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spacing w:before="29" w:line="288" w:lineRule="auto"/>
        <w:jc w:val="center"/>
        <w:rPr>
          <w:b/>
          <w:sz w:val="36"/>
          <w:szCs w:val="36"/>
        </w:rPr>
      </w:pPr>
      <w:r w:rsidRPr="001B7979">
        <w:rPr>
          <w:b/>
          <w:sz w:val="36"/>
          <w:szCs w:val="36"/>
        </w:rPr>
        <w:t>交银施罗德稳鑫短债债券型证券投资基金</w:t>
      </w:r>
    </w:p>
    <w:p w:rsidR="00693C72" w:rsidRDefault="00693C72" w:rsidP="00571B8A">
      <w:pPr>
        <w:spacing w:before="29" w:line="288" w:lineRule="auto"/>
        <w:jc w:val="center"/>
        <w:rPr>
          <w:b/>
          <w:sz w:val="36"/>
          <w:szCs w:val="36"/>
        </w:rPr>
      </w:pPr>
      <w:r>
        <w:rPr>
          <w:b/>
          <w:sz w:val="36"/>
          <w:szCs w:val="36"/>
        </w:rPr>
        <w:t>2020</w:t>
      </w:r>
      <w:r>
        <w:rPr>
          <w:rFonts w:hint="eastAsia"/>
          <w:b/>
          <w:sz w:val="36"/>
          <w:szCs w:val="36"/>
        </w:rPr>
        <w:t>年</w:t>
      </w:r>
      <w:r>
        <w:rPr>
          <w:b/>
          <w:sz w:val="36"/>
          <w:szCs w:val="36"/>
        </w:rPr>
        <w:t>中期报告</w:t>
      </w:r>
    </w:p>
    <w:p w:rsidR="001548F9" w:rsidRPr="001B7979" w:rsidRDefault="001548F9" w:rsidP="00571B8A">
      <w:pPr>
        <w:spacing w:before="29" w:line="288" w:lineRule="auto"/>
        <w:jc w:val="center"/>
        <w:rPr>
          <w:b/>
          <w:color w:val="000000"/>
          <w:sz w:val="36"/>
          <w:szCs w:val="36"/>
        </w:rPr>
      </w:pPr>
      <w:r w:rsidRPr="001B7979">
        <w:rPr>
          <w:b/>
          <w:color w:val="000000"/>
          <w:sz w:val="36"/>
          <w:szCs w:val="36"/>
        </w:rPr>
        <w:t>2020</w:t>
      </w:r>
      <w:r w:rsidRPr="001B7979">
        <w:rPr>
          <w:b/>
          <w:color w:val="000000"/>
          <w:sz w:val="36"/>
          <w:szCs w:val="36"/>
        </w:rPr>
        <w:t>年</w:t>
      </w:r>
      <w:r w:rsidRPr="001B7979">
        <w:rPr>
          <w:b/>
          <w:color w:val="000000"/>
          <w:sz w:val="36"/>
          <w:szCs w:val="36"/>
        </w:rPr>
        <w:t>6</w:t>
      </w:r>
      <w:r w:rsidRPr="001B7979">
        <w:rPr>
          <w:b/>
          <w:color w:val="000000"/>
          <w:sz w:val="36"/>
          <w:szCs w:val="36"/>
        </w:rPr>
        <w:t>月</w:t>
      </w:r>
      <w:r w:rsidRPr="001B7979">
        <w:rPr>
          <w:b/>
          <w:color w:val="000000"/>
          <w:sz w:val="36"/>
          <w:szCs w:val="36"/>
        </w:rPr>
        <w:t>30</w:t>
      </w:r>
      <w:r w:rsidRPr="001B7979">
        <w:rPr>
          <w:b/>
          <w:color w:val="000000"/>
          <w:sz w:val="36"/>
          <w:szCs w:val="36"/>
        </w:rPr>
        <w:t>日</w:t>
      </w: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rPr>
          <w:b/>
          <w:color w:val="000000"/>
          <w:sz w:val="24"/>
        </w:rPr>
      </w:pP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基金管理人：交银施罗德基金管理有限公司</w:t>
      </w: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基金托管人：招商银行股份有限公司</w:t>
      </w:r>
    </w:p>
    <w:p w:rsidR="00375E85" w:rsidRPr="001B7979" w:rsidRDefault="001548F9" w:rsidP="006228C7">
      <w:pPr>
        <w:spacing w:before="29" w:line="288" w:lineRule="auto"/>
        <w:ind w:firstLineChars="900" w:firstLine="2168"/>
        <w:rPr>
          <w:b/>
          <w:color w:val="000000"/>
          <w:sz w:val="24"/>
        </w:rPr>
      </w:pPr>
      <w:r w:rsidRPr="001B7979">
        <w:rPr>
          <w:b/>
          <w:color w:val="000000"/>
          <w:sz w:val="24"/>
        </w:rPr>
        <w:t>报告送出日期：二〇二〇年八月二十九日</w:t>
      </w:r>
    </w:p>
    <w:p w:rsidR="00523967" w:rsidRPr="001B7979" w:rsidRDefault="00523967">
      <w:pPr>
        <w:widowControl/>
        <w:jc w:val="left"/>
        <w:rPr>
          <w:b/>
          <w:color w:val="000000"/>
          <w:sz w:val="24"/>
        </w:rPr>
      </w:pPr>
    </w:p>
    <w:p w:rsidR="00523967" w:rsidRPr="001B7979" w:rsidRDefault="00523967" w:rsidP="00902FD8">
      <w:pPr>
        <w:spacing w:before="29" w:line="288" w:lineRule="auto"/>
        <w:ind w:firstLineChars="900" w:firstLine="2168"/>
        <w:rPr>
          <w:b/>
          <w:color w:val="000000"/>
          <w:sz w:val="24"/>
        </w:rPr>
        <w:sectPr w:rsidR="00523967" w:rsidRPr="001B7979" w:rsidSect="00375E85">
          <w:headerReference w:type="default" r:id="rId8"/>
          <w:headerReference w:type="first" r:id="rId9"/>
          <w:pgSz w:w="11926" w:h="15840"/>
          <w:pgMar w:top="1418" w:right="1418" w:bottom="851" w:left="1418" w:header="851" w:footer="992" w:gutter="0"/>
          <w:cols w:space="720"/>
          <w:titlePg/>
          <w:docGrid w:linePitch="286"/>
        </w:sectPr>
      </w:pPr>
    </w:p>
    <w:p w:rsidR="00C1153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0" w:name="_Toc225498243"/>
      <w:bookmarkStart w:id="1" w:name="_Toc49173998"/>
      <w:r w:rsidRPr="001B7979">
        <w:rPr>
          <w:b/>
          <w:bCs/>
          <w:szCs w:val="24"/>
          <w:lang w:val="en-US"/>
        </w:rPr>
        <w:lastRenderedPageBreak/>
        <w:t xml:space="preserve">§1  </w:t>
      </w:r>
      <w:r w:rsidRPr="001B7979">
        <w:rPr>
          <w:b/>
          <w:bCs/>
          <w:szCs w:val="24"/>
          <w:lang w:val="en-US"/>
        </w:rPr>
        <w:t>重要提示及目录</w:t>
      </w:r>
      <w:bookmarkEnd w:id="0"/>
      <w:bookmarkEnd w:id="1"/>
    </w:p>
    <w:p w:rsidR="001548F9" w:rsidRPr="001B7979" w:rsidRDefault="001548F9" w:rsidP="00571B8A">
      <w:pPr>
        <w:pStyle w:val="20"/>
        <w:spacing w:before="29" w:after="0" w:line="288" w:lineRule="auto"/>
        <w:rPr>
          <w:rFonts w:ascii="Times New Roman" w:hAnsi="Times New Roman"/>
          <w:kern w:val="0"/>
          <w:szCs w:val="24"/>
        </w:rPr>
      </w:pPr>
      <w:bookmarkStart w:id="2" w:name="_Toc49173999"/>
      <w:r w:rsidRPr="001B7979">
        <w:rPr>
          <w:rFonts w:ascii="Times New Roman" w:hAnsi="Times New Roman"/>
          <w:kern w:val="0"/>
          <w:szCs w:val="24"/>
        </w:rPr>
        <w:t xml:space="preserve">1.1 </w:t>
      </w:r>
      <w:r w:rsidRPr="001B7979">
        <w:rPr>
          <w:rFonts w:ascii="Times New Roman" w:hAnsi="Times New Roman"/>
          <w:kern w:val="0"/>
          <w:szCs w:val="24"/>
        </w:rPr>
        <w:t>重要提示</w:t>
      </w:r>
      <w:bookmarkEnd w:id="2"/>
    </w:p>
    <w:p w:rsidR="00F155FA" w:rsidRDefault="001B2C1F">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color w:val="000000"/>
          <w:sz w:val="24"/>
        </w:rPr>
        <w:t xml:space="preserve"> </w:t>
      </w:r>
    </w:p>
    <w:p w:rsidR="00F155FA" w:rsidRDefault="001B2C1F">
      <w:pPr>
        <w:spacing w:before="29" w:line="288" w:lineRule="auto"/>
        <w:ind w:firstLineChars="200" w:firstLine="480"/>
        <w:rPr>
          <w:sz w:val="24"/>
        </w:rPr>
      </w:pPr>
      <w:r>
        <w:rPr>
          <w:color w:val="000000"/>
          <w:sz w:val="24"/>
        </w:rPr>
        <w:t>基金托管人招商银行股份有限公司根据本基金合同规定，于</w:t>
      </w:r>
      <w:r>
        <w:rPr>
          <w:color w:val="000000"/>
          <w:sz w:val="24"/>
        </w:rPr>
        <w:t>2020</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F155FA" w:rsidRDefault="001B2C1F">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F155FA" w:rsidRDefault="001B2C1F">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F155FA" w:rsidRDefault="001B2C1F">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1B7979" w:rsidRDefault="001548F9" w:rsidP="00571B8A">
      <w:pPr>
        <w:spacing w:before="29" w:line="288" w:lineRule="auto"/>
        <w:ind w:firstLineChars="200" w:firstLine="480"/>
        <w:rPr>
          <w:sz w:val="24"/>
        </w:rPr>
      </w:pPr>
      <w:r w:rsidRPr="001B7979">
        <w:rPr>
          <w:color w:val="000000"/>
          <w:sz w:val="24"/>
        </w:rPr>
        <w:t>本报告期自</w:t>
      </w:r>
      <w:r w:rsidRPr="001B7979">
        <w:rPr>
          <w:color w:val="000000"/>
          <w:sz w:val="24"/>
        </w:rPr>
        <w:t>2020</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日起至</w:t>
      </w:r>
      <w:r w:rsidRPr="001B7979">
        <w:rPr>
          <w:color w:val="000000"/>
          <w:sz w:val="24"/>
        </w:rPr>
        <w:t>6</w:t>
      </w:r>
      <w:r w:rsidRPr="001B7979">
        <w:rPr>
          <w:color w:val="000000"/>
          <w:sz w:val="24"/>
        </w:rPr>
        <w:t>月</w:t>
      </w:r>
      <w:r w:rsidRPr="001B7979">
        <w:rPr>
          <w:color w:val="000000"/>
          <w:sz w:val="24"/>
        </w:rPr>
        <w:t>30</w:t>
      </w:r>
      <w:r w:rsidRPr="001B7979">
        <w:rPr>
          <w:color w:val="000000"/>
          <w:sz w:val="24"/>
        </w:rPr>
        <w:t>日止。</w:t>
      </w:r>
    </w:p>
    <w:p w:rsidR="001548F9" w:rsidRPr="001B7979" w:rsidRDefault="001548F9" w:rsidP="00D34278">
      <w:pPr>
        <w:spacing w:before="29" w:line="288" w:lineRule="auto"/>
        <w:jc w:val="center"/>
        <w:rPr>
          <w:color w:val="000000"/>
          <w:kern w:val="0"/>
          <w:sz w:val="24"/>
        </w:rPr>
      </w:pPr>
      <w:r w:rsidRPr="001B7979">
        <w:rPr>
          <w:sz w:val="24"/>
        </w:rPr>
        <w:br w:type="page"/>
      </w:r>
      <w:r w:rsidRPr="001B7979">
        <w:rPr>
          <w:b/>
          <w:bCs/>
          <w:kern w:val="0"/>
          <w:sz w:val="24"/>
        </w:rPr>
        <w:lastRenderedPageBreak/>
        <w:t xml:space="preserve">1.2 </w:t>
      </w:r>
      <w:r w:rsidRPr="001B7979">
        <w:rPr>
          <w:b/>
          <w:bCs/>
          <w:kern w:val="0"/>
          <w:sz w:val="24"/>
        </w:rPr>
        <w:t>目录</w:t>
      </w:r>
    </w:p>
    <w:p w:rsidR="001548F9" w:rsidRPr="001B7979" w:rsidRDefault="001548F9" w:rsidP="00571B8A">
      <w:pPr>
        <w:autoSpaceDE w:val="0"/>
        <w:autoSpaceDN w:val="0"/>
        <w:adjustRightInd w:val="0"/>
        <w:spacing w:before="29" w:line="288" w:lineRule="auto"/>
        <w:ind w:left="15"/>
        <w:jc w:val="left"/>
        <w:rPr>
          <w:b/>
          <w:color w:val="000000"/>
          <w:kern w:val="0"/>
          <w:sz w:val="24"/>
        </w:rPr>
      </w:pPr>
    </w:p>
    <w:p w:rsidR="00D34278" w:rsidRDefault="00C0042C">
      <w:pPr>
        <w:pStyle w:val="12"/>
        <w:rPr>
          <w:rFonts w:asciiTheme="minorHAnsi" w:eastAsiaTheme="minorEastAsia" w:hAnsiTheme="minorHAnsi" w:cstheme="minorBidi"/>
          <w:noProof/>
          <w:szCs w:val="22"/>
        </w:rPr>
      </w:pPr>
      <w:r w:rsidRPr="001B7979">
        <w:rPr>
          <w:sz w:val="24"/>
        </w:rPr>
        <w:fldChar w:fldCharType="begin"/>
      </w:r>
      <w:r w:rsidR="003D089F" w:rsidRPr="001B7979">
        <w:rPr>
          <w:sz w:val="24"/>
        </w:rPr>
        <w:instrText xml:space="preserve"> TOC \o "1-3" \h \z \u </w:instrText>
      </w:r>
      <w:r w:rsidRPr="001B7979">
        <w:rPr>
          <w:sz w:val="24"/>
        </w:rPr>
        <w:fldChar w:fldCharType="separate"/>
      </w:r>
      <w:hyperlink w:anchor="_Toc49173998" w:history="1">
        <w:r w:rsidR="00D34278" w:rsidRPr="00A70819">
          <w:rPr>
            <w:rStyle w:val="ab"/>
            <w:b/>
            <w:bCs/>
            <w:noProof/>
          </w:rPr>
          <w:t xml:space="preserve">§1  </w:t>
        </w:r>
        <w:r w:rsidR="00D34278" w:rsidRPr="00A70819">
          <w:rPr>
            <w:rStyle w:val="ab"/>
            <w:b/>
            <w:bCs/>
            <w:noProof/>
          </w:rPr>
          <w:t>重要提示及目录</w:t>
        </w:r>
        <w:r w:rsidR="00D34278">
          <w:rPr>
            <w:noProof/>
            <w:webHidden/>
          </w:rPr>
          <w:tab/>
        </w:r>
        <w:r w:rsidR="00D34278">
          <w:rPr>
            <w:noProof/>
            <w:webHidden/>
          </w:rPr>
          <w:fldChar w:fldCharType="begin"/>
        </w:r>
        <w:r w:rsidR="00D34278">
          <w:rPr>
            <w:noProof/>
            <w:webHidden/>
          </w:rPr>
          <w:instrText xml:space="preserve"> PAGEREF _Toc49173998 \h </w:instrText>
        </w:r>
        <w:r w:rsidR="00D34278">
          <w:rPr>
            <w:noProof/>
            <w:webHidden/>
          </w:rPr>
        </w:r>
        <w:r w:rsidR="00D34278">
          <w:rPr>
            <w:noProof/>
            <w:webHidden/>
          </w:rPr>
          <w:fldChar w:fldCharType="separate"/>
        </w:r>
        <w:r w:rsidR="00D34278">
          <w:rPr>
            <w:noProof/>
            <w:webHidden/>
          </w:rPr>
          <w:t>2</w:t>
        </w:r>
        <w:r w:rsidR="00D34278">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3999" w:history="1">
        <w:r w:rsidRPr="00A70819">
          <w:rPr>
            <w:rStyle w:val="ab"/>
            <w:noProof/>
          </w:rPr>
          <w:t xml:space="preserve">1.1 </w:t>
        </w:r>
        <w:r w:rsidRPr="00A70819">
          <w:rPr>
            <w:rStyle w:val="ab"/>
            <w:noProof/>
          </w:rPr>
          <w:t>重要提示</w:t>
        </w:r>
        <w:r>
          <w:rPr>
            <w:noProof/>
            <w:webHidden/>
          </w:rPr>
          <w:tab/>
        </w:r>
        <w:r>
          <w:rPr>
            <w:noProof/>
            <w:webHidden/>
          </w:rPr>
          <w:fldChar w:fldCharType="begin"/>
        </w:r>
        <w:r>
          <w:rPr>
            <w:noProof/>
            <w:webHidden/>
          </w:rPr>
          <w:instrText xml:space="preserve"> PAGEREF _Toc49173999 \h </w:instrText>
        </w:r>
        <w:r>
          <w:rPr>
            <w:noProof/>
            <w:webHidden/>
          </w:rPr>
        </w:r>
        <w:r>
          <w:rPr>
            <w:noProof/>
            <w:webHidden/>
          </w:rPr>
          <w:fldChar w:fldCharType="separate"/>
        </w:r>
        <w:r>
          <w:rPr>
            <w:noProof/>
            <w:webHidden/>
          </w:rPr>
          <w:t>2</w:t>
        </w:r>
        <w:r>
          <w:rPr>
            <w:noProof/>
            <w:webHidden/>
          </w:rPr>
          <w:fldChar w:fldCharType="end"/>
        </w:r>
      </w:hyperlink>
    </w:p>
    <w:p w:rsidR="00D34278" w:rsidRDefault="00D34278">
      <w:pPr>
        <w:pStyle w:val="12"/>
        <w:rPr>
          <w:rFonts w:asciiTheme="minorHAnsi" w:eastAsiaTheme="minorEastAsia" w:hAnsiTheme="minorHAnsi" w:cstheme="minorBidi"/>
          <w:noProof/>
          <w:szCs w:val="22"/>
        </w:rPr>
      </w:pPr>
      <w:hyperlink w:anchor="_Toc49174000" w:history="1">
        <w:r w:rsidRPr="00A70819">
          <w:rPr>
            <w:rStyle w:val="ab"/>
            <w:b/>
            <w:bCs/>
            <w:noProof/>
          </w:rPr>
          <w:t xml:space="preserve">§2  </w:t>
        </w:r>
        <w:r w:rsidRPr="00A70819">
          <w:rPr>
            <w:rStyle w:val="ab"/>
            <w:b/>
            <w:bCs/>
            <w:noProof/>
          </w:rPr>
          <w:t>基金简介</w:t>
        </w:r>
        <w:r>
          <w:rPr>
            <w:noProof/>
            <w:webHidden/>
          </w:rPr>
          <w:tab/>
        </w:r>
        <w:r>
          <w:rPr>
            <w:noProof/>
            <w:webHidden/>
          </w:rPr>
          <w:fldChar w:fldCharType="begin"/>
        </w:r>
        <w:r>
          <w:rPr>
            <w:noProof/>
            <w:webHidden/>
          </w:rPr>
          <w:instrText xml:space="preserve"> PAGEREF _Toc49174000 \h </w:instrText>
        </w:r>
        <w:r>
          <w:rPr>
            <w:noProof/>
            <w:webHidden/>
          </w:rPr>
        </w:r>
        <w:r>
          <w:rPr>
            <w:noProof/>
            <w:webHidden/>
          </w:rPr>
          <w:fldChar w:fldCharType="separate"/>
        </w:r>
        <w:r>
          <w:rPr>
            <w:noProof/>
            <w:webHidden/>
          </w:rPr>
          <w:t>5</w:t>
        </w:r>
        <w:r>
          <w:rPr>
            <w:noProof/>
            <w:webHidden/>
          </w:rPr>
          <w:fldChar w:fldCharType="end"/>
        </w:r>
      </w:hyperlink>
    </w:p>
    <w:p w:rsidR="00D34278" w:rsidRDefault="00D34278" w:rsidP="00D34278">
      <w:pPr>
        <w:pStyle w:val="24"/>
        <w:rPr>
          <w:rFonts w:asciiTheme="minorHAnsi" w:eastAsiaTheme="minorEastAsia" w:hAnsiTheme="minorHAnsi" w:cstheme="minorBidi"/>
          <w:noProof/>
          <w:kern w:val="2"/>
          <w:szCs w:val="22"/>
        </w:rPr>
      </w:pPr>
      <w:hyperlink w:anchor="_Toc49174001" w:history="1">
        <w:r w:rsidRPr="00A70819">
          <w:rPr>
            <w:rStyle w:val="ab"/>
            <w:noProof/>
          </w:rPr>
          <w:t>2.1</w:t>
        </w:r>
        <w:r w:rsidRPr="00A70819">
          <w:rPr>
            <w:rStyle w:val="ab"/>
            <w:noProof/>
          </w:rPr>
          <w:t>基金基本情况</w:t>
        </w:r>
        <w:r>
          <w:rPr>
            <w:noProof/>
            <w:webHidden/>
          </w:rPr>
          <w:tab/>
        </w:r>
        <w:r>
          <w:rPr>
            <w:noProof/>
            <w:webHidden/>
          </w:rPr>
          <w:fldChar w:fldCharType="begin"/>
        </w:r>
        <w:r>
          <w:rPr>
            <w:noProof/>
            <w:webHidden/>
          </w:rPr>
          <w:instrText xml:space="preserve"> PAGEREF _Toc49174001 \h </w:instrText>
        </w:r>
        <w:r>
          <w:rPr>
            <w:noProof/>
            <w:webHidden/>
          </w:rPr>
        </w:r>
        <w:r>
          <w:rPr>
            <w:noProof/>
            <w:webHidden/>
          </w:rPr>
          <w:fldChar w:fldCharType="separate"/>
        </w:r>
        <w:r>
          <w:rPr>
            <w:noProof/>
            <w:webHidden/>
          </w:rPr>
          <w:t>5</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02" w:history="1">
        <w:r w:rsidRPr="00A70819">
          <w:rPr>
            <w:rStyle w:val="ab"/>
            <w:noProof/>
          </w:rPr>
          <w:t>2.2</w:t>
        </w:r>
        <w:r w:rsidRPr="00A70819">
          <w:rPr>
            <w:rStyle w:val="ab"/>
            <w:noProof/>
          </w:rPr>
          <w:t>基金产品说明</w:t>
        </w:r>
        <w:r>
          <w:rPr>
            <w:noProof/>
            <w:webHidden/>
          </w:rPr>
          <w:tab/>
        </w:r>
        <w:r>
          <w:rPr>
            <w:noProof/>
            <w:webHidden/>
          </w:rPr>
          <w:fldChar w:fldCharType="begin"/>
        </w:r>
        <w:r>
          <w:rPr>
            <w:noProof/>
            <w:webHidden/>
          </w:rPr>
          <w:instrText xml:space="preserve"> PAGEREF _Toc49174002 \h </w:instrText>
        </w:r>
        <w:r>
          <w:rPr>
            <w:noProof/>
            <w:webHidden/>
          </w:rPr>
        </w:r>
        <w:r>
          <w:rPr>
            <w:noProof/>
            <w:webHidden/>
          </w:rPr>
          <w:fldChar w:fldCharType="separate"/>
        </w:r>
        <w:r>
          <w:rPr>
            <w:noProof/>
            <w:webHidden/>
          </w:rPr>
          <w:t>5</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03" w:history="1">
        <w:r w:rsidRPr="00A70819">
          <w:rPr>
            <w:rStyle w:val="ab"/>
            <w:noProof/>
          </w:rPr>
          <w:t xml:space="preserve">2.3 </w:t>
        </w:r>
        <w:r w:rsidRPr="00A70819">
          <w:rPr>
            <w:rStyle w:val="ab"/>
            <w:noProof/>
          </w:rPr>
          <w:t>基金管理人和基金托管人</w:t>
        </w:r>
        <w:r>
          <w:rPr>
            <w:noProof/>
            <w:webHidden/>
          </w:rPr>
          <w:tab/>
        </w:r>
        <w:r>
          <w:rPr>
            <w:noProof/>
            <w:webHidden/>
          </w:rPr>
          <w:fldChar w:fldCharType="begin"/>
        </w:r>
        <w:r>
          <w:rPr>
            <w:noProof/>
            <w:webHidden/>
          </w:rPr>
          <w:instrText xml:space="preserve"> PAGEREF _Toc49174003 \h </w:instrText>
        </w:r>
        <w:r>
          <w:rPr>
            <w:noProof/>
            <w:webHidden/>
          </w:rPr>
        </w:r>
        <w:r>
          <w:rPr>
            <w:noProof/>
            <w:webHidden/>
          </w:rPr>
          <w:fldChar w:fldCharType="separate"/>
        </w:r>
        <w:r>
          <w:rPr>
            <w:noProof/>
            <w:webHidden/>
          </w:rPr>
          <w:t>5</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04" w:history="1">
        <w:r w:rsidRPr="00A70819">
          <w:rPr>
            <w:rStyle w:val="ab"/>
            <w:noProof/>
          </w:rPr>
          <w:t xml:space="preserve">2.4 </w:t>
        </w:r>
        <w:r w:rsidRPr="00A70819">
          <w:rPr>
            <w:rStyle w:val="ab"/>
            <w:noProof/>
          </w:rPr>
          <w:t>信息披露方式</w:t>
        </w:r>
        <w:r>
          <w:rPr>
            <w:noProof/>
            <w:webHidden/>
          </w:rPr>
          <w:tab/>
        </w:r>
        <w:r>
          <w:rPr>
            <w:noProof/>
            <w:webHidden/>
          </w:rPr>
          <w:fldChar w:fldCharType="begin"/>
        </w:r>
        <w:r>
          <w:rPr>
            <w:noProof/>
            <w:webHidden/>
          </w:rPr>
          <w:instrText xml:space="preserve"> PAGEREF _Toc49174004 \h </w:instrText>
        </w:r>
        <w:r>
          <w:rPr>
            <w:noProof/>
            <w:webHidden/>
          </w:rPr>
        </w:r>
        <w:r>
          <w:rPr>
            <w:noProof/>
            <w:webHidden/>
          </w:rPr>
          <w:fldChar w:fldCharType="separate"/>
        </w:r>
        <w:r>
          <w:rPr>
            <w:noProof/>
            <w:webHidden/>
          </w:rPr>
          <w:t>6</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05" w:history="1">
        <w:r w:rsidRPr="00A70819">
          <w:rPr>
            <w:rStyle w:val="ab"/>
            <w:noProof/>
          </w:rPr>
          <w:t xml:space="preserve">2.5 </w:t>
        </w:r>
        <w:r w:rsidRPr="00A70819">
          <w:rPr>
            <w:rStyle w:val="ab"/>
            <w:noProof/>
          </w:rPr>
          <w:t>其他相关资料</w:t>
        </w:r>
        <w:r>
          <w:rPr>
            <w:noProof/>
            <w:webHidden/>
          </w:rPr>
          <w:tab/>
        </w:r>
        <w:r>
          <w:rPr>
            <w:noProof/>
            <w:webHidden/>
          </w:rPr>
          <w:fldChar w:fldCharType="begin"/>
        </w:r>
        <w:r>
          <w:rPr>
            <w:noProof/>
            <w:webHidden/>
          </w:rPr>
          <w:instrText xml:space="preserve"> PAGEREF _Toc49174005 \h </w:instrText>
        </w:r>
        <w:r>
          <w:rPr>
            <w:noProof/>
            <w:webHidden/>
          </w:rPr>
        </w:r>
        <w:r>
          <w:rPr>
            <w:noProof/>
            <w:webHidden/>
          </w:rPr>
          <w:fldChar w:fldCharType="separate"/>
        </w:r>
        <w:r>
          <w:rPr>
            <w:noProof/>
            <w:webHidden/>
          </w:rPr>
          <w:t>6</w:t>
        </w:r>
        <w:r>
          <w:rPr>
            <w:noProof/>
            <w:webHidden/>
          </w:rPr>
          <w:fldChar w:fldCharType="end"/>
        </w:r>
      </w:hyperlink>
    </w:p>
    <w:p w:rsidR="00D34278" w:rsidRDefault="00D34278">
      <w:pPr>
        <w:pStyle w:val="12"/>
        <w:rPr>
          <w:rFonts w:asciiTheme="minorHAnsi" w:eastAsiaTheme="minorEastAsia" w:hAnsiTheme="minorHAnsi" w:cstheme="minorBidi"/>
          <w:noProof/>
          <w:szCs w:val="22"/>
        </w:rPr>
      </w:pPr>
      <w:hyperlink w:anchor="_Toc49174006" w:history="1">
        <w:r w:rsidRPr="00A70819">
          <w:rPr>
            <w:rStyle w:val="ab"/>
            <w:b/>
            <w:bCs/>
            <w:noProof/>
          </w:rPr>
          <w:t xml:space="preserve">§3  </w:t>
        </w:r>
        <w:r w:rsidRPr="00A70819">
          <w:rPr>
            <w:rStyle w:val="ab"/>
            <w:b/>
            <w:bCs/>
            <w:noProof/>
          </w:rPr>
          <w:t>主要财务指标和基金净值表现</w:t>
        </w:r>
        <w:r>
          <w:rPr>
            <w:noProof/>
            <w:webHidden/>
          </w:rPr>
          <w:tab/>
        </w:r>
        <w:r>
          <w:rPr>
            <w:noProof/>
            <w:webHidden/>
          </w:rPr>
          <w:fldChar w:fldCharType="begin"/>
        </w:r>
        <w:r>
          <w:rPr>
            <w:noProof/>
            <w:webHidden/>
          </w:rPr>
          <w:instrText xml:space="preserve"> PAGEREF _Toc49174006 \h </w:instrText>
        </w:r>
        <w:r>
          <w:rPr>
            <w:noProof/>
            <w:webHidden/>
          </w:rPr>
        </w:r>
        <w:r>
          <w:rPr>
            <w:noProof/>
            <w:webHidden/>
          </w:rPr>
          <w:fldChar w:fldCharType="separate"/>
        </w:r>
        <w:r>
          <w:rPr>
            <w:noProof/>
            <w:webHidden/>
          </w:rPr>
          <w:t>6</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07" w:history="1">
        <w:r w:rsidRPr="00A70819">
          <w:rPr>
            <w:rStyle w:val="ab"/>
            <w:noProof/>
          </w:rPr>
          <w:t xml:space="preserve">3.1 </w:t>
        </w:r>
        <w:r w:rsidRPr="00A70819">
          <w:rPr>
            <w:rStyle w:val="ab"/>
            <w:noProof/>
          </w:rPr>
          <w:t>主要会计数据和财务指标</w:t>
        </w:r>
        <w:r>
          <w:rPr>
            <w:noProof/>
            <w:webHidden/>
          </w:rPr>
          <w:tab/>
        </w:r>
        <w:r>
          <w:rPr>
            <w:noProof/>
            <w:webHidden/>
          </w:rPr>
          <w:fldChar w:fldCharType="begin"/>
        </w:r>
        <w:r>
          <w:rPr>
            <w:noProof/>
            <w:webHidden/>
          </w:rPr>
          <w:instrText xml:space="preserve"> PAGEREF _Toc49174007 \h </w:instrText>
        </w:r>
        <w:r>
          <w:rPr>
            <w:noProof/>
            <w:webHidden/>
          </w:rPr>
        </w:r>
        <w:r>
          <w:rPr>
            <w:noProof/>
            <w:webHidden/>
          </w:rPr>
          <w:fldChar w:fldCharType="separate"/>
        </w:r>
        <w:r>
          <w:rPr>
            <w:noProof/>
            <w:webHidden/>
          </w:rPr>
          <w:t>6</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08" w:history="1">
        <w:r w:rsidRPr="00A70819">
          <w:rPr>
            <w:rStyle w:val="ab"/>
            <w:noProof/>
          </w:rPr>
          <w:t xml:space="preserve">3.2 </w:t>
        </w:r>
        <w:r w:rsidRPr="00A70819">
          <w:rPr>
            <w:rStyle w:val="ab"/>
            <w:noProof/>
          </w:rPr>
          <w:t>基金净值表现</w:t>
        </w:r>
        <w:r>
          <w:rPr>
            <w:noProof/>
            <w:webHidden/>
          </w:rPr>
          <w:tab/>
        </w:r>
        <w:r>
          <w:rPr>
            <w:noProof/>
            <w:webHidden/>
          </w:rPr>
          <w:fldChar w:fldCharType="begin"/>
        </w:r>
        <w:r>
          <w:rPr>
            <w:noProof/>
            <w:webHidden/>
          </w:rPr>
          <w:instrText xml:space="preserve"> PAGEREF _Toc49174008 \h </w:instrText>
        </w:r>
        <w:r>
          <w:rPr>
            <w:noProof/>
            <w:webHidden/>
          </w:rPr>
        </w:r>
        <w:r>
          <w:rPr>
            <w:noProof/>
            <w:webHidden/>
          </w:rPr>
          <w:fldChar w:fldCharType="separate"/>
        </w:r>
        <w:r>
          <w:rPr>
            <w:noProof/>
            <w:webHidden/>
          </w:rPr>
          <w:t>7</w:t>
        </w:r>
        <w:r>
          <w:rPr>
            <w:noProof/>
            <w:webHidden/>
          </w:rPr>
          <w:fldChar w:fldCharType="end"/>
        </w:r>
      </w:hyperlink>
    </w:p>
    <w:p w:rsidR="00D34278" w:rsidRDefault="00D34278">
      <w:pPr>
        <w:pStyle w:val="12"/>
        <w:rPr>
          <w:rFonts w:asciiTheme="minorHAnsi" w:eastAsiaTheme="minorEastAsia" w:hAnsiTheme="minorHAnsi" w:cstheme="minorBidi"/>
          <w:noProof/>
          <w:szCs w:val="22"/>
        </w:rPr>
      </w:pPr>
      <w:hyperlink w:anchor="_Toc49174009" w:history="1">
        <w:r w:rsidRPr="00A70819">
          <w:rPr>
            <w:rStyle w:val="ab"/>
            <w:b/>
            <w:bCs/>
            <w:noProof/>
          </w:rPr>
          <w:t xml:space="preserve">§4  </w:t>
        </w:r>
        <w:r w:rsidRPr="00A70819">
          <w:rPr>
            <w:rStyle w:val="ab"/>
            <w:b/>
            <w:bCs/>
            <w:noProof/>
          </w:rPr>
          <w:t>管理人报告</w:t>
        </w:r>
        <w:r>
          <w:rPr>
            <w:noProof/>
            <w:webHidden/>
          </w:rPr>
          <w:tab/>
        </w:r>
        <w:r>
          <w:rPr>
            <w:noProof/>
            <w:webHidden/>
          </w:rPr>
          <w:fldChar w:fldCharType="begin"/>
        </w:r>
        <w:r>
          <w:rPr>
            <w:noProof/>
            <w:webHidden/>
          </w:rPr>
          <w:instrText xml:space="preserve"> PAGEREF _Toc49174009 \h </w:instrText>
        </w:r>
        <w:r>
          <w:rPr>
            <w:noProof/>
            <w:webHidden/>
          </w:rPr>
        </w:r>
        <w:r>
          <w:rPr>
            <w:noProof/>
            <w:webHidden/>
          </w:rPr>
          <w:fldChar w:fldCharType="separate"/>
        </w:r>
        <w:r>
          <w:rPr>
            <w:noProof/>
            <w:webHidden/>
          </w:rPr>
          <w:t>10</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10" w:history="1">
        <w:r w:rsidRPr="00A70819">
          <w:rPr>
            <w:rStyle w:val="ab"/>
            <w:noProof/>
          </w:rPr>
          <w:t xml:space="preserve">4.1 </w:t>
        </w:r>
        <w:r w:rsidRPr="00A70819">
          <w:rPr>
            <w:rStyle w:val="ab"/>
            <w:noProof/>
          </w:rPr>
          <w:t>基金管理人及基金经理情况</w:t>
        </w:r>
        <w:r>
          <w:rPr>
            <w:noProof/>
            <w:webHidden/>
          </w:rPr>
          <w:tab/>
        </w:r>
        <w:r>
          <w:rPr>
            <w:noProof/>
            <w:webHidden/>
          </w:rPr>
          <w:fldChar w:fldCharType="begin"/>
        </w:r>
        <w:r>
          <w:rPr>
            <w:noProof/>
            <w:webHidden/>
          </w:rPr>
          <w:instrText xml:space="preserve"> PAGEREF _Toc49174010 \h </w:instrText>
        </w:r>
        <w:r>
          <w:rPr>
            <w:noProof/>
            <w:webHidden/>
          </w:rPr>
        </w:r>
        <w:r>
          <w:rPr>
            <w:noProof/>
            <w:webHidden/>
          </w:rPr>
          <w:fldChar w:fldCharType="separate"/>
        </w:r>
        <w:r>
          <w:rPr>
            <w:noProof/>
            <w:webHidden/>
          </w:rPr>
          <w:t>10</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11" w:history="1">
        <w:r w:rsidRPr="00A70819">
          <w:rPr>
            <w:rStyle w:val="ab"/>
            <w:noProof/>
          </w:rPr>
          <w:t xml:space="preserve">4.2 </w:t>
        </w:r>
        <w:r w:rsidRPr="00A70819">
          <w:rPr>
            <w:rStyle w:val="ab"/>
            <w:noProof/>
          </w:rPr>
          <w:t>管理人对报告期内本基金运作遵规守信情况的说明</w:t>
        </w:r>
        <w:r>
          <w:rPr>
            <w:noProof/>
            <w:webHidden/>
          </w:rPr>
          <w:tab/>
        </w:r>
        <w:r>
          <w:rPr>
            <w:noProof/>
            <w:webHidden/>
          </w:rPr>
          <w:fldChar w:fldCharType="begin"/>
        </w:r>
        <w:r>
          <w:rPr>
            <w:noProof/>
            <w:webHidden/>
          </w:rPr>
          <w:instrText xml:space="preserve"> PAGEREF _Toc49174011 \h </w:instrText>
        </w:r>
        <w:r>
          <w:rPr>
            <w:noProof/>
            <w:webHidden/>
          </w:rPr>
        </w:r>
        <w:r>
          <w:rPr>
            <w:noProof/>
            <w:webHidden/>
          </w:rPr>
          <w:fldChar w:fldCharType="separate"/>
        </w:r>
        <w:r>
          <w:rPr>
            <w:noProof/>
            <w:webHidden/>
          </w:rPr>
          <w:t>11</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12" w:history="1">
        <w:r w:rsidRPr="00A70819">
          <w:rPr>
            <w:rStyle w:val="ab"/>
            <w:noProof/>
          </w:rPr>
          <w:t xml:space="preserve">4.3 </w:t>
        </w:r>
        <w:r w:rsidRPr="00A70819">
          <w:rPr>
            <w:rStyle w:val="ab"/>
            <w:noProof/>
          </w:rPr>
          <w:t>管理人对报告期内公平交易情况的专项说明</w:t>
        </w:r>
        <w:r>
          <w:rPr>
            <w:noProof/>
            <w:webHidden/>
          </w:rPr>
          <w:tab/>
        </w:r>
        <w:r>
          <w:rPr>
            <w:noProof/>
            <w:webHidden/>
          </w:rPr>
          <w:fldChar w:fldCharType="begin"/>
        </w:r>
        <w:r>
          <w:rPr>
            <w:noProof/>
            <w:webHidden/>
          </w:rPr>
          <w:instrText xml:space="preserve"> PAGEREF _Toc49174012 \h </w:instrText>
        </w:r>
        <w:r>
          <w:rPr>
            <w:noProof/>
            <w:webHidden/>
          </w:rPr>
        </w:r>
        <w:r>
          <w:rPr>
            <w:noProof/>
            <w:webHidden/>
          </w:rPr>
          <w:fldChar w:fldCharType="separate"/>
        </w:r>
        <w:r>
          <w:rPr>
            <w:noProof/>
            <w:webHidden/>
          </w:rPr>
          <w:t>11</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13" w:history="1">
        <w:r w:rsidRPr="00A70819">
          <w:rPr>
            <w:rStyle w:val="ab"/>
            <w:noProof/>
          </w:rPr>
          <w:t xml:space="preserve">4.4 </w:t>
        </w:r>
        <w:r w:rsidRPr="00A70819">
          <w:rPr>
            <w:rStyle w:val="ab"/>
            <w:noProof/>
          </w:rPr>
          <w:t>管理人对报告期内基金的投资策略和业绩表现的说明</w:t>
        </w:r>
        <w:r>
          <w:rPr>
            <w:noProof/>
            <w:webHidden/>
          </w:rPr>
          <w:tab/>
        </w:r>
        <w:r>
          <w:rPr>
            <w:noProof/>
            <w:webHidden/>
          </w:rPr>
          <w:fldChar w:fldCharType="begin"/>
        </w:r>
        <w:r>
          <w:rPr>
            <w:noProof/>
            <w:webHidden/>
          </w:rPr>
          <w:instrText xml:space="preserve"> PAGEREF _Toc49174013 \h </w:instrText>
        </w:r>
        <w:r>
          <w:rPr>
            <w:noProof/>
            <w:webHidden/>
          </w:rPr>
        </w:r>
        <w:r>
          <w:rPr>
            <w:noProof/>
            <w:webHidden/>
          </w:rPr>
          <w:fldChar w:fldCharType="separate"/>
        </w:r>
        <w:r>
          <w:rPr>
            <w:noProof/>
            <w:webHidden/>
          </w:rPr>
          <w:t>12</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14" w:history="1">
        <w:r w:rsidRPr="00A70819">
          <w:rPr>
            <w:rStyle w:val="ab"/>
            <w:noProof/>
          </w:rPr>
          <w:t xml:space="preserve">4.5 </w:t>
        </w:r>
        <w:r w:rsidRPr="00A70819">
          <w:rPr>
            <w:rStyle w:val="ab"/>
            <w:noProof/>
          </w:rPr>
          <w:t>管理人对宏观经济、证券市场及行业走势的简要展望</w:t>
        </w:r>
        <w:r>
          <w:rPr>
            <w:noProof/>
            <w:webHidden/>
          </w:rPr>
          <w:tab/>
        </w:r>
        <w:r>
          <w:rPr>
            <w:noProof/>
            <w:webHidden/>
          </w:rPr>
          <w:fldChar w:fldCharType="begin"/>
        </w:r>
        <w:r>
          <w:rPr>
            <w:noProof/>
            <w:webHidden/>
          </w:rPr>
          <w:instrText xml:space="preserve"> PAGEREF _Toc49174014 \h </w:instrText>
        </w:r>
        <w:r>
          <w:rPr>
            <w:noProof/>
            <w:webHidden/>
          </w:rPr>
        </w:r>
        <w:r>
          <w:rPr>
            <w:noProof/>
            <w:webHidden/>
          </w:rPr>
          <w:fldChar w:fldCharType="separate"/>
        </w:r>
        <w:r>
          <w:rPr>
            <w:noProof/>
            <w:webHidden/>
          </w:rPr>
          <w:t>12</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15" w:history="1">
        <w:r w:rsidRPr="00A70819">
          <w:rPr>
            <w:rStyle w:val="ab"/>
            <w:noProof/>
          </w:rPr>
          <w:t xml:space="preserve">4.6 </w:t>
        </w:r>
        <w:r w:rsidRPr="00A70819">
          <w:rPr>
            <w:rStyle w:val="ab"/>
            <w:noProof/>
          </w:rPr>
          <w:t>管理人对报告期内基金估值程序等事项的说明</w:t>
        </w:r>
        <w:r>
          <w:rPr>
            <w:noProof/>
            <w:webHidden/>
          </w:rPr>
          <w:tab/>
        </w:r>
        <w:r>
          <w:rPr>
            <w:noProof/>
            <w:webHidden/>
          </w:rPr>
          <w:fldChar w:fldCharType="begin"/>
        </w:r>
        <w:r>
          <w:rPr>
            <w:noProof/>
            <w:webHidden/>
          </w:rPr>
          <w:instrText xml:space="preserve"> PAGEREF _Toc49174015 \h </w:instrText>
        </w:r>
        <w:r>
          <w:rPr>
            <w:noProof/>
            <w:webHidden/>
          </w:rPr>
        </w:r>
        <w:r>
          <w:rPr>
            <w:noProof/>
            <w:webHidden/>
          </w:rPr>
          <w:fldChar w:fldCharType="separate"/>
        </w:r>
        <w:r>
          <w:rPr>
            <w:noProof/>
            <w:webHidden/>
          </w:rPr>
          <w:t>12</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16" w:history="1">
        <w:r w:rsidRPr="00A70819">
          <w:rPr>
            <w:rStyle w:val="ab"/>
            <w:noProof/>
          </w:rPr>
          <w:t xml:space="preserve">4.7 </w:t>
        </w:r>
        <w:r w:rsidRPr="00A70819">
          <w:rPr>
            <w:rStyle w:val="ab"/>
            <w:noProof/>
          </w:rPr>
          <w:t>管理人对报告期内基金利润分配情况的说明</w:t>
        </w:r>
        <w:r>
          <w:rPr>
            <w:noProof/>
            <w:webHidden/>
          </w:rPr>
          <w:tab/>
        </w:r>
        <w:r>
          <w:rPr>
            <w:noProof/>
            <w:webHidden/>
          </w:rPr>
          <w:fldChar w:fldCharType="begin"/>
        </w:r>
        <w:r>
          <w:rPr>
            <w:noProof/>
            <w:webHidden/>
          </w:rPr>
          <w:instrText xml:space="preserve"> PAGEREF _Toc49174016 \h </w:instrText>
        </w:r>
        <w:r>
          <w:rPr>
            <w:noProof/>
            <w:webHidden/>
          </w:rPr>
        </w:r>
        <w:r>
          <w:rPr>
            <w:noProof/>
            <w:webHidden/>
          </w:rPr>
          <w:fldChar w:fldCharType="separate"/>
        </w:r>
        <w:r>
          <w:rPr>
            <w:noProof/>
            <w:webHidden/>
          </w:rPr>
          <w:t>13</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17" w:history="1">
        <w:r w:rsidRPr="00A70819">
          <w:rPr>
            <w:rStyle w:val="ab"/>
            <w:noProof/>
          </w:rPr>
          <w:t xml:space="preserve">4.8 </w:t>
        </w:r>
        <w:r w:rsidRPr="00A70819">
          <w:rPr>
            <w:rStyle w:val="ab"/>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_Toc49174017 \h </w:instrText>
        </w:r>
        <w:r>
          <w:rPr>
            <w:noProof/>
            <w:webHidden/>
          </w:rPr>
        </w:r>
        <w:r>
          <w:rPr>
            <w:noProof/>
            <w:webHidden/>
          </w:rPr>
          <w:fldChar w:fldCharType="separate"/>
        </w:r>
        <w:r>
          <w:rPr>
            <w:noProof/>
            <w:webHidden/>
          </w:rPr>
          <w:t>13</w:t>
        </w:r>
        <w:r>
          <w:rPr>
            <w:noProof/>
            <w:webHidden/>
          </w:rPr>
          <w:fldChar w:fldCharType="end"/>
        </w:r>
      </w:hyperlink>
    </w:p>
    <w:p w:rsidR="00D34278" w:rsidRDefault="00D34278">
      <w:pPr>
        <w:pStyle w:val="12"/>
        <w:rPr>
          <w:rFonts w:asciiTheme="minorHAnsi" w:eastAsiaTheme="minorEastAsia" w:hAnsiTheme="minorHAnsi" w:cstheme="minorBidi"/>
          <w:noProof/>
          <w:szCs w:val="22"/>
        </w:rPr>
      </w:pPr>
      <w:hyperlink w:anchor="_Toc49174018" w:history="1">
        <w:r w:rsidRPr="00A70819">
          <w:rPr>
            <w:rStyle w:val="ab"/>
            <w:b/>
            <w:bCs/>
            <w:noProof/>
          </w:rPr>
          <w:t xml:space="preserve">§5  </w:t>
        </w:r>
        <w:r w:rsidRPr="00A70819">
          <w:rPr>
            <w:rStyle w:val="ab"/>
            <w:b/>
            <w:bCs/>
            <w:noProof/>
          </w:rPr>
          <w:t>托管人报告</w:t>
        </w:r>
        <w:r>
          <w:rPr>
            <w:noProof/>
            <w:webHidden/>
          </w:rPr>
          <w:tab/>
        </w:r>
        <w:r>
          <w:rPr>
            <w:noProof/>
            <w:webHidden/>
          </w:rPr>
          <w:fldChar w:fldCharType="begin"/>
        </w:r>
        <w:r>
          <w:rPr>
            <w:noProof/>
            <w:webHidden/>
          </w:rPr>
          <w:instrText xml:space="preserve"> PAGEREF _Toc49174018 \h </w:instrText>
        </w:r>
        <w:r>
          <w:rPr>
            <w:noProof/>
            <w:webHidden/>
          </w:rPr>
        </w:r>
        <w:r>
          <w:rPr>
            <w:noProof/>
            <w:webHidden/>
          </w:rPr>
          <w:fldChar w:fldCharType="separate"/>
        </w:r>
        <w:r>
          <w:rPr>
            <w:noProof/>
            <w:webHidden/>
          </w:rPr>
          <w:t>13</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19" w:history="1">
        <w:r w:rsidRPr="00A70819">
          <w:rPr>
            <w:rStyle w:val="ab"/>
            <w:noProof/>
          </w:rPr>
          <w:t xml:space="preserve">5.1 </w:t>
        </w:r>
        <w:r w:rsidRPr="00A70819">
          <w:rPr>
            <w:rStyle w:val="ab"/>
            <w:noProof/>
          </w:rPr>
          <w:t>报告期内本基金托管人遵规守信情况声明</w:t>
        </w:r>
        <w:r>
          <w:rPr>
            <w:noProof/>
            <w:webHidden/>
          </w:rPr>
          <w:tab/>
        </w:r>
        <w:r>
          <w:rPr>
            <w:noProof/>
            <w:webHidden/>
          </w:rPr>
          <w:fldChar w:fldCharType="begin"/>
        </w:r>
        <w:r>
          <w:rPr>
            <w:noProof/>
            <w:webHidden/>
          </w:rPr>
          <w:instrText xml:space="preserve"> PAGEREF _Toc49174019 \h </w:instrText>
        </w:r>
        <w:r>
          <w:rPr>
            <w:noProof/>
            <w:webHidden/>
          </w:rPr>
        </w:r>
        <w:r>
          <w:rPr>
            <w:noProof/>
            <w:webHidden/>
          </w:rPr>
          <w:fldChar w:fldCharType="separate"/>
        </w:r>
        <w:r>
          <w:rPr>
            <w:noProof/>
            <w:webHidden/>
          </w:rPr>
          <w:t>13</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20" w:history="1">
        <w:r w:rsidRPr="00A70819">
          <w:rPr>
            <w:rStyle w:val="ab"/>
            <w:noProof/>
          </w:rPr>
          <w:t xml:space="preserve">5.2 </w:t>
        </w:r>
        <w:r w:rsidRPr="00A70819">
          <w:rPr>
            <w:rStyle w:val="ab"/>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_Toc49174020 \h </w:instrText>
        </w:r>
        <w:r>
          <w:rPr>
            <w:noProof/>
            <w:webHidden/>
          </w:rPr>
        </w:r>
        <w:r>
          <w:rPr>
            <w:noProof/>
            <w:webHidden/>
          </w:rPr>
          <w:fldChar w:fldCharType="separate"/>
        </w:r>
        <w:r>
          <w:rPr>
            <w:noProof/>
            <w:webHidden/>
          </w:rPr>
          <w:t>13</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21" w:history="1">
        <w:r w:rsidRPr="00A70819">
          <w:rPr>
            <w:rStyle w:val="ab"/>
            <w:noProof/>
          </w:rPr>
          <w:t xml:space="preserve">5.3 </w:t>
        </w:r>
        <w:r w:rsidRPr="00A70819">
          <w:rPr>
            <w:rStyle w:val="ab"/>
            <w:noProof/>
          </w:rPr>
          <w:t>托管人对本中期报告中财务信息等内容的真实、准确和完整发表意见</w:t>
        </w:r>
        <w:r>
          <w:rPr>
            <w:noProof/>
            <w:webHidden/>
          </w:rPr>
          <w:tab/>
        </w:r>
        <w:r>
          <w:rPr>
            <w:noProof/>
            <w:webHidden/>
          </w:rPr>
          <w:fldChar w:fldCharType="begin"/>
        </w:r>
        <w:r>
          <w:rPr>
            <w:noProof/>
            <w:webHidden/>
          </w:rPr>
          <w:instrText xml:space="preserve"> PAGEREF _Toc49174021 \h </w:instrText>
        </w:r>
        <w:r>
          <w:rPr>
            <w:noProof/>
            <w:webHidden/>
          </w:rPr>
        </w:r>
        <w:r>
          <w:rPr>
            <w:noProof/>
            <w:webHidden/>
          </w:rPr>
          <w:fldChar w:fldCharType="separate"/>
        </w:r>
        <w:r>
          <w:rPr>
            <w:noProof/>
            <w:webHidden/>
          </w:rPr>
          <w:t>13</w:t>
        </w:r>
        <w:r>
          <w:rPr>
            <w:noProof/>
            <w:webHidden/>
          </w:rPr>
          <w:fldChar w:fldCharType="end"/>
        </w:r>
      </w:hyperlink>
    </w:p>
    <w:p w:rsidR="00D34278" w:rsidRDefault="00D34278" w:rsidP="00906A6D">
      <w:pPr>
        <w:pStyle w:val="12"/>
        <w:tabs>
          <w:tab w:val="left" w:pos="426"/>
        </w:tabs>
        <w:rPr>
          <w:rFonts w:asciiTheme="minorHAnsi" w:eastAsiaTheme="minorEastAsia" w:hAnsiTheme="minorHAnsi" w:cstheme="minorBidi"/>
          <w:noProof/>
          <w:szCs w:val="22"/>
        </w:rPr>
      </w:pPr>
      <w:hyperlink w:anchor="_Toc49174022" w:history="1">
        <w:r w:rsidRPr="00A70819">
          <w:rPr>
            <w:rStyle w:val="ab"/>
            <w:b/>
            <w:bCs/>
            <w:noProof/>
          </w:rPr>
          <w:t>§6</w:t>
        </w:r>
        <w:r>
          <w:rPr>
            <w:rFonts w:asciiTheme="minorHAnsi" w:eastAsiaTheme="minorEastAsia" w:hAnsiTheme="minorHAnsi" w:cstheme="minorBidi"/>
            <w:noProof/>
            <w:szCs w:val="22"/>
          </w:rPr>
          <w:tab/>
        </w:r>
        <w:r w:rsidRPr="00A70819">
          <w:rPr>
            <w:rStyle w:val="ab"/>
            <w:b/>
            <w:bCs/>
            <w:noProof/>
          </w:rPr>
          <w:t>中期财务会计报告（未经审计）</w:t>
        </w:r>
        <w:r>
          <w:rPr>
            <w:noProof/>
            <w:webHidden/>
          </w:rPr>
          <w:tab/>
        </w:r>
        <w:r>
          <w:rPr>
            <w:noProof/>
            <w:webHidden/>
          </w:rPr>
          <w:fldChar w:fldCharType="begin"/>
        </w:r>
        <w:r>
          <w:rPr>
            <w:noProof/>
            <w:webHidden/>
          </w:rPr>
          <w:instrText xml:space="preserve"> PAGEREF _Toc49174022 \h </w:instrText>
        </w:r>
        <w:r>
          <w:rPr>
            <w:noProof/>
            <w:webHidden/>
          </w:rPr>
        </w:r>
        <w:r>
          <w:rPr>
            <w:noProof/>
            <w:webHidden/>
          </w:rPr>
          <w:fldChar w:fldCharType="separate"/>
        </w:r>
        <w:r>
          <w:rPr>
            <w:noProof/>
            <w:webHidden/>
          </w:rPr>
          <w:t>14</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23" w:history="1">
        <w:r w:rsidRPr="00A70819">
          <w:rPr>
            <w:rStyle w:val="ab"/>
            <w:noProof/>
          </w:rPr>
          <w:t xml:space="preserve">6.1 </w:t>
        </w:r>
        <w:r w:rsidRPr="00A70819">
          <w:rPr>
            <w:rStyle w:val="ab"/>
            <w:noProof/>
          </w:rPr>
          <w:t>资产负债表</w:t>
        </w:r>
        <w:r>
          <w:rPr>
            <w:noProof/>
            <w:webHidden/>
          </w:rPr>
          <w:tab/>
        </w:r>
        <w:r>
          <w:rPr>
            <w:noProof/>
            <w:webHidden/>
          </w:rPr>
          <w:fldChar w:fldCharType="begin"/>
        </w:r>
        <w:r>
          <w:rPr>
            <w:noProof/>
            <w:webHidden/>
          </w:rPr>
          <w:instrText xml:space="preserve"> PAGEREF _Toc49174023 \h </w:instrText>
        </w:r>
        <w:r>
          <w:rPr>
            <w:noProof/>
            <w:webHidden/>
          </w:rPr>
        </w:r>
        <w:r>
          <w:rPr>
            <w:noProof/>
            <w:webHidden/>
          </w:rPr>
          <w:fldChar w:fldCharType="separate"/>
        </w:r>
        <w:r>
          <w:rPr>
            <w:noProof/>
            <w:webHidden/>
          </w:rPr>
          <w:t>14</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24" w:history="1">
        <w:r w:rsidRPr="00A70819">
          <w:rPr>
            <w:rStyle w:val="ab"/>
            <w:noProof/>
          </w:rPr>
          <w:t xml:space="preserve">6.2 </w:t>
        </w:r>
        <w:r w:rsidRPr="00A70819">
          <w:rPr>
            <w:rStyle w:val="ab"/>
            <w:noProof/>
          </w:rPr>
          <w:t>利润表</w:t>
        </w:r>
        <w:bookmarkStart w:id="3" w:name="_GoBack"/>
        <w:bookmarkEnd w:id="3"/>
        <w:r>
          <w:rPr>
            <w:noProof/>
            <w:webHidden/>
          </w:rPr>
          <w:tab/>
        </w:r>
        <w:r>
          <w:rPr>
            <w:noProof/>
            <w:webHidden/>
          </w:rPr>
          <w:fldChar w:fldCharType="begin"/>
        </w:r>
        <w:r>
          <w:rPr>
            <w:noProof/>
            <w:webHidden/>
          </w:rPr>
          <w:instrText xml:space="preserve"> PAGEREF _Toc49174024 \h </w:instrText>
        </w:r>
        <w:r>
          <w:rPr>
            <w:noProof/>
            <w:webHidden/>
          </w:rPr>
        </w:r>
        <w:r>
          <w:rPr>
            <w:noProof/>
            <w:webHidden/>
          </w:rPr>
          <w:fldChar w:fldCharType="separate"/>
        </w:r>
        <w:r>
          <w:rPr>
            <w:noProof/>
            <w:webHidden/>
          </w:rPr>
          <w:t>15</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25" w:history="1">
        <w:r w:rsidRPr="00A70819">
          <w:rPr>
            <w:rStyle w:val="ab"/>
            <w:noProof/>
          </w:rPr>
          <w:t xml:space="preserve">6.3 </w:t>
        </w:r>
        <w:r w:rsidRPr="00A70819">
          <w:rPr>
            <w:rStyle w:val="ab"/>
            <w:noProof/>
          </w:rPr>
          <w:t>所有者权益（基金净值）变动表</w:t>
        </w:r>
        <w:r>
          <w:rPr>
            <w:noProof/>
            <w:webHidden/>
          </w:rPr>
          <w:tab/>
        </w:r>
        <w:r>
          <w:rPr>
            <w:noProof/>
            <w:webHidden/>
          </w:rPr>
          <w:fldChar w:fldCharType="begin"/>
        </w:r>
        <w:r>
          <w:rPr>
            <w:noProof/>
            <w:webHidden/>
          </w:rPr>
          <w:instrText xml:space="preserve"> PAGEREF _Toc49174025 \h </w:instrText>
        </w:r>
        <w:r>
          <w:rPr>
            <w:noProof/>
            <w:webHidden/>
          </w:rPr>
        </w:r>
        <w:r>
          <w:rPr>
            <w:noProof/>
            <w:webHidden/>
          </w:rPr>
          <w:fldChar w:fldCharType="separate"/>
        </w:r>
        <w:r>
          <w:rPr>
            <w:noProof/>
            <w:webHidden/>
          </w:rPr>
          <w:t>16</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26" w:history="1">
        <w:r w:rsidRPr="00A70819">
          <w:rPr>
            <w:rStyle w:val="ab"/>
            <w:noProof/>
          </w:rPr>
          <w:t>6.4</w:t>
        </w:r>
        <w:r w:rsidRPr="00A70819">
          <w:rPr>
            <w:rStyle w:val="ab"/>
            <w:noProof/>
          </w:rPr>
          <w:t>报表附注</w:t>
        </w:r>
        <w:r>
          <w:rPr>
            <w:noProof/>
            <w:webHidden/>
          </w:rPr>
          <w:tab/>
        </w:r>
        <w:r>
          <w:rPr>
            <w:noProof/>
            <w:webHidden/>
          </w:rPr>
          <w:fldChar w:fldCharType="begin"/>
        </w:r>
        <w:r>
          <w:rPr>
            <w:noProof/>
            <w:webHidden/>
          </w:rPr>
          <w:instrText xml:space="preserve"> PAGEREF _Toc49174026 \h </w:instrText>
        </w:r>
        <w:r>
          <w:rPr>
            <w:noProof/>
            <w:webHidden/>
          </w:rPr>
        </w:r>
        <w:r>
          <w:rPr>
            <w:noProof/>
            <w:webHidden/>
          </w:rPr>
          <w:fldChar w:fldCharType="separate"/>
        </w:r>
        <w:r>
          <w:rPr>
            <w:noProof/>
            <w:webHidden/>
          </w:rPr>
          <w:t>18</w:t>
        </w:r>
        <w:r>
          <w:rPr>
            <w:noProof/>
            <w:webHidden/>
          </w:rPr>
          <w:fldChar w:fldCharType="end"/>
        </w:r>
      </w:hyperlink>
    </w:p>
    <w:p w:rsidR="00D34278" w:rsidRDefault="00D34278">
      <w:pPr>
        <w:pStyle w:val="12"/>
        <w:rPr>
          <w:rFonts w:asciiTheme="minorHAnsi" w:eastAsiaTheme="minorEastAsia" w:hAnsiTheme="minorHAnsi" w:cstheme="minorBidi"/>
          <w:noProof/>
          <w:szCs w:val="22"/>
        </w:rPr>
      </w:pPr>
      <w:hyperlink w:anchor="_Toc49174027" w:history="1">
        <w:r w:rsidRPr="00A70819">
          <w:rPr>
            <w:rStyle w:val="ab"/>
            <w:b/>
            <w:bCs/>
            <w:noProof/>
          </w:rPr>
          <w:t xml:space="preserve">§7  </w:t>
        </w:r>
        <w:r w:rsidRPr="00A70819">
          <w:rPr>
            <w:rStyle w:val="ab"/>
            <w:b/>
            <w:bCs/>
            <w:noProof/>
          </w:rPr>
          <w:t>投资组合报告</w:t>
        </w:r>
        <w:r>
          <w:rPr>
            <w:noProof/>
            <w:webHidden/>
          </w:rPr>
          <w:tab/>
        </w:r>
        <w:r>
          <w:rPr>
            <w:noProof/>
            <w:webHidden/>
          </w:rPr>
          <w:fldChar w:fldCharType="begin"/>
        </w:r>
        <w:r>
          <w:rPr>
            <w:noProof/>
            <w:webHidden/>
          </w:rPr>
          <w:instrText xml:space="preserve"> PAGEREF _Toc49174027 \h </w:instrText>
        </w:r>
        <w:r>
          <w:rPr>
            <w:noProof/>
            <w:webHidden/>
          </w:rPr>
        </w:r>
        <w:r>
          <w:rPr>
            <w:noProof/>
            <w:webHidden/>
          </w:rPr>
          <w:fldChar w:fldCharType="separate"/>
        </w:r>
        <w:r>
          <w:rPr>
            <w:noProof/>
            <w:webHidden/>
          </w:rPr>
          <w:t>38</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28" w:history="1">
        <w:r w:rsidRPr="00A70819">
          <w:rPr>
            <w:rStyle w:val="ab"/>
            <w:noProof/>
          </w:rPr>
          <w:t xml:space="preserve">7.1 </w:t>
        </w:r>
        <w:r w:rsidRPr="00A70819">
          <w:rPr>
            <w:rStyle w:val="ab"/>
            <w:noProof/>
          </w:rPr>
          <w:t>期末基金资产组合情况</w:t>
        </w:r>
        <w:r>
          <w:rPr>
            <w:noProof/>
            <w:webHidden/>
          </w:rPr>
          <w:tab/>
        </w:r>
        <w:r>
          <w:rPr>
            <w:noProof/>
            <w:webHidden/>
          </w:rPr>
          <w:fldChar w:fldCharType="begin"/>
        </w:r>
        <w:r>
          <w:rPr>
            <w:noProof/>
            <w:webHidden/>
          </w:rPr>
          <w:instrText xml:space="preserve"> PAGEREF _Toc49174028 \h </w:instrText>
        </w:r>
        <w:r>
          <w:rPr>
            <w:noProof/>
            <w:webHidden/>
          </w:rPr>
        </w:r>
        <w:r>
          <w:rPr>
            <w:noProof/>
            <w:webHidden/>
          </w:rPr>
          <w:fldChar w:fldCharType="separate"/>
        </w:r>
        <w:r>
          <w:rPr>
            <w:noProof/>
            <w:webHidden/>
          </w:rPr>
          <w:t>38</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29" w:history="1">
        <w:r w:rsidRPr="00A70819">
          <w:rPr>
            <w:rStyle w:val="ab"/>
            <w:noProof/>
          </w:rPr>
          <w:t xml:space="preserve">7.2 </w:t>
        </w:r>
        <w:r w:rsidRPr="00A70819">
          <w:rPr>
            <w:rStyle w:val="ab"/>
            <w:noProof/>
          </w:rPr>
          <w:t>期末按行业分类的股票投资组合</w:t>
        </w:r>
        <w:r>
          <w:rPr>
            <w:noProof/>
            <w:webHidden/>
          </w:rPr>
          <w:tab/>
        </w:r>
        <w:r>
          <w:rPr>
            <w:noProof/>
            <w:webHidden/>
          </w:rPr>
          <w:fldChar w:fldCharType="begin"/>
        </w:r>
        <w:r>
          <w:rPr>
            <w:noProof/>
            <w:webHidden/>
          </w:rPr>
          <w:instrText xml:space="preserve"> PAGEREF _Toc49174029 \h </w:instrText>
        </w:r>
        <w:r>
          <w:rPr>
            <w:noProof/>
            <w:webHidden/>
          </w:rPr>
        </w:r>
        <w:r>
          <w:rPr>
            <w:noProof/>
            <w:webHidden/>
          </w:rPr>
          <w:fldChar w:fldCharType="separate"/>
        </w:r>
        <w:r>
          <w:rPr>
            <w:noProof/>
            <w:webHidden/>
          </w:rPr>
          <w:t>38</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30" w:history="1">
        <w:r w:rsidRPr="00A70819">
          <w:rPr>
            <w:rStyle w:val="ab"/>
            <w:noProof/>
          </w:rPr>
          <w:t xml:space="preserve">7.3 </w:t>
        </w:r>
        <w:r w:rsidRPr="00A70819">
          <w:rPr>
            <w:rStyle w:val="ab"/>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_Toc49174030 \h </w:instrText>
        </w:r>
        <w:r>
          <w:rPr>
            <w:noProof/>
            <w:webHidden/>
          </w:rPr>
        </w:r>
        <w:r>
          <w:rPr>
            <w:noProof/>
            <w:webHidden/>
          </w:rPr>
          <w:fldChar w:fldCharType="separate"/>
        </w:r>
        <w:r>
          <w:rPr>
            <w:noProof/>
            <w:webHidden/>
          </w:rPr>
          <w:t>39</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31" w:history="1">
        <w:r w:rsidRPr="00A70819">
          <w:rPr>
            <w:rStyle w:val="ab"/>
            <w:noProof/>
          </w:rPr>
          <w:t>7.4</w:t>
        </w:r>
        <w:r w:rsidRPr="00A70819">
          <w:rPr>
            <w:rStyle w:val="ab"/>
            <w:noProof/>
          </w:rPr>
          <w:t>报告期内股票投资组合的重大变动</w:t>
        </w:r>
        <w:r>
          <w:rPr>
            <w:noProof/>
            <w:webHidden/>
          </w:rPr>
          <w:tab/>
        </w:r>
        <w:r>
          <w:rPr>
            <w:noProof/>
            <w:webHidden/>
          </w:rPr>
          <w:fldChar w:fldCharType="begin"/>
        </w:r>
        <w:r>
          <w:rPr>
            <w:noProof/>
            <w:webHidden/>
          </w:rPr>
          <w:instrText xml:space="preserve"> PAGEREF _Toc49174031 \h </w:instrText>
        </w:r>
        <w:r>
          <w:rPr>
            <w:noProof/>
            <w:webHidden/>
          </w:rPr>
        </w:r>
        <w:r>
          <w:rPr>
            <w:noProof/>
            <w:webHidden/>
          </w:rPr>
          <w:fldChar w:fldCharType="separate"/>
        </w:r>
        <w:r>
          <w:rPr>
            <w:noProof/>
            <w:webHidden/>
          </w:rPr>
          <w:t>39</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32" w:history="1">
        <w:r w:rsidRPr="00A70819">
          <w:rPr>
            <w:rStyle w:val="ab"/>
            <w:noProof/>
          </w:rPr>
          <w:t xml:space="preserve">7.5 </w:t>
        </w:r>
        <w:r w:rsidRPr="00A70819">
          <w:rPr>
            <w:rStyle w:val="ab"/>
            <w:noProof/>
          </w:rPr>
          <w:t>期末按债券品种分类的债券投资组合</w:t>
        </w:r>
        <w:r>
          <w:rPr>
            <w:noProof/>
            <w:webHidden/>
          </w:rPr>
          <w:tab/>
        </w:r>
        <w:r>
          <w:rPr>
            <w:noProof/>
            <w:webHidden/>
          </w:rPr>
          <w:fldChar w:fldCharType="begin"/>
        </w:r>
        <w:r>
          <w:rPr>
            <w:noProof/>
            <w:webHidden/>
          </w:rPr>
          <w:instrText xml:space="preserve"> PAGEREF _Toc49174032 \h </w:instrText>
        </w:r>
        <w:r>
          <w:rPr>
            <w:noProof/>
            <w:webHidden/>
          </w:rPr>
        </w:r>
        <w:r>
          <w:rPr>
            <w:noProof/>
            <w:webHidden/>
          </w:rPr>
          <w:fldChar w:fldCharType="separate"/>
        </w:r>
        <w:r>
          <w:rPr>
            <w:noProof/>
            <w:webHidden/>
          </w:rPr>
          <w:t>39</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33" w:history="1">
        <w:r w:rsidRPr="00A70819">
          <w:rPr>
            <w:rStyle w:val="ab"/>
            <w:noProof/>
          </w:rPr>
          <w:t>7.6</w:t>
        </w:r>
        <w:r w:rsidRPr="00A70819">
          <w:rPr>
            <w:rStyle w:val="ab"/>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_Toc49174033 \h </w:instrText>
        </w:r>
        <w:r>
          <w:rPr>
            <w:noProof/>
            <w:webHidden/>
          </w:rPr>
        </w:r>
        <w:r>
          <w:rPr>
            <w:noProof/>
            <w:webHidden/>
          </w:rPr>
          <w:fldChar w:fldCharType="separate"/>
        </w:r>
        <w:r>
          <w:rPr>
            <w:noProof/>
            <w:webHidden/>
          </w:rPr>
          <w:t>39</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34" w:history="1">
        <w:r w:rsidRPr="00A70819">
          <w:rPr>
            <w:rStyle w:val="ab"/>
            <w:noProof/>
          </w:rPr>
          <w:t xml:space="preserve">7.7 </w:t>
        </w:r>
        <w:r w:rsidRPr="00A70819">
          <w:rPr>
            <w:rStyle w:val="ab"/>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_Toc49174034 \h </w:instrText>
        </w:r>
        <w:r>
          <w:rPr>
            <w:noProof/>
            <w:webHidden/>
          </w:rPr>
        </w:r>
        <w:r>
          <w:rPr>
            <w:noProof/>
            <w:webHidden/>
          </w:rPr>
          <w:fldChar w:fldCharType="separate"/>
        </w:r>
        <w:r>
          <w:rPr>
            <w:noProof/>
            <w:webHidden/>
          </w:rPr>
          <w:t>40</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35" w:history="1">
        <w:r w:rsidRPr="00A70819">
          <w:rPr>
            <w:rStyle w:val="ab"/>
            <w:noProof/>
          </w:rPr>
          <w:t xml:space="preserve">7.8 </w:t>
        </w:r>
        <w:r w:rsidRPr="00A70819">
          <w:rPr>
            <w:rStyle w:val="ab"/>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_Toc49174035 \h </w:instrText>
        </w:r>
        <w:r>
          <w:rPr>
            <w:noProof/>
            <w:webHidden/>
          </w:rPr>
        </w:r>
        <w:r>
          <w:rPr>
            <w:noProof/>
            <w:webHidden/>
          </w:rPr>
          <w:fldChar w:fldCharType="separate"/>
        </w:r>
        <w:r>
          <w:rPr>
            <w:noProof/>
            <w:webHidden/>
          </w:rPr>
          <w:t>40</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36" w:history="1">
        <w:r w:rsidRPr="00A70819">
          <w:rPr>
            <w:rStyle w:val="ab"/>
            <w:noProof/>
          </w:rPr>
          <w:t xml:space="preserve">7.9 </w:t>
        </w:r>
        <w:r w:rsidRPr="00A70819">
          <w:rPr>
            <w:rStyle w:val="ab"/>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_Toc49174036 \h </w:instrText>
        </w:r>
        <w:r>
          <w:rPr>
            <w:noProof/>
            <w:webHidden/>
          </w:rPr>
        </w:r>
        <w:r>
          <w:rPr>
            <w:noProof/>
            <w:webHidden/>
          </w:rPr>
          <w:fldChar w:fldCharType="separate"/>
        </w:r>
        <w:r>
          <w:rPr>
            <w:noProof/>
            <w:webHidden/>
          </w:rPr>
          <w:t>40</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37" w:history="1">
        <w:r w:rsidRPr="00A70819">
          <w:rPr>
            <w:rStyle w:val="ab"/>
            <w:noProof/>
          </w:rPr>
          <w:t xml:space="preserve">7.10 </w:t>
        </w:r>
        <w:r w:rsidRPr="00A70819">
          <w:rPr>
            <w:rStyle w:val="ab"/>
            <w:noProof/>
          </w:rPr>
          <w:t>报告期末本基金投资的股指期货交易情况说明</w:t>
        </w:r>
        <w:r>
          <w:rPr>
            <w:noProof/>
            <w:webHidden/>
          </w:rPr>
          <w:tab/>
        </w:r>
        <w:r>
          <w:rPr>
            <w:noProof/>
            <w:webHidden/>
          </w:rPr>
          <w:fldChar w:fldCharType="begin"/>
        </w:r>
        <w:r>
          <w:rPr>
            <w:noProof/>
            <w:webHidden/>
          </w:rPr>
          <w:instrText xml:space="preserve"> PAGEREF _Toc49174037 \h </w:instrText>
        </w:r>
        <w:r>
          <w:rPr>
            <w:noProof/>
            <w:webHidden/>
          </w:rPr>
        </w:r>
        <w:r>
          <w:rPr>
            <w:noProof/>
            <w:webHidden/>
          </w:rPr>
          <w:fldChar w:fldCharType="separate"/>
        </w:r>
        <w:r>
          <w:rPr>
            <w:noProof/>
            <w:webHidden/>
          </w:rPr>
          <w:t>40</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38" w:history="1">
        <w:r w:rsidRPr="00A70819">
          <w:rPr>
            <w:rStyle w:val="ab"/>
            <w:noProof/>
          </w:rPr>
          <w:t>7.11</w:t>
        </w:r>
        <w:r w:rsidRPr="00A70819">
          <w:rPr>
            <w:rStyle w:val="ab"/>
            <w:noProof/>
          </w:rPr>
          <w:t>报告期末本基金投资的国债期货交易情况说明</w:t>
        </w:r>
        <w:r>
          <w:rPr>
            <w:noProof/>
            <w:webHidden/>
          </w:rPr>
          <w:tab/>
        </w:r>
        <w:r>
          <w:rPr>
            <w:noProof/>
            <w:webHidden/>
          </w:rPr>
          <w:fldChar w:fldCharType="begin"/>
        </w:r>
        <w:r>
          <w:rPr>
            <w:noProof/>
            <w:webHidden/>
          </w:rPr>
          <w:instrText xml:space="preserve"> PAGEREF _Toc49174038 \h </w:instrText>
        </w:r>
        <w:r>
          <w:rPr>
            <w:noProof/>
            <w:webHidden/>
          </w:rPr>
        </w:r>
        <w:r>
          <w:rPr>
            <w:noProof/>
            <w:webHidden/>
          </w:rPr>
          <w:fldChar w:fldCharType="separate"/>
        </w:r>
        <w:r>
          <w:rPr>
            <w:noProof/>
            <w:webHidden/>
          </w:rPr>
          <w:t>40</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39" w:history="1">
        <w:r w:rsidRPr="00A70819">
          <w:rPr>
            <w:rStyle w:val="ab"/>
            <w:noProof/>
          </w:rPr>
          <w:t xml:space="preserve">7.12 </w:t>
        </w:r>
        <w:r w:rsidRPr="00A70819">
          <w:rPr>
            <w:rStyle w:val="ab"/>
            <w:noProof/>
          </w:rPr>
          <w:t>投资组合报告附注</w:t>
        </w:r>
        <w:r>
          <w:rPr>
            <w:noProof/>
            <w:webHidden/>
          </w:rPr>
          <w:tab/>
        </w:r>
        <w:r>
          <w:rPr>
            <w:noProof/>
            <w:webHidden/>
          </w:rPr>
          <w:fldChar w:fldCharType="begin"/>
        </w:r>
        <w:r>
          <w:rPr>
            <w:noProof/>
            <w:webHidden/>
          </w:rPr>
          <w:instrText xml:space="preserve"> PAGEREF _Toc49174039 \h </w:instrText>
        </w:r>
        <w:r>
          <w:rPr>
            <w:noProof/>
            <w:webHidden/>
          </w:rPr>
        </w:r>
        <w:r>
          <w:rPr>
            <w:noProof/>
            <w:webHidden/>
          </w:rPr>
          <w:fldChar w:fldCharType="separate"/>
        </w:r>
        <w:r>
          <w:rPr>
            <w:noProof/>
            <w:webHidden/>
          </w:rPr>
          <w:t>40</w:t>
        </w:r>
        <w:r>
          <w:rPr>
            <w:noProof/>
            <w:webHidden/>
          </w:rPr>
          <w:fldChar w:fldCharType="end"/>
        </w:r>
      </w:hyperlink>
    </w:p>
    <w:p w:rsidR="00D34278" w:rsidRDefault="00D34278">
      <w:pPr>
        <w:pStyle w:val="12"/>
        <w:rPr>
          <w:rFonts w:asciiTheme="minorHAnsi" w:eastAsiaTheme="minorEastAsia" w:hAnsiTheme="minorHAnsi" w:cstheme="minorBidi"/>
          <w:noProof/>
          <w:szCs w:val="22"/>
        </w:rPr>
      </w:pPr>
      <w:hyperlink w:anchor="_Toc49174040" w:history="1">
        <w:r w:rsidRPr="00A70819">
          <w:rPr>
            <w:rStyle w:val="ab"/>
            <w:b/>
            <w:bCs/>
            <w:noProof/>
          </w:rPr>
          <w:t xml:space="preserve">§8  </w:t>
        </w:r>
        <w:r w:rsidRPr="00A70819">
          <w:rPr>
            <w:rStyle w:val="ab"/>
            <w:b/>
            <w:bCs/>
            <w:noProof/>
          </w:rPr>
          <w:t>基金份额持有人信息</w:t>
        </w:r>
        <w:r>
          <w:rPr>
            <w:noProof/>
            <w:webHidden/>
          </w:rPr>
          <w:tab/>
        </w:r>
        <w:r>
          <w:rPr>
            <w:noProof/>
            <w:webHidden/>
          </w:rPr>
          <w:fldChar w:fldCharType="begin"/>
        </w:r>
        <w:r>
          <w:rPr>
            <w:noProof/>
            <w:webHidden/>
          </w:rPr>
          <w:instrText xml:space="preserve"> PAGEREF _Toc49174040 \h </w:instrText>
        </w:r>
        <w:r>
          <w:rPr>
            <w:noProof/>
            <w:webHidden/>
          </w:rPr>
        </w:r>
        <w:r>
          <w:rPr>
            <w:noProof/>
            <w:webHidden/>
          </w:rPr>
          <w:fldChar w:fldCharType="separate"/>
        </w:r>
        <w:r>
          <w:rPr>
            <w:noProof/>
            <w:webHidden/>
          </w:rPr>
          <w:t>41</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41" w:history="1">
        <w:r w:rsidRPr="00A70819">
          <w:rPr>
            <w:rStyle w:val="ab"/>
            <w:noProof/>
          </w:rPr>
          <w:t xml:space="preserve">8.1 </w:t>
        </w:r>
        <w:r w:rsidRPr="00A70819">
          <w:rPr>
            <w:rStyle w:val="ab"/>
            <w:noProof/>
          </w:rPr>
          <w:t>期末基金份额持有人户数及持有人结构</w:t>
        </w:r>
        <w:r>
          <w:rPr>
            <w:noProof/>
            <w:webHidden/>
          </w:rPr>
          <w:tab/>
        </w:r>
        <w:r>
          <w:rPr>
            <w:noProof/>
            <w:webHidden/>
          </w:rPr>
          <w:fldChar w:fldCharType="begin"/>
        </w:r>
        <w:r>
          <w:rPr>
            <w:noProof/>
            <w:webHidden/>
          </w:rPr>
          <w:instrText xml:space="preserve"> PAGEREF _Toc49174041 \h </w:instrText>
        </w:r>
        <w:r>
          <w:rPr>
            <w:noProof/>
            <w:webHidden/>
          </w:rPr>
        </w:r>
        <w:r>
          <w:rPr>
            <w:noProof/>
            <w:webHidden/>
          </w:rPr>
          <w:fldChar w:fldCharType="separate"/>
        </w:r>
        <w:r>
          <w:rPr>
            <w:noProof/>
            <w:webHidden/>
          </w:rPr>
          <w:t>41</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42" w:history="1">
        <w:r w:rsidRPr="00A70819">
          <w:rPr>
            <w:rStyle w:val="ab"/>
            <w:noProof/>
          </w:rPr>
          <w:t xml:space="preserve">8.2 </w:t>
        </w:r>
        <w:r w:rsidRPr="00A70819">
          <w:rPr>
            <w:rStyle w:val="ab"/>
            <w:noProof/>
          </w:rPr>
          <w:t>期末基金管理人的从业人员持有本基金的情况</w:t>
        </w:r>
        <w:r>
          <w:rPr>
            <w:noProof/>
            <w:webHidden/>
          </w:rPr>
          <w:tab/>
        </w:r>
        <w:r>
          <w:rPr>
            <w:noProof/>
            <w:webHidden/>
          </w:rPr>
          <w:fldChar w:fldCharType="begin"/>
        </w:r>
        <w:r>
          <w:rPr>
            <w:noProof/>
            <w:webHidden/>
          </w:rPr>
          <w:instrText xml:space="preserve"> PAGEREF _Toc49174042 \h </w:instrText>
        </w:r>
        <w:r>
          <w:rPr>
            <w:noProof/>
            <w:webHidden/>
          </w:rPr>
        </w:r>
        <w:r>
          <w:rPr>
            <w:noProof/>
            <w:webHidden/>
          </w:rPr>
          <w:fldChar w:fldCharType="separate"/>
        </w:r>
        <w:r>
          <w:rPr>
            <w:noProof/>
            <w:webHidden/>
          </w:rPr>
          <w:t>42</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43" w:history="1">
        <w:r w:rsidRPr="00A70819">
          <w:rPr>
            <w:rStyle w:val="ab"/>
            <w:noProof/>
          </w:rPr>
          <w:t>8.3</w:t>
        </w:r>
        <w:r w:rsidRPr="00A70819">
          <w:rPr>
            <w:rStyle w:val="ab"/>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_Toc49174043 \h </w:instrText>
        </w:r>
        <w:r>
          <w:rPr>
            <w:noProof/>
            <w:webHidden/>
          </w:rPr>
        </w:r>
        <w:r>
          <w:rPr>
            <w:noProof/>
            <w:webHidden/>
          </w:rPr>
          <w:fldChar w:fldCharType="separate"/>
        </w:r>
        <w:r>
          <w:rPr>
            <w:noProof/>
            <w:webHidden/>
          </w:rPr>
          <w:t>42</w:t>
        </w:r>
        <w:r>
          <w:rPr>
            <w:noProof/>
            <w:webHidden/>
          </w:rPr>
          <w:fldChar w:fldCharType="end"/>
        </w:r>
      </w:hyperlink>
    </w:p>
    <w:p w:rsidR="00D34278" w:rsidRDefault="00D34278">
      <w:pPr>
        <w:pStyle w:val="12"/>
        <w:rPr>
          <w:rFonts w:asciiTheme="minorHAnsi" w:eastAsiaTheme="minorEastAsia" w:hAnsiTheme="minorHAnsi" w:cstheme="minorBidi"/>
          <w:noProof/>
          <w:szCs w:val="22"/>
        </w:rPr>
      </w:pPr>
      <w:hyperlink w:anchor="_Toc49174044" w:history="1">
        <w:r w:rsidRPr="00A70819">
          <w:rPr>
            <w:rStyle w:val="ab"/>
            <w:b/>
            <w:bCs/>
            <w:noProof/>
          </w:rPr>
          <w:t>§9</w:t>
        </w:r>
        <w:r w:rsidRPr="00A70819">
          <w:rPr>
            <w:rStyle w:val="ab"/>
            <w:b/>
            <w:bCs/>
            <w:noProof/>
          </w:rPr>
          <w:t>开放式基金份额变动</w:t>
        </w:r>
        <w:r>
          <w:rPr>
            <w:noProof/>
            <w:webHidden/>
          </w:rPr>
          <w:tab/>
        </w:r>
        <w:r>
          <w:rPr>
            <w:noProof/>
            <w:webHidden/>
          </w:rPr>
          <w:fldChar w:fldCharType="begin"/>
        </w:r>
        <w:r>
          <w:rPr>
            <w:noProof/>
            <w:webHidden/>
          </w:rPr>
          <w:instrText xml:space="preserve"> PAGEREF _Toc49174044 \h </w:instrText>
        </w:r>
        <w:r>
          <w:rPr>
            <w:noProof/>
            <w:webHidden/>
          </w:rPr>
        </w:r>
        <w:r>
          <w:rPr>
            <w:noProof/>
            <w:webHidden/>
          </w:rPr>
          <w:fldChar w:fldCharType="separate"/>
        </w:r>
        <w:r>
          <w:rPr>
            <w:noProof/>
            <w:webHidden/>
          </w:rPr>
          <w:t>42</w:t>
        </w:r>
        <w:r>
          <w:rPr>
            <w:noProof/>
            <w:webHidden/>
          </w:rPr>
          <w:fldChar w:fldCharType="end"/>
        </w:r>
      </w:hyperlink>
    </w:p>
    <w:p w:rsidR="00D34278" w:rsidRDefault="00D34278">
      <w:pPr>
        <w:pStyle w:val="12"/>
        <w:rPr>
          <w:rFonts w:asciiTheme="minorHAnsi" w:eastAsiaTheme="minorEastAsia" w:hAnsiTheme="minorHAnsi" w:cstheme="minorBidi"/>
          <w:noProof/>
          <w:szCs w:val="22"/>
        </w:rPr>
      </w:pPr>
      <w:hyperlink w:anchor="_Toc49174045" w:history="1">
        <w:r w:rsidRPr="00A70819">
          <w:rPr>
            <w:rStyle w:val="ab"/>
            <w:b/>
            <w:bCs/>
            <w:noProof/>
          </w:rPr>
          <w:t xml:space="preserve">§10  </w:t>
        </w:r>
        <w:r w:rsidRPr="00A70819">
          <w:rPr>
            <w:rStyle w:val="ab"/>
            <w:b/>
            <w:bCs/>
            <w:noProof/>
          </w:rPr>
          <w:t>重大事件揭示</w:t>
        </w:r>
        <w:r>
          <w:rPr>
            <w:noProof/>
            <w:webHidden/>
          </w:rPr>
          <w:tab/>
        </w:r>
        <w:r>
          <w:rPr>
            <w:noProof/>
            <w:webHidden/>
          </w:rPr>
          <w:fldChar w:fldCharType="begin"/>
        </w:r>
        <w:r>
          <w:rPr>
            <w:noProof/>
            <w:webHidden/>
          </w:rPr>
          <w:instrText xml:space="preserve"> PAGEREF _Toc49174045 \h </w:instrText>
        </w:r>
        <w:r>
          <w:rPr>
            <w:noProof/>
            <w:webHidden/>
          </w:rPr>
        </w:r>
        <w:r>
          <w:rPr>
            <w:noProof/>
            <w:webHidden/>
          </w:rPr>
          <w:fldChar w:fldCharType="separate"/>
        </w:r>
        <w:r>
          <w:rPr>
            <w:noProof/>
            <w:webHidden/>
          </w:rPr>
          <w:t>43</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46" w:history="1">
        <w:r w:rsidRPr="00A70819">
          <w:rPr>
            <w:rStyle w:val="ab"/>
            <w:noProof/>
          </w:rPr>
          <w:t xml:space="preserve">10.1 </w:t>
        </w:r>
        <w:r w:rsidRPr="00A70819">
          <w:rPr>
            <w:rStyle w:val="ab"/>
            <w:noProof/>
          </w:rPr>
          <w:t>基金份额持有人大会决议</w:t>
        </w:r>
        <w:r>
          <w:rPr>
            <w:noProof/>
            <w:webHidden/>
          </w:rPr>
          <w:tab/>
        </w:r>
        <w:r>
          <w:rPr>
            <w:noProof/>
            <w:webHidden/>
          </w:rPr>
          <w:fldChar w:fldCharType="begin"/>
        </w:r>
        <w:r>
          <w:rPr>
            <w:noProof/>
            <w:webHidden/>
          </w:rPr>
          <w:instrText xml:space="preserve"> PAGEREF _Toc49174046 \h </w:instrText>
        </w:r>
        <w:r>
          <w:rPr>
            <w:noProof/>
            <w:webHidden/>
          </w:rPr>
        </w:r>
        <w:r>
          <w:rPr>
            <w:noProof/>
            <w:webHidden/>
          </w:rPr>
          <w:fldChar w:fldCharType="separate"/>
        </w:r>
        <w:r>
          <w:rPr>
            <w:noProof/>
            <w:webHidden/>
          </w:rPr>
          <w:t>43</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47" w:history="1">
        <w:r w:rsidRPr="00A70819">
          <w:rPr>
            <w:rStyle w:val="ab"/>
            <w:noProof/>
          </w:rPr>
          <w:t xml:space="preserve">10.2 </w:t>
        </w:r>
        <w:r w:rsidRPr="00A70819">
          <w:rPr>
            <w:rStyle w:val="ab"/>
            <w:noProof/>
          </w:rPr>
          <w:t>基金管理人、基金托管人的专门基金托管部门的重大人事变动</w:t>
        </w:r>
        <w:r>
          <w:rPr>
            <w:noProof/>
            <w:webHidden/>
          </w:rPr>
          <w:tab/>
        </w:r>
        <w:r>
          <w:rPr>
            <w:noProof/>
            <w:webHidden/>
          </w:rPr>
          <w:fldChar w:fldCharType="begin"/>
        </w:r>
        <w:r>
          <w:rPr>
            <w:noProof/>
            <w:webHidden/>
          </w:rPr>
          <w:instrText xml:space="preserve"> PAGEREF _Toc49174047 \h </w:instrText>
        </w:r>
        <w:r>
          <w:rPr>
            <w:noProof/>
            <w:webHidden/>
          </w:rPr>
        </w:r>
        <w:r>
          <w:rPr>
            <w:noProof/>
            <w:webHidden/>
          </w:rPr>
          <w:fldChar w:fldCharType="separate"/>
        </w:r>
        <w:r>
          <w:rPr>
            <w:noProof/>
            <w:webHidden/>
          </w:rPr>
          <w:t>43</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48" w:history="1">
        <w:r w:rsidRPr="00A70819">
          <w:rPr>
            <w:rStyle w:val="ab"/>
            <w:noProof/>
          </w:rPr>
          <w:t xml:space="preserve">10.3 </w:t>
        </w:r>
        <w:r w:rsidRPr="00A70819">
          <w:rPr>
            <w:rStyle w:val="ab"/>
            <w:noProof/>
          </w:rPr>
          <w:t>涉及基金管理人、基金财产、基金托管业务的诉讼</w:t>
        </w:r>
        <w:r>
          <w:rPr>
            <w:noProof/>
            <w:webHidden/>
          </w:rPr>
          <w:tab/>
        </w:r>
        <w:r>
          <w:rPr>
            <w:noProof/>
            <w:webHidden/>
          </w:rPr>
          <w:fldChar w:fldCharType="begin"/>
        </w:r>
        <w:r>
          <w:rPr>
            <w:noProof/>
            <w:webHidden/>
          </w:rPr>
          <w:instrText xml:space="preserve"> PAGEREF _Toc49174048 \h </w:instrText>
        </w:r>
        <w:r>
          <w:rPr>
            <w:noProof/>
            <w:webHidden/>
          </w:rPr>
        </w:r>
        <w:r>
          <w:rPr>
            <w:noProof/>
            <w:webHidden/>
          </w:rPr>
          <w:fldChar w:fldCharType="separate"/>
        </w:r>
        <w:r>
          <w:rPr>
            <w:noProof/>
            <w:webHidden/>
          </w:rPr>
          <w:t>43</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49" w:history="1">
        <w:r w:rsidRPr="00A70819">
          <w:rPr>
            <w:rStyle w:val="ab"/>
            <w:noProof/>
          </w:rPr>
          <w:t xml:space="preserve">10.4 </w:t>
        </w:r>
        <w:r w:rsidRPr="00A70819">
          <w:rPr>
            <w:rStyle w:val="ab"/>
            <w:noProof/>
          </w:rPr>
          <w:t>基金投资策略的改变</w:t>
        </w:r>
        <w:r>
          <w:rPr>
            <w:noProof/>
            <w:webHidden/>
          </w:rPr>
          <w:tab/>
        </w:r>
        <w:r>
          <w:rPr>
            <w:noProof/>
            <w:webHidden/>
          </w:rPr>
          <w:fldChar w:fldCharType="begin"/>
        </w:r>
        <w:r>
          <w:rPr>
            <w:noProof/>
            <w:webHidden/>
          </w:rPr>
          <w:instrText xml:space="preserve"> PAGEREF _Toc49174049 \h </w:instrText>
        </w:r>
        <w:r>
          <w:rPr>
            <w:noProof/>
            <w:webHidden/>
          </w:rPr>
        </w:r>
        <w:r>
          <w:rPr>
            <w:noProof/>
            <w:webHidden/>
          </w:rPr>
          <w:fldChar w:fldCharType="separate"/>
        </w:r>
        <w:r>
          <w:rPr>
            <w:noProof/>
            <w:webHidden/>
          </w:rPr>
          <w:t>43</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50" w:history="1">
        <w:r w:rsidRPr="00A70819">
          <w:rPr>
            <w:rStyle w:val="ab"/>
            <w:noProof/>
          </w:rPr>
          <w:t>10.5</w:t>
        </w:r>
        <w:r w:rsidRPr="00A70819">
          <w:rPr>
            <w:rStyle w:val="ab"/>
            <w:noProof/>
          </w:rPr>
          <w:t>为基金进行审计的会计师事务所情况</w:t>
        </w:r>
        <w:r>
          <w:rPr>
            <w:noProof/>
            <w:webHidden/>
          </w:rPr>
          <w:tab/>
        </w:r>
        <w:r>
          <w:rPr>
            <w:noProof/>
            <w:webHidden/>
          </w:rPr>
          <w:fldChar w:fldCharType="begin"/>
        </w:r>
        <w:r>
          <w:rPr>
            <w:noProof/>
            <w:webHidden/>
          </w:rPr>
          <w:instrText xml:space="preserve"> PAGEREF _Toc49174050 \h </w:instrText>
        </w:r>
        <w:r>
          <w:rPr>
            <w:noProof/>
            <w:webHidden/>
          </w:rPr>
        </w:r>
        <w:r>
          <w:rPr>
            <w:noProof/>
            <w:webHidden/>
          </w:rPr>
          <w:fldChar w:fldCharType="separate"/>
        </w:r>
        <w:r>
          <w:rPr>
            <w:noProof/>
            <w:webHidden/>
          </w:rPr>
          <w:t>43</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51" w:history="1">
        <w:r w:rsidRPr="00A70819">
          <w:rPr>
            <w:rStyle w:val="ab"/>
            <w:noProof/>
          </w:rPr>
          <w:t>10.6</w:t>
        </w:r>
        <w:r w:rsidRPr="00A70819">
          <w:rPr>
            <w:rStyle w:val="ab"/>
            <w:noProof/>
          </w:rPr>
          <w:t>管理人、托管人及其高级管理人员受稽查或处罚等情况</w:t>
        </w:r>
        <w:r>
          <w:rPr>
            <w:noProof/>
            <w:webHidden/>
          </w:rPr>
          <w:tab/>
        </w:r>
        <w:r>
          <w:rPr>
            <w:noProof/>
            <w:webHidden/>
          </w:rPr>
          <w:fldChar w:fldCharType="begin"/>
        </w:r>
        <w:r>
          <w:rPr>
            <w:noProof/>
            <w:webHidden/>
          </w:rPr>
          <w:instrText xml:space="preserve"> PAGEREF _Toc49174051 \h </w:instrText>
        </w:r>
        <w:r>
          <w:rPr>
            <w:noProof/>
            <w:webHidden/>
          </w:rPr>
        </w:r>
        <w:r>
          <w:rPr>
            <w:noProof/>
            <w:webHidden/>
          </w:rPr>
          <w:fldChar w:fldCharType="separate"/>
        </w:r>
        <w:r>
          <w:rPr>
            <w:noProof/>
            <w:webHidden/>
          </w:rPr>
          <w:t>43</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52" w:history="1">
        <w:r w:rsidRPr="00A70819">
          <w:rPr>
            <w:rStyle w:val="ab"/>
            <w:noProof/>
          </w:rPr>
          <w:t>10.7</w:t>
        </w:r>
        <w:r w:rsidRPr="00A70819">
          <w:rPr>
            <w:rStyle w:val="ab"/>
            <w:noProof/>
          </w:rPr>
          <w:t>基金租用证券公司交易单元的有关情况</w:t>
        </w:r>
        <w:r>
          <w:rPr>
            <w:noProof/>
            <w:webHidden/>
          </w:rPr>
          <w:tab/>
        </w:r>
        <w:r>
          <w:rPr>
            <w:noProof/>
            <w:webHidden/>
          </w:rPr>
          <w:fldChar w:fldCharType="begin"/>
        </w:r>
        <w:r>
          <w:rPr>
            <w:noProof/>
            <w:webHidden/>
          </w:rPr>
          <w:instrText xml:space="preserve"> PAGEREF _Toc49174052 \h </w:instrText>
        </w:r>
        <w:r>
          <w:rPr>
            <w:noProof/>
            <w:webHidden/>
          </w:rPr>
        </w:r>
        <w:r>
          <w:rPr>
            <w:noProof/>
            <w:webHidden/>
          </w:rPr>
          <w:fldChar w:fldCharType="separate"/>
        </w:r>
        <w:r>
          <w:rPr>
            <w:noProof/>
            <w:webHidden/>
          </w:rPr>
          <w:t>43</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53" w:history="1">
        <w:r w:rsidRPr="00A70819">
          <w:rPr>
            <w:rStyle w:val="ab"/>
            <w:noProof/>
          </w:rPr>
          <w:t xml:space="preserve">10.8 </w:t>
        </w:r>
        <w:r w:rsidRPr="00A70819">
          <w:rPr>
            <w:rStyle w:val="ab"/>
            <w:noProof/>
          </w:rPr>
          <w:t>其他重大事件</w:t>
        </w:r>
        <w:r>
          <w:rPr>
            <w:noProof/>
            <w:webHidden/>
          </w:rPr>
          <w:tab/>
        </w:r>
        <w:r>
          <w:rPr>
            <w:noProof/>
            <w:webHidden/>
          </w:rPr>
          <w:fldChar w:fldCharType="begin"/>
        </w:r>
        <w:r>
          <w:rPr>
            <w:noProof/>
            <w:webHidden/>
          </w:rPr>
          <w:instrText xml:space="preserve"> PAGEREF _Toc49174053 \h </w:instrText>
        </w:r>
        <w:r>
          <w:rPr>
            <w:noProof/>
            <w:webHidden/>
          </w:rPr>
        </w:r>
        <w:r>
          <w:rPr>
            <w:noProof/>
            <w:webHidden/>
          </w:rPr>
          <w:fldChar w:fldCharType="separate"/>
        </w:r>
        <w:r>
          <w:rPr>
            <w:noProof/>
            <w:webHidden/>
          </w:rPr>
          <w:t>45</w:t>
        </w:r>
        <w:r>
          <w:rPr>
            <w:noProof/>
            <w:webHidden/>
          </w:rPr>
          <w:fldChar w:fldCharType="end"/>
        </w:r>
      </w:hyperlink>
    </w:p>
    <w:p w:rsidR="00D34278" w:rsidRDefault="00D34278">
      <w:pPr>
        <w:pStyle w:val="12"/>
        <w:rPr>
          <w:rFonts w:asciiTheme="minorHAnsi" w:eastAsiaTheme="minorEastAsia" w:hAnsiTheme="minorHAnsi" w:cstheme="minorBidi"/>
          <w:noProof/>
          <w:szCs w:val="22"/>
        </w:rPr>
      </w:pPr>
      <w:hyperlink w:anchor="_Toc49174054" w:history="1">
        <w:r w:rsidRPr="00A70819">
          <w:rPr>
            <w:rStyle w:val="ab"/>
            <w:b/>
            <w:bCs/>
            <w:noProof/>
          </w:rPr>
          <w:t xml:space="preserve">§11  </w:t>
        </w:r>
        <w:r w:rsidRPr="00A70819">
          <w:rPr>
            <w:rStyle w:val="ab"/>
            <w:b/>
            <w:bCs/>
            <w:noProof/>
          </w:rPr>
          <w:t>备查文件目录</w:t>
        </w:r>
        <w:r>
          <w:rPr>
            <w:noProof/>
            <w:webHidden/>
          </w:rPr>
          <w:tab/>
        </w:r>
        <w:r>
          <w:rPr>
            <w:noProof/>
            <w:webHidden/>
          </w:rPr>
          <w:fldChar w:fldCharType="begin"/>
        </w:r>
        <w:r>
          <w:rPr>
            <w:noProof/>
            <w:webHidden/>
          </w:rPr>
          <w:instrText xml:space="preserve"> PAGEREF _Toc49174054 \h </w:instrText>
        </w:r>
        <w:r>
          <w:rPr>
            <w:noProof/>
            <w:webHidden/>
          </w:rPr>
        </w:r>
        <w:r>
          <w:rPr>
            <w:noProof/>
            <w:webHidden/>
          </w:rPr>
          <w:fldChar w:fldCharType="separate"/>
        </w:r>
        <w:r>
          <w:rPr>
            <w:noProof/>
            <w:webHidden/>
          </w:rPr>
          <w:t>46</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55" w:history="1">
        <w:r w:rsidRPr="00A70819">
          <w:rPr>
            <w:rStyle w:val="ab"/>
            <w:noProof/>
          </w:rPr>
          <w:t xml:space="preserve">11.1 </w:t>
        </w:r>
        <w:r w:rsidRPr="00A70819">
          <w:rPr>
            <w:rStyle w:val="ab"/>
            <w:noProof/>
          </w:rPr>
          <w:t>备查文件目录</w:t>
        </w:r>
        <w:r>
          <w:rPr>
            <w:noProof/>
            <w:webHidden/>
          </w:rPr>
          <w:tab/>
        </w:r>
        <w:r>
          <w:rPr>
            <w:noProof/>
            <w:webHidden/>
          </w:rPr>
          <w:fldChar w:fldCharType="begin"/>
        </w:r>
        <w:r>
          <w:rPr>
            <w:noProof/>
            <w:webHidden/>
          </w:rPr>
          <w:instrText xml:space="preserve"> PAGEREF _Toc49174055 \h </w:instrText>
        </w:r>
        <w:r>
          <w:rPr>
            <w:noProof/>
            <w:webHidden/>
          </w:rPr>
        </w:r>
        <w:r>
          <w:rPr>
            <w:noProof/>
            <w:webHidden/>
          </w:rPr>
          <w:fldChar w:fldCharType="separate"/>
        </w:r>
        <w:r>
          <w:rPr>
            <w:noProof/>
            <w:webHidden/>
          </w:rPr>
          <w:t>46</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56" w:history="1">
        <w:r w:rsidRPr="00A70819">
          <w:rPr>
            <w:rStyle w:val="ab"/>
            <w:noProof/>
          </w:rPr>
          <w:t xml:space="preserve">11.2 </w:t>
        </w:r>
        <w:r w:rsidRPr="00A70819">
          <w:rPr>
            <w:rStyle w:val="ab"/>
            <w:noProof/>
          </w:rPr>
          <w:t>存放地点</w:t>
        </w:r>
        <w:r>
          <w:rPr>
            <w:noProof/>
            <w:webHidden/>
          </w:rPr>
          <w:tab/>
        </w:r>
        <w:r>
          <w:rPr>
            <w:noProof/>
            <w:webHidden/>
          </w:rPr>
          <w:fldChar w:fldCharType="begin"/>
        </w:r>
        <w:r>
          <w:rPr>
            <w:noProof/>
            <w:webHidden/>
          </w:rPr>
          <w:instrText xml:space="preserve"> PAGEREF _Toc49174056 \h </w:instrText>
        </w:r>
        <w:r>
          <w:rPr>
            <w:noProof/>
            <w:webHidden/>
          </w:rPr>
        </w:r>
        <w:r>
          <w:rPr>
            <w:noProof/>
            <w:webHidden/>
          </w:rPr>
          <w:fldChar w:fldCharType="separate"/>
        </w:r>
        <w:r>
          <w:rPr>
            <w:noProof/>
            <w:webHidden/>
          </w:rPr>
          <w:t>46</w:t>
        </w:r>
        <w:r>
          <w:rPr>
            <w:noProof/>
            <w:webHidden/>
          </w:rPr>
          <w:fldChar w:fldCharType="end"/>
        </w:r>
      </w:hyperlink>
    </w:p>
    <w:p w:rsidR="00D34278" w:rsidRDefault="00D34278">
      <w:pPr>
        <w:pStyle w:val="24"/>
        <w:rPr>
          <w:rFonts w:asciiTheme="minorHAnsi" w:eastAsiaTheme="minorEastAsia" w:hAnsiTheme="minorHAnsi" w:cstheme="minorBidi"/>
          <w:noProof/>
          <w:kern w:val="2"/>
          <w:szCs w:val="22"/>
        </w:rPr>
      </w:pPr>
      <w:hyperlink w:anchor="_Toc49174057" w:history="1">
        <w:r w:rsidRPr="00A70819">
          <w:rPr>
            <w:rStyle w:val="ab"/>
            <w:noProof/>
          </w:rPr>
          <w:t xml:space="preserve">11.3 </w:t>
        </w:r>
        <w:r w:rsidRPr="00A70819">
          <w:rPr>
            <w:rStyle w:val="ab"/>
            <w:noProof/>
          </w:rPr>
          <w:t>查阅方式</w:t>
        </w:r>
        <w:r>
          <w:rPr>
            <w:noProof/>
            <w:webHidden/>
          </w:rPr>
          <w:tab/>
        </w:r>
        <w:r>
          <w:rPr>
            <w:noProof/>
            <w:webHidden/>
          </w:rPr>
          <w:fldChar w:fldCharType="begin"/>
        </w:r>
        <w:r>
          <w:rPr>
            <w:noProof/>
            <w:webHidden/>
          </w:rPr>
          <w:instrText xml:space="preserve"> PAGEREF _Toc49174057 \h </w:instrText>
        </w:r>
        <w:r>
          <w:rPr>
            <w:noProof/>
            <w:webHidden/>
          </w:rPr>
        </w:r>
        <w:r>
          <w:rPr>
            <w:noProof/>
            <w:webHidden/>
          </w:rPr>
          <w:fldChar w:fldCharType="separate"/>
        </w:r>
        <w:r>
          <w:rPr>
            <w:noProof/>
            <w:webHidden/>
          </w:rPr>
          <w:t>46</w:t>
        </w:r>
        <w:r>
          <w:rPr>
            <w:noProof/>
            <w:webHidden/>
          </w:rPr>
          <w:fldChar w:fldCharType="end"/>
        </w:r>
      </w:hyperlink>
    </w:p>
    <w:p w:rsidR="001548F9" w:rsidRPr="001B7979" w:rsidRDefault="00C0042C" w:rsidP="00571B8A">
      <w:pPr>
        <w:autoSpaceDE w:val="0"/>
        <w:autoSpaceDN w:val="0"/>
        <w:adjustRightInd w:val="0"/>
        <w:spacing w:before="29" w:line="288" w:lineRule="auto"/>
        <w:ind w:left="15"/>
        <w:jc w:val="center"/>
        <w:rPr>
          <w:b/>
          <w:color w:val="000000"/>
          <w:kern w:val="0"/>
          <w:sz w:val="24"/>
        </w:rPr>
      </w:pPr>
      <w:r w:rsidRPr="001B7979">
        <w:rPr>
          <w:sz w:val="24"/>
        </w:rPr>
        <w:fldChar w:fldCharType="end"/>
      </w: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B63503">
      <w:pPr>
        <w:autoSpaceDE w:val="0"/>
        <w:autoSpaceDN w:val="0"/>
        <w:adjustRightInd w:val="0"/>
        <w:spacing w:before="29" w:line="288" w:lineRule="auto"/>
        <w:rPr>
          <w:b/>
          <w:color w:val="000000"/>
          <w:kern w:val="0"/>
          <w:sz w:val="24"/>
        </w:rPr>
      </w:pPr>
    </w:p>
    <w:p w:rsidR="00D84A71" w:rsidRPr="001B7979" w:rsidRDefault="001548F9" w:rsidP="003E4CDB">
      <w:pPr>
        <w:pStyle w:val="1"/>
        <w:keepNext/>
        <w:keepLines/>
        <w:widowControl w:val="0"/>
        <w:spacing w:beforeLines="100" w:before="312" w:afterLines="100" w:after="312" w:line="288" w:lineRule="auto"/>
        <w:jc w:val="center"/>
        <w:rPr>
          <w:b/>
          <w:bCs/>
          <w:szCs w:val="24"/>
          <w:lang w:val="en-US"/>
        </w:rPr>
      </w:pPr>
      <w:r w:rsidRPr="001B7979">
        <w:rPr>
          <w:color w:val="000000"/>
          <w:szCs w:val="24"/>
        </w:rPr>
        <w:br w:type="page"/>
      </w:r>
      <w:bookmarkStart w:id="4" w:name="_Toc225498244"/>
      <w:bookmarkStart w:id="5" w:name="_Toc49174000"/>
      <w:r w:rsidRPr="001B7979">
        <w:rPr>
          <w:b/>
          <w:bCs/>
          <w:szCs w:val="24"/>
          <w:lang w:val="en-US"/>
        </w:rPr>
        <w:lastRenderedPageBreak/>
        <w:t xml:space="preserve">§2  </w:t>
      </w:r>
      <w:r w:rsidRPr="001B7979">
        <w:rPr>
          <w:b/>
          <w:bCs/>
          <w:szCs w:val="24"/>
          <w:lang w:val="en-US"/>
        </w:rPr>
        <w:t>基金简介</w:t>
      </w:r>
      <w:bookmarkEnd w:id="4"/>
      <w:bookmarkEnd w:id="5"/>
    </w:p>
    <w:p w:rsidR="001548F9" w:rsidRPr="001B7979" w:rsidRDefault="00D466BE" w:rsidP="00571B8A">
      <w:pPr>
        <w:pStyle w:val="20"/>
        <w:spacing w:before="29" w:after="0" w:line="288" w:lineRule="auto"/>
        <w:rPr>
          <w:rFonts w:ascii="Times New Roman" w:hAnsi="Times New Roman"/>
          <w:color w:val="000000"/>
          <w:szCs w:val="24"/>
        </w:rPr>
      </w:pPr>
      <w:bookmarkStart w:id="6" w:name="_Toc49174001"/>
      <w:r w:rsidRPr="001B7979">
        <w:rPr>
          <w:rFonts w:ascii="Times New Roman" w:hAnsi="Times New Roman"/>
          <w:kern w:val="0"/>
          <w:szCs w:val="24"/>
        </w:rPr>
        <w:t>2.1</w:t>
      </w:r>
      <w:r w:rsidR="001548F9" w:rsidRPr="001B7979">
        <w:rPr>
          <w:rFonts w:ascii="Times New Roman" w:hAnsi="Times New Roman"/>
          <w:kern w:val="0"/>
          <w:szCs w:val="24"/>
        </w:rPr>
        <w:tab/>
      </w:r>
      <w:r w:rsidR="001548F9" w:rsidRPr="001B7979">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2732"/>
        <w:gridCol w:w="2619"/>
      </w:tblGrid>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基金名称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交银施罗德稳鑫短债债券型证券投资基金</w:t>
            </w:r>
          </w:p>
        </w:tc>
      </w:tr>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基金简称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交银稳鑫短债债券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基金主代码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006793</w:t>
            </w:r>
          </w:p>
        </w:tc>
      </w:tr>
      <w:tr w:rsidR="00EF00B1" w:rsidRPr="001B7979" w:rsidTr="00EF00B1">
        <w:tc>
          <w:tcPr>
            <w:tcW w:w="3647" w:type="dxa"/>
            <w:vAlign w:val="center"/>
          </w:tcPr>
          <w:p w:rsidR="00EF00B1" w:rsidRPr="001B7979" w:rsidRDefault="00EF00B1" w:rsidP="00467C80">
            <w:pPr>
              <w:spacing w:before="29" w:line="288" w:lineRule="auto"/>
              <w:jc w:val="left"/>
              <w:rPr>
                <w:sz w:val="24"/>
              </w:rPr>
            </w:pPr>
            <w:r w:rsidRPr="001B7979">
              <w:rPr>
                <w:color w:val="000000"/>
                <w:kern w:val="0"/>
                <w:sz w:val="24"/>
              </w:rPr>
              <w:t>交易代码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006793</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基金运作方式</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契约型开放式</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基金合同生效日</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2019</w:t>
            </w:r>
            <w:r w:rsidRPr="001B7979">
              <w:rPr>
                <w:sz w:val="24"/>
              </w:rPr>
              <w:t>年</w:t>
            </w:r>
            <w:r w:rsidRPr="001B7979">
              <w:rPr>
                <w:sz w:val="24"/>
              </w:rPr>
              <w:t>1</w:t>
            </w:r>
            <w:r w:rsidRPr="001B7979">
              <w:rPr>
                <w:sz w:val="24"/>
              </w:rPr>
              <w:t>月</w:t>
            </w:r>
            <w:r w:rsidRPr="001B7979">
              <w:rPr>
                <w:sz w:val="24"/>
              </w:rPr>
              <w:t>24</w:t>
            </w:r>
            <w:r w:rsidRPr="001B7979">
              <w:rPr>
                <w:sz w:val="24"/>
              </w:rPr>
              <w:t>日</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基金管理人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交银施罗德基金管理有限公司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基金托管人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招商银行股份有限公司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报告期末基金份额总额</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3,656,422,264.72</w:t>
            </w:r>
            <w:r w:rsidRPr="001B7979">
              <w:rPr>
                <w:sz w:val="24"/>
              </w:rPr>
              <w:t>份</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基金合同存续期</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不定期</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下属分级基金的基金简称</w:t>
            </w:r>
          </w:p>
        </w:tc>
        <w:tc>
          <w:tcPr>
            <w:tcW w:w="2732" w:type="dxa"/>
            <w:vAlign w:val="center"/>
          </w:tcPr>
          <w:p w:rsidR="00EF00B1" w:rsidRPr="001B7979" w:rsidRDefault="00EF00B1" w:rsidP="00467C80">
            <w:pPr>
              <w:spacing w:before="29" w:line="288" w:lineRule="auto"/>
              <w:jc w:val="center"/>
              <w:rPr>
                <w:sz w:val="24"/>
              </w:rPr>
            </w:pPr>
            <w:r w:rsidRPr="001B7979">
              <w:rPr>
                <w:sz w:val="24"/>
              </w:rPr>
              <w:t>交银稳鑫短债债券</w:t>
            </w:r>
            <w:r w:rsidRPr="001B7979">
              <w:rPr>
                <w:sz w:val="24"/>
              </w:rPr>
              <w:t>A</w:t>
            </w:r>
          </w:p>
        </w:tc>
        <w:tc>
          <w:tcPr>
            <w:tcW w:w="2619" w:type="dxa"/>
            <w:vAlign w:val="center"/>
          </w:tcPr>
          <w:p w:rsidR="00EF00B1" w:rsidRPr="001B7979" w:rsidRDefault="00EF00B1" w:rsidP="00467C80">
            <w:pPr>
              <w:spacing w:before="29" w:line="288" w:lineRule="auto"/>
              <w:jc w:val="center"/>
              <w:rPr>
                <w:sz w:val="24"/>
              </w:rPr>
            </w:pPr>
            <w:r w:rsidRPr="001B7979">
              <w:rPr>
                <w:sz w:val="24"/>
              </w:rPr>
              <w:t>交银稳鑫短债债券</w:t>
            </w:r>
            <w:r w:rsidRPr="001B7979">
              <w:rPr>
                <w:sz w:val="24"/>
              </w:rPr>
              <w:t>C</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下属分级基金的交易代码</w:t>
            </w:r>
          </w:p>
        </w:tc>
        <w:tc>
          <w:tcPr>
            <w:tcW w:w="2732" w:type="dxa"/>
            <w:vAlign w:val="center"/>
          </w:tcPr>
          <w:p w:rsidR="00EF00B1" w:rsidRPr="001B7979" w:rsidRDefault="0025516D" w:rsidP="004F5DA6">
            <w:pPr>
              <w:spacing w:before="29" w:line="288" w:lineRule="auto"/>
              <w:jc w:val="center"/>
              <w:rPr>
                <w:sz w:val="24"/>
              </w:rPr>
            </w:pPr>
            <w:r>
              <w:rPr>
                <w:color w:val="000000" w:themeColor="text1"/>
                <w:sz w:val="24"/>
              </w:rPr>
              <w:t>006793</w:t>
            </w:r>
          </w:p>
        </w:tc>
        <w:tc>
          <w:tcPr>
            <w:tcW w:w="2619" w:type="dxa"/>
            <w:vAlign w:val="center"/>
          </w:tcPr>
          <w:p w:rsidR="00EF00B1" w:rsidRPr="001B7979" w:rsidRDefault="00EF00B1" w:rsidP="00467C80">
            <w:pPr>
              <w:spacing w:before="29" w:line="288" w:lineRule="auto"/>
              <w:jc w:val="center"/>
              <w:rPr>
                <w:sz w:val="24"/>
              </w:rPr>
            </w:pPr>
            <w:r w:rsidRPr="001B7979">
              <w:rPr>
                <w:color w:val="000000" w:themeColor="text1"/>
                <w:sz w:val="24"/>
              </w:rPr>
              <w:t>006794</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报告期末下属分级基金的份额总额</w:t>
            </w:r>
          </w:p>
        </w:tc>
        <w:tc>
          <w:tcPr>
            <w:tcW w:w="2732" w:type="dxa"/>
            <w:vAlign w:val="center"/>
          </w:tcPr>
          <w:p w:rsidR="00EF00B1" w:rsidRPr="001B7979" w:rsidRDefault="00EF00B1" w:rsidP="00467C80">
            <w:pPr>
              <w:spacing w:before="29" w:line="288" w:lineRule="auto"/>
              <w:jc w:val="center"/>
              <w:rPr>
                <w:sz w:val="24"/>
              </w:rPr>
            </w:pPr>
            <w:r w:rsidRPr="001B7979">
              <w:rPr>
                <w:sz w:val="24"/>
              </w:rPr>
              <w:t>3,616,305,818.65</w:t>
            </w:r>
            <w:r w:rsidRPr="001B7979">
              <w:rPr>
                <w:sz w:val="24"/>
              </w:rPr>
              <w:t>份</w:t>
            </w:r>
          </w:p>
        </w:tc>
        <w:tc>
          <w:tcPr>
            <w:tcW w:w="2619" w:type="dxa"/>
            <w:vAlign w:val="center"/>
          </w:tcPr>
          <w:p w:rsidR="00EF00B1" w:rsidRPr="001B7979" w:rsidRDefault="00EF00B1" w:rsidP="00467C80">
            <w:pPr>
              <w:spacing w:before="29" w:line="288" w:lineRule="auto"/>
              <w:jc w:val="center"/>
              <w:rPr>
                <w:sz w:val="24"/>
              </w:rPr>
            </w:pPr>
            <w:r w:rsidRPr="001B7979">
              <w:rPr>
                <w:sz w:val="24"/>
              </w:rPr>
              <w:t>40,116,446.07</w:t>
            </w:r>
            <w:r w:rsidRPr="001B7979">
              <w:rPr>
                <w:sz w:val="24"/>
              </w:rPr>
              <w:t>份</w:t>
            </w:r>
          </w:p>
        </w:tc>
      </w:tr>
    </w:tbl>
    <w:p w:rsidR="008672F5" w:rsidRPr="001B7979" w:rsidRDefault="008672F5" w:rsidP="00571B8A">
      <w:pPr>
        <w:tabs>
          <w:tab w:val="left" w:pos="426"/>
        </w:tabs>
        <w:spacing w:before="29" w:line="288" w:lineRule="auto"/>
        <w:jc w:val="left"/>
        <w:rPr>
          <w:kern w:val="0"/>
          <w:sz w:val="24"/>
        </w:rPr>
      </w:pPr>
    </w:p>
    <w:p w:rsidR="001548F9" w:rsidRPr="001B7979" w:rsidRDefault="00D466BE" w:rsidP="00571B8A">
      <w:pPr>
        <w:pStyle w:val="20"/>
        <w:spacing w:before="29" w:after="0" w:line="288" w:lineRule="auto"/>
        <w:jc w:val="left"/>
        <w:rPr>
          <w:rFonts w:ascii="Times New Roman" w:hAnsi="Times New Roman"/>
          <w:color w:val="000000"/>
          <w:szCs w:val="24"/>
        </w:rPr>
      </w:pPr>
      <w:bookmarkStart w:id="7" w:name="_Toc49174002"/>
      <w:r w:rsidRPr="001B7979">
        <w:rPr>
          <w:rFonts w:ascii="Times New Roman" w:hAnsi="Times New Roman"/>
          <w:kern w:val="0"/>
          <w:szCs w:val="24"/>
        </w:rPr>
        <w:t>2.2</w:t>
      </w:r>
      <w:r w:rsidR="001548F9" w:rsidRPr="001B7979">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投资目标</w:t>
            </w:r>
          </w:p>
        </w:tc>
        <w:tc>
          <w:tcPr>
            <w:tcW w:w="6873" w:type="dxa"/>
            <w:vAlign w:val="center"/>
          </w:tcPr>
          <w:p w:rsidR="001548F9" w:rsidRPr="001B7979" w:rsidRDefault="001548F9" w:rsidP="00571B8A">
            <w:pPr>
              <w:spacing w:before="29" w:line="288" w:lineRule="auto"/>
              <w:rPr>
                <w:sz w:val="24"/>
              </w:rPr>
            </w:pPr>
            <w:r w:rsidRPr="001B7979">
              <w:rPr>
                <w:sz w:val="24"/>
              </w:rPr>
              <w:t>在严格控制风险和保持较高流动性的前提下</w:t>
            </w:r>
            <w:r w:rsidRPr="001B7979">
              <w:rPr>
                <w:sz w:val="24"/>
              </w:rPr>
              <w:t>,</w:t>
            </w:r>
            <w:r w:rsidRPr="001B7979">
              <w:rPr>
                <w:sz w:val="24"/>
              </w:rPr>
              <w:t>力求获得高于业绩比较基准的投资收益。</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投资策略</w:t>
            </w:r>
          </w:p>
        </w:tc>
        <w:tc>
          <w:tcPr>
            <w:tcW w:w="6873" w:type="dxa"/>
            <w:vAlign w:val="center"/>
          </w:tcPr>
          <w:p w:rsidR="001548F9" w:rsidRPr="001B7979" w:rsidRDefault="001548F9" w:rsidP="00571B8A">
            <w:pPr>
              <w:spacing w:before="29" w:line="288" w:lineRule="auto"/>
              <w:rPr>
                <w:sz w:val="24"/>
              </w:rPr>
            </w:pPr>
            <w:r w:rsidRPr="001B7979">
              <w:rPr>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业绩比较基准</w:t>
            </w:r>
          </w:p>
        </w:tc>
        <w:tc>
          <w:tcPr>
            <w:tcW w:w="6873" w:type="dxa"/>
            <w:vAlign w:val="center"/>
          </w:tcPr>
          <w:p w:rsidR="001548F9" w:rsidRPr="001B7979" w:rsidRDefault="001548F9" w:rsidP="00571B8A">
            <w:pPr>
              <w:spacing w:before="29" w:line="288" w:lineRule="auto"/>
              <w:rPr>
                <w:sz w:val="24"/>
              </w:rPr>
            </w:pPr>
            <w:r w:rsidRPr="001B7979">
              <w:rPr>
                <w:sz w:val="24"/>
              </w:rPr>
              <w:t>中债综合财富（</w:t>
            </w:r>
            <w:r w:rsidRPr="001B7979">
              <w:rPr>
                <w:sz w:val="24"/>
              </w:rPr>
              <w:t>1</w:t>
            </w:r>
            <w:r w:rsidRPr="001B7979">
              <w:rPr>
                <w:sz w:val="24"/>
              </w:rPr>
              <w:t>年以下）指数收益率</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风险收益特征</w:t>
            </w:r>
          </w:p>
        </w:tc>
        <w:tc>
          <w:tcPr>
            <w:tcW w:w="6873" w:type="dxa"/>
            <w:vAlign w:val="center"/>
          </w:tcPr>
          <w:p w:rsidR="001548F9" w:rsidRPr="001B7979" w:rsidRDefault="001548F9" w:rsidP="00571B8A">
            <w:pPr>
              <w:spacing w:before="29" w:line="288" w:lineRule="auto"/>
              <w:rPr>
                <w:sz w:val="24"/>
              </w:rPr>
            </w:pPr>
            <w:r w:rsidRPr="001B7979">
              <w:rPr>
                <w:sz w:val="24"/>
              </w:rPr>
              <w:t>本基金是一只债券型基金，其预期风险与预期收益高于货币市场基金，低于混合型基金和股票型基金。</w:t>
            </w:r>
          </w:p>
        </w:tc>
      </w:tr>
    </w:tbl>
    <w:p w:rsidR="008672F5" w:rsidRPr="001B7979" w:rsidRDefault="008672F5" w:rsidP="00571B8A">
      <w:pPr>
        <w:tabs>
          <w:tab w:val="left" w:pos="426"/>
        </w:tabs>
        <w:spacing w:before="29" w:line="288" w:lineRule="auto"/>
        <w:jc w:val="left"/>
        <w:rPr>
          <w:kern w:val="0"/>
          <w:sz w:val="24"/>
        </w:rPr>
      </w:pPr>
    </w:p>
    <w:p w:rsidR="001548F9" w:rsidRPr="001B7979" w:rsidRDefault="001548F9" w:rsidP="00571B8A">
      <w:pPr>
        <w:pStyle w:val="20"/>
        <w:spacing w:before="29" w:after="0" w:line="288" w:lineRule="auto"/>
        <w:jc w:val="left"/>
        <w:rPr>
          <w:rFonts w:ascii="Times New Roman" w:hAnsi="Times New Roman"/>
          <w:kern w:val="0"/>
          <w:szCs w:val="24"/>
        </w:rPr>
      </w:pPr>
      <w:bookmarkStart w:id="8" w:name="_Toc225498247"/>
      <w:bookmarkStart w:id="9" w:name="_Toc49174003"/>
      <w:r w:rsidRPr="001B7979">
        <w:rPr>
          <w:rFonts w:ascii="Times New Roman" w:hAnsi="Times New Roman"/>
          <w:kern w:val="0"/>
          <w:szCs w:val="24"/>
        </w:rPr>
        <w:t xml:space="preserve">2.3 </w:t>
      </w:r>
      <w:r w:rsidRPr="001B7979">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项目</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基金管理人</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基金托管人</w:t>
            </w:r>
          </w:p>
        </w:tc>
      </w:tr>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kern w:val="0"/>
                <w:sz w:val="24"/>
              </w:rPr>
              <w:t>名称</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交银施罗德基金管理有限公</w:t>
            </w:r>
            <w:r w:rsidRPr="001B7979">
              <w:rPr>
                <w:color w:val="000000"/>
                <w:kern w:val="0"/>
                <w:sz w:val="24"/>
              </w:rPr>
              <w:lastRenderedPageBreak/>
              <w:t>司</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lastRenderedPageBreak/>
              <w:t>招商银行股份有限公司</w:t>
            </w:r>
          </w:p>
        </w:tc>
      </w:tr>
      <w:tr w:rsidR="001548F9" w:rsidRPr="001B7979" w:rsidTr="00F97DFE">
        <w:tc>
          <w:tcPr>
            <w:tcW w:w="1260" w:type="dxa"/>
            <w:vMerge w:val="restart"/>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sz w:val="24"/>
              </w:rPr>
              <w:t>信息披露负责人</w:t>
            </w:r>
          </w:p>
        </w:tc>
        <w:tc>
          <w:tcPr>
            <w:tcW w:w="1371" w:type="dxa"/>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王晚婷</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张燕</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联系电话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0755-83199084</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电子邮箱</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xxpl@jysld.com,disclosure@jysld.com</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yan_zhang@cmbchina.com</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客户服务电话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400-700-5000</w:t>
            </w:r>
            <w:r w:rsidRPr="001B7979">
              <w:rPr>
                <w:color w:val="000000"/>
                <w:kern w:val="0"/>
                <w:sz w:val="24"/>
              </w:rPr>
              <w:t>，</w:t>
            </w:r>
            <w:r w:rsidRPr="001B7979">
              <w:rPr>
                <w:color w:val="000000"/>
                <w:kern w:val="0"/>
                <w:sz w:val="24"/>
              </w:rPr>
              <w:t>021-61055000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95555</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传真</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61055054</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0755-83195201</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注册地址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中国（上海）自由贸易试验区银城中路</w:t>
            </w:r>
            <w:r w:rsidRPr="001B7979">
              <w:rPr>
                <w:color w:val="000000"/>
                <w:kern w:val="0"/>
                <w:sz w:val="24"/>
              </w:rPr>
              <w:t>188</w:t>
            </w:r>
            <w:r w:rsidRPr="001B7979">
              <w:rPr>
                <w:color w:val="000000"/>
                <w:kern w:val="0"/>
                <w:sz w:val="24"/>
              </w:rPr>
              <w:t>号交通银行大楼二层（裙）</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深圳市深南大道</w:t>
            </w:r>
            <w:r w:rsidRPr="001B7979">
              <w:rPr>
                <w:color w:val="000000"/>
                <w:kern w:val="0"/>
                <w:sz w:val="24"/>
              </w:rPr>
              <w:t>7088</w:t>
            </w:r>
            <w:r w:rsidRPr="001B7979">
              <w:rPr>
                <w:color w:val="000000"/>
                <w:kern w:val="0"/>
                <w:sz w:val="24"/>
              </w:rPr>
              <w:t>号招商银行大厦</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办公地址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上海市浦东新区世纪大道</w:t>
            </w:r>
            <w:r w:rsidRPr="001B7979">
              <w:rPr>
                <w:color w:val="000000"/>
                <w:kern w:val="0"/>
                <w:sz w:val="24"/>
              </w:rPr>
              <w:t>8</w:t>
            </w:r>
            <w:r w:rsidRPr="001B7979">
              <w:rPr>
                <w:color w:val="000000"/>
                <w:kern w:val="0"/>
                <w:sz w:val="24"/>
              </w:rPr>
              <w:t>号国金中心二期</w:t>
            </w:r>
            <w:r w:rsidRPr="001B7979">
              <w:rPr>
                <w:color w:val="000000"/>
                <w:kern w:val="0"/>
                <w:sz w:val="24"/>
              </w:rPr>
              <w:t>21-22</w:t>
            </w:r>
            <w:r w:rsidRPr="001B7979">
              <w:rPr>
                <w:color w:val="000000"/>
                <w:kern w:val="0"/>
                <w:sz w:val="24"/>
              </w:rPr>
              <w:t>楼</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深圳市深南大道</w:t>
            </w:r>
            <w:r w:rsidRPr="001B7979">
              <w:rPr>
                <w:color w:val="000000"/>
                <w:kern w:val="0"/>
                <w:sz w:val="24"/>
              </w:rPr>
              <w:t>7088</w:t>
            </w:r>
            <w:r w:rsidRPr="001B7979">
              <w:rPr>
                <w:color w:val="000000"/>
                <w:kern w:val="0"/>
                <w:sz w:val="24"/>
              </w:rPr>
              <w:t>号招商银行大厦</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邮政编码</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200120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518040</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法定代表人</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阮红</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李建红</w:t>
            </w:r>
          </w:p>
        </w:tc>
      </w:tr>
    </w:tbl>
    <w:p w:rsidR="001548F9" w:rsidRPr="001B7979" w:rsidRDefault="001548F9" w:rsidP="00571B8A">
      <w:pPr>
        <w:tabs>
          <w:tab w:val="left" w:pos="1740"/>
        </w:tabs>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0" w:name="_Toc225498248"/>
      <w:bookmarkStart w:id="11" w:name="_Toc49174004"/>
      <w:r w:rsidRPr="001B7979">
        <w:rPr>
          <w:rFonts w:ascii="Times New Roman" w:hAnsi="Times New Roman"/>
          <w:kern w:val="0"/>
          <w:szCs w:val="24"/>
        </w:rPr>
        <w:t xml:space="preserve">2.4 </w:t>
      </w:r>
      <w:r w:rsidRPr="001B7979">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本基金选定的信息披露报纸名称</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《证券时报》</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登载基金</w:t>
            </w:r>
            <w:r w:rsidR="005052A1">
              <w:rPr>
                <w:color w:val="000000"/>
                <w:sz w:val="24"/>
              </w:rPr>
              <w:t>中期</w:t>
            </w:r>
            <w:r w:rsidRPr="001B7979">
              <w:rPr>
                <w:color w:val="000000"/>
                <w:sz w:val="24"/>
              </w:rPr>
              <w:t>报告正文的管理人互联网网址</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www.fund001.com</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基金</w:t>
            </w:r>
            <w:r w:rsidR="005052A1">
              <w:rPr>
                <w:color w:val="000000"/>
                <w:sz w:val="24"/>
              </w:rPr>
              <w:t>中期</w:t>
            </w:r>
            <w:r w:rsidRPr="001B7979">
              <w:rPr>
                <w:color w:val="000000"/>
                <w:sz w:val="24"/>
              </w:rPr>
              <w:t>报告备置地点</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基金管理人的办公场所</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2" w:name="_Toc225498249"/>
      <w:bookmarkStart w:id="13" w:name="_Toc49174005"/>
      <w:r w:rsidRPr="001B7979">
        <w:rPr>
          <w:rFonts w:ascii="Times New Roman" w:hAnsi="Times New Roman"/>
          <w:kern w:val="0"/>
          <w:szCs w:val="24"/>
        </w:rPr>
        <w:t xml:space="preserve">2.5 </w:t>
      </w:r>
      <w:r w:rsidRPr="001B7979">
        <w:rPr>
          <w:rFonts w:ascii="Times New Roman" w:hAnsi="Times New Roman"/>
          <w:kern w:val="0"/>
          <w:szCs w:val="24"/>
        </w:rPr>
        <w:t>其他相关资料</w:t>
      </w:r>
      <w:bookmarkEnd w:id="12"/>
      <w:bookmarkEnd w:id="1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1B7979" w:rsidTr="00751DD9">
        <w:tc>
          <w:tcPr>
            <w:tcW w:w="1894"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项目</w:t>
            </w:r>
          </w:p>
        </w:tc>
        <w:tc>
          <w:tcPr>
            <w:tcW w:w="3158"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名称</w:t>
            </w:r>
          </w:p>
        </w:tc>
        <w:tc>
          <w:tcPr>
            <w:tcW w:w="3946"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办公地址</w:t>
            </w:r>
          </w:p>
        </w:tc>
      </w:tr>
      <w:tr w:rsidR="001548F9" w:rsidRPr="001B7979" w:rsidTr="00751DD9">
        <w:tc>
          <w:tcPr>
            <w:tcW w:w="1894"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注册登记机构</w:t>
            </w:r>
          </w:p>
        </w:tc>
        <w:tc>
          <w:tcPr>
            <w:tcW w:w="3158"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中国证券登记结算有限责任公司</w:t>
            </w:r>
          </w:p>
        </w:tc>
        <w:tc>
          <w:tcPr>
            <w:tcW w:w="3946"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北京市西城区太平桥大街</w:t>
            </w:r>
            <w:r w:rsidRPr="001B7979">
              <w:rPr>
                <w:color w:val="000000"/>
                <w:sz w:val="24"/>
              </w:rPr>
              <w:t>17</w:t>
            </w:r>
            <w:r w:rsidRPr="001B7979">
              <w:rPr>
                <w:color w:val="000000"/>
                <w:sz w:val="24"/>
              </w:rPr>
              <w:t>号</w:t>
            </w:r>
          </w:p>
        </w:tc>
      </w:tr>
    </w:tbl>
    <w:p w:rsidR="00D9635D" w:rsidRPr="00751DD9" w:rsidRDefault="00D9635D" w:rsidP="00571B8A">
      <w:pPr>
        <w:tabs>
          <w:tab w:val="left" w:pos="426"/>
        </w:tabs>
        <w:spacing w:before="29" w:line="288" w:lineRule="auto"/>
        <w:jc w:val="left"/>
        <w:rPr>
          <w:kern w:val="0"/>
          <w:sz w:val="24"/>
        </w:rPr>
      </w:pPr>
    </w:p>
    <w:p w:rsidR="00AD356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14" w:name="_Toc225498250"/>
      <w:bookmarkStart w:id="15" w:name="_Toc194312019"/>
      <w:bookmarkStart w:id="16" w:name="_Toc193947512"/>
      <w:bookmarkStart w:id="17" w:name="_Toc49174006"/>
      <w:r w:rsidRPr="001B7979">
        <w:rPr>
          <w:b/>
          <w:bCs/>
          <w:szCs w:val="24"/>
          <w:lang w:val="en-US"/>
        </w:rPr>
        <w:t xml:space="preserve">§3  </w:t>
      </w:r>
      <w:r w:rsidRPr="001B7979">
        <w:rPr>
          <w:b/>
          <w:bCs/>
          <w:szCs w:val="24"/>
          <w:lang w:val="en-US"/>
        </w:rPr>
        <w:t>主要财务指标和基金净值表现</w:t>
      </w:r>
      <w:bookmarkEnd w:id="14"/>
      <w:bookmarkEnd w:id="17"/>
    </w:p>
    <w:p w:rsidR="001548F9" w:rsidRPr="001B7979" w:rsidRDefault="001548F9" w:rsidP="00571B8A">
      <w:pPr>
        <w:pStyle w:val="20"/>
        <w:spacing w:before="29" w:after="0" w:line="288" w:lineRule="auto"/>
        <w:rPr>
          <w:rFonts w:ascii="Times New Roman" w:hAnsi="Times New Roman"/>
          <w:kern w:val="0"/>
          <w:szCs w:val="24"/>
        </w:rPr>
      </w:pPr>
      <w:bookmarkStart w:id="18" w:name="_Toc286996129"/>
      <w:bookmarkStart w:id="19" w:name="_Toc49174007"/>
      <w:r w:rsidRPr="001B7979">
        <w:rPr>
          <w:rFonts w:ascii="Times New Roman" w:hAnsi="Times New Roman"/>
          <w:kern w:val="0"/>
          <w:szCs w:val="24"/>
        </w:rPr>
        <w:t xml:space="preserve">3.1 </w:t>
      </w:r>
      <w:r w:rsidRPr="001B7979">
        <w:rPr>
          <w:rFonts w:ascii="Times New Roman" w:hAnsi="Times New Roman"/>
          <w:kern w:val="0"/>
          <w:szCs w:val="24"/>
        </w:rPr>
        <w:t>主要会计数据和财务指标</w:t>
      </w:r>
      <w:bookmarkEnd w:id="18"/>
      <w:bookmarkEnd w:id="19"/>
    </w:p>
    <w:p w:rsidR="00A929AA" w:rsidRPr="001B7979" w:rsidRDefault="00A929AA" w:rsidP="00571B8A">
      <w:pPr>
        <w:autoSpaceDE w:val="0"/>
        <w:autoSpaceDN w:val="0"/>
        <w:adjustRightInd w:val="0"/>
        <w:spacing w:before="29" w:line="288" w:lineRule="auto"/>
        <w:ind w:left="15"/>
        <w:jc w:val="right"/>
        <w:rPr>
          <w:color w:val="000000"/>
          <w:kern w:val="0"/>
          <w:sz w:val="24"/>
        </w:rPr>
      </w:pPr>
      <w:r w:rsidRPr="001B7979">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1B7979" w:rsidTr="00F97DFE">
        <w:trPr>
          <w:trHeight w:val="487"/>
        </w:trPr>
        <w:tc>
          <w:tcPr>
            <w:tcW w:w="4404" w:type="dxa"/>
            <w:vMerge w:val="restart"/>
            <w:vAlign w:val="center"/>
          </w:tcPr>
          <w:bookmarkEnd w:id="15"/>
          <w:bookmarkEnd w:id="16"/>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3.1.1</w:t>
            </w:r>
            <w:r w:rsidRPr="001B7979">
              <w:rPr>
                <w:b/>
                <w:color w:val="000000"/>
                <w:sz w:val="24"/>
              </w:rPr>
              <w:t>期间数据和指标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w:t>
            </w:r>
            <w:r w:rsidR="0058437B" w:rsidRPr="001B7979">
              <w:rPr>
                <w:b/>
                <w:sz w:val="24"/>
              </w:rPr>
              <w:t>2020</w:t>
            </w:r>
            <w:r w:rsidR="0058437B" w:rsidRPr="001B7979">
              <w:rPr>
                <w:b/>
                <w:sz w:val="24"/>
              </w:rPr>
              <w:t>年</w:t>
            </w:r>
            <w:r w:rsidR="0058437B" w:rsidRPr="001B7979">
              <w:rPr>
                <w:b/>
                <w:sz w:val="24"/>
              </w:rPr>
              <w:t>1</w:t>
            </w:r>
            <w:r w:rsidR="0058437B" w:rsidRPr="001B7979">
              <w:rPr>
                <w:b/>
                <w:sz w:val="24"/>
              </w:rPr>
              <w:t>月</w:t>
            </w:r>
            <w:r w:rsidR="0058437B" w:rsidRPr="001B7979">
              <w:rPr>
                <w:b/>
                <w:sz w:val="24"/>
              </w:rPr>
              <w:t>1</w:t>
            </w:r>
            <w:r w:rsidR="0058437B" w:rsidRPr="001B7979">
              <w:rPr>
                <w:b/>
                <w:sz w:val="24"/>
              </w:rPr>
              <w:t>日至</w:t>
            </w:r>
            <w:r w:rsidRPr="001B7979">
              <w:rPr>
                <w:b/>
                <w:sz w:val="24"/>
              </w:rPr>
              <w:t>2020</w:t>
            </w:r>
            <w:r w:rsidRPr="001B7979">
              <w:rPr>
                <w:b/>
                <w:sz w:val="24"/>
              </w:rPr>
              <w:t>年</w:t>
            </w:r>
            <w:r w:rsidRPr="001B7979">
              <w:rPr>
                <w:b/>
                <w:sz w:val="24"/>
              </w:rPr>
              <w:t>6</w:t>
            </w:r>
            <w:r w:rsidRPr="001B7979">
              <w:rPr>
                <w:b/>
                <w:sz w:val="24"/>
              </w:rPr>
              <w:t>月</w:t>
            </w:r>
            <w:r w:rsidRPr="001B7979">
              <w:rPr>
                <w:b/>
                <w:sz w:val="24"/>
              </w:rPr>
              <w:t>30</w:t>
            </w:r>
            <w:r w:rsidRPr="001B7979">
              <w:rPr>
                <w:b/>
                <w:sz w:val="24"/>
              </w:rPr>
              <w:t>日）</w:t>
            </w:r>
          </w:p>
        </w:tc>
      </w:tr>
      <w:tr w:rsidR="001548F9" w:rsidRPr="001B7979" w:rsidTr="00F97DFE">
        <w:trPr>
          <w:trHeight w:val="487"/>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交银稳鑫短债债券</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交银稳鑫短债债券</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本期已实现收益</w:t>
            </w:r>
          </w:p>
        </w:tc>
        <w:tc>
          <w:tcPr>
            <w:tcW w:w="2410" w:type="dxa"/>
            <w:vAlign w:val="center"/>
          </w:tcPr>
          <w:p w:rsidR="001548F9" w:rsidRPr="001B7979" w:rsidRDefault="001548F9" w:rsidP="00571B8A">
            <w:pPr>
              <w:spacing w:before="29" w:line="288" w:lineRule="auto"/>
              <w:jc w:val="right"/>
              <w:rPr>
                <w:sz w:val="24"/>
              </w:rPr>
            </w:pPr>
            <w:r w:rsidRPr="001B7979">
              <w:rPr>
                <w:sz w:val="24"/>
              </w:rPr>
              <w:t>45,164,160.93</w:t>
            </w:r>
          </w:p>
        </w:tc>
        <w:tc>
          <w:tcPr>
            <w:tcW w:w="2558" w:type="dxa"/>
            <w:vAlign w:val="center"/>
          </w:tcPr>
          <w:p w:rsidR="001548F9" w:rsidRPr="001B7979" w:rsidRDefault="001548F9" w:rsidP="00571B8A">
            <w:pPr>
              <w:spacing w:before="29" w:line="288" w:lineRule="auto"/>
              <w:jc w:val="right"/>
              <w:rPr>
                <w:sz w:val="24"/>
              </w:rPr>
            </w:pPr>
            <w:r w:rsidRPr="001B7979">
              <w:rPr>
                <w:sz w:val="24"/>
              </w:rPr>
              <w:t>924,180.89</w:t>
            </w:r>
          </w:p>
        </w:tc>
      </w:tr>
      <w:tr w:rsidR="001548F9" w:rsidRPr="001B7979" w:rsidTr="00F97DFE">
        <w:trPr>
          <w:trHeight w:val="754"/>
        </w:trPr>
        <w:tc>
          <w:tcPr>
            <w:tcW w:w="4404" w:type="dxa"/>
            <w:vAlign w:val="center"/>
          </w:tcPr>
          <w:p w:rsidR="001548F9" w:rsidRPr="001B7979" w:rsidRDefault="001548F9" w:rsidP="00571B8A">
            <w:pPr>
              <w:spacing w:before="29" w:line="288" w:lineRule="auto"/>
              <w:rPr>
                <w:sz w:val="24"/>
              </w:rPr>
            </w:pPr>
            <w:r w:rsidRPr="001B7979">
              <w:rPr>
                <w:sz w:val="24"/>
              </w:rPr>
              <w:lastRenderedPageBreak/>
              <w:t>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29,039,521.86</w:t>
            </w:r>
          </w:p>
        </w:tc>
        <w:tc>
          <w:tcPr>
            <w:tcW w:w="2558" w:type="dxa"/>
            <w:vAlign w:val="center"/>
          </w:tcPr>
          <w:p w:rsidR="001548F9" w:rsidRPr="001B7979" w:rsidRDefault="001548F9" w:rsidP="00571B8A">
            <w:pPr>
              <w:spacing w:before="29" w:line="288" w:lineRule="auto"/>
              <w:jc w:val="right"/>
              <w:rPr>
                <w:sz w:val="24"/>
              </w:rPr>
            </w:pPr>
            <w:r w:rsidRPr="001B7979">
              <w:rPr>
                <w:sz w:val="24"/>
              </w:rPr>
              <w:t>359,101.60</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加权平均基金份额本期利润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0.0112</w:t>
            </w:r>
          </w:p>
        </w:tc>
        <w:tc>
          <w:tcPr>
            <w:tcW w:w="2558" w:type="dxa"/>
            <w:vAlign w:val="center"/>
          </w:tcPr>
          <w:p w:rsidR="001548F9" w:rsidRPr="001B7979" w:rsidRDefault="001548F9" w:rsidP="00571B8A">
            <w:pPr>
              <w:spacing w:before="29" w:line="288" w:lineRule="auto"/>
              <w:jc w:val="right"/>
              <w:rPr>
                <w:sz w:val="24"/>
              </w:rPr>
            </w:pPr>
            <w:r w:rsidRPr="001B7979">
              <w:rPr>
                <w:sz w:val="24"/>
              </w:rPr>
              <w:t>0.0058</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本期加权平均净值利润率</w:t>
            </w:r>
          </w:p>
        </w:tc>
        <w:tc>
          <w:tcPr>
            <w:tcW w:w="2410" w:type="dxa"/>
            <w:vAlign w:val="center"/>
          </w:tcPr>
          <w:p w:rsidR="001548F9" w:rsidRPr="001B7979" w:rsidRDefault="001548F9" w:rsidP="00571B8A">
            <w:pPr>
              <w:spacing w:before="29" w:line="288" w:lineRule="auto"/>
              <w:jc w:val="right"/>
              <w:rPr>
                <w:sz w:val="24"/>
              </w:rPr>
            </w:pPr>
            <w:r w:rsidRPr="001B7979">
              <w:rPr>
                <w:sz w:val="24"/>
              </w:rPr>
              <w:t>1.08%</w:t>
            </w:r>
          </w:p>
        </w:tc>
        <w:tc>
          <w:tcPr>
            <w:tcW w:w="2558" w:type="dxa"/>
            <w:vAlign w:val="center"/>
          </w:tcPr>
          <w:p w:rsidR="001548F9" w:rsidRPr="001B7979" w:rsidRDefault="001548F9" w:rsidP="00571B8A">
            <w:pPr>
              <w:spacing w:before="29" w:line="288" w:lineRule="auto"/>
              <w:jc w:val="right"/>
              <w:rPr>
                <w:sz w:val="24"/>
              </w:rPr>
            </w:pPr>
            <w:r w:rsidRPr="001B7979">
              <w:rPr>
                <w:sz w:val="24"/>
              </w:rPr>
              <w:t>0.56%</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本期基金份额净值增长率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1.56%</w:t>
            </w:r>
          </w:p>
        </w:tc>
        <w:tc>
          <w:tcPr>
            <w:tcW w:w="2558" w:type="dxa"/>
            <w:vAlign w:val="center"/>
          </w:tcPr>
          <w:p w:rsidR="001548F9" w:rsidRPr="001B7979" w:rsidRDefault="001548F9" w:rsidP="00571B8A">
            <w:pPr>
              <w:spacing w:before="29" w:line="288" w:lineRule="auto"/>
              <w:jc w:val="right"/>
              <w:rPr>
                <w:sz w:val="24"/>
              </w:rPr>
            </w:pPr>
            <w:r w:rsidRPr="001B7979">
              <w:rPr>
                <w:sz w:val="24"/>
              </w:rPr>
              <w:t>1.35%</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3.1.2</w:t>
            </w:r>
            <w:r w:rsidRPr="001B7979">
              <w:rPr>
                <w:b/>
                <w:color w:val="000000"/>
                <w:sz w:val="24"/>
              </w:rPr>
              <w:t>期末数据和指标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(2020</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rPr>
          <w:trHeight w:val="373"/>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交银稳鑫短债债券</w:t>
            </w:r>
            <w:r w:rsidRPr="001B7979">
              <w:rPr>
                <w:color w:val="000000"/>
                <w:sz w:val="24"/>
              </w:rPr>
              <w:t>A</w:t>
            </w:r>
          </w:p>
        </w:tc>
        <w:tc>
          <w:tcPr>
            <w:tcW w:w="2558"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交银稳鑫短债债券</w:t>
            </w:r>
            <w:r w:rsidRPr="001B7979">
              <w:rPr>
                <w:color w:val="000000"/>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期末可供分配利润</w:t>
            </w:r>
          </w:p>
        </w:tc>
        <w:tc>
          <w:tcPr>
            <w:tcW w:w="2410" w:type="dxa"/>
            <w:vAlign w:val="center"/>
          </w:tcPr>
          <w:p w:rsidR="001548F9" w:rsidRPr="001B7979" w:rsidRDefault="001548F9" w:rsidP="00571B8A">
            <w:pPr>
              <w:spacing w:before="29" w:line="288" w:lineRule="auto"/>
              <w:jc w:val="right"/>
              <w:rPr>
                <w:sz w:val="24"/>
              </w:rPr>
            </w:pPr>
            <w:r w:rsidRPr="001B7979">
              <w:rPr>
                <w:sz w:val="24"/>
              </w:rPr>
              <w:t>137,603,327.70</w:t>
            </w:r>
          </w:p>
        </w:tc>
        <w:tc>
          <w:tcPr>
            <w:tcW w:w="2558" w:type="dxa"/>
            <w:vAlign w:val="center"/>
          </w:tcPr>
          <w:p w:rsidR="001548F9" w:rsidRPr="001B7979" w:rsidRDefault="001548F9" w:rsidP="00571B8A">
            <w:pPr>
              <w:spacing w:before="29" w:line="288" w:lineRule="auto"/>
              <w:jc w:val="right"/>
              <w:rPr>
                <w:sz w:val="24"/>
              </w:rPr>
            </w:pPr>
            <w:r w:rsidRPr="001B7979">
              <w:rPr>
                <w:sz w:val="24"/>
              </w:rPr>
              <w:t>1,289,241.82</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期末可供分配基金份额利润</w:t>
            </w:r>
          </w:p>
        </w:tc>
        <w:tc>
          <w:tcPr>
            <w:tcW w:w="2410" w:type="dxa"/>
            <w:vAlign w:val="center"/>
          </w:tcPr>
          <w:p w:rsidR="001548F9" w:rsidRPr="001B7979" w:rsidRDefault="001548F9" w:rsidP="00571B8A">
            <w:pPr>
              <w:spacing w:before="29" w:line="288" w:lineRule="auto"/>
              <w:jc w:val="right"/>
              <w:rPr>
                <w:sz w:val="24"/>
              </w:rPr>
            </w:pPr>
            <w:r w:rsidRPr="001B7979">
              <w:rPr>
                <w:sz w:val="24"/>
              </w:rPr>
              <w:t>0.0381</w:t>
            </w:r>
          </w:p>
        </w:tc>
        <w:tc>
          <w:tcPr>
            <w:tcW w:w="2558" w:type="dxa"/>
            <w:vAlign w:val="center"/>
          </w:tcPr>
          <w:p w:rsidR="001548F9" w:rsidRPr="001B7979" w:rsidRDefault="001548F9" w:rsidP="00571B8A">
            <w:pPr>
              <w:spacing w:before="29" w:line="288" w:lineRule="auto"/>
              <w:jc w:val="right"/>
              <w:rPr>
                <w:sz w:val="24"/>
              </w:rPr>
            </w:pPr>
            <w:r w:rsidRPr="001B7979">
              <w:rPr>
                <w:sz w:val="24"/>
              </w:rPr>
              <w:t>0.0321</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期末基金资产净值</w:t>
            </w:r>
          </w:p>
        </w:tc>
        <w:tc>
          <w:tcPr>
            <w:tcW w:w="2410" w:type="dxa"/>
            <w:vAlign w:val="center"/>
          </w:tcPr>
          <w:p w:rsidR="001548F9" w:rsidRPr="001B7979" w:rsidRDefault="001548F9" w:rsidP="00571B8A">
            <w:pPr>
              <w:spacing w:before="29" w:line="288" w:lineRule="auto"/>
              <w:jc w:val="right"/>
              <w:rPr>
                <w:sz w:val="24"/>
              </w:rPr>
            </w:pPr>
            <w:r w:rsidRPr="001B7979">
              <w:rPr>
                <w:sz w:val="24"/>
              </w:rPr>
              <w:t>3,753,909,146.35</w:t>
            </w:r>
          </w:p>
        </w:tc>
        <w:tc>
          <w:tcPr>
            <w:tcW w:w="2558" w:type="dxa"/>
            <w:vAlign w:val="center"/>
          </w:tcPr>
          <w:p w:rsidR="001548F9" w:rsidRPr="001B7979" w:rsidRDefault="001548F9" w:rsidP="00571B8A">
            <w:pPr>
              <w:spacing w:before="29" w:line="288" w:lineRule="auto"/>
              <w:jc w:val="right"/>
              <w:rPr>
                <w:sz w:val="24"/>
              </w:rPr>
            </w:pPr>
            <w:r w:rsidRPr="001B7979">
              <w:rPr>
                <w:sz w:val="24"/>
              </w:rPr>
              <w:t>41,405,687.89</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期末基金份额净值</w:t>
            </w:r>
          </w:p>
        </w:tc>
        <w:tc>
          <w:tcPr>
            <w:tcW w:w="2410" w:type="dxa"/>
            <w:vAlign w:val="center"/>
          </w:tcPr>
          <w:p w:rsidR="001548F9" w:rsidRPr="001B7979" w:rsidRDefault="001548F9" w:rsidP="00571B8A">
            <w:pPr>
              <w:spacing w:before="29" w:line="288" w:lineRule="auto"/>
              <w:jc w:val="right"/>
              <w:rPr>
                <w:sz w:val="24"/>
              </w:rPr>
            </w:pPr>
            <w:r w:rsidRPr="001B7979">
              <w:rPr>
                <w:sz w:val="24"/>
              </w:rPr>
              <w:t>1.0381</w:t>
            </w:r>
          </w:p>
        </w:tc>
        <w:tc>
          <w:tcPr>
            <w:tcW w:w="2558" w:type="dxa"/>
            <w:vAlign w:val="center"/>
          </w:tcPr>
          <w:p w:rsidR="001548F9" w:rsidRPr="001B7979" w:rsidRDefault="001548F9" w:rsidP="00571B8A">
            <w:pPr>
              <w:spacing w:before="29" w:line="288" w:lineRule="auto"/>
              <w:jc w:val="right"/>
              <w:rPr>
                <w:sz w:val="24"/>
              </w:rPr>
            </w:pPr>
            <w:r w:rsidRPr="001B7979">
              <w:rPr>
                <w:sz w:val="24"/>
              </w:rPr>
              <w:t>1.0321</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3.1.3</w:t>
            </w:r>
            <w:r w:rsidRPr="001B7979">
              <w:rPr>
                <w:b/>
                <w:color w:val="000000"/>
                <w:sz w:val="24"/>
              </w:rPr>
              <w:t>累计期末指标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(2020</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交银稳鑫短债债券</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交银稳鑫短债债券</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基金份额累计净值增长率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4.82%</w:t>
            </w:r>
          </w:p>
        </w:tc>
        <w:tc>
          <w:tcPr>
            <w:tcW w:w="2558" w:type="dxa"/>
            <w:vAlign w:val="center"/>
          </w:tcPr>
          <w:p w:rsidR="001548F9" w:rsidRPr="001B7979" w:rsidRDefault="001548F9" w:rsidP="00571B8A">
            <w:pPr>
              <w:spacing w:before="29" w:line="288" w:lineRule="auto"/>
              <w:jc w:val="right"/>
              <w:rPr>
                <w:sz w:val="24"/>
              </w:rPr>
            </w:pPr>
            <w:r w:rsidRPr="001B7979">
              <w:rPr>
                <w:sz w:val="24"/>
              </w:rPr>
              <w:t>4.22%</w:t>
            </w:r>
          </w:p>
        </w:tc>
      </w:tr>
    </w:tbl>
    <w:p w:rsidR="00F155FA" w:rsidRDefault="001B2C1F">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1548F9" w:rsidRPr="001B7979" w:rsidRDefault="001548F9" w:rsidP="00571B8A">
      <w:pPr>
        <w:tabs>
          <w:tab w:val="left" w:pos="426"/>
        </w:tabs>
        <w:spacing w:before="29" w:line="288" w:lineRule="auto"/>
        <w:jc w:val="left"/>
        <w:rPr>
          <w:kern w:val="0"/>
          <w:sz w:val="24"/>
        </w:rPr>
      </w:pPr>
      <w:r w:rsidRPr="001B7979">
        <w:rPr>
          <w:kern w:val="0"/>
          <w:sz w:val="24"/>
        </w:rPr>
        <w:t>2</w:t>
      </w:r>
      <w:r w:rsidRPr="001B7979">
        <w:rPr>
          <w:kern w:val="0"/>
          <w:sz w:val="24"/>
        </w:rPr>
        <w:t>、本期已实现收益指基金本期利息收入、投资收益、其他收入（不含公允价值变动收益）扣除相关费用后的余额，本期利润为本期已实现收益加上本期公允价值变动收益。</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20" w:name="_Toc225498252"/>
      <w:bookmarkStart w:id="21" w:name="_Toc49174008"/>
      <w:r w:rsidRPr="001B7979">
        <w:rPr>
          <w:rFonts w:ascii="Times New Roman" w:hAnsi="Times New Roman"/>
          <w:kern w:val="0"/>
          <w:szCs w:val="24"/>
        </w:rPr>
        <w:t xml:space="preserve">3.2 </w:t>
      </w:r>
      <w:r w:rsidRPr="001B7979">
        <w:rPr>
          <w:rFonts w:ascii="Times New Roman" w:hAnsi="Times New Roman"/>
          <w:kern w:val="0"/>
          <w:szCs w:val="24"/>
        </w:rPr>
        <w:t>基金净值表现</w:t>
      </w:r>
      <w:bookmarkEnd w:id="20"/>
      <w:bookmarkEnd w:id="21"/>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3.2.1 </w:t>
      </w:r>
      <w:r w:rsidRPr="001B7979">
        <w:rPr>
          <w:b/>
          <w:color w:val="000000"/>
          <w:kern w:val="0"/>
          <w:sz w:val="24"/>
        </w:rPr>
        <w:t>基金份额净值增长率及其与同期业绩比较基准收益率的比较</w:t>
      </w:r>
    </w:p>
    <w:p w:rsidR="001548F9" w:rsidRPr="001B7979" w:rsidRDefault="001548F9" w:rsidP="00571B8A">
      <w:pPr>
        <w:pStyle w:val="22"/>
        <w:spacing w:before="29" w:line="288" w:lineRule="auto"/>
        <w:ind w:firstLineChars="0" w:firstLine="0"/>
        <w:rPr>
          <w:rFonts w:ascii="Times New Roman" w:hAnsi="Times New Roman"/>
          <w:color w:val="auto"/>
        </w:rPr>
      </w:pPr>
      <w:r w:rsidRPr="001B7979">
        <w:rPr>
          <w:rFonts w:ascii="Times New Roman" w:hAnsi="Times New Roman"/>
          <w:color w:val="auto"/>
        </w:rPr>
        <w:t>交银稳鑫短债债券</w:t>
      </w:r>
      <w:r w:rsidRPr="001B7979">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F155FA">
        <w:tc>
          <w:tcPr>
            <w:tcW w:w="1497" w:type="dxa"/>
            <w:vAlign w:val="center"/>
          </w:tcPr>
          <w:p w:rsidR="00F155FA" w:rsidRDefault="001B2C1F">
            <w:pPr>
              <w:jc w:val="left"/>
            </w:pPr>
            <w:r>
              <w:rPr>
                <w:color w:val="000000"/>
                <w:sz w:val="24"/>
              </w:rPr>
              <w:t>过去一个月</w:t>
            </w:r>
          </w:p>
        </w:tc>
        <w:tc>
          <w:tcPr>
            <w:tcW w:w="1251" w:type="dxa"/>
            <w:vAlign w:val="center"/>
          </w:tcPr>
          <w:p w:rsidR="00F155FA" w:rsidRDefault="001B2C1F">
            <w:pPr>
              <w:jc w:val="center"/>
            </w:pPr>
            <w:r>
              <w:rPr>
                <w:color w:val="000000"/>
                <w:sz w:val="24"/>
              </w:rPr>
              <w:t>-0.22%</w:t>
            </w:r>
          </w:p>
        </w:tc>
        <w:tc>
          <w:tcPr>
            <w:tcW w:w="1250" w:type="dxa"/>
            <w:vAlign w:val="center"/>
          </w:tcPr>
          <w:p w:rsidR="00F155FA" w:rsidRDefault="001B2C1F">
            <w:pPr>
              <w:jc w:val="center"/>
            </w:pPr>
            <w:r>
              <w:rPr>
                <w:color w:val="000000"/>
                <w:sz w:val="24"/>
              </w:rPr>
              <w:t>0.05%</w:t>
            </w:r>
          </w:p>
        </w:tc>
        <w:tc>
          <w:tcPr>
            <w:tcW w:w="1250" w:type="dxa"/>
            <w:vAlign w:val="center"/>
          </w:tcPr>
          <w:p w:rsidR="00F155FA" w:rsidRDefault="001B2C1F">
            <w:pPr>
              <w:jc w:val="center"/>
            </w:pPr>
            <w:r>
              <w:rPr>
                <w:color w:val="000000"/>
                <w:sz w:val="24"/>
              </w:rPr>
              <w:t>-0.04%</w:t>
            </w:r>
          </w:p>
        </w:tc>
        <w:tc>
          <w:tcPr>
            <w:tcW w:w="1250" w:type="dxa"/>
            <w:vAlign w:val="center"/>
          </w:tcPr>
          <w:p w:rsidR="00F155FA" w:rsidRDefault="001B2C1F">
            <w:pPr>
              <w:jc w:val="center"/>
            </w:pPr>
            <w:r>
              <w:rPr>
                <w:color w:val="000000"/>
                <w:sz w:val="24"/>
              </w:rPr>
              <w:t>0.03%</w:t>
            </w:r>
          </w:p>
        </w:tc>
        <w:tc>
          <w:tcPr>
            <w:tcW w:w="1250" w:type="dxa"/>
            <w:vAlign w:val="center"/>
          </w:tcPr>
          <w:p w:rsidR="00F155FA" w:rsidRDefault="001B2C1F">
            <w:pPr>
              <w:jc w:val="center"/>
            </w:pPr>
            <w:r>
              <w:rPr>
                <w:color w:val="000000"/>
                <w:sz w:val="24"/>
              </w:rPr>
              <w:t>-0.18%</w:t>
            </w:r>
          </w:p>
        </w:tc>
        <w:tc>
          <w:tcPr>
            <w:tcW w:w="1250" w:type="dxa"/>
            <w:vAlign w:val="center"/>
          </w:tcPr>
          <w:p w:rsidR="00F155FA" w:rsidRDefault="001B2C1F">
            <w:pPr>
              <w:jc w:val="center"/>
            </w:pPr>
            <w:r>
              <w:rPr>
                <w:color w:val="000000"/>
                <w:sz w:val="24"/>
              </w:rPr>
              <w:t>0.02%</w:t>
            </w:r>
          </w:p>
        </w:tc>
      </w:tr>
      <w:tr w:rsidR="00F155FA">
        <w:tc>
          <w:tcPr>
            <w:tcW w:w="1497" w:type="dxa"/>
            <w:vAlign w:val="center"/>
          </w:tcPr>
          <w:p w:rsidR="00F155FA" w:rsidRDefault="001B2C1F">
            <w:pPr>
              <w:jc w:val="left"/>
            </w:pPr>
            <w:r>
              <w:rPr>
                <w:color w:val="000000"/>
                <w:sz w:val="24"/>
              </w:rPr>
              <w:t>过去三个月</w:t>
            </w:r>
          </w:p>
        </w:tc>
        <w:tc>
          <w:tcPr>
            <w:tcW w:w="1251" w:type="dxa"/>
            <w:vAlign w:val="center"/>
          </w:tcPr>
          <w:p w:rsidR="00F155FA" w:rsidRDefault="001B2C1F">
            <w:pPr>
              <w:jc w:val="center"/>
            </w:pPr>
            <w:r>
              <w:rPr>
                <w:color w:val="000000"/>
                <w:sz w:val="24"/>
              </w:rPr>
              <w:t>0.30%</w:t>
            </w:r>
          </w:p>
        </w:tc>
        <w:tc>
          <w:tcPr>
            <w:tcW w:w="1250" w:type="dxa"/>
            <w:vAlign w:val="center"/>
          </w:tcPr>
          <w:p w:rsidR="00F155FA" w:rsidRDefault="001B2C1F">
            <w:pPr>
              <w:jc w:val="center"/>
            </w:pPr>
            <w:r>
              <w:rPr>
                <w:color w:val="000000"/>
                <w:sz w:val="24"/>
              </w:rPr>
              <w:t>0.03%</w:t>
            </w:r>
          </w:p>
        </w:tc>
        <w:tc>
          <w:tcPr>
            <w:tcW w:w="1250" w:type="dxa"/>
            <w:vAlign w:val="center"/>
          </w:tcPr>
          <w:p w:rsidR="00F155FA" w:rsidRDefault="001B2C1F">
            <w:pPr>
              <w:jc w:val="center"/>
            </w:pPr>
            <w:r>
              <w:rPr>
                <w:color w:val="000000"/>
                <w:sz w:val="24"/>
              </w:rPr>
              <w:t>0.31%</w:t>
            </w:r>
          </w:p>
        </w:tc>
        <w:tc>
          <w:tcPr>
            <w:tcW w:w="1250" w:type="dxa"/>
            <w:vAlign w:val="center"/>
          </w:tcPr>
          <w:p w:rsidR="00F155FA" w:rsidRDefault="001B2C1F">
            <w:pPr>
              <w:jc w:val="center"/>
            </w:pPr>
            <w:r>
              <w:rPr>
                <w:color w:val="000000"/>
                <w:sz w:val="24"/>
              </w:rPr>
              <w:t>0.02%</w:t>
            </w:r>
          </w:p>
        </w:tc>
        <w:tc>
          <w:tcPr>
            <w:tcW w:w="1250" w:type="dxa"/>
            <w:vAlign w:val="center"/>
          </w:tcPr>
          <w:p w:rsidR="00F155FA" w:rsidRDefault="001B2C1F">
            <w:pPr>
              <w:jc w:val="center"/>
            </w:pPr>
            <w:r>
              <w:rPr>
                <w:color w:val="000000"/>
                <w:sz w:val="24"/>
              </w:rPr>
              <w:t>-0.01%</w:t>
            </w:r>
          </w:p>
        </w:tc>
        <w:tc>
          <w:tcPr>
            <w:tcW w:w="1250" w:type="dxa"/>
            <w:vAlign w:val="center"/>
          </w:tcPr>
          <w:p w:rsidR="00F155FA" w:rsidRDefault="001B2C1F">
            <w:pPr>
              <w:jc w:val="center"/>
            </w:pPr>
            <w:r>
              <w:rPr>
                <w:color w:val="000000"/>
                <w:sz w:val="24"/>
              </w:rPr>
              <w:t>0.01%</w:t>
            </w:r>
          </w:p>
        </w:tc>
      </w:tr>
      <w:tr w:rsidR="00F155FA">
        <w:tc>
          <w:tcPr>
            <w:tcW w:w="1497" w:type="dxa"/>
            <w:vAlign w:val="center"/>
          </w:tcPr>
          <w:p w:rsidR="00F155FA" w:rsidRDefault="001B2C1F">
            <w:pPr>
              <w:jc w:val="left"/>
            </w:pPr>
            <w:r>
              <w:rPr>
                <w:color w:val="000000"/>
                <w:sz w:val="24"/>
              </w:rPr>
              <w:t>过去六个月</w:t>
            </w:r>
          </w:p>
        </w:tc>
        <w:tc>
          <w:tcPr>
            <w:tcW w:w="1251" w:type="dxa"/>
            <w:vAlign w:val="center"/>
          </w:tcPr>
          <w:p w:rsidR="00F155FA" w:rsidRDefault="001B2C1F">
            <w:pPr>
              <w:jc w:val="center"/>
            </w:pPr>
            <w:r>
              <w:rPr>
                <w:color w:val="000000"/>
                <w:sz w:val="24"/>
              </w:rPr>
              <w:t>1.56%</w:t>
            </w:r>
          </w:p>
        </w:tc>
        <w:tc>
          <w:tcPr>
            <w:tcW w:w="1250" w:type="dxa"/>
            <w:vAlign w:val="center"/>
          </w:tcPr>
          <w:p w:rsidR="00F155FA" w:rsidRDefault="001B2C1F">
            <w:pPr>
              <w:jc w:val="center"/>
            </w:pPr>
            <w:r>
              <w:rPr>
                <w:color w:val="000000"/>
                <w:sz w:val="24"/>
              </w:rPr>
              <w:t>0.03%</w:t>
            </w:r>
          </w:p>
        </w:tc>
        <w:tc>
          <w:tcPr>
            <w:tcW w:w="1250" w:type="dxa"/>
            <w:vAlign w:val="center"/>
          </w:tcPr>
          <w:p w:rsidR="00F155FA" w:rsidRDefault="001B2C1F">
            <w:pPr>
              <w:jc w:val="center"/>
            </w:pPr>
            <w:r>
              <w:rPr>
                <w:color w:val="000000"/>
                <w:sz w:val="24"/>
              </w:rPr>
              <w:t>1.24%</w:t>
            </w:r>
          </w:p>
        </w:tc>
        <w:tc>
          <w:tcPr>
            <w:tcW w:w="1250" w:type="dxa"/>
            <w:vAlign w:val="center"/>
          </w:tcPr>
          <w:p w:rsidR="00F155FA" w:rsidRDefault="001B2C1F">
            <w:pPr>
              <w:jc w:val="center"/>
            </w:pPr>
            <w:r>
              <w:rPr>
                <w:color w:val="000000"/>
                <w:sz w:val="24"/>
              </w:rPr>
              <w:t>0.02%</w:t>
            </w:r>
          </w:p>
        </w:tc>
        <w:tc>
          <w:tcPr>
            <w:tcW w:w="1250" w:type="dxa"/>
            <w:vAlign w:val="center"/>
          </w:tcPr>
          <w:p w:rsidR="00F155FA" w:rsidRDefault="001B2C1F">
            <w:pPr>
              <w:jc w:val="center"/>
            </w:pPr>
            <w:r>
              <w:rPr>
                <w:color w:val="000000"/>
                <w:sz w:val="24"/>
              </w:rPr>
              <w:t>0.32%</w:t>
            </w:r>
          </w:p>
        </w:tc>
        <w:tc>
          <w:tcPr>
            <w:tcW w:w="1250" w:type="dxa"/>
            <w:vAlign w:val="center"/>
          </w:tcPr>
          <w:p w:rsidR="00F155FA" w:rsidRDefault="001B2C1F">
            <w:pPr>
              <w:jc w:val="center"/>
            </w:pPr>
            <w:r>
              <w:rPr>
                <w:color w:val="000000"/>
                <w:sz w:val="24"/>
              </w:rPr>
              <w:t>0.01%</w:t>
            </w:r>
          </w:p>
        </w:tc>
      </w:tr>
      <w:tr w:rsidR="00F155FA">
        <w:tc>
          <w:tcPr>
            <w:tcW w:w="1497" w:type="dxa"/>
            <w:vAlign w:val="center"/>
          </w:tcPr>
          <w:p w:rsidR="00F155FA" w:rsidRDefault="001B2C1F">
            <w:pPr>
              <w:jc w:val="left"/>
            </w:pPr>
            <w:r>
              <w:rPr>
                <w:color w:val="000000"/>
                <w:sz w:val="24"/>
              </w:rPr>
              <w:t>过去一年</w:t>
            </w:r>
          </w:p>
        </w:tc>
        <w:tc>
          <w:tcPr>
            <w:tcW w:w="1251" w:type="dxa"/>
            <w:vAlign w:val="center"/>
          </w:tcPr>
          <w:p w:rsidR="00F155FA" w:rsidRDefault="001B2C1F">
            <w:pPr>
              <w:jc w:val="center"/>
            </w:pPr>
            <w:r>
              <w:rPr>
                <w:color w:val="000000"/>
                <w:sz w:val="24"/>
              </w:rPr>
              <w:t>3.51%</w:t>
            </w:r>
          </w:p>
        </w:tc>
        <w:tc>
          <w:tcPr>
            <w:tcW w:w="1250" w:type="dxa"/>
            <w:vAlign w:val="center"/>
          </w:tcPr>
          <w:p w:rsidR="00F155FA" w:rsidRDefault="001B2C1F">
            <w:pPr>
              <w:jc w:val="center"/>
            </w:pPr>
            <w:r>
              <w:rPr>
                <w:color w:val="000000"/>
                <w:sz w:val="24"/>
              </w:rPr>
              <w:t>0.02%</w:t>
            </w:r>
          </w:p>
        </w:tc>
        <w:tc>
          <w:tcPr>
            <w:tcW w:w="1250" w:type="dxa"/>
            <w:vAlign w:val="center"/>
          </w:tcPr>
          <w:p w:rsidR="00F155FA" w:rsidRDefault="001B2C1F">
            <w:pPr>
              <w:jc w:val="center"/>
            </w:pPr>
            <w:r>
              <w:rPr>
                <w:color w:val="000000"/>
                <w:sz w:val="24"/>
              </w:rPr>
              <w:t>2.89%</w:t>
            </w:r>
          </w:p>
        </w:tc>
        <w:tc>
          <w:tcPr>
            <w:tcW w:w="1250" w:type="dxa"/>
            <w:vAlign w:val="center"/>
          </w:tcPr>
          <w:p w:rsidR="00F155FA" w:rsidRDefault="001B2C1F">
            <w:pPr>
              <w:jc w:val="center"/>
            </w:pPr>
            <w:r>
              <w:rPr>
                <w:color w:val="000000"/>
                <w:sz w:val="24"/>
              </w:rPr>
              <w:t>0.02%</w:t>
            </w:r>
          </w:p>
        </w:tc>
        <w:tc>
          <w:tcPr>
            <w:tcW w:w="1250" w:type="dxa"/>
            <w:vAlign w:val="center"/>
          </w:tcPr>
          <w:p w:rsidR="00F155FA" w:rsidRDefault="001B2C1F">
            <w:pPr>
              <w:jc w:val="center"/>
            </w:pPr>
            <w:r>
              <w:rPr>
                <w:color w:val="000000"/>
                <w:sz w:val="24"/>
              </w:rPr>
              <w:t>0.62%</w:t>
            </w:r>
          </w:p>
        </w:tc>
        <w:tc>
          <w:tcPr>
            <w:tcW w:w="1250" w:type="dxa"/>
            <w:vAlign w:val="center"/>
          </w:tcPr>
          <w:p w:rsidR="00F155FA" w:rsidRDefault="001B2C1F">
            <w:pPr>
              <w:jc w:val="center"/>
            </w:pPr>
            <w:r>
              <w:rPr>
                <w:color w:val="000000"/>
                <w:sz w:val="24"/>
              </w:rPr>
              <w:t>0.00%</w:t>
            </w:r>
          </w:p>
        </w:tc>
      </w:tr>
      <w:tr w:rsidR="00F155FA">
        <w:tc>
          <w:tcPr>
            <w:tcW w:w="1497" w:type="dxa"/>
            <w:vAlign w:val="center"/>
          </w:tcPr>
          <w:p w:rsidR="00F155FA" w:rsidRDefault="001B2C1F">
            <w:pPr>
              <w:jc w:val="left"/>
            </w:pPr>
            <w:r>
              <w:rPr>
                <w:color w:val="000000"/>
                <w:sz w:val="24"/>
              </w:rPr>
              <w:t>自基金合同生效至今</w:t>
            </w:r>
          </w:p>
        </w:tc>
        <w:tc>
          <w:tcPr>
            <w:tcW w:w="1251" w:type="dxa"/>
            <w:vAlign w:val="center"/>
          </w:tcPr>
          <w:p w:rsidR="00F155FA" w:rsidRDefault="001B2C1F">
            <w:pPr>
              <w:jc w:val="center"/>
            </w:pPr>
            <w:r>
              <w:rPr>
                <w:color w:val="000000"/>
                <w:sz w:val="24"/>
              </w:rPr>
              <w:t>4.82%</w:t>
            </w:r>
          </w:p>
        </w:tc>
        <w:tc>
          <w:tcPr>
            <w:tcW w:w="1250" w:type="dxa"/>
            <w:vAlign w:val="center"/>
          </w:tcPr>
          <w:p w:rsidR="00F155FA" w:rsidRDefault="001B2C1F">
            <w:pPr>
              <w:jc w:val="center"/>
            </w:pPr>
            <w:r>
              <w:rPr>
                <w:color w:val="000000"/>
                <w:sz w:val="24"/>
              </w:rPr>
              <w:t>0.02%</w:t>
            </w:r>
          </w:p>
        </w:tc>
        <w:tc>
          <w:tcPr>
            <w:tcW w:w="1250" w:type="dxa"/>
            <w:vAlign w:val="center"/>
          </w:tcPr>
          <w:p w:rsidR="00F155FA" w:rsidRDefault="001B2C1F">
            <w:pPr>
              <w:jc w:val="center"/>
            </w:pPr>
            <w:r>
              <w:rPr>
                <w:color w:val="000000"/>
                <w:sz w:val="24"/>
              </w:rPr>
              <w:t>4.31%</w:t>
            </w:r>
          </w:p>
        </w:tc>
        <w:tc>
          <w:tcPr>
            <w:tcW w:w="1250" w:type="dxa"/>
            <w:vAlign w:val="center"/>
          </w:tcPr>
          <w:p w:rsidR="00F155FA" w:rsidRDefault="001B2C1F">
            <w:pPr>
              <w:jc w:val="center"/>
            </w:pPr>
            <w:r>
              <w:rPr>
                <w:color w:val="000000"/>
                <w:sz w:val="24"/>
              </w:rPr>
              <w:t>0.02%</w:t>
            </w:r>
          </w:p>
        </w:tc>
        <w:tc>
          <w:tcPr>
            <w:tcW w:w="1250" w:type="dxa"/>
            <w:vAlign w:val="center"/>
          </w:tcPr>
          <w:p w:rsidR="00F155FA" w:rsidRDefault="001B2C1F">
            <w:pPr>
              <w:jc w:val="center"/>
            </w:pPr>
            <w:r>
              <w:rPr>
                <w:color w:val="000000"/>
                <w:sz w:val="24"/>
              </w:rPr>
              <w:t>0.51%</w:t>
            </w:r>
          </w:p>
        </w:tc>
        <w:tc>
          <w:tcPr>
            <w:tcW w:w="1250" w:type="dxa"/>
            <w:vAlign w:val="center"/>
          </w:tcPr>
          <w:p w:rsidR="00F155FA" w:rsidRDefault="001B2C1F">
            <w:pPr>
              <w:jc w:val="center"/>
            </w:pPr>
            <w:r>
              <w:rPr>
                <w:color w:val="000000"/>
                <w:sz w:val="24"/>
              </w:rPr>
              <w:t>0.00%</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lastRenderedPageBreak/>
        <w:t>注：本基金业绩比较基准为中债综合财富（</w:t>
      </w:r>
      <w:r w:rsidRPr="001B7979">
        <w:rPr>
          <w:kern w:val="0"/>
          <w:sz w:val="24"/>
        </w:rPr>
        <w:t>1</w:t>
      </w:r>
      <w:r w:rsidRPr="001B7979">
        <w:rPr>
          <w:kern w:val="0"/>
          <w:sz w:val="24"/>
        </w:rPr>
        <w:t>年以下）指数。</w:t>
      </w:r>
    </w:p>
    <w:p w:rsidR="00B43429" w:rsidRPr="001B7979" w:rsidRDefault="00B43429" w:rsidP="00571B8A">
      <w:pPr>
        <w:tabs>
          <w:tab w:val="left" w:pos="426"/>
        </w:tabs>
        <w:spacing w:before="29" w:line="288" w:lineRule="auto"/>
        <w:jc w:val="left"/>
        <w:rPr>
          <w:kern w:val="0"/>
          <w:sz w:val="24"/>
        </w:rPr>
      </w:pPr>
    </w:p>
    <w:p w:rsidR="001548F9" w:rsidRPr="001B7979" w:rsidRDefault="001548F9" w:rsidP="00571B8A">
      <w:pPr>
        <w:pStyle w:val="22"/>
        <w:spacing w:before="29" w:line="288" w:lineRule="auto"/>
        <w:ind w:firstLineChars="0" w:firstLine="0"/>
        <w:rPr>
          <w:rFonts w:ascii="Times New Roman" w:hAnsi="Times New Roman"/>
          <w:color w:val="auto"/>
        </w:rPr>
      </w:pPr>
      <w:r w:rsidRPr="001B7979">
        <w:rPr>
          <w:rFonts w:ascii="Times New Roman" w:hAnsi="Times New Roman"/>
          <w:color w:val="auto"/>
        </w:rPr>
        <w:t>交银稳鑫短债债券</w:t>
      </w:r>
      <w:r w:rsidRPr="001B7979">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F155FA">
        <w:tc>
          <w:tcPr>
            <w:tcW w:w="1497" w:type="dxa"/>
            <w:vAlign w:val="center"/>
          </w:tcPr>
          <w:p w:rsidR="00F155FA" w:rsidRDefault="001B2C1F">
            <w:pPr>
              <w:jc w:val="left"/>
            </w:pPr>
            <w:r>
              <w:rPr>
                <w:color w:val="000000"/>
                <w:sz w:val="24"/>
              </w:rPr>
              <w:t>过去一个月</w:t>
            </w:r>
          </w:p>
        </w:tc>
        <w:tc>
          <w:tcPr>
            <w:tcW w:w="1251" w:type="dxa"/>
            <w:vAlign w:val="center"/>
          </w:tcPr>
          <w:p w:rsidR="00F155FA" w:rsidRDefault="001B2C1F">
            <w:pPr>
              <w:jc w:val="center"/>
            </w:pPr>
            <w:r>
              <w:rPr>
                <w:color w:val="000000"/>
                <w:sz w:val="24"/>
              </w:rPr>
              <w:t>-0.26%</w:t>
            </w:r>
          </w:p>
        </w:tc>
        <w:tc>
          <w:tcPr>
            <w:tcW w:w="1250" w:type="dxa"/>
            <w:vAlign w:val="center"/>
          </w:tcPr>
          <w:p w:rsidR="00F155FA" w:rsidRDefault="001B2C1F">
            <w:pPr>
              <w:jc w:val="center"/>
            </w:pPr>
            <w:r>
              <w:rPr>
                <w:color w:val="000000"/>
                <w:sz w:val="24"/>
              </w:rPr>
              <w:t>0.05%</w:t>
            </w:r>
          </w:p>
        </w:tc>
        <w:tc>
          <w:tcPr>
            <w:tcW w:w="1250" w:type="dxa"/>
            <w:vAlign w:val="center"/>
          </w:tcPr>
          <w:p w:rsidR="00F155FA" w:rsidRDefault="001B2C1F">
            <w:pPr>
              <w:jc w:val="center"/>
            </w:pPr>
            <w:r>
              <w:rPr>
                <w:color w:val="000000"/>
                <w:sz w:val="24"/>
              </w:rPr>
              <w:t>-0.04%</w:t>
            </w:r>
          </w:p>
        </w:tc>
        <w:tc>
          <w:tcPr>
            <w:tcW w:w="1250" w:type="dxa"/>
            <w:vAlign w:val="center"/>
          </w:tcPr>
          <w:p w:rsidR="00F155FA" w:rsidRDefault="001B2C1F">
            <w:pPr>
              <w:jc w:val="center"/>
            </w:pPr>
            <w:r>
              <w:rPr>
                <w:color w:val="000000"/>
                <w:sz w:val="24"/>
              </w:rPr>
              <w:t>0.03%</w:t>
            </w:r>
          </w:p>
        </w:tc>
        <w:tc>
          <w:tcPr>
            <w:tcW w:w="1250" w:type="dxa"/>
            <w:vAlign w:val="center"/>
          </w:tcPr>
          <w:p w:rsidR="00F155FA" w:rsidRDefault="001B2C1F">
            <w:pPr>
              <w:jc w:val="center"/>
            </w:pPr>
            <w:r>
              <w:rPr>
                <w:color w:val="000000"/>
                <w:sz w:val="24"/>
              </w:rPr>
              <w:t>-0.22%</w:t>
            </w:r>
          </w:p>
        </w:tc>
        <w:tc>
          <w:tcPr>
            <w:tcW w:w="1250" w:type="dxa"/>
            <w:vAlign w:val="center"/>
          </w:tcPr>
          <w:p w:rsidR="00F155FA" w:rsidRDefault="001B2C1F">
            <w:pPr>
              <w:jc w:val="center"/>
            </w:pPr>
            <w:r>
              <w:rPr>
                <w:color w:val="000000"/>
                <w:sz w:val="24"/>
              </w:rPr>
              <w:t>0.02%</w:t>
            </w:r>
          </w:p>
        </w:tc>
      </w:tr>
      <w:tr w:rsidR="00F155FA">
        <w:tc>
          <w:tcPr>
            <w:tcW w:w="1497" w:type="dxa"/>
            <w:vAlign w:val="center"/>
          </w:tcPr>
          <w:p w:rsidR="00F155FA" w:rsidRDefault="001B2C1F">
            <w:pPr>
              <w:jc w:val="left"/>
            </w:pPr>
            <w:r>
              <w:rPr>
                <w:color w:val="000000"/>
                <w:sz w:val="24"/>
              </w:rPr>
              <w:t>过去三个月</w:t>
            </w:r>
          </w:p>
        </w:tc>
        <w:tc>
          <w:tcPr>
            <w:tcW w:w="1251" w:type="dxa"/>
            <w:vAlign w:val="center"/>
          </w:tcPr>
          <w:p w:rsidR="00F155FA" w:rsidRDefault="001B2C1F">
            <w:pPr>
              <w:jc w:val="center"/>
            </w:pPr>
            <w:r>
              <w:rPr>
                <w:color w:val="000000"/>
                <w:sz w:val="24"/>
              </w:rPr>
              <w:t>0.19%</w:t>
            </w:r>
          </w:p>
        </w:tc>
        <w:tc>
          <w:tcPr>
            <w:tcW w:w="1250" w:type="dxa"/>
            <w:vAlign w:val="center"/>
          </w:tcPr>
          <w:p w:rsidR="00F155FA" w:rsidRDefault="001B2C1F">
            <w:pPr>
              <w:jc w:val="center"/>
            </w:pPr>
            <w:r>
              <w:rPr>
                <w:color w:val="000000"/>
                <w:sz w:val="24"/>
              </w:rPr>
              <w:t>0.03%</w:t>
            </w:r>
          </w:p>
        </w:tc>
        <w:tc>
          <w:tcPr>
            <w:tcW w:w="1250" w:type="dxa"/>
            <w:vAlign w:val="center"/>
          </w:tcPr>
          <w:p w:rsidR="00F155FA" w:rsidRDefault="001B2C1F">
            <w:pPr>
              <w:jc w:val="center"/>
            </w:pPr>
            <w:r>
              <w:rPr>
                <w:color w:val="000000"/>
                <w:sz w:val="24"/>
              </w:rPr>
              <w:t>0.31%</w:t>
            </w:r>
          </w:p>
        </w:tc>
        <w:tc>
          <w:tcPr>
            <w:tcW w:w="1250" w:type="dxa"/>
            <w:vAlign w:val="center"/>
          </w:tcPr>
          <w:p w:rsidR="00F155FA" w:rsidRDefault="001B2C1F">
            <w:pPr>
              <w:jc w:val="center"/>
            </w:pPr>
            <w:r>
              <w:rPr>
                <w:color w:val="000000"/>
                <w:sz w:val="24"/>
              </w:rPr>
              <w:t>0.02%</w:t>
            </w:r>
          </w:p>
        </w:tc>
        <w:tc>
          <w:tcPr>
            <w:tcW w:w="1250" w:type="dxa"/>
            <w:vAlign w:val="center"/>
          </w:tcPr>
          <w:p w:rsidR="00F155FA" w:rsidRDefault="001B2C1F">
            <w:pPr>
              <w:jc w:val="center"/>
            </w:pPr>
            <w:r>
              <w:rPr>
                <w:color w:val="000000"/>
                <w:sz w:val="24"/>
              </w:rPr>
              <w:t>-0.12%</w:t>
            </w:r>
          </w:p>
        </w:tc>
        <w:tc>
          <w:tcPr>
            <w:tcW w:w="1250" w:type="dxa"/>
            <w:vAlign w:val="center"/>
          </w:tcPr>
          <w:p w:rsidR="00F155FA" w:rsidRDefault="001B2C1F">
            <w:pPr>
              <w:jc w:val="center"/>
            </w:pPr>
            <w:r>
              <w:rPr>
                <w:color w:val="000000"/>
                <w:sz w:val="24"/>
              </w:rPr>
              <w:t>0.01%</w:t>
            </w:r>
          </w:p>
        </w:tc>
      </w:tr>
      <w:tr w:rsidR="00F155FA">
        <w:tc>
          <w:tcPr>
            <w:tcW w:w="1497" w:type="dxa"/>
            <w:vAlign w:val="center"/>
          </w:tcPr>
          <w:p w:rsidR="00F155FA" w:rsidRDefault="001B2C1F">
            <w:pPr>
              <w:jc w:val="left"/>
            </w:pPr>
            <w:r>
              <w:rPr>
                <w:color w:val="000000"/>
                <w:sz w:val="24"/>
              </w:rPr>
              <w:t>过去六个月</w:t>
            </w:r>
          </w:p>
        </w:tc>
        <w:tc>
          <w:tcPr>
            <w:tcW w:w="1251" w:type="dxa"/>
            <w:vAlign w:val="center"/>
          </w:tcPr>
          <w:p w:rsidR="00F155FA" w:rsidRDefault="001B2C1F">
            <w:pPr>
              <w:jc w:val="center"/>
            </w:pPr>
            <w:r>
              <w:rPr>
                <w:color w:val="000000"/>
                <w:sz w:val="24"/>
              </w:rPr>
              <w:t>1.35%</w:t>
            </w:r>
          </w:p>
        </w:tc>
        <w:tc>
          <w:tcPr>
            <w:tcW w:w="1250" w:type="dxa"/>
            <w:vAlign w:val="center"/>
          </w:tcPr>
          <w:p w:rsidR="00F155FA" w:rsidRDefault="001B2C1F">
            <w:pPr>
              <w:jc w:val="center"/>
            </w:pPr>
            <w:r>
              <w:rPr>
                <w:color w:val="000000"/>
                <w:sz w:val="24"/>
              </w:rPr>
              <w:t>0.03%</w:t>
            </w:r>
          </w:p>
        </w:tc>
        <w:tc>
          <w:tcPr>
            <w:tcW w:w="1250" w:type="dxa"/>
            <w:vAlign w:val="center"/>
          </w:tcPr>
          <w:p w:rsidR="00F155FA" w:rsidRDefault="001B2C1F">
            <w:pPr>
              <w:jc w:val="center"/>
            </w:pPr>
            <w:r>
              <w:rPr>
                <w:color w:val="000000"/>
                <w:sz w:val="24"/>
              </w:rPr>
              <w:t>1.24%</w:t>
            </w:r>
          </w:p>
        </w:tc>
        <w:tc>
          <w:tcPr>
            <w:tcW w:w="1250" w:type="dxa"/>
            <w:vAlign w:val="center"/>
          </w:tcPr>
          <w:p w:rsidR="00F155FA" w:rsidRDefault="001B2C1F">
            <w:pPr>
              <w:jc w:val="center"/>
            </w:pPr>
            <w:r>
              <w:rPr>
                <w:color w:val="000000"/>
                <w:sz w:val="24"/>
              </w:rPr>
              <w:t>0.02%</w:t>
            </w:r>
          </w:p>
        </w:tc>
        <w:tc>
          <w:tcPr>
            <w:tcW w:w="1250" w:type="dxa"/>
            <w:vAlign w:val="center"/>
          </w:tcPr>
          <w:p w:rsidR="00F155FA" w:rsidRDefault="001B2C1F">
            <w:pPr>
              <w:jc w:val="center"/>
            </w:pPr>
            <w:r>
              <w:rPr>
                <w:color w:val="000000"/>
                <w:sz w:val="24"/>
              </w:rPr>
              <w:t>0.11%</w:t>
            </w:r>
          </w:p>
        </w:tc>
        <w:tc>
          <w:tcPr>
            <w:tcW w:w="1250" w:type="dxa"/>
            <w:vAlign w:val="center"/>
          </w:tcPr>
          <w:p w:rsidR="00F155FA" w:rsidRDefault="001B2C1F">
            <w:pPr>
              <w:jc w:val="center"/>
            </w:pPr>
            <w:r>
              <w:rPr>
                <w:color w:val="000000"/>
                <w:sz w:val="24"/>
              </w:rPr>
              <w:t>0.01%</w:t>
            </w:r>
          </w:p>
        </w:tc>
      </w:tr>
      <w:tr w:rsidR="00F155FA">
        <w:tc>
          <w:tcPr>
            <w:tcW w:w="1497" w:type="dxa"/>
            <w:vAlign w:val="center"/>
          </w:tcPr>
          <w:p w:rsidR="00F155FA" w:rsidRDefault="001B2C1F">
            <w:pPr>
              <w:jc w:val="left"/>
            </w:pPr>
            <w:r>
              <w:rPr>
                <w:color w:val="000000"/>
                <w:sz w:val="24"/>
              </w:rPr>
              <w:t>过去一年</w:t>
            </w:r>
          </w:p>
        </w:tc>
        <w:tc>
          <w:tcPr>
            <w:tcW w:w="1251" w:type="dxa"/>
            <w:vAlign w:val="center"/>
          </w:tcPr>
          <w:p w:rsidR="00F155FA" w:rsidRDefault="001B2C1F">
            <w:pPr>
              <w:jc w:val="center"/>
            </w:pPr>
            <w:r>
              <w:rPr>
                <w:color w:val="000000"/>
                <w:sz w:val="24"/>
              </w:rPr>
              <w:t>3.10%</w:t>
            </w:r>
          </w:p>
        </w:tc>
        <w:tc>
          <w:tcPr>
            <w:tcW w:w="1250" w:type="dxa"/>
            <w:vAlign w:val="center"/>
          </w:tcPr>
          <w:p w:rsidR="00F155FA" w:rsidRDefault="001B2C1F">
            <w:pPr>
              <w:jc w:val="center"/>
            </w:pPr>
            <w:r>
              <w:rPr>
                <w:color w:val="000000"/>
                <w:sz w:val="24"/>
              </w:rPr>
              <w:t>0.02%</w:t>
            </w:r>
          </w:p>
        </w:tc>
        <w:tc>
          <w:tcPr>
            <w:tcW w:w="1250" w:type="dxa"/>
            <w:vAlign w:val="center"/>
          </w:tcPr>
          <w:p w:rsidR="00F155FA" w:rsidRDefault="001B2C1F">
            <w:pPr>
              <w:jc w:val="center"/>
            </w:pPr>
            <w:r>
              <w:rPr>
                <w:color w:val="000000"/>
                <w:sz w:val="24"/>
              </w:rPr>
              <w:t>2.89%</w:t>
            </w:r>
          </w:p>
        </w:tc>
        <w:tc>
          <w:tcPr>
            <w:tcW w:w="1250" w:type="dxa"/>
            <w:vAlign w:val="center"/>
          </w:tcPr>
          <w:p w:rsidR="00F155FA" w:rsidRDefault="001B2C1F">
            <w:pPr>
              <w:jc w:val="center"/>
            </w:pPr>
            <w:r>
              <w:rPr>
                <w:color w:val="000000"/>
                <w:sz w:val="24"/>
              </w:rPr>
              <w:t>0.02%</w:t>
            </w:r>
          </w:p>
        </w:tc>
        <w:tc>
          <w:tcPr>
            <w:tcW w:w="1250" w:type="dxa"/>
            <w:vAlign w:val="center"/>
          </w:tcPr>
          <w:p w:rsidR="00F155FA" w:rsidRDefault="001B2C1F">
            <w:pPr>
              <w:jc w:val="center"/>
            </w:pPr>
            <w:r>
              <w:rPr>
                <w:color w:val="000000"/>
                <w:sz w:val="24"/>
              </w:rPr>
              <w:t>0.21%</w:t>
            </w:r>
          </w:p>
        </w:tc>
        <w:tc>
          <w:tcPr>
            <w:tcW w:w="1250" w:type="dxa"/>
            <w:vAlign w:val="center"/>
          </w:tcPr>
          <w:p w:rsidR="00F155FA" w:rsidRDefault="001B2C1F">
            <w:pPr>
              <w:jc w:val="center"/>
            </w:pPr>
            <w:r>
              <w:rPr>
                <w:color w:val="000000"/>
                <w:sz w:val="24"/>
              </w:rPr>
              <w:t>0.00%</w:t>
            </w:r>
          </w:p>
        </w:tc>
      </w:tr>
      <w:tr w:rsidR="00F155FA">
        <w:tc>
          <w:tcPr>
            <w:tcW w:w="1497" w:type="dxa"/>
            <w:vAlign w:val="center"/>
          </w:tcPr>
          <w:p w:rsidR="00F155FA" w:rsidRDefault="001B2C1F">
            <w:pPr>
              <w:jc w:val="left"/>
            </w:pPr>
            <w:r>
              <w:rPr>
                <w:color w:val="000000"/>
                <w:sz w:val="24"/>
              </w:rPr>
              <w:t>自基金合同生效至今</w:t>
            </w:r>
          </w:p>
        </w:tc>
        <w:tc>
          <w:tcPr>
            <w:tcW w:w="1251" w:type="dxa"/>
            <w:vAlign w:val="center"/>
          </w:tcPr>
          <w:p w:rsidR="00F155FA" w:rsidRDefault="001B2C1F">
            <w:pPr>
              <w:jc w:val="center"/>
            </w:pPr>
            <w:r>
              <w:rPr>
                <w:color w:val="000000"/>
                <w:sz w:val="24"/>
              </w:rPr>
              <w:t>4.22%</w:t>
            </w:r>
          </w:p>
        </w:tc>
        <w:tc>
          <w:tcPr>
            <w:tcW w:w="1250" w:type="dxa"/>
            <w:vAlign w:val="center"/>
          </w:tcPr>
          <w:p w:rsidR="00F155FA" w:rsidRDefault="001B2C1F">
            <w:pPr>
              <w:jc w:val="center"/>
            </w:pPr>
            <w:r>
              <w:rPr>
                <w:color w:val="000000"/>
                <w:sz w:val="24"/>
              </w:rPr>
              <w:t>0.02%</w:t>
            </w:r>
          </w:p>
        </w:tc>
        <w:tc>
          <w:tcPr>
            <w:tcW w:w="1250" w:type="dxa"/>
            <w:vAlign w:val="center"/>
          </w:tcPr>
          <w:p w:rsidR="00F155FA" w:rsidRDefault="001B2C1F">
            <w:pPr>
              <w:jc w:val="center"/>
            </w:pPr>
            <w:r>
              <w:rPr>
                <w:color w:val="000000"/>
                <w:sz w:val="24"/>
              </w:rPr>
              <w:t>4.31%</w:t>
            </w:r>
          </w:p>
        </w:tc>
        <w:tc>
          <w:tcPr>
            <w:tcW w:w="1250" w:type="dxa"/>
            <w:vAlign w:val="center"/>
          </w:tcPr>
          <w:p w:rsidR="00F155FA" w:rsidRDefault="001B2C1F">
            <w:pPr>
              <w:jc w:val="center"/>
            </w:pPr>
            <w:r>
              <w:rPr>
                <w:color w:val="000000"/>
                <w:sz w:val="24"/>
              </w:rPr>
              <w:t>0.02%</w:t>
            </w:r>
          </w:p>
        </w:tc>
        <w:tc>
          <w:tcPr>
            <w:tcW w:w="1250" w:type="dxa"/>
            <w:vAlign w:val="center"/>
          </w:tcPr>
          <w:p w:rsidR="00F155FA" w:rsidRDefault="001B2C1F">
            <w:pPr>
              <w:jc w:val="center"/>
            </w:pPr>
            <w:r>
              <w:rPr>
                <w:color w:val="000000"/>
                <w:sz w:val="24"/>
              </w:rPr>
              <w:t>-0.09%</w:t>
            </w:r>
          </w:p>
        </w:tc>
        <w:tc>
          <w:tcPr>
            <w:tcW w:w="1250" w:type="dxa"/>
            <w:vAlign w:val="center"/>
          </w:tcPr>
          <w:p w:rsidR="00F155FA" w:rsidRDefault="001B2C1F">
            <w:pPr>
              <w:jc w:val="center"/>
            </w:pPr>
            <w:r>
              <w:rPr>
                <w:color w:val="000000"/>
                <w:sz w:val="24"/>
              </w:rPr>
              <w:t>0.00%</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注：本基金业绩比较基准为中债综合财富（</w:t>
      </w:r>
      <w:r w:rsidRPr="001B7979">
        <w:rPr>
          <w:kern w:val="0"/>
          <w:sz w:val="24"/>
        </w:rPr>
        <w:t>1</w:t>
      </w:r>
      <w:r w:rsidRPr="001B7979">
        <w:rPr>
          <w:kern w:val="0"/>
          <w:sz w:val="24"/>
        </w:rPr>
        <w:t>年以下）指数。</w:t>
      </w:r>
    </w:p>
    <w:p w:rsidR="001548F9" w:rsidRPr="001B7979" w:rsidRDefault="001548F9" w:rsidP="00571B8A">
      <w:pPr>
        <w:pStyle w:val="22"/>
        <w:adjustRightInd w:val="0"/>
        <w:snapToGrid w:val="0"/>
        <w:spacing w:before="29" w:line="288" w:lineRule="auto"/>
        <w:ind w:firstLineChars="0" w:firstLine="0"/>
        <w:rPr>
          <w:rFonts w:ascii="Times New Roman" w:hAnsi="Times New Roman"/>
          <w:color w:val="auto"/>
        </w:rPr>
      </w:pPr>
    </w:p>
    <w:p w:rsidR="001548F9" w:rsidRPr="001B7979" w:rsidRDefault="001548F9" w:rsidP="00571B8A">
      <w:pPr>
        <w:spacing w:before="29" w:line="288" w:lineRule="auto"/>
        <w:rPr>
          <w:b/>
          <w:kern w:val="0"/>
          <w:sz w:val="24"/>
        </w:rPr>
      </w:pPr>
      <w:r w:rsidRPr="001B7979">
        <w:rPr>
          <w:b/>
          <w:kern w:val="0"/>
          <w:sz w:val="24"/>
        </w:rPr>
        <w:t xml:space="preserve">3.2.2 </w:t>
      </w:r>
      <w:r w:rsidR="00252992" w:rsidRPr="001B7979">
        <w:rPr>
          <w:b/>
          <w:kern w:val="0"/>
          <w:sz w:val="24"/>
        </w:rPr>
        <w:t>自基金合同生效以来</w:t>
      </w:r>
      <w:r w:rsidRPr="001B7979">
        <w:rPr>
          <w:b/>
          <w:kern w:val="0"/>
          <w:sz w:val="24"/>
        </w:rPr>
        <w:t>基金份额累计净值增长率变动及其与同期业绩比较基准收益率变动的比较</w:t>
      </w:r>
    </w:p>
    <w:p w:rsidR="001548F9" w:rsidRPr="001B7979" w:rsidRDefault="001548F9" w:rsidP="00571B8A">
      <w:pPr>
        <w:spacing w:before="29" w:line="288" w:lineRule="auto"/>
        <w:ind w:firstLine="420"/>
        <w:jc w:val="center"/>
        <w:rPr>
          <w:kern w:val="0"/>
          <w:sz w:val="24"/>
        </w:rPr>
      </w:pPr>
      <w:r w:rsidRPr="001B7979">
        <w:rPr>
          <w:kern w:val="0"/>
          <w:sz w:val="24"/>
        </w:rPr>
        <w:t>交银施罗德稳鑫短债债券型证券投资基金</w:t>
      </w:r>
    </w:p>
    <w:p w:rsidR="001548F9" w:rsidRPr="001B7979" w:rsidRDefault="00CE3047" w:rsidP="00571B8A">
      <w:pPr>
        <w:spacing w:before="29" w:line="288" w:lineRule="auto"/>
        <w:ind w:firstLine="420"/>
        <w:jc w:val="center"/>
        <w:rPr>
          <w:kern w:val="0"/>
          <w:sz w:val="24"/>
        </w:rPr>
      </w:pPr>
      <w:r w:rsidRPr="001B7979">
        <w:rPr>
          <w:kern w:val="0"/>
          <w:sz w:val="24"/>
        </w:rPr>
        <w:t>份额累计净值增长率与业绩比较基准收益率</w:t>
      </w:r>
      <w:r w:rsidR="001548F9" w:rsidRPr="001B7979">
        <w:rPr>
          <w:kern w:val="0"/>
          <w:sz w:val="24"/>
        </w:rPr>
        <w:t>历史走势对比图</w:t>
      </w:r>
    </w:p>
    <w:p w:rsidR="001548F9" w:rsidRPr="001B7979" w:rsidRDefault="00777C63" w:rsidP="00571B8A">
      <w:pPr>
        <w:pStyle w:val="a6"/>
        <w:snapToGrid w:val="0"/>
        <w:spacing w:before="29" w:line="288" w:lineRule="auto"/>
        <w:ind w:firstLine="480"/>
        <w:jc w:val="center"/>
        <w:rPr>
          <w:rFonts w:ascii="Times New Roman" w:hAnsi="Times New Roman"/>
          <w:sz w:val="24"/>
          <w:szCs w:val="24"/>
        </w:rPr>
      </w:pPr>
      <w:r w:rsidRPr="001B7979">
        <w:rPr>
          <w:rFonts w:ascii="Times New Roman" w:hAnsi="Times New Roman"/>
          <w:sz w:val="24"/>
          <w:szCs w:val="24"/>
        </w:rPr>
        <w:t>（</w:t>
      </w:r>
      <w:r w:rsidR="001548F9" w:rsidRPr="001B7979">
        <w:rPr>
          <w:rFonts w:ascii="Times New Roman" w:hAnsi="Times New Roman"/>
          <w:sz w:val="24"/>
          <w:szCs w:val="24"/>
        </w:rPr>
        <w:t>2019</w:t>
      </w:r>
      <w:r w:rsidR="001548F9" w:rsidRPr="001B7979">
        <w:rPr>
          <w:rFonts w:ascii="Times New Roman" w:hAnsi="Times New Roman"/>
          <w:sz w:val="24"/>
          <w:szCs w:val="24"/>
        </w:rPr>
        <w:t>年</w:t>
      </w:r>
      <w:r w:rsidR="001548F9" w:rsidRPr="001B7979">
        <w:rPr>
          <w:rFonts w:ascii="Times New Roman" w:hAnsi="Times New Roman"/>
          <w:sz w:val="24"/>
          <w:szCs w:val="24"/>
        </w:rPr>
        <w:t>1</w:t>
      </w:r>
      <w:r w:rsidR="001548F9" w:rsidRPr="001B7979">
        <w:rPr>
          <w:rFonts w:ascii="Times New Roman" w:hAnsi="Times New Roman"/>
          <w:sz w:val="24"/>
          <w:szCs w:val="24"/>
        </w:rPr>
        <w:t>月</w:t>
      </w:r>
      <w:r w:rsidR="001548F9" w:rsidRPr="001B7979">
        <w:rPr>
          <w:rFonts w:ascii="Times New Roman" w:hAnsi="Times New Roman"/>
          <w:sz w:val="24"/>
          <w:szCs w:val="24"/>
        </w:rPr>
        <w:t>24</w:t>
      </w:r>
      <w:r w:rsidR="001548F9" w:rsidRPr="001B7979">
        <w:rPr>
          <w:rFonts w:ascii="Times New Roman" w:hAnsi="Times New Roman"/>
          <w:sz w:val="24"/>
          <w:szCs w:val="24"/>
        </w:rPr>
        <w:t>日至</w:t>
      </w:r>
      <w:r w:rsidRPr="001B7979">
        <w:rPr>
          <w:rFonts w:ascii="Times New Roman" w:hAnsi="Times New Roman"/>
          <w:sz w:val="24"/>
          <w:szCs w:val="24"/>
        </w:rPr>
        <w:t>2020</w:t>
      </w:r>
      <w:r w:rsidRPr="001B7979">
        <w:rPr>
          <w:rFonts w:ascii="Times New Roman" w:hAnsi="Times New Roman"/>
          <w:sz w:val="24"/>
          <w:szCs w:val="24"/>
        </w:rPr>
        <w:t>年</w:t>
      </w:r>
      <w:r w:rsidRPr="001B7979">
        <w:rPr>
          <w:rFonts w:ascii="Times New Roman" w:hAnsi="Times New Roman"/>
          <w:sz w:val="24"/>
          <w:szCs w:val="24"/>
        </w:rPr>
        <w:t>6</w:t>
      </w:r>
      <w:r w:rsidRPr="001B7979">
        <w:rPr>
          <w:rFonts w:ascii="Times New Roman" w:hAnsi="Times New Roman"/>
          <w:sz w:val="24"/>
          <w:szCs w:val="24"/>
        </w:rPr>
        <w:t>月</w:t>
      </w:r>
      <w:r w:rsidRPr="001B7979">
        <w:rPr>
          <w:rFonts w:ascii="Times New Roman" w:hAnsi="Times New Roman"/>
          <w:sz w:val="24"/>
          <w:szCs w:val="24"/>
        </w:rPr>
        <w:t>30</w:t>
      </w:r>
      <w:r w:rsidRPr="001B7979">
        <w:rPr>
          <w:rFonts w:ascii="Times New Roman" w:hAnsi="Times New Roman"/>
          <w:sz w:val="24"/>
          <w:szCs w:val="24"/>
        </w:rPr>
        <w:t>日</w:t>
      </w:r>
      <w:r w:rsidR="00666E98" w:rsidRPr="001B7979">
        <w:rPr>
          <w:rFonts w:ascii="Times New Roman" w:hAnsi="Times New Roman" w:hint="eastAsia"/>
          <w:sz w:val="24"/>
          <w:szCs w:val="24"/>
        </w:rPr>
        <w:t>）</w:t>
      </w:r>
    </w:p>
    <w:p w:rsidR="002C42E4" w:rsidRPr="001B7979" w:rsidRDefault="002C42E4" w:rsidP="00571B8A">
      <w:pPr>
        <w:pStyle w:val="22"/>
        <w:spacing w:before="29" w:line="288" w:lineRule="auto"/>
        <w:ind w:firstLineChars="0" w:firstLine="0"/>
        <w:rPr>
          <w:rFonts w:ascii="Times New Roman" w:hAnsi="Times New Roman"/>
          <w:color w:val="auto"/>
        </w:rPr>
      </w:pPr>
      <w:r w:rsidRPr="001B7979">
        <w:rPr>
          <w:rFonts w:ascii="Times New Roman" w:hAnsi="Times New Roman"/>
          <w:color w:val="auto"/>
        </w:rPr>
        <w:t>交银稳鑫短债债券</w:t>
      </w:r>
      <w:r w:rsidRPr="001B7979">
        <w:rPr>
          <w:rFonts w:ascii="Times New Roman" w:hAnsi="Times New Roman"/>
          <w:color w:val="auto"/>
        </w:rPr>
        <w:t>A</w:t>
      </w:r>
    </w:p>
    <w:p w:rsidR="001548F9" w:rsidRPr="001B7979" w:rsidRDefault="009943F2" w:rsidP="00571B8A">
      <w:pPr>
        <w:spacing w:before="29" w:line="288" w:lineRule="auto"/>
        <w:jc w:val="center"/>
        <w:rPr>
          <w:color w:val="000000"/>
          <w:sz w:val="24"/>
        </w:rPr>
      </w:pPr>
      <w:r w:rsidRPr="001B7979">
        <w:rPr>
          <w:noProof/>
          <w:color w:val="000000"/>
          <w:sz w:val="24"/>
        </w:rPr>
        <w:lastRenderedPageBreak/>
        <w:drawing>
          <wp:inline distT="0" distB="0" distL="0" distR="0">
            <wp:extent cx="5759450" cy="337248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2C42E4" w:rsidRPr="001B7979" w:rsidRDefault="002C42E4" w:rsidP="00571B8A">
      <w:pPr>
        <w:tabs>
          <w:tab w:val="left" w:pos="426"/>
        </w:tabs>
        <w:spacing w:before="29" w:line="288" w:lineRule="auto"/>
        <w:jc w:val="left"/>
        <w:rPr>
          <w:kern w:val="0"/>
          <w:sz w:val="24"/>
        </w:rPr>
      </w:pPr>
      <w:r w:rsidRPr="001B7979">
        <w:rPr>
          <w:kern w:val="0"/>
          <w:sz w:val="24"/>
        </w:rPr>
        <w:t>注：本基金基金合同生效日为</w:t>
      </w:r>
      <w:r w:rsidRPr="001B7979">
        <w:rPr>
          <w:kern w:val="0"/>
          <w:sz w:val="24"/>
        </w:rPr>
        <w:t>2019</w:t>
      </w:r>
      <w:r w:rsidRPr="001B7979">
        <w:rPr>
          <w:kern w:val="0"/>
          <w:sz w:val="24"/>
        </w:rPr>
        <w:t>年</w:t>
      </w:r>
      <w:r w:rsidRPr="001B7979">
        <w:rPr>
          <w:kern w:val="0"/>
          <w:sz w:val="24"/>
        </w:rPr>
        <w:t>1</w:t>
      </w:r>
      <w:r w:rsidRPr="001B7979">
        <w:rPr>
          <w:kern w:val="0"/>
          <w:sz w:val="24"/>
        </w:rPr>
        <w:t>月</w:t>
      </w:r>
      <w:r w:rsidRPr="001B7979">
        <w:rPr>
          <w:kern w:val="0"/>
          <w:sz w:val="24"/>
        </w:rPr>
        <w:t>24</w:t>
      </w:r>
      <w:r w:rsidRPr="001B7979">
        <w:rPr>
          <w:kern w:val="0"/>
          <w:sz w:val="24"/>
        </w:rPr>
        <w:t>日，截至报告期期末，本基金已完成建仓但报告期期末距建仓结束未满一年。本基金建仓期为自基金合同生效日起的</w:t>
      </w:r>
      <w:r w:rsidRPr="001B7979">
        <w:rPr>
          <w:kern w:val="0"/>
          <w:sz w:val="24"/>
        </w:rPr>
        <w:t>6</w:t>
      </w:r>
      <w:r w:rsidRPr="001B7979">
        <w:rPr>
          <w:kern w:val="0"/>
          <w:sz w:val="24"/>
        </w:rPr>
        <w:t>个月。截至建仓期结束，本基金各项资产配置比例符合基金合同及招募说明书有关投资比例的约定。</w:t>
      </w:r>
    </w:p>
    <w:p w:rsidR="002C42E4" w:rsidRPr="001B7979" w:rsidRDefault="002C42E4" w:rsidP="00571B8A">
      <w:pPr>
        <w:pStyle w:val="22"/>
        <w:spacing w:before="29" w:line="288" w:lineRule="auto"/>
        <w:ind w:firstLineChars="0" w:firstLine="0"/>
        <w:rPr>
          <w:rFonts w:ascii="Times New Roman" w:hAnsi="Times New Roman"/>
          <w:color w:val="auto"/>
        </w:rPr>
      </w:pPr>
      <w:r w:rsidRPr="001B7979">
        <w:rPr>
          <w:rFonts w:ascii="Times New Roman" w:hAnsi="Times New Roman"/>
          <w:color w:val="auto"/>
        </w:rPr>
        <w:t>交银稳鑫短债债券</w:t>
      </w:r>
      <w:r w:rsidRPr="001B7979">
        <w:rPr>
          <w:rFonts w:ascii="Times New Roman" w:hAnsi="Times New Roman"/>
          <w:color w:val="auto"/>
        </w:rPr>
        <w:t>C</w:t>
      </w:r>
    </w:p>
    <w:p w:rsidR="002C42E4" w:rsidRPr="001B7979" w:rsidRDefault="009943F2" w:rsidP="00571B8A">
      <w:pPr>
        <w:spacing w:before="29" w:line="288" w:lineRule="auto"/>
        <w:jc w:val="center"/>
        <w:rPr>
          <w:color w:val="000000"/>
          <w:sz w:val="24"/>
        </w:rPr>
      </w:pPr>
      <w:r w:rsidRPr="001B7979">
        <w:rPr>
          <w:noProof/>
          <w:color w:val="000000"/>
          <w:sz w:val="24"/>
        </w:rPr>
        <w:drawing>
          <wp:inline distT="0" distB="0" distL="0" distR="0">
            <wp:extent cx="5759450" cy="337248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1548F9" w:rsidRPr="001B7979" w:rsidRDefault="001548F9" w:rsidP="00571B8A">
      <w:pPr>
        <w:tabs>
          <w:tab w:val="left" w:pos="426"/>
        </w:tabs>
        <w:spacing w:before="29" w:line="288" w:lineRule="auto"/>
        <w:jc w:val="left"/>
        <w:rPr>
          <w:kern w:val="0"/>
          <w:sz w:val="24"/>
        </w:rPr>
      </w:pPr>
      <w:r w:rsidRPr="001B7979">
        <w:rPr>
          <w:kern w:val="0"/>
          <w:sz w:val="24"/>
        </w:rPr>
        <w:t>注：本基金基金合同生效日为</w:t>
      </w:r>
      <w:r w:rsidRPr="001B7979">
        <w:rPr>
          <w:kern w:val="0"/>
          <w:sz w:val="24"/>
        </w:rPr>
        <w:t>2019</w:t>
      </w:r>
      <w:r w:rsidRPr="001B7979">
        <w:rPr>
          <w:kern w:val="0"/>
          <w:sz w:val="24"/>
        </w:rPr>
        <w:t>年</w:t>
      </w:r>
      <w:r w:rsidRPr="001B7979">
        <w:rPr>
          <w:kern w:val="0"/>
          <w:sz w:val="24"/>
        </w:rPr>
        <w:t>1</w:t>
      </w:r>
      <w:r w:rsidRPr="001B7979">
        <w:rPr>
          <w:kern w:val="0"/>
          <w:sz w:val="24"/>
        </w:rPr>
        <w:t>月</w:t>
      </w:r>
      <w:r w:rsidRPr="001B7979">
        <w:rPr>
          <w:kern w:val="0"/>
          <w:sz w:val="24"/>
        </w:rPr>
        <w:t>24</w:t>
      </w:r>
      <w:r w:rsidRPr="001B7979">
        <w:rPr>
          <w:kern w:val="0"/>
          <w:sz w:val="24"/>
        </w:rPr>
        <w:t>日，截至报告期期末，本基金已完成建仓但报告期期末距建仓结束未满一年。本基金建仓期为自基金合同生效日起的</w:t>
      </w:r>
      <w:r w:rsidRPr="001B7979">
        <w:rPr>
          <w:kern w:val="0"/>
          <w:sz w:val="24"/>
        </w:rPr>
        <w:t>6</w:t>
      </w:r>
      <w:r w:rsidRPr="001B7979">
        <w:rPr>
          <w:kern w:val="0"/>
          <w:sz w:val="24"/>
        </w:rPr>
        <w:t>个月。截</w:t>
      </w:r>
      <w:r w:rsidRPr="001B7979">
        <w:rPr>
          <w:kern w:val="0"/>
          <w:sz w:val="24"/>
        </w:rPr>
        <w:lastRenderedPageBreak/>
        <w:t>至建仓期结束，本基金各项资产配置比例符合基金合同及招募说明书有关投资比例的约定。</w:t>
      </w:r>
    </w:p>
    <w:p w:rsidR="00E90926" w:rsidRPr="001B7979" w:rsidRDefault="00E90926" w:rsidP="00571B8A">
      <w:pPr>
        <w:tabs>
          <w:tab w:val="left" w:pos="426"/>
        </w:tabs>
        <w:spacing w:before="29" w:line="288" w:lineRule="auto"/>
        <w:jc w:val="left"/>
        <w:rPr>
          <w:color w:val="000000"/>
          <w:sz w:val="24"/>
        </w:rPr>
      </w:pPr>
    </w:p>
    <w:p w:rsidR="0042148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22" w:name="_Toc225498254"/>
      <w:bookmarkStart w:id="23" w:name="_Toc49174009"/>
      <w:r w:rsidRPr="001B7979">
        <w:rPr>
          <w:b/>
          <w:bCs/>
          <w:szCs w:val="24"/>
          <w:lang w:val="en-US"/>
        </w:rPr>
        <w:t xml:space="preserve">§4  </w:t>
      </w:r>
      <w:r w:rsidRPr="001B7979">
        <w:rPr>
          <w:b/>
          <w:bCs/>
          <w:szCs w:val="24"/>
          <w:lang w:val="en-US"/>
        </w:rPr>
        <w:t>管理人报告</w:t>
      </w:r>
      <w:bookmarkEnd w:id="22"/>
      <w:bookmarkEnd w:id="23"/>
    </w:p>
    <w:p w:rsidR="001548F9" w:rsidRPr="001B7979" w:rsidRDefault="001548F9" w:rsidP="00571B8A">
      <w:pPr>
        <w:pStyle w:val="20"/>
        <w:spacing w:before="29" w:after="0" w:line="288" w:lineRule="auto"/>
        <w:rPr>
          <w:rFonts w:ascii="Times New Roman" w:hAnsi="Times New Roman"/>
          <w:kern w:val="0"/>
          <w:szCs w:val="24"/>
        </w:rPr>
      </w:pPr>
      <w:bookmarkStart w:id="24" w:name="_Toc49174010"/>
      <w:r w:rsidRPr="001B7979">
        <w:rPr>
          <w:rFonts w:ascii="Times New Roman" w:hAnsi="Times New Roman"/>
          <w:kern w:val="0"/>
          <w:szCs w:val="24"/>
        </w:rPr>
        <w:t xml:space="preserve">4.1 </w:t>
      </w:r>
      <w:r w:rsidRPr="001B7979">
        <w:rPr>
          <w:rFonts w:ascii="Times New Roman" w:hAnsi="Times New Roman"/>
          <w:kern w:val="0"/>
          <w:szCs w:val="24"/>
        </w:rPr>
        <w:t>基金管理人及基金经理情况</w:t>
      </w:r>
      <w:bookmarkEnd w:id="24"/>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4.1.1 </w:t>
      </w:r>
      <w:r w:rsidRPr="001B7979">
        <w:rPr>
          <w:b/>
          <w:color w:val="000000"/>
          <w:kern w:val="0"/>
          <w:sz w:val="24"/>
        </w:rPr>
        <w:t>基金管理人及其管理基金的经验</w:t>
      </w:r>
    </w:p>
    <w:p w:rsidR="00F155FA" w:rsidRDefault="001B2C1F">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548F9" w:rsidRPr="001B7979" w:rsidRDefault="001548F9" w:rsidP="00571B8A">
      <w:pPr>
        <w:spacing w:before="29" w:line="288" w:lineRule="auto"/>
        <w:ind w:firstLineChars="200" w:firstLine="480"/>
        <w:rPr>
          <w:kern w:val="0"/>
          <w:sz w:val="24"/>
        </w:rPr>
      </w:pPr>
      <w:r w:rsidRPr="001B7979">
        <w:rPr>
          <w:kern w:val="0"/>
          <w:sz w:val="24"/>
        </w:rPr>
        <w:t>截至报告期末，公司管理了包括货币型、债券型、普通混合型和股票型在内的</w:t>
      </w:r>
      <w:r w:rsidRPr="001B7979">
        <w:rPr>
          <w:kern w:val="0"/>
          <w:sz w:val="24"/>
        </w:rPr>
        <w:t>89</w:t>
      </w:r>
      <w:r w:rsidRPr="001B7979">
        <w:rPr>
          <w:kern w:val="0"/>
          <w:sz w:val="24"/>
        </w:rPr>
        <w:t>只基金，其中股票型涵盖普通指数型、交易型开放式（</w:t>
      </w:r>
      <w:r w:rsidRPr="001B7979">
        <w:rPr>
          <w:kern w:val="0"/>
          <w:sz w:val="24"/>
        </w:rPr>
        <w:t>ETF</w:t>
      </w:r>
      <w:r w:rsidRPr="001B7979">
        <w:rPr>
          <w:kern w:val="0"/>
          <w:sz w:val="24"/>
        </w:rPr>
        <w:t>）、</w:t>
      </w:r>
      <w:r w:rsidRPr="001B7979">
        <w:rPr>
          <w:kern w:val="0"/>
          <w:sz w:val="24"/>
        </w:rPr>
        <w:t>QDII</w:t>
      </w:r>
      <w:r w:rsidRPr="001B7979">
        <w:rPr>
          <w:kern w:val="0"/>
          <w:sz w:val="24"/>
        </w:rPr>
        <w:t>等不同类型基金。</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4.1.2 </w:t>
      </w:r>
      <w:r w:rsidRPr="001B7979">
        <w:rPr>
          <w:b/>
          <w:color w:val="000000"/>
          <w:kern w:val="0"/>
          <w:sz w:val="24"/>
        </w:rPr>
        <w:t>基金经理（或基金经理小组）及基金经理助理的简介</w:t>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275"/>
        <w:gridCol w:w="1276"/>
        <w:gridCol w:w="992"/>
        <w:gridCol w:w="3006"/>
      </w:tblGrid>
      <w:tr w:rsidR="001548F9" w:rsidRPr="001B7979" w:rsidTr="0002353D">
        <w:tc>
          <w:tcPr>
            <w:tcW w:w="1033"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141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职务</w:t>
            </w:r>
          </w:p>
        </w:tc>
        <w:tc>
          <w:tcPr>
            <w:tcW w:w="2551"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任本基金的基金经理（助理）期限</w:t>
            </w:r>
          </w:p>
        </w:tc>
        <w:tc>
          <w:tcPr>
            <w:tcW w:w="992"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证券从业年限</w:t>
            </w:r>
          </w:p>
        </w:tc>
        <w:tc>
          <w:tcPr>
            <w:tcW w:w="300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说明</w:t>
            </w:r>
          </w:p>
        </w:tc>
      </w:tr>
      <w:tr w:rsidR="001548F9" w:rsidRPr="001B7979" w:rsidTr="0002353D">
        <w:tc>
          <w:tcPr>
            <w:tcW w:w="1033" w:type="dxa"/>
            <w:vMerge/>
            <w:vAlign w:val="center"/>
          </w:tcPr>
          <w:p w:rsidR="001548F9" w:rsidRPr="001B7979" w:rsidRDefault="001548F9" w:rsidP="00571B8A">
            <w:pPr>
              <w:widowControl/>
              <w:spacing w:before="29" w:line="288" w:lineRule="auto"/>
              <w:jc w:val="left"/>
              <w:rPr>
                <w:color w:val="000000"/>
                <w:sz w:val="24"/>
              </w:rPr>
            </w:pPr>
          </w:p>
        </w:tc>
        <w:tc>
          <w:tcPr>
            <w:tcW w:w="1416" w:type="dxa"/>
            <w:vMerge/>
            <w:vAlign w:val="center"/>
          </w:tcPr>
          <w:p w:rsidR="001548F9" w:rsidRPr="001B7979" w:rsidRDefault="001548F9" w:rsidP="00571B8A">
            <w:pPr>
              <w:widowControl/>
              <w:spacing w:before="29" w:line="288" w:lineRule="auto"/>
              <w:jc w:val="left"/>
              <w:rPr>
                <w:color w:val="000000"/>
                <w:sz w:val="24"/>
              </w:rPr>
            </w:pPr>
          </w:p>
        </w:tc>
        <w:tc>
          <w:tcPr>
            <w:tcW w:w="1275" w:type="dxa"/>
            <w:vAlign w:val="center"/>
          </w:tcPr>
          <w:p w:rsidR="001548F9" w:rsidRPr="001B7979" w:rsidRDefault="001548F9" w:rsidP="00571B8A">
            <w:pPr>
              <w:spacing w:before="29" w:line="288" w:lineRule="auto"/>
              <w:jc w:val="center"/>
              <w:rPr>
                <w:color w:val="000000"/>
                <w:sz w:val="24"/>
              </w:rPr>
            </w:pPr>
            <w:r w:rsidRPr="001B7979">
              <w:rPr>
                <w:color w:val="000000"/>
                <w:sz w:val="24"/>
              </w:rPr>
              <w:t>任职日期</w:t>
            </w:r>
          </w:p>
        </w:tc>
        <w:tc>
          <w:tcPr>
            <w:tcW w:w="1276" w:type="dxa"/>
            <w:vAlign w:val="center"/>
          </w:tcPr>
          <w:p w:rsidR="001548F9" w:rsidRPr="001B7979" w:rsidRDefault="001548F9" w:rsidP="00571B8A">
            <w:pPr>
              <w:spacing w:before="29" w:line="288" w:lineRule="auto"/>
              <w:jc w:val="center"/>
              <w:rPr>
                <w:color w:val="000000"/>
                <w:sz w:val="24"/>
              </w:rPr>
            </w:pPr>
            <w:r w:rsidRPr="001B7979">
              <w:rPr>
                <w:color w:val="000000"/>
                <w:sz w:val="24"/>
              </w:rPr>
              <w:t>离任日期</w:t>
            </w:r>
          </w:p>
        </w:tc>
        <w:tc>
          <w:tcPr>
            <w:tcW w:w="992" w:type="dxa"/>
            <w:vMerge/>
            <w:vAlign w:val="center"/>
          </w:tcPr>
          <w:p w:rsidR="001548F9" w:rsidRPr="001B7979" w:rsidRDefault="001548F9" w:rsidP="00571B8A">
            <w:pPr>
              <w:widowControl/>
              <w:spacing w:before="29" w:line="288" w:lineRule="auto"/>
              <w:jc w:val="left"/>
              <w:rPr>
                <w:color w:val="000000"/>
                <w:sz w:val="24"/>
              </w:rPr>
            </w:pPr>
          </w:p>
        </w:tc>
        <w:tc>
          <w:tcPr>
            <w:tcW w:w="3006" w:type="dxa"/>
            <w:vMerge/>
            <w:vAlign w:val="center"/>
          </w:tcPr>
          <w:p w:rsidR="001548F9" w:rsidRPr="001B7979" w:rsidRDefault="001548F9" w:rsidP="00571B8A">
            <w:pPr>
              <w:widowControl/>
              <w:spacing w:before="29" w:line="288" w:lineRule="auto"/>
              <w:jc w:val="left"/>
              <w:rPr>
                <w:color w:val="000000"/>
                <w:sz w:val="24"/>
              </w:rPr>
            </w:pPr>
          </w:p>
        </w:tc>
      </w:tr>
      <w:tr w:rsidR="00F155FA">
        <w:tc>
          <w:tcPr>
            <w:tcW w:w="1033" w:type="dxa"/>
            <w:vAlign w:val="center"/>
          </w:tcPr>
          <w:p w:rsidR="00F155FA" w:rsidRDefault="001B2C1F">
            <w:pPr>
              <w:jc w:val="center"/>
            </w:pPr>
            <w:r>
              <w:rPr>
                <w:color w:val="000000"/>
                <w:sz w:val="24"/>
              </w:rPr>
              <w:t>黄莹洁</w:t>
            </w:r>
          </w:p>
        </w:tc>
        <w:tc>
          <w:tcPr>
            <w:tcW w:w="1416" w:type="dxa"/>
            <w:vAlign w:val="center"/>
          </w:tcPr>
          <w:p w:rsidR="00F155FA" w:rsidRDefault="001B2C1F">
            <w:pPr>
              <w:jc w:val="center"/>
            </w:pPr>
            <w:r>
              <w:rPr>
                <w:color w:val="000000"/>
                <w:sz w:val="24"/>
              </w:rPr>
              <w:t>交银理财</w:t>
            </w:r>
            <w:r>
              <w:rPr>
                <w:color w:val="000000"/>
                <w:sz w:val="24"/>
              </w:rPr>
              <w:t>21</w:t>
            </w:r>
            <w:r>
              <w:rPr>
                <w:color w:val="000000"/>
                <w:sz w:val="24"/>
              </w:rPr>
              <w:t>天债券、交银丰享收益债券、交银活期通货币、交银天利宝货币、交银裕隆纯债债券、交银天益宝货币、交银境尚收益债券、交银稳鑫短债债券、交银稳利中短债债券的基金经理</w:t>
            </w:r>
          </w:p>
        </w:tc>
        <w:tc>
          <w:tcPr>
            <w:tcW w:w="1275" w:type="dxa"/>
            <w:vAlign w:val="center"/>
          </w:tcPr>
          <w:p w:rsidR="00F155FA" w:rsidRDefault="001B2C1F">
            <w:pPr>
              <w:jc w:val="center"/>
            </w:pPr>
            <w:r>
              <w:rPr>
                <w:color w:val="000000"/>
                <w:sz w:val="24"/>
              </w:rPr>
              <w:t>2019-01-24</w:t>
            </w:r>
          </w:p>
        </w:tc>
        <w:tc>
          <w:tcPr>
            <w:tcW w:w="1276" w:type="dxa"/>
            <w:vAlign w:val="center"/>
          </w:tcPr>
          <w:p w:rsidR="00F155FA" w:rsidRDefault="001B2C1F">
            <w:pPr>
              <w:jc w:val="center"/>
            </w:pPr>
            <w:r>
              <w:rPr>
                <w:color w:val="000000"/>
                <w:sz w:val="24"/>
              </w:rPr>
              <w:t>-</w:t>
            </w:r>
          </w:p>
        </w:tc>
        <w:tc>
          <w:tcPr>
            <w:tcW w:w="992" w:type="dxa"/>
            <w:vAlign w:val="center"/>
          </w:tcPr>
          <w:p w:rsidR="00F155FA" w:rsidRDefault="001B2C1F">
            <w:pPr>
              <w:jc w:val="center"/>
            </w:pPr>
            <w:r>
              <w:rPr>
                <w:color w:val="000000"/>
                <w:sz w:val="24"/>
              </w:rPr>
              <w:t>12</w:t>
            </w:r>
            <w:r>
              <w:rPr>
                <w:color w:val="000000"/>
                <w:sz w:val="24"/>
              </w:rPr>
              <w:t>年</w:t>
            </w:r>
          </w:p>
        </w:tc>
        <w:tc>
          <w:tcPr>
            <w:tcW w:w="3006" w:type="dxa"/>
            <w:vAlign w:val="center"/>
          </w:tcPr>
          <w:p w:rsidR="00F155FA" w:rsidRDefault="001B2C1F">
            <w:r>
              <w:rPr>
                <w:color w:val="000000"/>
                <w:sz w:val="24"/>
              </w:rPr>
              <w:t>黄莹洁女士，香港大学工商管理硕士、北京大学经济学、管理学双学士。历任中海基金管理有限公司交易员。</w:t>
            </w:r>
            <w:r>
              <w:rPr>
                <w:color w:val="000000"/>
                <w:sz w:val="24"/>
              </w:rPr>
              <w:t>2012</w:t>
            </w:r>
            <w:r>
              <w:rPr>
                <w:color w:val="000000"/>
                <w:sz w:val="24"/>
              </w:rPr>
              <w:t>年加入交银施罗德基金管理有限公司，历任中央交易室交易员。</w:t>
            </w:r>
            <w:r>
              <w:rPr>
                <w:color w:val="000000"/>
                <w:sz w:val="24"/>
              </w:rPr>
              <w:t>2015</w:t>
            </w:r>
            <w:r>
              <w:rPr>
                <w:color w:val="000000"/>
                <w:sz w:val="24"/>
              </w:rPr>
              <w:t>年</w:t>
            </w:r>
            <w:r>
              <w:rPr>
                <w:color w:val="000000"/>
                <w:sz w:val="24"/>
              </w:rPr>
              <w:t>7</w:t>
            </w:r>
            <w:r>
              <w:rPr>
                <w:color w:val="000000"/>
                <w:sz w:val="24"/>
              </w:rPr>
              <w:t>月</w:t>
            </w:r>
            <w:r>
              <w:rPr>
                <w:color w:val="000000"/>
                <w:sz w:val="24"/>
              </w:rPr>
              <w:t>25</w:t>
            </w:r>
            <w:r>
              <w:rPr>
                <w:color w:val="000000"/>
                <w:sz w:val="24"/>
              </w:rPr>
              <w:t>日至</w:t>
            </w:r>
            <w:r>
              <w:rPr>
                <w:color w:val="000000"/>
                <w:sz w:val="24"/>
              </w:rPr>
              <w:t>2018</w:t>
            </w:r>
            <w:r>
              <w:rPr>
                <w:color w:val="000000"/>
                <w:sz w:val="24"/>
              </w:rPr>
              <w:t>年</w:t>
            </w:r>
            <w:r>
              <w:rPr>
                <w:color w:val="000000"/>
                <w:sz w:val="24"/>
              </w:rPr>
              <w:t>3</w:t>
            </w:r>
            <w:r>
              <w:rPr>
                <w:color w:val="000000"/>
                <w:sz w:val="24"/>
              </w:rPr>
              <w:t>月</w:t>
            </w:r>
            <w:r>
              <w:rPr>
                <w:color w:val="000000"/>
                <w:sz w:val="24"/>
              </w:rPr>
              <w:t>18</w:t>
            </w:r>
            <w:r>
              <w:rPr>
                <w:color w:val="000000"/>
                <w:sz w:val="24"/>
              </w:rPr>
              <w:t>日担任交银施罗德丰泽收益债券型证券投资基金的基金经理。</w:t>
            </w:r>
            <w:r>
              <w:rPr>
                <w:color w:val="000000"/>
                <w:sz w:val="24"/>
              </w:rPr>
              <w:t>2015</w:t>
            </w:r>
            <w:r>
              <w:rPr>
                <w:color w:val="000000"/>
                <w:sz w:val="24"/>
              </w:rPr>
              <w:t>年</w:t>
            </w:r>
            <w:r>
              <w:rPr>
                <w:color w:val="000000"/>
                <w:sz w:val="24"/>
              </w:rPr>
              <w:t>5</w:t>
            </w:r>
            <w:r>
              <w:rPr>
                <w:color w:val="000000"/>
                <w:sz w:val="24"/>
              </w:rPr>
              <w:t>月</w:t>
            </w:r>
            <w:r>
              <w:rPr>
                <w:color w:val="000000"/>
                <w:sz w:val="24"/>
              </w:rPr>
              <w:t>27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日担任交银施罗德货币市场证券投资基金、交银施罗德现金宝货币市场基金的基金经理。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日担任交银施罗德天鑫宝货币市场基金的基金经理。</w:t>
            </w:r>
            <w:r>
              <w:rPr>
                <w:color w:val="000000"/>
                <w:sz w:val="24"/>
              </w:rPr>
              <w:t>2015</w:t>
            </w:r>
            <w:r>
              <w:rPr>
                <w:color w:val="000000"/>
                <w:sz w:val="24"/>
              </w:rPr>
              <w:t>年</w:t>
            </w:r>
            <w:r>
              <w:rPr>
                <w:color w:val="000000"/>
                <w:sz w:val="24"/>
              </w:rPr>
              <w:t>12</w:t>
            </w:r>
            <w:r>
              <w:rPr>
                <w:color w:val="000000"/>
                <w:sz w:val="24"/>
              </w:rPr>
              <w:lastRenderedPageBreak/>
              <w:t>月</w:t>
            </w:r>
            <w:r>
              <w:rPr>
                <w:color w:val="000000"/>
                <w:sz w:val="24"/>
              </w:rPr>
              <w:t>29</w:t>
            </w:r>
            <w:r>
              <w:rPr>
                <w:color w:val="000000"/>
                <w:sz w:val="24"/>
              </w:rPr>
              <w:t>日至</w:t>
            </w:r>
            <w:r>
              <w:rPr>
                <w:color w:val="000000"/>
                <w:sz w:val="24"/>
              </w:rPr>
              <w:t>2019</w:t>
            </w:r>
            <w:r>
              <w:rPr>
                <w:color w:val="000000"/>
                <w:sz w:val="24"/>
              </w:rPr>
              <w:t>年</w:t>
            </w:r>
            <w:r>
              <w:rPr>
                <w:color w:val="000000"/>
                <w:sz w:val="24"/>
              </w:rPr>
              <w:t>10</w:t>
            </w:r>
            <w:r>
              <w:rPr>
                <w:color w:val="000000"/>
                <w:sz w:val="24"/>
              </w:rPr>
              <w:t>月</w:t>
            </w:r>
            <w:r>
              <w:rPr>
                <w:color w:val="000000"/>
                <w:sz w:val="24"/>
              </w:rPr>
              <w:t>23</w:t>
            </w:r>
            <w:r>
              <w:rPr>
                <w:color w:val="000000"/>
                <w:sz w:val="24"/>
              </w:rPr>
              <w:t>日担任交银施罗德裕通纯债债券型证券投资基金的基金经理。</w:t>
            </w:r>
          </w:p>
        </w:tc>
      </w:tr>
    </w:tbl>
    <w:p w:rsidR="00F155FA" w:rsidRDefault="001B2C1F">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F155FA" w:rsidRDefault="001B2C1F">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1B7979" w:rsidRDefault="001548F9" w:rsidP="00571B8A">
      <w:pPr>
        <w:tabs>
          <w:tab w:val="left" w:pos="426"/>
        </w:tabs>
        <w:spacing w:before="29" w:line="288" w:lineRule="auto"/>
        <w:jc w:val="left"/>
        <w:rPr>
          <w:kern w:val="0"/>
          <w:sz w:val="24"/>
        </w:rPr>
      </w:pPr>
      <w:r w:rsidRPr="001B7979">
        <w:rPr>
          <w:kern w:val="0"/>
          <w:sz w:val="24"/>
        </w:rPr>
        <w:t xml:space="preserve">    3</w:t>
      </w:r>
      <w:r w:rsidRPr="001B7979">
        <w:rPr>
          <w:kern w:val="0"/>
          <w:sz w:val="24"/>
        </w:rPr>
        <w:t>、基金经理（或基金经理小组）期后变动（如有）敬请关注基金管理人发布的相关公告。</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25" w:name="_Toc225498256"/>
      <w:bookmarkStart w:id="26" w:name="_Toc49174011"/>
      <w:r w:rsidRPr="001B7979">
        <w:rPr>
          <w:rFonts w:ascii="Times New Roman" w:hAnsi="Times New Roman"/>
          <w:kern w:val="0"/>
          <w:szCs w:val="24"/>
        </w:rPr>
        <w:t xml:space="preserve">4.2 </w:t>
      </w:r>
      <w:r w:rsidRPr="001B7979">
        <w:rPr>
          <w:rFonts w:ascii="Times New Roman" w:hAnsi="Times New Roman"/>
          <w:kern w:val="0"/>
          <w:szCs w:val="24"/>
        </w:rPr>
        <w:t>管理人对报告期内本基金运作遵规守信情况的说明</w:t>
      </w:r>
      <w:bookmarkEnd w:id="25"/>
      <w:bookmarkEnd w:id="26"/>
    </w:p>
    <w:p w:rsidR="001548F9" w:rsidRPr="001B7979" w:rsidRDefault="001548F9" w:rsidP="00571B8A">
      <w:pPr>
        <w:spacing w:before="29" w:line="288" w:lineRule="auto"/>
        <w:ind w:firstLineChars="200" w:firstLine="480"/>
        <w:rPr>
          <w:kern w:val="0"/>
          <w:sz w:val="24"/>
        </w:rPr>
      </w:pPr>
      <w:r w:rsidRPr="001B7979">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27" w:name="_Toc225498257"/>
      <w:bookmarkStart w:id="28" w:name="_Toc49174012"/>
      <w:r w:rsidRPr="001B7979">
        <w:rPr>
          <w:rFonts w:ascii="Times New Roman" w:hAnsi="Times New Roman"/>
          <w:kern w:val="0"/>
          <w:szCs w:val="24"/>
        </w:rPr>
        <w:t xml:space="preserve">4.3 </w:t>
      </w:r>
      <w:r w:rsidRPr="001B7979">
        <w:rPr>
          <w:rFonts w:ascii="Times New Roman" w:hAnsi="Times New Roman"/>
          <w:kern w:val="0"/>
          <w:szCs w:val="24"/>
        </w:rPr>
        <w:t>管理人对报告期内公平交易情况的专项说明</w:t>
      </w:r>
      <w:bookmarkEnd w:id="27"/>
      <w:bookmarkEnd w:id="28"/>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4.3.1 </w:t>
      </w:r>
      <w:r w:rsidRPr="001B7979">
        <w:rPr>
          <w:b/>
          <w:color w:val="000000"/>
          <w:kern w:val="0"/>
          <w:sz w:val="24"/>
        </w:rPr>
        <w:t>公平交易制度的执行情况</w:t>
      </w:r>
    </w:p>
    <w:p w:rsidR="00F155FA" w:rsidRDefault="001B2C1F">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F155FA" w:rsidRDefault="001B2C1F">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F155FA" w:rsidRDefault="001B2C1F">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1B7979" w:rsidRDefault="001548F9" w:rsidP="00571B8A">
      <w:pPr>
        <w:spacing w:before="29" w:line="288" w:lineRule="auto"/>
        <w:ind w:firstLineChars="200" w:firstLine="480"/>
        <w:rPr>
          <w:kern w:val="0"/>
          <w:sz w:val="24"/>
        </w:rPr>
      </w:pPr>
      <w:r w:rsidRPr="001B7979">
        <w:rPr>
          <w:kern w:val="0"/>
          <w:sz w:val="24"/>
        </w:rPr>
        <w:t>报告期内本公司严格执行公平交易制度，公平对待旗下各投资组合，未发现任何违反公平交易的行为。</w:t>
      </w:r>
    </w:p>
    <w:p w:rsidR="001548F9" w:rsidRPr="001B7979" w:rsidRDefault="001548F9" w:rsidP="00571B8A">
      <w:pPr>
        <w:spacing w:before="29" w:line="288" w:lineRule="auto"/>
        <w:jc w:val="left"/>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4.3.2 </w:t>
      </w:r>
      <w:r w:rsidRPr="001B7979">
        <w:rPr>
          <w:b/>
          <w:color w:val="000000"/>
          <w:kern w:val="0"/>
          <w:sz w:val="24"/>
        </w:rPr>
        <w:t>异常交易行为的专项说明</w:t>
      </w:r>
    </w:p>
    <w:p w:rsidR="001548F9" w:rsidRPr="001B7979" w:rsidRDefault="001548F9" w:rsidP="00571B8A">
      <w:pPr>
        <w:spacing w:before="29" w:line="288" w:lineRule="auto"/>
        <w:ind w:firstLineChars="200" w:firstLine="480"/>
        <w:rPr>
          <w:kern w:val="0"/>
          <w:sz w:val="24"/>
        </w:rPr>
      </w:pPr>
      <w:r w:rsidRPr="001B7979">
        <w:rPr>
          <w:kern w:val="0"/>
          <w:sz w:val="24"/>
        </w:rPr>
        <w:t>本基金于本报告期内不存在异常交易行为。本报告期内，本公司管理的所有投资组合参与的交易所公开竞价同日反向交易成交较少的单边交易量没有超过该证券当日总</w:t>
      </w:r>
      <w:r w:rsidRPr="001B7979">
        <w:rPr>
          <w:kern w:val="0"/>
          <w:sz w:val="24"/>
        </w:rPr>
        <w:lastRenderedPageBreak/>
        <w:t>成交量</w:t>
      </w:r>
      <w:r w:rsidRPr="001B7979">
        <w:rPr>
          <w:kern w:val="0"/>
          <w:sz w:val="24"/>
        </w:rPr>
        <w:t>5%</w:t>
      </w:r>
      <w:r w:rsidRPr="001B7979">
        <w:rPr>
          <w:kern w:val="0"/>
          <w:sz w:val="24"/>
        </w:rPr>
        <w:t>的情形，本基金与本公司管理的其他投资组合在不同时间窗下（如日内、</w:t>
      </w:r>
      <w:r w:rsidRPr="001B7979">
        <w:rPr>
          <w:kern w:val="0"/>
          <w:sz w:val="24"/>
        </w:rPr>
        <w:t>3</w:t>
      </w:r>
      <w:r w:rsidRPr="001B7979">
        <w:rPr>
          <w:kern w:val="0"/>
          <w:sz w:val="24"/>
        </w:rPr>
        <w:t>日内、</w:t>
      </w:r>
      <w:r w:rsidRPr="001B7979">
        <w:rPr>
          <w:kern w:val="0"/>
          <w:sz w:val="24"/>
        </w:rPr>
        <w:t>5</w:t>
      </w:r>
      <w:r w:rsidRPr="001B7979">
        <w:rPr>
          <w:kern w:val="0"/>
          <w:sz w:val="24"/>
        </w:rPr>
        <w:t>日内）同向交易的交易价差未出现异常。</w:t>
      </w:r>
    </w:p>
    <w:p w:rsidR="001548F9" w:rsidRPr="001B7979" w:rsidRDefault="001548F9" w:rsidP="00571B8A">
      <w:pPr>
        <w:spacing w:before="29" w:line="288" w:lineRule="auto"/>
        <w:ind w:firstLineChars="200" w:firstLine="480"/>
        <w:rPr>
          <w:color w:val="000000"/>
          <w:kern w:val="0"/>
          <w:sz w:val="24"/>
        </w:rPr>
      </w:pPr>
    </w:p>
    <w:p w:rsidR="00C02A8F" w:rsidRPr="001B7979" w:rsidRDefault="001548F9" w:rsidP="00571B8A">
      <w:pPr>
        <w:pStyle w:val="20"/>
        <w:spacing w:before="29" w:after="0" w:line="288" w:lineRule="auto"/>
        <w:rPr>
          <w:rFonts w:ascii="Times New Roman" w:hAnsi="Times New Roman"/>
          <w:kern w:val="0"/>
          <w:szCs w:val="24"/>
        </w:rPr>
      </w:pPr>
      <w:bookmarkStart w:id="29" w:name="_Toc225498258"/>
      <w:bookmarkStart w:id="30" w:name="_Toc49174013"/>
      <w:r w:rsidRPr="001B7979">
        <w:rPr>
          <w:rFonts w:ascii="Times New Roman" w:hAnsi="Times New Roman"/>
          <w:kern w:val="0"/>
          <w:szCs w:val="24"/>
        </w:rPr>
        <w:t xml:space="preserve">4.4 </w:t>
      </w:r>
      <w:r w:rsidRPr="001B7979">
        <w:rPr>
          <w:rFonts w:ascii="Times New Roman" w:hAnsi="Times New Roman"/>
          <w:kern w:val="0"/>
          <w:szCs w:val="24"/>
        </w:rPr>
        <w:t>管理人对报告期内基金的投资策略和业绩表现的说明</w:t>
      </w:r>
      <w:bookmarkEnd w:id="29"/>
      <w:bookmarkEnd w:id="30"/>
    </w:p>
    <w:p w:rsidR="00C02A8F" w:rsidRPr="001B7979" w:rsidRDefault="00C02A8F" w:rsidP="00571B8A">
      <w:pPr>
        <w:spacing w:before="29" w:line="288" w:lineRule="auto"/>
        <w:rPr>
          <w:b/>
          <w:sz w:val="24"/>
        </w:rPr>
      </w:pPr>
      <w:r w:rsidRPr="001B7979">
        <w:rPr>
          <w:b/>
          <w:sz w:val="24"/>
        </w:rPr>
        <w:t>4.4.1</w:t>
      </w:r>
      <w:r w:rsidRPr="001B7979">
        <w:rPr>
          <w:b/>
          <w:sz w:val="24"/>
        </w:rPr>
        <w:t>报告期内基金投资策略和运作分析</w:t>
      </w:r>
    </w:p>
    <w:p w:rsidR="00F155FA" w:rsidRDefault="001B2C1F">
      <w:pPr>
        <w:spacing w:before="29" w:line="288" w:lineRule="auto"/>
        <w:ind w:firstLineChars="200" w:firstLine="480"/>
        <w:rPr>
          <w:kern w:val="0"/>
          <w:sz w:val="24"/>
        </w:rPr>
      </w:pPr>
      <w:r>
        <w:rPr>
          <w:kern w:val="0"/>
          <w:sz w:val="24"/>
        </w:rPr>
        <w:t>本报告期内，债券收益率经历从牛陡到熊平的大幅波动。</w:t>
      </w:r>
      <w:r>
        <w:rPr>
          <w:kern w:val="0"/>
          <w:sz w:val="24"/>
        </w:rPr>
        <w:t>1-4</w:t>
      </w:r>
      <w:r>
        <w:rPr>
          <w:kern w:val="0"/>
          <w:sz w:val="24"/>
        </w:rPr>
        <w:t>月，债市的主要行情来自国内新冠病毒疫情爆发和海外疫情扩散两个阶段，货币政策一直延续宽松态势，</w:t>
      </w:r>
      <w:r>
        <w:rPr>
          <w:kern w:val="0"/>
          <w:sz w:val="24"/>
        </w:rPr>
        <w:t>10</w:t>
      </w:r>
      <w:r>
        <w:rPr>
          <w:kern w:val="0"/>
          <w:sz w:val="24"/>
        </w:rPr>
        <w:t>年国债从去年底的</w:t>
      </w:r>
      <w:r>
        <w:rPr>
          <w:kern w:val="0"/>
          <w:sz w:val="24"/>
        </w:rPr>
        <w:t>3.14%</w:t>
      </w:r>
      <w:r>
        <w:rPr>
          <w:kern w:val="0"/>
          <w:sz w:val="24"/>
        </w:rPr>
        <w:t>，下行到最低</w:t>
      </w:r>
      <w:r>
        <w:rPr>
          <w:kern w:val="0"/>
          <w:sz w:val="24"/>
        </w:rPr>
        <w:t>2.48%</w:t>
      </w:r>
      <w:r>
        <w:rPr>
          <w:kern w:val="0"/>
          <w:sz w:val="24"/>
        </w:rPr>
        <w:t>，下行幅度达到</w:t>
      </w:r>
      <w:r>
        <w:rPr>
          <w:kern w:val="0"/>
          <w:sz w:val="24"/>
        </w:rPr>
        <w:t>66bp</w:t>
      </w:r>
      <w:r>
        <w:rPr>
          <w:kern w:val="0"/>
          <w:sz w:val="24"/>
        </w:rPr>
        <w:t>。</w:t>
      </w:r>
      <w:r>
        <w:rPr>
          <w:kern w:val="0"/>
          <w:sz w:val="24"/>
        </w:rPr>
        <w:t>5-6</w:t>
      </w:r>
      <w:r>
        <w:rPr>
          <w:kern w:val="0"/>
          <w:sz w:val="24"/>
        </w:rPr>
        <w:t>月之后，受到经济回升预期、地方债和特别国债的供给放量冲击、对货币政策进一步大幅放松预期的落空等几方面因素的影响，债券收益率呈上行走势。由于短端资金价格中枢的明显上移，使得债券短端收益率上行幅度更大，收益率曲线呈现熊平态势。截至</w:t>
      </w:r>
      <w:r>
        <w:rPr>
          <w:kern w:val="0"/>
          <w:sz w:val="24"/>
        </w:rPr>
        <w:t>2020</w:t>
      </w:r>
      <w:r>
        <w:rPr>
          <w:kern w:val="0"/>
          <w:sz w:val="24"/>
        </w:rPr>
        <w:t>年</w:t>
      </w:r>
      <w:r>
        <w:rPr>
          <w:kern w:val="0"/>
          <w:sz w:val="24"/>
        </w:rPr>
        <w:t>6</w:t>
      </w:r>
      <w:r>
        <w:rPr>
          <w:kern w:val="0"/>
          <w:sz w:val="24"/>
        </w:rPr>
        <w:t>月</w:t>
      </w:r>
      <w:r>
        <w:rPr>
          <w:kern w:val="0"/>
          <w:sz w:val="24"/>
        </w:rPr>
        <w:t>30</w:t>
      </w:r>
      <w:r>
        <w:rPr>
          <w:kern w:val="0"/>
          <w:sz w:val="24"/>
        </w:rPr>
        <w:t>日，</w:t>
      </w:r>
      <w:r>
        <w:rPr>
          <w:kern w:val="0"/>
          <w:sz w:val="24"/>
        </w:rPr>
        <w:t>10</w:t>
      </w:r>
      <w:r>
        <w:rPr>
          <w:kern w:val="0"/>
          <w:sz w:val="24"/>
        </w:rPr>
        <w:t>年国债收于</w:t>
      </w:r>
      <w:r>
        <w:rPr>
          <w:kern w:val="0"/>
          <w:sz w:val="24"/>
        </w:rPr>
        <w:t>2.82%</w:t>
      </w:r>
      <w:r>
        <w:rPr>
          <w:kern w:val="0"/>
          <w:sz w:val="24"/>
        </w:rPr>
        <w:t>，较低点大幅上行了</w:t>
      </w:r>
      <w:r>
        <w:rPr>
          <w:kern w:val="0"/>
          <w:sz w:val="24"/>
        </w:rPr>
        <w:t>34bp</w:t>
      </w:r>
      <w:r>
        <w:rPr>
          <w:kern w:val="0"/>
          <w:sz w:val="24"/>
        </w:rPr>
        <w:t>。</w:t>
      </w:r>
    </w:p>
    <w:p w:rsidR="00C02A8F" w:rsidRPr="001B7979" w:rsidRDefault="00C02A8F" w:rsidP="00571B8A">
      <w:pPr>
        <w:spacing w:before="29" w:line="288" w:lineRule="auto"/>
        <w:ind w:firstLineChars="200" w:firstLine="480"/>
        <w:rPr>
          <w:kern w:val="0"/>
          <w:sz w:val="24"/>
        </w:rPr>
      </w:pPr>
      <w:r w:rsidRPr="001B7979">
        <w:rPr>
          <w:kern w:val="0"/>
          <w:sz w:val="24"/>
        </w:rPr>
        <w:t>基金操作方面，本基金以信用债票息策略为主。具体配置方面仍以</w:t>
      </w:r>
      <w:r w:rsidRPr="001B7979">
        <w:rPr>
          <w:kern w:val="0"/>
          <w:sz w:val="24"/>
        </w:rPr>
        <w:t>397</w:t>
      </w:r>
      <w:r w:rsidRPr="001B7979">
        <w:rPr>
          <w:kern w:val="0"/>
          <w:sz w:val="24"/>
        </w:rPr>
        <w:t>天内的短久期中高等级信用债为主，适当增配部分</w:t>
      </w:r>
      <w:r w:rsidRPr="001B7979">
        <w:rPr>
          <w:kern w:val="0"/>
          <w:sz w:val="24"/>
        </w:rPr>
        <w:t>1-2</w:t>
      </w:r>
      <w:r w:rsidRPr="001B7979">
        <w:rPr>
          <w:kern w:val="0"/>
          <w:sz w:val="24"/>
        </w:rPr>
        <w:t>年的资产增厚组合收益。由于资金成本相对较低，本基金适度运用杠杆操作增厚组合收益。</w:t>
      </w:r>
    </w:p>
    <w:p w:rsidR="001548F9" w:rsidRPr="001B7979" w:rsidRDefault="001548F9" w:rsidP="00571B8A">
      <w:pPr>
        <w:spacing w:before="29" w:line="288" w:lineRule="auto"/>
        <w:ind w:firstLineChars="200" w:firstLine="480"/>
        <w:rPr>
          <w:kern w:val="0"/>
          <w:sz w:val="24"/>
        </w:rPr>
      </w:pPr>
    </w:p>
    <w:p w:rsidR="001548F9" w:rsidRPr="001B7979" w:rsidRDefault="001548F9" w:rsidP="00571B8A">
      <w:pPr>
        <w:spacing w:before="29" w:line="288" w:lineRule="auto"/>
        <w:rPr>
          <w:b/>
          <w:sz w:val="24"/>
        </w:rPr>
      </w:pPr>
      <w:r w:rsidRPr="001B7979">
        <w:rPr>
          <w:b/>
          <w:sz w:val="24"/>
        </w:rPr>
        <w:t xml:space="preserve">4.4.2 </w:t>
      </w:r>
      <w:r w:rsidRPr="001B7979">
        <w:rPr>
          <w:b/>
          <w:sz w:val="24"/>
        </w:rPr>
        <w:t>报告期内基金的业绩表现</w:t>
      </w:r>
    </w:p>
    <w:p w:rsidR="001548F9" w:rsidRPr="001B7979" w:rsidRDefault="001548F9" w:rsidP="00571B8A">
      <w:pPr>
        <w:spacing w:before="29" w:line="288" w:lineRule="auto"/>
        <w:ind w:firstLineChars="200" w:firstLine="480"/>
        <w:rPr>
          <w:kern w:val="0"/>
          <w:sz w:val="24"/>
        </w:rPr>
      </w:pPr>
      <w:r w:rsidRPr="001B7979">
        <w:rPr>
          <w:kern w:val="0"/>
          <w:sz w:val="24"/>
        </w:rPr>
        <w:t>本基金（各类）份额净值及业绩表现请见</w:t>
      </w:r>
      <w:r w:rsidRPr="001B7979">
        <w:rPr>
          <w:kern w:val="0"/>
          <w:sz w:val="24"/>
        </w:rPr>
        <w:t>“3.1</w:t>
      </w:r>
      <w:r w:rsidRPr="001B7979">
        <w:rPr>
          <w:kern w:val="0"/>
          <w:sz w:val="24"/>
        </w:rPr>
        <w:t>主要会计数据和财务指标</w:t>
      </w:r>
      <w:r w:rsidRPr="001B7979">
        <w:rPr>
          <w:kern w:val="0"/>
          <w:sz w:val="24"/>
        </w:rPr>
        <w:t xml:space="preserve">” </w:t>
      </w:r>
      <w:r w:rsidRPr="001B7979">
        <w:rPr>
          <w:kern w:val="0"/>
          <w:sz w:val="24"/>
        </w:rPr>
        <w:t>及</w:t>
      </w:r>
      <w:r w:rsidRPr="001B7979">
        <w:rPr>
          <w:kern w:val="0"/>
          <w:sz w:val="24"/>
        </w:rPr>
        <w:t>“3.2.1</w:t>
      </w:r>
      <w:r w:rsidRPr="001B7979">
        <w:rPr>
          <w:kern w:val="0"/>
          <w:sz w:val="24"/>
        </w:rPr>
        <w:t>基金份额净值增长率及其与同期业绩比较基准收益率的比较</w:t>
      </w:r>
      <w:r w:rsidRPr="001B7979">
        <w:rPr>
          <w:kern w:val="0"/>
          <w:sz w:val="24"/>
        </w:rPr>
        <w:t>”</w:t>
      </w:r>
      <w:r w:rsidRPr="001B7979">
        <w:rPr>
          <w:kern w:val="0"/>
          <w:sz w:val="24"/>
        </w:rPr>
        <w:t>部分披露。</w:t>
      </w:r>
    </w:p>
    <w:p w:rsidR="00FA428F" w:rsidRPr="001B7979" w:rsidRDefault="00FA428F"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1" w:name="_Toc225498259"/>
      <w:bookmarkStart w:id="32" w:name="_Toc49174014"/>
      <w:r w:rsidRPr="001B7979">
        <w:rPr>
          <w:rFonts w:ascii="Times New Roman" w:hAnsi="Times New Roman"/>
          <w:kern w:val="0"/>
          <w:szCs w:val="24"/>
        </w:rPr>
        <w:t xml:space="preserve">4.5 </w:t>
      </w:r>
      <w:r w:rsidRPr="001B7979">
        <w:rPr>
          <w:rFonts w:ascii="Times New Roman" w:hAnsi="Times New Roman"/>
          <w:kern w:val="0"/>
          <w:szCs w:val="24"/>
        </w:rPr>
        <w:t>管理人对宏观经济、证券市场及行业走势的简要展望</w:t>
      </w:r>
      <w:bookmarkEnd w:id="31"/>
      <w:bookmarkEnd w:id="32"/>
    </w:p>
    <w:p w:rsidR="00F155FA" w:rsidRDefault="001B2C1F">
      <w:pPr>
        <w:spacing w:before="29" w:line="288" w:lineRule="auto"/>
        <w:ind w:firstLineChars="200" w:firstLine="480"/>
        <w:rPr>
          <w:kern w:val="0"/>
          <w:sz w:val="24"/>
        </w:rPr>
      </w:pPr>
      <w:r>
        <w:rPr>
          <w:kern w:val="0"/>
          <w:sz w:val="24"/>
        </w:rPr>
        <w:t>展望下半年，在服务消费的带动下经济增速有望逐步回升，但近期观测到的工业增加值不及预期，显示经济复苏的基础并不牢固，在全球经济受疫情影响时间拉长、程度加深的背景下，经济更可能是一个弱复苏的态势。资金面方面，我们认为经过最近的调整，资金利率已经回归到了政策利率附近，考虑货币政策整体并未转向，国务院常务会议要求引导贷款与债券利率下行，资金利率继续上行的空间已经有限。</w:t>
      </w:r>
    </w:p>
    <w:p w:rsidR="001548F9" w:rsidRPr="001B7979" w:rsidRDefault="001548F9" w:rsidP="00571B8A">
      <w:pPr>
        <w:spacing w:before="29" w:line="288" w:lineRule="auto"/>
        <w:ind w:firstLineChars="200" w:firstLine="480"/>
        <w:rPr>
          <w:kern w:val="0"/>
          <w:sz w:val="24"/>
        </w:rPr>
      </w:pPr>
      <w:r w:rsidRPr="001B7979">
        <w:rPr>
          <w:kern w:val="0"/>
          <w:sz w:val="24"/>
        </w:rPr>
        <w:t>在此背景下，我们认为债券收益率继续大幅上行的空间相对有限，债券大概率维持震荡格局。组合操作方面，我们将会控制整体组合久期，采取票息策略为主的思路，在严控信用风险的基础上，对各类债券品种精耕细作，加强收益挖掘。同时，鉴于短端资金和资产收益利差空间仍然较为显著，我们会辅以合理杠杆水平以期来增厚组合收益。</w:t>
      </w:r>
    </w:p>
    <w:p w:rsidR="001548F9" w:rsidRPr="001B7979" w:rsidRDefault="001548F9" w:rsidP="00571B8A">
      <w:pPr>
        <w:autoSpaceDE w:val="0"/>
        <w:autoSpaceDN w:val="0"/>
        <w:adjustRightInd w:val="0"/>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3" w:name="_Toc247959457"/>
      <w:bookmarkStart w:id="34" w:name="_Toc225570083"/>
      <w:bookmarkStart w:id="35" w:name="_Toc49174015"/>
      <w:r w:rsidRPr="001B7979">
        <w:rPr>
          <w:rFonts w:ascii="Times New Roman" w:hAnsi="Times New Roman"/>
          <w:kern w:val="0"/>
          <w:szCs w:val="24"/>
        </w:rPr>
        <w:t xml:space="preserve">4.6 </w:t>
      </w:r>
      <w:r w:rsidRPr="001B7979">
        <w:rPr>
          <w:rFonts w:ascii="Times New Roman" w:hAnsi="Times New Roman"/>
          <w:kern w:val="0"/>
          <w:szCs w:val="24"/>
        </w:rPr>
        <w:t>管理人对报告期内基金估值程序等事项的说明</w:t>
      </w:r>
      <w:bookmarkEnd w:id="33"/>
      <w:bookmarkEnd w:id="34"/>
      <w:bookmarkEnd w:id="35"/>
    </w:p>
    <w:p w:rsidR="00F155FA" w:rsidRDefault="001B2C1F">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F155FA" w:rsidRDefault="001B2C1F">
      <w:pPr>
        <w:spacing w:before="29" w:line="288" w:lineRule="auto"/>
        <w:ind w:firstLineChars="200" w:firstLine="480"/>
        <w:rPr>
          <w:kern w:val="0"/>
          <w:sz w:val="24"/>
        </w:rPr>
      </w:pPr>
      <w:r>
        <w:rPr>
          <w:kern w:val="0"/>
          <w:sz w:val="24"/>
        </w:rPr>
        <w:t>公司严格按照新会计准则、证监会相关规定和基金合同关于估值的约定进行估值，</w:t>
      </w:r>
      <w:r>
        <w:rPr>
          <w:kern w:val="0"/>
          <w:sz w:val="24"/>
        </w:rPr>
        <w:lastRenderedPageBreak/>
        <w:t>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1B7979" w:rsidRDefault="001548F9" w:rsidP="00571B8A">
      <w:pPr>
        <w:spacing w:before="29" w:line="288" w:lineRule="auto"/>
        <w:ind w:firstLineChars="200" w:firstLine="480"/>
        <w:rPr>
          <w:kern w:val="0"/>
          <w:sz w:val="24"/>
        </w:rPr>
      </w:pPr>
      <w:r w:rsidRPr="001B7979">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1B7979" w:rsidRDefault="001548F9" w:rsidP="00571B8A">
      <w:pPr>
        <w:autoSpaceDE w:val="0"/>
        <w:autoSpaceDN w:val="0"/>
        <w:adjustRightInd w:val="0"/>
        <w:spacing w:before="29" w:line="288" w:lineRule="auto"/>
        <w:ind w:firstLine="482"/>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6" w:name="_Toc247959458"/>
      <w:bookmarkStart w:id="37" w:name="_Toc225570084"/>
      <w:bookmarkStart w:id="38" w:name="_Toc49174016"/>
      <w:r w:rsidRPr="001B7979">
        <w:rPr>
          <w:rFonts w:ascii="Times New Roman" w:hAnsi="Times New Roman"/>
          <w:kern w:val="0"/>
          <w:szCs w:val="24"/>
        </w:rPr>
        <w:t xml:space="preserve">4.7 </w:t>
      </w:r>
      <w:r w:rsidRPr="001B7979">
        <w:rPr>
          <w:rFonts w:ascii="Times New Roman" w:hAnsi="Times New Roman"/>
          <w:kern w:val="0"/>
          <w:szCs w:val="24"/>
        </w:rPr>
        <w:t>管理人对报告期内基金利润分配情况的说明</w:t>
      </w:r>
      <w:bookmarkEnd w:id="36"/>
      <w:bookmarkEnd w:id="37"/>
      <w:bookmarkEnd w:id="38"/>
    </w:p>
    <w:p w:rsidR="001548F9" w:rsidRPr="001B7979" w:rsidRDefault="001548F9" w:rsidP="00571B8A">
      <w:pPr>
        <w:spacing w:before="29" w:line="288" w:lineRule="auto"/>
        <w:ind w:firstLineChars="200" w:firstLine="480"/>
        <w:rPr>
          <w:kern w:val="0"/>
          <w:sz w:val="24"/>
        </w:rPr>
      </w:pPr>
      <w:r w:rsidRPr="001B7979">
        <w:rPr>
          <w:kern w:val="0"/>
          <w:sz w:val="24"/>
        </w:rPr>
        <w:t>根据相关法律法规和基金合同要求，本基金本报告期内对本报告期可供分配利润进行了收益分配，具体情况参见</w:t>
      </w:r>
      <w:r w:rsidRPr="001B7979">
        <w:rPr>
          <w:kern w:val="0"/>
          <w:sz w:val="24"/>
        </w:rPr>
        <w:t>6.4.11</w:t>
      </w:r>
      <w:r w:rsidRPr="001B7979">
        <w:rPr>
          <w:kern w:val="0"/>
          <w:sz w:val="24"/>
        </w:rPr>
        <w:t>利润分配情况。</w:t>
      </w:r>
    </w:p>
    <w:p w:rsidR="004D7B20" w:rsidRPr="001B7979" w:rsidRDefault="004D7B20" w:rsidP="004D7B20">
      <w:pPr>
        <w:pStyle w:val="20"/>
        <w:spacing w:before="29" w:after="0" w:line="288" w:lineRule="auto"/>
        <w:rPr>
          <w:rFonts w:ascii="Times New Roman" w:hAnsi="Times New Roman"/>
          <w:kern w:val="0"/>
          <w:szCs w:val="24"/>
        </w:rPr>
      </w:pPr>
      <w:bookmarkStart w:id="39" w:name="_Toc49174017"/>
      <w:r w:rsidRPr="001B7979">
        <w:rPr>
          <w:rFonts w:ascii="Times New Roman" w:hAnsi="Times New Roman" w:hint="eastAsia"/>
          <w:kern w:val="0"/>
          <w:szCs w:val="24"/>
        </w:rPr>
        <w:t xml:space="preserve">4.8 </w:t>
      </w:r>
      <w:r w:rsidRPr="001B7979">
        <w:rPr>
          <w:rFonts w:ascii="Times New Roman" w:hAnsi="Times New Roman" w:hint="eastAsia"/>
          <w:kern w:val="0"/>
          <w:szCs w:val="24"/>
        </w:rPr>
        <w:t>报告期内管理人对本基金持有人数或基金资产净值预警情形的说明</w:t>
      </w:r>
      <w:bookmarkEnd w:id="39"/>
    </w:p>
    <w:p w:rsidR="004D7B20" w:rsidRPr="001B7979" w:rsidRDefault="004D7B20" w:rsidP="004D7B20">
      <w:pPr>
        <w:spacing w:before="29" w:line="288" w:lineRule="auto"/>
        <w:ind w:firstLineChars="200" w:firstLine="480"/>
        <w:rPr>
          <w:kern w:val="0"/>
          <w:sz w:val="24"/>
        </w:rPr>
      </w:pPr>
      <w:r w:rsidRPr="001B7979">
        <w:rPr>
          <w:kern w:val="0"/>
          <w:sz w:val="24"/>
        </w:rPr>
        <w:t>本基金本报告期内无需预警说明。</w:t>
      </w:r>
    </w:p>
    <w:p w:rsidR="00D9635D" w:rsidRPr="001B7979" w:rsidRDefault="00D9635D" w:rsidP="00571B8A">
      <w:pPr>
        <w:spacing w:before="29" w:line="288" w:lineRule="auto"/>
        <w:ind w:firstLineChars="200" w:firstLine="480"/>
        <w:rPr>
          <w:kern w:val="0"/>
          <w:sz w:val="24"/>
        </w:rPr>
      </w:pPr>
    </w:p>
    <w:p w:rsidR="009C2146"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49174018"/>
      <w:r w:rsidRPr="001B7979">
        <w:rPr>
          <w:b/>
          <w:bCs/>
          <w:szCs w:val="24"/>
          <w:lang w:val="en-US"/>
        </w:rPr>
        <w:t xml:space="preserve">§5  </w:t>
      </w:r>
      <w:r w:rsidRPr="001B7979">
        <w:rPr>
          <w:b/>
          <w:bCs/>
          <w:szCs w:val="24"/>
          <w:lang w:val="en-US"/>
        </w:rPr>
        <w:t>托管人报告</w:t>
      </w:r>
      <w:bookmarkEnd w:id="40"/>
      <w:bookmarkEnd w:id="41"/>
    </w:p>
    <w:p w:rsidR="001548F9" w:rsidRPr="001B7979" w:rsidRDefault="001548F9" w:rsidP="00571B8A">
      <w:pPr>
        <w:pStyle w:val="20"/>
        <w:spacing w:before="29" w:after="0" w:line="288" w:lineRule="auto"/>
        <w:rPr>
          <w:rFonts w:ascii="Times New Roman" w:hAnsi="Times New Roman"/>
          <w:kern w:val="0"/>
          <w:szCs w:val="24"/>
        </w:rPr>
      </w:pPr>
      <w:bookmarkStart w:id="42" w:name="_Toc225498264"/>
      <w:bookmarkStart w:id="43" w:name="_Toc49174019"/>
      <w:r w:rsidRPr="001B7979">
        <w:rPr>
          <w:rFonts w:ascii="Times New Roman" w:hAnsi="Times New Roman"/>
          <w:kern w:val="0"/>
          <w:szCs w:val="24"/>
        </w:rPr>
        <w:t xml:space="preserve">5.1 </w:t>
      </w:r>
      <w:r w:rsidRPr="001B7979">
        <w:rPr>
          <w:rFonts w:ascii="Times New Roman" w:hAnsi="Times New Roman"/>
          <w:kern w:val="0"/>
          <w:szCs w:val="24"/>
        </w:rPr>
        <w:t>报告期内本基金托管人遵规守信情况声明</w:t>
      </w:r>
      <w:bookmarkEnd w:id="42"/>
      <w:bookmarkEnd w:id="43"/>
    </w:p>
    <w:p w:rsidR="005E3E39" w:rsidRDefault="005E3E39" w:rsidP="00571B8A">
      <w:pPr>
        <w:spacing w:before="29" w:line="288" w:lineRule="auto"/>
        <w:ind w:firstLineChars="200" w:firstLine="480"/>
        <w:rPr>
          <w:kern w:val="0"/>
          <w:sz w:val="24"/>
        </w:rPr>
      </w:pPr>
      <w:r>
        <w:rPr>
          <w:rFonts w:hint="eastAsia"/>
          <w:kern w:val="0"/>
          <w:sz w:val="24"/>
        </w:rPr>
        <w:t>托管人声明</w:t>
      </w:r>
      <w:r>
        <w:rPr>
          <w:kern w:val="0"/>
          <w:sz w:val="24"/>
        </w:rPr>
        <w:t>：</w:t>
      </w:r>
    </w:p>
    <w:p w:rsidR="001548F9" w:rsidRPr="001B7979" w:rsidRDefault="001548F9" w:rsidP="00571B8A">
      <w:pPr>
        <w:spacing w:before="29" w:line="288" w:lineRule="auto"/>
        <w:ind w:firstLineChars="200" w:firstLine="480"/>
        <w:rPr>
          <w:kern w:val="0"/>
          <w:sz w:val="24"/>
        </w:rPr>
      </w:pPr>
      <w:r w:rsidRPr="001B7979">
        <w:rPr>
          <w:kern w:val="0"/>
          <w:sz w:val="24"/>
        </w:rPr>
        <w:t>招商银行具备完善的公司治理结构、内部稽核监控制度和风险控制制度，我行在履行托管职责中，严格遵守有关法律法规、托管协议的规定，尽职尽责地履行托管义务并安全保管托管资产。</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4" w:name="_Toc225498265"/>
      <w:bookmarkStart w:id="45" w:name="_Toc49174020"/>
      <w:r w:rsidRPr="001B7979">
        <w:rPr>
          <w:rFonts w:ascii="Times New Roman" w:hAnsi="Times New Roman"/>
          <w:kern w:val="0"/>
          <w:szCs w:val="24"/>
        </w:rPr>
        <w:t xml:space="preserve">5.2 </w:t>
      </w:r>
      <w:r w:rsidRPr="001B7979">
        <w:rPr>
          <w:rFonts w:ascii="Times New Roman" w:hAnsi="Times New Roman"/>
          <w:kern w:val="0"/>
          <w:szCs w:val="24"/>
        </w:rPr>
        <w:t>托管人对报告期内本基金投资运作遵规守信、净值计算、利润分配等情况的</w:t>
      </w:r>
      <w:bookmarkEnd w:id="44"/>
      <w:r w:rsidRPr="001B7979">
        <w:rPr>
          <w:rFonts w:ascii="Times New Roman" w:hAnsi="Times New Roman"/>
          <w:kern w:val="0"/>
          <w:szCs w:val="24"/>
        </w:rPr>
        <w:t>说明</w:t>
      </w:r>
      <w:bookmarkEnd w:id="45"/>
    </w:p>
    <w:p w:rsidR="00F155FA" w:rsidRDefault="001B2C1F">
      <w:pPr>
        <w:spacing w:before="29" w:line="288" w:lineRule="auto"/>
        <w:ind w:firstLineChars="200" w:firstLine="480"/>
        <w:rPr>
          <w:kern w:val="0"/>
          <w:sz w:val="24"/>
        </w:rPr>
      </w:pPr>
      <w:r>
        <w:rPr>
          <w:kern w:val="0"/>
          <w:sz w:val="24"/>
        </w:rPr>
        <w:t>招商银行根据法律法规、托管协议约定的投资监督条款，对托管产品的投资行为进行监督，并根据监管要求履行报告义务。</w:t>
      </w:r>
    </w:p>
    <w:p w:rsidR="00F155FA" w:rsidRDefault="001B2C1F">
      <w:pPr>
        <w:spacing w:before="29" w:line="288" w:lineRule="auto"/>
        <w:ind w:firstLineChars="200" w:firstLine="480"/>
        <w:rPr>
          <w:kern w:val="0"/>
          <w:sz w:val="24"/>
        </w:rPr>
      </w:pPr>
      <w:r>
        <w:rPr>
          <w:kern w:val="0"/>
          <w:sz w:val="24"/>
        </w:rPr>
        <w:t>招商银行按照托管协议约定的统一记账方法和会计处理原则，独立地设置、登录和保管本产品的全套账册，进行会计核算和资产估值并与管理人建立对账机制。</w:t>
      </w:r>
    </w:p>
    <w:p w:rsidR="001548F9" w:rsidRPr="001B7979" w:rsidRDefault="001548F9" w:rsidP="00571B8A">
      <w:pPr>
        <w:spacing w:before="29" w:line="288" w:lineRule="auto"/>
        <w:ind w:firstLineChars="200" w:firstLine="480"/>
        <w:rPr>
          <w:kern w:val="0"/>
          <w:sz w:val="24"/>
        </w:rPr>
      </w:pPr>
      <w:r w:rsidRPr="001B7979">
        <w:rPr>
          <w:kern w:val="0"/>
          <w:sz w:val="24"/>
        </w:rPr>
        <w:t>本年度中期报告中利润分配情况真实、准确。</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6" w:name="_Toc225498266"/>
      <w:bookmarkStart w:id="47" w:name="_Toc49174021"/>
      <w:r w:rsidRPr="001B7979">
        <w:rPr>
          <w:rFonts w:ascii="Times New Roman" w:hAnsi="Times New Roman"/>
          <w:kern w:val="0"/>
          <w:szCs w:val="24"/>
        </w:rPr>
        <w:t xml:space="preserve">5.3 </w:t>
      </w:r>
      <w:r w:rsidRPr="001B7979">
        <w:rPr>
          <w:rFonts w:ascii="Times New Roman" w:hAnsi="Times New Roman"/>
          <w:kern w:val="0"/>
          <w:szCs w:val="24"/>
        </w:rPr>
        <w:t>托管人对本</w:t>
      </w:r>
      <w:r w:rsidR="005052A1">
        <w:rPr>
          <w:rFonts w:ascii="Times New Roman" w:hAnsi="Times New Roman"/>
          <w:kern w:val="0"/>
          <w:szCs w:val="24"/>
        </w:rPr>
        <w:t>中期</w:t>
      </w:r>
      <w:r w:rsidRPr="001B7979">
        <w:rPr>
          <w:rFonts w:ascii="Times New Roman" w:hAnsi="Times New Roman"/>
          <w:kern w:val="0"/>
          <w:szCs w:val="24"/>
        </w:rPr>
        <w:t>报告中财务信息等内容的真实、准确和完整发表意见</w:t>
      </w:r>
      <w:bookmarkEnd w:id="46"/>
      <w:bookmarkEnd w:id="47"/>
    </w:p>
    <w:p w:rsidR="001548F9" w:rsidRPr="001B7979" w:rsidRDefault="001548F9" w:rsidP="00571B8A">
      <w:pPr>
        <w:spacing w:before="29" w:line="288" w:lineRule="auto"/>
        <w:ind w:firstLineChars="200" w:firstLine="480"/>
        <w:rPr>
          <w:kern w:val="0"/>
          <w:sz w:val="24"/>
        </w:rPr>
      </w:pPr>
      <w:r w:rsidRPr="001B7979">
        <w:rPr>
          <w:kern w:val="0"/>
          <w:sz w:val="24"/>
        </w:rPr>
        <w:t>本年度中期报告中财务指标、净值表现、财务会计报告、投资组合报告内容真实、准确，不存在虚假记载、误导性陈述或者重大遗漏。</w:t>
      </w:r>
    </w:p>
    <w:p w:rsidR="001C0B5D" w:rsidRPr="001B7979" w:rsidRDefault="001C0B5D" w:rsidP="00571B8A">
      <w:pPr>
        <w:spacing w:before="29" w:line="288" w:lineRule="auto"/>
        <w:ind w:firstLineChars="200" w:firstLine="480"/>
        <w:rPr>
          <w:kern w:val="0"/>
          <w:sz w:val="24"/>
        </w:rPr>
      </w:pPr>
    </w:p>
    <w:p w:rsidR="00925B06"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48" w:name="_Toc49174022"/>
      <w:r w:rsidRPr="001B7979">
        <w:rPr>
          <w:b/>
          <w:bCs/>
          <w:szCs w:val="24"/>
          <w:lang w:val="en-US"/>
        </w:rPr>
        <w:t>§6</w:t>
      </w:r>
      <w:r w:rsidRPr="001B7979">
        <w:rPr>
          <w:b/>
          <w:bCs/>
          <w:szCs w:val="24"/>
          <w:lang w:val="en-US"/>
        </w:rPr>
        <w:tab/>
      </w:r>
      <w:r w:rsidR="005052A1">
        <w:rPr>
          <w:b/>
          <w:bCs/>
          <w:szCs w:val="24"/>
          <w:lang w:val="en-US"/>
        </w:rPr>
        <w:t>中期</w:t>
      </w:r>
      <w:r w:rsidRPr="001B7979">
        <w:rPr>
          <w:b/>
          <w:bCs/>
          <w:szCs w:val="24"/>
          <w:lang w:val="en-US"/>
        </w:rPr>
        <w:t>财务会计报告（未经审计）</w:t>
      </w:r>
      <w:bookmarkEnd w:id="48"/>
    </w:p>
    <w:p w:rsidR="001548F9" w:rsidRPr="001B7979" w:rsidRDefault="001548F9" w:rsidP="00571B8A">
      <w:pPr>
        <w:pStyle w:val="20"/>
        <w:spacing w:before="29" w:after="0" w:line="288" w:lineRule="auto"/>
        <w:rPr>
          <w:rFonts w:ascii="Times New Roman" w:hAnsi="Times New Roman"/>
          <w:kern w:val="0"/>
          <w:szCs w:val="24"/>
        </w:rPr>
      </w:pPr>
      <w:bookmarkStart w:id="49" w:name="_Toc225498268"/>
      <w:bookmarkStart w:id="50" w:name="_Toc49174023"/>
      <w:r w:rsidRPr="001B7979">
        <w:rPr>
          <w:rFonts w:ascii="Times New Roman" w:hAnsi="Times New Roman"/>
          <w:kern w:val="0"/>
          <w:szCs w:val="24"/>
        </w:rPr>
        <w:t xml:space="preserve">6.1 </w:t>
      </w:r>
      <w:r w:rsidRPr="001B7979">
        <w:rPr>
          <w:rFonts w:ascii="Times New Roman" w:hAnsi="Times New Roman"/>
          <w:kern w:val="0"/>
          <w:szCs w:val="24"/>
        </w:rPr>
        <w:t>资产负债表</w:t>
      </w:r>
      <w:bookmarkEnd w:id="49"/>
      <w:bookmarkEnd w:id="50"/>
    </w:p>
    <w:p w:rsidR="001548F9" w:rsidRPr="001B7979" w:rsidRDefault="001548F9" w:rsidP="00571B8A">
      <w:pPr>
        <w:spacing w:before="29" w:line="288" w:lineRule="auto"/>
        <w:rPr>
          <w:color w:val="000000"/>
          <w:sz w:val="24"/>
        </w:rPr>
      </w:pPr>
      <w:r w:rsidRPr="001B7979">
        <w:rPr>
          <w:color w:val="000000"/>
          <w:sz w:val="24"/>
        </w:rPr>
        <w:t>会计主体：交银施罗德稳鑫短债债券型证券投资基金</w:t>
      </w:r>
    </w:p>
    <w:p w:rsidR="001548F9" w:rsidRPr="001B7979" w:rsidRDefault="001548F9" w:rsidP="00571B8A">
      <w:pPr>
        <w:spacing w:before="29" w:line="288" w:lineRule="auto"/>
        <w:rPr>
          <w:color w:val="000000"/>
          <w:sz w:val="24"/>
        </w:rPr>
      </w:pPr>
      <w:r w:rsidRPr="001B7979">
        <w:rPr>
          <w:color w:val="000000"/>
          <w:sz w:val="24"/>
        </w:rPr>
        <w:t>报告截止日：</w:t>
      </w: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1B7979" w:rsidTr="00114D73">
        <w:tc>
          <w:tcPr>
            <w:tcW w:w="2880" w:type="dxa"/>
            <w:vAlign w:val="center"/>
          </w:tcPr>
          <w:p w:rsidR="001548F9" w:rsidRPr="001B7979" w:rsidRDefault="001548F9" w:rsidP="00571B8A">
            <w:pPr>
              <w:pStyle w:val="aff1"/>
              <w:spacing w:before="29" w:beforeAutospacing="0" w:line="288" w:lineRule="auto"/>
              <w:jc w:val="center"/>
              <w:rPr>
                <w:rFonts w:ascii="Times New Roman" w:hAnsi="Times New Roman"/>
                <w:b/>
                <w:color w:val="000000"/>
              </w:rPr>
            </w:pPr>
            <w:r w:rsidRPr="001B7979">
              <w:rPr>
                <w:rFonts w:ascii="Times New Roman" w:hAnsi="Times New Roman"/>
                <w:b/>
                <w:color w:val="000000"/>
              </w:rPr>
              <w:t>资产</w:t>
            </w:r>
          </w:p>
        </w:tc>
        <w:tc>
          <w:tcPr>
            <w:tcW w:w="1080" w:type="dxa"/>
            <w:vAlign w:val="center"/>
          </w:tcPr>
          <w:p w:rsidR="001548F9" w:rsidRPr="001B7979" w:rsidRDefault="001548F9" w:rsidP="00571B8A">
            <w:pPr>
              <w:pStyle w:val="aff1"/>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f1"/>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f1"/>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2020</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f1"/>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f1"/>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2019</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资产：</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p>
        </w:tc>
        <w:tc>
          <w:tcPr>
            <w:tcW w:w="2520" w:type="dxa"/>
            <w:vAlign w:val="center"/>
          </w:tcPr>
          <w:p w:rsidR="00C019BC" w:rsidRPr="001B7979" w:rsidRDefault="00C019BC" w:rsidP="00571B8A">
            <w:pPr>
              <w:spacing w:before="29" w:line="288" w:lineRule="auto"/>
              <w:jc w:val="right"/>
              <w:rPr>
                <w:color w:val="000000"/>
                <w:sz w:val="24"/>
              </w:rPr>
            </w:pPr>
          </w:p>
        </w:tc>
        <w:tc>
          <w:tcPr>
            <w:tcW w:w="2520" w:type="dxa"/>
            <w:vAlign w:val="center"/>
          </w:tcPr>
          <w:p w:rsidR="00C019BC" w:rsidRPr="001B7979" w:rsidRDefault="00C019BC" w:rsidP="00571B8A">
            <w:pPr>
              <w:spacing w:before="29" w:line="288" w:lineRule="auto"/>
              <w:jc w:val="right"/>
              <w:rPr>
                <w:color w:val="000000"/>
                <w:sz w:val="24"/>
              </w:rPr>
            </w:pP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银行存款</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r w:rsidRPr="001B7979">
              <w:rPr>
                <w:rFonts w:hint="eastAsia"/>
                <w:color w:val="000000"/>
                <w:szCs w:val="21"/>
              </w:rPr>
              <w:t>6.4.7.1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105,136,542.97</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736,750.85</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结算备付金</w:t>
            </w:r>
          </w:p>
        </w:tc>
        <w:tc>
          <w:tcPr>
            <w:tcW w:w="1080" w:type="dxa"/>
            <w:vAlign w:val="center"/>
          </w:tcPr>
          <w:p w:rsidR="00C019BC" w:rsidRPr="001B7979" w:rsidRDefault="00C019BC" w:rsidP="00D24AB8">
            <w:pPr>
              <w:pStyle w:val="aff1"/>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55,557.56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存出保证金</w:t>
            </w:r>
          </w:p>
        </w:tc>
        <w:tc>
          <w:tcPr>
            <w:tcW w:w="1080" w:type="dxa"/>
            <w:vAlign w:val="center"/>
          </w:tcPr>
          <w:p w:rsidR="00C019BC" w:rsidRPr="001B7979" w:rsidRDefault="00C019BC" w:rsidP="00D24AB8">
            <w:pPr>
              <w:pStyle w:val="aff1"/>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2,757.79</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3.82</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交易性金融资产</w:t>
            </w:r>
          </w:p>
        </w:tc>
        <w:tc>
          <w:tcPr>
            <w:tcW w:w="1080" w:type="dxa"/>
            <w:vAlign w:val="center"/>
          </w:tcPr>
          <w:p w:rsidR="00C019BC" w:rsidRPr="001B7979" w:rsidRDefault="00C019BC" w:rsidP="00D24AB8">
            <w:pPr>
              <w:pStyle w:val="aff1"/>
              <w:jc w:val="center"/>
              <w:rPr>
                <w:rFonts w:ascii="Times New Roman" w:hAnsi="Times New Roman"/>
                <w:color w:val="000000"/>
                <w:sz w:val="21"/>
                <w:szCs w:val="21"/>
              </w:rPr>
            </w:pPr>
            <w:r w:rsidRPr="001B7979">
              <w:rPr>
                <w:rFonts w:ascii="Times New Roman" w:hAnsi="Times New Roman" w:hint="eastAsia"/>
                <w:color w:val="000000"/>
                <w:sz w:val="21"/>
                <w:szCs w:val="21"/>
              </w:rPr>
              <w:t>6.4.7.2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4,433,900,919.20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2,041,502,566.20</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其中：股票投资</w:t>
            </w:r>
          </w:p>
        </w:tc>
        <w:tc>
          <w:tcPr>
            <w:tcW w:w="1080" w:type="dxa"/>
            <w:vAlign w:val="center"/>
          </w:tcPr>
          <w:p w:rsidR="00C019BC" w:rsidRPr="001B7979" w:rsidRDefault="00C019BC" w:rsidP="00D24AB8">
            <w:pPr>
              <w:pStyle w:val="aff1"/>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pStyle w:val="aff1"/>
              <w:spacing w:before="29" w:beforeAutospacing="0" w:line="288" w:lineRule="auto"/>
              <w:ind w:firstLineChars="300" w:firstLine="720"/>
              <w:jc w:val="both"/>
              <w:rPr>
                <w:rFonts w:ascii="Times New Roman" w:hAnsi="Times New Roman"/>
                <w:color w:val="000000"/>
              </w:rPr>
            </w:pPr>
            <w:r w:rsidRPr="001B7979">
              <w:rPr>
                <w:rFonts w:ascii="Times New Roman" w:hAnsi="Times New Roman"/>
                <w:color w:val="000000"/>
              </w:rPr>
              <w:t>基金投资</w:t>
            </w:r>
          </w:p>
        </w:tc>
        <w:tc>
          <w:tcPr>
            <w:tcW w:w="1080" w:type="dxa"/>
            <w:vAlign w:val="center"/>
          </w:tcPr>
          <w:p w:rsidR="00C019BC" w:rsidRPr="001B7979" w:rsidRDefault="00C019BC" w:rsidP="00D24AB8">
            <w:pPr>
              <w:pStyle w:val="aff1"/>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债券投资</w:t>
            </w:r>
          </w:p>
        </w:tc>
        <w:tc>
          <w:tcPr>
            <w:tcW w:w="1080" w:type="dxa"/>
            <w:vAlign w:val="center"/>
          </w:tcPr>
          <w:p w:rsidR="00C019BC" w:rsidRPr="001B7979" w:rsidRDefault="00C019BC" w:rsidP="00D24AB8">
            <w:pPr>
              <w:pStyle w:val="aff1"/>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4,322,692,919.20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1,988,451,566.20</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资产支持证券投资</w:t>
            </w:r>
          </w:p>
        </w:tc>
        <w:tc>
          <w:tcPr>
            <w:tcW w:w="1080" w:type="dxa"/>
            <w:vAlign w:val="center"/>
          </w:tcPr>
          <w:p w:rsidR="00C019BC" w:rsidRPr="001B7979" w:rsidRDefault="00C019BC" w:rsidP="00D24AB8">
            <w:pPr>
              <w:pStyle w:val="aff1"/>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111,208,000.00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53,051,000.00</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sz w:val="24"/>
              </w:rPr>
              <w:t>贵金属投资</w:t>
            </w:r>
          </w:p>
        </w:tc>
        <w:tc>
          <w:tcPr>
            <w:tcW w:w="1080" w:type="dxa"/>
            <w:vAlign w:val="center"/>
          </w:tcPr>
          <w:p w:rsidR="00C019BC" w:rsidRPr="001B7979" w:rsidRDefault="00C019BC" w:rsidP="00D24AB8">
            <w:pPr>
              <w:pStyle w:val="aff1"/>
              <w:spacing w:line="360" w:lineRule="auto"/>
              <w:jc w:val="center"/>
              <w:rPr>
                <w:rFonts w:ascii="Times New Roman" w:eastAsiaTheme="minorEastAsia"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衍生金融资产</w:t>
            </w:r>
          </w:p>
        </w:tc>
        <w:tc>
          <w:tcPr>
            <w:tcW w:w="1080" w:type="dxa"/>
            <w:vAlign w:val="center"/>
          </w:tcPr>
          <w:p w:rsidR="00C019BC" w:rsidRPr="001B7979" w:rsidRDefault="00C019BC" w:rsidP="00D24AB8">
            <w:pPr>
              <w:pStyle w:val="aff1"/>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买入返售金融资产</w:t>
            </w:r>
          </w:p>
        </w:tc>
        <w:tc>
          <w:tcPr>
            <w:tcW w:w="1080" w:type="dxa"/>
            <w:vAlign w:val="center"/>
          </w:tcPr>
          <w:p w:rsidR="00C019BC" w:rsidRPr="001B7979" w:rsidRDefault="00C019BC" w:rsidP="00D24AB8">
            <w:pPr>
              <w:pStyle w:val="aff1"/>
              <w:jc w:val="center"/>
              <w:rPr>
                <w:rFonts w:ascii="Times New Roman" w:hAnsi="Times New Roman"/>
                <w:color w:val="000000"/>
                <w:sz w:val="21"/>
                <w:szCs w:val="21"/>
              </w:rPr>
            </w:pPr>
            <w:r w:rsidRPr="001B7979">
              <w:rPr>
                <w:rFonts w:ascii="Times New Roman" w:hAnsi="Times New Roman" w:hint="eastAsia"/>
                <w:color w:val="000000"/>
                <w:sz w:val="21"/>
                <w:szCs w:val="21"/>
              </w:rPr>
              <w:t>6.4.7.4</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应收证券清算款</w:t>
            </w:r>
          </w:p>
        </w:tc>
        <w:tc>
          <w:tcPr>
            <w:tcW w:w="1080" w:type="dxa"/>
            <w:vAlign w:val="center"/>
          </w:tcPr>
          <w:p w:rsidR="00C019BC" w:rsidRPr="001B7979" w:rsidRDefault="00C019BC" w:rsidP="00D24AB8">
            <w:pPr>
              <w:pStyle w:val="aff1"/>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应收利息</w:t>
            </w:r>
          </w:p>
        </w:tc>
        <w:tc>
          <w:tcPr>
            <w:tcW w:w="1080" w:type="dxa"/>
            <w:vAlign w:val="center"/>
          </w:tcPr>
          <w:p w:rsidR="00C019BC" w:rsidRPr="001B7979" w:rsidRDefault="00C019BC" w:rsidP="00D24AB8">
            <w:pPr>
              <w:pStyle w:val="aff1"/>
              <w:jc w:val="center"/>
              <w:rPr>
                <w:rFonts w:ascii="Times New Roman" w:hAnsi="Times New Roman"/>
                <w:color w:val="000000"/>
                <w:sz w:val="21"/>
                <w:szCs w:val="21"/>
              </w:rPr>
            </w:pPr>
            <w:r w:rsidRPr="001B7979">
              <w:rPr>
                <w:rFonts w:ascii="Times New Roman" w:hAnsi="Times New Roman" w:hint="eastAsia"/>
                <w:color w:val="000000"/>
                <w:sz w:val="21"/>
                <w:szCs w:val="21"/>
              </w:rPr>
              <w:t>6.4.7.5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68,980,677.61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27,509,411.42</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应收股利</w:t>
            </w:r>
          </w:p>
        </w:tc>
        <w:tc>
          <w:tcPr>
            <w:tcW w:w="1080" w:type="dxa"/>
            <w:vAlign w:val="center"/>
          </w:tcPr>
          <w:p w:rsidR="00C019BC" w:rsidRPr="001B7979" w:rsidRDefault="00C019BC" w:rsidP="00D24AB8">
            <w:pPr>
              <w:pStyle w:val="aff1"/>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应收申购款</w:t>
            </w:r>
          </w:p>
        </w:tc>
        <w:tc>
          <w:tcPr>
            <w:tcW w:w="1080" w:type="dxa"/>
            <w:vAlign w:val="center"/>
          </w:tcPr>
          <w:p w:rsidR="00C019BC" w:rsidRPr="001B7979" w:rsidRDefault="00C019BC" w:rsidP="00D24AB8">
            <w:pPr>
              <w:pStyle w:val="aff1"/>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2,859,243.39</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72,005,031.55</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递延所得税资产</w:t>
            </w:r>
          </w:p>
        </w:tc>
        <w:tc>
          <w:tcPr>
            <w:tcW w:w="1080" w:type="dxa"/>
            <w:vAlign w:val="center"/>
          </w:tcPr>
          <w:p w:rsidR="00C019BC" w:rsidRPr="001B7979" w:rsidRDefault="00C019BC" w:rsidP="00D24AB8">
            <w:pPr>
              <w:pStyle w:val="aff1"/>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其他资产</w:t>
            </w:r>
          </w:p>
        </w:tc>
        <w:tc>
          <w:tcPr>
            <w:tcW w:w="1080" w:type="dxa"/>
            <w:vAlign w:val="center"/>
          </w:tcPr>
          <w:p w:rsidR="00C019BC" w:rsidRPr="001B7979" w:rsidRDefault="00C019BC" w:rsidP="00D24AB8">
            <w:pPr>
              <w:pStyle w:val="aff1"/>
              <w:jc w:val="center"/>
              <w:rPr>
                <w:rFonts w:ascii="Times New Roman" w:hAnsi="Times New Roman"/>
                <w:color w:val="000000"/>
                <w:sz w:val="21"/>
                <w:szCs w:val="21"/>
              </w:rPr>
            </w:pPr>
            <w:r w:rsidRPr="001B7979">
              <w:rPr>
                <w:rFonts w:ascii="Times New Roman" w:hAnsi="Times New Roman" w:hint="eastAsia"/>
                <w:color w:val="000000"/>
                <w:sz w:val="21"/>
                <w:szCs w:val="21"/>
              </w:rPr>
              <w:t>6.4.7.6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b/>
                <w:color w:val="000000"/>
                <w:sz w:val="24"/>
              </w:rPr>
            </w:pPr>
            <w:r w:rsidRPr="001B7979">
              <w:rPr>
                <w:b/>
                <w:color w:val="000000"/>
                <w:sz w:val="24"/>
              </w:rPr>
              <w:t>资产总计</w:t>
            </w:r>
          </w:p>
        </w:tc>
        <w:tc>
          <w:tcPr>
            <w:tcW w:w="1080" w:type="dxa"/>
            <w:vAlign w:val="center"/>
          </w:tcPr>
          <w:p w:rsidR="00C019BC" w:rsidRPr="001B7979" w:rsidRDefault="00C019BC" w:rsidP="00571B8A">
            <w:pPr>
              <w:pStyle w:val="aff1"/>
              <w:spacing w:before="29" w:beforeAutospacing="0" w:line="288" w:lineRule="auto"/>
              <w:jc w:val="center"/>
              <w:rPr>
                <w:rFonts w:ascii="Times New Roman" w:hAnsi="Times New Roman"/>
                <w:b/>
                <w:color w:val="000000"/>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4,610,935,698.52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2,141,753,763.84</w:t>
            </w:r>
          </w:p>
        </w:tc>
      </w:tr>
      <w:tr w:rsidR="001548F9" w:rsidRPr="001B7979" w:rsidTr="00114D73">
        <w:tc>
          <w:tcPr>
            <w:tcW w:w="2880" w:type="dxa"/>
            <w:vAlign w:val="center"/>
          </w:tcPr>
          <w:p w:rsidR="001548F9" w:rsidRPr="001B7979" w:rsidRDefault="001548F9" w:rsidP="00571B8A">
            <w:pPr>
              <w:pStyle w:val="aff1"/>
              <w:spacing w:before="29" w:beforeAutospacing="0" w:line="288" w:lineRule="auto"/>
              <w:jc w:val="center"/>
              <w:rPr>
                <w:rFonts w:ascii="Times New Roman" w:hAnsi="Times New Roman"/>
                <w:b/>
                <w:color w:val="000000"/>
              </w:rPr>
            </w:pPr>
            <w:r w:rsidRPr="001B7979">
              <w:rPr>
                <w:rFonts w:ascii="Times New Roman" w:hAnsi="Times New Roman"/>
                <w:b/>
                <w:color w:val="000000"/>
              </w:rPr>
              <w:t>负债和所有者权益</w:t>
            </w:r>
          </w:p>
        </w:tc>
        <w:tc>
          <w:tcPr>
            <w:tcW w:w="1080" w:type="dxa"/>
            <w:vAlign w:val="center"/>
          </w:tcPr>
          <w:p w:rsidR="001548F9" w:rsidRPr="001B7979" w:rsidRDefault="007F02E5" w:rsidP="00571B8A">
            <w:pPr>
              <w:pStyle w:val="aff1"/>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f1"/>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f1"/>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2020</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f1"/>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f1"/>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2019</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w:t>
            </w:r>
          </w:p>
        </w:tc>
        <w:tc>
          <w:tcPr>
            <w:tcW w:w="1080" w:type="dxa"/>
            <w:vAlign w:val="center"/>
          </w:tcPr>
          <w:p w:rsidR="002D6489" w:rsidRPr="001B7979" w:rsidRDefault="002D6489" w:rsidP="00D24AB8">
            <w:pPr>
              <w:pStyle w:val="aff1"/>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p>
        </w:tc>
        <w:tc>
          <w:tcPr>
            <w:tcW w:w="2520" w:type="dxa"/>
            <w:vAlign w:val="center"/>
          </w:tcPr>
          <w:p w:rsidR="002D6489" w:rsidRPr="001B7979" w:rsidRDefault="002D6489" w:rsidP="00571B8A">
            <w:pPr>
              <w:spacing w:before="29" w:line="288" w:lineRule="auto"/>
              <w:jc w:val="right"/>
              <w:rPr>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短期借款</w:t>
            </w:r>
          </w:p>
        </w:tc>
        <w:tc>
          <w:tcPr>
            <w:tcW w:w="1080" w:type="dxa"/>
            <w:vAlign w:val="center"/>
          </w:tcPr>
          <w:p w:rsidR="002D6489" w:rsidRPr="001B7979" w:rsidRDefault="002D6489" w:rsidP="00D24AB8">
            <w:pPr>
              <w:pStyle w:val="aff1"/>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交易性金融负债</w:t>
            </w:r>
          </w:p>
        </w:tc>
        <w:tc>
          <w:tcPr>
            <w:tcW w:w="1080" w:type="dxa"/>
            <w:vAlign w:val="center"/>
          </w:tcPr>
          <w:p w:rsidR="002D6489" w:rsidRPr="001B7979" w:rsidRDefault="002D6489" w:rsidP="00D24AB8">
            <w:pPr>
              <w:pStyle w:val="aff1"/>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衍生金融负债</w:t>
            </w:r>
          </w:p>
        </w:tc>
        <w:tc>
          <w:tcPr>
            <w:tcW w:w="1080" w:type="dxa"/>
            <w:vAlign w:val="center"/>
          </w:tcPr>
          <w:p w:rsidR="002D6489" w:rsidRPr="001B7979" w:rsidRDefault="002D6489" w:rsidP="00D24AB8">
            <w:pPr>
              <w:pStyle w:val="aff1"/>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lastRenderedPageBreak/>
              <w:t>卖出回购金融资产款</w:t>
            </w:r>
          </w:p>
        </w:tc>
        <w:tc>
          <w:tcPr>
            <w:tcW w:w="1080" w:type="dxa"/>
            <w:vAlign w:val="center"/>
          </w:tcPr>
          <w:p w:rsidR="002D6489" w:rsidRPr="001B7979" w:rsidRDefault="002D6489" w:rsidP="00D24AB8">
            <w:pPr>
              <w:pStyle w:val="aff1"/>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806,195,096.79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323,094,515.35</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应付证券清算款</w:t>
            </w:r>
          </w:p>
        </w:tc>
        <w:tc>
          <w:tcPr>
            <w:tcW w:w="1080" w:type="dxa"/>
            <w:vAlign w:val="center"/>
          </w:tcPr>
          <w:p w:rsidR="002D6489" w:rsidRPr="001B7979" w:rsidRDefault="002D6489" w:rsidP="00D24AB8">
            <w:pPr>
              <w:pStyle w:val="aff1"/>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应付赎回款</w:t>
            </w:r>
          </w:p>
        </w:tc>
        <w:tc>
          <w:tcPr>
            <w:tcW w:w="1080" w:type="dxa"/>
            <w:vAlign w:val="center"/>
          </w:tcPr>
          <w:p w:rsidR="002D6489" w:rsidRPr="001B7979" w:rsidRDefault="002D6489" w:rsidP="00D24AB8">
            <w:pPr>
              <w:pStyle w:val="aff1"/>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7,472,549.39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5,647,217.36</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应付管理人报酬</w:t>
            </w:r>
          </w:p>
        </w:tc>
        <w:tc>
          <w:tcPr>
            <w:tcW w:w="1080" w:type="dxa"/>
            <w:vAlign w:val="center"/>
          </w:tcPr>
          <w:p w:rsidR="002D6489" w:rsidRPr="001B7979" w:rsidRDefault="002D6489" w:rsidP="00D24AB8">
            <w:pPr>
              <w:pStyle w:val="aff1"/>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911,172.80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403,167.65</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应付托管费</w:t>
            </w:r>
          </w:p>
        </w:tc>
        <w:tc>
          <w:tcPr>
            <w:tcW w:w="1080" w:type="dxa"/>
            <w:vAlign w:val="center"/>
          </w:tcPr>
          <w:p w:rsidR="002D6489" w:rsidRPr="001B7979" w:rsidRDefault="002D6489" w:rsidP="00D24AB8">
            <w:pPr>
              <w:pStyle w:val="aff1"/>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303,724.25</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134,389.23</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应付销售服务费</w:t>
            </w:r>
          </w:p>
        </w:tc>
        <w:tc>
          <w:tcPr>
            <w:tcW w:w="1080" w:type="dxa"/>
            <w:vAlign w:val="center"/>
          </w:tcPr>
          <w:p w:rsidR="002D6489" w:rsidRPr="001B7979" w:rsidRDefault="002D6489" w:rsidP="00D24AB8">
            <w:pPr>
              <w:pStyle w:val="aff1"/>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25,230.48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5,681.23</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应付交易费用</w:t>
            </w:r>
          </w:p>
        </w:tc>
        <w:tc>
          <w:tcPr>
            <w:tcW w:w="1080" w:type="dxa"/>
            <w:vAlign w:val="center"/>
          </w:tcPr>
          <w:p w:rsidR="002D6489" w:rsidRPr="001B7979" w:rsidRDefault="002D6489" w:rsidP="00D24AB8">
            <w:pPr>
              <w:pStyle w:val="aff1"/>
              <w:jc w:val="center"/>
              <w:rPr>
                <w:rFonts w:ascii="Times New Roman" w:hAnsi="Times New Roman"/>
                <w:color w:val="000000"/>
                <w:sz w:val="21"/>
                <w:szCs w:val="21"/>
              </w:rPr>
            </w:pPr>
            <w:r w:rsidRPr="001B7979">
              <w:rPr>
                <w:rFonts w:ascii="Times New Roman" w:hAnsi="Times New Roman" w:hint="eastAsia"/>
                <w:color w:val="000000"/>
                <w:sz w:val="21"/>
                <w:szCs w:val="21"/>
              </w:rPr>
              <w:t>6.4.7.7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66,015.05</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37,478.25</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应交税费</w:t>
            </w:r>
          </w:p>
        </w:tc>
        <w:tc>
          <w:tcPr>
            <w:tcW w:w="1080" w:type="dxa"/>
            <w:vAlign w:val="center"/>
          </w:tcPr>
          <w:p w:rsidR="002D6489" w:rsidRPr="001B7979" w:rsidRDefault="002D6489" w:rsidP="00D24AB8">
            <w:pPr>
              <w:pStyle w:val="aff1"/>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397,376.52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172,792.82</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应付利息</w:t>
            </w:r>
          </w:p>
        </w:tc>
        <w:tc>
          <w:tcPr>
            <w:tcW w:w="1080" w:type="dxa"/>
            <w:vAlign w:val="center"/>
          </w:tcPr>
          <w:p w:rsidR="002D6489" w:rsidRPr="001B7979" w:rsidRDefault="002D6489" w:rsidP="00D24AB8">
            <w:pPr>
              <w:pStyle w:val="aff1"/>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134,752.51</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60,618.58</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应付利润</w:t>
            </w:r>
          </w:p>
        </w:tc>
        <w:tc>
          <w:tcPr>
            <w:tcW w:w="1080" w:type="dxa"/>
            <w:vAlign w:val="center"/>
          </w:tcPr>
          <w:p w:rsidR="002D6489" w:rsidRPr="001B7979" w:rsidRDefault="002D6489" w:rsidP="00D24AB8">
            <w:pPr>
              <w:pStyle w:val="aff1"/>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递延所得税负债</w:t>
            </w:r>
          </w:p>
        </w:tc>
        <w:tc>
          <w:tcPr>
            <w:tcW w:w="1080" w:type="dxa"/>
            <w:vAlign w:val="center"/>
          </w:tcPr>
          <w:p w:rsidR="002D6489" w:rsidRPr="001B7979" w:rsidRDefault="002D6489" w:rsidP="00D24AB8">
            <w:pPr>
              <w:pStyle w:val="aff1"/>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其他负债</w:t>
            </w:r>
          </w:p>
        </w:tc>
        <w:tc>
          <w:tcPr>
            <w:tcW w:w="1080" w:type="dxa"/>
            <w:vAlign w:val="center"/>
          </w:tcPr>
          <w:p w:rsidR="002D6489" w:rsidRPr="001B7979" w:rsidRDefault="002D6489" w:rsidP="00D24AB8">
            <w:pPr>
              <w:pStyle w:val="aff1"/>
              <w:jc w:val="center"/>
              <w:rPr>
                <w:rFonts w:ascii="Times New Roman" w:hAnsi="Times New Roman"/>
                <w:color w:val="000000"/>
                <w:sz w:val="21"/>
                <w:szCs w:val="21"/>
              </w:rPr>
            </w:pPr>
            <w:r w:rsidRPr="001B7979">
              <w:rPr>
                <w:rFonts w:ascii="Times New Roman" w:hAnsi="Times New Roman" w:hint="eastAsia"/>
                <w:color w:val="000000"/>
                <w:sz w:val="21"/>
                <w:szCs w:val="21"/>
              </w:rPr>
              <w:t>6.4.7.8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114,946.49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219,475.97</w:t>
            </w:r>
          </w:p>
        </w:tc>
      </w:tr>
      <w:tr w:rsidR="002D6489" w:rsidRPr="001B7979" w:rsidTr="00114D73">
        <w:tc>
          <w:tcPr>
            <w:tcW w:w="2880" w:type="dxa"/>
            <w:vAlign w:val="center"/>
          </w:tcPr>
          <w:p w:rsidR="002D6489" w:rsidRPr="001B7979" w:rsidRDefault="002D6489" w:rsidP="00571B8A">
            <w:pPr>
              <w:pStyle w:val="aff1"/>
              <w:spacing w:before="29" w:beforeAutospacing="0" w:line="288" w:lineRule="auto"/>
              <w:jc w:val="both"/>
              <w:rPr>
                <w:rFonts w:ascii="Times New Roman" w:hAnsi="Times New Roman"/>
                <w:color w:val="000000"/>
              </w:rPr>
            </w:pPr>
            <w:r w:rsidRPr="001B7979">
              <w:rPr>
                <w:rFonts w:ascii="Times New Roman" w:hAnsi="Times New Roman"/>
                <w:color w:val="000000"/>
              </w:rPr>
              <w:t>负债合计</w:t>
            </w:r>
          </w:p>
        </w:tc>
        <w:tc>
          <w:tcPr>
            <w:tcW w:w="1080" w:type="dxa"/>
            <w:vAlign w:val="center"/>
          </w:tcPr>
          <w:p w:rsidR="002D6489" w:rsidRPr="001B7979" w:rsidRDefault="002D6489" w:rsidP="00D24AB8">
            <w:pPr>
              <w:pStyle w:val="aff1"/>
              <w:jc w:val="center"/>
              <w:rPr>
                <w:rFonts w:ascii="Times New Roman" w:hAnsi="Times New Roman"/>
                <w:b/>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815,620,864.28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329,775,336.44</w:t>
            </w:r>
          </w:p>
        </w:tc>
      </w:tr>
      <w:tr w:rsidR="002D6489" w:rsidRPr="001B7979" w:rsidTr="00114D73">
        <w:tc>
          <w:tcPr>
            <w:tcW w:w="2880" w:type="dxa"/>
            <w:vAlign w:val="center"/>
          </w:tcPr>
          <w:p w:rsidR="002D6489" w:rsidRPr="001B7979" w:rsidRDefault="002D6489" w:rsidP="00571B8A">
            <w:pPr>
              <w:spacing w:before="29" w:line="288" w:lineRule="auto"/>
              <w:rPr>
                <w:b/>
                <w:color w:val="000000"/>
                <w:sz w:val="24"/>
              </w:rPr>
            </w:pPr>
            <w:r w:rsidRPr="001B7979">
              <w:rPr>
                <w:b/>
                <w:color w:val="000000"/>
                <w:sz w:val="24"/>
              </w:rPr>
              <w:t>所有者权益：</w:t>
            </w:r>
          </w:p>
        </w:tc>
        <w:tc>
          <w:tcPr>
            <w:tcW w:w="1080" w:type="dxa"/>
            <w:vAlign w:val="center"/>
          </w:tcPr>
          <w:p w:rsidR="002D6489" w:rsidRPr="001B7979" w:rsidRDefault="002D6489" w:rsidP="00D24AB8">
            <w:pPr>
              <w:pStyle w:val="aff1"/>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b/>
                <w:color w:val="000000"/>
                <w:sz w:val="24"/>
              </w:rPr>
            </w:pPr>
          </w:p>
        </w:tc>
        <w:tc>
          <w:tcPr>
            <w:tcW w:w="2520" w:type="dxa"/>
            <w:vAlign w:val="center"/>
          </w:tcPr>
          <w:p w:rsidR="002D6489" w:rsidRPr="001B7979" w:rsidRDefault="002D6489" w:rsidP="00571B8A">
            <w:pPr>
              <w:spacing w:before="29" w:line="288" w:lineRule="auto"/>
              <w:jc w:val="right"/>
              <w:rPr>
                <w:b/>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实收基金</w:t>
            </w:r>
          </w:p>
        </w:tc>
        <w:tc>
          <w:tcPr>
            <w:tcW w:w="1080" w:type="dxa"/>
            <w:vAlign w:val="center"/>
          </w:tcPr>
          <w:p w:rsidR="002D6489" w:rsidRPr="001B7979" w:rsidRDefault="002D6489" w:rsidP="00D24AB8">
            <w:pPr>
              <w:pStyle w:val="aff1"/>
              <w:jc w:val="center"/>
              <w:rPr>
                <w:rFonts w:ascii="Times New Roman" w:hAnsi="Times New Roman"/>
                <w:color w:val="000000"/>
                <w:sz w:val="21"/>
                <w:szCs w:val="21"/>
              </w:rPr>
            </w:pPr>
            <w:r w:rsidRPr="001B7979">
              <w:rPr>
                <w:rFonts w:ascii="Times New Roman" w:hAnsi="Times New Roman" w:hint="eastAsia"/>
                <w:color w:val="000000"/>
                <w:sz w:val="21"/>
                <w:szCs w:val="21"/>
              </w:rPr>
              <w:t>6.4.7.9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3,656,422,264.72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1,755,601,922.72</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未分配利润</w:t>
            </w:r>
          </w:p>
        </w:tc>
        <w:tc>
          <w:tcPr>
            <w:tcW w:w="1080" w:type="dxa"/>
            <w:vAlign w:val="center"/>
          </w:tcPr>
          <w:p w:rsidR="002D6489" w:rsidRPr="001B7979" w:rsidRDefault="002D6489" w:rsidP="00D24AB8">
            <w:pPr>
              <w:pStyle w:val="aff1"/>
              <w:jc w:val="center"/>
              <w:rPr>
                <w:rFonts w:ascii="Times New Roman" w:hAnsi="Times New Roman"/>
                <w:color w:val="000000"/>
                <w:sz w:val="21"/>
                <w:szCs w:val="21"/>
              </w:rPr>
            </w:pPr>
            <w:r w:rsidRPr="001B7979">
              <w:rPr>
                <w:rFonts w:ascii="Times New Roman" w:hAnsi="Times New Roman" w:hint="eastAsia"/>
                <w:color w:val="000000"/>
                <w:sz w:val="21"/>
                <w:szCs w:val="21"/>
              </w:rPr>
              <w:t>6.4.7.10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138,892,569.52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56,376,504.68</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所有者权益合计</w:t>
            </w:r>
          </w:p>
        </w:tc>
        <w:tc>
          <w:tcPr>
            <w:tcW w:w="1080" w:type="dxa"/>
            <w:vAlign w:val="center"/>
          </w:tcPr>
          <w:p w:rsidR="002D6489" w:rsidRPr="001B7979" w:rsidRDefault="002D6489" w:rsidP="00D24AB8">
            <w:pPr>
              <w:pStyle w:val="aff1"/>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3,795,314,834.24</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1,811,978,427.40</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负债和所有者权益总计</w:t>
            </w:r>
          </w:p>
        </w:tc>
        <w:tc>
          <w:tcPr>
            <w:tcW w:w="1080" w:type="dxa"/>
            <w:vAlign w:val="center"/>
          </w:tcPr>
          <w:p w:rsidR="002D6489" w:rsidRPr="001B7979" w:rsidRDefault="002D6489" w:rsidP="00D24AB8">
            <w:pPr>
              <w:pStyle w:val="aff1"/>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4,610,935,698.52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2,141,753,763.84</w:t>
            </w:r>
          </w:p>
        </w:tc>
      </w:tr>
    </w:tbl>
    <w:p w:rsidR="00F155FA" w:rsidRDefault="001B2C1F">
      <w:pPr>
        <w:tabs>
          <w:tab w:val="left" w:pos="426"/>
        </w:tabs>
        <w:spacing w:before="29" w:line="288" w:lineRule="auto"/>
        <w:jc w:val="left"/>
        <w:rPr>
          <w:kern w:val="0"/>
          <w:sz w:val="24"/>
        </w:rPr>
      </w:pPr>
      <w:r>
        <w:rPr>
          <w:kern w:val="0"/>
          <w:sz w:val="24"/>
        </w:rPr>
        <w:t>注：报告截止日</w:t>
      </w:r>
      <w:r>
        <w:rPr>
          <w:kern w:val="0"/>
          <w:sz w:val="24"/>
        </w:rPr>
        <w:t>2020</w:t>
      </w:r>
      <w:r>
        <w:rPr>
          <w:kern w:val="0"/>
          <w:sz w:val="24"/>
        </w:rPr>
        <w:t>年</w:t>
      </w:r>
      <w:r>
        <w:rPr>
          <w:kern w:val="0"/>
          <w:sz w:val="24"/>
        </w:rPr>
        <w:t>6</w:t>
      </w:r>
      <w:r>
        <w:rPr>
          <w:kern w:val="0"/>
          <w:sz w:val="24"/>
        </w:rPr>
        <w:t>月</w:t>
      </w:r>
      <w:r>
        <w:rPr>
          <w:kern w:val="0"/>
          <w:sz w:val="24"/>
        </w:rPr>
        <w:t>30</w:t>
      </w:r>
      <w:r>
        <w:rPr>
          <w:kern w:val="0"/>
          <w:sz w:val="24"/>
        </w:rPr>
        <w:t>日，</w:t>
      </w:r>
      <w:r>
        <w:rPr>
          <w:kern w:val="0"/>
          <w:sz w:val="24"/>
        </w:rPr>
        <w:t>A</w:t>
      </w:r>
      <w:r>
        <w:rPr>
          <w:kern w:val="0"/>
          <w:sz w:val="24"/>
        </w:rPr>
        <w:t>类基金份额净值</w:t>
      </w:r>
      <w:r>
        <w:rPr>
          <w:kern w:val="0"/>
          <w:sz w:val="24"/>
        </w:rPr>
        <w:t>1.0381</w:t>
      </w:r>
      <w:r>
        <w:rPr>
          <w:kern w:val="0"/>
          <w:sz w:val="24"/>
        </w:rPr>
        <w:t>元，</w:t>
      </w:r>
      <w:r>
        <w:rPr>
          <w:kern w:val="0"/>
          <w:sz w:val="24"/>
        </w:rPr>
        <w:t>C</w:t>
      </w:r>
      <w:r>
        <w:rPr>
          <w:kern w:val="0"/>
          <w:sz w:val="24"/>
        </w:rPr>
        <w:t>类基金份额净值</w:t>
      </w:r>
      <w:r>
        <w:rPr>
          <w:kern w:val="0"/>
          <w:sz w:val="24"/>
        </w:rPr>
        <w:t>1.0321</w:t>
      </w:r>
      <w:r>
        <w:rPr>
          <w:kern w:val="0"/>
          <w:sz w:val="24"/>
        </w:rPr>
        <w:t>元，基金份额总额</w:t>
      </w:r>
      <w:r>
        <w:rPr>
          <w:kern w:val="0"/>
          <w:sz w:val="24"/>
        </w:rPr>
        <w:t>3,656,422,264.72</w:t>
      </w:r>
      <w:r>
        <w:rPr>
          <w:kern w:val="0"/>
          <w:sz w:val="24"/>
        </w:rPr>
        <w:t>份，其中</w:t>
      </w:r>
      <w:r>
        <w:rPr>
          <w:kern w:val="0"/>
          <w:sz w:val="24"/>
        </w:rPr>
        <w:t>A</w:t>
      </w:r>
      <w:r>
        <w:rPr>
          <w:kern w:val="0"/>
          <w:sz w:val="24"/>
        </w:rPr>
        <w:t>类基金份额</w:t>
      </w:r>
      <w:r>
        <w:rPr>
          <w:kern w:val="0"/>
          <w:sz w:val="24"/>
        </w:rPr>
        <w:t>3,616,305,818.65</w:t>
      </w:r>
      <w:r>
        <w:rPr>
          <w:kern w:val="0"/>
          <w:sz w:val="24"/>
        </w:rPr>
        <w:t>份，</w:t>
      </w:r>
      <w:r>
        <w:rPr>
          <w:kern w:val="0"/>
          <w:sz w:val="24"/>
        </w:rPr>
        <w:t>C</w:t>
      </w:r>
      <w:r>
        <w:rPr>
          <w:kern w:val="0"/>
          <w:sz w:val="24"/>
        </w:rPr>
        <w:t>类基金份额</w:t>
      </w:r>
      <w:r>
        <w:rPr>
          <w:kern w:val="0"/>
          <w:sz w:val="24"/>
        </w:rPr>
        <w:t>40,116,446.07</w:t>
      </w:r>
      <w:r>
        <w:rPr>
          <w:kern w:val="0"/>
          <w:sz w:val="24"/>
        </w:rPr>
        <w:t>份。</w:t>
      </w:r>
    </w:p>
    <w:p w:rsidR="001548F9" w:rsidRPr="001B7979" w:rsidRDefault="001548F9" w:rsidP="00571B8A">
      <w:pPr>
        <w:tabs>
          <w:tab w:val="left" w:pos="426"/>
        </w:tabs>
        <w:spacing w:before="29" w:line="288" w:lineRule="auto"/>
        <w:jc w:val="left"/>
        <w:rPr>
          <w:kern w:val="0"/>
          <w:sz w:val="24"/>
        </w:rPr>
      </w:pPr>
      <w:r w:rsidRPr="001B7979">
        <w:rPr>
          <w:kern w:val="0"/>
          <w:sz w:val="24"/>
        </w:rPr>
        <w:t xml:space="preserve"> </w:t>
      </w:r>
    </w:p>
    <w:p w:rsidR="001548F9" w:rsidRPr="001B7979" w:rsidRDefault="001548F9" w:rsidP="00571B8A">
      <w:pPr>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51" w:name="_Toc225498269"/>
      <w:bookmarkStart w:id="52" w:name="_Toc49174024"/>
      <w:r w:rsidRPr="001B7979">
        <w:rPr>
          <w:rFonts w:ascii="Times New Roman" w:hAnsi="Times New Roman"/>
          <w:kern w:val="0"/>
          <w:szCs w:val="24"/>
        </w:rPr>
        <w:t xml:space="preserve">6.2 </w:t>
      </w:r>
      <w:r w:rsidRPr="001B7979">
        <w:rPr>
          <w:rFonts w:ascii="Times New Roman" w:hAnsi="Times New Roman"/>
          <w:kern w:val="0"/>
          <w:szCs w:val="24"/>
        </w:rPr>
        <w:t>利润表</w:t>
      </w:r>
      <w:bookmarkEnd w:id="51"/>
      <w:bookmarkEnd w:id="52"/>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交银施罗德稳鑫短债债券型证券投资基金</w:t>
      </w:r>
    </w:p>
    <w:p w:rsidR="001548F9" w:rsidRPr="001B7979" w:rsidRDefault="001548F9" w:rsidP="00571B8A">
      <w:pPr>
        <w:spacing w:before="29" w:line="288" w:lineRule="auto"/>
        <w:rPr>
          <w:color w:val="000000"/>
          <w:kern w:val="0"/>
          <w:sz w:val="24"/>
        </w:rPr>
      </w:pPr>
      <w:r w:rsidRPr="001B7979">
        <w:rPr>
          <w:color w:val="000000"/>
          <w:sz w:val="24"/>
        </w:rPr>
        <w:t>本报告期：</w:t>
      </w: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548F9" w:rsidRPr="001B7979" w:rsidTr="00114D73">
        <w:tc>
          <w:tcPr>
            <w:tcW w:w="3420" w:type="dxa"/>
            <w:vAlign w:val="center"/>
          </w:tcPr>
          <w:p w:rsidR="001548F9" w:rsidRPr="001B7979" w:rsidRDefault="001548F9" w:rsidP="00571B8A">
            <w:pPr>
              <w:pStyle w:val="aff1"/>
              <w:spacing w:before="29" w:beforeAutospacing="0" w:line="288" w:lineRule="auto"/>
              <w:jc w:val="center"/>
              <w:rPr>
                <w:rFonts w:ascii="Times New Roman" w:hAnsi="Times New Roman"/>
                <w:b/>
                <w:color w:val="000000"/>
              </w:rPr>
            </w:pPr>
            <w:r w:rsidRPr="001B7979">
              <w:rPr>
                <w:rFonts w:ascii="Times New Roman" w:hAnsi="Times New Roman"/>
                <w:b/>
                <w:color w:val="000000"/>
              </w:rPr>
              <w:t>项目</w:t>
            </w:r>
          </w:p>
        </w:tc>
        <w:tc>
          <w:tcPr>
            <w:tcW w:w="1080" w:type="dxa"/>
            <w:vAlign w:val="center"/>
          </w:tcPr>
          <w:p w:rsidR="001548F9" w:rsidRPr="001B7979" w:rsidRDefault="001548F9" w:rsidP="00571B8A">
            <w:pPr>
              <w:pStyle w:val="aff1"/>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250" w:type="dxa"/>
            <w:vAlign w:val="center"/>
          </w:tcPr>
          <w:p w:rsidR="001548F9" w:rsidRPr="001B7979" w:rsidRDefault="001548F9" w:rsidP="00571B8A">
            <w:pPr>
              <w:pStyle w:val="aff1"/>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w:t>
            </w:r>
          </w:p>
          <w:p w:rsidR="001548F9" w:rsidRPr="001B7979" w:rsidRDefault="001548F9" w:rsidP="00571B8A">
            <w:pPr>
              <w:pStyle w:val="aff1"/>
              <w:spacing w:before="29" w:beforeAutospacing="0" w:after="0" w:afterAutospacing="0" w:line="288" w:lineRule="auto"/>
              <w:jc w:val="center"/>
              <w:rPr>
                <w:rFonts w:ascii="Times New Roman" w:hAnsi="Times New Roman"/>
                <w:b/>
                <w:color w:val="000000"/>
              </w:rPr>
            </w:pPr>
            <w:r w:rsidRPr="001B7979">
              <w:rPr>
                <w:rFonts w:ascii="Times New Roman" w:hAnsi="Times New Roman"/>
              </w:rPr>
              <w:t>2020</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2020</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c>
          <w:tcPr>
            <w:tcW w:w="2250" w:type="dxa"/>
            <w:vAlign w:val="center"/>
          </w:tcPr>
          <w:p w:rsidR="001548F9" w:rsidRPr="001B7979" w:rsidRDefault="001548F9" w:rsidP="00571B8A">
            <w:pPr>
              <w:pStyle w:val="aff1"/>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上年度可比期间</w:t>
            </w:r>
          </w:p>
          <w:p w:rsidR="001548F9" w:rsidRPr="001B7979" w:rsidRDefault="001548F9" w:rsidP="00571B8A">
            <w:pPr>
              <w:pStyle w:val="aff1"/>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24</w:t>
            </w:r>
            <w:r w:rsidRPr="001B7979">
              <w:rPr>
                <w:rFonts w:ascii="Times New Roman" w:hAnsi="Times New Roman"/>
                <w:color w:val="000000"/>
              </w:rPr>
              <w:t>日（基金合同生效日）至</w:t>
            </w: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一、收入</w:t>
            </w:r>
          </w:p>
        </w:tc>
        <w:tc>
          <w:tcPr>
            <w:tcW w:w="1080" w:type="dxa"/>
            <w:vAlign w:val="center"/>
          </w:tcPr>
          <w:p w:rsidR="002866AF" w:rsidRPr="001B7979" w:rsidRDefault="002866AF" w:rsidP="00D24AB8">
            <w:pPr>
              <w:pStyle w:val="aff1"/>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39,732,801.87</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22,209,502.30</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利息收入</w:t>
            </w:r>
          </w:p>
        </w:tc>
        <w:tc>
          <w:tcPr>
            <w:tcW w:w="1080" w:type="dxa"/>
            <w:vAlign w:val="center"/>
          </w:tcPr>
          <w:p w:rsidR="002866AF" w:rsidRPr="001B7979" w:rsidRDefault="002866AF" w:rsidP="00D24AB8">
            <w:pPr>
              <w:pStyle w:val="aff1"/>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57,774,437.38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24,051,980.94</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lastRenderedPageBreak/>
              <w:t>其中：存款利息收入</w:t>
            </w:r>
          </w:p>
        </w:tc>
        <w:tc>
          <w:tcPr>
            <w:tcW w:w="1080" w:type="dxa"/>
            <w:vAlign w:val="center"/>
          </w:tcPr>
          <w:p w:rsidR="002866AF" w:rsidRPr="001B7979" w:rsidRDefault="002866AF" w:rsidP="00D24AB8">
            <w:pPr>
              <w:pStyle w:val="aff1"/>
              <w:jc w:val="center"/>
              <w:rPr>
                <w:rFonts w:ascii="Times New Roman" w:hAnsi="Times New Roman"/>
                <w:color w:val="000000"/>
                <w:sz w:val="21"/>
                <w:szCs w:val="21"/>
              </w:rPr>
            </w:pPr>
            <w:r w:rsidRPr="001B7979">
              <w:rPr>
                <w:rFonts w:ascii="Times New Roman" w:hAnsi="Times New Roman" w:hint="eastAsia"/>
                <w:color w:val="000000"/>
                <w:sz w:val="21"/>
                <w:szCs w:val="21"/>
              </w:rPr>
              <w:t>6.4.7.11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887,337.90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2,978,601.75</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债券利息收入</w:t>
            </w:r>
          </w:p>
        </w:tc>
        <w:tc>
          <w:tcPr>
            <w:tcW w:w="1080" w:type="dxa"/>
            <w:vAlign w:val="center"/>
          </w:tcPr>
          <w:p w:rsidR="002866AF" w:rsidRPr="001B7979" w:rsidRDefault="002866AF" w:rsidP="00D24AB8">
            <w:pPr>
              <w:pStyle w:val="aff1"/>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55,418,080.80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18,303,056.02</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资产支持证券利息收入</w:t>
            </w:r>
          </w:p>
        </w:tc>
        <w:tc>
          <w:tcPr>
            <w:tcW w:w="1080" w:type="dxa"/>
            <w:vAlign w:val="center"/>
          </w:tcPr>
          <w:p w:rsidR="002866AF" w:rsidRPr="001B7979" w:rsidRDefault="002866AF" w:rsidP="00D24AB8">
            <w:pPr>
              <w:pStyle w:val="aff1"/>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1,458,088.28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买入返售金融资产收入</w:t>
            </w:r>
          </w:p>
        </w:tc>
        <w:tc>
          <w:tcPr>
            <w:tcW w:w="1080" w:type="dxa"/>
            <w:vAlign w:val="center"/>
          </w:tcPr>
          <w:p w:rsidR="002866AF" w:rsidRPr="001B7979" w:rsidRDefault="002866AF" w:rsidP="00D24AB8">
            <w:pPr>
              <w:pStyle w:val="aff1"/>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10,930.40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2,770,323.17</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其他利息收入</w:t>
            </w:r>
          </w:p>
        </w:tc>
        <w:tc>
          <w:tcPr>
            <w:tcW w:w="1080" w:type="dxa"/>
            <w:vAlign w:val="center"/>
          </w:tcPr>
          <w:p w:rsidR="002866AF" w:rsidRPr="001B7979" w:rsidRDefault="002866AF" w:rsidP="00D24AB8">
            <w:pPr>
              <w:pStyle w:val="aff1"/>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投资收益（损失以</w:t>
            </w:r>
            <w:r w:rsidRPr="001B7979">
              <w:rPr>
                <w:color w:val="000000"/>
                <w:sz w:val="24"/>
              </w:rPr>
              <w:t>“-”</w:t>
            </w:r>
            <w:r w:rsidRPr="001B7979">
              <w:rPr>
                <w:color w:val="000000"/>
                <w:sz w:val="24"/>
              </w:rPr>
              <w:t>填列）</w:t>
            </w:r>
          </w:p>
        </w:tc>
        <w:tc>
          <w:tcPr>
            <w:tcW w:w="1080" w:type="dxa"/>
            <w:vAlign w:val="center"/>
          </w:tcPr>
          <w:p w:rsidR="002866AF" w:rsidRPr="001B7979" w:rsidRDefault="002866AF" w:rsidP="00D24AB8">
            <w:pPr>
              <w:pStyle w:val="aff1"/>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-1,469,356.02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-1,423,501.39</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其中：股票投资收益</w:t>
            </w:r>
          </w:p>
        </w:tc>
        <w:tc>
          <w:tcPr>
            <w:tcW w:w="1080" w:type="dxa"/>
            <w:vAlign w:val="center"/>
          </w:tcPr>
          <w:p w:rsidR="002866AF" w:rsidRPr="001B7979" w:rsidRDefault="002866AF" w:rsidP="00D24AB8">
            <w:pPr>
              <w:pStyle w:val="aff1"/>
              <w:jc w:val="center"/>
              <w:rPr>
                <w:rFonts w:ascii="Times New Roman" w:hAnsi="Times New Roman"/>
                <w:color w:val="000000"/>
                <w:sz w:val="21"/>
                <w:szCs w:val="21"/>
              </w:rPr>
            </w:pPr>
            <w:r w:rsidRPr="001B7979">
              <w:rPr>
                <w:rFonts w:ascii="Times New Roman" w:hAnsi="Times New Roman" w:hint="eastAsia"/>
                <w:color w:val="000000"/>
                <w:sz w:val="21"/>
                <w:szCs w:val="21"/>
              </w:rPr>
              <w:t>6.4.7.12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基金投资收益</w:t>
            </w:r>
          </w:p>
        </w:tc>
        <w:tc>
          <w:tcPr>
            <w:tcW w:w="1080" w:type="dxa"/>
            <w:vAlign w:val="center"/>
          </w:tcPr>
          <w:p w:rsidR="002866AF" w:rsidRPr="001B7979" w:rsidRDefault="002866AF" w:rsidP="00D24AB8">
            <w:pPr>
              <w:pStyle w:val="aff1"/>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债券投资收益</w:t>
            </w:r>
          </w:p>
        </w:tc>
        <w:tc>
          <w:tcPr>
            <w:tcW w:w="1080" w:type="dxa"/>
            <w:vAlign w:val="center"/>
          </w:tcPr>
          <w:p w:rsidR="002866AF" w:rsidRPr="001B7979" w:rsidRDefault="002866AF" w:rsidP="00D24AB8">
            <w:pPr>
              <w:pStyle w:val="aff1"/>
              <w:jc w:val="center"/>
              <w:rPr>
                <w:rFonts w:ascii="Times New Roman" w:hAnsi="Times New Roman"/>
                <w:color w:val="000000"/>
                <w:sz w:val="21"/>
                <w:szCs w:val="21"/>
              </w:rPr>
            </w:pPr>
            <w:r w:rsidRPr="001B7979">
              <w:rPr>
                <w:rFonts w:ascii="Times New Roman" w:hAnsi="Times New Roman" w:hint="eastAsia"/>
                <w:color w:val="000000"/>
                <w:sz w:val="21"/>
                <w:szCs w:val="21"/>
              </w:rPr>
              <w:t>6.4.7.13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-1,469,356.02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-1,423,501.39</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资产支持证券投资收益</w:t>
            </w:r>
          </w:p>
        </w:tc>
        <w:tc>
          <w:tcPr>
            <w:tcW w:w="1080" w:type="dxa"/>
            <w:vAlign w:val="center"/>
          </w:tcPr>
          <w:p w:rsidR="002866AF" w:rsidRPr="001B7979" w:rsidRDefault="002866AF" w:rsidP="00D24AB8">
            <w:pPr>
              <w:pStyle w:val="aff1"/>
              <w:jc w:val="center"/>
              <w:rPr>
                <w:rFonts w:ascii="Times New Roman" w:hAnsi="Times New Roman"/>
                <w:color w:val="000000"/>
                <w:sz w:val="21"/>
                <w:szCs w:val="21"/>
              </w:rPr>
            </w:pPr>
            <w:r w:rsidRPr="001B7979">
              <w:rPr>
                <w:rFonts w:ascii="Times New Roman" w:hAnsi="Times New Roman" w:hint="eastAsia"/>
                <w:color w:val="000000"/>
                <w:sz w:val="21"/>
                <w:szCs w:val="21"/>
              </w:rPr>
              <w:t>6.4.7.14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sz w:val="24"/>
              </w:rPr>
              <w:t>贵金属投资收益</w:t>
            </w:r>
          </w:p>
        </w:tc>
        <w:tc>
          <w:tcPr>
            <w:tcW w:w="1080" w:type="dxa"/>
            <w:vAlign w:val="center"/>
          </w:tcPr>
          <w:p w:rsidR="002866AF" w:rsidRPr="001B7979" w:rsidRDefault="002866AF" w:rsidP="00D24AB8">
            <w:pPr>
              <w:pStyle w:val="aff1"/>
              <w:spacing w:line="360" w:lineRule="auto"/>
              <w:jc w:val="center"/>
              <w:rPr>
                <w:rFonts w:ascii="Times New Roman" w:eastAsiaTheme="minorEastAsia" w:hAnsi="Times New Roman"/>
                <w:color w:val="000000"/>
                <w:sz w:val="21"/>
                <w:szCs w:val="21"/>
              </w:rPr>
            </w:pP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衍生工具收益</w:t>
            </w:r>
          </w:p>
        </w:tc>
        <w:tc>
          <w:tcPr>
            <w:tcW w:w="1080" w:type="dxa"/>
            <w:vAlign w:val="center"/>
          </w:tcPr>
          <w:p w:rsidR="002866AF" w:rsidRPr="001B7979" w:rsidRDefault="002866AF" w:rsidP="00D24AB8">
            <w:pPr>
              <w:pStyle w:val="aff1"/>
              <w:jc w:val="center"/>
              <w:rPr>
                <w:rFonts w:ascii="Times New Roman" w:hAnsi="Times New Roman"/>
                <w:color w:val="000000"/>
                <w:sz w:val="21"/>
                <w:szCs w:val="21"/>
              </w:rPr>
            </w:pPr>
            <w:r w:rsidRPr="001B7979">
              <w:rPr>
                <w:rFonts w:ascii="Times New Roman" w:hAnsi="Times New Roman" w:hint="eastAsia"/>
                <w:color w:val="000000"/>
                <w:sz w:val="21"/>
                <w:szCs w:val="21"/>
              </w:rPr>
              <w:t>6.4.7.15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股利收益</w:t>
            </w:r>
          </w:p>
        </w:tc>
        <w:tc>
          <w:tcPr>
            <w:tcW w:w="1080" w:type="dxa"/>
            <w:vAlign w:val="center"/>
          </w:tcPr>
          <w:p w:rsidR="002866AF" w:rsidRPr="001B7979" w:rsidRDefault="002866AF" w:rsidP="00D24AB8">
            <w:pPr>
              <w:pStyle w:val="aff1"/>
              <w:jc w:val="center"/>
              <w:rPr>
                <w:rFonts w:ascii="Times New Roman" w:hAnsi="Times New Roman"/>
                <w:color w:val="000000"/>
                <w:sz w:val="21"/>
                <w:szCs w:val="21"/>
              </w:rPr>
            </w:pPr>
            <w:r w:rsidRPr="001B7979">
              <w:rPr>
                <w:rFonts w:ascii="Times New Roman" w:hAnsi="Times New Roman" w:hint="eastAsia"/>
                <w:color w:val="000000"/>
                <w:sz w:val="21"/>
                <w:szCs w:val="21"/>
              </w:rPr>
              <w:t>6.4.7.16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公允价值变动收益（损失以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f1"/>
              <w:jc w:val="center"/>
              <w:rPr>
                <w:rFonts w:ascii="Times New Roman" w:hAnsi="Times New Roman"/>
                <w:color w:val="000000"/>
                <w:sz w:val="21"/>
                <w:szCs w:val="21"/>
              </w:rPr>
            </w:pPr>
            <w:r w:rsidRPr="001B7979">
              <w:rPr>
                <w:rFonts w:ascii="Times New Roman" w:hAnsi="Times New Roman" w:hint="eastAsia"/>
                <w:color w:val="000000"/>
                <w:sz w:val="21"/>
                <w:szCs w:val="21"/>
              </w:rPr>
              <w:t>6.4.7.17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-16,689,718.36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-420,704.39</w:t>
            </w:r>
          </w:p>
        </w:tc>
      </w:tr>
      <w:tr w:rsidR="002866AF" w:rsidRPr="001B7979" w:rsidTr="00114D73">
        <w:tc>
          <w:tcPr>
            <w:tcW w:w="3420" w:type="dxa"/>
            <w:vAlign w:val="center"/>
          </w:tcPr>
          <w:p w:rsidR="002866AF" w:rsidRPr="001B7979" w:rsidRDefault="002866AF" w:rsidP="00571B8A">
            <w:pPr>
              <w:pStyle w:val="aff1"/>
              <w:spacing w:before="29" w:beforeAutospacing="0" w:line="288" w:lineRule="auto"/>
              <w:rPr>
                <w:rFonts w:ascii="Times New Roman" w:hAnsi="Times New Roman"/>
                <w:color w:val="000000"/>
              </w:rPr>
            </w:pPr>
            <w:r w:rsidRPr="001B7979">
              <w:rPr>
                <w:rFonts w:ascii="Times New Roman" w:hAnsi="Times New Roman"/>
                <w:color w:val="000000"/>
              </w:rPr>
              <w:t>4.</w:t>
            </w:r>
            <w:r w:rsidRPr="001B7979">
              <w:rPr>
                <w:rFonts w:ascii="Times New Roman" w:hAnsi="Times New Roman"/>
                <w:color w:val="000000"/>
              </w:rPr>
              <w:t>汇兑收益（损失以</w:t>
            </w:r>
            <w:r w:rsidRPr="001B7979">
              <w:rPr>
                <w:rFonts w:ascii="Times New Roman" w:hAnsi="Times New Roman"/>
                <w:color w:val="000000"/>
              </w:rPr>
              <w:t>“-”</w:t>
            </w:r>
            <w:r w:rsidRPr="001B7979">
              <w:rPr>
                <w:rFonts w:ascii="Times New Roman" w:hAnsi="Times New Roman"/>
                <w:color w:val="000000"/>
              </w:rPr>
              <w:t>号填列）</w:t>
            </w:r>
          </w:p>
        </w:tc>
        <w:tc>
          <w:tcPr>
            <w:tcW w:w="1080" w:type="dxa"/>
            <w:vAlign w:val="center"/>
          </w:tcPr>
          <w:p w:rsidR="002866AF" w:rsidRPr="001B7979" w:rsidRDefault="002866AF" w:rsidP="00D24AB8">
            <w:pPr>
              <w:pStyle w:val="aff1"/>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其他收入（损失以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f1"/>
              <w:jc w:val="center"/>
              <w:rPr>
                <w:rFonts w:ascii="Times New Roman" w:hAnsi="Times New Roman"/>
                <w:color w:val="000000"/>
                <w:sz w:val="21"/>
                <w:szCs w:val="21"/>
              </w:rPr>
            </w:pPr>
            <w:r w:rsidRPr="001B7979">
              <w:rPr>
                <w:rFonts w:ascii="Times New Roman" w:hAnsi="Times New Roman" w:hint="eastAsia"/>
                <w:color w:val="000000"/>
                <w:sz w:val="21"/>
                <w:szCs w:val="21"/>
              </w:rPr>
              <w:t>6.4.7.18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117,438.87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1,727.14</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减：二、费用</w:t>
            </w:r>
          </w:p>
        </w:tc>
        <w:tc>
          <w:tcPr>
            <w:tcW w:w="1080" w:type="dxa"/>
            <w:vAlign w:val="center"/>
          </w:tcPr>
          <w:p w:rsidR="002866AF" w:rsidRPr="001B7979" w:rsidRDefault="002866AF" w:rsidP="00D24AB8">
            <w:pPr>
              <w:pStyle w:val="aff1"/>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10,334,178.41</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5,111,722.35</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．管理人报酬</w:t>
            </w:r>
          </w:p>
        </w:tc>
        <w:tc>
          <w:tcPr>
            <w:tcW w:w="1080" w:type="dxa"/>
            <w:vAlign w:val="center"/>
          </w:tcPr>
          <w:p w:rsidR="002866AF" w:rsidRPr="001B7979" w:rsidRDefault="002866AF" w:rsidP="00D24AB8">
            <w:pPr>
              <w:pStyle w:val="aff1"/>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4,102,193.56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1,817,709.99</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．托管费</w:t>
            </w:r>
          </w:p>
        </w:tc>
        <w:tc>
          <w:tcPr>
            <w:tcW w:w="1080" w:type="dxa"/>
            <w:vAlign w:val="center"/>
          </w:tcPr>
          <w:p w:rsidR="002866AF" w:rsidRPr="001B7979" w:rsidRDefault="002866AF" w:rsidP="00D24AB8">
            <w:pPr>
              <w:pStyle w:val="aff1"/>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1,367,397.85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605,903.31</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．销售服务费</w:t>
            </w:r>
          </w:p>
        </w:tc>
        <w:tc>
          <w:tcPr>
            <w:tcW w:w="1080" w:type="dxa"/>
            <w:vAlign w:val="center"/>
          </w:tcPr>
          <w:p w:rsidR="002866AF" w:rsidRPr="001B7979" w:rsidRDefault="002866AF" w:rsidP="00D24AB8">
            <w:pPr>
              <w:pStyle w:val="aff1"/>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124,086.58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99,206.92</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4</w:t>
            </w:r>
            <w:r w:rsidRPr="001B7979">
              <w:rPr>
                <w:color w:val="000000"/>
                <w:sz w:val="24"/>
              </w:rPr>
              <w:t>．交易费用</w:t>
            </w:r>
          </w:p>
        </w:tc>
        <w:tc>
          <w:tcPr>
            <w:tcW w:w="1080" w:type="dxa"/>
            <w:vAlign w:val="center"/>
          </w:tcPr>
          <w:p w:rsidR="002866AF" w:rsidRPr="001B7979" w:rsidRDefault="002866AF" w:rsidP="00D24AB8">
            <w:pPr>
              <w:pStyle w:val="aff1"/>
              <w:jc w:val="center"/>
              <w:rPr>
                <w:rFonts w:ascii="Times New Roman" w:hAnsi="Times New Roman"/>
                <w:color w:val="000000"/>
                <w:sz w:val="21"/>
                <w:szCs w:val="21"/>
              </w:rPr>
            </w:pPr>
            <w:r w:rsidRPr="001B7979">
              <w:rPr>
                <w:rFonts w:ascii="Times New Roman" w:hAnsi="Times New Roman" w:hint="eastAsia"/>
                <w:color w:val="000000"/>
                <w:sz w:val="21"/>
                <w:szCs w:val="21"/>
              </w:rPr>
              <w:t>6.4.7.19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29,416.67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18,542.60</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．利息支出</w:t>
            </w:r>
          </w:p>
        </w:tc>
        <w:tc>
          <w:tcPr>
            <w:tcW w:w="1080" w:type="dxa"/>
            <w:vAlign w:val="center"/>
          </w:tcPr>
          <w:p w:rsidR="002866AF" w:rsidRPr="001B7979" w:rsidRDefault="002866AF" w:rsidP="00D24AB8">
            <w:pPr>
              <w:pStyle w:val="aff1"/>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4,374,063.14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2,375,712.85</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其中：卖出回购金融资产支出</w:t>
            </w:r>
          </w:p>
        </w:tc>
        <w:tc>
          <w:tcPr>
            <w:tcW w:w="1080" w:type="dxa"/>
            <w:vAlign w:val="center"/>
          </w:tcPr>
          <w:p w:rsidR="002866AF" w:rsidRPr="001B7979" w:rsidRDefault="002866AF" w:rsidP="00D24AB8">
            <w:pPr>
              <w:pStyle w:val="aff1"/>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4,374,063.14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2,375,712.85</w:t>
            </w:r>
          </w:p>
        </w:tc>
      </w:tr>
      <w:tr w:rsidR="002C2316" w:rsidRPr="001B7979" w:rsidTr="003F66C9">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6.</w:t>
            </w:r>
            <w:r w:rsidRPr="001B7979">
              <w:rPr>
                <w:rFonts w:eastAsiaTheme="minorEastAsia" w:hint="eastAsia"/>
                <w:color w:val="000000"/>
                <w:szCs w:val="21"/>
              </w:rPr>
              <w:t>税金及附加</w:t>
            </w:r>
          </w:p>
        </w:tc>
        <w:tc>
          <w:tcPr>
            <w:tcW w:w="1080" w:type="dxa"/>
            <w:vAlign w:val="center"/>
          </w:tcPr>
          <w:p w:rsidR="002C2316" w:rsidRPr="001B7979" w:rsidRDefault="002C2316" w:rsidP="003F66C9">
            <w:pPr>
              <w:rPr>
                <w:rFonts w:eastAsiaTheme="minorEastAsia"/>
                <w:color w:val="000000"/>
                <w:szCs w:val="21"/>
              </w:rPr>
            </w:pP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186,398.37</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65,303.79</w:t>
            </w:r>
          </w:p>
        </w:tc>
      </w:tr>
      <w:tr w:rsidR="002C2316" w:rsidRPr="001B7979" w:rsidTr="003F66C9">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7</w:t>
            </w:r>
            <w:r w:rsidRPr="001B7979">
              <w:rPr>
                <w:rFonts w:eastAsiaTheme="minorEastAsia"/>
                <w:color w:val="000000"/>
                <w:szCs w:val="21"/>
              </w:rPr>
              <w:t>．其他费用</w:t>
            </w:r>
          </w:p>
        </w:tc>
        <w:tc>
          <w:tcPr>
            <w:tcW w:w="1080" w:type="dxa"/>
            <w:vAlign w:val="center"/>
          </w:tcPr>
          <w:p w:rsidR="002C2316" w:rsidRPr="001B7979" w:rsidRDefault="002C2316" w:rsidP="003F66C9">
            <w:pPr>
              <w:rPr>
                <w:rFonts w:eastAsiaTheme="minorEastAsia"/>
                <w:color w:val="000000"/>
                <w:szCs w:val="21"/>
              </w:rPr>
            </w:pPr>
            <w:r w:rsidRPr="001B7979">
              <w:rPr>
                <w:rFonts w:eastAsiaTheme="minorEastAsia"/>
                <w:color w:val="000000"/>
                <w:szCs w:val="21"/>
              </w:rPr>
              <w:t>6.4.7.20</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150,622.24</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129,342.89</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三、利润总额（亏损总额以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D24AB8">
            <w:pPr>
              <w:pStyle w:val="aff1"/>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29,398,623.46</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17,097,779.95</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sz w:val="24"/>
              </w:rPr>
              <w:t>减：所得税费用</w:t>
            </w:r>
          </w:p>
        </w:tc>
        <w:tc>
          <w:tcPr>
            <w:tcW w:w="1080" w:type="dxa"/>
            <w:vAlign w:val="center"/>
          </w:tcPr>
          <w:p w:rsidR="002866AF" w:rsidRPr="001B7979" w:rsidRDefault="002866AF" w:rsidP="00D24AB8">
            <w:pPr>
              <w:pStyle w:val="aff1"/>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四、净利润（净亏损以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571B8A">
            <w:pPr>
              <w:pStyle w:val="aff1"/>
              <w:spacing w:before="29" w:beforeAutospacing="0" w:line="288" w:lineRule="auto"/>
              <w:jc w:val="center"/>
              <w:rPr>
                <w:rFonts w:ascii="Times New Roman" w:hAnsi="Times New Roman"/>
                <w:b/>
                <w:color w:val="000000"/>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29,398,623.46</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17,097,779.95</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53" w:name="_Toc225498270"/>
      <w:bookmarkStart w:id="54" w:name="_Toc49174025"/>
      <w:r w:rsidRPr="001B7979">
        <w:rPr>
          <w:rFonts w:ascii="Times New Roman" w:hAnsi="Times New Roman"/>
          <w:kern w:val="0"/>
          <w:szCs w:val="24"/>
        </w:rPr>
        <w:t xml:space="preserve">6.3 </w:t>
      </w:r>
      <w:r w:rsidRPr="001B7979">
        <w:rPr>
          <w:rFonts w:ascii="Times New Roman" w:hAnsi="Times New Roman"/>
          <w:kern w:val="0"/>
          <w:szCs w:val="24"/>
        </w:rPr>
        <w:t>所有者权益（基金净值）变动表</w:t>
      </w:r>
      <w:bookmarkEnd w:id="53"/>
      <w:bookmarkEnd w:id="54"/>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交银施罗德稳鑫短债债券型证券投资基金</w:t>
      </w:r>
    </w:p>
    <w:p w:rsidR="001548F9" w:rsidRPr="001B7979" w:rsidRDefault="001548F9" w:rsidP="00571B8A">
      <w:pPr>
        <w:spacing w:before="29" w:line="288" w:lineRule="auto"/>
        <w:rPr>
          <w:kern w:val="0"/>
          <w:sz w:val="24"/>
        </w:rPr>
      </w:pPr>
      <w:r w:rsidRPr="001B7979">
        <w:rPr>
          <w:color w:val="000000"/>
          <w:sz w:val="24"/>
        </w:rPr>
        <w:t>本报告期：</w:t>
      </w: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1B7979" w:rsidTr="00114D73">
        <w:tc>
          <w:tcPr>
            <w:tcW w:w="2552" w:type="dxa"/>
            <w:vMerge w:val="restart"/>
            <w:vAlign w:val="center"/>
          </w:tcPr>
          <w:p w:rsidR="001548F9" w:rsidRPr="001B7979" w:rsidRDefault="001548F9" w:rsidP="00571B8A">
            <w:pPr>
              <w:spacing w:before="29" w:line="288" w:lineRule="auto"/>
              <w:jc w:val="center"/>
              <w:rPr>
                <w:b/>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本期</w:t>
            </w:r>
          </w:p>
          <w:p w:rsidR="001548F9" w:rsidRPr="001B7979" w:rsidRDefault="001548F9" w:rsidP="00571B8A">
            <w:pPr>
              <w:pStyle w:val="aff1"/>
              <w:spacing w:before="29" w:beforeAutospacing="0" w:after="0" w:afterAutospacing="0" w:line="288" w:lineRule="auto"/>
              <w:jc w:val="center"/>
              <w:rPr>
                <w:rFonts w:ascii="Times New Roman" w:hAnsi="Times New Roman"/>
                <w:b/>
                <w:color w:val="000000"/>
              </w:rPr>
            </w:pPr>
            <w:r w:rsidRPr="001B7979">
              <w:rPr>
                <w:rFonts w:ascii="Times New Roman" w:hAnsi="Times New Roman"/>
              </w:rPr>
              <w:t>2020</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2020</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b/>
                <w:color w:val="000000"/>
                <w:sz w:val="24"/>
              </w:rPr>
            </w:pP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1,755,601,922.72</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56,376,504.68</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1,811,978,427.40</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29,398,623.46</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29,398,623.46</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1,900,820,342.00</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69,801,210.81</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1,970,621,552.81</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3,781,570,576.66</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138,166,443.18</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3,919,737,019.84</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-1,880,750,234.66</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-68,365,232.37</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-1,949,115,467.03</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-16,683,769.43</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-16,683,769.43</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3,656,422,264.72</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138,892,569.52</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3,795,314,834.24</w:t>
            </w:r>
          </w:p>
        </w:tc>
      </w:tr>
      <w:tr w:rsidR="001548F9" w:rsidRPr="001B7979" w:rsidTr="00114D73">
        <w:tc>
          <w:tcPr>
            <w:tcW w:w="2552" w:type="dxa"/>
            <w:vMerge w:val="restart"/>
            <w:vAlign w:val="center"/>
          </w:tcPr>
          <w:p w:rsidR="001548F9" w:rsidRPr="001B7979" w:rsidRDefault="001548F9" w:rsidP="00571B8A">
            <w:pPr>
              <w:spacing w:before="29" w:line="288" w:lineRule="auto"/>
              <w:jc w:val="center"/>
              <w:rPr>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上年度可比期间</w:t>
            </w:r>
          </w:p>
          <w:p w:rsidR="001548F9" w:rsidRPr="001B7979" w:rsidRDefault="001548F9" w:rsidP="00571B8A">
            <w:pPr>
              <w:pStyle w:val="aff1"/>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24</w:t>
            </w:r>
            <w:r w:rsidRPr="001B7979">
              <w:rPr>
                <w:rFonts w:ascii="Times New Roman" w:hAnsi="Times New Roman"/>
                <w:color w:val="000000"/>
              </w:rPr>
              <w:t>日（基金合同生效日）至</w:t>
            </w: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color w:val="000000"/>
                <w:sz w:val="24"/>
              </w:rPr>
            </w:pP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1,623,201,201.21</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1,623,201,201.21</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17,097,779.95</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17,097,779.95</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-559,023,370.57</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-3,682,809.64</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-562,706,180.21</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204,863,315.44</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666,971.97</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205,530,287.41</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-763,886,686.01</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-4,349,781.61</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-768,236,467.62</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lastRenderedPageBreak/>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1,064,177,830.64</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13,414,970.31</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1,077,592,800.95</w:t>
            </w:r>
          </w:p>
        </w:tc>
      </w:tr>
    </w:tbl>
    <w:p w:rsidR="001548F9" w:rsidRPr="001B7979" w:rsidRDefault="001548F9" w:rsidP="00571B8A">
      <w:pPr>
        <w:spacing w:before="29" w:line="288" w:lineRule="auto"/>
        <w:ind w:firstLineChars="200" w:firstLine="480"/>
        <w:jc w:val="left"/>
        <w:rPr>
          <w:color w:val="000000"/>
          <w:kern w:val="0"/>
          <w:sz w:val="24"/>
        </w:rPr>
      </w:pPr>
    </w:p>
    <w:p w:rsidR="0039626A" w:rsidRPr="001B7979" w:rsidRDefault="0039626A" w:rsidP="00571B8A">
      <w:pPr>
        <w:spacing w:before="29" w:line="288" w:lineRule="auto"/>
        <w:rPr>
          <w:sz w:val="24"/>
        </w:rPr>
      </w:pPr>
      <w:r w:rsidRPr="001B7979">
        <w:rPr>
          <w:sz w:val="24"/>
        </w:rPr>
        <w:t>报表附注为财务报表的组成部分。</w:t>
      </w:r>
    </w:p>
    <w:p w:rsidR="0039626A" w:rsidRPr="001B7979" w:rsidRDefault="0039626A" w:rsidP="00571B8A">
      <w:pPr>
        <w:spacing w:before="29" w:line="288" w:lineRule="auto"/>
        <w:rPr>
          <w:sz w:val="24"/>
        </w:rPr>
      </w:pPr>
      <w:r w:rsidRPr="001B7979">
        <w:rPr>
          <w:sz w:val="24"/>
        </w:rPr>
        <w:t>本报告</w:t>
      </w:r>
      <w:r w:rsidRPr="001B7979">
        <w:rPr>
          <w:sz w:val="24"/>
        </w:rPr>
        <w:t>6.1</w:t>
      </w:r>
      <w:r w:rsidRPr="001B7979">
        <w:rPr>
          <w:sz w:val="24"/>
        </w:rPr>
        <w:t>至</w:t>
      </w:r>
      <w:r w:rsidRPr="001B7979">
        <w:rPr>
          <w:sz w:val="24"/>
        </w:rPr>
        <w:t>6.4</w:t>
      </w:r>
      <w:r w:rsidRPr="001B7979">
        <w:rPr>
          <w:sz w:val="24"/>
        </w:rPr>
        <w:t>，财务报表由下列负责人签署：</w:t>
      </w:r>
    </w:p>
    <w:p w:rsidR="0039626A" w:rsidRPr="001B7979" w:rsidRDefault="007C0872" w:rsidP="00571B8A">
      <w:pPr>
        <w:spacing w:before="29" w:line="288" w:lineRule="auto"/>
        <w:rPr>
          <w:sz w:val="24"/>
        </w:rPr>
      </w:pPr>
      <w:r w:rsidRPr="001B7979">
        <w:rPr>
          <w:sz w:val="24"/>
        </w:rPr>
        <w:t>基金管理人</w:t>
      </w:r>
      <w:r w:rsidR="0039626A" w:rsidRPr="001B7979">
        <w:rPr>
          <w:sz w:val="24"/>
        </w:rPr>
        <w:t>负责人：谢卫，主管会计工作负责人：夏华龙，会计机构负责人：单江</w:t>
      </w:r>
    </w:p>
    <w:p w:rsidR="001548F9" w:rsidRPr="001B7979" w:rsidRDefault="001548F9" w:rsidP="00571B8A">
      <w:pPr>
        <w:spacing w:before="29" w:line="288" w:lineRule="auto"/>
        <w:ind w:firstLineChars="200" w:firstLine="480"/>
        <w:rPr>
          <w:color w:val="000000"/>
          <w:sz w:val="24"/>
        </w:rPr>
      </w:pPr>
    </w:p>
    <w:p w:rsidR="001548F9" w:rsidRPr="001B7979" w:rsidRDefault="000559E3" w:rsidP="00571B8A">
      <w:pPr>
        <w:pStyle w:val="20"/>
        <w:spacing w:before="29" w:after="0" w:line="288" w:lineRule="auto"/>
        <w:rPr>
          <w:rFonts w:ascii="Times New Roman" w:hAnsi="Times New Roman"/>
          <w:kern w:val="0"/>
          <w:szCs w:val="24"/>
        </w:rPr>
      </w:pPr>
      <w:bookmarkStart w:id="55" w:name="_Toc225498271"/>
      <w:bookmarkStart w:id="56" w:name="_Toc49174026"/>
      <w:r w:rsidRPr="001B7979">
        <w:rPr>
          <w:rFonts w:ascii="Times New Roman" w:hAnsi="Times New Roman"/>
          <w:kern w:val="0"/>
          <w:szCs w:val="24"/>
        </w:rPr>
        <w:t>6.4</w:t>
      </w:r>
      <w:r w:rsidR="001548F9" w:rsidRPr="001B7979">
        <w:rPr>
          <w:rFonts w:ascii="Times New Roman" w:hAnsi="Times New Roman"/>
          <w:kern w:val="0"/>
          <w:szCs w:val="24"/>
        </w:rPr>
        <w:t>报表附注</w:t>
      </w:r>
      <w:bookmarkEnd w:id="55"/>
      <w:bookmarkEnd w:id="56"/>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6.4.1</w:t>
      </w:r>
      <w:r w:rsidR="001548F9" w:rsidRPr="001B7979">
        <w:rPr>
          <w:b/>
          <w:color w:val="000000"/>
          <w:kern w:val="0"/>
          <w:sz w:val="24"/>
        </w:rPr>
        <w:t>基金基本情况</w:t>
      </w:r>
    </w:p>
    <w:p w:rsidR="00F155FA" w:rsidRDefault="001B2C1F">
      <w:pPr>
        <w:spacing w:before="29" w:line="288" w:lineRule="auto"/>
        <w:ind w:firstLineChars="200" w:firstLine="480"/>
        <w:rPr>
          <w:kern w:val="0"/>
          <w:sz w:val="24"/>
        </w:rPr>
      </w:pPr>
      <w:r>
        <w:rPr>
          <w:kern w:val="0"/>
          <w:sz w:val="24"/>
        </w:rPr>
        <w:t>交银施罗德稳鑫短债债券型证券投资基金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[2018]</w:t>
      </w:r>
      <w:r>
        <w:rPr>
          <w:kern w:val="0"/>
          <w:sz w:val="24"/>
        </w:rPr>
        <w:t>第</w:t>
      </w:r>
      <w:r>
        <w:rPr>
          <w:kern w:val="0"/>
          <w:sz w:val="24"/>
        </w:rPr>
        <w:t>1995</w:t>
      </w:r>
      <w:r>
        <w:rPr>
          <w:kern w:val="0"/>
          <w:sz w:val="24"/>
        </w:rPr>
        <w:t>号《关于准予交银施罗德量化智投策略定期开放混合型证券投资基金变更注册的批复》核准，由交银施罗德基金管理有限公司依照《中华人民共和国证券投资基金法》和《交银施罗德稳鑫短债债券型证券投资基金基金合同》负责公开募集。本基金为契约型开放式，存续期限不定，首次设立募集不包括认购资金利息共募集人民币</w:t>
      </w:r>
      <w:r>
        <w:rPr>
          <w:kern w:val="0"/>
          <w:sz w:val="24"/>
        </w:rPr>
        <w:t>1,622,712,602.31</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(2019)</w:t>
      </w:r>
      <w:r>
        <w:rPr>
          <w:kern w:val="0"/>
          <w:sz w:val="24"/>
        </w:rPr>
        <w:t>第</w:t>
      </w:r>
      <w:r>
        <w:rPr>
          <w:kern w:val="0"/>
          <w:sz w:val="24"/>
        </w:rPr>
        <w:t>0039</w:t>
      </w:r>
      <w:r>
        <w:rPr>
          <w:kern w:val="0"/>
          <w:sz w:val="24"/>
        </w:rPr>
        <w:t>号验资报告予以验证。经向中国证监会备案，《交银施罗德稳鑫短债债券型证券投资基金基金合同》于</w:t>
      </w:r>
      <w:r>
        <w:rPr>
          <w:kern w:val="0"/>
          <w:sz w:val="24"/>
        </w:rPr>
        <w:t>2019</w:t>
      </w:r>
      <w:r>
        <w:rPr>
          <w:kern w:val="0"/>
          <w:sz w:val="24"/>
        </w:rPr>
        <w:t>年</w:t>
      </w:r>
      <w:r>
        <w:rPr>
          <w:kern w:val="0"/>
          <w:sz w:val="24"/>
        </w:rPr>
        <w:t>1</w:t>
      </w:r>
      <w:r>
        <w:rPr>
          <w:kern w:val="0"/>
          <w:sz w:val="24"/>
        </w:rPr>
        <w:t>月</w:t>
      </w:r>
      <w:r>
        <w:rPr>
          <w:kern w:val="0"/>
          <w:sz w:val="24"/>
        </w:rPr>
        <w:t>24</w:t>
      </w:r>
      <w:r>
        <w:rPr>
          <w:kern w:val="0"/>
          <w:sz w:val="24"/>
        </w:rPr>
        <w:t>日正式生效，基金合同生效日的基金份额总额为</w:t>
      </w:r>
      <w:r>
        <w:rPr>
          <w:kern w:val="0"/>
          <w:sz w:val="24"/>
        </w:rPr>
        <w:t>1,623,201,201.21</w:t>
      </w:r>
      <w:r>
        <w:rPr>
          <w:kern w:val="0"/>
          <w:sz w:val="24"/>
        </w:rPr>
        <w:t>份基金份额，其中认购资金利息折合</w:t>
      </w:r>
      <w:r>
        <w:rPr>
          <w:kern w:val="0"/>
          <w:sz w:val="24"/>
        </w:rPr>
        <w:t>488,598.90</w:t>
      </w:r>
      <w:r>
        <w:rPr>
          <w:kern w:val="0"/>
          <w:sz w:val="24"/>
        </w:rPr>
        <w:t>份基金份额。本基金的基金管理人为交银施罗德基金管理有限公司，基金托管人为招商银行股份有限公司。</w:t>
      </w:r>
    </w:p>
    <w:p w:rsidR="00F155FA" w:rsidRDefault="001B2C1F">
      <w:pPr>
        <w:spacing w:before="29" w:line="288" w:lineRule="auto"/>
        <w:ind w:firstLineChars="200" w:firstLine="480"/>
        <w:rPr>
          <w:kern w:val="0"/>
          <w:sz w:val="24"/>
        </w:rPr>
      </w:pPr>
      <w:r>
        <w:rPr>
          <w:kern w:val="0"/>
          <w:sz w:val="24"/>
        </w:rPr>
        <w:t>根据《交银施罗德稳鑫短债债券型证券投资基金基金合同》和《交银施罗德稳鑫短债债券型证券投资基金招募说明书》，本基金根据认购</w:t>
      </w:r>
      <w:r>
        <w:rPr>
          <w:kern w:val="0"/>
          <w:sz w:val="24"/>
        </w:rPr>
        <w:t>/</w:t>
      </w:r>
      <w:r>
        <w:rPr>
          <w:kern w:val="0"/>
          <w:sz w:val="24"/>
        </w:rPr>
        <w:t>申购费用、赎回费用、销售服务费收取方式的不同，将基金份额分为不同的类别。在投资人认购</w:t>
      </w:r>
      <w:r>
        <w:rPr>
          <w:kern w:val="0"/>
          <w:sz w:val="24"/>
        </w:rPr>
        <w:t>/</w:t>
      </w:r>
      <w:r>
        <w:rPr>
          <w:kern w:val="0"/>
          <w:sz w:val="24"/>
        </w:rPr>
        <w:t>申购、赎回时收取认购</w:t>
      </w:r>
      <w:r>
        <w:rPr>
          <w:kern w:val="0"/>
          <w:sz w:val="24"/>
        </w:rPr>
        <w:t>/</w:t>
      </w:r>
      <w:r>
        <w:rPr>
          <w:kern w:val="0"/>
          <w:sz w:val="24"/>
        </w:rPr>
        <w:t>申购、赎回费用的，称为</w:t>
      </w:r>
      <w:r>
        <w:rPr>
          <w:kern w:val="0"/>
          <w:sz w:val="24"/>
        </w:rPr>
        <w:t>A</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申购费用、赎回时收取赎回费用，并从本类别基金资产中计提销售服务费的，称为</w:t>
      </w:r>
      <w:r>
        <w:rPr>
          <w:kern w:val="0"/>
          <w:sz w:val="24"/>
        </w:rPr>
        <w:t>C</w:t>
      </w:r>
      <w:r>
        <w:rPr>
          <w:kern w:val="0"/>
          <w:sz w:val="24"/>
        </w:rPr>
        <w:t>类基金份额。本基金</w:t>
      </w:r>
      <w:r>
        <w:rPr>
          <w:kern w:val="0"/>
          <w:sz w:val="24"/>
        </w:rPr>
        <w:t>A</w:t>
      </w:r>
      <w:r>
        <w:rPr>
          <w:kern w:val="0"/>
          <w:sz w:val="24"/>
        </w:rPr>
        <w:t>类、</w:t>
      </w:r>
      <w:r>
        <w:rPr>
          <w:kern w:val="0"/>
          <w:sz w:val="24"/>
        </w:rPr>
        <w:t>C</w:t>
      </w:r>
      <w:r>
        <w:rPr>
          <w:kern w:val="0"/>
          <w:sz w:val="24"/>
        </w:rPr>
        <w:t>类两种收费模式并存，各类基金份额分别计算基金份额净值。投资人可自由选择申购某一类别的基金份额。</w:t>
      </w:r>
    </w:p>
    <w:p w:rsidR="001548F9" w:rsidRPr="001B7979" w:rsidRDefault="001548F9" w:rsidP="00571B8A">
      <w:pPr>
        <w:spacing w:before="29" w:line="288" w:lineRule="auto"/>
        <w:ind w:firstLineChars="200" w:firstLine="480"/>
        <w:rPr>
          <w:kern w:val="0"/>
          <w:sz w:val="24"/>
        </w:rPr>
      </w:pPr>
      <w:r w:rsidRPr="001B7979">
        <w:rPr>
          <w:kern w:val="0"/>
          <w:sz w:val="24"/>
        </w:rPr>
        <w:t>根据《中华人民共和国证券投资基金法》和《交银施罗德稳鑫短债债券型证券投资基金基金合同》的有关规定，本基金的投资范围为具有良好流动性的金融工具，包括国内依法发行交易的国债、金融债、央行票据、地方政府债、企业债、公司债、可分离交易可转债的纯债部分、公开发行的次级债、资产支持证券、短期融资券、超短期融资券、中小企业私募债、中期票据、债券回购、银行存款</w:t>
      </w:r>
      <w:r w:rsidRPr="001B7979">
        <w:rPr>
          <w:kern w:val="0"/>
          <w:sz w:val="24"/>
        </w:rPr>
        <w:t>(</w:t>
      </w:r>
      <w:r w:rsidRPr="001B7979">
        <w:rPr>
          <w:kern w:val="0"/>
          <w:sz w:val="24"/>
        </w:rPr>
        <w:t>包括定期存款、协议存款等</w:t>
      </w:r>
      <w:r w:rsidRPr="001B7979">
        <w:rPr>
          <w:kern w:val="0"/>
          <w:sz w:val="24"/>
        </w:rPr>
        <w:t>)</w:t>
      </w:r>
      <w:r w:rsidRPr="001B7979">
        <w:rPr>
          <w:kern w:val="0"/>
          <w:sz w:val="24"/>
        </w:rPr>
        <w:t>、同业</w:t>
      </w:r>
      <w:r w:rsidRPr="001B7979">
        <w:rPr>
          <w:kern w:val="0"/>
          <w:sz w:val="24"/>
        </w:rPr>
        <w:lastRenderedPageBreak/>
        <w:t>存单、货币市场工具，以及法律法规允许投资的其他金融工具。本基金不投资于股票、权证等资产，也不投资于可转换债券</w:t>
      </w:r>
      <w:r w:rsidRPr="001B7979">
        <w:rPr>
          <w:kern w:val="0"/>
          <w:sz w:val="24"/>
        </w:rPr>
        <w:t>(</w:t>
      </w:r>
      <w:r w:rsidRPr="001B7979">
        <w:rPr>
          <w:kern w:val="0"/>
          <w:sz w:val="24"/>
        </w:rPr>
        <w:t>可分离交易可转债的纯债部分除外</w:t>
      </w:r>
      <w:r w:rsidRPr="001B7979">
        <w:rPr>
          <w:kern w:val="0"/>
          <w:sz w:val="24"/>
        </w:rPr>
        <w:t>)</w:t>
      </w:r>
      <w:r w:rsidRPr="001B7979">
        <w:rPr>
          <w:kern w:val="0"/>
          <w:sz w:val="24"/>
        </w:rPr>
        <w:t>、可交换债券。本基金的投资组合比例为：本基金投资于债券资产的比例不低于基金资产的</w:t>
      </w:r>
      <w:r w:rsidRPr="001B7979">
        <w:rPr>
          <w:kern w:val="0"/>
          <w:sz w:val="24"/>
        </w:rPr>
        <w:t>80%</w:t>
      </w:r>
      <w:r w:rsidRPr="001B7979">
        <w:rPr>
          <w:kern w:val="0"/>
          <w:sz w:val="24"/>
        </w:rPr>
        <w:t>，其中投资于短期债券的比例不低于非现金资产的</w:t>
      </w:r>
      <w:r w:rsidRPr="001B7979">
        <w:rPr>
          <w:kern w:val="0"/>
          <w:sz w:val="24"/>
        </w:rPr>
        <w:t>80%</w:t>
      </w:r>
      <w:r w:rsidRPr="001B7979">
        <w:rPr>
          <w:kern w:val="0"/>
          <w:sz w:val="24"/>
        </w:rPr>
        <w:t>。本基金持有的现金或到期日在一年以内的政府债券的比例合计不低于基金资产净值的</w:t>
      </w:r>
      <w:r w:rsidRPr="001B7979">
        <w:rPr>
          <w:kern w:val="0"/>
          <w:sz w:val="24"/>
        </w:rPr>
        <w:t>5%</w:t>
      </w:r>
      <w:r w:rsidRPr="001B7979">
        <w:rPr>
          <w:kern w:val="0"/>
          <w:sz w:val="24"/>
        </w:rPr>
        <w:t>，其中现金不包括结算备付金、存出保证金、应收申购款等。本基金的业绩比较基准为中债综合财富</w:t>
      </w:r>
      <w:r w:rsidRPr="001B7979">
        <w:rPr>
          <w:kern w:val="0"/>
          <w:sz w:val="24"/>
        </w:rPr>
        <w:t>(1</w:t>
      </w:r>
      <w:r w:rsidRPr="001B7979">
        <w:rPr>
          <w:kern w:val="0"/>
          <w:sz w:val="24"/>
        </w:rPr>
        <w:t>年以下</w:t>
      </w:r>
      <w:r w:rsidRPr="001B7979">
        <w:rPr>
          <w:kern w:val="0"/>
          <w:sz w:val="24"/>
        </w:rPr>
        <w:t>)</w:t>
      </w:r>
      <w:r w:rsidRPr="001B7979">
        <w:rPr>
          <w:kern w:val="0"/>
          <w:sz w:val="24"/>
        </w:rPr>
        <w:t>指数收益率。</w:t>
      </w:r>
    </w:p>
    <w:p w:rsidR="001548F9" w:rsidRPr="001B7979" w:rsidRDefault="001548F9" w:rsidP="00571B8A">
      <w:pPr>
        <w:tabs>
          <w:tab w:val="left" w:pos="2265"/>
        </w:tabs>
        <w:spacing w:before="29" w:line="288" w:lineRule="auto"/>
        <w:ind w:firstLineChars="200" w:firstLine="480"/>
        <w:rPr>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6.4.2</w:t>
      </w:r>
      <w:r w:rsidR="001548F9" w:rsidRPr="001B7979">
        <w:rPr>
          <w:b/>
          <w:color w:val="000000"/>
          <w:kern w:val="0"/>
          <w:sz w:val="24"/>
        </w:rPr>
        <w:t>会计报表的编制基础</w:t>
      </w:r>
    </w:p>
    <w:p w:rsidR="001548F9" w:rsidRPr="001B7979" w:rsidRDefault="001548F9" w:rsidP="00571B8A">
      <w:pPr>
        <w:spacing w:before="29" w:line="288" w:lineRule="auto"/>
        <w:ind w:firstLineChars="200" w:firstLine="480"/>
        <w:rPr>
          <w:kern w:val="0"/>
          <w:sz w:val="24"/>
        </w:rPr>
      </w:pPr>
      <w:r w:rsidRPr="001B7979">
        <w:rPr>
          <w:kern w:val="0"/>
          <w:sz w:val="24"/>
        </w:rPr>
        <w:t>本基金的财务报表按照财政部于</w:t>
      </w:r>
      <w:r w:rsidRPr="001B7979">
        <w:rPr>
          <w:kern w:val="0"/>
          <w:sz w:val="24"/>
        </w:rPr>
        <w:t>2006</w:t>
      </w:r>
      <w:r w:rsidRPr="001B7979">
        <w:rPr>
          <w:kern w:val="0"/>
          <w:sz w:val="24"/>
        </w:rPr>
        <w:t>年</w:t>
      </w:r>
      <w:r w:rsidRPr="001B7979">
        <w:rPr>
          <w:kern w:val="0"/>
          <w:sz w:val="24"/>
        </w:rPr>
        <w:t>2</w:t>
      </w:r>
      <w:r w:rsidRPr="001B7979">
        <w:rPr>
          <w:kern w:val="0"/>
          <w:sz w:val="24"/>
        </w:rPr>
        <w:t>月</w:t>
      </w:r>
      <w:r w:rsidRPr="001B7979">
        <w:rPr>
          <w:kern w:val="0"/>
          <w:sz w:val="24"/>
        </w:rPr>
        <w:t>15</w:t>
      </w:r>
      <w:r w:rsidRPr="001B7979">
        <w:rPr>
          <w:kern w:val="0"/>
          <w:sz w:val="24"/>
        </w:rPr>
        <w:t>日及以后期间颁布的《企业会计准则－基本准则》、各项具体会计准则及相关规定</w:t>
      </w:r>
      <w:r w:rsidRPr="001B7979">
        <w:rPr>
          <w:kern w:val="0"/>
          <w:sz w:val="24"/>
        </w:rPr>
        <w:t>(</w:t>
      </w:r>
      <w:r w:rsidRPr="001B7979">
        <w:rPr>
          <w:kern w:val="0"/>
          <w:sz w:val="24"/>
        </w:rPr>
        <w:t>以下合称</w:t>
      </w:r>
      <w:r w:rsidRPr="001B7979">
        <w:rPr>
          <w:kern w:val="0"/>
          <w:sz w:val="24"/>
        </w:rPr>
        <w:t>“</w:t>
      </w:r>
      <w:r w:rsidRPr="001B7979">
        <w:rPr>
          <w:kern w:val="0"/>
          <w:sz w:val="24"/>
        </w:rPr>
        <w:t>企业会计准则</w:t>
      </w:r>
      <w:r w:rsidRPr="001B7979">
        <w:rPr>
          <w:kern w:val="0"/>
          <w:sz w:val="24"/>
        </w:rPr>
        <w:t>”)</w:t>
      </w:r>
      <w:r w:rsidRPr="001B7979">
        <w:rPr>
          <w:kern w:val="0"/>
          <w:sz w:val="24"/>
        </w:rPr>
        <w:t>、中国证监会颁布的《证券投资基金信息披露</w:t>
      </w:r>
      <w:r w:rsidRPr="001B7979">
        <w:rPr>
          <w:kern w:val="0"/>
          <w:sz w:val="24"/>
        </w:rPr>
        <w:t>XBRL</w:t>
      </w:r>
      <w:r w:rsidRPr="001B7979">
        <w:rPr>
          <w:kern w:val="0"/>
          <w:sz w:val="24"/>
        </w:rPr>
        <w:t>模板第</w:t>
      </w:r>
      <w:r w:rsidRPr="001B7979">
        <w:rPr>
          <w:kern w:val="0"/>
          <w:sz w:val="24"/>
        </w:rPr>
        <w:t>3</w:t>
      </w:r>
      <w:r w:rsidRPr="001B7979">
        <w:rPr>
          <w:kern w:val="0"/>
          <w:sz w:val="24"/>
        </w:rPr>
        <w:t>号</w:t>
      </w:r>
      <w:r w:rsidRPr="001B7979">
        <w:rPr>
          <w:kern w:val="0"/>
          <w:sz w:val="24"/>
        </w:rPr>
        <w:t>&lt;</w:t>
      </w:r>
      <w:r w:rsidRPr="001B7979">
        <w:rPr>
          <w:kern w:val="0"/>
          <w:sz w:val="24"/>
        </w:rPr>
        <w:t>年度报告和中期报告</w:t>
      </w:r>
      <w:r w:rsidRPr="001B7979">
        <w:rPr>
          <w:kern w:val="0"/>
          <w:sz w:val="24"/>
        </w:rPr>
        <w:t>&gt;</w:t>
      </w:r>
      <w:r w:rsidRPr="001B7979">
        <w:rPr>
          <w:kern w:val="0"/>
          <w:sz w:val="24"/>
        </w:rPr>
        <w:t>》、中国证券投资基金业协会</w:t>
      </w:r>
      <w:r w:rsidRPr="001B7979">
        <w:rPr>
          <w:kern w:val="0"/>
          <w:sz w:val="24"/>
        </w:rPr>
        <w:t>(</w:t>
      </w:r>
      <w:r w:rsidRPr="001B7979">
        <w:rPr>
          <w:kern w:val="0"/>
          <w:sz w:val="24"/>
        </w:rPr>
        <w:t>以下简称</w:t>
      </w:r>
      <w:r w:rsidRPr="001B7979">
        <w:rPr>
          <w:kern w:val="0"/>
          <w:sz w:val="24"/>
        </w:rPr>
        <w:t>“</w:t>
      </w:r>
      <w:r w:rsidRPr="001B7979">
        <w:rPr>
          <w:kern w:val="0"/>
          <w:sz w:val="24"/>
        </w:rPr>
        <w:t>中国基金业协会</w:t>
      </w:r>
      <w:r w:rsidRPr="001B7979">
        <w:rPr>
          <w:kern w:val="0"/>
          <w:sz w:val="24"/>
        </w:rPr>
        <w:t>”)</w:t>
      </w:r>
      <w:r w:rsidRPr="001B7979">
        <w:rPr>
          <w:kern w:val="0"/>
          <w:sz w:val="24"/>
        </w:rPr>
        <w:t>颁布的《证券投资基金会计核算业务指引》、《交银施罗德稳鑫短债债券型证券投资基金基金合同》和在财务报表附注</w:t>
      </w:r>
      <w:r w:rsidRPr="001B7979">
        <w:rPr>
          <w:kern w:val="0"/>
          <w:sz w:val="24"/>
        </w:rPr>
        <w:t>6.4.4</w:t>
      </w:r>
      <w:r w:rsidRPr="001B7979">
        <w:rPr>
          <w:kern w:val="0"/>
          <w:sz w:val="24"/>
        </w:rPr>
        <w:t>所列示的中国证监会、中国基金业协会发布的有关规定及允许的基金行业实务操作编制。</w:t>
      </w:r>
    </w:p>
    <w:p w:rsidR="001548F9" w:rsidRPr="001B7979" w:rsidRDefault="001548F9" w:rsidP="00571B8A">
      <w:pPr>
        <w:spacing w:before="29" w:line="288" w:lineRule="auto"/>
        <w:ind w:firstLineChars="200" w:firstLine="482"/>
        <w:rPr>
          <w:b/>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6.4.3</w:t>
      </w:r>
      <w:r w:rsidR="001548F9" w:rsidRPr="001B7979">
        <w:rPr>
          <w:b/>
          <w:color w:val="000000"/>
          <w:kern w:val="0"/>
          <w:sz w:val="24"/>
        </w:rPr>
        <w:t>遵循企业会计准则及其他有关规定的声明</w:t>
      </w:r>
    </w:p>
    <w:p w:rsidR="001548F9" w:rsidRPr="001B7979" w:rsidRDefault="001548F9" w:rsidP="00571B8A">
      <w:pPr>
        <w:spacing w:before="29" w:line="288" w:lineRule="auto"/>
        <w:ind w:firstLineChars="200" w:firstLine="480"/>
        <w:rPr>
          <w:kern w:val="0"/>
          <w:sz w:val="24"/>
        </w:rPr>
      </w:pPr>
      <w:r w:rsidRPr="001B7979">
        <w:rPr>
          <w:kern w:val="0"/>
          <w:sz w:val="24"/>
        </w:rPr>
        <w:t>本基金</w:t>
      </w:r>
      <w:r w:rsidRPr="001B7979">
        <w:rPr>
          <w:kern w:val="0"/>
          <w:sz w:val="24"/>
        </w:rPr>
        <w:t>2020</w:t>
      </w:r>
      <w:r w:rsidRPr="001B7979">
        <w:rPr>
          <w:kern w:val="0"/>
          <w:sz w:val="24"/>
        </w:rPr>
        <w:t>年上半年度财务报表符合企业会计准则的要求，真实、完整地反映了本基金</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日的财务状况以及</w:t>
      </w:r>
      <w:r w:rsidRPr="001B7979">
        <w:rPr>
          <w:kern w:val="0"/>
          <w:sz w:val="24"/>
        </w:rPr>
        <w:t>2020</w:t>
      </w:r>
      <w:r w:rsidRPr="001B7979">
        <w:rPr>
          <w:kern w:val="0"/>
          <w:sz w:val="24"/>
        </w:rPr>
        <w:t>上半年度的经营成果和基金净值变动情况等有关信息。</w:t>
      </w:r>
    </w:p>
    <w:p w:rsidR="001548F9" w:rsidRPr="001B7979" w:rsidRDefault="001548F9" w:rsidP="00571B8A">
      <w:pPr>
        <w:spacing w:before="29" w:line="288" w:lineRule="auto"/>
        <w:ind w:firstLineChars="200" w:firstLine="480"/>
        <w:rPr>
          <w:kern w:val="0"/>
          <w:sz w:val="24"/>
        </w:rPr>
      </w:pPr>
    </w:p>
    <w:p w:rsidR="00FF3C5B" w:rsidRPr="00FF3C5B" w:rsidRDefault="001548F9" w:rsidP="00FF3C5B">
      <w:pPr>
        <w:autoSpaceDE w:val="0"/>
        <w:autoSpaceDN w:val="0"/>
        <w:adjustRightInd w:val="0"/>
        <w:snapToGrid w:val="0"/>
        <w:spacing w:before="29" w:line="288" w:lineRule="auto"/>
        <w:jc w:val="left"/>
        <w:rPr>
          <w:rFonts w:eastAsiaTheme="minorEastAsia"/>
          <w:b/>
          <w:kern w:val="0"/>
          <w:sz w:val="24"/>
        </w:rPr>
      </w:pPr>
      <w:r w:rsidRPr="001B7979">
        <w:rPr>
          <w:b/>
          <w:bCs/>
          <w:color w:val="000000"/>
          <w:kern w:val="0"/>
          <w:sz w:val="24"/>
        </w:rPr>
        <w:t>6.4.4</w:t>
      </w:r>
      <w:r w:rsidR="00FF3C5B" w:rsidRPr="00FF3C5B">
        <w:rPr>
          <w:rFonts w:eastAsiaTheme="minorEastAsia"/>
          <w:b/>
          <w:kern w:val="0"/>
          <w:sz w:val="24"/>
        </w:rPr>
        <w:t>本报告期所采用的会计政策、会计估计与最近一期年度报告相一致的说明</w:t>
      </w:r>
    </w:p>
    <w:p w:rsidR="001548F9" w:rsidRPr="001B7979" w:rsidRDefault="001548F9" w:rsidP="00FF3C5B">
      <w:pPr>
        <w:autoSpaceDE w:val="0"/>
        <w:autoSpaceDN w:val="0"/>
        <w:adjustRightInd w:val="0"/>
        <w:snapToGrid w:val="0"/>
        <w:spacing w:before="29" w:line="288" w:lineRule="auto"/>
        <w:jc w:val="left"/>
        <w:rPr>
          <w:kern w:val="0"/>
          <w:sz w:val="24"/>
        </w:rPr>
      </w:pPr>
      <w:r w:rsidRPr="001B7979">
        <w:rPr>
          <w:kern w:val="0"/>
          <w:sz w:val="24"/>
        </w:rPr>
        <w:t>本报告期所采用的会计政策、会计估计与最近一期年度报告相一致。</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6.4.5 </w:t>
      </w:r>
      <w:r w:rsidRPr="001B7979">
        <w:rPr>
          <w:b/>
          <w:color w:val="000000"/>
          <w:kern w:val="0"/>
          <w:sz w:val="24"/>
        </w:rPr>
        <w:t>会计政策和会计估计变更以及差错更正的说明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6.4.5.1</w:t>
      </w:r>
      <w:r w:rsidRPr="001B7979">
        <w:rPr>
          <w:b/>
          <w:color w:val="000000"/>
          <w:kern w:val="0"/>
          <w:sz w:val="24"/>
        </w:rPr>
        <w:t>会计政策变更的说明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本基金本报告期未发生会计政策变更。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6.4.5.2</w:t>
      </w:r>
      <w:r w:rsidRPr="001B7979">
        <w:rPr>
          <w:b/>
          <w:color w:val="000000"/>
          <w:kern w:val="0"/>
          <w:sz w:val="24"/>
        </w:rPr>
        <w:t>会计估计变更的说明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本基金本报告期未发生会计估计变更。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6.4.5.3</w:t>
      </w:r>
      <w:r w:rsidRPr="001B7979">
        <w:rPr>
          <w:b/>
          <w:color w:val="000000"/>
          <w:kern w:val="0"/>
          <w:sz w:val="24"/>
        </w:rPr>
        <w:t>差错更正的说明</w:t>
      </w:r>
    </w:p>
    <w:p w:rsidR="001548F9" w:rsidRPr="001B7979" w:rsidRDefault="001548F9" w:rsidP="00571B8A">
      <w:pPr>
        <w:spacing w:before="29" w:line="288" w:lineRule="auto"/>
        <w:ind w:firstLineChars="200" w:firstLine="480"/>
        <w:rPr>
          <w:kern w:val="0"/>
          <w:sz w:val="24"/>
        </w:rPr>
      </w:pPr>
      <w:r w:rsidRPr="001B7979">
        <w:rPr>
          <w:kern w:val="0"/>
          <w:sz w:val="24"/>
        </w:rPr>
        <w:t>本基金在本报告期间无须说明的会计差错更正。</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6.4.6 </w:t>
      </w:r>
      <w:r w:rsidRPr="001B7979">
        <w:rPr>
          <w:b/>
          <w:color w:val="000000"/>
          <w:kern w:val="0"/>
          <w:sz w:val="24"/>
        </w:rPr>
        <w:t>税项</w:t>
      </w:r>
    </w:p>
    <w:p w:rsidR="00F155FA" w:rsidRDefault="001B2C1F">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[2016]36</w:t>
      </w:r>
      <w:r>
        <w:rPr>
          <w:kern w:val="0"/>
          <w:sz w:val="24"/>
        </w:rPr>
        <w:lastRenderedPageBreak/>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F155FA" w:rsidRDefault="001B2C1F">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F155FA" w:rsidRDefault="001B2C1F">
      <w:pPr>
        <w:spacing w:before="29" w:line="288" w:lineRule="auto"/>
        <w:ind w:firstLineChars="200" w:firstLine="480"/>
        <w:rPr>
          <w:kern w:val="0"/>
          <w:sz w:val="24"/>
        </w:rPr>
      </w:pPr>
      <w:r>
        <w:rPr>
          <w:kern w:val="0"/>
          <w:sz w:val="24"/>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F155FA" w:rsidRDefault="001B2C1F">
      <w:pPr>
        <w:spacing w:before="29" w:line="288" w:lineRule="auto"/>
        <w:ind w:firstLineChars="200" w:firstLine="480"/>
        <w:rPr>
          <w:kern w:val="0"/>
          <w:sz w:val="24"/>
        </w:rPr>
      </w:pPr>
      <w:r>
        <w:rPr>
          <w:kern w:val="0"/>
          <w:sz w:val="24"/>
        </w:rPr>
        <w:t xml:space="preserve">(2) </w:t>
      </w:r>
      <w:r>
        <w:rPr>
          <w:kern w:val="0"/>
          <w:sz w:val="24"/>
        </w:rPr>
        <w:t>对基金从证券市场中取得的收入，包括买卖债券的差价收入，债券的利息收入及其他收入，暂不征收企业所得税。</w:t>
      </w:r>
    </w:p>
    <w:p w:rsidR="00F155FA" w:rsidRDefault="001B2C1F">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w:t>
      </w:r>
    </w:p>
    <w:p w:rsidR="001548F9" w:rsidRPr="001B7979" w:rsidRDefault="001548F9" w:rsidP="00571B8A">
      <w:pPr>
        <w:spacing w:before="29" w:line="288" w:lineRule="auto"/>
        <w:ind w:firstLineChars="200" w:firstLine="480"/>
        <w:rPr>
          <w:kern w:val="0"/>
          <w:sz w:val="24"/>
        </w:rPr>
      </w:pPr>
      <w:r w:rsidRPr="001B7979">
        <w:rPr>
          <w:kern w:val="0"/>
          <w:sz w:val="24"/>
        </w:rPr>
        <w:t xml:space="preserve">(4) </w:t>
      </w:r>
      <w:r w:rsidRPr="001B7979">
        <w:rPr>
          <w:kern w:val="0"/>
          <w:sz w:val="24"/>
        </w:rPr>
        <w:t>本基金的城市维护建设税、教育费附加和地方教育附加等税费按照实际缴纳增值税额的适用比例计算缴纳。</w:t>
      </w:r>
    </w:p>
    <w:p w:rsidR="001548F9" w:rsidRPr="001B7979" w:rsidRDefault="001548F9" w:rsidP="00571B8A">
      <w:pPr>
        <w:autoSpaceDE w:val="0"/>
        <w:autoSpaceDN w:val="0"/>
        <w:adjustRightInd w:val="0"/>
        <w:spacing w:before="29" w:line="288" w:lineRule="auto"/>
        <w:jc w:val="left"/>
        <w:rPr>
          <w:b/>
          <w:bCs/>
          <w:color w:val="000000"/>
          <w:kern w:val="0"/>
          <w:sz w:val="24"/>
        </w:rPr>
      </w:pPr>
    </w:p>
    <w:p w:rsidR="00005F65" w:rsidRPr="001B7979" w:rsidRDefault="00005F65" w:rsidP="00571B8A">
      <w:pPr>
        <w:autoSpaceDE w:val="0"/>
        <w:autoSpaceDN w:val="0"/>
        <w:adjustRightInd w:val="0"/>
        <w:spacing w:before="29" w:line="288" w:lineRule="auto"/>
        <w:jc w:val="left"/>
        <w:rPr>
          <w:b/>
          <w:color w:val="000000"/>
          <w:kern w:val="0"/>
          <w:sz w:val="24"/>
        </w:rPr>
      </w:pPr>
      <w:r w:rsidRPr="001B7979">
        <w:rPr>
          <w:b/>
          <w:bCs/>
          <w:color w:val="000000"/>
          <w:kern w:val="0"/>
          <w:sz w:val="24"/>
        </w:rPr>
        <w:t>6.4.7</w:t>
      </w:r>
      <w:r w:rsidRPr="001B7979">
        <w:rPr>
          <w:b/>
          <w:color w:val="000000"/>
          <w:kern w:val="0"/>
          <w:sz w:val="24"/>
        </w:rPr>
        <w:t>重要财务报表项目的说明</w:t>
      </w:r>
    </w:p>
    <w:p w:rsidR="001548F9" w:rsidRPr="001B7979" w:rsidRDefault="001548F9" w:rsidP="00571B8A">
      <w:pPr>
        <w:spacing w:before="29" w:line="288" w:lineRule="auto"/>
        <w:rPr>
          <w:b/>
          <w:color w:val="000000"/>
          <w:sz w:val="24"/>
        </w:rPr>
      </w:pPr>
      <w:r w:rsidRPr="001B7979">
        <w:rPr>
          <w:b/>
          <w:bCs/>
          <w:color w:val="000000"/>
          <w:kern w:val="0"/>
          <w:sz w:val="24"/>
        </w:rPr>
        <w:t xml:space="preserve">6.4.7.1 </w:t>
      </w:r>
      <w:r w:rsidRPr="001B7979">
        <w:rPr>
          <w:b/>
          <w:color w:val="000000"/>
          <w:sz w:val="24"/>
        </w:rPr>
        <w:t>银行存款</w:t>
      </w:r>
    </w:p>
    <w:p w:rsidR="001548F9" w:rsidRPr="001B7979" w:rsidRDefault="001548F9" w:rsidP="00571B8A">
      <w:pPr>
        <w:autoSpaceDE w:val="0"/>
        <w:autoSpaceDN w:val="0"/>
        <w:adjustRightInd w:val="0"/>
        <w:spacing w:before="29" w:line="288" w:lineRule="auto"/>
        <w:ind w:left="15"/>
        <w:jc w:val="right"/>
        <w:rPr>
          <w:b/>
          <w:color w:val="000000"/>
          <w:kern w:val="0"/>
          <w:sz w:val="24"/>
        </w:rPr>
      </w:pPr>
      <w:r w:rsidRPr="001B7979">
        <w:rPr>
          <w:bCs/>
          <w:color w:val="000000"/>
          <w:sz w:val="24"/>
        </w:rPr>
        <w:t>单位：人民币元</w:t>
      </w:r>
    </w:p>
    <w:tbl>
      <w:tblPr>
        <w:tblW w:w="9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060"/>
        <w:gridCol w:w="6010"/>
      </w:tblGrid>
      <w:tr w:rsidR="001548F9" w:rsidRPr="001B7979" w:rsidTr="002026DA">
        <w:trPr>
          <w:trHeight w:val="34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jc w:val="center"/>
              <w:rPr>
                <w:sz w:val="24"/>
              </w:rPr>
            </w:pPr>
            <w:r w:rsidRPr="001B7979">
              <w:rPr>
                <w:kern w:val="0"/>
                <w:sz w:val="24"/>
              </w:rPr>
              <w:t>项目</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活期存款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5,136,542.97</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定期存款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其中：存款期限</w:t>
            </w:r>
            <w:r w:rsidRPr="001B7979">
              <w:rPr>
                <w:rFonts w:eastAsiaTheme="minorEastAsia" w:hint="eastAsia"/>
                <w:kern w:val="0"/>
                <w:sz w:val="24"/>
              </w:rPr>
              <w:t>1</w:t>
            </w:r>
            <w:r w:rsidRPr="001B7979">
              <w:rPr>
                <w:rFonts w:eastAsiaTheme="minorEastAsia" w:hint="eastAsia"/>
                <w:kern w:val="0"/>
                <w:sz w:val="24"/>
              </w:rPr>
              <w:t>个月以内</w:t>
            </w:r>
          </w:p>
        </w:tc>
        <w:tc>
          <w:tcPr>
            <w:tcW w:w="6010"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存款期限</w:t>
            </w:r>
            <w:r w:rsidRPr="001B7979">
              <w:rPr>
                <w:rFonts w:eastAsiaTheme="minorEastAsia" w:hint="eastAsia"/>
                <w:kern w:val="0"/>
                <w:sz w:val="24"/>
              </w:rPr>
              <w:t>1-3</w:t>
            </w:r>
            <w:r w:rsidRPr="001B7979">
              <w:rPr>
                <w:rFonts w:eastAsiaTheme="minorEastAsia" w:hint="eastAsia"/>
                <w:kern w:val="0"/>
                <w:sz w:val="24"/>
              </w:rPr>
              <w:t>个月</w:t>
            </w:r>
          </w:p>
        </w:tc>
        <w:tc>
          <w:tcPr>
            <w:tcW w:w="6010"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存款期限</w:t>
            </w:r>
            <w:r w:rsidRPr="001B7979">
              <w:rPr>
                <w:rFonts w:eastAsiaTheme="minorEastAsia" w:hint="eastAsia"/>
                <w:kern w:val="0"/>
                <w:sz w:val="24"/>
              </w:rPr>
              <w:t>3</w:t>
            </w:r>
            <w:r w:rsidRPr="001B7979">
              <w:rPr>
                <w:rFonts w:eastAsiaTheme="minorEastAsia" w:hint="eastAsia"/>
                <w:kern w:val="0"/>
                <w:sz w:val="24"/>
              </w:rPr>
              <w:t>个月以上</w:t>
            </w:r>
          </w:p>
        </w:tc>
        <w:tc>
          <w:tcPr>
            <w:tcW w:w="6010"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其他存款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100,000,000.00</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合计</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105,136,542.97</w:t>
            </w:r>
          </w:p>
        </w:tc>
      </w:tr>
    </w:tbl>
    <w:p w:rsidR="001548F9" w:rsidRPr="001B7979" w:rsidRDefault="001548F9" w:rsidP="00571B8A">
      <w:pPr>
        <w:spacing w:before="29" w:line="288" w:lineRule="auto"/>
        <w:rPr>
          <w:bCs/>
          <w:color w:val="000000"/>
          <w:sz w:val="24"/>
        </w:rPr>
      </w:pPr>
      <w:r w:rsidRPr="001B7979">
        <w:rPr>
          <w:bCs/>
          <w:color w:val="000000"/>
          <w:sz w:val="24"/>
        </w:rPr>
        <w:tab/>
      </w:r>
    </w:p>
    <w:p w:rsidR="001548F9" w:rsidRPr="001B7979" w:rsidRDefault="001548F9" w:rsidP="00571B8A">
      <w:pPr>
        <w:spacing w:before="29" w:line="288" w:lineRule="auto"/>
        <w:rPr>
          <w:b/>
          <w:color w:val="000000"/>
          <w:sz w:val="24"/>
        </w:rPr>
      </w:pPr>
      <w:r w:rsidRPr="001B7979">
        <w:rPr>
          <w:b/>
          <w:bCs/>
          <w:color w:val="000000"/>
          <w:kern w:val="0"/>
          <w:sz w:val="24"/>
        </w:rPr>
        <w:t xml:space="preserve">6.4.7.2 </w:t>
      </w:r>
      <w:r w:rsidRPr="001B7979">
        <w:rPr>
          <w:b/>
          <w:color w:val="000000"/>
          <w:sz w:val="24"/>
        </w:rPr>
        <w:t>交易性金融资产</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1B7979" w:rsidTr="001E67DC">
        <w:trPr>
          <w:trHeight w:val="255"/>
        </w:trPr>
        <w:tc>
          <w:tcPr>
            <w:tcW w:w="2268" w:type="dxa"/>
            <w:gridSpan w:val="2"/>
            <w:vMerge w:val="restart"/>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项目</w:t>
            </w:r>
          </w:p>
        </w:tc>
        <w:tc>
          <w:tcPr>
            <w:tcW w:w="6730" w:type="dxa"/>
            <w:gridSpan w:val="3"/>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本期末</w:t>
            </w:r>
          </w:p>
          <w:p w:rsidR="001548F9" w:rsidRPr="001B7979" w:rsidRDefault="001548F9" w:rsidP="00571B8A">
            <w:pPr>
              <w:spacing w:before="29" w:line="288" w:lineRule="auto"/>
              <w:jc w:val="center"/>
              <w:rPr>
                <w:color w:val="000000"/>
                <w:kern w:val="0"/>
                <w:sz w:val="24"/>
              </w:rPr>
            </w:pPr>
            <w:r w:rsidRPr="001B7979">
              <w:rPr>
                <w:color w:val="000000"/>
                <w:kern w:val="0"/>
                <w:sz w:val="24"/>
              </w:rPr>
              <w:lastRenderedPageBreak/>
              <w:t>2020</w:t>
            </w:r>
            <w:r w:rsidRPr="001B7979">
              <w:rPr>
                <w:color w:val="000000"/>
                <w:kern w:val="0"/>
                <w:sz w:val="24"/>
              </w:rPr>
              <w:t>年</w:t>
            </w:r>
            <w:r w:rsidRPr="001B7979">
              <w:rPr>
                <w:color w:val="000000"/>
                <w:kern w:val="0"/>
                <w:sz w:val="24"/>
              </w:rPr>
              <w:t>6</w:t>
            </w:r>
            <w:r w:rsidRPr="001B7979">
              <w:rPr>
                <w:color w:val="000000"/>
                <w:kern w:val="0"/>
                <w:sz w:val="24"/>
              </w:rPr>
              <w:t>月</w:t>
            </w:r>
            <w:r w:rsidRPr="001B7979">
              <w:rPr>
                <w:color w:val="000000"/>
                <w:kern w:val="0"/>
                <w:sz w:val="24"/>
              </w:rPr>
              <w:t>30</w:t>
            </w:r>
            <w:r w:rsidRPr="001B7979">
              <w:rPr>
                <w:color w:val="000000"/>
                <w:kern w:val="0"/>
                <w:sz w:val="24"/>
              </w:rPr>
              <w:t>日</w:t>
            </w:r>
          </w:p>
        </w:tc>
      </w:tr>
      <w:tr w:rsidR="001548F9" w:rsidRPr="001B7979" w:rsidTr="001E67DC">
        <w:trPr>
          <w:trHeight w:val="270"/>
        </w:trPr>
        <w:tc>
          <w:tcPr>
            <w:tcW w:w="2268" w:type="dxa"/>
            <w:gridSpan w:val="2"/>
            <w:vMerge/>
            <w:vAlign w:val="center"/>
          </w:tcPr>
          <w:p w:rsidR="001548F9" w:rsidRPr="001B7979" w:rsidRDefault="001548F9" w:rsidP="00571B8A">
            <w:pPr>
              <w:widowControl/>
              <w:spacing w:before="29" w:line="288" w:lineRule="auto"/>
              <w:jc w:val="left"/>
              <w:rPr>
                <w:color w:val="000000"/>
                <w:kern w:val="0"/>
                <w:sz w:val="24"/>
              </w:rPr>
            </w:pPr>
          </w:p>
        </w:tc>
        <w:tc>
          <w:tcPr>
            <w:tcW w:w="2201"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成本</w:t>
            </w:r>
          </w:p>
        </w:tc>
        <w:tc>
          <w:tcPr>
            <w:tcW w:w="2264"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w:t>
            </w:r>
          </w:p>
        </w:tc>
        <w:tc>
          <w:tcPr>
            <w:tcW w:w="2265"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公允价值变动</w:t>
            </w:r>
          </w:p>
        </w:tc>
      </w:tr>
      <w:tr w:rsidR="001548F9" w:rsidRPr="001B7979" w:rsidTr="001E67DC">
        <w:trPr>
          <w:trHeight w:val="270"/>
        </w:trPr>
        <w:tc>
          <w:tcPr>
            <w:tcW w:w="2268" w:type="dxa"/>
            <w:gridSpan w:val="2"/>
            <w:vAlign w:val="center"/>
          </w:tcPr>
          <w:p w:rsidR="001548F9" w:rsidRPr="001B7979" w:rsidRDefault="001548F9" w:rsidP="00571B8A">
            <w:pPr>
              <w:widowControl/>
              <w:spacing w:before="29" w:line="288" w:lineRule="auto"/>
              <w:rPr>
                <w:color w:val="000000"/>
                <w:kern w:val="0"/>
                <w:sz w:val="24"/>
              </w:rPr>
            </w:pPr>
            <w:r w:rsidRPr="001B7979">
              <w:rPr>
                <w:color w:val="000000"/>
                <w:kern w:val="0"/>
                <w:sz w:val="24"/>
              </w:rPr>
              <w:t>股票</w:t>
            </w:r>
          </w:p>
        </w:tc>
        <w:tc>
          <w:tcPr>
            <w:tcW w:w="2201"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w:t>
            </w:r>
          </w:p>
        </w:tc>
        <w:tc>
          <w:tcPr>
            <w:tcW w:w="2264"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w:t>
            </w:r>
          </w:p>
        </w:tc>
        <w:tc>
          <w:tcPr>
            <w:tcW w:w="2265"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w:t>
            </w:r>
          </w:p>
        </w:tc>
      </w:tr>
      <w:tr w:rsidR="00DE2112" w:rsidRPr="001B7979" w:rsidTr="001E67DC">
        <w:trPr>
          <w:trHeight w:val="285"/>
        </w:trPr>
        <w:tc>
          <w:tcPr>
            <w:tcW w:w="2268" w:type="dxa"/>
            <w:gridSpan w:val="2"/>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贵金属投资</w:t>
            </w:r>
            <w:r w:rsidRPr="001B7979">
              <w:rPr>
                <w:color w:val="000000"/>
                <w:kern w:val="0"/>
                <w:sz w:val="24"/>
              </w:rPr>
              <w:t>-</w:t>
            </w:r>
            <w:r w:rsidRPr="001B7979">
              <w:rPr>
                <w:color w:val="000000"/>
                <w:kern w:val="0"/>
                <w:sz w:val="24"/>
              </w:rPr>
              <w:t>金交所黄金合约</w:t>
            </w:r>
          </w:p>
        </w:tc>
        <w:tc>
          <w:tcPr>
            <w:tcW w:w="2201"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4"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5"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r>
      <w:tr w:rsidR="00DE2112" w:rsidRPr="001B7979" w:rsidTr="001E67DC">
        <w:trPr>
          <w:trHeight w:val="285"/>
        </w:trPr>
        <w:tc>
          <w:tcPr>
            <w:tcW w:w="808" w:type="dxa"/>
            <w:vMerge w:val="restart"/>
            <w:vAlign w:val="center"/>
          </w:tcPr>
          <w:p w:rsidR="00DE2112" w:rsidRPr="001B7979" w:rsidRDefault="00DE2112" w:rsidP="00571B8A">
            <w:pPr>
              <w:spacing w:before="29" w:line="288" w:lineRule="auto"/>
              <w:jc w:val="center"/>
              <w:rPr>
                <w:color w:val="000000"/>
                <w:kern w:val="0"/>
                <w:sz w:val="24"/>
              </w:rPr>
            </w:pPr>
            <w:r w:rsidRPr="001B7979">
              <w:rPr>
                <w:color w:val="000000"/>
                <w:kern w:val="0"/>
                <w:sz w:val="24"/>
              </w:rPr>
              <w:t>债券</w:t>
            </w:r>
          </w:p>
        </w:tc>
        <w:tc>
          <w:tcPr>
            <w:tcW w:w="1460" w:type="dxa"/>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交易所市场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62,442,642.21</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62,143,819.20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-298,823.01</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jc w:val="left"/>
              <w:rPr>
                <w:color w:val="000000"/>
                <w:kern w:val="0"/>
                <w:sz w:val="24"/>
              </w:rPr>
            </w:pPr>
            <w:r w:rsidRPr="001B7979">
              <w:rPr>
                <w:color w:val="000000"/>
                <w:kern w:val="0"/>
                <w:sz w:val="24"/>
              </w:rPr>
              <w:t>银行间市场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4,275,464,087.79</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4,260,549,100.00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-14,914,987.79</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color w:val="000000"/>
                <w:sz w:val="24"/>
              </w:rPr>
            </w:pPr>
            <w:r w:rsidRPr="001B7979">
              <w:rPr>
                <w:sz w:val="24"/>
              </w:rPr>
              <w:t>4,337,906,730.00</w:t>
            </w:r>
          </w:p>
        </w:tc>
        <w:tc>
          <w:tcPr>
            <w:tcW w:w="2264" w:type="dxa"/>
            <w:vAlign w:val="center"/>
          </w:tcPr>
          <w:p w:rsidR="00DE2112" w:rsidRPr="001B7979" w:rsidRDefault="00DE2112" w:rsidP="00571B8A">
            <w:pPr>
              <w:spacing w:before="29" w:line="288" w:lineRule="auto"/>
              <w:jc w:val="right"/>
              <w:rPr>
                <w:color w:val="000000"/>
                <w:sz w:val="24"/>
              </w:rPr>
            </w:pPr>
            <w:r w:rsidRPr="001B7979">
              <w:rPr>
                <w:sz w:val="24"/>
              </w:rPr>
              <w:t>4,322,692,919.20</w:t>
            </w:r>
          </w:p>
        </w:tc>
        <w:tc>
          <w:tcPr>
            <w:tcW w:w="2265" w:type="dxa"/>
            <w:vAlign w:val="center"/>
          </w:tcPr>
          <w:p w:rsidR="00DE2112" w:rsidRPr="001B7979" w:rsidRDefault="00DE2112" w:rsidP="00571B8A">
            <w:pPr>
              <w:spacing w:before="29" w:line="288" w:lineRule="auto"/>
              <w:jc w:val="right"/>
              <w:rPr>
                <w:color w:val="000000"/>
                <w:sz w:val="24"/>
              </w:rPr>
            </w:pPr>
            <w:r w:rsidRPr="001B7979">
              <w:rPr>
                <w:sz w:val="24"/>
              </w:rPr>
              <w:t>-15,213,810.80</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资产支持证券</w:t>
            </w:r>
          </w:p>
        </w:tc>
        <w:tc>
          <w:tcPr>
            <w:tcW w:w="2201" w:type="dxa"/>
            <w:vAlign w:val="center"/>
          </w:tcPr>
          <w:p w:rsidR="00DE2112" w:rsidRPr="001B7979" w:rsidRDefault="00DE2112" w:rsidP="00571B8A">
            <w:pPr>
              <w:spacing w:before="29" w:line="288" w:lineRule="auto"/>
              <w:jc w:val="right"/>
              <w:rPr>
                <w:sz w:val="24"/>
              </w:rPr>
            </w:pPr>
            <w:r w:rsidRPr="001B7979">
              <w:rPr>
                <w:sz w:val="24"/>
              </w:rPr>
              <w:t>111,050,000.00</w:t>
            </w:r>
          </w:p>
        </w:tc>
        <w:tc>
          <w:tcPr>
            <w:tcW w:w="2264" w:type="dxa"/>
            <w:vAlign w:val="center"/>
          </w:tcPr>
          <w:p w:rsidR="00DE2112" w:rsidRPr="001B7979" w:rsidRDefault="00DE2112" w:rsidP="00571B8A">
            <w:pPr>
              <w:spacing w:before="29" w:line="288" w:lineRule="auto"/>
              <w:jc w:val="right"/>
              <w:rPr>
                <w:sz w:val="24"/>
              </w:rPr>
            </w:pPr>
            <w:r w:rsidRPr="001B7979">
              <w:rPr>
                <w:sz w:val="24"/>
              </w:rPr>
              <w:t>111,208,000.00</w:t>
            </w:r>
          </w:p>
        </w:tc>
        <w:tc>
          <w:tcPr>
            <w:tcW w:w="2265" w:type="dxa"/>
            <w:vAlign w:val="center"/>
          </w:tcPr>
          <w:p w:rsidR="00DE2112" w:rsidRPr="001B7979" w:rsidRDefault="00DE2112" w:rsidP="00571B8A">
            <w:pPr>
              <w:spacing w:before="29" w:line="288" w:lineRule="auto"/>
              <w:jc w:val="right"/>
              <w:rPr>
                <w:sz w:val="24"/>
              </w:rPr>
            </w:pPr>
            <w:r w:rsidRPr="001B7979">
              <w:rPr>
                <w:sz w:val="24"/>
              </w:rPr>
              <w:t>158,000.00</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基金</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其他</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jc w:val="center"/>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sz w:val="24"/>
              </w:rPr>
            </w:pPr>
            <w:r w:rsidRPr="001B7979">
              <w:rPr>
                <w:sz w:val="24"/>
              </w:rPr>
              <w:t>4,448,956,730.00</w:t>
            </w:r>
          </w:p>
        </w:tc>
        <w:tc>
          <w:tcPr>
            <w:tcW w:w="2264" w:type="dxa"/>
            <w:vAlign w:val="center"/>
          </w:tcPr>
          <w:p w:rsidR="00DE2112" w:rsidRPr="001B7979" w:rsidRDefault="00DE2112" w:rsidP="00571B8A">
            <w:pPr>
              <w:spacing w:before="29" w:line="288" w:lineRule="auto"/>
              <w:jc w:val="right"/>
              <w:rPr>
                <w:sz w:val="24"/>
              </w:rPr>
            </w:pPr>
            <w:r w:rsidRPr="001B7979">
              <w:rPr>
                <w:sz w:val="24"/>
              </w:rPr>
              <w:t>4,433,900,919.20</w:t>
            </w:r>
          </w:p>
        </w:tc>
        <w:tc>
          <w:tcPr>
            <w:tcW w:w="2265" w:type="dxa"/>
            <w:vAlign w:val="center"/>
          </w:tcPr>
          <w:p w:rsidR="00DE2112" w:rsidRPr="001B7979" w:rsidRDefault="00DE2112" w:rsidP="00571B8A">
            <w:pPr>
              <w:spacing w:before="29" w:line="288" w:lineRule="auto"/>
              <w:jc w:val="right"/>
              <w:rPr>
                <w:sz w:val="24"/>
              </w:rPr>
            </w:pPr>
            <w:r w:rsidRPr="001B7979">
              <w:rPr>
                <w:sz w:val="24"/>
              </w:rPr>
              <w:t>-15,055,810.80</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6.4.7.3 </w:t>
      </w:r>
      <w:r w:rsidRPr="001B7979">
        <w:rPr>
          <w:b/>
          <w:color w:val="000000"/>
          <w:sz w:val="24"/>
        </w:rPr>
        <w:t>衍生金融资产</w:t>
      </w:r>
      <w:r w:rsidRPr="001B7979">
        <w:rPr>
          <w:b/>
          <w:color w:val="000000"/>
          <w:sz w:val="24"/>
        </w:rPr>
        <w:t>/</w:t>
      </w:r>
      <w:r w:rsidRPr="001B7979">
        <w:rPr>
          <w:b/>
          <w:color w:val="000000"/>
          <w:sz w:val="24"/>
        </w:rPr>
        <w:t>负债</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本基金本报告期末未持有衍生金融工具。</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6.4.7.4 </w:t>
      </w:r>
      <w:r w:rsidRPr="001B7979">
        <w:rPr>
          <w:b/>
          <w:color w:val="000000"/>
          <w:sz w:val="24"/>
        </w:rPr>
        <w:t>买入返售金融资产</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本基金本报告期末未持有买入返售金融资产。</w:t>
      </w:r>
    </w:p>
    <w:p w:rsidR="001548F9" w:rsidRPr="001B7979" w:rsidRDefault="001548F9" w:rsidP="00571B8A">
      <w:pPr>
        <w:adjustRightInd w:val="0"/>
        <w:snapToGrid w:val="0"/>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6.4.7.5 </w:t>
      </w:r>
      <w:r w:rsidRPr="001B7979">
        <w:rPr>
          <w:b/>
          <w:color w:val="000000"/>
          <w:sz w:val="24"/>
        </w:rPr>
        <w:t>应收利息</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2C2316">
        <w:trPr>
          <w:trHeight w:val="330"/>
        </w:trPr>
        <w:tc>
          <w:tcPr>
            <w:tcW w:w="3610"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38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5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应收活期存款利息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1,202.07</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应收定期存款利息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应收其他存款利息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16,111.12</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应收结算备付金利息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25.00</w:t>
            </w:r>
          </w:p>
        </w:tc>
      </w:tr>
      <w:tr w:rsidR="001548F9" w:rsidRPr="001B7979" w:rsidTr="002C2316">
        <w:trPr>
          <w:trHeight w:val="269"/>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应收债券利息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68,228,834.41</w:t>
            </w:r>
          </w:p>
        </w:tc>
      </w:tr>
      <w:tr w:rsidR="002C2316" w:rsidRPr="001B7979" w:rsidTr="003F66C9">
        <w:trPr>
          <w:trHeight w:val="287"/>
        </w:trPr>
        <w:tc>
          <w:tcPr>
            <w:tcW w:w="3610" w:type="dxa"/>
            <w:tcMar>
              <w:left w:w="108" w:type="dxa"/>
              <w:right w:w="108" w:type="dxa"/>
            </w:tcMar>
            <w:vAlign w:val="bottom"/>
          </w:tcPr>
          <w:p w:rsidR="002C2316" w:rsidRPr="001B7979" w:rsidRDefault="002C2316" w:rsidP="003F66C9">
            <w:pPr>
              <w:spacing w:before="29" w:line="288" w:lineRule="auto"/>
              <w:rPr>
                <w:szCs w:val="21"/>
              </w:rPr>
            </w:pPr>
            <w:r w:rsidRPr="006035FE">
              <w:rPr>
                <w:rFonts w:hint="eastAsia"/>
                <w:sz w:val="24"/>
              </w:rPr>
              <w:t>应收资产支持证券利息</w:t>
            </w:r>
          </w:p>
        </w:tc>
        <w:tc>
          <w:tcPr>
            <w:tcW w:w="5388" w:type="dxa"/>
            <w:tcMar>
              <w:left w:w="108" w:type="dxa"/>
              <w:right w:w="108" w:type="dxa"/>
            </w:tcMar>
          </w:tcPr>
          <w:p w:rsidR="002C2316" w:rsidRPr="001B7979" w:rsidRDefault="002C2316" w:rsidP="002C2316">
            <w:pPr>
              <w:spacing w:before="29" w:line="288" w:lineRule="auto"/>
              <w:jc w:val="right"/>
              <w:rPr>
                <w:szCs w:val="21"/>
              </w:rPr>
            </w:pPr>
            <w:r w:rsidRPr="006035FE">
              <w:rPr>
                <w:sz w:val="24"/>
              </w:rPr>
              <w:t>734,503.81</w:t>
            </w:r>
          </w:p>
        </w:tc>
      </w:tr>
      <w:tr w:rsidR="001548F9" w:rsidRPr="001B7979" w:rsidTr="002C2316">
        <w:trPr>
          <w:trHeight w:val="28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应收买入返售证券利息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305"/>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应收申购款利息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应收黄金合约拆借孳息</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其他</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1.20</w:t>
            </w:r>
          </w:p>
        </w:tc>
      </w:tr>
      <w:tr w:rsidR="006C0DC2" w:rsidRPr="001B7979" w:rsidTr="002C2316">
        <w:trPr>
          <w:trHeight w:val="330"/>
        </w:trPr>
        <w:tc>
          <w:tcPr>
            <w:tcW w:w="3610" w:type="dxa"/>
            <w:tcMar>
              <w:left w:w="108" w:type="dxa"/>
              <w:right w:w="108" w:type="dxa"/>
            </w:tcMar>
            <w:vAlign w:val="center"/>
          </w:tcPr>
          <w:p w:rsidR="006C0DC2" w:rsidRPr="001B7979" w:rsidRDefault="006C0DC2" w:rsidP="00571B8A">
            <w:pPr>
              <w:spacing w:before="29" w:line="288" w:lineRule="auto"/>
              <w:jc w:val="center"/>
              <w:rPr>
                <w:sz w:val="24"/>
              </w:rPr>
            </w:pPr>
            <w:r w:rsidRPr="001B7979">
              <w:rPr>
                <w:sz w:val="24"/>
              </w:rPr>
              <w:t>合计</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68,980,677.61</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6.4.7.6 </w:t>
      </w:r>
      <w:r w:rsidRPr="001B7979">
        <w:rPr>
          <w:b/>
          <w:color w:val="000000"/>
          <w:sz w:val="24"/>
        </w:rPr>
        <w:t>其他资产</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本基金本报告期末未持有其他资产。</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6.4.7.7 </w:t>
      </w:r>
      <w:r w:rsidRPr="001B7979">
        <w:rPr>
          <w:b/>
          <w:color w:val="000000"/>
          <w:sz w:val="24"/>
        </w:rPr>
        <w:t>应付交易费用</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B61ACC">
        <w:trPr>
          <w:trHeight w:val="211"/>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交易所市场应付交易费用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61ACC">
        <w:trPr>
          <w:trHeight w:val="296"/>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银行间市场应付交易费用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66,015.05</w:t>
            </w:r>
          </w:p>
        </w:tc>
      </w:tr>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66,015.05</w:t>
            </w:r>
          </w:p>
        </w:tc>
      </w:tr>
    </w:tbl>
    <w:p w:rsidR="001548F9" w:rsidRPr="001B7979" w:rsidRDefault="001548F9" w:rsidP="00571B8A">
      <w:pPr>
        <w:spacing w:before="29" w:line="288" w:lineRule="auto"/>
        <w:rPr>
          <w:b/>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6.4.7.8 </w:t>
      </w:r>
      <w:r w:rsidRPr="001B7979">
        <w:rPr>
          <w:b/>
          <w:color w:val="000000"/>
          <w:sz w:val="24"/>
        </w:rPr>
        <w:t>其他负债</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AE73DA">
        <w:trPr>
          <w:trHeight w:val="330"/>
        </w:trPr>
        <w:tc>
          <w:tcPr>
            <w:tcW w:w="370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应付券商交易单元保证金</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应付赎回费</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216.78</w:t>
            </w:r>
          </w:p>
        </w:tc>
      </w:tr>
      <w:tr w:rsidR="00F155FA">
        <w:tc>
          <w:tcPr>
            <w:tcW w:w="3610" w:type="dxa"/>
            <w:vAlign w:val="center"/>
          </w:tcPr>
          <w:p w:rsidR="00F155FA" w:rsidRDefault="001B2C1F">
            <w:pPr>
              <w:jc w:val="left"/>
            </w:pPr>
            <w:r>
              <w:rPr>
                <w:sz w:val="24"/>
              </w:rPr>
              <w:t>预提信息披露费</w:t>
            </w:r>
          </w:p>
        </w:tc>
        <w:tc>
          <w:tcPr>
            <w:tcW w:w="5388" w:type="dxa"/>
            <w:vAlign w:val="center"/>
          </w:tcPr>
          <w:p w:rsidR="00F155FA" w:rsidRDefault="001B2C1F">
            <w:pPr>
              <w:jc w:val="right"/>
            </w:pPr>
            <w:r>
              <w:rPr>
                <w:sz w:val="24"/>
              </w:rPr>
              <w:t>59,672.34</w:t>
            </w:r>
          </w:p>
        </w:tc>
      </w:tr>
      <w:tr w:rsidR="00F155FA">
        <w:tc>
          <w:tcPr>
            <w:tcW w:w="3610" w:type="dxa"/>
            <w:vAlign w:val="center"/>
          </w:tcPr>
          <w:p w:rsidR="00F155FA" w:rsidRDefault="001B2C1F">
            <w:pPr>
              <w:jc w:val="left"/>
            </w:pPr>
            <w:r>
              <w:rPr>
                <w:sz w:val="24"/>
              </w:rPr>
              <w:t>预提审计费</w:t>
            </w:r>
          </w:p>
        </w:tc>
        <w:tc>
          <w:tcPr>
            <w:tcW w:w="5388" w:type="dxa"/>
            <w:vAlign w:val="center"/>
          </w:tcPr>
          <w:p w:rsidR="00F155FA" w:rsidRDefault="001B2C1F">
            <w:pPr>
              <w:jc w:val="right"/>
            </w:pPr>
            <w:r>
              <w:rPr>
                <w:sz w:val="24"/>
              </w:rPr>
              <w:t>44,753.80</w:t>
            </w:r>
          </w:p>
        </w:tc>
      </w:tr>
      <w:tr w:rsidR="00F155FA">
        <w:tc>
          <w:tcPr>
            <w:tcW w:w="3610" w:type="dxa"/>
            <w:vAlign w:val="center"/>
          </w:tcPr>
          <w:p w:rsidR="00F155FA" w:rsidRDefault="001B2C1F">
            <w:pPr>
              <w:jc w:val="left"/>
            </w:pPr>
            <w:r>
              <w:rPr>
                <w:sz w:val="24"/>
              </w:rPr>
              <w:t>预提账户维护费</w:t>
            </w:r>
          </w:p>
        </w:tc>
        <w:tc>
          <w:tcPr>
            <w:tcW w:w="5388" w:type="dxa"/>
            <w:vAlign w:val="center"/>
          </w:tcPr>
          <w:p w:rsidR="00F155FA" w:rsidRDefault="001B2C1F">
            <w:pPr>
              <w:jc w:val="right"/>
            </w:pPr>
            <w:r>
              <w:rPr>
                <w:sz w:val="24"/>
              </w:rPr>
              <w:t>9,300.00</w:t>
            </w:r>
          </w:p>
        </w:tc>
      </w:tr>
      <w:tr w:rsidR="00F155FA">
        <w:tc>
          <w:tcPr>
            <w:tcW w:w="3610" w:type="dxa"/>
            <w:vAlign w:val="center"/>
          </w:tcPr>
          <w:p w:rsidR="00F155FA" w:rsidRDefault="001B2C1F">
            <w:pPr>
              <w:jc w:val="left"/>
            </w:pPr>
            <w:r>
              <w:rPr>
                <w:sz w:val="24"/>
              </w:rPr>
              <w:t>应付转出费</w:t>
            </w:r>
          </w:p>
        </w:tc>
        <w:tc>
          <w:tcPr>
            <w:tcW w:w="5388" w:type="dxa"/>
            <w:vAlign w:val="center"/>
          </w:tcPr>
          <w:p w:rsidR="00F155FA" w:rsidRDefault="001B2C1F">
            <w:pPr>
              <w:jc w:val="right"/>
            </w:pPr>
            <w:r>
              <w:rPr>
                <w:sz w:val="24"/>
              </w:rPr>
              <w:t>1,003.57</w:t>
            </w:r>
          </w:p>
        </w:tc>
      </w:tr>
      <w:tr w:rsidR="001548F9" w:rsidRPr="001B7979" w:rsidTr="00AE73DA">
        <w:trPr>
          <w:trHeight w:val="325"/>
        </w:trPr>
        <w:tc>
          <w:tcPr>
            <w:tcW w:w="3701" w:type="dxa"/>
            <w:tcMar>
              <w:left w:w="108" w:type="dxa"/>
              <w:right w:w="108" w:type="dxa"/>
            </w:tcMar>
            <w:vAlign w:val="center"/>
          </w:tcPr>
          <w:p w:rsidR="001548F9" w:rsidRPr="001B7979" w:rsidRDefault="001548F9" w:rsidP="004B307A">
            <w:pPr>
              <w:spacing w:before="29" w:line="288" w:lineRule="auto"/>
              <w:jc w:val="left"/>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114,946.49</w:t>
            </w:r>
          </w:p>
        </w:tc>
      </w:tr>
    </w:tbl>
    <w:p w:rsidR="001548F9" w:rsidRPr="001B7979" w:rsidRDefault="001548F9" w:rsidP="00571B8A">
      <w:pPr>
        <w:spacing w:before="29" w:line="288" w:lineRule="auto"/>
        <w:rPr>
          <w:b/>
          <w:bCs/>
          <w:color w:val="000000"/>
          <w:sz w:val="24"/>
        </w:rPr>
      </w:pPr>
    </w:p>
    <w:p w:rsidR="0008313C" w:rsidRPr="001B7979" w:rsidRDefault="001548F9" w:rsidP="00571B8A">
      <w:pPr>
        <w:spacing w:before="29" w:line="288" w:lineRule="auto"/>
        <w:rPr>
          <w:b/>
          <w:color w:val="000000"/>
          <w:sz w:val="24"/>
        </w:rPr>
      </w:pPr>
      <w:r w:rsidRPr="001B7979">
        <w:rPr>
          <w:b/>
          <w:bCs/>
          <w:color w:val="000000"/>
          <w:kern w:val="0"/>
          <w:sz w:val="24"/>
        </w:rPr>
        <w:t xml:space="preserve">6.4.7.9 </w:t>
      </w:r>
      <w:r w:rsidRPr="001B7979">
        <w:rPr>
          <w:b/>
          <w:color w:val="000000"/>
          <w:sz w:val="24"/>
        </w:rPr>
        <w:t>实收基金</w:t>
      </w:r>
    </w:p>
    <w:p w:rsidR="001548F9" w:rsidRPr="001B7979" w:rsidRDefault="001548F9" w:rsidP="00571B8A">
      <w:pPr>
        <w:adjustRightInd w:val="0"/>
        <w:snapToGrid w:val="0"/>
        <w:spacing w:before="29" w:line="288" w:lineRule="auto"/>
        <w:rPr>
          <w:b/>
          <w:color w:val="000000"/>
          <w:sz w:val="24"/>
        </w:rPr>
      </w:pPr>
      <w:r w:rsidRPr="001B7979">
        <w:rPr>
          <w:sz w:val="24"/>
        </w:rPr>
        <w:t>交银稳鑫短债债券</w:t>
      </w:r>
      <w:r w:rsidRPr="001B7979">
        <w:rPr>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99"/>
        <w:gridCol w:w="2999"/>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885FC2"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1,741,797,297.01</w:t>
            </w:r>
          </w:p>
        </w:tc>
        <w:tc>
          <w:tcPr>
            <w:tcW w:w="3120" w:type="dxa"/>
            <w:vAlign w:val="center"/>
          </w:tcPr>
          <w:p w:rsidR="001548F9" w:rsidRPr="001B7979" w:rsidRDefault="001548F9" w:rsidP="00571B8A">
            <w:pPr>
              <w:spacing w:before="29" w:line="288" w:lineRule="auto"/>
              <w:jc w:val="right"/>
              <w:rPr>
                <w:sz w:val="24"/>
              </w:rPr>
            </w:pPr>
            <w:r w:rsidRPr="001B7979">
              <w:rPr>
                <w:sz w:val="24"/>
              </w:rPr>
              <w:t>1,741,797,297.01</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3,673,482,623.26</w:t>
            </w:r>
          </w:p>
        </w:tc>
        <w:tc>
          <w:tcPr>
            <w:tcW w:w="3120" w:type="dxa"/>
            <w:vAlign w:val="center"/>
          </w:tcPr>
          <w:p w:rsidR="001548F9" w:rsidRPr="001B7979" w:rsidRDefault="001548F9" w:rsidP="00571B8A">
            <w:pPr>
              <w:spacing w:before="29" w:line="288" w:lineRule="auto"/>
              <w:jc w:val="right"/>
              <w:rPr>
                <w:sz w:val="24"/>
              </w:rPr>
            </w:pPr>
            <w:r w:rsidRPr="001B7979">
              <w:rPr>
                <w:sz w:val="24"/>
              </w:rPr>
              <w:t>3,673,482,623.26</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-1,798,974,101.62</w:t>
            </w:r>
          </w:p>
        </w:tc>
        <w:tc>
          <w:tcPr>
            <w:tcW w:w="3120" w:type="dxa"/>
            <w:vAlign w:val="center"/>
          </w:tcPr>
          <w:p w:rsidR="001548F9" w:rsidRPr="001B7979" w:rsidRDefault="001548F9" w:rsidP="00571B8A">
            <w:pPr>
              <w:spacing w:before="29" w:line="288" w:lineRule="auto"/>
              <w:jc w:val="right"/>
              <w:rPr>
                <w:sz w:val="24"/>
              </w:rPr>
            </w:pPr>
            <w:r w:rsidRPr="001B7979">
              <w:rPr>
                <w:sz w:val="24"/>
              </w:rPr>
              <w:t>-1,798,974,101.62</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3,616,305,818.65</w:t>
            </w:r>
          </w:p>
        </w:tc>
        <w:tc>
          <w:tcPr>
            <w:tcW w:w="3120" w:type="dxa"/>
            <w:vAlign w:val="center"/>
          </w:tcPr>
          <w:p w:rsidR="001548F9" w:rsidRPr="001B7979" w:rsidRDefault="001548F9" w:rsidP="00571B8A">
            <w:pPr>
              <w:spacing w:before="29" w:line="288" w:lineRule="auto"/>
              <w:jc w:val="right"/>
              <w:rPr>
                <w:sz w:val="24"/>
              </w:rPr>
            </w:pPr>
            <w:r w:rsidRPr="001B7979">
              <w:rPr>
                <w:sz w:val="24"/>
              </w:rPr>
              <w:t>3,616,305,818.65</w:t>
            </w:r>
          </w:p>
        </w:tc>
      </w:tr>
    </w:tbl>
    <w:p w:rsidR="004B4DDB" w:rsidRPr="001B7979" w:rsidRDefault="004B4DDB"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b/>
          <w:color w:val="000000"/>
          <w:sz w:val="24"/>
        </w:rPr>
      </w:pPr>
      <w:r w:rsidRPr="001B7979">
        <w:rPr>
          <w:sz w:val="24"/>
        </w:rPr>
        <w:lastRenderedPageBreak/>
        <w:t>交银稳鑫短债债券</w:t>
      </w:r>
      <w:r w:rsidRPr="001B7979">
        <w:rPr>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本期</w:t>
            </w:r>
          </w:p>
          <w:p w:rsidR="001548F9" w:rsidRPr="001B7979" w:rsidRDefault="007C0872"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3004B8"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13,804,625.71</w:t>
            </w:r>
          </w:p>
        </w:tc>
        <w:tc>
          <w:tcPr>
            <w:tcW w:w="3120" w:type="dxa"/>
            <w:vAlign w:val="center"/>
          </w:tcPr>
          <w:p w:rsidR="001548F9" w:rsidRPr="001B7979" w:rsidRDefault="001548F9" w:rsidP="00571B8A">
            <w:pPr>
              <w:spacing w:before="29" w:line="288" w:lineRule="auto"/>
              <w:jc w:val="right"/>
              <w:rPr>
                <w:sz w:val="24"/>
              </w:rPr>
            </w:pPr>
            <w:r w:rsidRPr="001B7979">
              <w:rPr>
                <w:sz w:val="24"/>
              </w:rPr>
              <w:t>13,804,625.71</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108,087,953.40</w:t>
            </w:r>
          </w:p>
        </w:tc>
        <w:tc>
          <w:tcPr>
            <w:tcW w:w="3120" w:type="dxa"/>
            <w:vAlign w:val="center"/>
          </w:tcPr>
          <w:p w:rsidR="001548F9" w:rsidRPr="001B7979" w:rsidRDefault="001548F9" w:rsidP="00571B8A">
            <w:pPr>
              <w:spacing w:before="29" w:line="288" w:lineRule="auto"/>
              <w:jc w:val="right"/>
              <w:rPr>
                <w:sz w:val="24"/>
              </w:rPr>
            </w:pPr>
            <w:r w:rsidRPr="001B7979">
              <w:rPr>
                <w:sz w:val="24"/>
              </w:rPr>
              <w:t>108,087,953.40</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-81,776,133.04</w:t>
            </w:r>
          </w:p>
        </w:tc>
        <w:tc>
          <w:tcPr>
            <w:tcW w:w="3120" w:type="dxa"/>
            <w:vAlign w:val="center"/>
          </w:tcPr>
          <w:p w:rsidR="001548F9" w:rsidRPr="001B7979" w:rsidRDefault="001548F9" w:rsidP="00571B8A">
            <w:pPr>
              <w:spacing w:before="29" w:line="288" w:lineRule="auto"/>
              <w:jc w:val="right"/>
              <w:rPr>
                <w:sz w:val="24"/>
              </w:rPr>
            </w:pPr>
            <w:r w:rsidRPr="001B7979">
              <w:rPr>
                <w:sz w:val="24"/>
              </w:rPr>
              <w:t>-81,776,133.04</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40,116,446.07</w:t>
            </w:r>
          </w:p>
        </w:tc>
        <w:tc>
          <w:tcPr>
            <w:tcW w:w="3120" w:type="dxa"/>
            <w:vAlign w:val="center"/>
          </w:tcPr>
          <w:p w:rsidR="001548F9" w:rsidRPr="001B7979" w:rsidRDefault="001548F9" w:rsidP="00571B8A">
            <w:pPr>
              <w:spacing w:before="29" w:line="288" w:lineRule="auto"/>
              <w:jc w:val="right"/>
              <w:rPr>
                <w:sz w:val="24"/>
              </w:rPr>
            </w:pPr>
            <w:r w:rsidRPr="001B7979">
              <w:rPr>
                <w:sz w:val="24"/>
              </w:rPr>
              <w:t>40,116,446.07</w:t>
            </w:r>
          </w:p>
        </w:tc>
      </w:tr>
    </w:tbl>
    <w:p w:rsidR="00F155FA" w:rsidRDefault="001B2C1F">
      <w:pPr>
        <w:widowControl/>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548F9" w:rsidRPr="001B7979" w:rsidRDefault="001548F9" w:rsidP="00571B8A">
      <w:pPr>
        <w:widowControl/>
        <w:spacing w:before="29" w:line="288" w:lineRule="auto"/>
        <w:jc w:val="left"/>
        <w:rPr>
          <w:kern w:val="0"/>
          <w:sz w:val="24"/>
        </w:rPr>
      </w:pPr>
      <w:r w:rsidRPr="001B7979">
        <w:rPr>
          <w:kern w:val="0"/>
          <w:sz w:val="24"/>
        </w:rPr>
        <w:t>2</w:t>
      </w:r>
      <w:r w:rsidRPr="001B7979">
        <w:rPr>
          <w:kern w:val="0"/>
          <w:sz w:val="24"/>
        </w:rPr>
        <w:t>、如果本报告期间发生转换出业务，则总赎回份额中包含该业务。</w:t>
      </w:r>
    </w:p>
    <w:p w:rsidR="001548F9" w:rsidRPr="001B7979" w:rsidRDefault="001548F9" w:rsidP="00571B8A">
      <w:pPr>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6.4.7.10 </w:t>
      </w:r>
      <w:r w:rsidRPr="001B7979">
        <w:rPr>
          <w:b/>
          <w:color w:val="000000"/>
          <w:sz w:val="24"/>
        </w:rPr>
        <w:t>未分配利润</w:t>
      </w:r>
    </w:p>
    <w:p w:rsidR="001548F9" w:rsidRPr="001B7979" w:rsidRDefault="001548F9" w:rsidP="00571B8A">
      <w:pPr>
        <w:spacing w:before="29" w:line="288" w:lineRule="auto"/>
        <w:rPr>
          <w:color w:val="000000"/>
          <w:sz w:val="24"/>
        </w:rPr>
      </w:pPr>
      <w:r w:rsidRPr="001B7979">
        <w:rPr>
          <w:color w:val="000000"/>
          <w:sz w:val="24"/>
        </w:rPr>
        <w:t>交银稳鑫短债债券</w:t>
      </w:r>
      <w:r w:rsidRPr="001B7979">
        <w:rPr>
          <w:color w:val="000000"/>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15"/>
        <w:gridCol w:w="2236"/>
        <w:gridCol w:w="2237"/>
      </w:tblGrid>
      <w:tr w:rsidR="001548F9" w:rsidRPr="001B7979" w:rsidTr="00D971CE">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81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236"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237"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D971CE">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815" w:type="dxa"/>
            <w:vAlign w:val="center"/>
          </w:tcPr>
          <w:p w:rsidR="001548F9" w:rsidRPr="001B7979" w:rsidRDefault="001548F9" w:rsidP="00571B8A">
            <w:pPr>
              <w:spacing w:before="29" w:line="288" w:lineRule="auto"/>
              <w:jc w:val="right"/>
              <w:rPr>
                <w:sz w:val="24"/>
              </w:rPr>
            </w:pPr>
            <w:r w:rsidRPr="001B7979">
              <w:rPr>
                <w:sz w:val="24"/>
              </w:rPr>
              <w:t>53,253,750.83</w:t>
            </w:r>
          </w:p>
        </w:tc>
        <w:tc>
          <w:tcPr>
            <w:tcW w:w="2236" w:type="dxa"/>
            <w:vAlign w:val="center"/>
          </w:tcPr>
          <w:p w:rsidR="001548F9" w:rsidRPr="001B7979" w:rsidRDefault="001548F9" w:rsidP="00571B8A">
            <w:pPr>
              <w:spacing w:before="29" w:line="288" w:lineRule="auto"/>
              <w:jc w:val="right"/>
              <w:rPr>
                <w:sz w:val="24"/>
              </w:rPr>
            </w:pPr>
            <w:r w:rsidRPr="001B7979">
              <w:rPr>
                <w:sz w:val="24"/>
              </w:rPr>
              <w:t>2,731,677.63</w:t>
            </w:r>
          </w:p>
        </w:tc>
        <w:tc>
          <w:tcPr>
            <w:tcW w:w="2237" w:type="dxa"/>
            <w:vAlign w:val="center"/>
          </w:tcPr>
          <w:p w:rsidR="001548F9" w:rsidRPr="001B7979" w:rsidRDefault="001548F9" w:rsidP="00571B8A">
            <w:pPr>
              <w:spacing w:before="29" w:line="288" w:lineRule="auto"/>
              <w:jc w:val="right"/>
              <w:rPr>
                <w:sz w:val="24"/>
              </w:rPr>
            </w:pPr>
            <w:r w:rsidRPr="001B7979">
              <w:rPr>
                <w:sz w:val="24"/>
              </w:rPr>
              <w:t>55,985,428.46</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815" w:type="dxa"/>
            <w:vAlign w:val="center"/>
          </w:tcPr>
          <w:p w:rsidR="001548F9" w:rsidRPr="001B7979" w:rsidRDefault="001548F9" w:rsidP="00571B8A">
            <w:pPr>
              <w:spacing w:before="29" w:line="288" w:lineRule="auto"/>
              <w:jc w:val="right"/>
              <w:rPr>
                <w:sz w:val="24"/>
              </w:rPr>
            </w:pPr>
            <w:r w:rsidRPr="001B7979">
              <w:rPr>
                <w:sz w:val="24"/>
              </w:rPr>
              <w:t>45,164,160.93</w:t>
            </w:r>
          </w:p>
        </w:tc>
        <w:tc>
          <w:tcPr>
            <w:tcW w:w="2236" w:type="dxa"/>
            <w:vAlign w:val="center"/>
          </w:tcPr>
          <w:p w:rsidR="001548F9" w:rsidRPr="001B7979" w:rsidRDefault="001548F9" w:rsidP="00571B8A">
            <w:pPr>
              <w:spacing w:before="29" w:line="288" w:lineRule="auto"/>
              <w:jc w:val="right"/>
              <w:rPr>
                <w:sz w:val="24"/>
              </w:rPr>
            </w:pPr>
            <w:r w:rsidRPr="001B7979">
              <w:rPr>
                <w:sz w:val="24"/>
              </w:rPr>
              <w:t>-16,124,639.07</w:t>
            </w:r>
          </w:p>
        </w:tc>
        <w:tc>
          <w:tcPr>
            <w:tcW w:w="2237" w:type="dxa"/>
            <w:vAlign w:val="center"/>
          </w:tcPr>
          <w:p w:rsidR="001548F9" w:rsidRPr="001B7979" w:rsidRDefault="001548F9" w:rsidP="00571B8A">
            <w:pPr>
              <w:spacing w:before="29" w:line="288" w:lineRule="auto"/>
              <w:jc w:val="right"/>
              <w:rPr>
                <w:sz w:val="24"/>
              </w:rPr>
            </w:pPr>
            <w:r w:rsidRPr="001B7979">
              <w:rPr>
                <w:sz w:val="24"/>
              </w:rPr>
              <w:t>29,039,521.86</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815" w:type="dxa"/>
            <w:vAlign w:val="center"/>
          </w:tcPr>
          <w:p w:rsidR="001548F9" w:rsidRPr="001B7979" w:rsidRDefault="001548F9" w:rsidP="00571B8A">
            <w:pPr>
              <w:spacing w:before="29" w:line="288" w:lineRule="auto"/>
              <w:jc w:val="right"/>
              <w:rPr>
                <w:sz w:val="24"/>
              </w:rPr>
            </w:pPr>
            <w:r w:rsidRPr="001B7979">
              <w:rPr>
                <w:sz w:val="24"/>
              </w:rPr>
              <w:t>56,992,463.13</w:t>
            </w:r>
          </w:p>
        </w:tc>
        <w:tc>
          <w:tcPr>
            <w:tcW w:w="2236" w:type="dxa"/>
            <w:vAlign w:val="center"/>
          </w:tcPr>
          <w:p w:rsidR="001548F9" w:rsidRPr="001B7979" w:rsidRDefault="001548F9" w:rsidP="00571B8A">
            <w:pPr>
              <w:spacing w:before="29" w:line="288" w:lineRule="auto"/>
              <w:jc w:val="right"/>
              <w:rPr>
                <w:sz w:val="24"/>
              </w:rPr>
            </w:pPr>
            <w:r w:rsidRPr="001B7979">
              <w:rPr>
                <w:sz w:val="24"/>
              </w:rPr>
              <w:t>12,156,437.52</w:t>
            </w:r>
          </w:p>
        </w:tc>
        <w:tc>
          <w:tcPr>
            <w:tcW w:w="2237" w:type="dxa"/>
            <w:vAlign w:val="center"/>
          </w:tcPr>
          <w:p w:rsidR="001548F9" w:rsidRPr="001B7979" w:rsidRDefault="001548F9" w:rsidP="00571B8A">
            <w:pPr>
              <w:spacing w:before="29" w:line="288" w:lineRule="auto"/>
              <w:jc w:val="right"/>
              <w:rPr>
                <w:sz w:val="24"/>
              </w:rPr>
            </w:pPr>
            <w:r w:rsidRPr="001B7979">
              <w:rPr>
                <w:sz w:val="24"/>
              </w:rPr>
              <w:t>69,148,900.65</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815" w:type="dxa"/>
            <w:vAlign w:val="center"/>
          </w:tcPr>
          <w:p w:rsidR="001548F9" w:rsidRPr="001B7979" w:rsidRDefault="001548F9" w:rsidP="00571B8A">
            <w:pPr>
              <w:spacing w:before="29" w:line="288" w:lineRule="auto"/>
              <w:jc w:val="right"/>
              <w:rPr>
                <w:sz w:val="24"/>
              </w:rPr>
            </w:pPr>
            <w:r w:rsidRPr="001B7979">
              <w:rPr>
                <w:sz w:val="24"/>
              </w:rPr>
              <w:t>116,784,044.42</w:t>
            </w:r>
          </w:p>
        </w:tc>
        <w:tc>
          <w:tcPr>
            <w:tcW w:w="2236" w:type="dxa"/>
            <w:vAlign w:val="center"/>
          </w:tcPr>
          <w:p w:rsidR="001548F9" w:rsidRPr="001B7979" w:rsidRDefault="001548F9" w:rsidP="00571B8A">
            <w:pPr>
              <w:spacing w:before="29" w:line="288" w:lineRule="auto"/>
              <w:jc w:val="right"/>
              <w:rPr>
                <w:sz w:val="24"/>
              </w:rPr>
            </w:pPr>
            <w:r w:rsidRPr="001B7979">
              <w:rPr>
                <w:sz w:val="24"/>
              </w:rPr>
              <w:t>18,144,927.13</w:t>
            </w:r>
          </w:p>
        </w:tc>
        <w:tc>
          <w:tcPr>
            <w:tcW w:w="2237" w:type="dxa"/>
            <w:vAlign w:val="center"/>
          </w:tcPr>
          <w:p w:rsidR="001548F9" w:rsidRPr="001B7979" w:rsidRDefault="001548F9" w:rsidP="00571B8A">
            <w:pPr>
              <w:spacing w:before="29" w:line="288" w:lineRule="auto"/>
              <w:jc w:val="right"/>
              <w:rPr>
                <w:sz w:val="24"/>
              </w:rPr>
            </w:pPr>
            <w:r w:rsidRPr="001B7979">
              <w:rPr>
                <w:sz w:val="24"/>
              </w:rPr>
              <w:t>134,928,971.55</w:t>
            </w:r>
          </w:p>
        </w:tc>
      </w:tr>
      <w:tr w:rsidR="001548F9" w:rsidRPr="001B7979" w:rsidTr="00D971CE">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815" w:type="dxa"/>
            <w:vAlign w:val="center"/>
          </w:tcPr>
          <w:p w:rsidR="001548F9" w:rsidRPr="001B7979" w:rsidRDefault="001548F9" w:rsidP="00571B8A">
            <w:pPr>
              <w:spacing w:before="29" w:line="288" w:lineRule="auto"/>
              <w:jc w:val="right"/>
              <w:rPr>
                <w:sz w:val="24"/>
              </w:rPr>
            </w:pPr>
            <w:r w:rsidRPr="001B7979">
              <w:rPr>
                <w:sz w:val="24"/>
              </w:rPr>
              <w:t>-59,791,581.29</w:t>
            </w:r>
          </w:p>
        </w:tc>
        <w:tc>
          <w:tcPr>
            <w:tcW w:w="2236" w:type="dxa"/>
            <w:vAlign w:val="center"/>
          </w:tcPr>
          <w:p w:rsidR="001548F9" w:rsidRPr="001B7979" w:rsidRDefault="001548F9" w:rsidP="00571B8A">
            <w:pPr>
              <w:spacing w:before="29" w:line="288" w:lineRule="auto"/>
              <w:jc w:val="right"/>
              <w:rPr>
                <w:sz w:val="24"/>
              </w:rPr>
            </w:pPr>
            <w:r w:rsidRPr="001B7979">
              <w:rPr>
                <w:sz w:val="24"/>
              </w:rPr>
              <w:t>-5,988,489.61</w:t>
            </w:r>
          </w:p>
        </w:tc>
        <w:tc>
          <w:tcPr>
            <w:tcW w:w="2237" w:type="dxa"/>
            <w:vAlign w:val="center"/>
          </w:tcPr>
          <w:p w:rsidR="001548F9" w:rsidRPr="001B7979" w:rsidRDefault="001548F9" w:rsidP="00571B8A">
            <w:pPr>
              <w:spacing w:before="29" w:line="288" w:lineRule="auto"/>
              <w:jc w:val="right"/>
              <w:rPr>
                <w:sz w:val="24"/>
              </w:rPr>
            </w:pPr>
            <w:r w:rsidRPr="001B7979">
              <w:rPr>
                <w:sz w:val="24"/>
              </w:rPr>
              <w:t>-65,780,070.90</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815" w:type="dxa"/>
            <w:vAlign w:val="center"/>
          </w:tcPr>
          <w:p w:rsidR="001548F9" w:rsidRPr="001B7979" w:rsidRDefault="001548F9" w:rsidP="00571B8A">
            <w:pPr>
              <w:spacing w:before="29" w:line="288" w:lineRule="auto"/>
              <w:jc w:val="right"/>
              <w:rPr>
                <w:sz w:val="24"/>
              </w:rPr>
            </w:pPr>
            <w:r w:rsidRPr="001B7979">
              <w:rPr>
                <w:sz w:val="24"/>
              </w:rPr>
              <w:t>-16,570,523.27</w:t>
            </w:r>
          </w:p>
        </w:tc>
        <w:tc>
          <w:tcPr>
            <w:tcW w:w="2236" w:type="dxa"/>
            <w:vAlign w:val="center"/>
          </w:tcPr>
          <w:p w:rsidR="001548F9" w:rsidRPr="001B7979" w:rsidRDefault="001548F9" w:rsidP="00571B8A">
            <w:pPr>
              <w:spacing w:before="29" w:line="288" w:lineRule="auto"/>
              <w:jc w:val="right"/>
              <w:rPr>
                <w:sz w:val="24"/>
              </w:rPr>
            </w:pPr>
            <w:r w:rsidRPr="001B7979">
              <w:rPr>
                <w:sz w:val="24"/>
              </w:rPr>
              <w:t>-</w:t>
            </w:r>
          </w:p>
        </w:tc>
        <w:tc>
          <w:tcPr>
            <w:tcW w:w="2237" w:type="dxa"/>
            <w:vAlign w:val="center"/>
          </w:tcPr>
          <w:p w:rsidR="001548F9" w:rsidRPr="001B7979" w:rsidRDefault="001548F9" w:rsidP="00571B8A">
            <w:pPr>
              <w:spacing w:before="29" w:line="288" w:lineRule="auto"/>
              <w:jc w:val="right"/>
              <w:rPr>
                <w:sz w:val="24"/>
              </w:rPr>
            </w:pPr>
            <w:r w:rsidRPr="001B7979">
              <w:rPr>
                <w:sz w:val="24"/>
              </w:rPr>
              <w:t>-16,570,523.27</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815" w:type="dxa"/>
            <w:vAlign w:val="center"/>
          </w:tcPr>
          <w:p w:rsidR="001548F9" w:rsidRPr="001B7979" w:rsidRDefault="001548F9" w:rsidP="00571B8A">
            <w:pPr>
              <w:spacing w:before="29" w:line="288" w:lineRule="auto"/>
              <w:jc w:val="right"/>
              <w:rPr>
                <w:sz w:val="24"/>
              </w:rPr>
            </w:pPr>
            <w:r w:rsidRPr="001B7979">
              <w:rPr>
                <w:sz w:val="24"/>
              </w:rPr>
              <w:t>138,839,851.62</w:t>
            </w:r>
          </w:p>
        </w:tc>
        <w:tc>
          <w:tcPr>
            <w:tcW w:w="2236" w:type="dxa"/>
            <w:vAlign w:val="center"/>
          </w:tcPr>
          <w:p w:rsidR="001548F9" w:rsidRPr="001B7979" w:rsidRDefault="001548F9" w:rsidP="00571B8A">
            <w:pPr>
              <w:spacing w:before="29" w:line="288" w:lineRule="auto"/>
              <w:jc w:val="right"/>
              <w:rPr>
                <w:sz w:val="24"/>
              </w:rPr>
            </w:pPr>
            <w:r w:rsidRPr="001B7979">
              <w:rPr>
                <w:sz w:val="24"/>
              </w:rPr>
              <w:t>-1,236,523.92</w:t>
            </w:r>
          </w:p>
        </w:tc>
        <w:tc>
          <w:tcPr>
            <w:tcW w:w="2237" w:type="dxa"/>
            <w:vAlign w:val="center"/>
          </w:tcPr>
          <w:p w:rsidR="001548F9" w:rsidRPr="001B7979" w:rsidRDefault="001548F9" w:rsidP="00571B8A">
            <w:pPr>
              <w:spacing w:before="29" w:line="288" w:lineRule="auto"/>
              <w:jc w:val="right"/>
              <w:rPr>
                <w:sz w:val="24"/>
              </w:rPr>
            </w:pPr>
            <w:r w:rsidRPr="001B7979">
              <w:rPr>
                <w:sz w:val="24"/>
              </w:rPr>
              <w:t>137,603,327.70</w:t>
            </w:r>
          </w:p>
        </w:tc>
      </w:tr>
    </w:tbl>
    <w:p w:rsidR="00B04CD8" w:rsidRPr="001B7979" w:rsidRDefault="00B04CD8"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color w:val="000000"/>
          <w:sz w:val="24"/>
        </w:rPr>
      </w:pPr>
      <w:r w:rsidRPr="001B7979">
        <w:rPr>
          <w:color w:val="000000"/>
          <w:sz w:val="24"/>
        </w:rPr>
        <w:t>交银稳鑫短债债券</w:t>
      </w:r>
      <w:r w:rsidRPr="001B7979">
        <w:rPr>
          <w:color w:val="000000"/>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35"/>
        <w:gridCol w:w="2268"/>
        <w:gridCol w:w="2126"/>
      </w:tblGrid>
      <w:tr w:rsidR="001548F9" w:rsidRPr="001B7979" w:rsidTr="00C13708">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83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268"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126"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C13708">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835" w:type="dxa"/>
            <w:vAlign w:val="center"/>
          </w:tcPr>
          <w:p w:rsidR="001548F9" w:rsidRPr="001B7979" w:rsidRDefault="001548F9" w:rsidP="00571B8A">
            <w:pPr>
              <w:spacing w:before="29" w:line="288" w:lineRule="auto"/>
              <w:jc w:val="right"/>
              <w:rPr>
                <w:sz w:val="24"/>
              </w:rPr>
            </w:pPr>
            <w:r w:rsidRPr="001B7979">
              <w:rPr>
                <w:sz w:val="24"/>
              </w:rPr>
              <w:t>369,461.30</w:t>
            </w:r>
          </w:p>
        </w:tc>
        <w:tc>
          <w:tcPr>
            <w:tcW w:w="2268" w:type="dxa"/>
            <w:vAlign w:val="center"/>
          </w:tcPr>
          <w:p w:rsidR="001548F9" w:rsidRPr="001B7979" w:rsidRDefault="001548F9" w:rsidP="00571B8A">
            <w:pPr>
              <w:spacing w:before="29" w:line="288" w:lineRule="auto"/>
              <w:jc w:val="right"/>
              <w:rPr>
                <w:sz w:val="24"/>
              </w:rPr>
            </w:pPr>
            <w:r w:rsidRPr="001B7979">
              <w:rPr>
                <w:sz w:val="24"/>
              </w:rPr>
              <w:t>21,614.92</w:t>
            </w:r>
          </w:p>
        </w:tc>
        <w:tc>
          <w:tcPr>
            <w:tcW w:w="2126" w:type="dxa"/>
            <w:vAlign w:val="center"/>
          </w:tcPr>
          <w:p w:rsidR="001548F9" w:rsidRPr="001B7979" w:rsidRDefault="001548F9" w:rsidP="00571B8A">
            <w:pPr>
              <w:spacing w:before="29" w:line="288" w:lineRule="auto"/>
              <w:jc w:val="right"/>
              <w:rPr>
                <w:sz w:val="24"/>
              </w:rPr>
            </w:pPr>
            <w:r w:rsidRPr="001B7979">
              <w:rPr>
                <w:sz w:val="24"/>
              </w:rPr>
              <w:t>391,076.22</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835" w:type="dxa"/>
            <w:vAlign w:val="center"/>
          </w:tcPr>
          <w:p w:rsidR="001548F9" w:rsidRPr="001B7979" w:rsidRDefault="001548F9" w:rsidP="00571B8A">
            <w:pPr>
              <w:spacing w:before="29" w:line="288" w:lineRule="auto"/>
              <w:jc w:val="right"/>
              <w:rPr>
                <w:sz w:val="24"/>
              </w:rPr>
            </w:pPr>
            <w:r w:rsidRPr="001B7979">
              <w:rPr>
                <w:sz w:val="24"/>
              </w:rPr>
              <w:t>924,180.89</w:t>
            </w:r>
          </w:p>
        </w:tc>
        <w:tc>
          <w:tcPr>
            <w:tcW w:w="2268" w:type="dxa"/>
            <w:vAlign w:val="center"/>
          </w:tcPr>
          <w:p w:rsidR="001548F9" w:rsidRPr="001B7979" w:rsidRDefault="001548F9" w:rsidP="00571B8A">
            <w:pPr>
              <w:spacing w:before="29" w:line="288" w:lineRule="auto"/>
              <w:jc w:val="right"/>
              <w:rPr>
                <w:sz w:val="24"/>
              </w:rPr>
            </w:pPr>
            <w:r w:rsidRPr="001B7979">
              <w:rPr>
                <w:sz w:val="24"/>
              </w:rPr>
              <w:t>-565,079.29</w:t>
            </w:r>
          </w:p>
        </w:tc>
        <w:tc>
          <w:tcPr>
            <w:tcW w:w="2126" w:type="dxa"/>
            <w:vAlign w:val="center"/>
          </w:tcPr>
          <w:p w:rsidR="001548F9" w:rsidRPr="001B7979" w:rsidRDefault="001548F9" w:rsidP="00571B8A">
            <w:pPr>
              <w:spacing w:before="29" w:line="288" w:lineRule="auto"/>
              <w:jc w:val="right"/>
              <w:rPr>
                <w:sz w:val="24"/>
              </w:rPr>
            </w:pPr>
            <w:r w:rsidRPr="001B7979">
              <w:rPr>
                <w:sz w:val="24"/>
              </w:rPr>
              <w:t>359,101.60</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835" w:type="dxa"/>
            <w:vAlign w:val="center"/>
          </w:tcPr>
          <w:p w:rsidR="001548F9" w:rsidRPr="001B7979" w:rsidRDefault="001548F9" w:rsidP="00571B8A">
            <w:pPr>
              <w:spacing w:before="29" w:line="288" w:lineRule="auto"/>
              <w:jc w:val="right"/>
              <w:rPr>
                <w:sz w:val="24"/>
              </w:rPr>
            </w:pPr>
            <w:r w:rsidRPr="001B7979">
              <w:rPr>
                <w:sz w:val="24"/>
              </w:rPr>
              <w:t>121,924.91</w:t>
            </w:r>
          </w:p>
        </w:tc>
        <w:tc>
          <w:tcPr>
            <w:tcW w:w="2268" w:type="dxa"/>
            <w:vAlign w:val="center"/>
          </w:tcPr>
          <w:p w:rsidR="001548F9" w:rsidRPr="001B7979" w:rsidRDefault="001548F9" w:rsidP="00571B8A">
            <w:pPr>
              <w:spacing w:before="29" w:line="288" w:lineRule="auto"/>
              <w:jc w:val="right"/>
              <w:rPr>
                <w:sz w:val="24"/>
              </w:rPr>
            </w:pPr>
            <w:r w:rsidRPr="001B7979">
              <w:rPr>
                <w:sz w:val="24"/>
              </w:rPr>
              <w:t>530,385.25</w:t>
            </w:r>
          </w:p>
        </w:tc>
        <w:tc>
          <w:tcPr>
            <w:tcW w:w="2126" w:type="dxa"/>
            <w:vAlign w:val="center"/>
          </w:tcPr>
          <w:p w:rsidR="001548F9" w:rsidRPr="001B7979" w:rsidRDefault="001548F9" w:rsidP="00571B8A">
            <w:pPr>
              <w:spacing w:before="29" w:line="288" w:lineRule="auto"/>
              <w:jc w:val="right"/>
              <w:rPr>
                <w:sz w:val="24"/>
              </w:rPr>
            </w:pPr>
            <w:r w:rsidRPr="001B7979">
              <w:rPr>
                <w:sz w:val="24"/>
              </w:rPr>
              <w:t>652,310.16</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835" w:type="dxa"/>
            <w:vAlign w:val="center"/>
          </w:tcPr>
          <w:p w:rsidR="001548F9" w:rsidRPr="001B7979" w:rsidRDefault="001548F9" w:rsidP="00571B8A">
            <w:pPr>
              <w:spacing w:before="29" w:line="288" w:lineRule="auto"/>
              <w:jc w:val="right"/>
              <w:rPr>
                <w:sz w:val="24"/>
              </w:rPr>
            </w:pPr>
            <w:r w:rsidRPr="001B7979">
              <w:rPr>
                <w:sz w:val="24"/>
              </w:rPr>
              <w:t>2,636,986.18</w:t>
            </w:r>
          </w:p>
        </w:tc>
        <w:tc>
          <w:tcPr>
            <w:tcW w:w="2268" w:type="dxa"/>
            <w:vAlign w:val="center"/>
          </w:tcPr>
          <w:p w:rsidR="001548F9" w:rsidRPr="001B7979" w:rsidRDefault="001548F9" w:rsidP="00571B8A">
            <w:pPr>
              <w:spacing w:before="29" w:line="288" w:lineRule="auto"/>
              <w:jc w:val="right"/>
              <w:rPr>
                <w:sz w:val="24"/>
              </w:rPr>
            </w:pPr>
            <w:r w:rsidRPr="001B7979">
              <w:rPr>
                <w:sz w:val="24"/>
              </w:rPr>
              <w:t>600,485.45</w:t>
            </w:r>
          </w:p>
        </w:tc>
        <w:tc>
          <w:tcPr>
            <w:tcW w:w="2126" w:type="dxa"/>
            <w:vAlign w:val="center"/>
          </w:tcPr>
          <w:p w:rsidR="001548F9" w:rsidRPr="001B7979" w:rsidRDefault="001548F9" w:rsidP="00571B8A">
            <w:pPr>
              <w:spacing w:before="29" w:line="288" w:lineRule="auto"/>
              <w:jc w:val="right"/>
              <w:rPr>
                <w:sz w:val="24"/>
              </w:rPr>
            </w:pPr>
            <w:r w:rsidRPr="001B7979">
              <w:rPr>
                <w:sz w:val="24"/>
              </w:rPr>
              <w:t>3,237,471.63</w:t>
            </w:r>
          </w:p>
        </w:tc>
      </w:tr>
      <w:tr w:rsidR="001548F9" w:rsidRPr="001B7979" w:rsidTr="00C13708">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835" w:type="dxa"/>
            <w:vAlign w:val="center"/>
          </w:tcPr>
          <w:p w:rsidR="001548F9" w:rsidRPr="001B7979" w:rsidRDefault="001548F9" w:rsidP="00571B8A">
            <w:pPr>
              <w:spacing w:before="29" w:line="288" w:lineRule="auto"/>
              <w:jc w:val="right"/>
              <w:rPr>
                <w:sz w:val="24"/>
              </w:rPr>
            </w:pPr>
            <w:r w:rsidRPr="001B7979">
              <w:rPr>
                <w:sz w:val="24"/>
              </w:rPr>
              <w:t>-2,515,061.27</w:t>
            </w:r>
          </w:p>
        </w:tc>
        <w:tc>
          <w:tcPr>
            <w:tcW w:w="2268" w:type="dxa"/>
            <w:vAlign w:val="center"/>
          </w:tcPr>
          <w:p w:rsidR="001548F9" w:rsidRPr="001B7979" w:rsidRDefault="001548F9" w:rsidP="00571B8A">
            <w:pPr>
              <w:spacing w:before="29" w:line="288" w:lineRule="auto"/>
              <w:jc w:val="right"/>
              <w:rPr>
                <w:sz w:val="24"/>
              </w:rPr>
            </w:pPr>
            <w:r w:rsidRPr="001B7979">
              <w:rPr>
                <w:sz w:val="24"/>
              </w:rPr>
              <w:t>-70,100.20</w:t>
            </w:r>
          </w:p>
        </w:tc>
        <w:tc>
          <w:tcPr>
            <w:tcW w:w="2126" w:type="dxa"/>
            <w:vAlign w:val="center"/>
          </w:tcPr>
          <w:p w:rsidR="001548F9" w:rsidRPr="001B7979" w:rsidRDefault="001548F9" w:rsidP="00571B8A">
            <w:pPr>
              <w:spacing w:before="29" w:line="288" w:lineRule="auto"/>
              <w:jc w:val="right"/>
              <w:rPr>
                <w:sz w:val="24"/>
              </w:rPr>
            </w:pPr>
            <w:r w:rsidRPr="001B7979">
              <w:rPr>
                <w:sz w:val="24"/>
              </w:rPr>
              <w:t>-2,585,161.47</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lastRenderedPageBreak/>
              <w:t>本期已分配利润</w:t>
            </w:r>
          </w:p>
        </w:tc>
        <w:tc>
          <w:tcPr>
            <w:tcW w:w="2835" w:type="dxa"/>
            <w:vAlign w:val="center"/>
          </w:tcPr>
          <w:p w:rsidR="001548F9" w:rsidRPr="001B7979" w:rsidRDefault="001548F9" w:rsidP="00571B8A">
            <w:pPr>
              <w:spacing w:before="29" w:line="288" w:lineRule="auto"/>
              <w:jc w:val="right"/>
              <w:rPr>
                <w:sz w:val="24"/>
              </w:rPr>
            </w:pPr>
            <w:r w:rsidRPr="001B7979">
              <w:rPr>
                <w:sz w:val="24"/>
              </w:rPr>
              <w:t>-113,246.16</w:t>
            </w:r>
          </w:p>
        </w:tc>
        <w:tc>
          <w:tcPr>
            <w:tcW w:w="2268" w:type="dxa"/>
            <w:vAlign w:val="center"/>
          </w:tcPr>
          <w:p w:rsidR="001548F9" w:rsidRPr="001B7979" w:rsidRDefault="001548F9" w:rsidP="00571B8A">
            <w:pPr>
              <w:spacing w:before="29" w:line="288" w:lineRule="auto"/>
              <w:jc w:val="right"/>
              <w:rPr>
                <w:sz w:val="24"/>
              </w:rPr>
            </w:pPr>
            <w:r w:rsidRPr="001B7979">
              <w:rPr>
                <w:sz w:val="24"/>
              </w:rPr>
              <w:t>-</w:t>
            </w:r>
          </w:p>
        </w:tc>
        <w:tc>
          <w:tcPr>
            <w:tcW w:w="2126" w:type="dxa"/>
            <w:vAlign w:val="center"/>
          </w:tcPr>
          <w:p w:rsidR="001548F9" w:rsidRPr="001B7979" w:rsidRDefault="001548F9" w:rsidP="00571B8A">
            <w:pPr>
              <w:spacing w:before="29" w:line="288" w:lineRule="auto"/>
              <w:jc w:val="right"/>
              <w:rPr>
                <w:sz w:val="24"/>
              </w:rPr>
            </w:pPr>
            <w:r w:rsidRPr="001B7979">
              <w:rPr>
                <w:sz w:val="24"/>
              </w:rPr>
              <w:t>-113,246.16</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835" w:type="dxa"/>
            <w:vAlign w:val="center"/>
          </w:tcPr>
          <w:p w:rsidR="001548F9" w:rsidRPr="001B7979" w:rsidRDefault="001548F9" w:rsidP="00571B8A">
            <w:pPr>
              <w:spacing w:before="29" w:line="288" w:lineRule="auto"/>
              <w:jc w:val="right"/>
              <w:rPr>
                <w:sz w:val="24"/>
              </w:rPr>
            </w:pPr>
            <w:r w:rsidRPr="001B7979">
              <w:rPr>
                <w:sz w:val="24"/>
              </w:rPr>
              <w:t>1,302,320.94</w:t>
            </w:r>
          </w:p>
        </w:tc>
        <w:tc>
          <w:tcPr>
            <w:tcW w:w="2268" w:type="dxa"/>
            <w:vAlign w:val="center"/>
          </w:tcPr>
          <w:p w:rsidR="001548F9" w:rsidRPr="001B7979" w:rsidRDefault="001548F9" w:rsidP="00571B8A">
            <w:pPr>
              <w:spacing w:before="29" w:line="288" w:lineRule="auto"/>
              <w:jc w:val="right"/>
              <w:rPr>
                <w:sz w:val="24"/>
              </w:rPr>
            </w:pPr>
            <w:r w:rsidRPr="001B7979">
              <w:rPr>
                <w:sz w:val="24"/>
              </w:rPr>
              <w:t>-13,079.12</w:t>
            </w:r>
          </w:p>
        </w:tc>
        <w:tc>
          <w:tcPr>
            <w:tcW w:w="2126" w:type="dxa"/>
            <w:vAlign w:val="center"/>
          </w:tcPr>
          <w:p w:rsidR="001548F9" w:rsidRPr="001B7979" w:rsidRDefault="001548F9" w:rsidP="00571B8A">
            <w:pPr>
              <w:spacing w:before="29" w:line="288" w:lineRule="auto"/>
              <w:jc w:val="right"/>
              <w:rPr>
                <w:sz w:val="24"/>
              </w:rPr>
            </w:pPr>
            <w:r w:rsidRPr="001B7979">
              <w:rPr>
                <w:sz w:val="24"/>
              </w:rPr>
              <w:t>1,289,241.82</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6.4.7.11 </w:t>
      </w:r>
      <w:r w:rsidRPr="001B7979">
        <w:rPr>
          <w:b/>
          <w:color w:val="000000"/>
          <w:sz w:val="24"/>
        </w:rPr>
        <w:t>存款利息收入</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1B7979" w:rsidTr="0072267F">
        <w:tc>
          <w:tcPr>
            <w:tcW w:w="3828" w:type="dxa"/>
            <w:vAlign w:val="center"/>
          </w:tcPr>
          <w:p w:rsidR="001548F9" w:rsidRPr="001B7979" w:rsidRDefault="001548F9" w:rsidP="00571B8A">
            <w:pPr>
              <w:spacing w:before="29" w:line="288" w:lineRule="auto"/>
              <w:jc w:val="center"/>
              <w:rPr>
                <w:sz w:val="24"/>
              </w:rPr>
            </w:pPr>
            <w:r w:rsidRPr="001B7979">
              <w:rPr>
                <w:sz w:val="24"/>
              </w:rPr>
              <w:t>项目</w:t>
            </w:r>
          </w:p>
        </w:tc>
        <w:tc>
          <w:tcPr>
            <w:tcW w:w="5350"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spacing w:before="29" w:line="288" w:lineRule="auto"/>
              <w:jc w:val="center"/>
              <w:rPr>
                <w:b/>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活期存款利息收入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28,981.78</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定期存款利息收入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845,986.12</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结算备付金利息收入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347.68</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w:t>
            </w:r>
          </w:p>
        </w:tc>
        <w:tc>
          <w:tcPr>
            <w:tcW w:w="5350" w:type="dxa"/>
            <w:vAlign w:val="center"/>
          </w:tcPr>
          <w:p w:rsidR="001548F9" w:rsidRPr="001B7979" w:rsidRDefault="001548F9" w:rsidP="00571B8A">
            <w:pPr>
              <w:spacing w:before="29" w:line="288" w:lineRule="auto"/>
              <w:jc w:val="right"/>
              <w:rPr>
                <w:sz w:val="24"/>
              </w:rPr>
            </w:pPr>
            <w:r w:rsidRPr="001B7979">
              <w:rPr>
                <w:sz w:val="24"/>
              </w:rPr>
              <w:t>12,022.32</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合计</w:t>
            </w:r>
          </w:p>
        </w:tc>
        <w:tc>
          <w:tcPr>
            <w:tcW w:w="5350" w:type="dxa"/>
            <w:vAlign w:val="center"/>
          </w:tcPr>
          <w:p w:rsidR="001548F9" w:rsidRPr="001B7979" w:rsidRDefault="001548F9" w:rsidP="00571B8A">
            <w:pPr>
              <w:spacing w:before="29" w:line="288" w:lineRule="auto"/>
              <w:jc w:val="right"/>
              <w:rPr>
                <w:sz w:val="24"/>
              </w:rPr>
            </w:pPr>
            <w:r w:rsidRPr="001B7979">
              <w:rPr>
                <w:sz w:val="24"/>
              </w:rPr>
              <w:t>887,337.90</w:t>
            </w:r>
          </w:p>
        </w:tc>
      </w:tr>
    </w:tbl>
    <w:p w:rsidR="002F67A1" w:rsidRPr="001B7979" w:rsidRDefault="002F67A1" w:rsidP="002F67A1">
      <w:pPr>
        <w:widowControl/>
        <w:spacing w:before="29" w:line="288" w:lineRule="auto"/>
        <w:jc w:val="left"/>
        <w:rPr>
          <w:kern w:val="0"/>
          <w:sz w:val="24"/>
        </w:rPr>
      </w:pPr>
    </w:p>
    <w:p w:rsidR="0031023D" w:rsidRPr="001B7979" w:rsidRDefault="0031023D" w:rsidP="00571B8A">
      <w:pPr>
        <w:spacing w:before="29" w:line="288" w:lineRule="auto"/>
        <w:rPr>
          <w:b/>
          <w:color w:val="000000"/>
          <w:sz w:val="24"/>
        </w:rPr>
      </w:pPr>
      <w:r w:rsidRPr="001B7979">
        <w:rPr>
          <w:b/>
          <w:bCs/>
          <w:color w:val="000000"/>
          <w:kern w:val="0"/>
          <w:sz w:val="24"/>
        </w:rPr>
        <w:t xml:space="preserve">6.4.7.12 </w:t>
      </w:r>
      <w:r w:rsidRPr="001B7979">
        <w:rPr>
          <w:b/>
          <w:color w:val="000000"/>
          <w:sz w:val="24"/>
        </w:rPr>
        <w:t>股票投资收益</w:t>
      </w:r>
    </w:p>
    <w:p w:rsidR="0031023D" w:rsidRPr="001B7979" w:rsidRDefault="0031023D" w:rsidP="00571B8A">
      <w:pPr>
        <w:tabs>
          <w:tab w:val="left" w:pos="426"/>
        </w:tabs>
        <w:spacing w:before="29" w:line="288" w:lineRule="auto"/>
        <w:jc w:val="left"/>
        <w:rPr>
          <w:kern w:val="0"/>
          <w:sz w:val="24"/>
        </w:rPr>
      </w:pPr>
      <w:r w:rsidRPr="001B7979">
        <w:rPr>
          <w:kern w:val="0"/>
          <w:sz w:val="24"/>
        </w:rPr>
        <w:t>本基金本报告期内无股票投资收益。</w:t>
      </w:r>
    </w:p>
    <w:p w:rsidR="00F168D1" w:rsidRPr="001B7979" w:rsidRDefault="00F168D1" w:rsidP="00F168D1">
      <w:pPr>
        <w:spacing w:before="29" w:line="288" w:lineRule="auto"/>
        <w:rPr>
          <w:b/>
          <w:bCs/>
          <w:color w:val="000000"/>
          <w:kern w:val="0"/>
          <w:sz w:val="24"/>
        </w:rPr>
      </w:pPr>
      <w:r w:rsidRPr="001B7979">
        <w:rPr>
          <w:b/>
          <w:bCs/>
          <w:color w:val="000000"/>
          <w:kern w:val="0"/>
          <w:sz w:val="24"/>
        </w:rPr>
        <w:t>6.4.7.13</w:t>
      </w:r>
      <w:r w:rsidRPr="001B7979">
        <w:rPr>
          <w:b/>
          <w:bCs/>
          <w:color w:val="000000"/>
          <w:kern w:val="0"/>
          <w:sz w:val="24"/>
        </w:rPr>
        <w:t>债券投资收益</w:t>
      </w:r>
    </w:p>
    <w:p w:rsidR="00F168D1" w:rsidRPr="001B7979" w:rsidRDefault="00F168D1" w:rsidP="00F168D1">
      <w:pPr>
        <w:autoSpaceDE w:val="0"/>
        <w:autoSpaceDN w:val="0"/>
        <w:adjustRightInd w:val="0"/>
        <w:spacing w:before="29" w:line="288" w:lineRule="auto"/>
        <w:ind w:left="15"/>
        <w:jc w:val="right"/>
        <w:rPr>
          <w:color w:val="000000" w:themeColor="text1"/>
          <w:kern w:val="0"/>
          <w:szCs w:val="21"/>
        </w:rPr>
      </w:pPr>
      <w:r w:rsidRPr="001B7979">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F168D1" w:rsidRPr="001B7979" w:rsidTr="00E87277">
        <w:trPr>
          <w:trHeight w:val="315"/>
        </w:trPr>
        <w:tc>
          <w:tcPr>
            <w:tcW w:w="3725" w:type="dxa"/>
            <w:vAlign w:val="center"/>
          </w:tcPr>
          <w:p w:rsidR="00F168D1" w:rsidRPr="001B7979" w:rsidRDefault="00F168D1" w:rsidP="00E87277">
            <w:pPr>
              <w:autoSpaceDE w:val="0"/>
              <w:autoSpaceDN w:val="0"/>
              <w:spacing w:before="29" w:line="288" w:lineRule="auto"/>
              <w:jc w:val="center"/>
              <w:textAlignment w:val="bottom"/>
              <w:rPr>
                <w:kern w:val="0"/>
                <w:sz w:val="24"/>
              </w:rPr>
            </w:pPr>
            <w:r w:rsidRPr="001B7979">
              <w:rPr>
                <w:kern w:val="0"/>
                <w:sz w:val="24"/>
              </w:rPr>
              <w:t>项目</w:t>
            </w:r>
          </w:p>
        </w:tc>
        <w:tc>
          <w:tcPr>
            <w:tcW w:w="5636" w:type="dxa"/>
            <w:vAlign w:val="center"/>
          </w:tcPr>
          <w:p w:rsidR="00F168D1" w:rsidRPr="001B7979" w:rsidRDefault="00F168D1" w:rsidP="00E87277">
            <w:pPr>
              <w:spacing w:before="29" w:line="288" w:lineRule="auto"/>
              <w:jc w:val="center"/>
              <w:rPr>
                <w:kern w:val="0"/>
                <w:sz w:val="24"/>
              </w:rPr>
            </w:pPr>
            <w:r w:rsidRPr="001B7979">
              <w:rPr>
                <w:kern w:val="0"/>
                <w:sz w:val="24"/>
              </w:rPr>
              <w:t>本期</w:t>
            </w:r>
          </w:p>
          <w:p w:rsidR="00F168D1" w:rsidRPr="001B7979" w:rsidRDefault="00F168D1" w:rsidP="00E87277">
            <w:pPr>
              <w:widowControl/>
              <w:autoSpaceDE w:val="0"/>
              <w:autoSpaceDN w:val="0"/>
              <w:spacing w:before="29" w:line="288" w:lineRule="auto"/>
              <w:ind w:right="-15"/>
              <w:jc w:val="center"/>
              <w:textAlignment w:val="bottom"/>
              <w:rPr>
                <w:kern w:val="0"/>
                <w:sz w:val="24"/>
              </w:rPr>
            </w:pP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卖出债券（</w:t>
            </w:r>
            <w:r w:rsidR="00F168D1" w:rsidRPr="001B7979">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1,073,850,721.21</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减：卖出债券（</w:t>
            </w:r>
            <w:r w:rsidR="00F168D1" w:rsidRPr="001B7979">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1,054,586,241.57</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F168D1" w:rsidP="00D33926">
            <w:pPr>
              <w:autoSpaceDE w:val="0"/>
              <w:autoSpaceDN w:val="0"/>
              <w:spacing w:before="29" w:line="288" w:lineRule="auto"/>
              <w:jc w:val="left"/>
              <w:textAlignment w:val="bottom"/>
              <w:rPr>
                <w:kern w:val="0"/>
                <w:sz w:val="24"/>
              </w:rPr>
            </w:pPr>
            <w:r w:rsidRPr="001B7979">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ind w:left="440"/>
              <w:jc w:val="right"/>
              <w:rPr>
                <w:kern w:val="0"/>
                <w:sz w:val="24"/>
              </w:rPr>
            </w:pPr>
            <w:r w:rsidRPr="001B7979">
              <w:rPr>
                <w:rFonts w:hint="eastAsia"/>
                <w:kern w:val="0"/>
                <w:sz w:val="24"/>
              </w:rPr>
              <w:t>20,733,835.66</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买卖债券（</w:t>
            </w:r>
            <w:r w:rsidR="00F168D1" w:rsidRPr="001B7979">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-1,469,356.02</w:t>
            </w:r>
          </w:p>
        </w:tc>
      </w:tr>
    </w:tbl>
    <w:p w:rsidR="00CE21BE" w:rsidRPr="001B7979" w:rsidRDefault="00CE21BE" w:rsidP="00F168D1">
      <w:pPr>
        <w:widowControl/>
        <w:spacing w:before="29" w:line="288" w:lineRule="auto"/>
        <w:jc w:val="left"/>
        <w:rPr>
          <w:kern w:val="0"/>
          <w:sz w:val="24"/>
        </w:rPr>
      </w:pPr>
    </w:p>
    <w:p w:rsidR="00CE21BE" w:rsidRPr="001B7979" w:rsidRDefault="00CE21BE" w:rsidP="00CE21BE">
      <w:pPr>
        <w:spacing w:before="29" w:line="288" w:lineRule="auto"/>
        <w:rPr>
          <w:b/>
          <w:bCs/>
          <w:sz w:val="24"/>
        </w:rPr>
      </w:pPr>
      <w:r w:rsidRPr="001B7979">
        <w:rPr>
          <w:b/>
          <w:bCs/>
          <w:kern w:val="0"/>
          <w:sz w:val="24"/>
        </w:rPr>
        <w:t xml:space="preserve">6.4.7.14 </w:t>
      </w:r>
      <w:r w:rsidRPr="001B7979">
        <w:rPr>
          <w:b/>
          <w:sz w:val="24"/>
        </w:rPr>
        <w:t>资产支持证券投资收益</w:t>
      </w:r>
    </w:p>
    <w:p w:rsidR="00CE21BE" w:rsidRPr="001B7979" w:rsidRDefault="00CE21BE" w:rsidP="00CE21BE">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91"/>
        <w:gridCol w:w="5307"/>
      </w:tblGrid>
      <w:tr w:rsidR="00CE21BE" w:rsidRPr="001B7979" w:rsidTr="00FD5B93">
        <w:trPr>
          <w:trHeight w:val="315"/>
        </w:trPr>
        <w:tc>
          <w:tcPr>
            <w:tcW w:w="3691" w:type="dxa"/>
            <w:vAlign w:val="center"/>
          </w:tcPr>
          <w:p w:rsidR="00CE21BE" w:rsidRPr="001B7979" w:rsidRDefault="00CE21BE" w:rsidP="00FD5B93">
            <w:pPr>
              <w:autoSpaceDE w:val="0"/>
              <w:autoSpaceDN w:val="0"/>
              <w:spacing w:before="29" w:line="288" w:lineRule="auto"/>
              <w:jc w:val="center"/>
              <w:textAlignment w:val="bottom"/>
              <w:rPr>
                <w:kern w:val="0"/>
                <w:sz w:val="24"/>
              </w:rPr>
            </w:pPr>
            <w:r w:rsidRPr="001B7979">
              <w:rPr>
                <w:kern w:val="0"/>
                <w:sz w:val="24"/>
              </w:rPr>
              <w:t>项目</w:t>
            </w:r>
          </w:p>
        </w:tc>
        <w:tc>
          <w:tcPr>
            <w:tcW w:w="5307" w:type="dxa"/>
            <w:vAlign w:val="center"/>
          </w:tcPr>
          <w:p w:rsidR="00CE21BE" w:rsidRPr="001B7979" w:rsidRDefault="00CE21BE" w:rsidP="00FD5B93">
            <w:pPr>
              <w:spacing w:before="29" w:line="288" w:lineRule="auto"/>
              <w:jc w:val="center"/>
              <w:rPr>
                <w:sz w:val="24"/>
              </w:rPr>
            </w:pPr>
            <w:r w:rsidRPr="001B7979">
              <w:rPr>
                <w:sz w:val="24"/>
              </w:rPr>
              <w:t>本期</w:t>
            </w:r>
          </w:p>
          <w:p w:rsidR="00CE21BE" w:rsidRPr="001B7979" w:rsidRDefault="00CE21BE" w:rsidP="00FD5B93">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CE21BE" w:rsidRPr="001B7979" w:rsidTr="00FD5B93">
        <w:trPr>
          <w:trHeight w:val="315"/>
        </w:trPr>
        <w:tc>
          <w:tcPr>
            <w:tcW w:w="3691" w:type="dxa"/>
            <w:vAlign w:val="center"/>
          </w:tcPr>
          <w:p w:rsidR="00CE21BE" w:rsidRPr="001B7979" w:rsidRDefault="00CE21BE" w:rsidP="00FD5B93">
            <w:pPr>
              <w:widowControl/>
              <w:autoSpaceDE w:val="0"/>
              <w:autoSpaceDN w:val="0"/>
              <w:spacing w:before="29" w:line="288" w:lineRule="auto"/>
              <w:textAlignment w:val="bottom"/>
              <w:rPr>
                <w:kern w:val="0"/>
                <w:sz w:val="24"/>
              </w:rPr>
            </w:pPr>
            <w:r w:rsidRPr="001B7979">
              <w:rPr>
                <w:kern w:val="0"/>
                <w:sz w:val="24"/>
              </w:rPr>
              <w:t>卖出资产支持证券成交总额</w:t>
            </w:r>
          </w:p>
        </w:tc>
        <w:tc>
          <w:tcPr>
            <w:tcW w:w="5307" w:type="dxa"/>
            <w:vAlign w:val="center"/>
          </w:tcPr>
          <w:p w:rsidR="00CE21BE" w:rsidRPr="001B7979" w:rsidRDefault="00CE21BE" w:rsidP="00FD5B93">
            <w:pPr>
              <w:spacing w:before="29" w:line="288" w:lineRule="auto"/>
              <w:jc w:val="right"/>
              <w:rPr>
                <w:sz w:val="24"/>
              </w:rPr>
            </w:pPr>
            <w:r w:rsidRPr="001B7979">
              <w:rPr>
                <w:sz w:val="24"/>
              </w:rPr>
              <w:t>12,573,075.54</w:t>
            </w:r>
          </w:p>
        </w:tc>
      </w:tr>
      <w:tr w:rsidR="00CE21BE" w:rsidRPr="001B7979" w:rsidTr="00FD5B93">
        <w:trPr>
          <w:trHeight w:val="315"/>
        </w:trPr>
        <w:tc>
          <w:tcPr>
            <w:tcW w:w="3691" w:type="dxa"/>
            <w:vAlign w:val="center"/>
          </w:tcPr>
          <w:p w:rsidR="00CE21BE" w:rsidRPr="001B7979" w:rsidRDefault="00CE21BE" w:rsidP="00FD5B93">
            <w:pPr>
              <w:widowControl/>
              <w:autoSpaceDE w:val="0"/>
              <w:autoSpaceDN w:val="0"/>
              <w:spacing w:before="29" w:line="288" w:lineRule="auto"/>
              <w:ind w:leftChars="-11" w:left="1" w:hangingChars="10" w:hanging="24"/>
              <w:textAlignment w:val="bottom"/>
              <w:rPr>
                <w:kern w:val="0"/>
                <w:sz w:val="24"/>
              </w:rPr>
            </w:pPr>
            <w:r w:rsidRPr="001B7979">
              <w:rPr>
                <w:kern w:val="0"/>
                <w:sz w:val="24"/>
              </w:rPr>
              <w:t>减：卖出资产支持证券成本总额</w:t>
            </w:r>
          </w:p>
        </w:tc>
        <w:tc>
          <w:tcPr>
            <w:tcW w:w="5307" w:type="dxa"/>
            <w:vAlign w:val="center"/>
          </w:tcPr>
          <w:p w:rsidR="00CE21BE" w:rsidRPr="001B7979" w:rsidRDefault="00CE21BE" w:rsidP="00FD5B93">
            <w:pPr>
              <w:spacing w:before="29" w:line="288" w:lineRule="auto"/>
              <w:jc w:val="right"/>
              <w:rPr>
                <w:sz w:val="24"/>
              </w:rPr>
            </w:pPr>
            <w:r w:rsidRPr="001B7979">
              <w:rPr>
                <w:sz w:val="24"/>
              </w:rPr>
              <w:t>11,895,000.00</w:t>
            </w:r>
          </w:p>
        </w:tc>
      </w:tr>
      <w:tr w:rsidR="00CE21BE" w:rsidRPr="001B7979" w:rsidTr="00FD5B93">
        <w:trPr>
          <w:trHeight w:val="315"/>
        </w:trPr>
        <w:tc>
          <w:tcPr>
            <w:tcW w:w="3691" w:type="dxa"/>
            <w:vAlign w:val="center"/>
          </w:tcPr>
          <w:p w:rsidR="00CE21BE" w:rsidRPr="001B7979" w:rsidRDefault="00CE21BE" w:rsidP="00FD5B93">
            <w:pPr>
              <w:widowControl/>
              <w:autoSpaceDE w:val="0"/>
              <w:autoSpaceDN w:val="0"/>
              <w:spacing w:before="29" w:line="288" w:lineRule="auto"/>
              <w:textAlignment w:val="bottom"/>
              <w:rPr>
                <w:kern w:val="0"/>
                <w:sz w:val="24"/>
              </w:rPr>
            </w:pPr>
            <w:r w:rsidRPr="001B7979">
              <w:rPr>
                <w:kern w:val="0"/>
                <w:sz w:val="24"/>
              </w:rPr>
              <w:lastRenderedPageBreak/>
              <w:t>减：应收利息总额</w:t>
            </w:r>
          </w:p>
        </w:tc>
        <w:tc>
          <w:tcPr>
            <w:tcW w:w="5307" w:type="dxa"/>
            <w:vAlign w:val="center"/>
          </w:tcPr>
          <w:p w:rsidR="00CE21BE" w:rsidRPr="001B7979" w:rsidRDefault="00CE21BE" w:rsidP="00FD5B93">
            <w:pPr>
              <w:spacing w:before="29" w:line="288" w:lineRule="auto"/>
              <w:jc w:val="right"/>
              <w:rPr>
                <w:sz w:val="24"/>
              </w:rPr>
            </w:pPr>
            <w:r w:rsidRPr="001B7979">
              <w:rPr>
                <w:sz w:val="24"/>
              </w:rPr>
              <w:t>678,075.54</w:t>
            </w:r>
          </w:p>
        </w:tc>
      </w:tr>
      <w:tr w:rsidR="00CE21BE" w:rsidRPr="001B7979" w:rsidTr="00FD5B93">
        <w:trPr>
          <w:trHeight w:val="315"/>
        </w:trPr>
        <w:tc>
          <w:tcPr>
            <w:tcW w:w="3691" w:type="dxa"/>
            <w:vAlign w:val="center"/>
          </w:tcPr>
          <w:p w:rsidR="00CE21BE" w:rsidRPr="001B7979" w:rsidRDefault="00CE21BE" w:rsidP="00FD5B93">
            <w:pPr>
              <w:widowControl/>
              <w:autoSpaceDE w:val="0"/>
              <w:autoSpaceDN w:val="0"/>
              <w:spacing w:before="29" w:line="288" w:lineRule="auto"/>
              <w:textAlignment w:val="bottom"/>
              <w:rPr>
                <w:kern w:val="0"/>
                <w:sz w:val="24"/>
              </w:rPr>
            </w:pPr>
            <w:r w:rsidRPr="001B7979">
              <w:rPr>
                <w:kern w:val="0"/>
                <w:sz w:val="24"/>
              </w:rPr>
              <w:t>资产支持证券投资收益</w:t>
            </w:r>
          </w:p>
        </w:tc>
        <w:tc>
          <w:tcPr>
            <w:tcW w:w="5307" w:type="dxa"/>
            <w:vAlign w:val="center"/>
          </w:tcPr>
          <w:p w:rsidR="00CE21BE" w:rsidRPr="001B7979" w:rsidRDefault="00CE21BE" w:rsidP="00FD5B93">
            <w:pPr>
              <w:spacing w:before="29" w:line="288" w:lineRule="auto"/>
              <w:jc w:val="right"/>
              <w:rPr>
                <w:sz w:val="24"/>
              </w:rPr>
            </w:pPr>
            <w:r w:rsidRPr="001B7979">
              <w:rPr>
                <w:sz w:val="24"/>
              </w:rPr>
              <w:t>-</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6.4.7.15 </w:t>
      </w:r>
      <w:r w:rsidRPr="001B7979">
        <w:rPr>
          <w:b/>
          <w:color w:val="000000"/>
          <w:sz w:val="24"/>
        </w:rPr>
        <w:t>衍生工具收益</w:t>
      </w:r>
    </w:p>
    <w:p w:rsidR="001548F9" w:rsidRPr="001B7979" w:rsidRDefault="001548F9" w:rsidP="00571B8A">
      <w:pPr>
        <w:widowControl/>
        <w:spacing w:before="29" w:line="288" w:lineRule="auto"/>
        <w:jc w:val="left"/>
        <w:rPr>
          <w:kern w:val="0"/>
          <w:sz w:val="24"/>
        </w:rPr>
      </w:pPr>
      <w:r w:rsidRPr="001B7979">
        <w:rPr>
          <w:kern w:val="0"/>
          <w:sz w:val="24"/>
        </w:rPr>
        <w:t>本基金本报告期内无衍生工具收益。</w:t>
      </w:r>
    </w:p>
    <w:p w:rsidR="001548F9" w:rsidRPr="001B7979" w:rsidRDefault="001548F9" w:rsidP="00571B8A">
      <w:pPr>
        <w:spacing w:before="29" w:line="288" w:lineRule="auto"/>
        <w:ind w:firstLineChars="100" w:firstLine="240"/>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6.4.7.16 </w:t>
      </w:r>
      <w:r w:rsidRPr="001B7979">
        <w:rPr>
          <w:b/>
          <w:color w:val="000000"/>
          <w:sz w:val="24"/>
        </w:rPr>
        <w:t>股利收益</w:t>
      </w:r>
    </w:p>
    <w:p w:rsidR="001548F9" w:rsidRPr="001B7979" w:rsidRDefault="001548F9" w:rsidP="00B54D20">
      <w:pPr>
        <w:widowControl/>
        <w:spacing w:before="29" w:line="288" w:lineRule="auto"/>
        <w:jc w:val="left"/>
        <w:rPr>
          <w:kern w:val="0"/>
          <w:sz w:val="24"/>
        </w:rPr>
      </w:pPr>
      <w:r w:rsidRPr="001B7979">
        <w:rPr>
          <w:kern w:val="0"/>
          <w:sz w:val="24"/>
        </w:rPr>
        <w:t>本基金本报告期内无股利收益。</w:t>
      </w:r>
      <w:r w:rsidR="00B54D20" w:rsidRPr="001B7979">
        <w:rPr>
          <w:rFonts w:hint="eastAsia"/>
          <w:kern w:val="0"/>
          <w:sz w:val="24"/>
        </w:rPr>
        <w:br/>
      </w:r>
    </w:p>
    <w:p w:rsidR="001548F9" w:rsidRPr="001B7979" w:rsidRDefault="001548F9" w:rsidP="00571B8A">
      <w:pPr>
        <w:spacing w:before="29" w:line="288" w:lineRule="auto"/>
        <w:rPr>
          <w:b/>
          <w:color w:val="000000"/>
          <w:sz w:val="24"/>
        </w:rPr>
      </w:pPr>
      <w:r w:rsidRPr="001B7979">
        <w:rPr>
          <w:b/>
          <w:bCs/>
          <w:color w:val="000000"/>
          <w:kern w:val="0"/>
          <w:sz w:val="24"/>
        </w:rPr>
        <w:t xml:space="preserve">6.4.7.17 </w:t>
      </w:r>
      <w:r w:rsidRPr="001B7979">
        <w:rPr>
          <w:b/>
          <w:color w:val="000000"/>
          <w:sz w:val="24"/>
        </w:rPr>
        <w:t>公允价值变动收益</w:t>
      </w:r>
    </w:p>
    <w:p w:rsidR="001548F9" w:rsidRPr="001B7979" w:rsidRDefault="001548F9" w:rsidP="00571B8A">
      <w:pPr>
        <w:tabs>
          <w:tab w:val="left" w:pos="8820"/>
        </w:tabs>
        <w:spacing w:before="29" w:line="288" w:lineRule="auto"/>
        <w:ind w:rightChars="-52" w:right="-109"/>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1B7979" w:rsidTr="002C2316">
        <w:trPr>
          <w:trHeight w:val="285"/>
        </w:trPr>
        <w:tc>
          <w:tcPr>
            <w:tcW w:w="3664" w:type="dxa"/>
            <w:vAlign w:val="center"/>
          </w:tcPr>
          <w:p w:rsidR="001548F9" w:rsidRPr="001B7979" w:rsidRDefault="001548F9" w:rsidP="00571B8A">
            <w:pPr>
              <w:spacing w:before="29" w:line="288" w:lineRule="auto"/>
              <w:jc w:val="center"/>
              <w:rPr>
                <w:sz w:val="24"/>
              </w:rPr>
            </w:pPr>
            <w:r w:rsidRPr="001B7979">
              <w:rPr>
                <w:kern w:val="0"/>
                <w:sz w:val="24"/>
              </w:rPr>
              <w:t>项目名称</w:t>
            </w:r>
          </w:p>
        </w:tc>
        <w:tc>
          <w:tcPr>
            <w:tcW w:w="5334"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1.</w:t>
            </w:r>
            <w:r w:rsidRPr="001B7979">
              <w:rPr>
                <w:kern w:val="0"/>
                <w:sz w:val="24"/>
              </w:rPr>
              <w:t>交易性金融资产</w:t>
            </w:r>
          </w:p>
        </w:tc>
        <w:tc>
          <w:tcPr>
            <w:tcW w:w="5334" w:type="dxa"/>
            <w:vAlign w:val="center"/>
          </w:tcPr>
          <w:p w:rsidR="001548F9" w:rsidRPr="001B7979" w:rsidRDefault="001548F9" w:rsidP="00571B8A">
            <w:pPr>
              <w:spacing w:before="29" w:line="288" w:lineRule="auto"/>
              <w:jc w:val="right"/>
              <w:rPr>
                <w:sz w:val="24"/>
              </w:rPr>
            </w:pPr>
            <w:r w:rsidRPr="001B7979">
              <w:rPr>
                <w:sz w:val="24"/>
              </w:rPr>
              <w:t>-16,689,718.36</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股票投资</w:t>
            </w:r>
          </w:p>
        </w:tc>
        <w:tc>
          <w:tcPr>
            <w:tcW w:w="5334"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债券投资</w:t>
            </w:r>
          </w:p>
        </w:tc>
        <w:tc>
          <w:tcPr>
            <w:tcW w:w="5334" w:type="dxa"/>
            <w:vAlign w:val="center"/>
          </w:tcPr>
          <w:p w:rsidR="001548F9" w:rsidRPr="001B7979" w:rsidRDefault="001548F9" w:rsidP="00571B8A">
            <w:pPr>
              <w:spacing w:before="29" w:line="288" w:lineRule="auto"/>
              <w:jc w:val="right"/>
              <w:rPr>
                <w:sz w:val="24"/>
              </w:rPr>
            </w:pPr>
            <w:r w:rsidRPr="001B7979">
              <w:rPr>
                <w:sz w:val="24"/>
              </w:rPr>
              <w:t>-16,741,718.36</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资产支持证券投资</w:t>
            </w:r>
          </w:p>
        </w:tc>
        <w:tc>
          <w:tcPr>
            <w:tcW w:w="5334" w:type="dxa"/>
            <w:vAlign w:val="center"/>
          </w:tcPr>
          <w:p w:rsidR="001548F9" w:rsidRPr="001B7979" w:rsidRDefault="001548F9" w:rsidP="00571B8A">
            <w:pPr>
              <w:spacing w:before="29" w:line="288" w:lineRule="auto"/>
              <w:jc w:val="right"/>
              <w:rPr>
                <w:sz w:val="24"/>
              </w:rPr>
            </w:pPr>
            <w:r w:rsidRPr="001B7979">
              <w:rPr>
                <w:sz w:val="24"/>
              </w:rPr>
              <w:t>52,000.00</w:t>
            </w:r>
          </w:p>
        </w:tc>
      </w:tr>
      <w:tr w:rsidR="00154120" w:rsidRPr="001B7979" w:rsidTr="002C2316">
        <w:trPr>
          <w:trHeight w:val="285"/>
        </w:trPr>
        <w:tc>
          <w:tcPr>
            <w:tcW w:w="3664" w:type="dxa"/>
            <w:vAlign w:val="center"/>
          </w:tcPr>
          <w:p w:rsidR="00154120" w:rsidRPr="001B7979" w:rsidRDefault="00154120" w:rsidP="00571B8A">
            <w:pPr>
              <w:widowControl/>
              <w:spacing w:before="29" w:line="288" w:lineRule="auto"/>
              <w:jc w:val="left"/>
              <w:rPr>
                <w:kern w:val="0"/>
                <w:sz w:val="24"/>
              </w:rPr>
            </w:pPr>
            <w:r w:rsidRPr="001B7979">
              <w:rPr>
                <w:kern w:val="0"/>
                <w:sz w:val="24"/>
              </w:rPr>
              <w:t>——</w:t>
            </w:r>
            <w:r w:rsidRPr="001B7979">
              <w:rPr>
                <w:kern w:val="0"/>
                <w:sz w:val="24"/>
              </w:rPr>
              <w:t>基金投资</w:t>
            </w:r>
          </w:p>
        </w:tc>
        <w:tc>
          <w:tcPr>
            <w:tcW w:w="5334" w:type="dxa"/>
            <w:vAlign w:val="center"/>
          </w:tcPr>
          <w:p w:rsidR="00154120" w:rsidRPr="001B7979" w:rsidRDefault="00154120"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kern w:val="0"/>
                <w:sz w:val="24"/>
              </w:rPr>
            </w:pPr>
            <w:r w:rsidRPr="001B7979">
              <w:rPr>
                <w:kern w:val="0"/>
                <w:sz w:val="24"/>
              </w:rPr>
              <w:t>——</w:t>
            </w:r>
            <w:r w:rsidRPr="001B7979">
              <w:rPr>
                <w:kern w:val="0"/>
                <w:sz w:val="24"/>
              </w:rPr>
              <w:t>贵金属投资</w:t>
            </w:r>
          </w:p>
        </w:tc>
        <w:tc>
          <w:tcPr>
            <w:tcW w:w="5334" w:type="dxa"/>
            <w:vAlign w:val="center"/>
          </w:tcPr>
          <w:p w:rsidR="00D259BC" w:rsidRPr="001B7979" w:rsidRDefault="00D259BC" w:rsidP="00571B8A">
            <w:pPr>
              <w:widowControl/>
              <w:spacing w:before="29" w:line="288" w:lineRule="auto"/>
              <w:jc w:val="right"/>
              <w:rPr>
                <w:kern w:val="0"/>
                <w:sz w:val="24"/>
              </w:rPr>
            </w:pPr>
            <w:r w:rsidRPr="001B7979">
              <w:rPr>
                <w:kern w:val="0"/>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2.</w:t>
            </w:r>
            <w:r w:rsidRPr="001B7979">
              <w:rPr>
                <w:kern w:val="0"/>
                <w:sz w:val="24"/>
              </w:rPr>
              <w:t>衍生工具</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w:t>
            </w:r>
            <w:r w:rsidRPr="001B7979">
              <w:rPr>
                <w:kern w:val="0"/>
                <w:sz w:val="24"/>
              </w:rPr>
              <w:t>权证投资</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rPr>
                <w:sz w:val="24"/>
              </w:rPr>
            </w:pPr>
            <w:r w:rsidRPr="001B7979">
              <w:rPr>
                <w:kern w:val="0"/>
                <w:sz w:val="24"/>
              </w:rPr>
              <w:t>3.</w:t>
            </w:r>
            <w:r w:rsidRPr="001B7979">
              <w:rPr>
                <w:kern w:val="0"/>
                <w:sz w:val="24"/>
              </w:rPr>
              <w:t>其他</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0E596A" w:rsidRPr="001B7979" w:rsidTr="00054CAF">
        <w:trPr>
          <w:trHeight w:val="285"/>
        </w:trPr>
        <w:tc>
          <w:tcPr>
            <w:tcW w:w="3664" w:type="dxa"/>
            <w:vAlign w:val="center"/>
          </w:tcPr>
          <w:p w:rsidR="000E596A" w:rsidRPr="000E596A" w:rsidRDefault="000E596A" w:rsidP="000E596A">
            <w:pPr>
              <w:widowControl/>
              <w:jc w:val="left"/>
              <w:rPr>
                <w:sz w:val="24"/>
              </w:rPr>
            </w:pPr>
            <w:r w:rsidRPr="000E596A">
              <w:rPr>
                <w:rFonts w:hint="eastAsia"/>
                <w:sz w:val="24"/>
              </w:rPr>
              <w:t>减：应税金融商品公允价值变动产生的预估增值税</w:t>
            </w:r>
          </w:p>
        </w:tc>
        <w:tc>
          <w:tcPr>
            <w:tcW w:w="5334" w:type="dxa"/>
            <w:vAlign w:val="bottom"/>
          </w:tcPr>
          <w:p w:rsidR="000E596A" w:rsidRPr="000E596A" w:rsidRDefault="000E596A" w:rsidP="000E596A">
            <w:pPr>
              <w:jc w:val="right"/>
              <w:rPr>
                <w:sz w:val="24"/>
              </w:rPr>
            </w:pPr>
            <w:r w:rsidRPr="000E596A">
              <w:rPr>
                <w:sz w:val="24"/>
              </w:rPr>
              <w:t>-</w:t>
            </w:r>
          </w:p>
        </w:tc>
      </w:tr>
      <w:tr w:rsidR="000E596A" w:rsidRPr="001B7979" w:rsidTr="002C2316">
        <w:trPr>
          <w:trHeight w:val="285"/>
        </w:trPr>
        <w:tc>
          <w:tcPr>
            <w:tcW w:w="3664" w:type="dxa"/>
            <w:vAlign w:val="center"/>
          </w:tcPr>
          <w:p w:rsidR="000E596A" w:rsidRPr="001B7979" w:rsidRDefault="000E596A" w:rsidP="000E596A">
            <w:pPr>
              <w:widowControl/>
              <w:spacing w:before="29" w:line="288" w:lineRule="auto"/>
              <w:rPr>
                <w:sz w:val="24"/>
              </w:rPr>
            </w:pPr>
            <w:r w:rsidRPr="001B7979">
              <w:rPr>
                <w:kern w:val="0"/>
                <w:sz w:val="24"/>
              </w:rPr>
              <w:t>合计</w:t>
            </w:r>
          </w:p>
        </w:tc>
        <w:tc>
          <w:tcPr>
            <w:tcW w:w="5334" w:type="dxa"/>
            <w:vAlign w:val="center"/>
          </w:tcPr>
          <w:p w:rsidR="000E596A" w:rsidRPr="001B7979" w:rsidRDefault="000E596A" w:rsidP="000E596A">
            <w:pPr>
              <w:spacing w:before="29" w:line="288" w:lineRule="auto"/>
              <w:jc w:val="right"/>
              <w:rPr>
                <w:sz w:val="24"/>
              </w:rPr>
            </w:pPr>
            <w:r w:rsidRPr="001B7979">
              <w:rPr>
                <w:sz w:val="24"/>
              </w:rPr>
              <w:t>-16,689,718.36</w:t>
            </w:r>
          </w:p>
        </w:tc>
      </w:tr>
    </w:tbl>
    <w:p w:rsidR="001548F9" w:rsidRPr="001B7979" w:rsidRDefault="001548F9" w:rsidP="00571B8A">
      <w:pPr>
        <w:spacing w:before="29" w:line="288" w:lineRule="auto"/>
        <w:ind w:firstLineChars="100" w:firstLine="240"/>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6.4.7.18 </w:t>
      </w:r>
      <w:r w:rsidRPr="001B7979">
        <w:rPr>
          <w:b/>
          <w:color w:val="000000"/>
          <w:sz w:val="24"/>
        </w:rPr>
        <w:t>其他收入</w:t>
      </w:r>
    </w:p>
    <w:p w:rsidR="001548F9" w:rsidRPr="001B7979" w:rsidRDefault="001548F9" w:rsidP="00571B8A">
      <w:pPr>
        <w:tabs>
          <w:tab w:val="left" w:pos="7200"/>
          <w:tab w:val="left" w:pos="8280"/>
        </w:tabs>
        <w:spacing w:before="29" w:line="288" w:lineRule="auto"/>
        <w:ind w:rightChars="-52" w:right="-109"/>
        <w:jc w:val="right"/>
        <w:rPr>
          <w:sz w:val="24"/>
          <w:lang w:val="en-AU"/>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CE4E19">
        <w:trPr>
          <w:trHeight w:val="255"/>
        </w:trPr>
        <w:tc>
          <w:tcPr>
            <w:tcW w:w="3691" w:type="dxa"/>
            <w:tcMar>
              <w:left w:w="0" w:type="dxa"/>
              <w:right w:w="0" w:type="dxa"/>
            </w:tcMar>
            <w:vAlign w:val="center"/>
          </w:tcPr>
          <w:p w:rsidR="001548F9" w:rsidRPr="001B7979" w:rsidRDefault="001548F9" w:rsidP="00571B8A">
            <w:pPr>
              <w:spacing w:before="29" w:line="288" w:lineRule="auto"/>
              <w:rPr>
                <w:sz w:val="24"/>
              </w:rPr>
            </w:pPr>
            <w:r w:rsidRPr="001B7979">
              <w:rPr>
                <w:sz w:val="24"/>
              </w:rPr>
              <w:t>基金赎回费收入</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110,118.35</w:t>
            </w:r>
          </w:p>
        </w:tc>
      </w:tr>
      <w:tr w:rsidR="00F155FA">
        <w:tc>
          <w:tcPr>
            <w:tcW w:w="3604" w:type="dxa"/>
            <w:vAlign w:val="center"/>
          </w:tcPr>
          <w:p w:rsidR="00F155FA" w:rsidRDefault="001B2C1F">
            <w:pPr>
              <w:jc w:val="left"/>
            </w:pPr>
            <w:r>
              <w:rPr>
                <w:sz w:val="24"/>
              </w:rPr>
              <w:t>基金转换费收入</w:t>
            </w:r>
          </w:p>
        </w:tc>
        <w:tc>
          <w:tcPr>
            <w:tcW w:w="5394" w:type="dxa"/>
            <w:vAlign w:val="center"/>
          </w:tcPr>
          <w:p w:rsidR="00F155FA" w:rsidRDefault="001B2C1F">
            <w:pPr>
              <w:jc w:val="right"/>
            </w:pPr>
            <w:r>
              <w:rPr>
                <w:sz w:val="24"/>
              </w:rPr>
              <w:t>7,320.52</w:t>
            </w:r>
          </w:p>
        </w:tc>
      </w:tr>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117,438.87</w:t>
            </w:r>
          </w:p>
        </w:tc>
      </w:tr>
    </w:tbl>
    <w:p w:rsidR="00F155FA" w:rsidRDefault="001B2C1F">
      <w:pPr>
        <w:widowControl/>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sidR="005E3E39">
        <w:rPr>
          <w:kern w:val="0"/>
          <w:sz w:val="24"/>
        </w:rPr>
        <w:t>归入基金资产</w:t>
      </w:r>
      <w:r w:rsidR="005E3E39">
        <w:rPr>
          <w:rFonts w:hint="eastAsia"/>
          <w:kern w:val="0"/>
          <w:sz w:val="24"/>
        </w:rPr>
        <w:t>。</w:t>
      </w:r>
    </w:p>
    <w:p w:rsidR="001548F9" w:rsidRPr="001B7979" w:rsidRDefault="001548F9" w:rsidP="00D25C53">
      <w:pPr>
        <w:widowControl/>
        <w:spacing w:before="29" w:line="288" w:lineRule="auto"/>
        <w:jc w:val="left"/>
        <w:rPr>
          <w:kern w:val="0"/>
          <w:sz w:val="24"/>
        </w:rPr>
      </w:pPr>
      <w:r w:rsidRPr="001B7979">
        <w:rPr>
          <w:kern w:val="0"/>
          <w:sz w:val="24"/>
        </w:rPr>
        <w:lastRenderedPageBreak/>
        <w:t>2</w:t>
      </w:r>
      <w:r w:rsidRPr="001B7979">
        <w:rPr>
          <w:kern w:val="0"/>
          <w:sz w:val="24"/>
        </w:rPr>
        <w:t>、本基金的转换费由申购补差费和转出基金的赎回费两部分构成，其中转出基金的不低于赎回费的</w:t>
      </w:r>
      <w:r w:rsidRPr="001B7979">
        <w:rPr>
          <w:kern w:val="0"/>
          <w:sz w:val="24"/>
        </w:rPr>
        <w:t>25%</w:t>
      </w:r>
      <w:r w:rsidRPr="001B7979">
        <w:rPr>
          <w:kern w:val="0"/>
          <w:sz w:val="24"/>
        </w:rPr>
        <w:t>归入转出基金的基金资产。</w:t>
      </w:r>
      <w:r w:rsidR="00D25C53" w:rsidRPr="001B7979">
        <w:rPr>
          <w:rFonts w:hint="eastAsia"/>
          <w:kern w:val="0"/>
          <w:sz w:val="24"/>
        </w:rPr>
        <w:br/>
      </w:r>
    </w:p>
    <w:p w:rsidR="0057174E" w:rsidRPr="001B7979" w:rsidRDefault="0057174E" w:rsidP="003E4CDB">
      <w:pPr>
        <w:spacing w:beforeLines="50" w:before="156" w:line="360" w:lineRule="auto"/>
        <w:rPr>
          <w:rFonts w:eastAsiaTheme="minorEastAsia"/>
          <w:b/>
          <w:color w:val="000000" w:themeColor="text1"/>
          <w:sz w:val="24"/>
        </w:rPr>
      </w:pPr>
      <w:r w:rsidRPr="001B7979">
        <w:rPr>
          <w:rFonts w:eastAsiaTheme="minorEastAsia"/>
          <w:b/>
          <w:bCs/>
          <w:color w:val="000000" w:themeColor="text1"/>
          <w:kern w:val="0"/>
          <w:sz w:val="24"/>
        </w:rPr>
        <w:t xml:space="preserve">6.4.7.19 </w:t>
      </w:r>
      <w:r w:rsidRPr="001B7979">
        <w:rPr>
          <w:rFonts w:eastAsiaTheme="minorEastAsia"/>
          <w:b/>
          <w:color w:val="000000" w:themeColor="text1"/>
          <w:sz w:val="24"/>
        </w:rPr>
        <w:t>交易费用</w:t>
      </w:r>
    </w:p>
    <w:p w:rsidR="0057174E" w:rsidRPr="001B7979" w:rsidRDefault="0057174E" w:rsidP="0057174E">
      <w:pPr>
        <w:tabs>
          <w:tab w:val="left" w:pos="7200"/>
          <w:tab w:val="left" w:pos="8280"/>
        </w:tabs>
        <w:spacing w:line="360" w:lineRule="auto"/>
        <w:ind w:rightChars="-52" w:right="-109"/>
        <w:jc w:val="right"/>
        <w:rPr>
          <w:rFonts w:eastAsiaTheme="minorEastAsia"/>
          <w:color w:val="000000" w:themeColor="text1"/>
          <w:sz w:val="24"/>
        </w:rPr>
      </w:pPr>
      <w:r w:rsidRPr="001B7979">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57174E" w:rsidRPr="001B7979" w:rsidTr="008E4B4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项目</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本期</w:t>
            </w:r>
          </w:p>
          <w:p w:rsidR="0057174E" w:rsidRPr="001B7979" w:rsidRDefault="0057174E" w:rsidP="00922442">
            <w:pPr>
              <w:spacing w:line="360" w:lineRule="auto"/>
              <w:jc w:val="center"/>
              <w:rPr>
                <w:rFonts w:eastAsiaTheme="minorEastAsia"/>
                <w:color w:val="000000" w:themeColor="text1"/>
                <w:kern w:val="0"/>
                <w:sz w:val="24"/>
              </w:rPr>
            </w:pPr>
            <w:r w:rsidRPr="001B7979">
              <w:rPr>
                <w:rFonts w:eastAsiaTheme="minorEastAsia"/>
                <w:color w:val="000000" w:themeColor="text1"/>
                <w:sz w:val="24"/>
              </w:rPr>
              <w:t>2020</w:t>
            </w:r>
            <w:r w:rsidRPr="001B7979">
              <w:rPr>
                <w:rFonts w:eastAsiaTheme="minorEastAsia"/>
                <w:color w:val="000000" w:themeColor="text1"/>
                <w:sz w:val="24"/>
              </w:rPr>
              <w:t>年</w:t>
            </w:r>
            <w:r w:rsidRPr="001B7979">
              <w:rPr>
                <w:rFonts w:eastAsiaTheme="minorEastAsia"/>
                <w:color w:val="000000" w:themeColor="text1"/>
                <w:sz w:val="24"/>
              </w:rPr>
              <w:t>1</w:t>
            </w:r>
            <w:r w:rsidRPr="001B7979">
              <w:rPr>
                <w:rFonts w:eastAsiaTheme="minorEastAsia"/>
                <w:color w:val="000000" w:themeColor="text1"/>
                <w:sz w:val="24"/>
              </w:rPr>
              <w:t>月</w:t>
            </w:r>
            <w:r w:rsidRPr="001B7979">
              <w:rPr>
                <w:rFonts w:eastAsiaTheme="minorEastAsia"/>
                <w:color w:val="000000" w:themeColor="text1"/>
                <w:sz w:val="24"/>
              </w:rPr>
              <w:t>1</w:t>
            </w:r>
            <w:r w:rsidRPr="001B7979">
              <w:rPr>
                <w:rFonts w:eastAsiaTheme="minorEastAsia"/>
                <w:color w:val="000000" w:themeColor="text1"/>
                <w:sz w:val="24"/>
              </w:rPr>
              <w:t>日</w:t>
            </w:r>
            <w:r w:rsidRPr="001B7979">
              <w:rPr>
                <w:rFonts w:eastAsiaTheme="minorEastAsia" w:hint="eastAsia"/>
                <w:color w:val="000000" w:themeColor="text1"/>
                <w:sz w:val="24"/>
              </w:rPr>
              <w:t>至</w:t>
            </w:r>
            <w:r w:rsidRPr="001B7979">
              <w:rPr>
                <w:rFonts w:eastAsiaTheme="minorEastAsia"/>
                <w:color w:val="000000" w:themeColor="text1"/>
                <w:sz w:val="24"/>
              </w:rPr>
              <w:t>2020</w:t>
            </w:r>
            <w:r w:rsidRPr="001B7979">
              <w:rPr>
                <w:rFonts w:eastAsiaTheme="minorEastAsia"/>
                <w:color w:val="000000" w:themeColor="text1"/>
                <w:sz w:val="24"/>
              </w:rPr>
              <w:t>年</w:t>
            </w:r>
            <w:r w:rsidRPr="001B7979">
              <w:rPr>
                <w:rFonts w:eastAsiaTheme="minorEastAsia"/>
                <w:color w:val="000000" w:themeColor="text1"/>
                <w:sz w:val="24"/>
              </w:rPr>
              <w:t>6</w:t>
            </w:r>
            <w:r w:rsidRPr="001B7979">
              <w:rPr>
                <w:rFonts w:eastAsiaTheme="minorEastAsia"/>
                <w:color w:val="000000" w:themeColor="text1"/>
                <w:sz w:val="24"/>
              </w:rPr>
              <w:t>月</w:t>
            </w:r>
            <w:r w:rsidRPr="001B7979">
              <w:rPr>
                <w:rFonts w:eastAsiaTheme="minorEastAsia"/>
                <w:color w:val="000000" w:themeColor="text1"/>
                <w:sz w:val="24"/>
              </w:rPr>
              <w:t>30</w:t>
            </w:r>
            <w:r w:rsidRPr="001B7979">
              <w:rPr>
                <w:rFonts w:eastAsiaTheme="minorEastAsia"/>
                <w:color w:val="000000" w:themeColor="text1"/>
                <w:sz w:val="24"/>
              </w:rPr>
              <w:t>日</w:t>
            </w:r>
          </w:p>
        </w:tc>
      </w:tr>
      <w:tr w:rsidR="0057174E" w:rsidRPr="001B7979" w:rsidTr="008E4B4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交易所市场交易费用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254.17</w:t>
            </w:r>
          </w:p>
        </w:tc>
      </w:tr>
      <w:tr w:rsidR="0057174E" w:rsidRPr="001B7979" w:rsidTr="008E4B4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银行间市场交易费用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29,162.50</w:t>
            </w:r>
          </w:p>
        </w:tc>
      </w:tr>
      <w:tr w:rsidR="0057174E" w:rsidRPr="001B7979" w:rsidTr="008E4B4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lang w:val="en-AU"/>
              </w:rPr>
              <w:t>合计</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29,416.67</w:t>
            </w:r>
          </w:p>
        </w:tc>
      </w:tr>
    </w:tbl>
    <w:p w:rsidR="003E4CDB" w:rsidRPr="001B7979" w:rsidRDefault="003E4CDB" w:rsidP="0057174E">
      <w:pPr>
        <w:tabs>
          <w:tab w:val="left" w:pos="426"/>
        </w:tabs>
        <w:ind w:firstLineChars="200" w:firstLine="480"/>
        <w:jc w:val="left"/>
        <w:rPr>
          <w:rFonts w:eastAsiaTheme="minorEastAsia"/>
          <w:color w:val="000000" w:themeColor="text1"/>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6.4.7.20 </w:t>
      </w:r>
      <w:r w:rsidRPr="001B7979">
        <w:rPr>
          <w:b/>
          <w:color w:val="000000"/>
          <w:sz w:val="24"/>
        </w:rPr>
        <w:t>其他费用</w:t>
      </w:r>
    </w:p>
    <w:p w:rsidR="001548F9" w:rsidRPr="001B7979" w:rsidRDefault="001548F9" w:rsidP="00571B8A">
      <w:pPr>
        <w:tabs>
          <w:tab w:val="left" w:pos="7200"/>
          <w:tab w:val="left" w:pos="8280"/>
          <w:tab w:val="left" w:pos="9000"/>
        </w:tabs>
        <w:spacing w:before="29" w:line="288" w:lineRule="auto"/>
        <w:ind w:rightChars="-52" w:right="-109"/>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1B7979" w:rsidTr="002C3737">
        <w:tc>
          <w:tcPr>
            <w:tcW w:w="3853" w:type="dxa"/>
            <w:vAlign w:val="center"/>
          </w:tcPr>
          <w:p w:rsidR="001548F9" w:rsidRPr="001B7979" w:rsidRDefault="001548F9" w:rsidP="00571B8A">
            <w:pPr>
              <w:spacing w:before="29" w:line="288" w:lineRule="auto"/>
              <w:jc w:val="center"/>
              <w:rPr>
                <w:sz w:val="24"/>
              </w:rPr>
            </w:pPr>
            <w:r w:rsidRPr="001B7979">
              <w:rPr>
                <w:sz w:val="24"/>
              </w:rPr>
              <w:t>项目</w:t>
            </w:r>
          </w:p>
        </w:tc>
        <w:tc>
          <w:tcPr>
            <w:tcW w:w="5551"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审计费用</w:t>
            </w:r>
          </w:p>
        </w:tc>
        <w:tc>
          <w:tcPr>
            <w:tcW w:w="5551" w:type="dxa"/>
            <w:vAlign w:val="center"/>
          </w:tcPr>
          <w:p w:rsidR="001548F9" w:rsidRPr="001B7979" w:rsidRDefault="001548F9" w:rsidP="00571B8A">
            <w:pPr>
              <w:spacing w:before="29" w:line="288" w:lineRule="auto"/>
              <w:jc w:val="right"/>
              <w:rPr>
                <w:sz w:val="24"/>
              </w:rPr>
            </w:pPr>
            <w:r w:rsidRPr="001B7979">
              <w:rPr>
                <w:sz w:val="24"/>
              </w:rPr>
              <w:t>44,753.80</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信息披露费</w:t>
            </w:r>
          </w:p>
        </w:tc>
        <w:tc>
          <w:tcPr>
            <w:tcW w:w="5551" w:type="dxa"/>
            <w:vAlign w:val="center"/>
          </w:tcPr>
          <w:p w:rsidR="001548F9" w:rsidRPr="001B7979" w:rsidRDefault="001548F9" w:rsidP="00571B8A">
            <w:pPr>
              <w:spacing w:before="29" w:line="288" w:lineRule="auto"/>
              <w:jc w:val="right"/>
              <w:rPr>
                <w:sz w:val="24"/>
              </w:rPr>
            </w:pPr>
            <w:r w:rsidRPr="001B7979">
              <w:rPr>
                <w:sz w:val="24"/>
              </w:rPr>
              <w:t>59,672.34</w:t>
            </w:r>
          </w:p>
        </w:tc>
      </w:tr>
      <w:tr w:rsidR="00F155FA">
        <w:tc>
          <w:tcPr>
            <w:tcW w:w="3689" w:type="dxa"/>
            <w:vAlign w:val="center"/>
          </w:tcPr>
          <w:p w:rsidR="00F155FA" w:rsidRDefault="001B2C1F">
            <w:pPr>
              <w:jc w:val="left"/>
            </w:pPr>
            <w:r>
              <w:rPr>
                <w:sz w:val="24"/>
              </w:rPr>
              <w:t>银行费用</w:t>
            </w:r>
          </w:p>
        </w:tc>
        <w:tc>
          <w:tcPr>
            <w:tcW w:w="5309" w:type="dxa"/>
            <w:vAlign w:val="center"/>
          </w:tcPr>
          <w:p w:rsidR="00F155FA" w:rsidRDefault="001B2C1F">
            <w:pPr>
              <w:jc w:val="right"/>
            </w:pPr>
            <w:r>
              <w:rPr>
                <w:sz w:val="24"/>
              </w:rPr>
              <w:t>27,596.10</w:t>
            </w:r>
          </w:p>
        </w:tc>
      </w:tr>
      <w:tr w:rsidR="00F155FA">
        <w:tc>
          <w:tcPr>
            <w:tcW w:w="3689" w:type="dxa"/>
            <w:vAlign w:val="center"/>
          </w:tcPr>
          <w:p w:rsidR="00F155FA" w:rsidRDefault="001B2C1F">
            <w:pPr>
              <w:jc w:val="left"/>
            </w:pPr>
            <w:r>
              <w:rPr>
                <w:sz w:val="24"/>
              </w:rPr>
              <w:t>债券账户费用</w:t>
            </w:r>
          </w:p>
        </w:tc>
        <w:tc>
          <w:tcPr>
            <w:tcW w:w="5309" w:type="dxa"/>
            <w:vAlign w:val="center"/>
          </w:tcPr>
          <w:p w:rsidR="00F155FA" w:rsidRDefault="001B2C1F">
            <w:pPr>
              <w:jc w:val="right"/>
            </w:pPr>
            <w:r>
              <w:rPr>
                <w:sz w:val="24"/>
              </w:rPr>
              <w:t>18,600.00</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合计</w:t>
            </w:r>
          </w:p>
        </w:tc>
        <w:tc>
          <w:tcPr>
            <w:tcW w:w="5551" w:type="dxa"/>
            <w:vAlign w:val="center"/>
          </w:tcPr>
          <w:p w:rsidR="001548F9" w:rsidRPr="001B7979" w:rsidRDefault="001548F9" w:rsidP="00571B8A">
            <w:pPr>
              <w:spacing w:before="29" w:line="288" w:lineRule="auto"/>
              <w:jc w:val="right"/>
              <w:rPr>
                <w:sz w:val="24"/>
              </w:rPr>
            </w:pPr>
            <w:r w:rsidRPr="001B7979">
              <w:rPr>
                <w:sz w:val="24"/>
              </w:rPr>
              <w:t>150,622.24</w:t>
            </w:r>
          </w:p>
        </w:tc>
      </w:tr>
    </w:tbl>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6.4.8 </w:t>
      </w:r>
      <w:r w:rsidRPr="001B7979">
        <w:rPr>
          <w:b/>
          <w:color w:val="000000"/>
          <w:kern w:val="0"/>
          <w:sz w:val="24"/>
        </w:rPr>
        <w:t>或有事项、资产负债表日后事项的说明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6.4.8.1</w:t>
      </w:r>
      <w:r w:rsidRPr="001B7979">
        <w:rPr>
          <w:b/>
          <w:color w:val="000000"/>
          <w:kern w:val="0"/>
          <w:sz w:val="24"/>
        </w:rPr>
        <w:t>或有事项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6.4.8.2</w:t>
      </w:r>
      <w:r w:rsidRPr="001B7979">
        <w:rPr>
          <w:b/>
          <w:color w:val="000000"/>
          <w:kern w:val="0"/>
          <w:sz w:val="24"/>
        </w:rPr>
        <w:t>资产负债表日后事项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6.4.9 </w:t>
      </w:r>
      <w:r w:rsidRPr="001B7979">
        <w:rPr>
          <w:b/>
          <w:color w:val="000000"/>
          <w:kern w:val="0"/>
          <w:sz w:val="24"/>
        </w:rPr>
        <w:t>关联方关系</w:t>
      </w:r>
    </w:p>
    <w:p w:rsidR="001548F9" w:rsidRPr="001B7979" w:rsidRDefault="001548F9" w:rsidP="00571B8A">
      <w:pPr>
        <w:spacing w:before="29" w:line="288" w:lineRule="auto"/>
        <w:rPr>
          <w:b/>
          <w:kern w:val="0"/>
          <w:sz w:val="24"/>
        </w:rPr>
      </w:pPr>
      <w:r w:rsidRPr="001B7979">
        <w:rPr>
          <w:b/>
          <w:bCs/>
          <w:color w:val="000000"/>
          <w:kern w:val="0"/>
          <w:sz w:val="24"/>
        </w:rPr>
        <w:t>6.4.9.1</w:t>
      </w:r>
      <w:r w:rsidRPr="001B7979">
        <w:rPr>
          <w:b/>
          <w:kern w:val="0"/>
          <w:sz w:val="24"/>
        </w:rPr>
        <w:t>本报告期存在控制关系或其他重大利害关系的关联方发生变化的情况</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本基金本报告期内存在控制关系或其他重大利害关系的关联方未发生变化。</w:t>
      </w:r>
    </w:p>
    <w:p w:rsidR="001548F9" w:rsidRPr="001B7979" w:rsidRDefault="001548F9" w:rsidP="00571B8A">
      <w:pPr>
        <w:autoSpaceDE w:val="0"/>
        <w:autoSpaceDN w:val="0"/>
        <w:adjustRightInd w:val="0"/>
        <w:spacing w:before="29" w:line="288" w:lineRule="auto"/>
        <w:ind w:left="15" w:firstLine="405"/>
        <w:jc w:val="left"/>
        <w:rPr>
          <w:b/>
          <w:color w:val="000000"/>
          <w:kern w:val="0"/>
          <w:sz w:val="24"/>
        </w:rPr>
      </w:pPr>
    </w:p>
    <w:p w:rsidR="001548F9" w:rsidRPr="001B7979" w:rsidRDefault="001548F9" w:rsidP="00571B8A">
      <w:pPr>
        <w:spacing w:before="29" w:line="288" w:lineRule="auto"/>
        <w:rPr>
          <w:b/>
          <w:kern w:val="0"/>
          <w:sz w:val="24"/>
        </w:rPr>
      </w:pPr>
      <w:r w:rsidRPr="001B7979">
        <w:rPr>
          <w:b/>
          <w:bCs/>
          <w:color w:val="000000"/>
          <w:kern w:val="0"/>
          <w:sz w:val="24"/>
        </w:rPr>
        <w:t xml:space="preserve">6.4.9.2 </w:t>
      </w:r>
      <w:r w:rsidRPr="001B7979">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1B7979" w:rsidTr="009F7734">
        <w:tc>
          <w:tcPr>
            <w:tcW w:w="5220" w:type="dxa"/>
            <w:vAlign w:val="center"/>
          </w:tcPr>
          <w:p w:rsidR="001548F9" w:rsidRPr="001B7979" w:rsidRDefault="001548F9" w:rsidP="00571B8A">
            <w:pPr>
              <w:spacing w:before="29" w:line="288" w:lineRule="auto"/>
              <w:jc w:val="center"/>
              <w:rPr>
                <w:color w:val="000000"/>
                <w:sz w:val="24"/>
              </w:rPr>
            </w:pPr>
            <w:r w:rsidRPr="001B7979">
              <w:rPr>
                <w:color w:val="000000"/>
                <w:sz w:val="24"/>
              </w:rPr>
              <w:t>关联方名称</w:t>
            </w:r>
          </w:p>
        </w:tc>
        <w:tc>
          <w:tcPr>
            <w:tcW w:w="3780" w:type="dxa"/>
            <w:vAlign w:val="center"/>
          </w:tcPr>
          <w:p w:rsidR="001548F9" w:rsidRPr="001B7979" w:rsidRDefault="001548F9" w:rsidP="00571B8A">
            <w:pPr>
              <w:spacing w:before="29" w:line="288" w:lineRule="auto"/>
              <w:jc w:val="center"/>
              <w:rPr>
                <w:color w:val="000000"/>
                <w:sz w:val="24"/>
              </w:rPr>
            </w:pPr>
            <w:r w:rsidRPr="001B7979">
              <w:rPr>
                <w:color w:val="000000"/>
                <w:sz w:val="24"/>
              </w:rPr>
              <w:t>与本基金的关系</w:t>
            </w:r>
          </w:p>
        </w:tc>
      </w:tr>
      <w:tr w:rsidR="00F155FA">
        <w:tc>
          <w:tcPr>
            <w:tcW w:w="5219" w:type="dxa"/>
            <w:vAlign w:val="center"/>
          </w:tcPr>
          <w:p w:rsidR="00F155FA" w:rsidRDefault="001B2C1F">
            <w:pPr>
              <w:jc w:val="left"/>
            </w:pPr>
            <w:r>
              <w:rPr>
                <w:color w:val="000000"/>
                <w:sz w:val="24"/>
              </w:rPr>
              <w:lastRenderedPageBreak/>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F155FA" w:rsidRDefault="001B2C1F">
            <w:pPr>
              <w:jc w:val="left"/>
            </w:pPr>
            <w:r>
              <w:rPr>
                <w:color w:val="000000"/>
                <w:sz w:val="24"/>
              </w:rPr>
              <w:t>基金管理人、基金销售机构</w:t>
            </w:r>
          </w:p>
        </w:tc>
      </w:tr>
      <w:tr w:rsidR="00F155FA">
        <w:tc>
          <w:tcPr>
            <w:tcW w:w="5219" w:type="dxa"/>
            <w:vAlign w:val="center"/>
          </w:tcPr>
          <w:p w:rsidR="00F155FA" w:rsidRDefault="001B2C1F">
            <w:pPr>
              <w:jc w:val="left"/>
            </w:pPr>
            <w:r>
              <w:rPr>
                <w:color w:val="000000"/>
                <w:sz w:val="24"/>
              </w:rPr>
              <w:t>招商银行股份有限公司</w:t>
            </w:r>
            <w:r>
              <w:rPr>
                <w:color w:val="000000"/>
                <w:sz w:val="24"/>
              </w:rPr>
              <w:t>(“</w:t>
            </w:r>
            <w:r>
              <w:rPr>
                <w:color w:val="000000"/>
                <w:sz w:val="24"/>
              </w:rPr>
              <w:t>招商银行</w:t>
            </w:r>
            <w:r>
              <w:rPr>
                <w:color w:val="000000"/>
                <w:sz w:val="24"/>
              </w:rPr>
              <w:t>”)</w:t>
            </w:r>
          </w:p>
        </w:tc>
        <w:tc>
          <w:tcPr>
            <w:tcW w:w="3779" w:type="dxa"/>
            <w:vAlign w:val="center"/>
          </w:tcPr>
          <w:p w:rsidR="00F155FA" w:rsidRDefault="001B2C1F">
            <w:pPr>
              <w:jc w:val="left"/>
            </w:pPr>
            <w:r>
              <w:rPr>
                <w:color w:val="000000"/>
                <w:sz w:val="24"/>
              </w:rPr>
              <w:t>基金托管人、基金销售机构</w:t>
            </w:r>
          </w:p>
        </w:tc>
      </w:tr>
      <w:tr w:rsidR="00F155FA">
        <w:tc>
          <w:tcPr>
            <w:tcW w:w="5219" w:type="dxa"/>
            <w:vAlign w:val="center"/>
          </w:tcPr>
          <w:p w:rsidR="00F155FA" w:rsidRDefault="001B2C1F">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F155FA" w:rsidRDefault="001B2C1F">
            <w:pPr>
              <w:jc w:val="left"/>
            </w:pPr>
            <w:r>
              <w:rPr>
                <w:color w:val="000000"/>
                <w:sz w:val="24"/>
              </w:rPr>
              <w:t>基金管理人的股东、基金销售机构</w:t>
            </w:r>
          </w:p>
        </w:tc>
      </w:tr>
    </w:tbl>
    <w:p w:rsidR="001548F9" w:rsidRPr="001B7979" w:rsidRDefault="001548F9" w:rsidP="00571B8A">
      <w:pPr>
        <w:widowControl/>
        <w:spacing w:before="29" w:line="288" w:lineRule="auto"/>
        <w:jc w:val="left"/>
        <w:rPr>
          <w:kern w:val="0"/>
          <w:sz w:val="24"/>
        </w:rPr>
      </w:pPr>
      <w:r w:rsidRPr="001B7979">
        <w:rPr>
          <w:kern w:val="0"/>
          <w:sz w:val="24"/>
        </w:rPr>
        <w:t>注：下述关联交易均在正常业务范围内按一般商业条款订立。</w:t>
      </w:r>
    </w:p>
    <w:p w:rsidR="001548F9" w:rsidRPr="001B7979" w:rsidRDefault="001548F9" w:rsidP="00571B8A">
      <w:pPr>
        <w:spacing w:before="29" w:line="288" w:lineRule="auto"/>
        <w:rPr>
          <w:color w:val="000000"/>
          <w:sz w:val="24"/>
        </w:rPr>
      </w:pPr>
      <w:r w:rsidRPr="001B7979">
        <w:rPr>
          <w:color w:val="000000"/>
          <w:sz w:val="24"/>
        </w:rPr>
        <w:tab/>
      </w:r>
    </w:p>
    <w:p w:rsidR="001548F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 </w:t>
      </w:r>
      <w:r w:rsidRPr="001B7979">
        <w:rPr>
          <w:b/>
          <w:color w:val="000000"/>
          <w:kern w:val="0"/>
          <w:sz w:val="24"/>
        </w:rPr>
        <w:t>本报告期及上年度可比期间的关联方交易</w:t>
      </w:r>
    </w:p>
    <w:p w:rsidR="00D15F95" w:rsidRPr="005312D8" w:rsidRDefault="00D15F95" w:rsidP="00D15F95">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本基金本报告期内及上年度可比期间无通过关联方交易单元进行的交易。</w:t>
      </w:r>
    </w:p>
    <w:p w:rsidR="007A29AF" w:rsidRPr="001B7979" w:rsidRDefault="007A29AF" w:rsidP="00571B8A">
      <w:pPr>
        <w:spacing w:before="29" w:line="288" w:lineRule="auto"/>
        <w:ind w:firstLineChars="200" w:firstLine="480"/>
        <w:rPr>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 </w:t>
      </w:r>
      <w:r w:rsidRPr="001B7979">
        <w:rPr>
          <w:b/>
          <w:color w:val="000000"/>
          <w:kern w:val="0"/>
          <w:sz w:val="24"/>
        </w:rPr>
        <w:t>关联方报酬</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6.4.10.2.1 </w:t>
      </w:r>
      <w:r w:rsidRPr="001B7979">
        <w:rPr>
          <w:b/>
          <w:color w:val="000000"/>
          <w:kern w:val="0"/>
          <w:sz w:val="24"/>
        </w:rPr>
        <w:t>基金管理费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14"/>
        <w:gridCol w:w="2656"/>
      </w:tblGrid>
      <w:tr w:rsidR="001548F9" w:rsidRPr="001B7979" w:rsidTr="009747CE">
        <w:tc>
          <w:tcPr>
            <w:tcW w:w="3828"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514"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6"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24</w:t>
            </w:r>
            <w:r w:rsidRPr="001B7979">
              <w:rPr>
                <w:color w:val="000000"/>
                <w:sz w:val="24"/>
              </w:rPr>
              <w:t>日（基金合同生效日）至</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当期发生的基金应支付的管理费</w:t>
            </w:r>
          </w:p>
        </w:tc>
        <w:tc>
          <w:tcPr>
            <w:tcW w:w="2514" w:type="dxa"/>
            <w:vAlign w:val="center"/>
          </w:tcPr>
          <w:p w:rsidR="001548F9" w:rsidRPr="001B7979" w:rsidRDefault="001548F9" w:rsidP="00571B8A">
            <w:pPr>
              <w:spacing w:before="29" w:line="288" w:lineRule="auto"/>
              <w:jc w:val="right"/>
              <w:rPr>
                <w:sz w:val="24"/>
              </w:rPr>
            </w:pPr>
            <w:r w:rsidRPr="001B7979">
              <w:rPr>
                <w:sz w:val="24"/>
              </w:rPr>
              <w:t>4,102,193.56</w:t>
            </w:r>
          </w:p>
        </w:tc>
        <w:tc>
          <w:tcPr>
            <w:tcW w:w="2656" w:type="dxa"/>
            <w:vAlign w:val="center"/>
          </w:tcPr>
          <w:p w:rsidR="001548F9" w:rsidRPr="001B7979" w:rsidRDefault="001548F9" w:rsidP="00571B8A">
            <w:pPr>
              <w:spacing w:before="29" w:line="288" w:lineRule="auto"/>
              <w:jc w:val="right"/>
              <w:rPr>
                <w:sz w:val="24"/>
              </w:rPr>
            </w:pPr>
            <w:r w:rsidRPr="001B7979">
              <w:rPr>
                <w:sz w:val="24"/>
              </w:rPr>
              <w:t>1,817,709.99</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其中：支付销售机构的客户维护费</w:t>
            </w:r>
          </w:p>
        </w:tc>
        <w:tc>
          <w:tcPr>
            <w:tcW w:w="2514" w:type="dxa"/>
            <w:vAlign w:val="center"/>
          </w:tcPr>
          <w:p w:rsidR="001548F9" w:rsidRPr="001B7979" w:rsidRDefault="001548F9" w:rsidP="00571B8A">
            <w:pPr>
              <w:spacing w:before="29" w:line="288" w:lineRule="auto"/>
              <w:jc w:val="right"/>
              <w:rPr>
                <w:sz w:val="24"/>
              </w:rPr>
            </w:pPr>
            <w:r w:rsidRPr="001B7979">
              <w:rPr>
                <w:sz w:val="24"/>
              </w:rPr>
              <w:t>444,722.47</w:t>
            </w:r>
          </w:p>
        </w:tc>
        <w:tc>
          <w:tcPr>
            <w:tcW w:w="2656" w:type="dxa"/>
            <w:vAlign w:val="center"/>
          </w:tcPr>
          <w:p w:rsidR="001548F9" w:rsidRPr="001B7979" w:rsidRDefault="001548F9" w:rsidP="00571B8A">
            <w:pPr>
              <w:spacing w:before="29" w:line="288" w:lineRule="auto"/>
              <w:jc w:val="right"/>
              <w:rPr>
                <w:sz w:val="24"/>
              </w:rPr>
            </w:pPr>
            <w:r w:rsidRPr="001B7979">
              <w:rPr>
                <w:sz w:val="24"/>
              </w:rPr>
              <w:t>607,613.56</w:t>
            </w:r>
          </w:p>
        </w:tc>
      </w:tr>
    </w:tbl>
    <w:p w:rsidR="00F155FA" w:rsidRDefault="001B2C1F">
      <w:pPr>
        <w:widowControl/>
        <w:spacing w:before="29" w:line="288" w:lineRule="auto"/>
        <w:jc w:val="left"/>
        <w:rPr>
          <w:kern w:val="0"/>
          <w:sz w:val="24"/>
        </w:rPr>
      </w:pPr>
      <w:r>
        <w:rPr>
          <w:kern w:val="0"/>
          <w:sz w:val="24"/>
        </w:rPr>
        <w:t>注：支付基金管理人的管理人报酬按前一日基金资产净值</w:t>
      </w:r>
      <w:r>
        <w:rPr>
          <w:kern w:val="0"/>
          <w:sz w:val="24"/>
        </w:rPr>
        <w:t>0.3%</w:t>
      </w:r>
      <w:r>
        <w:rPr>
          <w:kern w:val="0"/>
          <w:sz w:val="24"/>
        </w:rPr>
        <w:t>的年费率计提，逐日累计至每月月底，按月支付。其计算公式为：</w:t>
      </w:r>
    </w:p>
    <w:p w:rsidR="001548F9" w:rsidRPr="001B7979" w:rsidRDefault="001548F9" w:rsidP="00571B8A">
      <w:pPr>
        <w:widowControl/>
        <w:spacing w:before="29" w:line="288" w:lineRule="auto"/>
        <w:jc w:val="left"/>
        <w:rPr>
          <w:kern w:val="0"/>
          <w:sz w:val="24"/>
        </w:rPr>
      </w:pPr>
      <w:r w:rsidRPr="001B7979">
        <w:rPr>
          <w:kern w:val="0"/>
          <w:sz w:val="24"/>
        </w:rPr>
        <w:t>日管理人报酬＝前一日基金资产净值</w:t>
      </w:r>
      <w:r w:rsidRPr="001B7979">
        <w:rPr>
          <w:kern w:val="0"/>
          <w:sz w:val="24"/>
        </w:rPr>
        <w:t>×0.3%÷</w:t>
      </w:r>
      <w:r w:rsidRPr="001B7979">
        <w:rPr>
          <w:kern w:val="0"/>
          <w:sz w:val="24"/>
        </w:rPr>
        <w:t>当年天数。</w:t>
      </w:r>
    </w:p>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6.4.10.2.2 </w:t>
      </w:r>
      <w:r w:rsidRPr="001B7979">
        <w:rPr>
          <w:b/>
          <w:color w:val="000000"/>
          <w:kern w:val="0"/>
          <w:sz w:val="24"/>
        </w:rPr>
        <w:t>基金托管费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1B7979" w:rsidTr="007E4DD4">
        <w:tc>
          <w:tcPr>
            <w:tcW w:w="3686"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24</w:t>
            </w:r>
            <w:r w:rsidRPr="001B7979">
              <w:rPr>
                <w:color w:val="000000"/>
                <w:sz w:val="24"/>
              </w:rPr>
              <w:t>日（基金合同生效日）至</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7E4DD4">
        <w:tc>
          <w:tcPr>
            <w:tcW w:w="3686" w:type="dxa"/>
            <w:vAlign w:val="center"/>
          </w:tcPr>
          <w:p w:rsidR="001548F9" w:rsidRPr="001B7979" w:rsidRDefault="001548F9" w:rsidP="00571B8A">
            <w:pPr>
              <w:spacing w:before="29" w:line="288" w:lineRule="auto"/>
              <w:rPr>
                <w:color w:val="000000"/>
                <w:sz w:val="24"/>
              </w:rPr>
            </w:pPr>
            <w:r w:rsidRPr="001B7979">
              <w:rPr>
                <w:sz w:val="24"/>
              </w:rPr>
              <w:t>当期发生的基金应支付的托管费</w:t>
            </w:r>
          </w:p>
        </w:tc>
        <w:tc>
          <w:tcPr>
            <w:tcW w:w="2657" w:type="dxa"/>
            <w:vAlign w:val="center"/>
          </w:tcPr>
          <w:p w:rsidR="001548F9" w:rsidRPr="001B7979" w:rsidRDefault="001548F9" w:rsidP="00571B8A">
            <w:pPr>
              <w:spacing w:before="29" w:line="288" w:lineRule="auto"/>
              <w:jc w:val="right"/>
              <w:rPr>
                <w:color w:val="000000"/>
                <w:kern w:val="0"/>
                <w:sz w:val="24"/>
              </w:rPr>
            </w:pPr>
            <w:r w:rsidRPr="001B7979">
              <w:rPr>
                <w:sz w:val="24"/>
              </w:rPr>
              <w:t>1,367,397.85</w:t>
            </w:r>
          </w:p>
        </w:tc>
        <w:tc>
          <w:tcPr>
            <w:tcW w:w="2657" w:type="dxa"/>
            <w:vAlign w:val="center"/>
          </w:tcPr>
          <w:p w:rsidR="001548F9" w:rsidRPr="001B7979" w:rsidRDefault="001548F9" w:rsidP="00571B8A">
            <w:pPr>
              <w:spacing w:before="29" w:line="288" w:lineRule="auto"/>
              <w:jc w:val="right"/>
              <w:rPr>
                <w:color w:val="000000"/>
                <w:sz w:val="24"/>
              </w:rPr>
            </w:pPr>
            <w:r w:rsidRPr="001B7979">
              <w:rPr>
                <w:sz w:val="24"/>
              </w:rPr>
              <w:t>605,903.31</w:t>
            </w:r>
          </w:p>
        </w:tc>
      </w:tr>
    </w:tbl>
    <w:p w:rsidR="00F155FA" w:rsidRDefault="001B2C1F">
      <w:pPr>
        <w:widowControl/>
        <w:spacing w:before="29" w:line="288" w:lineRule="auto"/>
        <w:jc w:val="left"/>
        <w:rPr>
          <w:kern w:val="0"/>
          <w:sz w:val="24"/>
        </w:rPr>
      </w:pPr>
      <w:r>
        <w:rPr>
          <w:kern w:val="0"/>
          <w:sz w:val="24"/>
        </w:rPr>
        <w:t>注：支付基金托管人的托管费按前一日基金资产净值</w:t>
      </w:r>
      <w:r>
        <w:rPr>
          <w:kern w:val="0"/>
          <w:sz w:val="24"/>
        </w:rPr>
        <w:t>0.1%</w:t>
      </w:r>
      <w:r>
        <w:rPr>
          <w:kern w:val="0"/>
          <w:sz w:val="24"/>
        </w:rPr>
        <w:t>的年费率计提，逐日累计至每月月底，按月支付。其计算公式为：</w:t>
      </w:r>
    </w:p>
    <w:p w:rsidR="001548F9" w:rsidRPr="001B7979" w:rsidRDefault="001548F9" w:rsidP="00571B8A">
      <w:pPr>
        <w:widowControl/>
        <w:spacing w:before="29" w:line="288" w:lineRule="auto"/>
        <w:jc w:val="left"/>
        <w:rPr>
          <w:kern w:val="0"/>
          <w:sz w:val="24"/>
        </w:rPr>
      </w:pPr>
      <w:r w:rsidRPr="001B7979">
        <w:rPr>
          <w:kern w:val="0"/>
          <w:sz w:val="24"/>
        </w:rPr>
        <w:t>日托管费＝前一日基金资产净值</w:t>
      </w:r>
      <w:r w:rsidRPr="001B7979">
        <w:rPr>
          <w:kern w:val="0"/>
          <w:sz w:val="24"/>
        </w:rPr>
        <w:t>×0.1%÷</w:t>
      </w:r>
      <w:r w:rsidRPr="001B7979">
        <w:rPr>
          <w:kern w:val="0"/>
          <w:sz w:val="24"/>
        </w:rPr>
        <w:t>当年天数。</w:t>
      </w:r>
    </w:p>
    <w:p w:rsidR="001548F9" w:rsidRPr="001B7979" w:rsidRDefault="001548F9" w:rsidP="00571B8A">
      <w:pPr>
        <w:spacing w:before="29" w:line="288" w:lineRule="auto"/>
        <w:rPr>
          <w:color w:val="000000"/>
          <w:sz w:val="24"/>
        </w:rPr>
      </w:pPr>
    </w:p>
    <w:p w:rsidR="003667CC" w:rsidRPr="001B7979" w:rsidRDefault="003667CC" w:rsidP="003667CC">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6.4.10.2.3 </w:t>
      </w:r>
      <w:r w:rsidRPr="001B7979">
        <w:rPr>
          <w:b/>
          <w:color w:val="000000"/>
          <w:kern w:val="0"/>
          <w:sz w:val="24"/>
        </w:rPr>
        <w:t>销售服务费</w:t>
      </w:r>
    </w:p>
    <w:p w:rsidR="003F43CD" w:rsidRPr="00F76FA7" w:rsidRDefault="003F43CD" w:rsidP="003F43CD">
      <w:pPr>
        <w:autoSpaceDE w:val="0"/>
        <w:autoSpaceDN w:val="0"/>
        <w:adjustRightInd w:val="0"/>
        <w:spacing w:before="29" w:line="288" w:lineRule="auto"/>
        <w:ind w:left="15" w:right="210"/>
        <w:jc w:val="right"/>
        <w:rPr>
          <w:color w:val="000000"/>
          <w:sz w:val="24"/>
        </w:rPr>
      </w:pPr>
      <w:r w:rsidRPr="00F76FA7">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3F43CD" w:rsidRPr="00F76FA7" w:rsidTr="000D18F2">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lastRenderedPageBreak/>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本期</w:t>
            </w:r>
          </w:p>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2020</w:t>
            </w:r>
            <w:r w:rsidRPr="00F76FA7">
              <w:rPr>
                <w:sz w:val="24"/>
              </w:rPr>
              <w:t>年</w:t>
            </w:r>
            <w:r w:rsidRPr="00F76FA7">
              <w:rPr>
                <w:sz w:val="24"/>
              </w:rPr>
              <w:t>1</w:t>
            </w:r>
            <w:r w:rsidRPr="00F76FA7">
              <w:rPr>
                <w:sz w:val="24"/>
              </w:rPr>
              <w:t>月</w:t>
            </w:r>
            <w:r w:rsidRPr="00F76FA7">
              <w:rPr>
                <w:sz w:val="24"/>
              </w:rPr>
              <w:t>1</w:t>
            </w:r>
            <w:r w:rsidRPr="00F76FA7">
              <w:rPr>
                <w:sz w:val="24"/>
              </w:rPr>
              <w:t>日至</w:t>
            </w:r>
            <w:r w:rsidRPr="00F76FA7">
              <w:rPr>
                <w:sz w:val="24"/>
              </w:rPr>
              <w:t>2020</w:t>
            </w:r>
            <w:r w:rsidRPr="00F76FA7">
              <w:rPr>
                <w:sz w:val="24"/>
              </w:rPr>
              <w:t>年</w:t>
            </w:r>
            <w:r w:rsidRPr="00F76FA7">
              <w:rPr>
                <w:sz w:val="24"/>
              </w:rPr>
              <w:t>6</w:t>
            </w:r>
            <w:r w:rsidRPr="00F76FA7">
              <w:rPr>
                <w:sz w:val="24"/>
              </w:rPr>
              <w:t>月</w:t>
            </w:r>
            <w:r w:rsidRPr="00F76FA7">
              <w:rPr>
                <w:sz w:val="24"/>
              </w:rPr>
              <w:t>30</w:t>
            </w:r>
            <w:r w:rsidRPr="00F76FA7">
              <w:rPr>
                <w:sz w:val="24"/>
              </w:rPr>
              <w:t>日</w:t>
            </w:r>
          </w:p>
        </w:tc>
      </w:tr>
      <w:tr w:rsidR="003F43CD" w:rsidRPr="00F76FA7" w:rsidTr="000D18F2">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当期发生的基金应支付的销售服务费</w:t>
            </w:r>
          </w:p>
        </w:tc>
      </w:tr>
      <w:tr w:rsidR="003F43CD" w:rsidRPr="00F76FA7" w:rsidTr="000D18F2">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交银稳鑫短债债券</w:t>
            </w:r>
            <w:r w:rsidRPr="00F76FA7">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交银稳鑫短债债券</w:t>
            </w:r>
            <w:r w:rsidRPr="00F76FA7">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合计</w:t>
            </w:r>
          </w:p>
        </w:tc>
      </w:tr>
      <w:tr w:rsidR="00F155FA">
        <w:tc>
          <w:tcPr>
            <w:tcW w:w="2000" w:type="dxa"/>
            <w:vAlign w:val="center"/>
          </w:tcPr>
          <w:p w:rsidR="00F155FA" w:rsidRDefault="001B2C1F">
            <w:pPr>
              <w:jc w:val="left"/>
            </w:pPr>
            <w:r>
              <w:rPr>
                <w:sz w:val="24"/>
              </w:rPr>
              <w:t>交通银行</w:t>
            </w:r>
          </w:p>
        </w:tc>
        <w:tc>
          <w:tcPr>
            <w:tcW w:w="1766" w:type="dxa"/>
            <w:vAlign w:val="center"/>
          </w:tcPr>
          <w:p w:rsidR="00F155FA" w:rsidRDefault="001B2C1F">
            <w:pPr>
              <w:jc w:val="right"/>
            </w:pPr>
            <w:r>
              <w:rPr>
                <w:sz w:val="24"/>
              </w:rPr>
              <w:t>-</w:t>
            </w:r>
          </w:p>
        </w:tc>
        <w:tc>
          <w:tcPr>
            <w:tcW w:w="2162" w:type="dxa"/>
            <w:vAlign w:val="center"/>
          </w:tcPr>
          <w:p w:rsidR="00F155FA" w:rsidRDefault="001B2C1F">
            <w:pPr>
              <w:jc w:val="right"/>
            </w:pPr>
            <w:r>
              <w:rPr>
                <w:sz w:val="24"/>
              </w:rPr>
              <w:t>5,614.81</w:t>
            </w:r>
          </w:p>
        </w:tc>
        <w:tc>
          <w:tcPr>
            <w:tcW w:w="3070" w:type="dxa"/>
            <w:vAlign w:val="center"/>
          </w:tcPr>
          <w:p w:rsidR="00F155FA" w:rsidRDefault="001B2C1F">
            <w:pPr>
              <w:jc w:val="right"/>
            </w:pPr>
            <w:r>
              <w:rPr>
                <w:sz w:val="24"/>
              </w:rPr>
              <w:t>5,614.81</w:t>
            </w:r>
          </w:p>
        </w:tc>
      </w:tr>
      <w:tr w:rsidR="00F155FA">
        <w:tc>
          <w:tcPr>
            <w:tcW w:w="2000" w:type="dxa"/>
            <w:vAlign w:val="center"/>
          </w:tcPr>
          <w:p w:rsidR="00F155FA" w:rsidRDefault="001B2C1F">
            <w:pPr>
              <w:jc w:val="left"/>
            </w:pPr>
            <w:r>
              <w:rPr>
                <w:sz w:val="24"/>
              </w:rPr>
              <w:t>交银施罗德基金公司</w:t>
            </w:r>
          </w:p>
        </w:tc>
        <w:tc>
          <w:tcPr>
            <w:tcW w:w="1766" w:type="dxa"/>
            <w:vAlign w:val="center"/>
          </w:tcPr>
          <w:p w:rsidR="00F155FA" w:rsidRDefault="001B2C1F">
            <w:pPr>
              <w:jc w:val="right"/>
            </w:pPr>
            <w:r>
              <w:rPr>
                <w:sz w:val="24"/>
              </w:rPr>
              <w:t>-</w:t>
            </w:r>
          </w:p>
        </w:tc>
        <w:tc>
          <w:tcPr>
            <w:tcW w:w="2162" w:type="dxa"/>
            <w:vAlign w:val="center"/>
          </w:tcPr>
          <w:p w:rsidR="00F155FA" w:rsidRDefault="001B2C1F">
            <w:pPr>
              <w:jc w:val="right"/>
            </w:pPr>
            <w:r>
              <w:rPr>
                <w:sz w:val="24"/>
              </w:rPr>
              <w:t>32,637.26</w:t>
            </w:r>
          </w:p>
        </w:tc>
        <w:tc>
          <w:tcPr>
            <w:tcW w:w="3070" w:type="dxa"/>
            <w:vAlign w:val="center"/>
          </w:tcPr>
          <w:p w:rsidR="00F155FA" w:rsidRDefault="001B2C1F">
            <w:pPr>
              <w:jc w:val="right"/>
            </w:pPr>
            <w:r>
              <w:rPr>
                <w:sz w:val="24"/>
              </w:rPr>
              <w:t>32,637.26</w:t>
            </w:r>
          </w:p>
        </w:tc>
      </w:tr>
      <w:tr w:rsidR="00F155FA">
        <w:tc>
          <w:tcPr>
            <w:tcW w:w="2000" w:type="dxa"/>
            <w:vAlign w:val="center"/>
          </w:tcPr>
          <w:p w:rsidR="00F155FA" w:rsidRDefault="001B2C1F">
            <w:pPr>
              <w:jc w:val="left"/>
            </w:pPr>
            <w:r>
              <w:rPr>
                <w:sz w:val="24"/>
              </w:rPr>
              <w:t>招商银行</w:t>
            </w:r>
          </w:p>
        </w:tc>
        <w:tc>
          <w:tcPr>
            <w:tcW w:w="1766" w:type="dxa"/>
            <w:vAlign w:val="center"/>
          </w:tcPr>
          <w:p w:rsidR="00F155FA" w:rsidRDefault="001B2C1F">
            <w:pPr>
              <w:jc w:val="right"/>
            </w:pPr>
            <w:r>
              <w:rPr>
                <w:sz w:val="24"/>
              </w:rPr>
              <w:t>-</w:t>
            </w:r>
          </w:p>
        </w:tc>
        <w:tc>
          <w:tcPr>
            <w:tcW w:w="2162" w:type="dxa"/>
            <w:vAlign w:val="center"/>
          </w:tcPr>
          <w:p w:rsidR="00F155FA" w:rsidRDefault="001B2C1F">
            <w:pPr>
              <w:jc w:val="right"/>
            </w:pPr>
            <w:r>
              <w:rPr>
                <w:sz w:val="24"/>
              </w:rPr>
              <w:t>83,232.40</w:t>
            </w:r>
          </w:p>
        </w:tc>
        <w:tc>
          <w:tcPr>
            <w:tcW w:w="3070" w:type="dxa"/>
            <w:vAlign w:val="center"/>
          </w:tcPr>
          <w:p w:rsidR="00F155FA" w:rsidRDefault="001B2C1F">
            <w:pPr>
              <w:jc w:val="right"/>
            </w:pPr>
            <w:r>
              <w:rPr>
                <w:sz w:val="24"/>
              </w:rPr>
              <w:t>83,232.40</w:t>
            </w:r>
          </w:p>
        </w:tc>
      </w:tr>
      <w:tr w:rsidR="003F43CD" w:rsidRPr="00F76FA7" w:rsidTr="000D18F2">
        <w:tc>
          <w:tcPr>
            <w:tcW w:w="211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rPr>
                <w:sz w:val="24"/>
              </w:rPr>
            </w:pPr>
            <w:r w:rsidRPr="00F76FA7">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121,484.47</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121,484.47</w:t>
            </w:r>
          </w:p>
        </w:tc>
      </w:tr>
      <w:tr w:rsidR="003F43CD" w:rsidRPr="00F76FA7" w:rsidTr="000D18F2">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上年度可比期间</w:t>
            </w:r>
          </w:p>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2019</w:t>
            </w:r>
            <w:r w:rsidRPr="00F76FA7">
              <w:rPr>
                <w:sz w:val="24"/>
              </w:rPr>
              <w:t>年</w:t>
            </w:r>
            <w:r w:rsidRPr="00F76FA7">
              <w:rPr>
                <w:sz w:val="24"/>
              </w:rPr>
              <w:t>1</w:t>
            </w:r>
            <w:r w:rsidRPr="00F76FA7">
              <w:rPr>
                <w:sz w:val="24"/>
              </w:rPr>
              <w:t>月</w:t>
            </w:r>
            <w:r w:rsidRPr="00F76FA7">
              <w:rPr>
                <w:sz w:val="24"/>
              </w:rPr>
              <w:t>24</w:t>
            </w:r>
            <w:r w:rsidRPr="00F76FA7">
              <w:rPr>
                <w:sz w:val="24"/>
              </w:rPr>
              <w:t>日（基金合同生效日）至</w:t>
            </w:r>
            <w:r w:rsidRPr="00F76FA7">
              <w:rPr>
                <w:sz w:val="24"/>
              </w:rPr>
              <w:t>2019</w:t>
            </w:r>
            <w:r w:rsidRPr="00F76FA7">
              <w:rPr>
                <w:sz w:val="24"/>
              </w:rPr>
              <w:t>年</w:t>
            </w:r>
            <w:r w:rsidRPr="00F76FA7">
              <w:rPr>
                <w:sz w:val="24"/>
              </w:rPr>
              <w:t>6</w:t>
            </w:r>
            <w:r w:rsidRPr="00F76FA7">
              <w:rPr>
                <w:sz w:val="24"/>
              </w:rPr>
              <w:t>月</w:t>
            </w:r>
            <w:r w:rsidRPr="00F76FA7">
              <w:rPr>
                <w:sz w:val="24"/>
              </w:rPr>
              <w:t>30</w:t>
            </w:r>
            <w:r w:rsidRPr="00F76FA7">
              <w:rPr>
                <w:sz w:val="24"/>
              </w:rPr>
              <w:t>日</w:t>
            </w:r>
          </w:p>
        </w:tc>
      </w:tr>
      <w:tr w:rsidR="003F43CD" w:rsidRPr="00F76FA7" w:rsidTr="000D18F2">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当期发生的基金应支付的销售服务费</w:t>
            </w:r>
          </w:p>
        </w:tc>
      </w:tr>
      <w:tr w:rsidR="003F43CD" w:rsidRPr="00F76FA7" w:rsidTr="000D18F2">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交银稳鑫短债债券</w:t>
            </w:r>
            <w:r w:rsidRPr="00F76FA7">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交银稳鑫短债债券</w:t>
            </w:r>
            <w:r w:rsidRPr="00F76FA7">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合计</w:t>
            </w:r>
          </w:p>
        </w:tc>
      </w:tr>
      <w:tr w:rsidR="00F155FA">
        <w:tc>
          <w:tcPr>
            <w:tcW w:w="2000" w:type="dxa"/>
            <w:vAlign w:val="center"/>
          </w:tcPr>
          <w:p w:rsidR="00F155FA" w:rsidRDefault="001B2C1F">
            <w:pPr>
              <w:jc w:val="left"/>
            </w:pPr>
            <w:r>
              <w:rPr>
                <w:sz w:val="24"/>
              </w:rPr>
              <w:t>交银施罗德基金公司</w:t>
            </w:r>
          </w:p>
        </w:tc>
        <w:tc>
          <w:tcPr>
            <w:tcW w:w="1766" w:type="dxa"/>
            <w:vAlign w:val="center"/>
          </w:tcPr>
          <w:p w:rsidR="00F155FA" w:rsidRDefault="001B2C1F">
            <w:pPr>
              <w:jc w:val="right"/>
            </w:pPr>
            <w:r>
              <w:rPr>
                <w:sz w:val="24"/>
              </w:rPr>
              <w:t>-</w:t>
            </w:r>
          </w:p>
        </w:tc>
        <w:tc>
          <w:tcPr>
            <w:tcW w:w="2162" w:type="dxa"/>
            <w:vAlign w:val="center"/>
          </w:tcPr>
          <w:p w:rsidR="00F155FA" w:rsidRDefault="001B2C1F">
            <w:pPr>
              <w:jc w:val="right"/>
            </w:pPr>
            <w:r>
              <w:rPr>
                <w:sz w:val="24"/>
              </w:rPr>
              <w:t>69.98</w:t>
            </w:r>
          </w:p>
        </w:tc>
        <w:tc>
          <w:tcPr>
            <w:tcW w:w="3070" w:type="dxa"/>
            <w:vAlign w:val="center"/>
          </w:tcPr>
          <w:p w:rsidR="00F155FA" w:rsidRDefault="001B2C1F">
            <w:pPr>
              <w:jc w:val="right"/>
            </w:pPr>
            <w:r>
              <w:rPr>
                <w:sz w:val="24"/>
              </w:rPr>
              <w:t>69.98</w:t>
            </w:r>
          </w:p>
        </w:tc>
      </w:tr>
      <w:tr w:rsidR="00F155FA">
        <w:tc>
          <w:tcPr>
            <w:tcW w:w="2000" w:type="dxa"/>
            <w:vAlign w:val="center"/>
          </w:tcPr>
          <w:p w:rsidR="00F155FA" w:rsidRDefault="001B2C1F">
            <w:pPr>
              <w:jc w:val="left"/>
            </w:pPr>
            <w:r>
              <w:rPr>
                <w:sz w:val="24"/>
              </w:rPr>
              <w:t>交通银行</w:t>
            </w:r>
          </w:p>
        </w:tc>
        <w:tc>
          <w:tcPr>
            <w:tcW w:w="1766" w:type="dxa"/>
            <w:vAlign w:val="center"/>
          </w:tcPr>
          <w:p w:rsidR="00F155FA" w:rsidRDefault="001B2C1F">
            <w:pPr>
              <w:jc w:val="right"/>
            </w:pPr>
            <w:r>
              <w:rPr>
                <w:sz w:val="24"/>
              </w:rPr>
              <w:t>-</w:t>
            </w:r>
          </w:p>
        </w:tc>
        <w:tc>
          <w:tcPr>
            <w:tcW w:w="2162" w:type="dxa"/>
            <w:vAlign w:val="center"/>
          </w:tcPr>
          <w:p w:rsidR="00F155FA" w:rsidRDefault="001B2C1F">
            <w:pPr>
              <w:jc w:val="right"/>
            </w:pPr>
            <w:r>
              <w:rPr>
                <w:sz w:val="24"/>
              </w:rPr>
              <w:t>11,113.70</w:t>
            </w:r>
          </w:p>
        </w:tc>
        <w:tc>
          <w:tcPr>
            <w:tcW w:w="3070" w:type="dxa"/>
            <w:vAlign w:val="center"/>
          </w:tcPr>
          <w:p w:rsidR="00F155FA" w:rsidRDefault="001B2C1F">
            <w:pPr>
              <w:jc w:val="right"/>
            </w:pPr>
            <w:r>
              <w:rPr>
                <w:sz w:val="24"/>
              </w:rPr>
              <w:t>11,113.70</w:t>
            </w:r>
          </w:p>
        </w:tc>
      </w:tr>
      <w:tr w:rsidR="00F155FA">
        <w:tc>
          <w:tcPr>
            <w:tcW w:w="2000" w:type="dxa"/>
            <w:vAlign w:val="center"/>
          </w:tcPr>
          <w:p w:rsidR="00F155FA" w:rsidRDefault="001B2C1F">
            <w:pPr>
              <w:jc w:val="left"/>
            </w:pPr>
            <w:r>
              <w:rPr>
                <w:sz w:val="24"/>
              </w:rPr>
              <w:t>招商银行</w:t>
            </w:r>
          </w:p>
        </w:tc>
        <w:tc>
          <w:tcPr>
            <w:tcW w:w="1766" w:type="dxa"/>
            <w:vAlign w:val="center"/>
          </w:tcPr>
          <w:p w:rsidR="00F155FA" w:rsidRDefault="001B2C1F">
            <w:pPr>
              <w:jc w:val="right"/>
            </w:pPr>
            <w:r>
              <w:rPr>
                <w:sz w:val="24"/>
              </w:rPr>
              <w:t>-</w:t>
            </w:r>
          </w:p>
        </w:tc>
        <w:tc>
          <w:tcPr>
            <w:tcW w:w="2162" w:type="dxa"/>
            <w:vAlign w:val="center"/>
          </w:tcPr>
          <w:p w:rsidR="00F155FA" w:rsidRDefault="001B2C1F">
            <w:pPr>
              <w:jc w:val="right"/>
            </w:pPr>
            <w:r>
              <w:rPr>
                <w:sz w:val="24"/>
              </w:rPr>
              <w:t>87,071.80</w:t>
            </w:r>
          </w:p>
        </w:tc>
        <w:tc>
          <w:tcPr>
            <w:tcW w:w="3070" w:type="dxa"/>
            <w:vAlign w:val="center"/>
          </w:tcPr>
          <w:p w:rsidR="00F155FA" w:rsidRDefault="001B2C1F">
            <w:pPr>
              <w:jc w:val="right"/>
            </w:pPr>
            <w:r>
              <w:rPr>
                <w:sz w:val="24"/>
              </w:rPr>
              <w:t>87,071.80</w:t>
            </w:r>
          </w:p>
        </w:tc>
      </w:tr>
      <w:tr w:rsidR="003F43CD" w:rsidRPr="00F76FA7" w:rsidTr="000D18F2">
        <w:tc>
          <w:tcPr>
            <w:tcW w:w="211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rPr>
                <w:sz w:val="24"/>
              </w:rPr>
            </w:pPr>
            <w:r w:rsidRPr="00F76FA7">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98,255.48</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98,255.48</w:t>
            </w:r>
          </w:p>
        </w:tc>
      </w:tr>
    </w:tbl>
    <w:p w:rsidR="00F155FA" w:rsidRDefault="001B2C1F">
      <w:pPr>
        <w:widowControl/>
        <w:spacing w:line="360" w:lineRule="auto"/>
        <w:jc w:val="left"/>
        <w:rPr>
          <w:kern w:val="0"/>
          <w:sz w:val="24"/>
        </w:rPr>
      </w:pPr>
      <w:r>
        <w:rPr>
          <w:kern w:val="0"/>
          <w:sz w:val="24"/>
        </w:rPr>
        <w:t>注：支付基金销售机构的基金销售服务费按前一日的</w:t>
      </w:r>
      <w:r>
        <w:rPr>
          <w:kern w:val="0"/>
          <w:sz w:val="24"/>
        </w:rPr>
        <w:t>C</w:t>
      </w:r>
      <w:r>
        <w:rPr>
          <w:kern w:val="0"/>
          <w:sz w:val="24"/>
        </w:rPr>
        <w:t>类基金份额对应的基金资产净值</w:t>
      </w:r>
      <w:r>
        <w:rPr>
          <w:kern w:val="0"/>
          <w:sz w:val="24"/>
        </w:rPr>
        <w:t>0.4%</w:t>
      </w:r>
      <w:r>
        <w:rPr>
          <w:kern w:val="0"/>
          <w:sz w:val="24"/>
        </w:rPr>
        <w:t>的年费率计提，逐日累计至每月月底，按月支付给基金管理人，再由基金管理人计算并支付给各基金销售机构。其计算公式为：</w:t>
      </w:r>
    </w:p>
    <w:p w:rsidR="003F43CD" w:rsidRPr="00F76FA7" w:rsidRDefault="003F43CD" w:rsidP="003F43CD">
      <w:pPr>
        <w:widowControl/>
        <w:spacing w:line="360" w:lineRule="auto"/>
        <w:jc w:val="left"/>
        <w:rPr>
          <w:kern w:val="0"/>
          <w:sz w:val="24"/>
        </w:rPr>
      </w:pPr>
      <w:r w:rsidRPr="00F76FA7">
        <w:rPr>
          <w:kern w:val="0"/>
          <w:sz w:val="24"/>
        </w:rPr>
        <w:t>日基金销售服务费＝前一日</w:t>
      </w:r>
      <w:r w:rsidRPr="00F76FA7">
        <w:rPr>
          <w:kern w:val="0"/>
          <w:sz w:val="24"/>
        </w:rPr>
        <w:t>C</w:t>
      </w:r>
      <w:r w:rsidRPr="00F76FA7">
        <w:rPr>
          <w:kern w:val="0"/>
          <w:sz w:val="24"/>
        </w:rPr>
        <w:t>类基金份额对应的资产净值</w:t>
      </w:r>
      <w:r w:rsidRPr="00F76FA7">
        <w:rPr>
          <w:kern w:val="0"/>
          <w:sz w:val="24"/>
        </w:rPr>
        <w:t>×0.4%÷</w:t>
      </w:r>
      <w:r w:rsidRPr="00F76FA7">
        <w:rPr>
          <w:kern w:val="0"/>
          <w:sz w:val="24"/>
        </w:rPr>
        <w:t>当年天数。</w:t>
      </w:r>
    </w:p>
    <w:p w:rsidR="001548F9" w:rsidRPr="003F43CD"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6.4.10.3 </w:t>
      </w:r>
      <w:r w:rsidRPr="001B7979">
        <w:rPr>
          <w:b/>
          <w:bCs/>
          <w:color w:val="000000"/>
          <w:sz w:val="24"/>
        </w:rPr>
        <w:t>与关联方进行银行间同业市场的债券</w:t>
      </w:r>
      <w:r w:rsidRPr="001B7979">
        <w:rPr>
          <w:b/>
          <w:bCs/>
          <w:color w:val="000000"/>
          <w:sz w:val="24"/>
        </w:rPr>
        <w:t>(</w:t>
      </w:r>
      <w:r w:rsidRPr="001B7979">
        <w:rPr>
          <w:b/>
          <w:bCs/>
          <w:color w:val="000000"/>
          <w:sz w:val="24"/>
        </w:rPr>
        <w:t>含回购</w:t>
      </w:r>
      <w:r w:rsidRPr="001B7979">
        <w:rPr>
          <w:b/>
          <w:bCs/>
          <w:color w:val="000000"/>
          <w:sz w:val="24"/>
        </w:rPr>
        <w:t>)</w:t>
      </w:r>
      <w:r w:rsidRPr="001B7979">
        <w:rPr>
          <w:b/>
          <w:bCs/>
          <w:color w:val="000000"/>
          <w:sz w:val="24"/>
        </w:rPr>
        <w:t>交易</w:t>
      </w:r>
    </w:p>
    <w:p w:rsidR="001548F9" w:rsidRPr="001B7979" w:rsidRDefault="001548F9" w:rsidP="00571B8A">
      <w:pPr>
        <w:widowControl/>
        <w:spacing w:before="29" w:line="288" w:lineRule="auto"/>
        <w:jc w:val="left"/>
        <w:rPr>
          <w:kern w:val="0"/>
          <w:sz w:val="24"/>
        </w:rPr>
      </w:pPr>
      <w:r w:rsidRPr="001B7979">
        <w:rPr>
          <w:kern w:val="0"/>
          <w:sz w:val="24"/>
        </w:rPr>
        <w:t>本基金本报告期内</w:t>
      </w:r>
      <w:r w:rsidR="001B2C1F">
        <w:rPr>
          <w:rFonts w:hint="eastAsia"/>
          <w:kern w:val="0"/>
          <w:sz w:val="24"/>
        </w:rPr>
        <w:t>及上年度可比期间</w:t>
      </w:r>
      <w:r w:rsidRPr="001B7979">
        <w:rPr>
          <w:kern w:val="0"/>
          <w:sz w:val="24"/>
        </w:rPr>
        <w:t>未与关联方进行银行间同业市场的债券</w:t>
      </w:r>
      <w:r w:rsidRPr="001B7979">
        <w:rPr>
          <w:kern w:val="0"/>
          <w:sz w:val="24"/>
        </w:rPr>
        <w:t>(</w:t>
      </w:r>
      <w:r w:rsidRPr="001B7979">
        <w:rPr>
          <w:kern w:val="0"/>
          <w:sz w:val="24"/>
        </w:rPr>
        <w:t>含回购</w:t>
      </w:r>
      <w:r w:rsidRPr="001B7979">
        <w:rPr>
          <w:kern w:val="0"/>
          <w:sz w:val="24"/>
        </w:rPr>
        <w:t>)</w:t>
      </w:r>
      <w:r w:rsidRPr="001B7979">
        <w:rPr>
          <w:kern w:val="0"/>
          <w:sz w:val="24"/>
        </w:rPr>
        <w:t>交易。</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6.4.10.4 </w:t>
      </w:r>
      <w:r w:rsidRPr="001B7979">
        <w:rPr>
          <w:b/>
          <w:bCs/>
          <w:color w:val="000000"/>
          <w:sz w:val="24"/>
        </w:rPr>
        <w:t>各关联方投资本基金的情况</w:t>
      </w:r>
    </w:p>
    <w:p w:rsidR="001548F9" w:rsidRPr="001B7979" w:rsidRDefault="001548F9" w:rsidP="00571B8A">
      <w:pPr>
        <w:adjustRightInd w:val="0"/>
        <w:snapToGrid w:val="0"/>
        <w:spacing w:before="29" w:line="288" w:lineRule="auto"/>
        <w:jc w:val="left"/>
        <w:rPr>
          <w:b/>
          <w:bCs/>
          <w:color w:val="000000"/>
          <w:sz w:val="24"/>
        </w:rPr>
      </w:pPr>
      <w:r w:rsidRPr="001B7979">
        <w:rPr>
          <w:b/>
          <w:bCs/>
          <w:color w:val="000000"/>
          <w:kern w:val="0"/>
          <w:sz w:val="24"/>
        </w:rPr>
        <w:t xml:space="preserve">6.4.10.4.1 </w:t>
      </w:r>
      <w:r w:rsidRPr="001B7979">
        <w:rPr>
          <w:b/>
          <w:bCs/>
          <w:color w:val="000000"/>
          <w:sz w:val="24"/>
        </w:rPr>
        <w:t>报告期内基金管理人运用固有资金投资本基金的情况</w:t>
      </w:r>
    </w:p>
    <w:p w:rsidR="001548F9" w:rsidRPr="001B7979" w:rsidRDefault="001548F9" w:rsidP="00571B8A">
      <w:pPr>
        <w:widowControl/>
        <w:spacing w:before="29" w:line="288" w:lineRule="auto"/>
        <w:jc w:val="left"/>
        <w:rPr>
          <w:kern w:val="0"/>
          <w:sz w:val="24"/>
        </w:rPr>
      </w:pPr>
      <w:r w:rsidRPr="001B7979">
        <w:rPr>
          <w:kern w:val="0"/>
          <w:sz w:val="24"/>
        </w:rPr>
        <w:t>本报告期内及上年度可比期间未发生基金管理人运用固有资金投资本基金的情况。</w:t>
      </w:r>
    </w:p>
    <w:p w:rsidR="001548F9" w:rsidRPr="001B7979" w:rsidRDefault="001548F9" w:rsidP="00571B8A">
      <w:pPr>
        <w:adjustRightInd w:val="0"/>
        <w:snapToGrid w:val="0"/>
        <w:spacing w:before="29" w:line="288" w:lineRule="auto"/>
        <w:jc w:val="left"/>
        <w:rPr>
          <w:bCs/>
          <w:color w:val="000000"/>
          <w:sz w:val="24"/>
        </w:rPr>
      </w:pPr>
      <w:r w:rsidRPr="001B7979">
        <w:rPr>
          <w:bCs/>
          <w:color w:val="000000"/>
          <w:sz w:val="24"/>
        </w:rPr>
        <w:tab/>
      </w:r>
    </w:p>
    <w:p w:rsidR="001548F9" w:rsidRPr="001B7979" w:rsidRDefault="001548F9" w:rsidP="00571B8A">
      <w:pPr>
        <w:adjustRightInd w:val="0"/>
        <w:snapToGrid w:val="0"/>
        <w:spacing w:before="29" w:line="288" w:lineRule="auto"/>
        <w:rPr>
          <w:b/>
          <w:bCs/>
          <w:color w:val="000000"/>
          <w:sz w:val="24"/>
        </w:rPr>
      </w:pPr>
      <w:r w:rsidRPr="001B7979">
        <w:rPr>
          <w:b/>
          <w:bCs/>
          <w:color w:val="000000"/>
          <w:kern w:val="0"/>
          <w:sz w:val="24"/>
        </w:rPr>
        <w:t xml:space="preserve">6.4.10.4.2 </w:t>
      </w:r>
      <w:r w:rsidRPr="001B7979">
        <w:rPr>
          <w:b/>
          <w:bCs/>
          <w:color w:val="000000"/>
          <w:sz w:val="24"/>
        </w:rPr>
        <w:t>报告期末除基金管理人之外的其他关联方投资本基金的情况</w:t>
      </w:r>
    </w:p>
    <w:p w:rsidR="001548F9" w:rsidRPr="001B7979" w:rsidRDefault="008C10DC" w:rsidP="00571B8A">
      <w:pPr>
        <w:widowControl/>
        <w:spacing w:before="29" w:line="288" w:lineRule="auto"/>
        <w:jc w:val="left"/>
        <w:rPr>
          <w:kern w:val="0"/>
          <w:sz w:val="24"/>
        </w:rPr>
      </w:pPr>
      <w:r w:rsidRPr="001B7979">
        <w:rPr>
          <w:kern w:val="0"/>
          <w:sz w:val="24"/>
        </w:rPr>
        <w:t>本报告期末及上年度末除基金管理人之外的其他关联方未持有本基金。</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6.4.10.5 </w:t>
      </w:r>
      <w:r w:rsidRPr="001B7979">
        <w:rPr>
          <w:b/>
          <w:bCs/>
          <w:color w:val="000000"/>
          <w:sz w:val="24"/>
        </w:rPr>
        <w:t>由关联方保管的银行存款余额及当期产生的利息收入</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843"/>
        <w:gridCol w:w="1701"/>
        <w:gridCol w:w="1701"/>
        <w:gridCol w:w="1910"/>
      </w:tblGrid>
      <w:tr w:rsidR="00300128" w:rsidRPr="001B7979" w:rsidTr="00CE60DD">
        <w:tc>
          <w:tcPr>
            <w:tcW w:w="1843" w:type="dxa"/>
            <w:vMerge w:val="restart"/>
            <w:vAlign w:val="center"/>
          </w:tcPr>
          <w:p w:rsidR="00300128" w:rsidRPr="001B7979" w:rsidRDefault="00300128" w:rsidP="00571B8A">
            <w:pPr>
              <w:spacing w:before="29" w:line="288" w:lineRule="auto"/>
              <w:jc w:val="center"/>
              <w:rPr>
                <w:color w:val="000000"/>
                <w:sz w:val="24"/>
              </w:rPr>
            </w:pPr>
            <w:r w:rsidRPr="001B7979">
              <w:rPr>
                <w:color w:val="000000"/>
                <w:sz w:val="24"/>
              </w:rPr>
              <w:t>关联方名称</w:t>
            </w:r>
          </w:p>
        </w:tc>
        <w:tc>
          <w:tcPr>
            <w:tcW w:w="3544"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本期</w:t>
            </w:r>
          </w:p>
          <w:p w:rsidR="00300128" w:rsidRPr="001B7979" w:rsidRDefault="00300128" w:rsidP="00571B8A">
            <w:pPr>
              <w:widowControl/>
              <w:autoSpaceDE w:val="0"/>
              <w:autoSpaceDN w:val="0"/>
              <w:spacing w:before="29" w:line="288" w:lineRule="auto"/>
              <w:ind w:right="-15"/>
              <w:jc w:val="center"/>
              <w:textAlignment w:val="bottom"/>
              <w:rPr>
                <w:color w:val="000000"/>
                <w:sz w:val="24"/>
              </w:rPr>
            </w:pPr>
            <w:r w:rsidRPr="001B7979">
              <w:rPr>
                <w:color w:val="000000"/>
                <w:sz w:val="24"/>
              </w:rPr>
              <w:lastRenderedPageBreak/>
              <w:t>2020</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3611"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lastRenderedPageBreak/>
              <w:t>上年度可比期间</w:t>
            </w:r>
          </w:p>
          <w:p w:rsidR="00300128" w:rsidRPr="001B7979" w:rsidRDefault="00300128"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lastRenderedPageBreak/>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24</w:t>
            </w:r>
            <w:r w:rsidRPr="001B7979">
              <w:rPr>
                <w:color w:val="000000"/>
                <w:sz w:val="24"/>
              </w:rPr>
              <w:t>日（基金合同生效日）至</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CE60DD" w:rsidRPr="001B7979" w:rsidTr="00CE60DD">
        <w:tc>
          <w:tcPr>
            <w:tcW w:w="1843" w:type="dxa"/>
            <w:vMerge/>
            <w:vAlign w:val="center"/>
          </w:tcPr>
          <w:p w:rsidR="00300128" w:rsidRPr="001B7979" w:rsidRDefault="00300128" w:rsidP="00571B8A">
            <w:pPr>
              <w:widowControl/>
              <w:spacing w:before="29" w:line="288" w:lineRule="auto"/>
              <w:jc w:val="left"/>
              <w:rPr>
                <w:color w:val="000000"/>
                <w:sz w:val="24"/>
              </w:rPr>
            </w:pPr>
          </w:p>
        </w:tc>
        <w:tc>
          <w:tcPr>
            <w:tcW w:w="1843"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910"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r>
      <w:tr w:rsidR="00F155FA">
        <w:tc>
          <w:tcPr>
            <w:tcW w:w="1843" w:type="dxa"/>
            <w:vAlign w:val="center"/>
          </w:tcPr>
          <w:p w:rsidR="00F155FA" w:rsidRDefault="001B2C1F">
            <w:pPr>
              <w:jc w:val="left"/>
            </w:pPr>
            <w:r>
              <w:rPr>
                <w:sz w:val="24"/>
              </w:rPr>
              <w:t>招商银行股份有限公司</w:t>
            </w:r>
          </w:p>
        </w:tc>
        <w:tc>
          <w:tcPr>
            <w:tcW w:w="1843" w:type="dxa"/>
            <w:vAlign w:val="center"/>
          </w:tcPr>
          <w:p w:rsidR="00F155FA" w:rsidRDefault="001B2C1F">
            <w:pPr>
              <w:jc w:val="right"/>
            </w:pPr>
            <w:r>
              <w:rPr>
                <w:sz w:val="24"/>
              </w:rPr>
              <w:t>5,136,542.97</w:t>
            </w:r>
          </w:p>
        </w:tc>
        <w:tc>
          <w:tcPr>
            <w:tcW w:w="1701" w:type="dxa"/>
            <w:vAlign w:val="center"/>
          </w:tcPr>
          <w:p w:rsidR="00F155FA" w:rsidRDefault="001B2C1F">
            <w:pPr>
              <w:jc w:val="right"/>
            </w:pPr>
            <w:r>
              <w:rPr>
                <w:sz w:val="24"/>
              </w:rPr>
              <w:t>28,981.78</w:t>
            </w:r>
          </w:p>
        </w:tc>
        <w:tc>
          <w:tcPr>
            <w:tcW w:w="1701" w:type="dxa"/>
            <w:vAlign w:val="center"/>
          </w:tcPr>
          <w:p w:rsidR="00F155FA" w:rsidRDefault="001B2C1F">
            <w:pPr>
              <w:jc w:val="right"/>
            </w:pPr>
            <w:r>
              <w:rPr>
                <w:sz w:val="24"/>
              </w:rPr>
              <w:t>1,097,726.48</w:t>
            </w:r>
          </w:p>
        </w:tc>
        <w:tc>
          <w:tcPr>
            <w:tcW w:w="1910" w:type="dxa"/>
            <w:vAlign w:val="center"/>
          </w:tcPr>
          <w:p w:rsidR="00F155FA" w:rsidRDefault="001B2C1F">
            <w:pPr>
              <w:jc w:val="right"/>
            </w:pPr>
            <w:r>
              <w:rPr>
                <w:sz w:val="24"/>
              </w:rPr>
              <w:t>138,471.65</w:t>
            </w:r>
          </w:p>
        </w:tc>
      </w:tr>
    </w:tbl>
    <w:p w:rsidR="00300128" w:rsidRPr="001B7979" w:rsidRDefault="00300128" w:rsidP="00571B8A">
      <w:pPr>
        <w:spacing w:before="29" w:line="288" w:lineRule="auto"/>
        <w:jc w:val="left"/>
        <w:rPr>
          <w:kern w:val="0"/>
          <w:sz w:val="24"/>
        </w:rPr>
      </w:pPr>
      <w:r w:rsidRPr="001B7979">
        <w:rPr>
          <w:kern w:val="0"/>
          <w:sz w:val="24"/>
        </w:rPr>
        <w:t>注：本基金的银行存款由基金托管人保管，存款利率参考银行同业利率及银行存款利率确定。</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6.4.10.6 </w:t>
      </w:r>
      <w:r w:rsidRPr="001B7979">
        <w:rPr>
          <w:b/>
          <w:bCs/>
          <w:color w:val="000000"/>
          <w:sz w:val="24"/>
        </w:rPr>
        <w:t>本基金在承销期内参与关联方承销证券的情况</w:t>
      </w:r>
    </w:p>
    <w:p w:rsidR="001548F9" w:rsidRPr="001B7979" w:rsidRDefault="001548F9" w:rsidP="00571B8A">
      <w:pPr>
        <w:spacing w:before="29" w:line="288" w:lineRule="auto"/>
        <w:jc w:val="left"/>
        <w:rPr>
          <w:kern w:val="0"/>
          <w:sz w:val="24"/>
        </w:rPr>
      </w:pPr>
      <w:r w:rsidRPr="001B7979">
        <w:rPr>
          <w:kern w:val="0"/>
          <w:sz w:val="24"/>
        </w:rPr>
        <w:t>本基金本报告期内及上年度可比期间未在承销期内参与关联方承销证券。</w:t>
      </w:r>
    </w:p>
    <w:p w:rsidR="001548F9" w:rsidRPr="001B7979" w:rsidRDefault="001548F9" w:rsidP="00571B8A">
      <w:pPr>
        <w:adjustRightInd w:val="0"/>
        <w:snapToGrid w:val="0"/>
        <w:spacing w:before="29" w:line="288" w:lineRule="auto"/>
        <w:jc w:val="left"/>
        <w:rPr>
          <w:bCs/>
          <w:color w:val="000000"/>
          <w:sz w:val="24"/>
        </w:rPr>
      </w:pPr>
    </w:p>
    <w:p w:rsidR="00621AC9" w:rsidRPr="001B7979" w:rsidRDefault="00621AC9" w:rsidP="003E4CDB">
      <w:pPr>
        <w:adjustRightInd w:val="0"/>
        <w:snapToGrid w:val="0"/>
        <w:spacing w:beforeLines="100" w:before="312" w:line="360" w:lineRule="auto"/>
        <w:rPr>
          <w:rFonts w:eastAsiaTheme="minorEastAsia"/>
          <w:b/>
          <w:color w:val="000000" w:themeColor="text1"/>
          <w:sz w:val="24"/>
        </w:rPr>
      </w:pPr>
      <w:r w:rsidRPr="001B7979">
        <w:rPr>
          <w:rFonts w:eastAsiaTheme="minorEastAsia"/>
          <w:b/>
          <w:bCs/>
          <w:color w:val="000000" w:themeColor="text1"/>
          <w:kern w:val="0"/>
          <w:sz w:val="24"/>
        </w:rPr>
        <w:t xml:space="preserve">6.4.10.7 </w:t>
      </w:r>
      <w:r w:rsidRPr="001B7979">
        <w:rPr>
          <w:rFonts w:eastAsiaTheme="minorEastAsia"/>
          <w:b/>
          <w:color w:val="000000" w:themeColor="text1"/>
          <w:sz w:val="24"/>
        </w:rPr>
        <w:t>其他关联交易事项的说明</w:t>
      </w:r>
    </w:p>
    <w:p w:rsidR="00621AC9" w:rsidRPr="001B7979" w:rsidRDefault="00621AC9" w:rsidP="00621AC9">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本基金本报告期内及上年度可比期间无其他关联交易事项。</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6.4.11 </w:t>
      </w:r>
      <w:r w:rsidRPr="001B7979">
        <w:rPr>
          <w:b/>
          <w:bCs/>
          <w:color w:val="000000"/>
          <w:sz w:val="24"/>
        </w:rPr>
        <w:t>利润分配情况</w:t>
      </w:r>
    </w:p>
    <w:p w:rsidR="009B57C3" w:rsidRPr="001B7979" w:rsidRDefault="009B57C3" w:rsidP="005C1132">
      <w:pPr>
        <w:adjustRightInd w:val="0"/>
        <w:snapToGrid w:val="0"/>
        <w:spacing w:before="29" w:line="288" w:lineRule="auto"/>
        <w:rPr>
          <w:color w:val="000000"/>
          <w:sz w:val="24"/>
        </w:rPr>
      </w:pPr>
      <w:r w:rsidRPr="001B7979">
        <w:rPr>
          <w:color w:val="000000"/>
          <w:sz w:val="24"/>
        </w:rPr>
        <w:t>交银稳鑫短债债券</w:t>
      </w:r>
      <w:r w:rsidRPr="001B7979">
        <w:rPr>
          <w:color w:val="000000"/>
          <w:sz w:val="24"/>
        </w:rPr>
        <w:t>A</w:t>
      </w:r>
    </w:p>
    <w:p w:rsidR="009B57C3" w:rsidRPr="001B7979" w:rsidRDefault="009B57C3" w:rsidP="00957986">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9B57C3" w:rsidRPr="001B7979" w:rsidTr="006973B3">
        <w:trPr>
          <w:trHeight w:val="1323"/>
          <w:jc w:val="center"/>
        </w:trPr>
        <w:tc>
          <w:tcPr>
            <w:tcW w:w="853"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序号</w:t>
            </w:r>
          </w:p>
        </w:tc>
        <w:tc>
          <w:tcPr>
            <w:tcW w:w="1216"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权益登记日</w:t>
            </w:r>
          </w:p>
        </w:tc>
        <w:tc>
          <w:tcPr>
            <w:tcW w:w="1478"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除息日</w:t>
            </w:r>
          </w:p>
        </w:tc>
        <w:tc>
          <w:tcPr>
            <w:tcW w:w="1171"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每</w:t>
            </w:r>
            <w:r w:rsidRPr="001B7979">
              <w:rPr>
                <w:color w:val="000000"/>
                <w:sz w:val="24"/>
              </w:rPr>
              <w:t>10</w:t>
            </w:r>
            <w:r w:rsidRPr="001B7979">
              <w:rPr>
                <w:color w:val="000000"/>
                <w:sz w:val="24"/>
              </w:rPr>
              <w:t>份基金份额分红数</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现金形式发放总额</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再投资形式发放总额</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利润分配合计</w:t>
            </w:r>
          </w:p>
        </w:tc>
        <w:tc>
          <w:tcPr>
            <w:tcW w:w="948"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备注</w:t>
            </w:r>
          </w:p>
        </w:tc>
      </w:tr>
      <w:tr w:rsidR="001B2C1F" w:rsidTr="001B2C1F">
        <w:trPr>
          <w:jc w:val="center"/>
        </w:trPr>
        <w:tc>
          <w:tcPr>
            <w:tcW w:w="853" w:type="dxa"/>
            <w:vAlign w:val="center"/>
          </w:tcPr>
          <w:p w:rsidR="00F155FA" w:rsidRDefault="001B2C1F">
            <w:pPr>
              <w:jc w:val="center"/>
            </w:pPr>
            <w:r>
              <w:rPr>
                <w:sz w:val="24"/>
              </w:rPr>
              <w:t>1</w:t>
            </w:r>
          </w:p>
        </w:tc>
        <w:tc>
          <w:tcPr>
            <w:tcW w:w="1216" w:type="dxa"/>
            <w:vAlign w:val="center"/>
          </w:tcPr>
          <w:p w:rsidR="00F155FA" w:rsidRDefault="001B2C1F">
            <w:pPr>
              <w:jc w:val="center"/>
            </w:pPr>
            <w:r>
              <w:rPr>
                <w:sz w:val="24"/>
              </w:rPr>
              <w:t>2020-02-04</w:t>
            </w:r>
          </w:p>
        </w:tc>
        <w:tc>
          <w:tcPr>
            <w:tcW w:w="1478" w:type="dxa"/>
            <w:vAlign w:val="center"/>
          </w:tcPr>
          <w:p w:rsidR="00F155FA" w:rsidRDefault="001B2C1F">
            <w:pPr>
              <w:jc w:val="center"/>
            </w:pPr>
            <w:r>
              <w:rPr>
                <w:sz w:val="24"/>
              </w:rPr>
              <w:t>2020-02-04</w:t>
            </w:r>
          </w:p>
        </w:tc>
        <w:tc>
          <w:tcPr>
            <w:tcW w:w="1171" w:type="dxa"/>
            <w:vAlign w:val="center"/>
          </w:tcPr>
          <w:p w:rsidR="00F155FA" w:rsidRDefault="001B2C1F">
            <w:pPr>
              <w:jc w:val="right"/>
            </w:pPr>
            <w:r>
              <w:rPr>
                <w:sz w:val="24"/>
              </w:rPr>
              <w:t>0.100</w:t>
            </w:r>
          </w:p>
        </w:tc>
        <w:tc>
          <w:tcPr>
            <w:tcW w:w="1325" w:type="dxa"/>
            <w:vAlign w:val="center"/>
          </w:tcPr>
          <w:p w:rsidR="00F155FA" w:rsidRDefault="001B2C1F">
            <w:pPr>
              <w:jc w:val="right"/>
            </w:pPr>
            <w:r>
              <w:rPr>
                <w:sz w:val="24"/>
              </w:rPr>
              <w:t>11,118,404.72</w:t>
            </w:r>
          </w:p>
        </w:tc>
        <w:tc>
          <w:tcPr>
            <w:tcW w:w="1325" w:type="dxa"/>
            <w:vAlign w:val="center"/>
          </w:tcPr>
          <w:p w:rsidR="00F155FA" w:rsidRDefault="001B2C1F">
            <w:pPr>
              <w:jc w:val="right"/>
            </w:pPr>
            <w:r>
              <w:rPr>
                <w:sz w:val="24"/>
              </w:rPr>
              <w:t>5,452,118.55</w:t>
            </w:r>
          </w:p>
        </w:tc>
        <w:tc>
          <w:tcPr>
            <w:tcW w:w="1325" w:type="dxa"/>
            <w:vAlign w:val="center"/>
          </w:tcPr>
          <w:p w:rsidR="00F155FA" w:rsidRDefault="001B2C1F">
            <w:pPr>
              <w:jc w:val="right"/>
            </w:pPr>
            <w:r>
              <w:rPr>
                <w:sz w:val="24"/>
              </w:rPr>
              <w:t>16,570,523.27</w:t>
            </w:r>
          </w:p>
        </w:tc>
        <w:tc>
          <w:tcPr>
            <w:tcW w:w="948" w:type="dxa"/>
            <w:vAlign w:val="center"/>
          </w:tcPr>
          <w:p w:rsidR="00F155FA" w:rsidRDefault="001B2C1F">
            <w:pPr>
              <w:jc w:val="left"/>
            </w:pPr>
            <w:r>
              <w:rPr>
                <w:sz w:val="24"/>
              </w:rPr>
              <w:t>-</w:t>
            </w:r>
          </w:p>
        </w:tc>
      </w:tr>
      <w:tr w:rsidR="009B57C3" w:rsidRPr="001B7979" w:rsidTr="006973B3">
        <w:trPr>
          <w:jc w:val="center"/>
        </w:trPr>
        <w:tc>
          <w:tcPr>
            <w:tcW w:w="853" w:type="dxa"/>
            <w:shd w:val="clear" w:color="auto" w:fill="auto"/>
            <w:vAlign w:val="center"/>
          </w:tcPr>
          <w:p w:rsidR="009B57C3" w:rsidRPr="001B7979" w:rsidRDefault="009B57C3" w:rsidP="00636984">
            <w:pPr>
              <w:spacing w:before="29" w:line="288" w:lineRule="auto"/>
              <w:jc w:val="center"/>
              <w:rPr>
                <w:sz w:val="24"/>
              </w:rPr>
            </w:pPr>
            <w:r w:rsidRPr="001B7979">
              <w:rPr>
                <w:sz w:val="24"/>
              </w:rPr>
              <w:t>合计</w:t>
            </w:r>
          </w:p>
        </w:tc>
        <w:tc>
          <w:tcPr>
            <w:tcW w:w="1216" w:type="dxa"/>
            <w:shd w:val="clear" w:color="auto" w:fill="auto"/>
            <w:vAlign w:val="center"/>
          </w:tcPr>
          <w:p w:rsidR="009B57C3" w:rsidRPr="001B7979" w:rsidRDefault="009B57C3" w:rsidP="00636984">
            <w:pPr>
              <w:spacing w:before="29" w:line="288" w:lineRule="auto"/>
              <w:jc w:val="center"/>
              <w:rPr>
                <w:sz w:val="24"/>
              </w:rPr>
            </w:pPr>
          </w:p>
        </w:tc>
        <w:tc>
          <w:tcPr>
            <w:tcW w:w="1478" w:type="dxa"/>
            <w:shd w:val="clear" w:color="auto" w:fill="auto"/>
            <w:vAlign w:val="center"/>
          </w:tcPr>
          <w:p w:rsidR="009B57C3" w:rsidRPr="001B7979" w:rsidRDefault="009B57C3" w:rsidP="00636984">
            <w:pPr>
              <w:spacing w:before="29" w:line="288" w:lineRule="auto"/>
              <w:jc w:val="center"/>
              <w:rPr>
                <w:sz w:val="24"/>
              </w:rPr>
            </w:pPr>
          </w:p>
        </w:tc>
        <w:tc>
          <w:tcPr>
            <w:tcW w:w="1171" w:type="dxa"/>
            <w:shd w:val="clear" w:color="auto" w:fill="auto"/>
            <w:vAlign w:val="center"/>
          </w:tcPr>
          <w:p w:rsidR="009B57C3" w:rsidRPr="001B7979" w:rsidRDefault="009B57C3" w:rsidP="00636984">
            <w:pPr>
              <w:spacing w:before="29" w:line="288" w:lineRule="auto"/>
              <w:jc w:val="center"/>
              <w:rPr>
                <w:sz w:val="24"/>
              </w:rPr>
            </w:pPr>
            <w:r w:rsidRPr="001B7979">
              <w:rPr>
                <w:sz w:val="24"/>
              </w:rPr>
              <w:t>0.100</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11,118,404.72</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5,452,118.55</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16,570,523.27</w:t>
            </w:r>
          </w:p>
        </w:tc>
        <w:tc>
          <w:tcPr>
            <w:tcW w:w="948" w:type="dxa"/>
            <w:shd w:val="clear" w:color="auto" w:fill="auto"/>
            <w:vAlign w:val="center"/>
          </w:tcPr>
          <w:p w:rsidR="009B57C3" w:rsidRPr="001B7979" w:rsidRDefault="009B57C3" w:rsidP="00636984">
            <w:pPr>
              <w:spacing w:before="29" w:line="288" w:lineRule="auto"/>
              <w:jc w:val="center"/>
              <w:rPr>
                <w:sz w:val="24"/>
              </w:rPr>
            </w:pPr>
            <w:r w:rsidRPr="001B7979">
              <w:rPr>
                <w:sz w:val="24"/>
              </w:rPr>
              <w:t>-</w:t>
            </w:r>
          </w:p>
        </w:tc>
      </w:tr>
    </w:tbl>
    <w:p w:rsidR="001806E1" w:rsidRPr="001B7979" w:rsidRDefault="001806E1" w:rsidP="005D6EB2">
      <w:pPr>
        <w:spacing w:before="29" w:line="288" w:lineRule="auto"/>
        <w:jc w:val="left"/>
        <w:rPr>
          <w:kern w:val="0"/>
          <w:sz w:val="24"/>
        </w:rPr>
      </w:pPr>
    </w:p>
    <w:p w:rsidR="009B57C3" w:rsidRPr="001B7979" w:rsidRDefault="009B57C3" w:rsidP="005C1132">
      <w:pPr>
        <w:adjustRightInd w:val="0"/>
        <w:snapToGrid w:val="0"/>
        <w:spacing w:before="29" w:line="288" w:lineRule="auto"/>
        <w:rPr>
          <w:color w:val="000000"/>
          <w:sz w:val="24"/>
        </w:rPr>
      </w:pPr>
      <w:r w:rsidRPr="001B7979">
        <w:rPr>
          <w:color w:val="000000"/>
          <w:sz w:val="24"/>
        </w:rPr>
        <w:t>交银稳鑫短债债券</w:t>
      </w:r>
      <w:r w:rsidRPr="001B7979">
        <w:rPr>
          <w:color w:val="000000"/>
          <w:sz w:val="24"/>
        </w:rPr>
        <w:t>C</w:t>
      </w:r>
    </w:p>
    <w:p w:rsidR="009B57C3" w:rsidRPr="001B7979" w:rsidRDefault="009B57C3" w:rsidP="00957986">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9B57C3" w:rsidRPr="001B7979" w:rsidTr="006973B3">
        <w:trPr>
          <w:trHeight w:val="1323"/>
          <w:jc w:val="center"/>
        </w:trPr>
        <w:tc>
          <w:tcPr>
            <w:tcW w:w="853"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序号</w:t>
            </w:r>
          </w:p>
        </w:tc>
        <w:tc>
          <w:tcPr>
            <w:tcW w:w="1216"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权益登记日</w:t>
            </w:r>
          </w:p>
        </w:tc>
        <w:tc>
          <w:tcPr>
            <w:tcW w:w="1478"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除息日</w:t>
            </w:r>
          </w:p>
        </w:tc>
        <w:tc>
          <w:tcPr>
            <w:tcW w:w="1171"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每</w:t>
            </w:r>
            <w:r w:rsidRPr="001B7979">
              <w:rPr>
                <w:color w:val="000000"/>
                <w:sz w:val="24"/>
              </w:rPr>
              <w:t>10</w:t>
            </w:r>
            <w:r w:rsidRPr="001B7979">
              <w:rPr>
                <w:color w:val="000000"/>
                <w:sz w:val="24"/>
              </w:rPr>
              <w:t>份基金份额分红数</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现金形式发放总额</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再投资形式发放总额</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利润分配合计</w:t>
            </w:r>
          </w:p>
        </w:tc>
        <w:tc>
          <w:tcPr>
            <w:tcW w:w="948"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备注</w:t>
            </w:r>
          </w:p>
        </w:tc>
      </w:tr>
      <w:tr w:rsidR="001B2C1F" w:rsidTr="001B2C1F">
        <w:trPr>
          <w:jc w:val="center"/>
        </w:trPr>
        <w:tc>
          <w:tcPr>
            <w:tcW w:w="853" w:type="dxa"/>
            <w:vAlign w:val="center"/>
          </w:tcPr>
          <w:p w:rsidR="00F155FA" w:rsidRDefault="001B2C1F">
            <w:pPr>
              <w:jc w:val="center"/>
            </w:pPr>
            <w:r>
              <w:rPr>
                <w:sz w:val="24"/>
              </w:rPr>
              <w:t>1</w:t>
            </w:r>
          </w:p>
        </w:tc>
        <w:tc>
          <w:tcPr>
            <w:tcW w:w="1216" w:type="dxa"/>
            <w:vAlign w:val="center"/>
          </w:tcPr>
          <w:p w:rsidR="00F155FA" w:rsidRDefault="001B2C1F">
            <w:pPr>
              <w:jc w:val="center"/>
            </w:pPr>
            <w:r>
              <w:rPr>
                <w:sz w:val="24"/>
              </w:rPr>
              <w:t>2020-02-04</w:t>
            </w:r>
          </w:p>
        </w:tc>
        <w:tc>
          <w:tcPr>
            <w:tcW w:w="1478" w:type="dxa"/>
            <w:vAlign w:val="center"/>
          </w:tcPr>
          <w:p w:rsidR="00F155FA" w:rsidRDefault="001B2C1F">
            <w:pPr>
              <w:jc w:val="center"/>
            </w:pPr>
            <w:r>
              <w:rPr>
                <w:sz w:val="24"/>
              </w:rPr>
              <w:t>2020-02-04</w:t>
            </w:r>
          </w:p>
        </w:tc>
        <w:tc>
          <w:tcPr>
            <w:tcW w:w="1171" w:type="dxa"/>
            <w:vAlign w:val="center"/>
          </w:tcPr>
          <w:p w:rsidR="00F155FA" w:rsidRDefault="001B2C1F">
            <w:pPr>
              <w:jc w:val="right"/>
            </w:pPr>
            <w:r>
              <w:rPr>
                <w:sz w:val="24"/>
              </w:rPr>
              <w:t>0.100</w:t>
            </w:r>
          </w:p>
        </w:tc>
        <w:tc>
          <w:tcPr>
            <w:tcW w:w="1325" w:type="dxa"/>
            <w:vAlign w:val="center"/>
          </w:tcPr>
          <w:p w:rsidR="00F155FA" w:rsidRDefault="001B2C1F">
            <w:pPr>
              <w:jc w:val="right"/>
            </w:pPr>
            <w:r>
              <w:rPr>
                <w:sz w:val="24"/>
              </w:rPr>
              <w:t>110,711.92</w:t>
            </w:r>
          </w:p>
        </w:tc>
        <w:tc>
          <w:tcPr>
            <w:tcW w:w="1325" w:type="dxa"/>
            <w:vAlign w:val="center"/>
          </w:tcPr>
          <w:p w:rsidR="00F155FA" w:rsidRDefault="001B2C1F">
            <w:pPr>
              <w:jc w:val="right"/>
            </w:pPr>
            <w:r>
              <w:rPr>
                <w:sz w:val="24"/>
              </w:rPr>
              <w:t>2,534.24</w:t>
            </w:r>
          </w:p>
        </w:tc>
        <w:tc>
          <w:tcPr>
            <w:tcW w:w="1325" w:type="dxa"/>
            <w:vAlign w:val="center"/>
          </w:tcPr>
          <w:p w:rsidR="00F155FA" w:rsidRDefault="001B2C1F">
            <w:pPr>
              <w:jc w:val="right"/>
            </w:pPr>
            <w:r>
              <w:rPr>
                <w:sz w:val="24"/>
              </w:rPr>
              <w:t>113,246.16</w:t>
            </w:r>
          </w:p>
        </w:tc>
        <w:tc>
          <w:tcPr>
            <w:tcW w:w="948" w:type="dxa"/>
            <w:vAlign w:val="center"/>
          </w:tcPr>
          <w:p w:rsidR="00F155FA" w:rsidRDefault="001B2C1F">
            <w:pPr>
              <w:jc w:val="left"/>
            </w:pPr>
            <w:r>
              <w:rPr>
                <w:sz w:val="24"/>
              </w:rPr>
              <w:t>-</w:t>
            </w:r>
          </w:p>
        </w:tc>
      </w:tr>
      <w:tr w:rsidR="009B57C3" w:rsidRPr="001B7979" w:rsidTr="006973B3">
        <w:trPr>
          <w:jc w:val="center"/>
        </w:trPr>
        <w:tc>
          <w:tcPr>
            <w:tcW w:w="853" w:type="dxa"/>
            <w:shd w:val="clear" w:color="auto" w:fill="auto"/>
            <w:vAlign w:val="center"/>
          </w:tcPr>
          <w:p w:rsidR="009B57C3" w:rsidRPr="001B7979" w:rsidRDefault="009B57C3" w:rsidP="00636984">
            <w:pPr>
              <w:spacing w:before="29" w:line="288" w:lineRule="auto"/>
              <w:jc w:val="center"/>
              <w:rPr>
                <w:sz w:val="24"/>
              </w:rPr>
            </w:pPr>
            <w:r w:rsidRPr="001B7979">
              <w:rPr>
                <w:sz w:val="24"/>
              </w:rPr>
              <w:t>合计</w:t>
            </w:r>
          </w:p>
        </w:tc>
        <w:tc>
          <w:tcPr>
            <w:tcW w:w="1216" w:type="dxa"/>
            <w:shd w:val="clear" w:color="auto" w:fill="auto"/>
            <w:vAlign w:val="center"/>
          </w:tcPr>
          <w:p w:rsidR="009B57C3" w:rsidRPr="001B7979" w:rsidRDefault="009B57C3" w:rsidP="00636984">
            <w:pPr>
              <w:spacing w:before="29" w:line="288" w:lineRule="auto"/>
              <w:jc w:val="center"/>
              <w:rPr>
                <w:sz w:val="24"/>
              </w:rPr>
            </w:pPr>
          </w:p>
        </w:tc>
        <w:tc>
          <w:tcPr>
            <w:tcW w:w="1478" w:type="dxa"/>
            <w:shd w:val="clear" w:color="auto" w:fill="auto"/>
            <w:vAlign w:val="center"/>
          </w:tcPr>
          <w:p w:rsidR="009B57C3" w:rsidRPr="001B7979" w:rsidRDefault="009B57C3" w:rsidP="00636984">
            <w:pPr>
              <w:spacing w:before="29" w:line="288" w:lineRule="auto"/>
              <w:jc w:val="center"/>
              <w:rPr>
                <w:sz w:val="24"/>
              </w:rPr>
            </w:pPr>
          </w:p>
        </w:tc>
        <w:tc>
          <w:tcPr>
            <w:tcW w:w="1171" w:type="dxa"/>
            <w:shd w:val="clear" w:color="auto" w:fill="auto"/>
            <w:vAlign w:val="center"/>
          </w:tcPr>
          <w:p w:rsidR="009B57C3" w:rsidRPr="001B7979" w:rsidRDefault="009B57C3" w:rsidP="00636984">
            <w:pPr>
              <w:spacing w:before="29" w:line="288" w:lineRule="auto"/>
              <w:jc w:val="center"/>
              <w:rPr>
                <w:sz w:val="24"/>
              </w:rPr>
            </w:pPr>
            <w:r w:rsidRPr="001B7979">
              <w:rPr>
                <w:sz w:val="24"/>
              </w:rPr>
              <w:t>0.100</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110,711.92</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2,534.24</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113,246.16</w:t>
            </w:r>
          </w:p>
        </w:tc>
        <w:tc>
          <w:tcPr>
            <w:tcW w:w="948" w:type="dxa"/>
            <w:shd w:val="clear" w:color="auto" w:fill="auto"/>
            <w:vAlign w:val="center"/>
          </w:tcPr>
          <w:p w:rsidR="009B57C3" w:rsidRPr="001B7979" w:rsidRDefault="009B57C3" w:rsidP="00636984">
            <w:pPr>
              <w:spacing w:before="29" w:line="288" w:lineRule="auto"/>
              <w:jc w:val="center"/>
              <w:rPr>
                <w:sz w:val="24"/>
              </w:rPr>
            </w:pPr>
            <w:r w:rsidRPr="001B7979">
              <w:rPr>
                <w:sz w:val="24"/>
              </w:rPr>
              <w:t>-</w:t>
            </w:r>
          </w:p>
        </w:tc>
      </w:tr>
    </w:tbl>
    <w:p w:rsidR="008D0BA1" w:rsidRPr="001B7979" w:rsidRDefault="008D0BA1" w:rsidP="008D0BA1">
      <w:pPr>
        <w:spacing w:before="29" w:line="288" w:lineRule="auto"/>
        <w:jc w:val="left"/>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 </w:t>
      </w:r>
      <w:r w:rsidRPr="001B7979">
        <w:rPr>
          <w:b/>
          <w:bCs/>
          <w:color w:val="000000"/>
          <w:sz w:val="24"/>
        </w:rPr>
        <w:t>期末（</w:t>
      </w:r>
      <w:r w:rsidRPr="001B7979">
        <w:rPr>
          <w:b/>
          <w:bCs/>
          <w:color w:val="000000"/>
          <w:sz w:val="24"/>
        </w:rPr>
        <w:t>2020</w:t>
      </w:r>
      <w:r w:rsidRPr="001B7979">
        <w:rPr>
          <w:b/>
          <w:bCs/>
          <w:color w:val="000000"/>
          <w:sz w:val="24"/>
        </w:rPr>
        <w:t>年</w:t>
      </w:r>
      <w:r w:rsidRPr="001B7979">
        <w:rPr>
          <w:b/>
          <w:bCs/>
          <w:color w:val="000000"/>
          <w:sz w:val="24"/>
        </w:rPr>
        <w:t>6</w:t>
      </w:r>
      <w:r w:rsidRPr="001B7979">
        <w:rPr>
          <w:b/>
          <w:bCs/>
          <w:color w:val="000000"/>
          <w:sz w:val="24"/>
        </w:rPr>
        <w:t>月</w:t>
      </w:r>
      <w:r w:rsidRPr="001B7979">
        <w:rPr>
          <w:b/>
          <w:bCs/>
          <w:color w:val="000000"/>
          <w:sz w:val="24"/>
        </w:rPr>
        <w:t>30</w:t>
      </w:r>
      <w:r w:rsidRPr="001B7979">
        <w:rPr>
          <w:b/>
          <w:bCs/>
          <w:color w:val="000000"/>
          <w:sz w:val="24"/>
        </w:rPr>
        <w:t>日）本基金持有的流通受限证券</w:t>
      </w:r>
    </w:p>
    <w:p w:rsidR="001548F9" w:rsidRPr="001B7979" w:rsidRDefault="001548F9" w:rsidP="00571B8A">
      <w:pPr>
        <w:spacing w:before="29" w:line="288" w:lineRule="auto"/>
        <w:jc w:val="left"/>
        <w:rPr>
          <w:b/>
          <w:bCs/>
          <w:color w:val="000000"/>
          <w:sz w:val="24"/>
        </w:rPr>
      </w:pPr>
      <w:r w:rsidRPr="001B7979">
        <w:rPr>
          <w:b/>
          <w:bCs/>
          <w:color w:val="000000"/>
          <w:kern w:val="0"/>
          <w:sz w:val="24"/>
        </w:rPr>
        <w:lastRenderedPageBreak/>
        <w:t xml:space="preserve">6.4.12.1 </w:t>
      </w:r>
      <w:r w:rsidRPr="001B7979">
        <w:rPr>
          <w:b/>
          <w:bCs/>
          <w:color w:val="000000"/>
          <w:sz w:val="24"/>
        </w:rPr>
        <w:t>因认购新发</w:t>
      </w:r>
      <w:r w:rsidRPr="001B7979">
        <w:rPr>
          <w:b/>
          <w:bCs/>
          <w:color w:val="000000"/>
          <w:sz w:val="24"/>
        </w:rPr>
        <w:t>/</w:t>
      </w:r>
      <w:r w:rsidRPr="001B7979">
        <w:rPr>
          <w:b/>
          <w:bCs/>
          <w:color w:val="000000"/>
          <w:sz w:val="24"/>
        </w:rPr>
        <w:t>增发证券而于期末持有的流通受限证券</w:t>
      </w:r>
    </w:p>
    <w:p w:rsidR="001548F9" w:rsidRPr="001B7979" w:rsidRDefault="001548F9" w:rsidP="00571B8A">
      <w:pPr>
        <w:spacing w:before="29" w:line="288" w:lineRule="auto"/>
        <w:jc w:val="left"/>
        <w:rPr>
          <w:kern w:val="0"/>
          <w:sz w:val="24"/>
        </w:rPr>
      </w:pPr>
      <w:r w:rsidRPr="001B7979">
        <w:rPr>
          <w:kern w:val="0"/>
          <w:sz w:val="24"/>
        </w:rPr>
        <w:t>本基金本报告期末未持有因认购新发</w:t>
      </w:r>
      <w:r w:rsidRPr="001B7979">
        <w:rPr>
          <w:kern w:val="0"/>
          <w:sz w:val="24"/>
        </w:rPr>
        <w:t>/</w:t>
      </w:r>
      <w:r w:rsidRPr="001B7979">
        <w:rPr>
          <w:kern w:val="0"/>
          <w:sz w:val="24"/>
        </w:rPr>
        <w:t>增发证券而流通受限的证券。</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6.4.12.2 </w:t>
      </w:r>
      <w:r w:rsidRPr="001B7979">
        <w:rPr>
          <w:b/>
          <w:bCs/>
          <w:color w:val="000000"/>
          <w:sz w:val="24"/>
        </w:rPr>
        <w:t>期末持有的暂时停牌等流通受限股票</w:t>
      </w:r>
    </w:p>
    <w:p w:rsidR="001548F9" w:rsidRPr="001B7979" w:rsidRDefault="001548F9" w:rsidP="00571B8A">
      <w:pPr>
        <w:spacing w:before="29" w:line="288" w:lineRule="auto"/>
        <w:jc w:val="left"/>
        <w:rPr>
          <w:kern w:val="0"/>
          <w:sz w:val="24"/>
        </w:rPr>
      </w:pPr>
      <w:r w:rsidRPr="001B7979">
        <w:rPr>
          <w:kern w:val="0"/>
          <w:sz w:val="24"/>
        </w:rPr>
        <w:t>本基金本报告期末未持有暂时停牌等流通受限股票。</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6.4.12.3 </w:t>
      </w:r>
      <w:r w:rsidRPr="001B7979">
        <w:rPr>
          <w:b/>
          <w:bCs/>
          <w:color w:val="000000"/>
          <w:sz w:val="24"/>
        </w:rPr>
        <w:t>期末债券正回购交易中作为抵押的债券</w:t>
      </w:r>
    </w:p>
    <w:p w:rsidR="001548F9" w:rsidRPr="001B7979" w:rsidRDefault="001548F9" w:rsidP="00571B8A">
      <w:pPr>
        <w:spacing w:before="29" w:line="288" w:lineRule="auto"/>
        <w:rPr>
          <w:b/>
          <w:bCs/>
          <w:color w:val="000000"/>
          <w:sz w:val="24"/>
        </w:rPr>
      </w:pPr>
      <w:r w:rsidRPr="001B7979">
        <w:rPr>
          <w:b/>
          <w:bCs/>
          <w:color w:val="000000"/>
          <w:kern w:val="0"/>
          <w:sz w:val="24"/>
        </w:rPr>
        <w:t>6.4.12.3.1</w:t>
      </w:r>
      <w:r w:rsidRPr="001B7979">
        <w:rPr>
          <w:b/>
          <w:bCs/>
          <w:color w:val="000000"/>
          <w:sz w:val="24"/>
        </w:rPr>
        <w:t>银行间市场债券正回购</w:t>
      </w:r>
    </w:p>
    <w:p w:rsidR="001548F9" w:rsidRPr="001B7979" w:rsidRDefault="001548F9" w:rsidP="007147C6">
      <w:pPr>
        <w:spacing w:before="29" w:line="288" w:lineRule="auto"/>
        <w:rPr>
          <w:kern w:val="0"/>
          <w:sz w:val="24"/>
        </w:rPr>
      </w:pPr>
      <w:r w:rsidRPr="001B7979">
        <w:rPr>
          <w:kern w:val="0"/>
          <w:sz w:val="24"/>
        </w:rPr>
        <w:t>截至本报告期末</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日止，本基金从事银行间市场债券正回购交易形成的卖出回购证券款余额</w:t>
      </w:r>
      <w:r w:rsidRPr="001B7979">
        <w:rPr>
          <w:kern w:val="0"/>
          <w:sz w:val="24"/>
        </w:rPr>
        <w:t>806,195,096.79</w:t>
      </w:r>
      <w:r w:rsidRPr="001B7979">
        <w:rPr>
          <w:kern w:val="0"/>
          <w:sz w:val="24"/>
        </w:rPr>
        <w:t>元，是以如下债券作为抵押：</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w:t>
      </w:r>
      <w:r w:rsidRPr="001B7979">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711"/>
        <w:gridCol w:w="1494"/>
        <w:gridCol w:w="1255"/>
        <w:gridCol w:w="1434"/>
        <w:gridCol w:w="1828"/>
      </w:tblGrid>
      <w:tr w:rsidR="001548F9" w:rsidRPr="001B7979" w:rsidTr="00A02F4E">
        <w:tc>
          <w:tcPr>
            <w:tcW w:w="1276" w:type="dxa"/>
            <w:vAlign w:val="center"/>
          </w:tcPr>
          <w:p w:rsidR="001548F9" w:rsidRPr="001B7979" w:rsidRDefault="001548F9" w:rsidP="00571B8A">
            <w:pPr>
              <w:spacing w:before="29" w:line="288" w:lineRule="auto"/>
              <w:jc w:val="center"/>
              <w:rPr>
                <w:color w:val="000000"/>
                <w:sz w:val="24"/>
              </w:rPr>
            </w:pPr>
            <w:r w:rsidRPr="001B7979">
              <w:rPr>
                <w:color w:val="000000"/>
                <w:sz w:val="24"/>
              </w:rPr>
              <w:t>债券代码</w:t>
            </w:r>
          </w:p>
        </w:tc>
        <w:tc>
          <w:tcPr>
            <w:tcW w:w="1711" w:type="dxa"/>
            <w:vAlign w:val="center"/>
          </w:tcPr>
          <w:p w:rsidR="001548F9" w:rsidRPr="001B7979" w:rsidRDefault="001548F9" w:rsidP="00571B8A">
            <w:pPr>
              <w:spacing w:before="29" w:line="288" w:lineRule="auto"/>
              <w:jc w:val="center"/>
              <w:rPr>
                <w:color w:val="000000"/>
                <w:sz w:val="24"/>
              </w:rPr>
            </w:pPr>
            <w:r w:rsidRPr="001B7979">
              <w:rPr>
                <w:color w:val="000000"/>
                <w:sz w:val="24"/>
              </w:rPr>
              <w:t>债券名称</w:t>
            </w:r>
          </w:p>
        </w:tc>
        <w:tc>
          <w:tcPr>
            <w:tcW w:w="1494" w:type="dxa"/>
            <w:vAlign w:val="center"/>
          </w:tcPr>
          <w:p w:rsidR="001548F9" w:rsidRPr="001B7979" w:rsidRDefault="001548F9" w:rsidP="00571B8A">
            <w:pPr>
              <w:spacing w:before="29" w:line="288" w:lineRule="auto"/>
              <w:jc w:val="center"/>
              <w:rPr>
                <w:color w:val="000000"/>
                <w:sz w:val="24"/>
              </w:rPr>
            </w:pPr>
            <w:r w:rsidRPr="001B7979">
              <w:rPr>
                <w:color w:val="000000"/>
                <w:sz w:val="24"/>
              </w:rPr>
              <w:t>回购到期日</w:t>
            </w:r>
          </w:p>
        </w:tc>
        <w:tc>
          <w:tcPr>
            <w:tcW w:w="1255" w:type="dxa"/>
            <w:vAlign w:val="center"/>
          </w:tcPr>
          <w:p w:rsidR="001548F9" w:rsidRPr="001B7979" w:rsidRDefault="001548F9" w:rsidP="00571B8A">
            <w:pPr>
              <w:spacing w:before="29" w:line="288" w:lineRule="auto"/>
              <w:jc w:val="center"/>
              <w:rPr>
                <w:color w:val="000000"/>
                <w:sz w:val="24"/>
              </w:rPr>
            </w:pPr>
            <w:r w:rsidRPr="001B7979">
              <w:rPr>
                <w:color w:val="000000"/>
                <w:sz w:val="24"/>
              </w:rPr>
              <w:t>期末估值单价</w:t>
            </w:r>
          </w:p>
        </w:tc>
        <w:tc>
          <w:tcPr>
            <w:tcW w:w="1434" w:type="dxa"/>
            <w:vAlign w:val="center"/>
          </w:tcPr>
          <w:p w:rsidR="001548F9" w:rsidRPr="001B7979" w:rsidRDefault="001548F9" w:rsidP="00571B8A">
            <w:pPr>
              <w:spacing w:before="29" w:line="288" w:lineRule="auto"/>
              <w:jc w:val="center"/>
              <w:rPr>
                <w:color w:val="000000"/>
                <w:sz w:val="24"/>
              </w:rPr>
            </w:pPr>
            <w:r w:rsidRPr="001B7979">
              <w:rPr>
                <w:color w:val="000000"/>
                <w:sz w:val="24"/>
              </w:rPr>
              <w:t>数量（张）</w:t>
            </w:r>
          </w:p>
        </w:tc>
        <w:tc>
          <w:tcPr>
            <w:tcW w:w="1828" w:type="dxa"/>
            <w:vAlign w:val="center"/>
          </w:tcPr>
          <w:p w:rsidR="001548F9" w:rsidRPr="001B7979" w:rsidRDefault="001548F9" w:rsidP="00571B8A">
            <w:pPr>
              <w:spacing w:before="29" w:line="288" w:lineRule="auto"/>
              <w:jc w:val="center"/>
              <w:rPr>
                <w:color w:val="000000"/>
                <w:sz w:val="24"/>
              </w:rPr>
            </w:pPr>
            <w:r w:rsidRPr="001B7979">
              <w:rPr>
                <w:color w:val="000000"/>
                <w:sz w:val="24"/>
              </w:rPr>
              <w:t>期末估值总额</w:t>
            </w:r>
          </w:p>
        </w:tc>
      </w:tr>
      <w:tr w:rsidR="00F155FA">
        <w:tc>
          <w:tcPr>
            <w:tcW w:w="1276" w:type="dxa"/>
            <w:vAlign w:val="center"/>
          </w:tcPr>
          <w:p w:rsidR="00F155FA" w:rsidRDefault="001B2C1F">
            <w:pPr>
              <w:jc w:val="center"/>
            </w:pPr>
            <w:r>
              <w:rPr>
                <w:color w:val="000000"/>
                <w:kern w:val="0"/>
                <w:sz w:val="24"/>
              </w:rPr>
              <w:t>101800808</w:t>
            </w:r>
          </w:p>
        </w:tc>
        <w:tc>
          <w:tcPr>
            <w:tcW w:w="1711" w:type="dxa"/>
            <w:vAlign w:val="center"/>
          </w:tcPr>
          <w:p w:rsidR="00F155FA" w:rsidRDefault="001B2C1F">
            <w:pPr>
              <w:jc w:val="center"/>
            </w:pPr>
            <w:r>
              <w:rPr>
                <w:color w:val="000000"/>
                <w:kern w:val="0"/>
                <w:sz w:val="24"/>
              </w:rPr>
              <w:t>18</w:t>
            </w:r>
            <w:r>
              <w:rPr>
                <w:color w:val="000000"/>
                <w:kern w:val="0"/>
                <w:sz w:val="24"/>
              </w:rPr>
              <w:t>衡阳城投</w:t>
            </w:r>
            <w:r>
              <w:rPr>
                <w:color w:val="000000"/>
                <w:kern w:val="0"/>
                <w:sz w:val="24"/>
              </w:rPr>
              <w:t>MTN003</w:t>
            </w:r>
          </w:p>
        </w:tc>
        <w:tc>
          <w:tcPr>
            <w:tcW w:w="1494" w:type="dxa"/>
            <w:vAlign w:val="center"/>
          </w:tcPr>
          <w:p w:rsidR="00F155FA" w:rsidRDefault="001B2C1F">
            <w:pPr>
              <w:jc w:val="center"/>
            </w:pPr>
            <w:r>
              <w:rPr>
                <w:color w:val="000000"/>
                <w:kern w:val="0"/>
                <w:sz w:val="24"/>
              </w:rPr>
              <w:t>2020-07-06</w:t>
            </w:r>
          </w:p>
        </w:tc>
        <w:tc>
          <w:tcPr>
            <w:tcW w:w="1255" w:type="dxa"/>
            <w:vAlign w:val="center"/>
          </w:tcPr>
          <w:p w:rsidR="00F155FA" w:rsidRDefault="001B2C1F">
            <w:pPr>
              <w:jc w:val="right"/>
            </w:pPr>
            <w:r>
              <w:rPr>
                <w:color w:val="000000"/>
                <w:kern w:val="0"/>
                <w:sz w:val="24"/>
              </w:rPr>
              <w:t>103.32</w:t>
            </w:r>
          </w:p>
        </w:tc>
        <w:tc>
          <w:tcPr>
            <w:tcW w:w="1434" w:type="dxa"/>
            <w:vAlign w:val="center"/>
          </w:tcPr>
          <w:p w:rsidR="00F155FA" w:rsidRDefault="001B2C1F">
            <w:pPr>
              <w:jc w:val="right"/>
            </w:pPr>
            <w:r>
              <w:rPr>
                <w:color w:val="000000"/>
                <w:kern w:val="0"/>
                <w:sz w:val="24"/>
              </w:rPr>
              <w:t>300,000</w:t>
            </w:r>
          </w:p>
        </w:tc>
        <w:tc>
          <w:tcPr>
            <w:tcW w:w="1828" w:type="dxa"/>
            <w:vAlign w:val="center"/>
          </w:tcPr>
          <w:p w:rsidR="00F155FA" w:rsidRDefault="001B2C1F">
            <w:pPr>
              <w:jc w:val="right"/>
            </w:pPr>
            <w:r>
              <w:rPr>
                <w:color w:val="000000"/>
                <w:kern w:val="0"/>
                <w:sz w:val="24"/>
              </w:rPr>
              <w:t>30,996,000.00</w:t>
            </w:r>
          </w:p>
        </w:tc>
      </w:tr>
      <w:tr w:rsidR="00F155FA">
        <w:tc>
          <w:tcPr>
            <w:tcW w:w="1276" w:type="dxa"/>
            <w:vAlign w:val="center"/>
          </w:tcPr>
          <w:p w:rsidR="00F155FA" w:rsidRDefault="001B2C1F">
            <w:pPr>
              <w:jc w:val="center"/>
            </w:pPr>
            <w:r>
              <w:rPr>
                <w:color w:val="000000"/>
                <w:kern w:val="0"/>
                <w:sz w:val="24"/>
              </w:rPr>
              <w:t>011902869</w:t>
            </w:r>
          </w:p>
        </w:tc>
        <w:tc>
          <w:tcPr>
            <w:tcW w:w="1711" w:type="dxa"/>
            <w:vAlign w:val="center"/>
          </w:tcPr>
          <w:p w:rsidR="00F155FA" w:rsidRDefault="001B2C1F">
            <w:pPr>
              <w:jc w:val="center"/>
            </w:pPr>
            <w:r>
              <w:rPr>
                <w:color w:val="000000"/>
                <w:kern w:val="0"/>
                <w:sz w:val="24"/>
              </w:rPr>
              <w:t>19</w:t>
            </w:r>
            <w:r>
              <w:rPr>
                <w:color w:val="000000"/>
                <w:kern w:val="0"/>
                <w:sz w:val="24"/>
              </w:rPr>
              <w:t>淮安城资</w:t>
            </w:r>
            <w:r>
              <w:rPr>
                <w:color w:val="000000"/>
                <w:kern w:val="0"/>
                <w:sz w:val="24"/>
              </w:rPr>
              <w:t>SCP001</w:t>
            </w:r>
          </w:p>
        </w:tc>
        <w:tc>
          <w:tcPr>
            <w:tcW w:w="1494" w:type="dxa"/>
            <w:vAlign w:val="center"/>
          </w:tcPr>
          <w:p w:rsidR="00F155FA" w:rsidRDefault="001B2C1F">
            <w:pPr>
              <w:jc w:val="center"/>
            </w:pPr>
            <w:r>
              <w:rPr>
                <w:color w:val="000000"/>
                <w:kern w:val="0"/>
                <w:sz w:val="24"/>
              </w:rPr>
              <w:t>2020-07-06</w:t>
            </w:r>
          </w:p>
        </w:tc>
        <w:tc>
          <w:tcPr>
            <w:tcW w:w="1255" w:type="dxa"/>
            <w:vAlign w:val="center"/>
          </w:tcPr>
          <w:p w:rsidR="00F155FA" w:rsidRDefault="001B2C1F">
            <w:pPr>
              <w:jc w:val="right"/>
            </w:pPr>
            <w:r>
              <w:rPr>
                <w:color w:val="000000"/>
                <w:kern w:val="0"/>
                <w:sz w:val="24"/>
              </w:rPr>
              <w:t>100.47</w:t>
            </w:r>
          </w:p>
        </w:tc>
        <w:tc>
          <w:tcPr>
            <w:tcW w:w="1434" w:type="dxa"/>
            <w:vAlign w:val="center"/>
          </w:tcPr>
          <w:p w:rsidR="00F155FA" w:rsidRDefault="001B2C1F">
            <w:pPr>
              <w:jc w:val="right"/>
            </w:pPr>
            <w:r>
              <w:rPr>
                <w:color w:val="000000"/>
                <w:kern w:val="0"/>
                <w:sz w:val="24"/>
              </w:rPr>
              <w:t>300,000</w:t>
            </w:r>
          </w:p>
        </w:tc>
        <w:tc>
          <w:tcPr>
            <w:tcW w:w="1828" w:type="dxa"/>
            <w:vAlign w:val="center"/>
          </w:tcPr>
          <w:p w:rsidR="00F155FA" w:rsidRDefault="001B2C1F">
            <w:pPr>
              <w:jc w:val="right"/>
            </w:pPr>
            <w:r>
              <w:rPr>
                <w:color w:val="000000"/>
                <w:kern w:val="0"/>
                <w:sz w:val="24"/>
              </w:rPr>
              <w:t>30,141,000.00</w:t>
            </w:r>
          </w:p>
        </w:tc>
      </w:tr>
      <w:tr w:rsidR="00F155FA">
        <w:tc>
          <w:tcPr>
            <w:tcW w:w="1276" w:type="dxa"/>
            <w:vAlign w:val="center"/>
          </w:tcPr>
          <w:p w:rsidR="00F155FA" w:rsidRDefault="001B2C1F">
            <w:pPr>
              <w:jc w:val="center"/>
            </w:pPr>
            <w:r>
              <w:rPr>
                <w:color w:val="000000"/>
                <w:kern w:val="0"/>
                <w:sz w:val="24"/>
              </w:rPr>
              <w:t>101660028</w:t>
            </w:r>
          </w:p>
        </w:tc>
        <w:tc>
          <w:tcPr>
            <w:tcW w:w="1711" w:type="dxa"/>
            <w:vAlign w:val="center"/>
          </w:tcPr>
          <w:p w:rsidR="00F155FA" w:rsidRDefault="001B2C1F">
            <w:pPr>
              <w:jc w:val="center"/>
            </w:pPr>
            <w:r>
              <w:rPr>
                <w:color w:val="000000"/>
                <w:kern w:val="0"/>
                <w:sz w:val="24"/>
              </w:rPr>
              <w:t>16</w:t>
            </w:r>
            <w:r>
              <w:rPr>
                <w:color w:val="000000"/>
                <w:kern w:val="0"/>
                <w:sz w:val="24"/>
              </w:rPr>
              <w:t>盐城城南</w:t>
            </w:r>
            <w:r>
              <w:rPr>
                <w:color w:val="000000"/>
                <w:kern w:val="0"/>
                <w:sz w:val="24"/>
              </w:rPr>
              <w:t>MTN001</w:t>
            </w:r>
          </w:p>
        </w:tc>
        <w:tc>
          <w:tcPr>
            <w:tcW w:w="1494" w:type="dxa"/>
            <w:vAlign w:val="center"/>
          </w:tcPr>
          <w:p w:rsidR="00F155FA" w:rsidRDefault="001B2C1F">
            <w:pPr>
              <w:jc w:val="center"/>
            </w:pPr>
            <w:r>
              <w:rPr>
                <w:color w:val="000000"/>
                <w:kern w:val="0"/>
                <w:sz w:val="24"/>
              </w:rPr>
              <w:t>2020-07-06</w:t>
            </w:r>
          </w:p>
        </w:tc>
        <w:tc>
          <w:tcPr>
            <w:tcW w:w="1255" w:type="dxa"/>
            <w:vAlign w:val="center"/>
          </w:tcPr>
          <w:p w:rsidR="00F155FA" w:rsidRDefault="001B2C1F">
            <w:pPr>
              <w:jc w:val="right"/>
            </w:pPr>
            <w:r>
              <w:rPr>
                <w:color w:val="000000"/>
                <w:kern w:val="0"/>
                <w:sz w:val="24"/>
              </w:rPr>
              <w:t>100.78</w:t>
            </w:r>
          </w:p>
        </w:tc>
        <w:tc>
          <w:tcPr>
            <w:tcW w:w="1434" w:type="dxa"/>
            <w:vAlign w:val="center"/>
          </w:tcPr>
          <w:p w:rsidR="00F155FA" w:rsidRDefault="001B2C1F">
            <w:pPr>
              <w:jc w:val="right"/>
            </w:pPr>
            <w:r>
              <w:rPr>
                <w:color w:val="000000"/>
                <w:kern w:val="0"/>
                <w:sz w:val="24"/>
              </w:rPr>
              <w:t>300,000</w:t>
            </w:r>
          </w:p>
        </w:tc>
        <w:tc>
          <w:tcPr>
            <w:tcW w:w="1828" w:type="dxa"/>
            <w:vAlign w:val="center"/>
          </w:tcPr>
          <w:p w:rsidR="00F155FA" w:rsidRDefault="001B2C1F">
            <w:pPr>
              <w:jc w:val="right"/>
            </w:pPr>
            <w:r>
              <w:rPr>
                <w:color w:val="000000"/>
                <w:kern w:val="0"/>
                <w:sz w:val="24"/>
              </w:rPr>
              <w:t>30,234,000.00</w:t>
            </w:r>
          </w:p>
        </w:tc>
      </w:tr>
      <w:tr w:rsidR="00F155FA">
        <w:tc>
          <w:tcPr>
            <w:tcW w:w="1276" w:type="dxa"/>
            <w:vAlign w:val="center"/>
          </w:tcPr>
          <w:p w:rsidR="00F155FA" w:rsidRDefault="001B2C1F">
            <w:pPr>
              <w:jc w:val="center"/>
            </w:pPr>
            <w:r>
              <w:rPr>
                <w:color w:val="000000"/>
                <w:kern w:val="0"/>
                <w:sz w:val="24"/>
              </w:rPr>
              <w:t>101560059</w:t>
            </w:r>
          </w:p>
        </w:tc>
        <w:tc>
          <w:tcPr>
            <w:tcW w:w="1711" w:type="dxa"/>
            <w:vAlign w:val="center"/>
          </w:tcPr>
          <w:p w:rsidR="00F155FA" w:rsidRDefault="001B2C1F">
            <w:pPr>
              <w:jc w:val="center"/>
            </w:pPr>
            <w:r>
              <w:rPr>
                <w:color w:val="000000"/>
                <w:kern w:val="0"/>
                <w:sz w:val="24"/>
              </w:rPr>
              <w:t>15</w:t>
            </w:r>
            <w:r>
              <w:rPr>
                <w:color w:val="000000"/>
                <w:kern w:val="0"/>
                <w:sz w:val="24"/>
              </w:rPr>
              <w:t>盐城城南</w:t>
            </w:r>
            <w:r>
              <w:rPr>
                <w:color w:val="000000"/>
                <w:kern w:val="0"/>
                <w:sz w:val="24"/>
              </w:rPr>
              <w:t>MTN001</w:t>
            </w:r>
          </w:p>
        </w:tc>
        <w:tc>
          <w:tcPr>
            <w:tcW w:w="1494" w:type="dxa"/>
            <w:vAlign w:val="center"/>
          </w:tcPr>
          <w:p w:rsidR="00F155FA" w:rsidRDefault="001B2C1F">
            <w:pPr>
              <w:jc w:val="center"/>
            </w:pPr>
            <w:r>
              <w:rPr>
                <w:color w:val="000000"/>
                <w:kern w:val="0"/>
                <w:sz w:val="24"/>
              </w:rPr>
              <w:t>2020-07-06</w:t>
            </w:r>
          </w:p>
        </w:tc>
        <w:tc>
          <w:tcPr>
            <w:tcW w:w="1255" w:type="dxa"/>
            <w:vAlign w:val="center"/>
          </w:tcPr>
          <w:p w:rsidR="00F155FA" w:rsidRDefault="001B2C1F">
            <w:pPr>
              <w:jc w:val="right"/>
            </w:pPr>
            <w:r>
              <w:rPr>
                <w:color w:val="000000"/>
                <w:kern w:val="0"/>
                <w:sz w:val="24"/>
              </w:rPr>
              <w:t>101.16</w:t>
            </w:r>
          </w:p>
        </w:tc>
        <w:tc>
          <w:tcPr>
            <w:tcW w:w="1434" w:type="dxa"/>
            <w:vAlign w:val="center"/>
          </w:tcPr>
          <w:p w:rsidR="00F155FA" w:rsidRDefault="001B2C1F">
            <w:pPr>
              <w:jc w:val="right"/>
            </w:pPr>
            <w:r>
              <w:rPr>
                <w:color w:val="000000"/>
                <w:kern w:val="0"/>
                <w:sz w:val="24"/>
              </w:rPr>
              <w:t>200,000</w:t>
            </w:r>
          </w:p>
        </w:tc>
        <w:tc>
          <w:tcPr>
            <w:tcW w:w="1828" w:type="dxa"/>
            <w:vAlign w:val="center"/>
          </w:tcPr>
          <w:p w:rsidR="00F155FA" w:rsidRDefault="001B2C1F">
            <w:pPr>
              <w:jc w:val="right"/>
            </w:pPr>
            <w:r>
              <w:rPr>
                <w:color w:val="000000"/>
                <w:kern w:val="0"/>
                <w:sz w:val="24"/>
              </w:rPr>
              <w:t>20,232,000.00</w:t>
            </w:r>
          </w:p>
        </w:tc>
      </w:tr>
      <w:tr w:rsidR="00F155FA">
        <w:tc>
          <w:tcPr>
            <w:tcW w:w="1276" w:type="dxa"/>
            <w:vAlign w:val="center"/>
          </w:tcPr>
          <w:p w:rsidR="00F155FA" w:rsidRDefault="001B2C1F">
            <w:pPr>
              <w:jc w:val="center"/>
            </w:pPr>
            <w:r>
              <w:rPr>
                <w:color w:val="000000"/>
                <w:kern w:val="0"/>
                <w:sz w:val="24"/>
              </w:rPr>
              <w:t>011902390</w:t>
            </w:r>
          </w:p>
        </w:tc>
        <w:tc>
          <w:tcPr>
            <w:tcW w:w="1711" w:type="dxa"/>
            <w:vAlign w:val="center"/>
          </w:tcPr>
          <w:p w:rsidR="00F155FA" w:rsidRDefault="001B2C1F">
            <w:pPr>
              <w:jc w:val="center"/>
            </w:pPr>
            <w:r>
              <w:rPr>
                <w:color w:val="000000"/>
                <w:kern w:val="0"/>
                <w:sz w:val="24"/>
              </w:rPr>
              <w:t>19</w:t>
            </w:r>
            <w:r>
              <w:rPr>
                <w:color w:val="000000"/>
                <w:kern w:val="0"/>
                <w:sz w:val="24"/>
              </w:rPr>
              <w:t>拉萨城投</w:t>
            </w:r>
            <w:r>
              <w:rPr>
                <w:color w:val="000000"/>
                <w:kern w:val="0"/>
                <w:sz w:val="24"/>
              </w:rPr>
              <w:t>SCP001</w:t>
            </w:r>
          </w:p>
        </w:tc>
        <w:tc>
          <w:tcPr>
            <w:tcW w:w="1494" w:type="dxa"/>
            <w:vAlign w:val="center"/>
          </w:tcPr>
          <w:p w:rsidR="00F155FA" w:rsidRDefault="001B2C1F">
            <w:pPr>
              <w:jc w:val="center"/>
            </w:pPr>
            <w:r>
              <w:rPr>
                <w:color w:val="000000"/>
                <w:kern w:val="0"/>
                <w:sz w:val="24"/>
              </w:rPr>
              <w:t>2020-07-06</w:t>
            </w:r>
          </w:p>
        </w:tc>
        <w:tc>
          <w:tcPr>
            <w:tcW w:w="1255" w:type="dxa"/>
            <w:vAlign w:val="center"/>
          </w:tcPr>
          <w:p w:rsidR="00F155FA" w:rsidRDefault="001B2C1F">
            <w:pPr>
              <w:jc w:val="right"/>
            </w:pPr>
            <w:r>
              <w:rPr>
                <w:color w:val="000000"/>
                <w:kern w:val="0"/>
                <w:sz w:val="24"/>
              </w:rPr>
              <w:t>100.51</w:t>
            </w:r>
          </w:p>
        </w:tc>
        <w:tc>
          <w:tcPr>
            <w:tcW w:w="1434" w:type="dxa"/>
            <w:vAlign w:val="center"/>
          </w:tcPr>
          <w:p w:rsidR="00F155FA" w:rsidRDefault="001B2C1F">
            <w:pPr>
              <w:jc w:val="right"/>
            </w:pPr>
            <w:r>
              <w:rPr>
                <w:color w:val="000000"/>
                <w:kern w:val="0"/>
                <w:sz w:val="24"/>
              </w:rPr>
              <w:t>200,000</w:t>
            </w:r>
          </w:p>
        </w:tc>
        <w:tc>
          <w:tcPr>
            <w:tcW w:w="1828" w:type="dxa"/>
            <w:vAlign w:val="center"/>
          </w:tcPr>
          <w:p w:rsidR="00F155FA" w:rsidRDefault="001B2C1F">
            <w:pPr>
              <w:jc w:val="right"/>
            </w:pPr>
            <w:r>
              <w:rPr>
                <w:color w:val="000000"/>
                <w:kern w:val="0"/>
                <w:sz w:val="24"/>
              </w:rPr>
              <w:t>20,102,000.00</w:t>
            </w:r>
          </w:p>
        </w:tc>
      </w:tr>
      <w:tr w:rsidR="00F155FA">
        <w:tc>
          <w:tcPr>
            <w:tcW w:w="1276" w:type="dxa"/>
            <w:vAlign w:val="center"/>
          </w:tcPr>
          <w:p w:rsidR="00F155FA" w:rsidRDefault="001B2C1F">
            <w:pPr>
              <w:jc w:val="center"/>
            </w:pPr>
            <w:r>
              <w:rPr>
                <w:color w:val="000000"/>
                <w:kern w:val="0"/>
                <w:sz w:val="24"/>
              </w:rPr>
              <w:t>101759078</w:t>
            </w:r>
          </w:p>
        </w:tc>
        <w:tc>
          <w:tcPr>
            <w:tcW w:w="1711" w:type="dxa"/>
            <w:vAlign w:val="center"/>
          </w:tcPr>
          <w:p w:rsidR="00F155FA" w:rsidRDefault="001B2C1F">
            <w:pPr>
              <w:jc w:val="center"/>
            </w:pPr>
            <w:r>
              <w:rPr>
                <w:color w:val="000000"/>
                <w:kern w:val="0"/>
                <w:sz w:val="24"/>
              </w:rPr>
              <w:t>17</w:t>
            </w:r>
            <w:r>
              <w:rPr>
                <w:color w:val="000000"/>
                <w:kern w:val="0"/>
                <w:sz w:val="24"/>
              </w:rPr>
              <w:t>乌高新</w:t>
            </w:r>
            <w:r>
              <w:rPr>
                <w:color w:val="000000"/>
                <w:kern w:val="0"/>
                <w:sz w:val="24"/>
              </w:rPr>
              <w:t>MTN002</w:t>
            </w:r>
          </w:p>
        </w:tc>
        <w:tc>
          <w:tcPr>
            <w:tcW w:w="1494" w:type="dxa"/>
            <w:vAlign w:val="center"/>
          </w:tcPr>
          <w:p w:rsidR="00F155FA" w:rsidRDefault="001B2C1F">
            <w:pPr>
              <w:jc w:val="center"/>
            </w:pPr>
            <w:r>
              <w:rPr>
                <w:color w:val="000000"/>
                <w:kern w:val="0"/>
                <w:sz w:val="24"/>
              </w:rPr>
              <w:t>2020-07-06</w:t>
            </w:r>
          </w:p>
        </w:tc>
        <w:tc>
          <w:tcPr>
            <w:tcW w:w="1255" w:type="dxa"/>
            <w:vAlign w:val="center"/>
          </w:tcPr>
          <w:p w:rsidR="00F155FA" w:rsidRDefault="001B2C1F">
            <w:pPr>
              <w:jc w:val="right"/>
            </w:pPr>
            <w:r>
              <w:rPr>
                <w:color w:val="000000"/>
                <w:kern w:val="0"/>
                <w:sz w:val="24"/>
              </w:rPr>
              <w:t>102.02</w:t>
            </w:r>
          </w:p>
        </w:tc>
        <w:tc>
          <w:tcPr>
            <w:tcW w:w="1434" w:type="dxa"/>
            <w:vAlign w:val="center"/>
          </w:tcPr>
          <w:p w:rsidR="00F155FA" w:rsidRDefault="001B2C1F">
            <w:pPr>
              <w:jc w:val="right"/>
            </w:pPr>
            <w:r>
              <w:rPr>
                <w:color w:val="000000"/>
                <w:kern w:val="0"/>
                <w:sz w:val="24"/>
              </w:rPr>
              <w:t>60,000</w:t>
            </w:r>
          </w:p>
        </w:tc>
        <w:tc>
          <w:tcPr>
            <w:tcW w:w="1828" w:type="dxa"/>
            <w:vAlign w:val="center"/>
          </w:tcPr>
          <w:p w:rsidR="00F155FA" w:rsidRDefault="001B2C1F">
            <w:pPr>
              <w:jc w:val="right"/>
            </w:pPr>
            <w:r>
              <w:rPr>
                <w:color w:val="000000"/>
                <w:kern w:val="0"/>
                <w:sz w:val="24"/>
              </w:rPr>
              <w:t>6,121,200.00</w:t>
            </w:r>
          </w:p>
        </w:tc>
      </w:tr>
      <w:tr w:rsidR="00F155FA">
        <w:tc>
          <w:tcPr>
            <w:tcW w:w="1276" w:type="dxa"/>
            <w:vAlign w:val="center"/>
          </w:tcPr>
          <w:p w:rsidR="00F155FA" w:rsidRDefault="001B2C1F">
            <w:pPr>
              <w:jc w:val="center"/>
            </w:pPr>
            <w:r>
              <w:rPr>
                <w:color w:val="000000"/>
                <w:kern w:val="0"/>
                <w:sz w:val="24"/>
              </w:rPr>
              <w:t>101801045</w:t>
            </w:r>
          </w:p>
        </w:tc>
        <w:tc>
          <w:tcPr>
            <w:tcW w:w="1711" w:type="dxa"/>
            <w:vAlign w:val="center"/>
          </w:tcPr>
          <w:p w:rsidR="00F155FA" w:rsidRDefault="001B2C1F">
            <w:pPr>
              <w:jc w:val="center"/>
            </w:pPr>
            <w:r>
              <w:rPr>
                <w:color w:val="000000"/>
                <w:kern w:val="0"/>
                <w:sz w:val="24"/>
              </w:rPr>
              <w:t>18</w:t>
            </w:r>
            <w:r>
              <w:rPr>
                <w:color w:val="000000"/>
                <w:kern w:val="0"/>
                <w:sz w:val="24"/>
              </w:rPr>
              <w:t>邕水务</w:t>
            </w:r>
            <w:r>
              <w:rPr>
                <w:color w:val="000000"/>
                <w:kern w:val="0"/>
                <w:sz w:val="24"/>
              </w:rPr>
              <w:t>MTN001</w:t>
            </w:r>
          </w:p>
        </w:tc>
        <w:tc>
          <w:tcPr>
            <w:tcW w:w="1494" w:type="dxa"/>
            <w:vAlign w:val="center"/>
          </w:tcPr>
          <w:p w:rsidR="00F155FA" w:rsidRDefault="001B2C1F">
            <w:pPr>
              <w:jc w:val="center"/>
            </w:pPr>
            <w:r>
              <w:rPr>
                <w:color w:val="000000"/>
                <w:kern w:val="0"/>
                <w:sz w:val="24"/>
              </w:rPr>
              <w:t>2020-07-06</w:t>
            </w:r>
          </w:p>
        </w:tc>
        <w:tc>
          <w:tcPr>
            <w:tcW w:w="1255" w:type="dxa"/>
            <w:vAlign w:val="center"/>
          </w:tcPr>
          <w:p w:rsidR="00F155FA" w:rsidRDefault="001B2C1F">
            <w:pPr>
              <w:jc w:val="right"/>
            </w:pPr>
            <w:r>
              <w:rPr>
                <w:color w:val="000000"/>
                <w:kern w:val="0"/>
                <w:sz w:val="24"/>
              </w:rPr>
              <w:t>102.95</w:t>
            </w:r>
          </w:p>
        </w:tc>
        <w:tc>
          <w:tcPr>
            <w:tcW w:w="1434" w:type="dxa"/>
            <w:vAlign w:val="center"/>
          </w:tcPr>
          <w:p w:rsidR="00F155FA" w:rsidRDefault="001B2C1F">
            <w:pPr>
              <w:jc w:val="right"/>
            </w:pPr>
            <w:r>
              <w:rPr>
                <w:color w:val="000000"/>
                <w:kern w:val="0"/>
                <w:sz w:val="24"/>
              </w:rPr>
              <w:t>100,000</w:t>
            </w:r>
          </w:p>
        </w:tc>
        <w:tc>
          <w:tcPr>
            <w:tcW w:w="1828" w:type="dxa"/>
            <w:vAlign w:val="center"/>
          </w:tcPr>
          <w:p w:rsidR="00F155FA" w:rsidRDefault="001B2C1F">
            <w:pPr>
              <w:jc w:val="right"/>
            </w:pPr>
            <w:r>
              <w:rPr>
                <w:color w:val="000000"/>
                <w:kern w:val="0"/>
                <w:sz w:val="24"/>
              </w:rPr>
              <w:t>10,295,000.00</w:t>
            </w:r>
          </w:p>
        </w:tc>
      </w:tr>
      <w:tr w:rsidR="00F155FA">
        <w:tc>
          <w:tcPr>
            <w:tcW w:w="1276" w:type="dxa"/>
            <w:vAlign w:val="center"/>
          </w:tcPr>
          <w:p w:rsidR="00F155FA" w:rsidRDefault="001B2C1F">
            <w:pPr>
              <w:jc w:val="center"/>
            </w:pPr>
            <w:r>
              <w:rPr>
                <w:color w:val="000000"/>
                <w:kern w:val="0"/>
                <w:sz w:val="24"/>
              </w:rPr>
              <w:t>101801126</w:t>
            </w:r>
          </w:p>
        </w:tc>
        <w:tc>
          <w:tcPr>
            <w:tcW w:w="1711" w:type="dxa"/>
            <w:vAlign w:val="center"/>
          </w:tcPr>
          <w:p w:rsidR="00F155FA" w:rsidRDefault="001B2C1F">
            <w:pPr>
              <w:jc w:val="center"/>
            </w:pPr>
            <w:r>
              <w:rPr>
                <w:color w:val="000000"/>
                <w:kern w:val="0"/>
                <w:sz w:val="24"/>
              </w:rPr>
              <w:t>18</w:t>
            </w:r>
            <w:r>
              <w:rPr>
                <w:color w:val="000000"/>
                <w:kern w:val="0"/>
                <w:sz w:val="24"/>
              </w:rPr>
              <w:t>伊犁财通</w:t>
            </w:r>
            <w:r>
              <w:rPr>
                <w:color w:val="000000"/>
                <w:kern w:val="0"/>
                <w:sz w:val="24"/>
              </w:rPr>
              <w:t>MTN002</w:t>
            </w:r>
          </w:p>
        </w:tc>
        <w:tc>
          <w:tcPr>
            <w:tcW w:w="1494" w:type="dxa"/>
            <w:vAlign w:val="center"/>
          </w:tcPr>
          <w:p w:rsidR="00F155FA" w:rsidRDefault="001B2C1F">
            <w:pPr>
              <w:jc w:val="center"/>
            </w:pPr>
            <w:r>
              <w:rPr>
                <w:color w:val="000000"/>
                <w:kern w:val="0"/>
                <w:sz w:val="24"/>
              </w:rPr>
              <w:t>2020-07-06</w:t>
            </w:r>
          </w:p>
        </w:tc>
        <w:tc>
          <w:tcPr>
            <w:tcW w:w="1255" w:type="dxa"/>
            <w:vAlign w:val="center"/>
          </w:tcPr>
          <w:p w:rsidR="00F155FA" w:rsidRDefault="001B2C1F">
            <w:pPr>
              <w:jc w:val="right"/>
            </w:pPr>
            <w:r>
              <w:rPr>
                <w:color w:val="000000"/>
                <w:kern w:val="0"/>
                <w:sz w:val="24"/>
              </w:rPr>
              <w:t>103.58</w:t>
            </w:r>
          </w:p>
        </w:tc>
        <w:tc>
          <w:tcPr>
            <w:tcW w:w="1434" w:type="dxa"/>
            <w:vAlign w:val="center"/>
          </w:tcPr>
          <w:p w:rsidR="00F155FA" w:rsidRDefault="001B2C1F">
            <w:pPr>
              <w:jc w:val="right"/>
            </w:pPr>
            <w:r>
              <w:rPr>
                <w:color w:val="000000"/>
                <w:kern w:val="0"/>
                <w:sz w:val="24"/>
              </w:rPr>
              <w:t>200,000</w:t>
            </w:r>
          </w:p>
        </w:tc>
        <w:tc>
          <w:tcPr>
            <w:tcW w:w="1828" w:type="dxa"/>
            <w:vAlign w:val="center"/>
          </w:tcPr>
          <w:p w:rsidR="00F155FA" w:rsidRDefault="001B2C1F">
            <w:pPr>
              <w:jc w:val="right"/>
            </w:pPr>
            <w:r>
              <w:rPr>
                <w:color w:val="000000"/>
                <w:kern w:val="0"/>
                <w:sz w:val="24"/>
              </w:rPr>
              <w:t>20,716,000.00</w:t>
            </w:r>
          </w:p>
        </w:tc>
      </w:tr>
      <w:tr w:rsidR="00F155FA">
        <w:tc>
          <w:tcPr>
            <w:tcW w:w="1276" w:type="dxa"/>
            <w:vAlign w:val="center"/>
          </w:tcPr>
          <w:p w:rsidR="00F155FA" w:rsidRDefault="001B2C1F">
            <w:pPr>
              <w:jc w:val="center"/>
            </w:pPr>
            <w:r>
              <w:rPr>
                <w:color w:val="000000"/>
                <w:kern w:val="0"/>
                <w:sz w:val="24"/>
              </w:rPr>
              <w:t>012000156</w:t>
            </w:r>
          </w:p>
        </w:tc>
        <w:tc>
          <w:tcPr>
            <w:tcW w:w="1711" w:type="dxa"/>
            <w:vAlign w:val="center"/>
          </w:tcPr>
          <w:p w:rsidR="00F155FA" w:rsidRDefault="001B2C1F">
            <w:pPr>
              <w:jc w:val="center"/>
            </w:pPr>
            <w:r>
              <w:rPr>
                <w:color w:val="000000"/>
                <w:kern w:val="0"/>
                <w:sz w:val="24"/>
              </w:rPr>
              <w:t>20</w:t>
            </w:r>
            <w:r>
              <w:rPr>
                <w:color w:val="000000"/>
                <w:kern w:val="0"/>
                <w:sz w:val="24"/>
              </w:rPr>
              <w:t>西宁城投</w:t>
            </w:r>
            <w:r>
              <w:rPr>
                <w:color w:val="000000"/>
                <w:kern w:val="0"/>
                <w:sz w:val="24"/>
              </w:rPr>
              <w:t>SCP001</w:t>
            </w:r>
          </w:p>
        </w:tc>
        <w:tc>
          <w:tcPr>
            <w:tcW w:w="1494" w:type="dxa"/>
            <w:vAlign w:val="center"/>
          </w:tcPr>
          <w:p w:rsidR="00F155FA" w:rsidRDefault="001B2C1F">
            <w:pPr>
              <w:jc w:val="center"/>
            </w:pPr>
            <w:r>
              <w:rPr>
                <w:color w:val="000000"/>
                <w:kern w:val="0"/>
                <w:sz w:val="24"/>
              </w:rPr>
              <w:t>2020-07-06</w:t>
            </w:r>
          </w:p>
        </w:tc>
        <w:tc>
          <w:tcPr>
            <w:tcW w:w="1255" w:type="dxa"/>
            <w:vAlign w:val="center"/>
          </w:tcPr>
          <w:p w:rsidR="00F155FA" w:rsidRDefault="001B2C1F">
            <w:pPr>
              <w:jc w:val="right"/>
            </w:pPr>
            <w:r>
              <w:rPr>
                <w:color w:val="000000"/>
                <w:kern w:val="0"/>
                <w:sz w:val="24"/>
              </w:rPr>
              <w:t>100.36</w:t>
            </w:r>
          </w:p>
        </w:tc>
        <w:tc>
          <w:tcPr>
            <w:tcW w:w="1434" w:type="dxa"/>
            <w:vAlign w:val="center"/>
          </w:tcPr>
          <w:p w:rsidR="00F155FA" w:rsidRDefault="001B2C1F">
            <w:pPr>
              <w:jc w:val="right"/>
            </w:pPr>
            <w:r>
              <w:rPr>
                <w:color w:val="000000"/>
                <w:kern w:val="0"/>
                <w:sz w:val="24"/>
              </w:rPr>
              <w:t>200,000</w:t>
            </w:r>
          </w:p>
        </w:tc>
        <w:tc>
          <w:tcPr>
            <w:tcW w:w="1828" w:type="dxa"/>
            <w:vAlign w:val="center"/>
          </w:tcPr>
          <w:p w:rsidR="00F155FA" w:rsidRDefault="001B2C1F">
            <w:pPr>
              <w:jc w:val="right"/>
            </w:pPr>
            <w:r>
              <w:rPr>
                <w:color w:val="000000"/>
                <w:kern w:val="0"/>
                <w:sz w:val="24"/>
              </w:rPr>
              <w:t>20,072,000.00</w:t>
            </w:r>
          </w:p>
        </w:tc>
      </w:tr>
      <w:tr w:rsidR="00F155FA">
        <w:tc>
          <w:tcPr>
            <w:tcW w:w="1276" w:type="dxa"/>
            <w:vAlign w:val="center"/>
          </w:tcPr>
          <w:p w:rsidR="00F155FA" w:rsidRDefault="001B2C1F">
            <w:pPr>
              <w:jc w:val="center"/>
            </w:pPr>
            <w:r>
              <w:rPr>
                <w:color w:val="000000"/>
                <w:kern w:val="0"/>
                <w:sz w:val="24"/>
              </w:rPr>
              <w:t>012001522</w:t>
            </w:r>
          </w:p>
        </w:tc>
        <w:tc>
          <w:tcPr>
            <w:tcW w:w="1711" w:type="dxa"/>
            <w:vAlign w:val="center"/>
          </w:tcPr>
          <w:p w:rsidR="00F155FA" w:rsidRDefault="001B2C1F">
            <w:pPr>
              <w:jc w:val="center"/>
            </w:pPr>
            <w:r>
              <w:rPr>
                <w:color w:val="000000"/>
                <w:kern w:val="0"/>
                <w:sz w:val="24"/>
              </w:rPr>
              <w:t>20</w:t>
            </w:r>
            <w:r>
              <w:rPr>
                <w:color w:val="000000"/>
                <w:kern w:val="0"/>
                <w:sz w:val="24"/>
              </w:rPr>
              <w:t>昆明轨道</w:t>
            </w:r>
            <w:r>
              <w:rPr>
                <w:color w:val="000000"/>
                <w:kern w:val="0"/>
                <w:sz w:val="24"/>
              </w:rPr>
              <w:t>SCP003</w:t>
            </w:r>
          </w:p>
        </w:tc>
        <w:tc>
          <w:tcPr>
            <w:tcW w:w="1494" w:type="dxa"/>
            <w:vAlign w:val="center"/>
          </w:tcPr>
          <w:p w:rsidR="00F155FA" w:rsidRDefault="001B2C1F">
            <w:pPr>
              <w:jc w:val="center"/>
            </w:pPr>
            <w:r>
              <w:rPr>
                <w:color w:val="000000"/>
                <w:kern w:val="0"/>
                <w:sz w:val="24"/>
              </w:rPr>
              <w:t>2020-07-06</w:t>
            </w:r>
          </w:p>
        </w:tc>
        <w:tc>
          <w:tcPr>
            <w:tcW w:w="1255" w:type="dxa"/>
            <w:vAlign w:val="center"/>
          </w:tcPr>
          <w:p w:rsidR="00F155FA" w:rsidRDefault="001B2C1F">
            <w:pPr>
              <w:jc w:val="right"/>
            </w:pPr>
            <w:r>
              <w:rPr>
                <w:color w:val="000000"/>
                <w:kern w:val="0"/>
                <w:sz w:val="24"/>
              </w:rPr>
              <w:t>99.82</w:t>
            </w:r>
          </w:p>
        </w:tc>
        <w:tc>
          <w:tcPr>
            <w:tcW w:w="1434" w:type="dxa"/>
            <w:vAlign w:val="center"/>
          </w:tcPr>
          <w:p w:rsidR="00F155FA" w:rsidRDefault="001B2C1F">
            <w:pPr>
              <w:jc w:val="right"/>
            </w:pPr>
            <w:r>
              <w:rPr>
                <w:color w:val="000000"/>
                <w:kern w:val="0"/>
                <w:sz w:val="24"/>
              </w:rPr>
              <w:t>200,000</w:t>
            </w:r>
          </w:p>
        </w:tc>
        <w:tc>
          <w:tcPr>
            <w:tcW w:w="1828" w:type="dxa"/>
            <w:vAlign w:val="center"/>
          </w:tcPr>
          <w:p w:rsidR="00F155FA" w:rsidRDefault="001B2C1F">
            <w:pPr>
              <w:jc w:val="right"/>
            </w:pPr>
            <w:r>
              <w:rPr>
                <w:color w:val="000000"/>
                <w:kern w:val="0"/>
                <w:sz w:val="24"/>
              </w:rPr>
              <w:t>19,964,000.00</w:t>
            </w:r>
          </w:p>
        </w:tc>
      </w:tr>
      <w:tr w:rsidR="00F155FA">
        <w:tc>
          <w:tcPr>
            <w:tcW w:w="1276" w:type="dxa"/>
            <w:vAlign w:val="center"/>
          </w:tcPr>
          <w:p w:rsidR="00F155FA" w:rsidRDefault="001B2C1F">
            <w:pPr>
              <w:jc w:val="center"/>
            </w:pPr>
            <w:r>
              <w:rPr>
                <w:color w:val="000000"/>
                <w:kern w:val="0"/>
                <w:sz w:val="24"/>
              </w:rPr>
              <w:t>012000622</w:t>
            </w:r>
          </w:p>
        </w:tc>
        <w:tc>
          <w:tcPr>
            <w:tcW w:w="1711" w:type="dxa"/>
            <w:vAlign w:val="center"/>
          </w:tcPr>
          <w:p w:rsidR="00F155FA" w:rsidRDefault="001B2C1F">
            <w:pPr>
              <w:jc w:val="center"/>
            </w:pPr>
            <w:r>
              <w:rPr>
                <w:color w:val="000000"/>
                <w:kern w:val="0"/>
                <w:sz w:val="24"/>
              </w:rPr>
              <w:t>20</w:t>
            </w:r>
            <w:r>
              <w:rPr>
                <w:color w:val="000000"/>
                <w:kern w:val="0"/>
                <w:sz w:val="24"/>
              </w:rPr>
              <w:t>昆交产</w:t>
            </w:r>
            <w:r>
              <w:rPr>
                <w:color w:val="000000"/>
                <w:kern w:val="0"/>
                <w:sz w:val="24"/>
              </w:rPr>
              <w:t>SCP001</w:t>
            </w:r>
          </w:p>
        </w:tc>
        <w:tc>
          <w:tcPr>
            <w:tcW w:w="1494" w:type="dxa"/>
            <w:vAlign w:val="center"/>
          </w:tcPr>
          <w:p w:rsidR="00F155FA" w:rsidRDefault="001B2C1F">
            <w:pPr>
              <w:jc w:val="center"/>
            </w:pPr>
            <w:r>
              <w:rPr>
                <w:color w:val="000000"/>
                <w:kern w:val="0"/>
                <w:sz w:val="24"/>
              </w:rPr>
              <w:t>2020-07-06</w:t>
            </w:r>
          </w:p>
        </w:tc>
        <w:tc>
          <w:tcPr>
            <w:tcW w:w="1255" w:type="dxa"/>
            <w:vAlign w:val="center"/>
          </w:tcPr>
          <w:p w:rsidR="00F155FA" w:rsidRDefault="001B2C1F">
            <w:pPr>
              <w:jc w:val="right"/>
            </w:pPr>
            <w:r>
              <w:rPr>
                <w:color w:val="000000"/>
                <w:kern w:val="0"/>
                <w:sz w:val="24"/>
              </w:rPr>
              <w:t>100.08</w:t>
            </w:r>
          </w:p>
        </w:tc>
        <w:tc>
          <w:tcPr>
            <w:tcW w:w="1434" w:type="dxa"/>
            <w:vAlign w:val="center"/>
          </w:tcPr>
          <w:p w:rsidR="00F155FA" w:rsidRDefault="001B2C1F">
            <w:pPr>
              <w:jc w:val="right"/>
            </w:pPr>
            <w:r>
              <w:rPr>
                <w:color w:val="000000"/>
                <w:kern w:val="0"/>
                <w:sz w:val="24"/>
              </w:rPr>
              <w:t>200,000</w:t>
            </w:r>
          </w:p>
        </w:tc>
        <w:tc>
          <w:tcPr>
            <w:tcW w:w="1828" w:type="dxa"/>
            <w:vAlign w:val="center"/>
          </w:tcPr>
          <w:p w:rsidR="00F155FA" w:rsidRDefault="001B2C1F">
            <w:pPr>
              <w:jc w:val="right"/>
            </w:pPr>
            <w:r>
              <w:rPr>
                <w:color w:val="000000"/>
                <w:kern w:val="0"/>
                <w:sz w:val="24"/>
              </w:rPr>
              <w:t>20,016,000.00</w:t>
            </w:r>
          </w:p>
        </w:tc>
      </w:tr>
      <w:tr w:rsidR="00F155FA">
        <w:tc>
          <w:tcPr>
            <w:tcW w:w="1276" w:type="dxa"/>
            <w:vAlign w:val="center"/>
          </w:tcPr>
          <w:p w:rsidR="00F155FA" w:rsidRDefault="001B2C1F">
            <w:pPr>
              <w:jc w:val="center"/>
            </w:pPr>
            <w:r>
              <w:rPr>
                <w:color w:val="000000"/>
                <w:kern w:val="0"/>
                <w:sz w:val="24"/>
              </w:rPr>
              <w:t>101773002</w:t>
            </w:r>
          </w:p>
        </w:tc>
        <w:tc>
          <w:tcPr>
            <w:tcW w:w="1711" w:type="dxa"/>
            <w:vAlign w:val="center"/>
          </w:tcPr>
          <w:p w:rsidR="00F155FA" w:rsidRDefault="001B2C1F">
            <w:pPr>
              <w:jc w:val="center"/>
            </w:pPr>
            <w:r>
              <w:rPr>
                <w:color w:val="000000"/>
                <w:kern w:val="0"/>
                <w:sz w:val="24"/>
              </w:rPr>
              <w:t>17</w:t>
            </w:r>
            <w:r>
              <w:rPr>
                <w:color w:val="000000"/>
                <w:kern w:val="0"/>
                <w:sz w:val="24"/>
              </w:rPr>
              <w:t>蓉经开</w:t>
            </w:r>
            <w:r>
              <w:rPr>
                <w:color w:val="000000"/>
                <w:kern w:val="0"/>
                <w:sz w:val="24"/>
              </w:rPr>
              <w:t>MTN001</w:t>
            </w:r>
          </w:p>
        </w:tc>
        <w:tc>
          <w:tcPr>
            <w:tcW w:w="1494" w:type="dxa"/>
            <w:vAlign w:val="center"/>
          </w:tcPr>
          <w:p w:rsidR="00F155FA" w:rsidRDefault="001B2C1F">
            <w:pPr>
              <w:jc w:val="center"/>
            </w:pPr>
            <w:r>
              <w:rPr>
                <w:color w:val="000000"/>
                <w:kern w:val="0"/>
                <w:sz w:val="24"/>
              </w:rPr>
              <w:t>2020-07-06</w:t>
            </w:r>
          </w:p>
        </w:tc>
        <w:tc>
          <w:tcPr>
            <w:tcW w:w="1255" w:type="dxa"/>
            <w:vAlign w:val="center"/>
          </w:tcPr>
          <w:p w:rsidR="00F155FA" w:rsidRDefault="001B2C1F">
            <w:pPr>
              <w:jc w:val="right"/>
            </w:pPr>
            <w:r>
              <w:rPr>
                <w:color w:val="000000"/>
                <w:kern w:val="0"/>
                <w:sz w:val="24"/>
              </w:rPr>
              <w:t>103.14</w:t>
            </w:r>
          </w:p>
        </w:tc>
        <w:tc>
          <w:tcPr>
            <w:tcW w:w="1434" w:type="dxa"/>
            <w:vAlign w:val="center"/>
          </w:tcPr>
          <w:p w:rsidR="00F155FA" w:rsidRDefault="001B2C1F">
            <w:pPr>
              <w:jc w:val="right"/>
            </w:pPr>
            <w:r>
              <w:rPr>
                <w:color w:val="000000"/>
                <w:kern w:val="0"/>
                <w:sz w:val="24"/>
              </w:rPr>
              <w:t>200,000</w:t>
            </w:r>
          </w:p>
        </w:tc>
        <w:tc>
          <w:tcPr>
            <w:tcW w:w="1828" w:type="dxa"/>
            <w:vAlign w:val="center"/>
          </w:tcPr>
          <w:p w:rsidR="00F155FA" w:rsidRDefault="001B2C1F">
            <w:pPr>
              <w:jc w:val="right"/>
            </w:pPr>
            <w:r>
              <w:rPr>
                <w:color w:val="000000"/>
                <w:kern w:val="0"/>
                <w:sz w:val="24"/>
              </w:rPr>
              <w:t>20,628,000.00</w:t>
            </w:r>
          </w:p>
        </w:tc>
      </w:tr>
      <w:tr w:rsidR="00F155FA">
        <w:tc>
          <w:tcPr>
            <w:tcW w:w="1276" w:type="dxa"/>
            <w:vAlign w:val="center"/>
          </w:tcPr>
          <w:p w:rsidR="00F155FA" w:rsidRDefault="001B2C1F">
            <w:pPr>
              <w:jc w:val="center"/>
            </w:pPr>
            <w:r>
              <w:rPr>
                <w:color w:val="000000"/>
                <w:kern w:val="0"/>
                <w:sz w:val="24"/>
              </w:rPr>
              <w:t>101662052</w:t>
            </w:r>
          </w:p>
        </w:tc>
        <w:tc>
          <w:tcPr>
            <w:tcW w:w="1711" w:type="dxa"/>
            <w:vAlign w:val="center"/>
          </w:tcPr>
          <w:p w:rsidR="00F155FA" w:rsidRDefault="001B2C1F">
            <w:pPr>
              <w:jc w:val="center"/>
            </w:pPr>
            <w:r>
              <w:rPr>
                <w:color w:val="000000"/>
                <w:kern w:val="0"/>
                <w:sz w:val="24"/>
              </w:rPr>
              <w:t>16</w:t>
            </w:r>
            <w:r>
              <w:rPr>
                <w:color w:val="000000"/>
                <w:kern w:val="0"/>
                <w:sz w:val="24"/>
              </w:rPr>
              <w:t>浦口经开</w:t>
            </w:r>
            <w:r>
              <w:rPr>
                <w:color w:val="000000"/>
                <w:kern w:val="0"/>
                <w:sz w:val="24"/>
              </w:rPr>
              <w:t>MTN001</w:t>
            </w:r>
          </w:p>
        </w:tc>
        <w:tc>
          <w:tcPr>
            <w:tcW w:w="1494" w:type="dxa"/>
            <w:vAlign w:val="center"/>
          </w:tcPr>
          <w:p w:rsidR="00F155FA" w:rsidRDefault="001B2C1F">
            <w:pPr>
              <w:jc w:val="center"/>
            </w:pPr>
            <w:r>
              <w:rPr>
                <w:color w:val="000000"/>
                <w:kern w:val="0"/>
                <w:sz w:val="24"/>
              </w:rPr>
              <w:t>2020-07-06</w:t>
            </w:r>
          </w:p>
        </w:tc>
        <w:tc>
          <w:tcPr>
            <w:tcW w:w="1255" w:type="dxa"/>
            <w:vAlign w:val="center"/>
          </w:tcPr>
          <w:p w:rsidR="00F155FA" w:rsidRDefault="001B2C1F">
            <w:pPr>
              <w:jc w:val="right"/>
            </w:pPr>
            <w:r>
              <w:rPr>
                <w:color w:val="000000"/>
                <w:kern w:val="0"/>
                <w:sz w:val="24"/>
              </w:rPr>
              <w:t>101.18</w:t>
            </w:r>
          </w:p>
        </w:tc>
        <w:tc>
          <w:tcPr>
            <w:tcW w:w="1434" w:type="dxa"/>
            <w:vAlign w:val="center"/>
          </w:tcPr>
          <w:p w:rsidR="00F155FA" w:rsidRDefault="001B2C1F">
            <w:pPr>
              <w:jc w:val="right"/>
            </w:pPr>
            <w:r>
              <w:rPr>
                <w:color w:val="000000"/>
                <w:kern w:val="0"/>
                <w:sz w:val="24"/>
              </w:rPr>
              <w:t>159,000</w:t>
            </w:r>
          </w:p>
        </w:tc>
        <w:tc>
          <w:tcPr>
            <w:tcW w:w="1828" w:type="dxa"/>
            <w:vAlign w:val="center"/>
          </w:tcPr>
          <w:p w:rsidR="00F155FA" w:rsidRDefault="001B2C1F">
            <w:pPr>
              <w:jc w:val="right"/>
            </w:pPr>
            <w:r>
              <w:rPr>
                <w:color w:val="000000"/>
                <w:kern w:val="0"/>
                <w:sz w:val="24"/>
              </w:rPr>
              <w:t>16,087,620.00</w:t>
            </w:r>
          </w:p>
        </w:tc>
      </w:tr>
      <w:tr w:rsidR="00F155FA">
        <w:tc>
          <w:tcPr>
            <w:tcW w:w="1276" w:type="dxa"/>
            <w:vAlign w:val="center"/>
          </w:tcPr>
          <w:p w:rsidR="00F155FA" w:rsidRDefault="001B2C1F">
            <w:pPr>
              <w:jc w:val="center"/>
            </w:pPr>
            <w:r>
              <w:rPr>
                <w:color w:val="000000"/>
                <w:kern w:val="0"/>
                <w:sz w:val="24"/>
              </w:rPr>
              <w:t>101801124</w:t>
            </w:r>
          </w:p>
        </w:tc>
        <w:tc>
          <w:tcPr>
            <w:tcW w:w="1711" w:type="dxa"/>
            <w:vAlign w:val="center"/>
          </w:tcPr>
          <w:p w:rsidR="00F155FA" w:rsidRDefault="001B2C1F">
            <w:pPr>
              <w:jc w:val="center"/>
            </w:pPr>
            <w:r>
              <w:rPr>
                <w:color w:val="000000"/>
                <w:kern w:val="0"/>
                <w:sz w:val="24"/>
              </w:rPr>
              <w:t>18</w:t>
            </w:r>
            <w:r>
              <w:rPr>
                <w:color w:val="000000"/>
                <w:kern w:val="0"/>
                <w:sz w:val="24"/>
              </w:rPr>
              <w:t>抚州投资</w:t>
            </w:r>
            <w:r>
              <w:rPr>
                <w:color w:val="000000"/>
                <w:kern w:val="0"/>
                <w:sz w:val="24"/>
              </w:rPr>
              <w:t>MTN002</w:t>
            </w:r>
          </w:p>
        </w:tc>
        <w:tc>
          <w:tcPr>
            <w:tcW w:w="1494" w:type="dxa"/>
            <w:vAlign w:val="center"/>
          </w:tcPr>
          <w:p w:rsidR="00F155FA" w:rsidRDefault="001B2C1F">
            <w:pPr>
              <w:jc w:val="center"/>
            </w:pPr>
            <w:r>
              <w:rPr>
                <w:color w:val="000000"/>
                <w:kern w:val="0"/>
                <w:sz w:val="24"/>
              </w:rPr>
              <w:t>2020-07-06</w:t>
            </w:r>
          </w:p>
        </w:tc>
        <w:tc>
          <w:tcPr>
            <w:tcW w:w="1255" w:type="dxa"/>
            <w:vAlign w:val="center"/>
          </w:tcPr>
          <w:p w:rsidR="00F155FA" w:rsidRDefault="001B2C1F">
            <w:pPr>
              <w:jc w:val="right"/>
            </w:pPr>
            <w:r>
              <w:rPr>
                <w:color w:val="000000"/>
                <w:kern w:val="0"/>
                <w:sz w:val="24"/>
              </w:rPr>
              <w:t>104.62</w:t>
            </w:r>
          </w:p>
        </w:tc>
        <w:tc>
          <w:tcPr>
            <w:tcW w:w="1434" w:type="dxa"/>
            <w:vAlign w:val="center"/>
          </w:tcPr>
          <w:p w:rsidR="00F155FA" w:rsidRDefault="001B2C1F">
            <w:pPr>
              <w:jc w:val="right"/>
            </w:pPr>
            <w:r>
              <w:rPr>
                <w:color w:val="000000"/>
                <w:kern w:val="0"/>
                <w:sz w:val="24"/>
              </w:rPr>
              <w:t>200,000</w:t>
            </w:r>
          </w:p>
        </w:tc>
        <w:tc>
          <w:tcPr>
            <w:tcW w:w="1828" w:type="dxa"/>
            <w:vAlign w:val="center"/>
          </w:tcPr>
          <w:p w:rsidR="00F155FA" w:rsidRDefault="001B2C1F">
            <w:pPr>
              <w:jc w:val="right"/>
            </w:pPr>
            <w:r>
              <w:rPr>
                <w:color w:val="000000"/>
                <w:kern w:val="0"/>
                <w:sz w:val="24"/>
              </w:rPr>
              <w:t>20,924,000.00</w:t>
            </w:r>
          </w:p>
        </w:tc>
      </w:tr>
      <w:tr w:rsidR="00F155FA">
        <w:tc>
          <w:tcPr>
            <w:tcW w:w="1276" w:type="dxa"/>
            <w:vAlign w:val="center"/>
          </w:tcPr>
          <w:p w:rsidR="00F155FA" w:rsidRDefault="001B2C1F">
            <w:pPr>
              <w:jc w:val="center"/>
            </w:pPr>
            <w:r>
              <w:rPr>
                <w:color w:val="000000"/>
                <w:kern w:val="0"/>
                <w:sz w:val="24"/>
              </w:rPr>
              <w:lastRenderedPageBreak/>
              <w:t>101900336</w:t>
            </w:r>
          </w:p>
        </w:tc>
        <w:tc>
          <w:tcPr>
            <w:tcW w:w="1711" w:type="dxa"/>
            <w:vAlign w:val="center"/>
          </w:tcPr>
          <w:p w:rsidR="00F155FA" w:rsidRDefault="001B2C1F">
            <w:pPr>
              <w:jc w:val="center"/>
            </w:pPr>
            <w:r>
              <w:rPr>
                <w:color w:val="000000"/>
                <w:kern w:val="0"/>
                <w:sz w:val="24"/>
              </w:rPr>
              <w:t>19</w:t>
            </w:r>
            <w:r>
              <w:rPr>
                <w:color w:val="000000"/>
                <w:kern w:val="0"/>
                <w:sz w:val="24"/>
              </w:rPr>
              <w:t>南京浦口</w:t>
            </w:r>
            <w:r>
              <w:rPr>
                <w:color w:val="000000"/>
                <w:kern w:val="0"/>
                <w:sz w:val="24"/>
              </w:rPr>
              <w:t>MTN001</w:t>
            </w:r>
          </w:p>
        </w:tc>
        <w:tc>
          <w:tcPr>
            <w:tcW w:w="1494" w:type="dxa"/>
            <w:vAlign w:val="center"/>
          </w:tcPr>
          <w:p w:rsidR="00F155FA" w:rsidRDefault="001B2C1F">
            <w:pPr>
              <w:jc w:val="center"/>
            </w:pPr>
            <w:r>
              <w:rPr>
                <w:color w:val="000000"/>
                <w:kern w:val="0"/>
                <w:sz w:val="24"/>
              </w:rPr>
              <w:t>2020-07-06</w:t>
            </w:r>
          </w:p>
        </w:tc>
        <w:tc>
          <w:tcPr>
            <w:tcW w:w="1255" w:type="dxa"/>
            <w:vAlign w:val="center"/>
          </w:tcPr>
          <w:p w:rsidR="00F155FA" w:rsidRDefault="001B2C1F">
            <w:pPr>
              <w:jc w:val="right"/>
            </w:pPr>
            <w:r>
              <w:rPr>
                <w:color w:val="000000"/>
                <w:kern w:val="0"/>
                <w:sz w:val="24"/>
              </w:rPr>
              <w:t>102.01</w:t>
            </w:r>
          </w:p>
        </w:tc>
        <w:tc>
          <w:tcPr>
            <w:tcW w:w="1434" w:type="dxa"/>
            <w:vAlign w:val="center"/>
          </w:tcPr>
          <w:p w:rsidR="00F155FA" w:rsidRDefault="001B2C1F">
            <w:pPr>
              <w:jc w:val="right"/>
            </w:pPr>
            <w:r>
              <w:rPr>
                <w:color w:val="000000"/>
                <w:kern w:val="0"/>
                <w:sz w:val="24"/>
              </w:rPr>
              <w:t>144,000</w:t>
            </w:r>
          </w:p>
        </w:tc>
        <w:tc>
          <w:tcPr>
            <w:tcW w:w="1828" w:type="dxa"/>
            <w:vAlign w:val="center"/>
          </w:tcPr>
          <w:p w:rsidR="00F155FA" w:rsidRDefault="001B2C1F">
            <w:pPr>
              <w:jc w:val="right"/>
            </w:pPr>
            <w:r>
              <w:rPr>
                <w:color w:val="000000"/>
                <w:kern w:val="0"/>
                <w:sz w:val="24"/>
              </w:rPr>
              <w:t>14,689,440.00</w:t>
            </w:r>
          </w:p>
        </w:tc>
      </w:tr>
      <w:tr w:rsidR="00F155FA">
        <w:tc>
          <w:tcPr>
            <w:tcW w:w="1276" w:type="dxa"/>
            <w:vAlign w:val="center"/>
          </w:tcPr>
          <w:p w:rsidR="00F155FA" w:rsidRDefault="001B2C1F">
            <w:pPr>
              <w:jc w:val="center"/>
            </w:pPr>
            <w:r>
              <w:rPr>
                <w:color w:val="000000"/>
                <w:kern w:val="0"/>
                <w:sz w:val="24"/>
              </w:rPr>
              <w:t>101901112</w:t>
            </w:r>
          </w:p>
        </w:tc>
        <w:tc>
          <w:tcPr>
            <w:tcW w:w="1711" w:type="dxa"/>
            <w:vAlign w:val="center"/>
          </w:tcPr>
          <w:p w:rsidR="00F155FA" w:rsidRDefault="001B2C1F">
            <w:pPr>
              <w:jc w:val="center"/>
            </w:pPr>
            <w:r>
              <w:rPr>
                <w:color w:val="000000"/>
                <w:kern w:val="0"/>
                <w:sz w:val="24"/>
              </w:rPr>
              <w:t>19</w:t>
            </w:r>
            <w:r>
              <w:rPr>
                <w:color w:val="000000"/>
                <w:kern w:val="0"/>
                <w:sz w:val="24"/>
              </w:rPr>
              <w:t>苏国泰</w:t>
            </w:r>
            <w:r>
              <w:rPr>
                <w:color w:val="000000"/>
                <w:kern w:val="0"/>
                <w:sz w:val="24"/>
              </w:rPr>
              <w:t>MTN001</w:t>
            </w:r>
          </w:p>
        </w:tc>
        <w:tc>
          <w:tcPr>
            <w:tcW w:w="1494" w:type="dxa"/>
            <w:vAlign w:val="center"/>
          </w:tcPr>
          <w:p w:rsidR="00F155FA" w:rsidRDefault="001B2C1F">
            <w:pPr>
              <w:jc w:val="center"/>
            </w:pPr>
            <w:r>
              <w:rPr>
                <w:color w:val="000000"/>
                <w:kern w:val="0"/>
                <w:sz w:val="24"/>
              </w:rPr>
              <w:t>2020-07-06</w:t>
            </w:r>
          </w:p>
        </w:tc>
        <w:tc>
          <w:tcPr>
            <w:tcW w:w="1255" w:type="dxa"/>
            <w:vAlign w:val="center"/>
          </w:tcPr>
          <w:p w:rsidR="00F155FA" w:rsidRDefault="001B2C1F">
            <w:pPr>
              <w:jc w:val="right"/>
            </w:pPr>
            <w:r>
              <w:rPr>
                <w:color w:val="000000"/>
                <w:kern w:val="0"/>
                <w:sz w:val="24"/>
              </w:rPr>
              <w:t>101.70</w:t>
            </w:r>
          </w:p>
        </w:tc>
        <w:tc>
          <w:tcPr>
            <w:tcW w:w="1434" w:type="dxa"/>
            <w:vAlign w:val="center"/>
          </w:tcPr>
          <w:p w:rsidR="00F155FA" w:rsidRDefault="001B2C1F">
            <w:pPr>
              <w:jc w:val="right"/>
            </w:pPr>
            <w:r>
              <w:rPr>
                <w:color w:val="000000"/>
                <w:kern w:val="0"/>
                <w:sz w:val="24"/>
              </w:rPr>
              <w:t>200,000</w:t>
            </w:r>
          </w:p>
        </w:tc>
        <w:tc>
          <w:tcPr>
            <w:tcW w:w="1828" w:type="dxa"/>
            <w:vAlign w:val="center"/>
          </w:tcPr>
          <w:p w:rsidR="00F155FA" w:rsidRDefault="001B2C1F">
            <w:pPr>
              <w:jc w:val="right"/>
            </w:pPr>
            <w:r>
              <w:rPr>
                <w:color w:val="000000"/>
                <w:kern w:val="0"/>
                <w:sz w:val="24"/>
              </w:rPr>
              <w:t>20,340,000.00</w:t>
            </w:r>
          </w:p>
        </w:tc>
      </w:tr>
      <w:tr w:rsidR="00F155FA">
        <w:tc>
          <w:tcPr>
            <w:tcW w:w="1276" w:type="dxa"/>
            <w:vAlign w:val="center"/>
          </w:tcPr>
          <w:p w:rsidR="00F155FA" w:rsidRDefault="001B2C1F">
            <w:pPr>
              <w:jc w:val="center"/>
            </w:pPr>
            <w:r>
              <w:rPr>
                <w:color w:val="000000"/>
                <w:kern w:val="0"/>
                <w:sz w:val="24"/>
              </w:rPr>
              <w:t>042000228</w:t>
            </w:r>
          </w:p>
        </w:tc>
        <w:tc>
          <w:tcPr>
            <w:tcW w:w="1711" w:type="dxa"/>
            <w:vAlign w:val="center"/>
          </w:tcPr>
          <w:p w:rsidR="00F155FA" w:rsidRDefault="001B2C1F">
            <w:pPr>
              <w:jc w:val="center"/>
            </w:pPr>
            <w:r>
              <w:rPr>
                <w:color w:val="000000"/>
                <w:kern w:val="0"/>
                <w:sz w:val="24"/>
              </w:rPr>
              <w:t>20</w:t>
            </w:r>
            <w:r>
              <w:rPr>
                <w:color w:val="000000"/>
                <w:kern w:val="0"/>
                <w:sz w:val="24"/>
              </w:rPr>
              <w:t>烟台港</w:t>
            </w:r>
            <w:r>
              <w:rPr>
                <w:color w:val="000000"/>
                <w:kern w:val="0"/>
                <w:sz w:val="24"/>
              </w:rPr>
              <w:t>CP001</w:t>
            </w:r>
          </w:p>
        </w:tc>
        <w:tc>
          <w:tcPr>
            <w:tcW w:w="1494" w:type="dxa"/>
            <w:vAlign w:val="center"/>
          </w:tcPr>
          <w:p w:rsidR="00F155FA" w:rsidRDefault="001B2C1F">
            <w:pPr>
              <w:jc w:val="center"/>
            </w:pPr>
            <w:r>
              <w:rPr>
                <w:color w:val="000000"/>
                <w:kern w:val="0"/>
                <w:sz w:val="24"/>
              </w:rPr>
              <w:t>2020-07-06</w:t>
            </w:r>
          </w:p>
        </w:tc>
        <w:tc>
          <w:tcPr>
            <w:tcW w:w="1255" w:type="dxa"/>
            <w:vAlign w:val="center"/>
          </w:tcPr>
          <w:p w:rsidR="00F155FA" w:rsidRDefault="001B2C1F">
            <w:pPr>
              <w:jc w:val="right"/>
            </w:pPr>
            <w:r>
              <w:rPr>
                <w:color w:val="000000"/>
                <w:kern w:val="0"/>
                <w:sz w:val="24"/>
              </w:rPr>
              <w:t>99.22</w:t>
            </w:r>
          </w:p>
        </w:tc>
        <w:tc>
          <w:tcPr>
            <w:tcW w:w="1434" w:type="dxa"/>
            <w:vAlign w:val="center"/>
          </w:tcPr>
          <w:p w:rsidR="00F155FA" w:rsidRDefault="001B2C1F">
            <w:pPr>
              <w:jc w:val="right"/>
            </w:pPr>
            <w:r>
              <w:rPr>
                <w:color w:val="000000"/>
                <w:kern w:val="0"/>
                <w:sz w:val="24"/>
              </w:rPr>
              <w:t>400,000</w:t>
            </w:r>
          </w:p>
        </w:tc>
        <w:tc>
          <w:tcPr>
            <w:tcW w:w="1828" w:type="dxa"/>
            <w:vAlign w:val="center"/>
          </w:tcPr>
          <w:p w:rsidR="00F155FA" w:rsidRDefault="001B2C1F">
            <w:pPr>
              <w:jc w:val="right"/>
            </w:pPr>
            <w:r>
              <w:rPr>
                <w:color w:val="000000"/>
                <w:kern w:val="0"/>
                <w:sz w:val="24"/>
              </w:rPr>
              <w:t>39,688,000.00</w:t>
            </w:r>
          </w:p>
        </w:tc>
      </w:tr>
      <w:tr w:rsidR="00F155FA">
        <w:tc>
          <w:tcPr>
            <w:tcW w:w="1276" w:type="dxa"/>
            <w:vAlign w:val="center"/>
          </w:tcPr>
          <w:p w:rsidR="00F155FA" w:rsidRDefault="001B2C1F">
            <w:pPr>
              <w:jc w:val="center"/>
            </w:pPr>
            <w:r>
              <w:rPr>
                <w:color w:val="000000"/>
                <w:kern w:val="0"/>
                <w:sz w:val="24"/>
              </w:rPr>
              <w:t>101800388</w:t>
            </w:r>
          </w:p>
        </w:tc>
        <w:tc>
          <w:tcPr>
            <w:tcW w:w="1711" w:type="dxa"/>
            <w:vAlign w:val="center"/>
          </w:tcPr>
          <w:p w:rsidR="00F155FA" w:rsidRDefault="001B2C1F">
            <w:pPr>
              <w:jc w:val="center"/>
            </w:pPr>
            <w:r>
              <w:rPr>
                <w:color w:val="000000"/>
                <w:kern w:val="0"/>
                <w:sz w:val="24"/>
              </w:rPr>
              <w:t>18</w:t>
            </w:r>
            <w:r>
              <w:rPr>
                <w:color w:val="000000"/>
                <w:kern w:val="0"/>
                <w:sz w:val="24"/>
              </w:rPr>
              <w:t>渝保税</w:t>
            </w:r>
            <w:r>
              <w:rPr>
                <w:color w:val="000000"/>
                <w:kern w:val="0"/>
                <w:sz w:val="24"/>
              </w:rPr>
              <w:t>MTN001</w:t>
            </w:r>
          </w:p>
        </w:tc>
        <w:tc>
          <w:tcPr>
            <w:tcW w:w="1494" w:type="dxa"/>
            <w:vAlign w:val="center"/>
          </w:tcPr>
          <w:p w:rsidR="00F155FA" w:rsidRDefault="001B2C1F">
            <w:pPr>
              <w:jc w:val="center"/>
            </w:pPr>
            <w:r>
              <w:rPr>
                <w:color w:val="000000"/>
                <w:kern w:val="0"/>
                <w:sz w:val="24"/>
              </w:rPr>
              <w:t>2020-07-06</w:t>
            </w:r>
          </w:p>
        </w:tc>
        <w:tc>
          <w:tcPr>
            <w:tcW w:w="1255" w:type="dxa"/>
            <w:vAlign w:val="center"/>
          </w:tcPr>
          <w:p w:rsidR="00F155FA" w:rsidRDefault="001B2C1F">
            <w:pPr>
              <w:jc w:val="right"/>
            </w:pPr>
            <w:r>
              <w:rPr>
                <w:color w:val="000000"/>
                <w:kern w:val="0"/>
                <w:sz w:val="24"/>
              </w:rPr>
              <w:t>101.91</w:t>
            </w:r>
          </w:p>
        </w:tc>
        <w:tc>
          <w:tcPr>
            <w:tcW w:w="1434" w:type="dxa"/>
            <w:vAlign w:val="center"/>
          </w:tcPr>
          <w:p w:rsidR="00F155FA" w:rsidRDefault="001B2C1F">
            <w:pPr>
              <w:jc w:val="right"/>
            </w:pPr>
            <w:r>
              <w:rPr>
                <w:color w:val="000000"/>
                <w:kern w:val="0"/>
                <w:sz w:val="24"/>
              </w:rPr>
              <w:t>400,000</w:t>
            </w:r>
          </w:p>
        </w:tc>
        <w:tc>
          <w:tcPr>
            <w:tcW w:w="1828" w:type="dxa"/>
            <w:vAlign w:val="center"/>
          </w:tcPr>
          <w:p w:rsidR="00F155FA" w:rsidRDefault="001B2C1F">
            <w:pPr>
              <w:jc w:val="right"/>
            </w:pPr>
            <w:r>
              <w:rPr>
                <w:color w:val="000000"/>
                <w:kern w:val="0"/>
                <w:sz w:val="24"/>
              </w:rPr>
              <w:t>40,764,000.00</w:t>
            </w:r>
          </w:p>
        </w:tc>
      </w:tr>
      <w:tr w:rsidR="00F155FA">
        <w:tc>
          <w:tcPr>
            <w:tcW w:w="1276" w:type="dxa"/>
            <w:vAlign w:val="center"/>
          </w:tcPr>
          <w:p w:rsidR="00F155FA" w:rsidRDefault="001B2C1F">
            <w:pPr>
              <w:jc w:val="center"/>
            </w:pPr>
            <w:r>
              <w:rPr>
                <w:color w:val="000000"/>
                <w:kern w:val="0"/>
                <w:sz w:val="24"/>
              </w:rPr>
              <w:t>101660031</w:t>
            </w:r>
          </w:p>
        </w:tc>
        <w:tc>
          <w:tcPr>
            <w:tcW w:w="1711" w:type="dxa"/>
            <w:vAlign w:val="center"/>
          </w:tcPr>
          <w:p w:rsidR="00F155FA" w:rsidRDefault="001B2C1F">
            <w:pPr>
              <w:jc w:val="center"/>
            </w:pPr>
            <w:r>
              <w:rPr>
                <w:color w:val="000000"/>
                <w:kern w:val="0"/>
                <w:sz w:val="24"/>
              </w:rPr>
              <w:t>16</w:t>
            </w:r>
            <w:r>
              <w:rPr>
                <w:color w:val="000000"/>
                <w:kern w:val="0"/>
                <w:sz w:val="24"/>
              </w:rPr>
              <w:t>南宁城投</w:t>
            </w:r>
            <w:r>
              <w:rPr>
                <w:color w:val="000000"/>
                <w:kern w:val="0"/>
                <w:sz w:val="24"/>
              </w:rPr>
              <w:t>MTN001</w:t>
            </w:r>
          </w:p>
        </w:tc>
        <w:tc>
          <w:tcPr>
            <w:tcW w:w="1494" w:type="dxa"/>
            <w:vAlign w:val="center"/>
          </w:tcPr>
          <w:p w:rsidR="00F155FA" w:rsidRDefault="001B2C1F">
            <w:pPr>
              <w:jc w:val="center"/>
            </w:pPr>
            <w:r>
              <w:rPr>
                <w:color w:val="000000"/>
                <w:kern w:val="0"/>
                <w:sz w:val="24"/>
              </w:rPr>
              <w:t>2020-07-06</w:t>
            </w:r>
          </w:p>
        </w:tc>
        <w:tc>
          <w:tcPr>
            <w:tcW w:w="1255" w:type="dxa"/>
            <w:vAlign w:val="center"/>
          </w:tcPr>
          <w:p w:rsidR="00F155FA" w:rsidRDefault="001B2C1F">
            <w:pPr>
              <w:jc w:val="right"/>
            </w:pPr>
            <w:r>
              <w:rPr>
                <w:color w:val="000000"/>
                <w:kern w:val="0"/>
                <w:sz w:val="24"/>
              </w:rPr>
              <w:t>100.85</w:t>
            </w:r>
          </w:p>
        </w:tc>
        <w:tc>
          <w:tcPr>
            <w:tcW w:w="1434" w:type="dxa"/>
            <w:vAlign w:val="center"/>
          </w:tcPr>
          <w:p w:rsidR="00F155FA" w:rsidRDefault="001B2C1F">
            <w:pPr>
              <w:jc w:val="right"/>
            </w:pPr>
            <w:r>
              <w:rPr>
                <w:color w:val="000000"/>
                <w:kern w:val="0"/>
                <w:sz w:val="24"/>
              </w:rPr>
              <w:t>7,000</w:t>
            </w:r>
          </w:p>
        </w:tc>
        <w:tc>
          <w:tcPr>
            <w:tcW w:w="1828" w:type="dxa"/>
            <w:vAlign w:val="center"/>
          </w:tcPr>
          <w:p w:rsidR="00F155FA" w:rsidRDefault="001B2C1F">
            <w:pPr>
              <w:jc w:val="right"/>
            </w:pPr>
            <w:r>
              <w:rPr>
                <w:color w:val="000000"/>
                <w:kern w:val="0"/>
                <w:sz w:val="24"/>
              </w:rPr>
              <w:t>705,950.00</w:t>
            </w:r>
          </w:p>
        </w:tc>
      </w:tr>
      <w:tr w:rsidR="00F155FA">
        <w:tc>
          <w:tcPr>
            <w:tcW w:w="1276" w:type="dxa"/>
            <w:vAlign w:val="center"/>
          </w:tcPr>
          <w:p w:rsidR="00F155FA" w:rsidRDefault="001B2C1F">
            <w:pPr>
              <w:jc w:val="center"/>
            </w:pPr>
            <w:r>
              <w:rPr>
                <w:color w:val="000000"/>
                <w:kern w:val="0"/>
                <w:sz w:val="24"/>
              </w:rPr>
              <w:t>101551064</w:t>
            </w:r>
          </w:p>
        </w:tc>
        <w:tc>
          <w:tcPr>
            <w:tcW w:w="1711" w:type="dxa"/>
            <w:vAlign w:val="center"/>
          </w:tcPr>
          <w:p w:rsidR="00F155FA" w:rsidRDefault="001B2C1F">
            <w:pPr>
              <w:jc w:val="center"/>
            </w:pPr>
            <w:r>
              <w:rPr>
                <w:color w:val="000000"/>
                <w:kern w:val="0"/>
                <w:sz w:val="24"/>
              </w:rPr>
              <w:t>15</w:t>
            </w:r>
            <w:r>
              <w:rPr>
                <w:color w:val="000000"/>
                <w:kern w:val="0"/>
                <w:sz w:val="24"/>
              </w:rPr>
              <w:t>烟台港</w:t>
            </w:r>
            <w:r>
              <w:rPr>
                <w:color w:val="000000"/>
                <w:kern w:val="0"/>
                <w:sz w:val="24"/>
              </w:rPr>
              <w:t>MTN002</w:t>
            </w:r>
          </w:p>
        </w:tc>
        <w:tc>
          <w:tcPr>
            <w:tcW w:w="1494" w:type="dxa"/>
            <w:vAlign w:val="center"/>
          </w:tcPr>
          <w:p w:rsidR="00F155FA" w:rsidRDefault="001B2C1F">
            <w:pPr>
              <w:jc w:val="center"/>
            </w:pPr>
            <w:r>
              <w:rPr>
                <w:color w:val="000000"/>
                <w:kern w:val="0"/>
                <w:sz w:val="24"/>
              </w:rPr>
              <w:t>2020-07-06</w:t>
            </w:r>
          </w:p>
        </w:tc>
        <w:tc>
          <w:tcPr>
            <w:tcW w:w="1255" w:type="dxa"/>
            <w:vAlign w:val="center"/>
          </w:tcPr>
          <w:p w:rsidR="00F155FA" w:rsidRDefault="001B2C1F">
            <w:pPr>
              <w:jc w:val="right"/>
            </w:pPr>
            <w:r>
              <w:rPr>
                <w:color w:val="000000"/>
                <w:kern w:val="0"/>
                <w:sz w:val="24"/>
              </w:rPr>
              <w:t>101.18</w:t>
            </w:r>
          </w:p>
        </w:tc>
        <w:tc>
          <w:tcPr>
            <w:tcW w:w="1434" w:type="dxa"/>
            <w:vAlign w:val="center"/>
          </w:tcPr>
          <w:p w:rsidR="00F155FA" w:rsidRDefault="001B2C1F">
            <w:pPr>
              <w:jc w:val="right"/>
            </w:pPr>
            <w:r>
              <w:rPr>
                <w:color w:val="000000"/>
                <w:kern w:val="0"/>
                <w:sz w:val="24"/>
              </w:rPr>
              <w:t>250,000</w:t>
            </w:r>
          </w:p>
        </w:tc>
        <w:tc>
          <w:tcPr>
            <w:tcW w:w="1828" w:type="dxa"/>
            <w:vAlign w:val="center"/>
          </w:tcPr>
          <w:p w:rsidR="00F155FA" w:rsidRDefault="001B2C1F">
            <w:pPr>
              <w:jc w:val="right"/>
            </w:pPr>
            <w:r>
              <w:rPr>
                <w:color w:val="000000"/>
                <w:kern w:val="0"/>
                <w:sz w:val="24"/>
              </w:rPr>
              <w:t>25,295,000.00</w:t>
            </w:r>
          </w:p>
        </w:tc>
      </w:tr>
      <w:tr w:rsidR="00F155FA">
        <w:tc>
          <w:tcPr>
            <w:tcW w:w="1276" w:type="dxa"/>
            <w:vAlign w:val="center"/>
          </w:tcPr>
          <w:p w:rsidR="00F155FA" w:rsidRDefault="001B2C1F">
            <w:pPr>
              <w:jc w:val="center"/>
            </w:pPr>
            <w:r>
              <w:rPr>
                <w:color w:val="000000"/>
                <w:kern w:val="0"/>
                <w:sz w:val="24"/>
              </w:rPr>
              <w:t>101756042</w:t>
            </w:r>
          </w:p>
        </w:tc>
        <w:tc>
          <w:tcPr>
            <w:tcW w:w="1711" w:type="dxa"/>
            <w:vAlign w:val="center"/>
          </w:tcPr>
          <w:p w:rsidR="00F155FA" w:rsidRDefault="001B2C1F">
            <w:pPr>
              <w:jc w:val="center"/>
            </w:pPr>
            <w:r>
              <w:rPr>
                <w:color w:val="000000"/>
                <w:kern w:val="0"/>
                <w:sz w:val="24"/>
              </w:rPr>
              <w:t>17</w:t>
            </w:r>
            <w:r>
              <w:rPr>
                <w:color w:val="000000"/>
                <w:kern w:val="0"/>
                <w:sz w:val="24"/>
              </w:rPr>
              <w:t>港兴港投</w:t>
            </w:r>
            <w:r>
              <w:rPr>
                <w:color w:val="000000"/>
                <w:kern w:val="0"/>
                <w:sz w:val="24"/>
              </w:rPr>
              <w:t>MTN001</w:t>
            </w:r>
          </w:p>
        </w:tc>
        <w:tc>
          <w:tcPr>
            <w:tcW w:w="1494" w:type="dxa"/>
            <w:vAlign w:val="center"/>
          </w:tcPr>
          <w:p w:rsidR="00F155FA" w:rsidRDefault="001B2C1F">
            <w:pPr>
              <w:jc w:val="center"/>
            </w:pPr>
            <w:r>
              <w:rPr>
                <w:color w:val="000000"/>
                <w:kern w:val="0"/>
                <w:sz w:val="24"/>
              </w:rPr>
              <w:t>2020-07-01</w:t>
            </w:r>
          </w:p>
        </w:tc>
        <w:tc>
          <w:tcPr>
            <w:tcW w:w="1255" w:type="dxa"/>
            <w:vAlign w:val="center"/>
          </w:tcPr>
          <w:p w:rsidR="00F155FA" w:rsidRDefault="001B2C1F">
            <w:pPr>
              <w:jc w:val="right"/>
            </w:pPr>
            <w:r>
              <w:rPr>
                <w:color w:val="000000"/>
                <w:kern w:val="0"/>
                <w:sz w:val="24"/>
              </w:rPr>
              <w:t>101.61</w:t>
            </w:r>
          </w:p>
        </w:tc>
        <w:tc>
          <w:tcPr>
            <w:tcW w:w="1434" w:type="dxa"/>
            <w:vAlign w:val="center"/>
          </w:tcPr>
          <w:p w:rsidR="00F155FA" w:rsidRDefault="001B2C1F">
            <w:pPr>
              <w:jc w:val="right"/>
            </w:pPr>
            <w:r>
              <w:rPr>
                <w:color w:val="000000"/>
                <w:kern w:val="0"/>
                <w:sz w:val="24"/>
              </w:rPr>
              <w:t>1,000,000</w:t>
            </w:r>
          </w:p>
        </w:tc>
        <w:tc>
          <w:tcPr>
            <w:tcW w:w="1828" w:type="dxa"/>
            <w:vAlign w:val="center"/>
          </w:tcPr>
          <w:p w:rsidR="00F155FA" w:rsidRDefault="001B2C1F">
            <w:pPr>
              <w:jc w:val="right"/>
            </w:pPr>
            <w:r>
              <w:rPr>
                <w:color w:val="000000"/>
                <w:kern w:val="0"/>
                <w:sz w:val="24"/>
              </w:rPr>
              <w:t>101,610,000.00</w:t>
            </w:r>
          </w:p>
        </w:tc>
      </w:tr>
      <w:tr w:rsidR="00F155FA">
        <w:tc>
          <w:tcPr>
            <w:tcW w:w="1276" w:type="dxa"/>
            <w:vAlign w:val="center"/>
          </w:tcPr>
          <w:p w:rsidR="00F155FA" w:rsidRDefault="001B2C1F">
            <w:pPr>
              <w:jc w:val="center"/>
            </w:pPr>
            <w:r>
              <w:rPr>
                <w:color w:val="000000"/>
                <w:kern w:val="0"/>
                <w:sz w:val="24"/>
              </w:rPr>
              <w:t>011902487</w:t>
            </w:r>
          </w:p>
        </w:tc>
        <w:tc>
          <w:tcPr>
            <w:tcW w:w="1711" w:type="dxa"/>
            <w:vAlign w:val="center"/>
          </w:tcPr>
          <w:p w:rsidR="00F155FA" w:rsidRDefault="001B2C1F">
            <w:pPr>
              <w:jc w:val="center"/>
            </w:pPr>
            <w:r>
              <w:rPr>
                <w:color w:val="000000"/>
                <w:kern w:val="0"/>
                <w:sz w:val="24"/>
              </w:rPr>
              <w:t>19</w:t>
            </w:r>
            <w:r>
              <w:rPr>
                <w:color w:val="000000"/>
                <w:kern w:val="0"/>
                <w:sz w:val="24"/>
              </w:rPr>
              <w:t>海通恒信</w:t>
            </w:r>
            <w:r>
              <w:rPr>
                <w:color w:val="000000"/>
                <w:kern w:val="0"/>
                <w:sz w:val="24"/>
              </w:rPr>
              <w:t>SCP006</w:t>
            </w:r>
          </w:p>
        </w:tc>
        <w:tc>
          <w:tcPr>
            <w:tcW w:w="1494" w:type="dxa"/>
            <w:vAlign w:val="center"/>
          </w:tcPr>
          <w:p w:rsidR="00F155FA" w:rsidRDefault="001B2C1F">
            <w:pPr>
              <w:jc w:val="center"/>
            </w:pPr>
            <w:r>
              <w:rPr>
                <w:color w:val="000000"/>
                <w:kern w:val="0"/>
                <w:sz w:val="24"/>
              </w:rPr>
              <w:t>2020-07-01</w:t>
            </w:r>
          </w:p>
        </w:tc>
        <w:tc>
          <w:tcPr>
            <w:tcW w:w="1255" w:type="dxa"/>
            <w:vAlign w:val="center"/>
          </w:tcPr>
          <w:p w:rsidR="00F155FA" w:rsidRDefault="001B2C1F">
            <w:pPr>
              <w:jc w:val="right"/>
            </w:pPr>
            <w:r>
              <w:rPr>
                <w:color w:val="000000"/>
                <w:kern w:val="0"/>
                <w:sz w:val="24"/>
              </w:rPr>
              <w:t>100.39</w:t>
            </w:r>
          </w:p>
        </w:tc>
        <w:tc>
          <w:tcPr>
            <w:tcW w:w="1434" w:type="dxa"/>
            <w:vAlign w:val="center"/>
          </w:tcPr>
          <w:p w:rsidR="00F155FA" w:rsidRDefault="001B2C1F">
            <w:pPr>
              <w:jc w:val="right"/>
            </w:pPr>
            <w:r>
              <w:rPr>
                <w:color w:val="000000"/>
                <w:kern w:val="0"/>
                <w:sz w:val="24"/>
              </w:rPr>
              <w:t>900,000</w:t>
            </w:r>
          </w:p>
        </w:tc>
        <w:tc>
          <w:tcPr>
            <w:tcW w:w="1828" w:type="dxa"/>
            <w:vAlign w:val="center"/>
          </w:tcPr>
          <w:p w:rsidR="00F155FA" w:rsidRDefault="001B2C1F">
            <w:pPr>
              <w:jc w:val="right"/>
            </w:pPr>
            <w:r>
              <w:rPr>
                <w:color w:val="000000"/>
                <w:kern w:val="0"/>
                <w:sz w:val="24"/>
              </w:rPr>
              <w:t>90,351,000.00</w:t>
            </w:r>
          </w:p>
        </w:tc>
      </w:tr>
      <w:tr w:rsidR="00F155FA">
        <w:tc>
          <w:tcPr>
            <w:tcW w:w="1276" w:type="dxa"/>
            <w:vAlign w:val="center"/>
          </w:tcPr>
          <w:p w:rsidR="00F155FA" w:rsidRDefault="001B2C1F">
            <w:pPr>
              <w:jc w:val="center"/>
            </w:pPr>
            <w:r>
              <w:rPr>
                <w:color w:val="000000"/>
                <w:kern w:val="0"/>
                <w:sz w:val="24"/>
              </w:rPr>
              <w:t>011902632</w:t>
            </w:r>
          </w:p>
        </w:tc>
        <w:tc>
          <w:tcPr>
            <w:tcW w:w="1711" w:type="dxa"/>
            <w:vAlign w:val="center"/>
          </w:tcPr>
          <w:p w:rsidR="00F155FA" w:rsidRDefault="001B2C1F">
            <w:pPr>
              <w:jc w:val="center"/>
            </w:pPr>
            <w:r>
              <w:rPr>
                <w:color w:val="000000"/>
                <w:kern w:val="0"/>
                <w:sz w:val="24"/>
              </w:rPr>
              <w:t>19</w:t>
            </w:r>
            <w:r>
              <w:rPr>
                <w:color w:val="000000"/>
                <w:kern w:val="0"/>
                <w:sz w:val="24"/>
              </w:rPr>
              <w:t>融和融资</w:t>
            </w:r>
            <w:r>
              <w:rPr>
                <w:color w:val="000000"/>
                <w:kern w:val="0"/>
                <w:sz w:val="24"/>
              </w:rPr>
              <w:t>SCP014</w:t>
            </w:r>
          </w:p>
        </w:tc>
        <w:tc>
          <w:tcPr>
            <w:tcW w:w="1494" w:type="dxa"/>
            <w:vAlign w:val="center"/>
          </w:tcPr>
          <w:p w:rsidR="00F155FA" w:rsidRDefault="001B2C1F">
            <w:pPr>
              <w:jc w:val="center"/>
            </w:pPr>
            <w:r>
              <w:rPr>
                <w:color w:val="000000"/>
                <w:kern w:val="0"/>
                <w:sz w:val="24"/>
              </w:rPr>
              <w:t>2020-07-01</w:t>
            </w:r>
          </w:p>
        </w:tc>
        <w:tc>
          <w:tcPr>
            <w:tcW w:w="1255" w:type="dxa"/>
            <w:vAlign w:val="center"/>
          </w:tcPr>
          <w:p w:rsidR="00F155FA" w:rsidRDefault="001B2C1F">
            <w:pPr>
              <w:jc w:val="right"/>
            </w:pPr>
            <w:r>
              <w:rPr>
                <w:color w:val="000000"/>
                <w:kern w:val="0"/>
                <w:sz w:val="24"/>
              </w:rPr>
              <w:t>100.44</w:t>
            </w:r>
          </w:p>
        </w:tc>
        <w:tc>
          <w:tcPr>
            <w:tcW w:w="1434" w:type="dxa"/>
            <w:vAlign w:val="center"/>
          </w:tcPr>
          <w:p w:rsidR="00F155FA" w:rsidRDefault="001B2C1F">
            <w:pPr>
              <w:jc w:val="right"/>
            </w:pPr>
            <w:r>
              <w:rPr>
                <w:color w:val="000000"/>
                <w:kern w:val="0"/>
                <w:sz w:val="24"/>
              </w:rPr>
              <w:t>1,000,000</w:t>
            </w:r>
          </w:p>
        </w:tc>
        <w:tc>
          <w:tcPr>
            <w:tcW w:w="1828" w:type="dxa"/>
            <w:vAlign w:val="center"/>
          </w:tcPr>
          <w:p w:rsidR="00F155FA" w:rsidRDefault="001B2C1F">
            <w:pPr>
              <w:jc w:val="right"/>
            </w:pPr>
            <w:r>
              <w:rPr>
                <w:color w:val="000000"/>
                <w:kern w:val="0"/>
                <w:sz w:val="24"/>
              </w:rPr>
              <w:t>100,440,000.00</w:t>
            </w:r>
          </w:p>
        </w:tc>
      </w:tr>
      <w:tr w:rsidR="00F155FA">
        <w:tc>
          <w:tcPr>
            <w:tcW w:w="1276" w:type="dxa"/>
            <w:vAlign w:val="center"/>
          </w:tcPr>
          <w:p w:rsidR="00F155FA" w:rsidRDefault="001B2C1F">
            <w:pPr>
              <w:jc w:val="center"/>
            </w:pPr>
            <w:r>
              <w:rPr>
                <w:color w:val="000000"/>
                <w:kern w:val="0"/>
                <w:sz w:val="24"/>
              </w:rPr>
              <w:t>012002223</w:t>
            </w:r>
          </w:p>
        </w:tc>
        <w:tc>
          <w:tcPr>
            <w:tcW w:w="1711" w:type="dxa"/>
            <w:vAlign w:val="center"/>
          </w:tcPr>
          <w:p w:rsidR="00F155FA" w:rsidRDefault="001B2C1F">
            <w:pPr>
              <w:jc w:val="center"/>
            </w:pPr>
            <w:r>
              <w:rPr>
                <w:color w:val="000000"/>
                <w:kern w:val="0"/>
                <w:sz w:val="24"/>
              </w:rPr>
              <w:t>20</w:t>
            </w:r>
            <w:r>
              <w:rPr>
                <w:color w:val="000000"/>
                <w:kern w:val="0"/>
                <w:sz w:val="24"/>
              </w:rPr>
              <w:t>农发集</w:t>
            </w:r>
            <w:r>
              <w:rPr>
                <w:color w:val="000000"/>
                <w:kern w:val="0"/>
                <w:sz w:val="24"/>
              </w:rPr>
              <w:t>SCP002</w:t>
            </w:r>
          </w:p>
        </w:tc>
        <w:tc>
          <w:tcPr>
            <w:tcW w:w="1494" w:type="dxa"/>
            <w:vAlign w:val="center"/>
          </w:tcPr>
          <w:p w:rsidR="00F155FA" w:rsidRDefault="001B2C1F">
            <w:pPr>
              <w:jc w:val="center"/>
            </w:pPr>
            <w:r>
              <w:rPr>
                <w:color w:val="000000"/>
                <w:kern w:val="0"/>
                <w:sz w:val="24"/>
              </w:rPr>
              <w:t>2020-07-01</w:t>
            </w:r>
          </w:p>
        </w:tc>
        <w:tc>
          <w:tcPr>
            <w:tcW w:w="1255" w:type="dxa"/>
            <w:vAlign w:val="center"/>
          </w:tcPr>
          <w:p w:rsidR="00F155FA" w:rsidRDefault="001B2C1F">
            <w:pPr>
              <w:jc w:val="right"/>
            </w:pPr>
            <w:r>
              <w:rPr>
                <w:color w:val="000000"/>
                <w:kern w:val="0"/>
                <w:sz w:val="24"/>
              </w:rPr>
              <w:t>99.99</w:t>
            </w:r>
          </w:p>
        </w:tc>
        <w:tc>
          <w:tcPr>
            <w:tcW w:w="1434" w:type="dxa"/>
            <w:vAlign w:val="center"/>
          </w:tcPr>
          <w:p w:rsidR="00F155FA" w:rsidRDefault="001B2C1F">
            <w:pPr>
              <w:jc w:val="right"/>
            </w:pPr>
            <w:r>
              <w:rPr>
                <w:color w:val="000000"/>
                <w:kern w:val="0"/>
                <w:sz w:val="24"/>
              </w:rPr>
              <w:t>335,000</w:t>
            </w:r>
          </w:p>
        </w:tc>
        <w:tc>
          <w:tcPr>
            <w:tcW w:w="1828" w:type="dxa"/>
            <w:vAlign w:val="center"/>
          </w:tcPr>
          <w:p w:rsidR="00F155FA" w:rsidRDefault="001B2C1F">
            <w:pPr>
              <w:jc w:val="right"/>
            </w:pPr>
            <w:r>
              <w:rPr>
                <w:color w:val="000000"/>
                <w:kern w:val="0"/>
                <w:sz w:val="24"/>
              </w:rPr>
              <w:t>33,496,650.00</w:t>
            </w:r>
          </w:p>
        </w:tc>
      </w:tr>
      <w:tr w:rsidR="00F155FA">
        <w:tc>
          <w:tcPr>
            <w:tcW w:w="1276" w:type="dxa"/>
            <w:vAlign w:val="center"/>
          </w:tcPr>
          <w:p w:rsidR="00F155FA" w:rsidRDefault="001B2C1F">
            <w:pPr>
              <w:jc w:val="center"/>
            </w:pPr>
            <w:r>
              <w:rPr>
                <w:color w:val="000000"/>
                <w:kern w:val="0"/>
                <w:sz w:val="24"/>
              </w:rPr>
              <w:t>190211</w:t>
            </w:r>
          </w:p>
        </w:tc>
        <w:tc>
          <w:tcPr>
            <w:tcW w:w="1711" w:type="dxa"/>
            <w:vAlign w:val="center"/>
          </w:tcPr>
          <w:p w:rsidR="00F155FA" w:rsidRDefault="001B2C1F">
            <w:pPr>
              <w:jc w:val="center"/>
            </w:pPr>
            <w:r>
              <w:rPr>
                <w:color w:val="000000"/>
                <w:kern w:val="0"/>
                <w:sz w:val="24"/>
              </w:rPr>
              <w:t>19</w:t>
            </w:r>
            <w:r>
              <w:rPr>
                <w:color w:val="000000"/>
                <w:kern w:val="0"/>
                <w:sz w:val="24"/>
              </w:rPr>
              <w:t>国开</w:t>
            </w:r>
            <w:r>
              <w:rPr>
                <w:color w:val="000000"/>
                <w:kern w:val="0"/>
                <w:sz w:val="24"/>
              </w:rPr>
              <w:t>11</w:t>
            </w:r>
          </w:p>
        </w:tc>
        <w:tc>
          <w:tcPr>
            <w:tcW w:w="1494" w:type="dxa"/>
            <w:vAlign w:val="center"/>
          </w:tcPr>
          <w:p w:rsidR="00F155FA" w:rsidRDefault="001B2C1F">
            <w:pPr>
              <w:jc w:val="center"/>
            </w:pPr>
            <w:r>
              <w:rPr>
                <w:color w:val="000000"/>
                <w:kern w:val="0"/>
                <w:sz w:val="24"/>
              </w:rPr>
              <w:t>2020-07-07</w:t>
            </w:r>
          </w:p>
        </w:tc>
        <w:tc>
          <w:tcPr>
            <w:tcW w:w="1255" w:type="dxa"/>
            <w:vAlign w:val="center"/>
          </w:tcPr>
          <w:p w:rsidR="00F155FA" w:rsidRDefault="001B2C1F">
            <w:pPr>
              <w:jc w:val="right"/>
            </w:pPr>
            <w:r>
              <w:rPr>
                <w:color w:val="000000"/>
                <w:kern w:val="0"/>
                <w:sz w:val="24"/>
              </w:rPr>
              <w:t>100.19</w:t>
            </w:r>
          </w:p>
        </w:tc>
        <w:tc>
          <w:tcPr>
            <w:tcW w:w="1434" w:type="dxa"/>
            <w:vAlign w:val="center"/>
          </w:tcPr>
          <w:p w:rsidR="00F155FA" w:rsidRDefault="001B2C1F">
            <w:pPr>
              <w:jc w:val="right"/>
            </w:pPr>
            <w:r>
              <w:rPr>
                <w:color w:val="000000"/>
                <w:kern w:val="0"/>
                <w:sz w:val="24"/>
              </w:rPr>
              <w:t>600,000</w:t>
            </w:r>
          </w:p>
        </w:tc>
        <w:tc>
          <w:tcPr>
            <w:tcW w:w="1828" w:type="dxa"/>
            <w:vAlign w:val="center"/>
          </w:tcPr>
          <w:p w:rsidR="00F155FA" w:rsidRDefault="001B2C1F">
            <w:pPr>
              <w:jc w:val="right"/>
            </w:pPr>
            <w:r>
              <w:rPr>
                <w:color w:val="000000"/>
                <w:kern w:val="0"/>
                <w:sz w:val="24"/>
              </w:rPr>
              <w:t>60,114,000.00</w:t>
            </w:r>
          </w:p>
        </w:tc>
      </w:tr>
      <w:tr w:rsidR="00F155FA">
        <w:tc>
          <w:tcPr>
            <w:tcW w:w="1276" w:type="dxa"/>
            <w:vAlign w:val="center"/>
          </w:tcPr>
          <w:p w:rsidR="00F155FA" w:rsidRDefault="001B2C1F">
            <w:pPr>
              <w:jc w:val="center"/>
            </w:pPr>
            <w:r>
              <w:rPr>
                <w:color w:val="000000"/>
                <w:kern w:val="0"/>
                <w:sz w:val="24"/>
              </w:rPr>
              <w:t>190406</w:t>
            </w:r>
          </w:p>
        </w:tc>
        <w:tc>
          <w:tcPr>
            <w:tcW w:w="1711" w:type="dxa"/>
            <w:vAlign w:val="center"/>
          </w:tcPr>
          <w:p w:rsidR="00F155FA" w:rsidRDefault="001B2C1F">
            <w:pPr>
              <w:jc w:val="center"/>
            </w:pPr>
            <w:r>
              <w:rPr>
                <w:color w:val="000000"/>
                <w:kern w:val="0"/>
                <w:sz w:val="24"/>
              </w:rPr>
              <w:t>19</w:t>
            </w:r>
            <w:r>
              <w:rPr>
                <w:color w:val="000000"/>
                <w:kern w:val="0"/>
                <w:sz w:val="24"/>
              </w:rPr>
              <w:t>农发</w:t>
            </w:r>
            <w:r>
              <w:rPr>
                <w:color w:val="000000"/>
                <w:kern w:val="0"/>
                <w:sz w:val="24"/>
              </w:rPr>
              <w:t>06</w:t>
            </w:r>
          </w:p>
        </w:tc>
        <w:tc>
          <w:tcPr>
            <w:tcW w:w="1494" w:type="dxa"/>
            <w:vAlign w:val="center"/>
          </w:tcPr>
          <w:p w:rsidR="00F155FA" w:rsidRDefault="001B2C1F">
            <w:pPr>
              <w:jc w:val="center"/>
            </w:pPr>
            <w:r>
              <w:rPr>
                <w:color w:val="000000"/>
                <w:kern w:val="0"/>
                <w:sz w:val="24"/>
              </w:rPr>
              <w:t>2020-07-07</w:t>
            </w:r>
          </w:p>
        </w:tc>
        <w:tc>
          <w:tcPr>
            <w:tcW w:w="1255" w:type="dxa"/>
            <w:vAlign w:val="center"/>
          </w:tcPr>
          <w:p w:rsidR="00F155FA" w:rsidRDefault="001B2C1F">
            <w:pPr>
              <w:jc w:val="right"/>
            </w:pPr>
            <w:r>
              <w:rPr>
                <w:color w:val="000000"/>
                <w:kern w:val="0"/>
                <w:sz w:val="24"/>
              </w:rPr>
              <w:t>102.60</w:t>
            </w:r>
          </w:p>
        </w:tc>
        <w:tc>
          <w:tcPr>
            <w:tcW w:w="1434" w:type="dxa"/>
            <w:vAlign w:val="center"/>
          </w:tcPr>
          <w:p w:rsidR="00F155FA" w:rsidRDefault="001B2C1F">
            <w:pPr>
              <w:jc w:val="right"/>
            </w:pPr>
            <w:r>
              <w:rPr>
                <w:color w:val="000000"/>
                <w:kern w:val="0"/>
                <w:sz w:val="24"/>
              </w:rPr>
              <w:t>431,000</w:t>
            </w:r>
          </w:p>
        </w:tc>
        <w:tc>
          <w:tcPr>
            <w:tcW w:w="1828" w:type="dxa"/>
            <w:vAlign w:val="center"/>
          </w:tcPr>
          <w:p w:rsidR="00F155FA" w:rsidRDefault="001B2C1F">
            <w:pPr>
              <w:jc w:val="right"/>
            </w:pPr>
            <w:r>
              <w:rPr>
                <w:color w:val="000000"/>
                <w:kern w:val="0"/>
                <w:sz w:val="24"/>
              </w:rPr>
              <w:t>44,220,600.00</w:t>
            </w:r>
          </w:p>
        </w:tc>
      </w:tr>
      <w:tr w:rsidR="001548F9" w:rsidRPr="001B7979" w:rsidTr="00A02F4E">
        <w:tc>
          <w:tcPr>
            <w:tcW w:w="1276" w:type="dxa"/>
            <w:vAlign w:val="center"/>
          </w:tcPr>
          <w:p w:rsidR="001548F9" w:rsidRPr="001B7979" w:rsidRDefault="001548F9" w:rsidP="00571B8A">
            <w:pPr>
              <w:spacing w:before="29" w:line="288" w:lineRule="auto"/>
              <w:jc w:val="center"/>
              <w:rPr>
                <w:color w:val="000000"/>
                <w:kern w:val="0"/>
                <w:sz w:val="24"/>
              </w:rPr>
            </w:pPr>
            <w:r w:rsidRPr="001B7979">
              <w:rPr>
                <w:sz w:val="24"/>
              </w:rPr>
              <w:t>合计</w:t>
            </w:r>
          </w:p>
        </w:tc>
        <w:tc>
          <w:tcPr>
            <w:tcW w:w="171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p>
        </w:tc>
        <w:tc>
          <w:tcPr>
            <w:tcW w:w="1494"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p>
        </w:tc>
        <w:tc>
          <w:tcPr>
            <w:tcW w:w="1255"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p>
        </w:tc>
        <w:tc>
          <w:tcPr>
            <w:tcW w:w="1434" w:type="dxa"/>
            <w:vAlign w:val="center"/>
          </w:tcPr>
          <w:p w:rsidR="001548F9" w:rsidRPr="001B7979" w:rsidRDefault="001548F9" w:rsidP="00571B8A">
            <w:pPr>
              <w:spacing w:before="29" w:line="288" w:lineRule="auto"/>
              <w:jc w:val="right"/>
              <w:rPr>
                <w:sz w:val="24"/>
              </w:rPr>
            </w:pPr>
            <w:r w:rsidRPr="001B7979">
              <w:rPr>
                <w:sz w:val="24"/>
              </w:rPr>
              <w:t>8,486,000</w:t>
            </w:r>
          </w:p>
        </w:tc>
        <w:tc>
          <w:tcPr>
            <w:tcW w:w="1828" w:type="dxa"/>
            <w:vAlign w:val="center"/>
          </w:tcPr>
          <w:p w:rsidR="001548F9" w:rsidRPr="001B7979" w:rsidRDefault="001548F9" w:rsidP="00571B8A">
            <w:pPr>
              <w:spacing w:before="29" w:line="288" w:lineRule="auto"/>
              <w:jc w:val="right"/>
              <w:rPr>
                <w:sz w:val="24"/>
              </w:rPr>
            </w:pPr>
            <w:r w:rsidRPr="001B7979">
              <w:rPr>
                <w:sz w:val="24"/>
              </w:rPr>
              <w:t>858,243,460.00</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6.4.12.3.2</w:t>
      </w:r>
      <w:r w:rsidRPr="001B7979">
        <w:rPr>
          <w:b/>
          <w:bCs/>
          <w:color w:val="000000"/>
          <w:sz w:val="24"/>
        </w:rPr>
        <w:t>交易所市场债券正回购</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本基金本报告期末无从事交易所市场债券正回购交易形成的卖出回购证券款余额。</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 </w:t>
      </w:r>
      <w:r w:rsidRPr="001B7979">
        <w:rPr>
          <w:b/>
          <w:bCs/>
          <w:color w:val="000000"/>
          <w:sz w:val="24"/>
        </w:rPr>
        <w:t>金融工具风险及管理</w:t>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6.4.13.1 </w:t>
      </w:r>
      <w:r w:rsidRPr="001B7979">
        <w:rPr>
          <w:b/>
          <w:bCs/>
          <w:color w:val="000000"/>
          <w:sz w:val="24"/>
        </w:rPr>
        <w:t>风险管理政策和组织架构</w:t>
      </w:r>
    </w:p>
    <w:p w:rsidR="00F155FA" w:rsidRDefault="001B2C1F">
      <w:pPr>
        <w:spacing w:before="29" w:line="288" w:lineRule="auto"/>
        <w:ind w:firstLineChars="200" w:firstLine="480"/>
        <w:rPr>
          <w:kern w:val="0"/>
          <w:sz w:val="24"/>
        </w:rPr>
      </w:pPr>
      <w:r>
        <w:rPr>
          <w:kern w:val="0"/>
          <w:sz w:val="24"/>
        </w:rPr>
        <w:t>本基金是一只债券型基金，其预期风险与预期收益高于货币市场基金，低于混合型基金和股票型基金，属于证券投资基金中中等风险的品种。本基金的投资范围为具有良好流动性的金融工具，包括国内依法发行交易的国债、金融债、央行票据、地方政府债、企业债、公司债、可分离交易可转债的纯债部分、公开发行的次级债、资产支持证券、短期融资券、超短期融资券、中小企业私募债、中期票据、债券回购、银行存款（包括定期存款、协议存款等）、同业存单、货币市场工具，以及法律法规允许投资的其他金融工具。本基金不投资于股票、权证等资产，也不投资于可转换债券（可分离交易可转债的纯债部分除外）、可交换债券。本基金在日常经营活动中面临的与这些金融工具相关的风险主要包括信用风险、流动性风险及市场风险。本基金的基金管理人从事风险管理的主要目标是争取将以上风险控制在限定的范围之内，在严格控制风险和保持较高流动性的前提下</w:t>
      </w:r>
      <w:r>
        <w:rPr>
          <w:kern w:val="0"/>
          <w:sz w:val="24"/>
        </w:rPr>
        <w:t>,</w:t>
      </w:r>
      <w:r>
        <w:rPr>
          <w:kern w:val="0"/>
          <w:sz w:val="24"/>
        </w:rPr>
        <w:t>力求获得高于业绩比较基准的投资收益。</w:t>
      </w:r>
    </w:p>
    <w:p w:rsidR="00F155FA" w:rsidRDefault="001B2C1F">
      <w:pPr>
        <w:spacing w:before="29" w:line="288" w:lineRule="auto"/>
        <w:ind w:firstLineChars="200" w:firstLine="480"/>
        <w:rPr>
          <w:kern w:val="0"/>
          <w:sz w:val="24"/>
        </w:rPr>
      </w:pPr>
      <w:r>
        <w:rPr>
          <w:kern w:val="0"/>
          <w:sz w:val="24"/>
        </w:rPr>
        <w:lastRenderedPageBreak/>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F155FA" w:rsidRDefault="001B2C1F">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1B7979" w:rsidRDefault="001548F9" w:rsidP="00571B8A">
      <w:pPr>
        <w:adjustRightInd w:val="0"/>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 </w:t>
      </w:r>
      <w:r w:rsidRPr="001B7979">
        <w:rPr>
          <w:b/>
          <w:bCs/>
          <w:color w:val="000000"/>
          <w:sz w:val="24"/>
        </w:rPr>
        <w:t>信用风险</w:t>
      </w:r>
    </w:p>
    <w:p w:rsidR="00F155FA" w:rsidRDefault="001B2C1F">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F155FA" w:rsidRDefault="001B2C1F">
      <w:pPr>
        <w:spacing w:before="29" w:line="288" w:lineRule="auto"/>
        <w:ind w:firstLineChars="200" w:firstLine="480"/>
        <w:rPr>
          <w:kern w:val="0"/>
          <w:sz w:val="24"/>
        </w:rPr>
      </w:pPr>
      <w:r>
        <w:rPr>
          <w:kern w:val="0"/>
          <w:sz w:val="24"/>
        </w:rPr>
        <w:t>本基金的基金管理人在交易前对交易对手的资信状况进行了充分的评估。本基金的活期银行存款存放在本基金的托管行中国农业银行，协议存款存放在盛京银行股份有限公司，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6.4.13.2.1 </w:t>
      </w:r>
      <w:r w:rsidRPr="001B7979">
        <w:rPr>
          <w:b/>
          <w:color w:val="000000"/>
          <w:sz w:val="24"/>
        </w:rPr>
        <w:t>按短期信用评级列示的债券投资</w:t>
      </w:r>
    </w:p>
    <w:p w:rsidR="001548F9" w:rsidRPr="001B7979" w:rsidRDefault="001548F9" w:rsidP="00571B8A">
      <w:pPr>
        <w:tabs>
          <w:tab w:val="left" w:pos="7200"/>
          <w:tab w:val="left" w:pos="8280"/>
        </w:tabs>
        <w:spacing w:before="29" w:line="288" w:lineRule="auto"/>
        <w:ind w:rightChars="268" w:right="563"/>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1B7979" w:rsidTr="00BF0028">
        <w:tc>
          <w:tcPr>
            <w:tcW w:w="2552" w:type="dxa"/>
            <w:vAlign w:val="center"/>
          </w:tcPr>
          <w:p w:rsidR="001548F9" w:rsidRPr="001B7979" w:rsidRDefault="001548F9" w:rsidP="00571B8A">
            <w:pPr>
              <w:spacing w:before="29" w:line="288" w:lineRule="auto"/>
              <w:jc w:val="center"/>
              <w:rPr>
                <w:sz w:val="24"/>
              </w:rPr>
            </w:pPr>
            <w:r w:rsidRPr="001B7979">
              <w:rPr>
                <w:sz w:val="24"/>
              </w:rPr>
              <w:t>短期信用评级</w:t>
            </w:r>
          </w:p>
        </w:tc>
        <w:tc>
          <w:tcPr>
            <w:tcW w:w="2841"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本期末</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247"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上年</w:t>
            </w:r>
            <w:r w:rsidR="00931794" w:rsidRPr="001B7979">
              <w:rPr>
                <w:sz w:val="24"/>
              </w:rPr>
              <w:t>度</w:t>
            </w:r>
            <w:r w:rsidRPr="001B7979">
              <w:rPr>
                <w:sz w:val="24"/>
              </w:rPr>
              <w:t>末</w:t>
            </w:r>
          </w:p>
          <w:p w:rsidR="001548F9" w:rsidRPr="001B7979" w:rsidRDefault="006F5125"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sz w:val="24"/>
              </w:rPr>
              <w:t>A-1</w:t>
            </w:r>
          </w:p>
        </w:tc>
        <w:tc>
          <w:tcPr>
            <w:tcW w:w="2841" w:type="dxa"/>
            <w:vAlign w:val="center"/>
          </w:tcPr>
          <w:p w:rsidR="001548F9" w:rsidRPr="001B7979" w:rsidRDefault="001548F9" w:rsidP="00571B8A">
            <w:pPr>
              <w:spacing w:before="29" w:line="288" w:lineRule="auto"/>
              <w:jc w:val="right"/>
              <w:rPr>
                <w:sz w:val="24"/>
              </w:rPr>
            </w:pPr>
            <w:r w:rsidRPr="001B7979">
              <w:rPr>
                <w:sz w:val="24"/>
              </w:rPr>
              <w:t>431,210,000.00</w:t>
            </w:r>
          </w:p>
        </w:tc>
        <w:tc>
          <w:tcPr>
            <w:tcW w:w="3247" w:type="dxa"/>
            <w:vAlign w:val="center"/>
          </w:tcPr>
          <w:p w:rsidR="001548F9" w:rsidRPr="001B7979" w:rsidRDefault="001548F9" w:rsidP="00571B8A">
            <w:pPr>
              <w:spacing w:before="29" w:line="288" w:lineRule="auto"/>
              <w:jc w:val="right"/>
              <w:rPr>
                <w:sz w:val="24"/>
              </w:rPr>
            </w:pPr>
            <w:r w:rsidRPr="001B7979">
              <w:rPr>
                <w:sz w:val="24"/>
              </w:rPr>
              <w:t>221,120,000.00</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sz w:val="24"/>
              </w:rPr>
              <w:t>A-1</w:t>
            </w:r>
            <w:r w:rsidRPr="001B7979">
              <w:rPr>
                <w:sz w:val="24"/>
              </w:rPr>
              <w:t>以下</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kern w:val="0"/>
                <w:sz w:val="24"/>
              </w:rPr>
              <w:t>未评级</w:t>
            </w:r>
          </w:p>
        </w:tc>
        <w:tc>
          <w:tcPr>
            <w:tcW w:w="2841" w:type="dxa"/>
            <w:vAlign w:val="center"/>
          </w:tcPr>
          <w:p w:rsidR="001548F9" w:rsidRPr="001B7979" w:rsidRDefault="001548F9" w:rsidP="00571B8A">
            <w:pPr>
              <w:spacing w:before="29" w:line="288" w:lineRule="auto"/>
              <w:jc w:val="right"/>
              <w:rPr>
                <w:sz w:val="24"/>
              </w:rPr>
            </w:pPr>
            <w:r w:rsidRPr="001B7979">
              <w:rPr>
                <w:sz w:val="24"/>
              </w:rPr>
              <w:t>1,414,350,300.00</w:t>
            </w:r>
          </w:p>
        </w:tc>
        <w:tc>
          <w:tcPr>
            <w:tcW w:w="3247" w:type="dxa"/>
            <w:vAlign w:val="center"/>
          </w:tcPr>
          <w:p w:rsidR="001548F9" w:rsidRPr="001B7979" w:rsidRDefault="001548F9" w:rsidP="00571B8A">
            <w:pPr>
              <w:spacing w:before="29" w:line="288" w:lineRule="auto"/>
              <w:jc w:val="right"/>
              <w:rPr>
                <w:sz w:val="24"/>
              </w:rPr>
            </w:pPr>
            <w:r w:rsidRPr="001B7979">
              <w:rPr>
                <w:sz w:val="24"/>
              </w:rPr>
              <w:t>650,885,000.00</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kern w:val="0"/>
                <w:sz w:val="24"/>
              </w:rPr>
              <w:lastRenderedPageBreak/>
              <w:t>合计</w:t>
            </w:r>
          </w:p>
        </w:tc>
        <w:tc>
          <w:tcPr>
            <w:tcW w:w="2841" w:type="dxa"/>
            <w:vAlign w:val="center"/>
          </w:tcPr>
          <w:p w:rsidR="001548F9" w:rsidRPr="001B7979" w:rsidRDefault="001548F9" w:rsidP="00571B8A">
            <w:pPr>
              <w:spacing w:before="29" w:line="288" w:lineRule="auto"/>
              <w:jc w:val="right"/>
              <w:rPr>
                <w:sz w:val="24"/>
              </w:rPr>
            </w:pPr>
            <w:r w:rsidRPr="001B7979">
              <w:rPr>
                <w:sz w:val="24"/>
              </w:rPr>
              <w:t>1,845,560,300.00</w:t>
            </w:r>
          </w:p>
        </w:tc>
        <w:tc>
          <w:tcPr>
            <w:tcW w:w="3247" w:type="dxa"/>
            <w:vAlign w:val="center"/>
          </w:tcPr>
          <w:p w:rsidR="001548F9" w:rsidRPr="001B7979" w:rsidRDefault="001548F9" w:rsidP="00571B8A">
            <w:pPr>
              <w:spacing w:before="29" w:line="288" w:lineRule="auto"/>
              <w:jc w:val="right"/>
              <w:rPr>
                <w:sz w:val="24"/>
              </w:rPr>
            </w:pPr>
            <w:r w:rsidRPr="001B7979">
              <w:rPr>
                <w:sz w:val="24"/>
              </w:rPr>
              <w:t>872,005,000.00</w:t>
            </w:r>
          </w:p>
        </w:tc>
      </w:tr>
    </w:tbl>
    <w:p w:rsidR="001548F9" w:rsidRPr="001B7979" w:rsidRDefault="001548F9" w:rsidP="00571B8A">
      <w:pPr>
        <w:spacing w:before="29" w:line="288" w:lineRule="auto"/>
        <w:jc w:val="left"/>
        <w:rPr>
          <w:kern w:val="0"/>
          <w:sz w:val="24"/>
        </w:rPr>
      </w:pPr>
      <w:r w:rsidRPr="001B7979">
        <w:rPr>
          <w:kern w:val="0"/>
          <w:sz w:val="24"/>
        </w:rPr>
        <w:t>注：未评级部分为政策性金融债和企业超短期融资券。</w:t>
      </w:r>
    </w:p>
    <w:p w:rsidR="00EF7653" w:rsidRPr="001B7979" w:rsidRDefault="00EF7653" w:rsidP="00571B8A">
      <w:pPr>
        <w:spacing w:before="29" w:line="288" w:lineRule="auto"/>
        <w:jc w:val="left"/>
        <w:rPr>
          <w:kern w:val="0"/>
          <w:sz w:val="24"/>
        </w:rPr>
      </w:pPr>
    </w:p>
    <w:p w:rsidR="00EF7653" w:rsidRPr="001B7979" w:rsidRDefault="00EF7653" w:rsidP="003E4CDB">
      <w:pPr>
        <w:spacing w:beforeLines="100" w:before="312" w:line="360" w:lineRule="auto"/>
        <w:rPr>
          <w:rFonts w:eastAsiaTheme="minorEastAsia"/>
          <w:b/>
          <w:color w:val="000000"/>
          <w:szCs w:val="21"/>
        </w:rPr>
      </w:pPr>
      <w:r w:rsidRPr="001B7979">
        <w:rPr>
          <w:rFonts w:eastAsiaTheme="minorEastAsia"/>
          <w:b/>
          <w:bCs/>
          <w:color w:val="000000"/>
          <w:kern w:val="0"/>
          <w:szCs w:val="21"/>
        </w:rPr>
        <w:t>6.4.13.2.2</w:t>
      </w:r>
      <w:r w:rsidRPr="001B7979">
        <w:rPr>
          <w:rFonts w:eastAsiaTheme="minorEastAsia" w:hint="eastAsia"/>
          <w:b/>
          <w:color w:val="000000"/>
          <w:szCs w:val="21"/>
        </w:rPr>
        <w:t>按短期信用评级列示的资产支持证券投资</w:t>
      </w:r>
    </w:p>
    <w:p w:rsidR="00EF7653" w:rsidRPr="001B7979" w:rsidRDefault="00EF7653" w:rsidP="00EF7653">
      <w:pPr>
        <w:tabs>
          <w:tab w:val="left" w:pos="7200"/>
          <w:tab w:val="left" w:pos="8280"/>
        </w:tabs>
        <w:ind w:rightChars="268" w:right="563"/>
        <w:jc w:val="right"/>
        <w:rPr>
          <w:rFonts w:eastAsiaTheme="minorEastAsia"/>
          <w:bCs/>
          <w:szCs w:val="21"/>
        </w:rPr>
      </w:pPr>
      <w:r w:rsidRPr="001B797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EF7653" w:rsidRPr="001B7979" w:rsidTr="003F66C9">
        <w:tc>
          <w:tcPr>
            <w:tcW w:w="2552" w:type="dxa"/>
            <w:vAlign w:val="center"/>
          </w:tcPr>
          <w:p w:rsidR="00EF7653" w:rsidRPr="001B7979" w:rsidRDefault="00EF7653" w:rsidP="003F66C9">
            <w:pPr>
              <w:jc w:val="center"/>
              <w:rPr>
                <w:rFonts w:eastAsiaTheme="minorEastAsia"/>
                <w:szCs w:val="21"/>
              </w:rPr>
            </w:pPr>
            <w:r w:rsidRPr="001B7979">
              <w:rPr>
                <w:rFonts w:eastAsiaTheme="minorEastAsia"/>
                <w:szCs w:val="21"/>
              </w:rPr>
              <w:t>短期信用评级</w:t>
            </w:r>
          </w:p>
        </w:tc>
        <w:tc>
          <w:tcPr>
            <w:tcW w:w="2841" w:type="dxa"/>
          </w:tcPr>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本期末</w:t>
            </w:r>
          </w:p>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2020</w:t>
            </w:r>
            <w:r w:rsidRPr="001B7979">
              <w:rPr>
                <w:rFonts w:eastAsiaTheme="minorEastAsia"/>
                <w:szCs w:val="21"/>
              </w:rPr>
              <w:t>年</w:t>
            </w:r>
            <w:r w:rsidRPr="001B7979">
              <w:rPr>
                <w:rFonts w:eastAsiaTheme="minorEastAsia"/>
                <w:szCs w:val="21"/>
              </w:rPr>
              <w:t>6</w:t>
            </w:r>
            <w:r w:rsidRPr="001B7979">
              <w:rPr>
                <w:rFonts w:eastAsiaTheme="minorEastAsia"/>
                <w:szCs w:val="21"/>
              </w:rPr>
              <w:t>月</w:t>
            </w:r>
            <w:r w:rsidRPr="001B7979">
              <w:rPr>
                <w:rFonts w:eastAsiaTheme="minorEastAsia"/>
                <w:szCs w:val="21"/>
              </w:rPr>
              <w:t>30</w:t>
            </w:r>
            <w:r w:rsidRPr="001B7979">
              <w:rPr>
                <w:rFonts w:eastAsiaTheme="minorEastAsia"/>
                <w:szCs w:val="21"/>
              </w:rPr>
              <w:t>日</w:t>
            </w:r>
          </w:p>
        </w:tc>
        <w:tc>
          <w:tcPr>
            <w:tcW w:w="3247" w:type="dxa"/>
          </w:tcPr>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上年末</w:t>
            </w:r>
          </w:p>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2019</w:t>
            </w:r>
            <w:r w:rsidRPr="001B7979">
              <w:rPr>
                <w:rFonts w:eastAsiaTheme="minorEastAsia"/>
                <w:szCs w:val="21"/>
              </w:rPr>
              <w:t>年</w:t>
            </w:r>
            <w:r w:rsidRPr="001B7979">
              <w:rPr>
                <w:rFonts w:eastAsiaTheme="minorEastAsia"/>
                <w:szCs w:val="21"/>
              </w:rPr>
              <w:t>12</w:t>
            </w:r>
            <w:r w:rsidRPr="001B7979">
              <w:rPr>
                <w:rFonts w:eastAsiaTheme="minorEastAsia"/>
                <w:szCs w:val="21"/>
              </w:rPr>
              <w:t>月</w:t>
            </w:r>
            <w:r w:rsidRPr="001B7979">
              <w:rPr>
                <w:rFonts w:eastAsiaTheme="minorEastAsia"/>
                <w:szCs w:val="21"/>
              </w:rPr>
              <w:t>31</w:t>
            </w:r>
            <w:r w:rsidRPr="001B7979">
              <w:rPr>
                <w:rFonts w:eastAsiaTheme="minorEastAsia"/>
                <w:szCs w:val="21"/>
              </w:rPr>
              <w:t>日</w:t>
            </w:r>
          </w:p>
        </w:tc>
      </w:tr>
      <w:tr w:rsidR="00EF7653" w:rsidRPr="001B7979" w:rsidTr="003F66C9">
        <w:tc>
          <w:tcPr>
            <w:tcW w:w="2552" w:type="dxa"/>
          </w:tcPr>
          <w:p w:rsidR="00EF7653" w:rsidRPr="001B7979" w:rsidRDefault="00EF7653" w:rsidP="003F66C9">
            <w:pPr>
              <w:rPr>
                <w:rFonts w:eastAsiaTheme="minorEastAsia"/>
                <w:szCs w:val="21"/>
              </w:rPr>
            </w:pPr>
            <w:r w:rsidRPr="001B7979">
              <w:rPr>
                <w:rFonts w:eastAsiaTheme="minorEastAsia"/>
                <w:szCs w:val="21"/>
              </w:rPr>
              <w:t>A-1</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79,933,000.00</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10,006,000.00</w:t>
            </w:r>
          </w:p>
        </w:tc>
      </w:tr>
      <w:tr w:rsidR="00EF7653" w:rsidRPr="001B7979" w:rsidTr="003F66C9">
        <w:tc>
          <w:tcPr>
            <w:tcW w:w="2552" w:type="dxa"/>
          </w:tcPr>
          <w:p w:rsidR="00EF7653" w:rsidRPr="001B7979" w:rsidRDefault="00EF7653" w:rsidP="003F66C9">
            <w:pPr>
              <w:rPr>
                <w:rFonts w:eastAsiaTheme="minorEastAsia"/>
                <w:szCs w:val="21"/>
              </w:rPr>
            </w:pPr>
            <w:r w:rsidRPr="001B7979">
              <w:rPr>
                <w:rFonts w:eastAsiaTheme="minorEastAsia"/>
                <w:szCs w:val="21"/>
              </w:rPr>
              <w:t>A-1</w:t>
            </w:r>
            <w:r w:rsidRPr="001B7979">
              <w:rPr>
                <w:rFonts w:eastAsiaTheme="minorEastAsia"/>
                <w:szCs w:val="21"/>
              </w:rPr>
              <w:t>以下</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w:t>
            </w:r>
          </w:p>
        </w:tc>
      </w:tr>
      <w:tr w:rsidR="00EF7653" w:rsidRPr="001B7979" w:rsidTr="003F66C9">
        <w:tc>
          <w:tcPr>
            <w:tcW w:w="2552" w:type="dxa"/>
            <w:vAlign w:val="center"/>
          </w:tcPr>
          <w:p w:rsidR="00EF7653" w:rsidRPr="001B7979" w:rsidRDefault="00EF7653" w:rsidP="003F66C9">
            <w:pPr>
              <w:rPr>
                <w:rFonts w:eastAsiaTheme="minorEastAsia"/>
                <w:szCs w:val="21"/>
              </w:rPr>
            </w:pPr>
            <w:r w:rsidRPr="001B7979">
              <w:rPr>
                <w:rFonts w:eastAsiaTheme="minorEastAsia"/>
                <w:kern w:val="0"/>
                <w:szCs w:val="21"/>
              </w:rPr>
              <w:t>未评级</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w:t>
            </w:r>
          </w:p>
        </w:tc>
      </w:tr>
      <w:tr w:rsidR="00EF7653" w:rsidRPr="001B7979" w:rsidTr="003F66C9">
        <w:tc>
          <w:tcPr>
            <w:tcW w:w="2552" w:type="dxa"/>
            <w:vAlign w:val="center"/>
          </w:tcPr>
          <w:p w:rsidR="00EF7653" w:rsidRPr="001B7979" w:rsidRDefault="00EF7653" w:rsidP="003F66C9">
            <w:pPr>
              <w:rPr>
                <w:rFonts w:eastAsiaTheme="minorEastAsia"/>
                <w:szCs w:val="21"/>
              </w:rPr>
            </w:pPr>
            <w:r w:rsidRPr="001B7979">
              <w:rPr>
                <w:rFonts w:eastAsiaTheme="minorEastAsia"/>
                <w:kern w:val="0"/>
                <w:szCs w:val="21"/>
              </w:rPr>
              <w:t>合计</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79,933,000.00</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10,006,000.00</w:t>
            </w:r>
          </w:p>
        </w:tc>
      </w:tr>
    </w:tbl>
    <w:p w:rsidR="00EF7653" w:rsidRPr="001B7979" w:rsidRDefault="00EF7653" w:rsidP="003E4CDB">
      <w:pPr>
        <w:spacing w:beforeLines="100" w:before="312" w:line="360" w:lineRule="auto"/>
        <w:rPr>
          <w:rFonts w:eastAsiaTheme="minorEastAsia"/>
          <w:b/>
          <w:color w:val="000000"/>
          <w:szCs w:val="21"/>
        </w:rPr>
      </w:pPr>
      <w:r w:rsidRPr="001B7979">
        <w:rPr>
          <w:rFonts w:eastAsiaTheme="minorEastAsia"/>
          <w:b/>
          <w:color w:val="000000"/>
          <w:szCs w:val="21"/>
        </w:rPr>
        <w:t>6.4.13.2.3</w:t>
      </w:r>
      <w:r w:rsidRPr="001B7979">
        <w:rPr>
          <w:rFonts w:eastAsiaTheme="minorEastAsia" w:hint="eastAsia"/>
          <w:b/>
          <w:color w:val="000000"/>
          <w:szCs w:val="21"/>
        </w:rPr>
        <w:t>按短期信用评级列示的同业存单投资</w:t>
      </w:r>
    </w:p>
    <w:p w:rsidR="00EF7653" w:rsidRPr="001B7979" w:rsidRDefault="00EF7653" w:rsidP="00EF7653">
      <w:pPr>
        <w:tabs>
          <w:tab w:val="left" w:pos="7200"/>
          <w:tab w:val="left" w:pos="8280"/>
        </w:tabs>
        <w:ind w:rightChars="268" w:right="563"/>
        <w:jc w:val="right"/>
        <w:rPr>
          <w:rFonts w:eastAsiaTheme="minorEastAsia"/>
          <w:bCs/>
          <w:szCs w:val="21"/>
        </w:rPr>
      </w:pPr>
      <w:r w:rsidRPr="001B797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EF7653" w:rsidRPr="001B7979" w:rsidTr="003F66C9">
        <w:tc>
          <w:tcPr>
            <w:tcW w:w="2552" w:type="dxa"/>
            <w:vAlign w:val="center"/>
          </w:tcPr>
          <w:p w:rsidR="00EF7653" w:rsidRPr="001B7979" w:rsidRDefault="00EF7653" w:rsidP="003F66C9">
            <w:pPr>
              <w:jc w:val="center"/>
              <w:rPr>
                <w:rFonts w:eastAsiaTheme="minorEastAsia"/>
                <w:szCs w:val="21"/>
              </w:rPr>
            </w:pPr>
            <w:r w:rsidRPr="001B7979">
              <w:rPr>
                <w:rFonts w:eastAsiaTheme="minorEastAsia"/>
                <w:szCs w:val="21"/>
              </w:rPr>
              <w:t>短期信用评级</w:t>
            </w:r>
          </w:p>
        </w:tc>
        <w:tc>
          <w:tcPr>
            <w:tcW w:w="2841" w:type="dxa"/>
          </w:tcPr>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本期末</w:t>
            </w:r>
          </w:p>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2020</w:t>
            </w:r>
            <w:r w:rsidRPr="001B7979">
              <w:rPr>
                <w:rFonts w:eastAsiaTheme="minorEastAsia"/>
                <w:szCs w:val="21"/>
              </w:rPr>
              <w:t>年</w:t>
            </w:r>
            <w:r w:rsidRPr="001B7979">
              <w:rPr>
                <w:rFonts w:eastAsiaTheme="minorEastAsia"/>
                <w:szCs w:val="21"/>
              </w:rPr>
              <w:t>6</w:t>
            </w:r>
            <w:r w:rsidRPr="001B7979">
              <w:rPr>
                <w:rFonts w:eastAsiaTheme="minorEastAsia"/>
                <w:szCs w:val="21"/>
              </w:rPr>
              <w:t>月</w:t>
            </w:r>
            <w:r w:rsidRPr="001B7979">
              <w:rPr>
                <w:rFonts w:eastAsiaTheme="minorEastAsia"/>
                <w:szCs w:val="21"/>
              </w:rPr>
              <w:t>30</w:t>
            </w:r>
            <w:r w:rsidRPr="001B7979">
              <w:rPr>
                <w:rFonts w:eastAsiaTheme="minorEastAsia"/>
                <w:szCs w:val="21"/>
              </w:rPr>
              <w:t>日</w:t>
            </w:r>
          </w:p>
        </w:tc>
        <w:tc>
          <w:tcPr>
            <w:tcW w:w="3247" w:type="dxa"/>
          </w:tcPr>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上年末</w:t>
            </w:r>
          </w:p>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2019</w:t>
            </w:r>
            <w:r w:rsidRPr="001B7979">
              <w:rPr>
                <w:rFonts w:eastAsiaTheme="minorEastAsia"/>
                <w:szCs w:val="21"/>
              </w:rPr>
              <w:t>年</w:t>
            </w:r>
            <w:r w:rsidRPr="001B7979">
              <w:rPr>
                <w:rFonts w:eastAsiaTheme="minorEastAsia"/>
                <w:szCs w:val="21"/>
              </w:rPr>
              <w:t>12</w:t>
            </w:r>
            <w:r w:rsidRPr="001B7979">
              <w:rPr>
                <w:rFonts w:eastAsiaTheme="minorEastAsia"/>
                <w:szCs w:val="21"/>
              </w:rPr>
              <w:t>月</w:t>
            </w:r>
            <w:r w:rsidRPr="001B7979">
              <w:rPr>
                <w:rFonts w:eastAsiaTheme="minorEastAsia"/>
                <w:szCs w:val="21"/>
              </w:rPr>
              <w:t>31</w:t>
            </w:r>
            <w:r w:rsidRPr="001B7979">
              <w:rPr>
                <w:rFonts w:eastAsiaTheme="minorEastAsia"/>
                <w:szCs w:val="21"/>
              </w:rPr>
              <w:t>日</w:t>
            </w:r>
          </w:p>
        </w:tc>
      </w:tr>
      <w:tr w:rsidR="00EF7653" w:rsidRPr="001B7979" w:rsidTr="003F66C9">
        <w:tc>
          <w:tcPr>
            <w:tcW w:w="2552" w:type="dxa"/>
          </w:tcPr>
          <w:p w:rsidR="00EF7653" w:rsidRPr="001B7979" w:rsidRDefault="00EF7653" w:rsidP="003F66C9">
            <w:pPr>
              <w:rPr>
                <w:rFonts w:eastAsiaTheme="minorEastAsia"/>
                <w:szCs w:val="21"/>
              </w:rPr>
            </w:pPr>
            <w:r w:rsidRPr="001B7979">
              <w:rPr>
                <w:rFonts w:eastAsiaTheme="minorEastAsia"/>
                <w:szCs w:val="21"/>
              </w:rPr>
              <w:t>A-1</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w:t>
            </w:r>
          </w:p>
        </w:tc>
      </w:tr>
      <w:tr w:rsidR="00EF7653" w:rsidRPr="001B7979" w:rsidTr="003F66C9">
        <w:tc>
          <w:tcPr>
            <w:tcW w:w="2552" w:type="dxa"/>
          </w:tcPr>
          <w:p w:rsidR="00EF7653" w:rsidRPr="001B7979" w:rsidRDefault="00EF7653" w:rsidP="003F66C9">
            <w:pPr>
              <w:rPr>
                <w:rFonts w:eastAsiaTheme="minorEastAsia"/>
                <w:szCs w:val="21"/>
              </w:rPr>
            </w:pPr>
            <w:r w:rsidRPr="001B7979">
              <w:rPr>
                <w:rFonts w:eastAsiaTheme="minorEastAsia"/>
                <w:szCs w:val="21"/>
              </w:rPr>
              <w:t>A-1</w:t>
            </w:r>
            <w:r w:rsidRPr="001B7979">
              <w:rPr>
                <w:rFonts w:eastAsiaTheme="minorEastAsia"/>
                <w:szCs w:val="21"/>
              </w:rPr>
              <w:t>以下</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w:t>
            </w:r>
          </w:p>
        </w:tc>
      </w:tr>
      <w:tr w:rsidR="00EF7653" w:rsidRPr="001B7979" w:rsidTr="003F66C9">
        <w:tc>
          <w:tcPr>
            <w:tcW w:w="2552" w:type="dxa"/>
            <w:vAlign w:val="center"/>
          </w:tcPr>
          <w:p w:rsidR="00EF7653" w:rsidRPr="001B7979" w:rsidRDefault="00EF7653" w:rsidP="003F66C9">
            <w:pPr>
              <w:rPr>
                <w:rFonts w:eastAsiaTheme="minorEastAsia"/>
                <w:szCs w:val="21"/>
              </w:rPr>
            </w:pPr>
            <w:r w:rsidRPr="001B7979">
              <w:rPr>
                <w:rFonts w:eastAsiaTheme="minorEastAsia"/>
                <w:kern w:val="0"/>
                <w:szCs w:val="21"/>
              </w:rPr>
              <w:t>未评级</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68,632,000.00</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154,970,000.00</w:t>
            </w:r>
          </w:p>
        </w:tc>
      </w:tr>
      <w:tr w:rsidR="00EF7653" w:rsidRPr="001B7979" w:rsidTr="003F66C9">
        <w:tc>
          <w:tcPr>
            <w:tcW w:w="2552" w:type="dxa"/>
            <w:vAlign w:val="center"/>
          </w:tcPr>
          <w:p w:rsidR="00EF7653" w:rsidRPr="001B7979" w:rsidRDefault="00EF7653" w:rsidP="003F66C9">
            <w:pPr>
              <w:rPr>
                <w:rFonts w:eastAsiaTheme="minorEastAsia"/>
                <w:szCs w:val="21"/>
              </w:rPr>
            </w:pPr>
            <w:r w:rsidRPr="001B7979">
              <w:rPr>
                <w:rFonts w:eastAsiaTheme="minorEastAsia"/>
                <w:kern w:val="0"/>
                <w:szCs w:val="21"/>
              </w:rPr>
              <w:t>合计</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68,632,000.00</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154,970,000.00</w:t>
            </w:r>
          </w:p>
        </w:tc>
      </w:tr>
    </w:tbl>
    <w:p w:rsidR="00EF7653" w:rsidRPr="001B7979" w:rsidRDefault="00EF7653" w:rsidP="00571B8A">
      <w:pPr>
        <w:spacing w:before="29" w:line="288" w:lineRule="auto"/>
        <w:jc w:val="left"/>
        <w:rPr>
          <w:kern w:val="0"/>
          <w:sz w:val="24"/>
        </w:rPr>
      </w:pPr>
    </w:p>
    <w:p w:rsidR="0048771D" w:rsidRPr="001B7979" w:rsidRDefault="0048771D" w:rsidP="00571B8A">
      <w:pPr>
        <w:spacing w:before="29" w:line="288" w:lineRule="auto"/>
        <w:jc w:val="left"/>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6.4.13.2.4 </w:t>
      </w:r>
      <w:r w:rsidRPr="001B7979">
        <w:rPr>
          <w:b/>
          <w:color w:val="000000"/>
          <w:sz w:val="24"/>
        </w:rPr>
        <w:t>按长期信用评级列示的债券投资</w:t>
      </w:r>
    </w:p>
    <w:p w:rsidR="001548F9" w:rsidRPr="001B7979" w:rsidRDefault="001548F9" w:rsidP="00571B8A">
      <w:pPr>
        <w:tabs>
          <w:tab w:val="left" w:pos="7200"/>
          <w:tab w:val="left" w:pos="8280"/>
        </w:tabs>
        <w:spacing w:before="29" w:line="288" w:lineRule="auto"/>
        <w:ind w:rightChars="268" w:right="563"/>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1B7979" w:rsidTr="00382583">
        <w:tc>
          <w:tcPr>
            <w:tcW w:w="2552" w:type="dxa"/>
            <w:vAlign w:val="center"/>
          </w:tcPr>
          <w:p w:rsidR="001548F9" w:rsidRPr="001B7979" w:rsidRDefault="001548F9" w:rsidP="00571B8A">
            <w:pPr>
              <w:spacing w:before="29" w:line="288" w:lineRule="auto"/>
              <w:jc w:val="center"/>
              <w:rPr>
                <w:sz w:val="24"/>
              </w:rPr>
            </w:pPr>
            <w:r w:rsidRPr="001B7979">
              <w:rPr>
                <w:sz w:val="24"/>
              </w:rPr>
              <w:t>长期信用评级</w:t>
            </w:r>
          </w:p>
        </w:tc>
        <w:tc>
          <w:tcPr>
            <w:tcW w:w="2841"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本期末</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247"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上年</w:t>
            </w:r>
            <w:r w:rsidR="00931794" w:rsidRPr="001B7979">
              <w:rPr>
                <w:sz w:val="24"/>
              </w:rPr>
              <w:t>度</w:t>
            </w:r>
            <w:r w:rsidRPr="001B7979">
              <w:rPr>
                <w:sz w:val="24"/>
              </w:rPr>
              <w:t>末</w:t>
            </w:r>
          </w:p>
          <w:p w:rsidR="001548F9" w:rsidRPr="001B7979" w:rsidRDefault="006F5125"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sz w:val="24"/>
              </w:rPr>
              <w:t>AAA</w:t>
            </w:r>
          </w:p>
        </w:tc>
        <w:tc>
          <w:tcPr>
            <w:tcW w:w="2841" w:type="dxa"/>
            <w:vAlign w:val="center"/>
          </w:tcPr>
          <w:p w:rsidR="001548F9" w:rsidRPr="001B7979" w:rsidRDefault="001548F9" w:rsidP="00571B8A">
            <w:pPr>
              <w:spacing w:before="29" w:line="288" w:lineRule="auto"/>
              <w:jc w:val="right"/>
              <w:rPr>
                <w:sz w:val="24"/>
              </w:rPr>
            </w:pPr>
            <w:r w:rsidRPr="001B7979">
              <w:rPr>
                <w:sz w:val="24"/>
              </w:rPr>
              <w:t>402,085,979.20</w:t>
            </w:r>
          </w:p>
        </w:tc>
        <w:tc>
          <w:tcPr>
            <w:tcW w:w="3247" w:type="dxa"/>
            <w:vAlign w:val="center"/>
          </w:tcPr>
          <w:p w:rsidR="001548F9" w:rsidRPr="001B7979" w:rsidRDefault="001548F9" w:rsidP="00571B8A">
            <w:pPr>
              <w:spacing w:before="29" w:line="288" w:lineRule="auto"/>
              <w:jc w:val="right"/>
              <w:rPr>
                <w:sz w:val="24"/>
              </w:rPr>
            </w:pPr>
            <w:r w:rsidRPr="001B7979">
              <w:rPr>
                <w:sz w:val="24"/>
              </w:rPr>
              <w:t>161,984,986.20</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sz w:val="24"/>
              </w:rPr>
              <w:t>AAA</w:t>
            </w:r>
            <w:r w:rsidRPr="001B7979">
              <w:rPr>
                <w:sz w:val="24"/>
              </w:rPr>
              <w:t>以下</w:t>
            </w:r>
          </w:p>
        </w:tc>
        <w:tc>
          <w:tcPr>
            <w:tcW w:w="2841" w:type="dxa"/>
            <w:vAlign w:val="center"/>
          </w:tcPr>
          <w:p w:rsidR="001548F9" w:rsidRPr="001B7979" w:rsidRDefault="001548F9" w:rsidP="00571B8A">
            <w:pPr>
              <w:spacing w:before="29" w:line="288" w:lineRule="auto"/>
              <w:jc w:val="right"/>
              <w:rPr>
                <w:sz w:val="24"/>
              </w:rPr>
            </w:pPr>
            <w:r w:rsidRPr="001B7979">
              <w:rPr>
                <w:sz w:val="24"/>
              </w:rPr>
              <w:t>1,904,472,640.00</w:t>
            </w:r>
          </w:p>
        </w:tc>
        <w:tc>
          <w:tcPr>
            <w:tcW w:w="3247" w:type="dxa"/>
            <w:vAlign w:val="center"/>
          </w:tcPr>
          <w:p w:rsidR="001548F9" w:rsidRPr="001B7979" w:rsidRDefault="001548F9" w:rsidP="00571B8A">
            <w:pPr>
              <w:spacing w:before="29" w:line="288" w:lineRule="auto"/>
              <w:jc w:val="right"/>
              <w:rPr>
                <w:sz w:val="24"/>
              </w:rPr>
            </w:pPr>
            <w:r w:rsidRPr="001B7979">
              <w:rPr>
                <w:sz w:val="24"/>
              </w:rPr>
              <w:t>768,099,500.00</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kern w:val="0"/>
                <w:sz w:val="24"/>
              </w:rPr>
              <w:t>未评级</w:t>
            </w:r>
          </w:p>
        </w:tc>
        <w:tc>
          <w:tcPr>
            <w:tcW w:w="2841" w:type="dxa"/>
            <w:vAlign w:val="center"/>
          </w:tcPr>
          <w:p w:rsidR="001548F9" w:rsidRPr="001B7979" w:rsidRDefault="001548F9" w:rsidP="00571B8A">
            <w:pPr>
              <w:spacing w:before="29" w:line="288" w:lineRule="auto"/>
              <w:jc w:val="right"/>
              <w:rPr>
                <w:sz w:val="24"/>
              </w:rPr>
            </w:pPr>
            <w:r w:rsidRPr="001B7979">
              <w:rPr>
                <w:sz w:val="24"/>
              </w:rPr>
              <w:t>101,942,000.00</w:t>
            </w:r>
          </w:p>
        </w:tc>
        <w:tc>
          <w:tcPr>
            <w:tcW w:w="3247" w:type="dxa"/>
            <w:vAlign w:val="center"/>
          </w:tcPr>
          <w:p w:rsidR="001548F9" w:rsidRPr="001B7979" w:rsidRDefault="001548F9" w:rsidP="00571B8A">
            <w:pPr>
              <w:spacing w:before="29" w:line="288" w:lineRule="auto"/>
              <w:jc w:val="right"/>
              <w:rPr>
                <w:sz w:val="24"/>
              </w:rPr>
            </w:pPr>
            <w:r w:rsidRPr="001B7979">
              <w:rPr>
                <w:sz w:val="24"/>
              </w:rPr>
              <w:t>31,392,080.00</w:t>
            </w:r>
          </w:p>
        </w:tc>
      </w:tr>
      <w:tr w:rsidR="001548F9" w:rsidRPr="001B7979" w:rsidTr="00382583">
        <w:tc>
          <w:tcPr>
            <w:tcW w:w="2552" w:type="dxa"/>
            <w:vAlign w:val="center"/>
          </w:tcPr>
          <w:p w:rsidR="001548F9" w:rsidRPr="001B7979" w:rsidRDefault="001548F9" w:rsidP="00571B8A">
            <w:pPr>
              <w:spacing w:before="29" w:line="288" w:lineRule="auto"/>
              <w:rPr>
                <w:kern w:val="0"/>
                <w:sz w:val="24"/>
              </w:rPr>
            </w:pPr>
            <w:r w:rsidRPr="001B7979">
              <w:rPr>
                <w:kern w:val="0"/>
                <w:sz w:val="24"/>
              </w:rPr>
              <w:t>合计</w:t>
            </w:r>
          </w:p>
        </w:tc>
        <w:tc>
          <w:tcPr>
            <w:tcW w:w="2841" w:type="dxa"/>
            <w:vAlign w:val="center"/>
          </w:tcPr>
          <w:p w:rsidR="001548F9" w:rsidRPr="001B7979" w:rsidRDefault="001548F9" w:rsidP="00571B8A">
            <w:pPr>
              <w:spacing w:before="29" w:line="288" w:lineRule="auto"/>
              <w:jc w:val="right"/>
              <w:rPr>
                <w:sz w:val="24"/>
              </w:rPr>
            </w:pPr>
            <w:r w:rsidRPr="001B7979">
              <w:rPr>
                <w:sz w:val="24"/>
              </w:rPr>
              <w:t>2,408,500,619.20</w:t>
            </w:r>
          </w:p>
        </w:tc>
        <w:tc>
          <w:tcPr>
            <w:tcW w:w="3247" w:type="dxa"/>
            <w:vAlign w:val="center"/>
          </w:tcPr>
          <w:p w:rsidR="001548F9" w:rsidRPr="001B7979" w:rsidRDefault="001548F9" w:rsidP="00571B8A">
            <w:pPr>
              <w:spacing w:before="29" w:line="288" w:lineRule="auto"/>
              <w:jc w:val="right"/>
              <w:rPr>
                <w:sz w:val="24"/>
              </w:rPr>
            </w:pPr>
            <w:r w:rsidRPr="001B7979">
              <w:rPr>
                <w:sz w:val="24"/>
              </w:rPr>
              <w:t>961,476,566.20</w:t>
            </w:r>
          </w:p>
        </w:tc>
      </w:tr>
    </w:tbl>
    <w:p w:rsidR="001548F9" w:rsidRPr="001B7979" w:rsidRDefault="001548F9" w:rsidP="00571B8A">
      <w:pPr>
        <w:spacing w:before="29" w:line="288" w:lineRule="auto"/>
        <w:jc w:val="left"/>
        <w:rPr>
          <w:kern w:val="0"/>
          <w:sz w:val="24"/>
        </w:rPr>
      </w:pPr>
      <w:r w:rsidRPr="001B7979">
        <w:rPr>
          <w:kern w:val="0"/>
          <w:sz w:val="24"/>
        </w:rPr>
        <w:t>注：未评级部分为政策性金融债。</w:t>
      </w:r>
    </w:p>
    <w:p w:rsidR="00EF7653" w:rsidRPr="001B7979" w:rsidRDefault="00EF7653" w:rsidP="00571B8A">
      <w:pPr>
        <w:spacing w:before="29" w:line="288" w:lineRule="auto"/>
        <w:jc w:val="left"/>
        <w:rPr>
          <w:kern w:val="0"/>
          <w:sz w:val="24"/>
        </w:rPr>
      </w:pPr>
    </w:p>
    <w:p w:rsidR="00EF7653" w:rsidRPr="001B7979" w:rsidRDefault="00EF7653" w:rsidP="003E4CDB">
      <w:pPr>
        <w:spacing w:beforeLines="100" w:before="312" w:line="360" w:lineRule="auto"/>
        <w:rPr>
          <w:rFonts w:eastAsiaTheme="minorEastAsia"/>
          <w:b/>
          <w:color w:val="000000"/>
          <w:szCs w:val="21"/>
        </w:rPr>
      </w:pPr>
      <w:r w:rsidRPr="001B7979">
        <w:rPr>
          <w:rFonts w:eastAsiaTheme="minorEastAsia"/>
          <w:b/>
          <w:color w:val="000000"/>
          <w:szCs w:val="21"/>
        </w:rPr>
        <w:t>6.4.13.2.5</w:t>
      </w:r>
      <w:r w:rsidRPr="001B7979">
        <w:rPr>
          <w:rFonts w:eastAsiaTheme="minorEastAsia" w:hint="eastAsia"/>
          <w:b/>
          <w:color w:val="000000"/>
          <w:szCs w:val="21"/>
        </w:rPr>
        <w:t>按长期信用评级列示的资产支持证券投资</w:t>
      </w:r>
    </w:p>
    <w:p w:rsidR="00EF7653" w:rsidRPr="001B7979" w:rsidRDefault="00EF7653" w:rsidP="00EF7653">
      <w:pPr>
        <w:tabs>
          <w:tab w:val="left" w:pos="7200"/>
          <w:tab w:val="left" w:pos="8280"/>
        </w:tabs>
        <w:ind w:rightChars="268" w:right="563"/>
        <w:jc w:val="right"/>
        <w:rPr>
          <w:rFonts w:eastAsiaTheme="minorEastAsia"/>
          <w:bCs/>
          <w:szCs w:val="21"/>
        </w:rPr>
      </w:pPr>
      <w:r w:rsidRPr="001B797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EF7653" w:rsidRPr="001B7979" w:rsidTr="003F66C9">
        <w:tc>
          <w:tcPr>
            <w:tcW w:w="2552" w:type="dxa"/>
            <w:vAlign w:val="center"/>
          </w:tcPr>
          <w:p w:rsidR="00EF7653" w:rsidRPr="001B7979" w:rsidRDefault="00EF7653" w:rsidP="003F66C9">
            <w:pPr>
              <w:jc w:val="center"/>
              <w:rPr>
                <w:rFonts w:eastAsiaTheme="minorEastAsia"/>
                <w:szCs w:val="21"/>
              </w:rPr>
            </w:pPr>
            <w:r w:rsidRPr="001B7979">
              <w:rPr>
                <w:rFonts w:eastAsiaTheme="minorEastAsia"/>
                <w:szCs w:val="21"/>
              </w:rPr>
              <w:t>长期信用评级</w:t>
            </w:r>
          </w:p>
        </w:tc>
        <w:tc>
          <w:tcPr>
            <w:tcW w:w="2841" w:type="dxa"/>
          </w:tcPr>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本期末</w:t>
            </w:r>
          </w:p>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2020</w:t>
            </w:r>
            <w:r w:rsidRPr="001B7979">
              <w:rPr>
                <w:rFonts w:eastAsiaTheme="minorEastAsia"/>
                <w:szCs w:val="21"/>
              </w:rPr>
              <w:t>年</w:t>
            </w:r>
            <w:r w:rsidRPr="001B7979">
              <w:rPr>
                <w:rFonts w:eastAsiaTheme="minorEastAsia"/>
                <w:szCs w:val="21"/>
              </w:rPr>
              <w:t>6</w:t>
            </w:r>
            <w:r w:rsidRPr="001B7979">
              <w:rPr>
                <w:rFonts w:eastAsiaTheme="minorEastAsia"/>
                <w:szCs w:val="21"/>
              </w:rPr>
              <w:t>月</w:t>
            </w:r>
            <w:r w:rsidRPr="001B7979">
              <w:rPr>
                <w:rFonts w:eastAsiaTheme="minorEastAsia"/>
                <w:szCs w:val="21"/>
              </w:rPr>
              <w:t>30</w:t>
            </w:r>
            <w:r w:rsidRPr="001B7979">
              <w:rPr>
                <w:rFonts w:eastAsiaTheme="minorEastAsia"/>
                <w:szCs w:val="21"/>
              </w:rPr>
              <w:t>日</w:t>
            </w:r>
          </w:p>
        </w:tc>
        <w:tc>
          <w:tcPr>
            <w:tcW w:w="3247" w:type="dxa"/>
          </w:tcPr>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上年末</w:t>
            </w:r>
          </w:p>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2019</w:t>
            </w:r>
            <w:r w:rsidRPr="001B7979">
              <w:rPr>
                <w:rFonts w:eastAsiaTheme="minorEastAsia"/>
                <w:szCs w:val="21"/>
              </w:rPr>
              <w:t>年</w:t>
            </w:r>
            <w:r w:rsidRPr="001B7979">
              <w:rPr>
                <w:rFonts w:eastAsiaTheme="minorEastAsia"/>
                <w:szCs w:val="21"/>
              </w:rPr>
              <w:t>12</w:t>
            </w:r>
            <w:r w:rsidRPr="001B7979">
              <w:rPr>
                <w:rFonts w:eastAsiaTheme="minorEastAsia"/>
                <w:szCs w:val="21"/>
              </w:rPr>
              <w:t>月</w:t>
            </w:r>
            <w:r w:rsidRPr="001B7979">
              <w:rPr>
                <w:rFonts w:eastAsiaTheme="minorEastAsia"/>
                <w:szCs w:val="21"/>
              </w:rPr>
              <w:t>31</w:t>
            </w:r>
            <w:r w:rsidRPr="001B7979">
              <w:rPr>
                <w:rFonts w:eastAsiaTheme="minorEastAsia"/>
                <w:szCs w:val="21"/>
              </w:rPr>
              <w:t>日</w:t>
            </w:r>
          </w:p>
        </w:tc>
      </w:tr>
      <w:tr w:rsidR="00EF7653" w:rsidRPr="001B7979" w:rsidTr="003F66C9">
        <w:tc>
          <w:tcPr>
            <w:tcW w:w="2552" w:type="dxa"/>
          </w:tcPr>
          <w:p w:rsidR="00EF7653" w:rsidRPr="001B7979" w:rsidRDefault="00EF7653" w:rsidP="003F66C9">
            <w:pPr>
              <w:rPr>
                <w:rFonts w:eastAsiaTheme="minorEastAsia"/>
                <w:szCs w:val="21"/>
              </w:rPr>
            </w:pPr>
            <w:r w:rsidRPr="001B7979">
              <w:rPr>
                <w:rFonts w:eastAsiaTheme="minorEastAsia"/>
                <w:szCs w:val="21"/>
              </w:rPr>
              <w:lastRenderedPageBreak/>
              <w:t>AAA</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31,275,000.00</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43,045,000.00</w:t>
            </w:r>
          </w:p>
        </w:tc>
      </w:tr>
      <w:tr w:rsidR="00EF7653" w:rsidRPr="001B7979" w:rsidTr="003F66C9">
        <w:tc>
          <w:tcPr>
            <w:tcW w:w="2552" w:type="dxa"/>
          </w:tcPr>
          <w:p w:rsidR="00EF7653" w:rsidRPr="001B7979" w:rsidRDefault="00EF7653" w:rsidP="003F66C9">
            <w:pPr>
              <w:rPr>
                <w:rFonts w:eastAsiaTheme="minorEastAsia"/>
                <w:szCs w:val="21"/>
              </w:rPr>
            </w:pPr>
            <w:r w:rsidRPr="001B7979">
              <w:rPr>
                <w:rFonts w:eastAsiaTheme="minorEastAsia"/>
                <w:szCs w:val="21"/>
              </w:rPr>
              <w:t>AAA</w:t>
            </w:r>
            <w:r w:rsidRPr="001B7979">
              <w:rPr>
                <w:rFonts w:eastAsiaTheme="minorEastAsia"/>
                <w:szCs w:val="21"/>
              </w:rPr>
              <w:t>以下</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w:t>
            </w:r>
          </w:p>
        </w:tc>
      </w:tr>
      <w:tr w:rsidR="00EF7653" w:rsidRPr="001B7979" w:rsidTr="003F66C9">
        <w:tc>
          <w:tcPr>
            <w:tcW w:w="2552" w:type="dxa"/>
            <w:vAlign w:val="center"/>
          </w:tcPr>
          <w:p w:rsidR="00EF7653" w:rsidRPr="001B7979" w:rsidRDefault="00EF7653" w:rsidP="003F66C9">
            <w:pPr>
              <w:rPr>
                <w:rFonts w:eastAsiaTheme="minorEastAsia"/>
                <w:szCs w:val="21"/>
              </w:rPr>
            </w:pPr>
            <w:r w:rsidRPr="001B7979">
              <w:rPr>
                <w:rFonts w:eastAsiaTheme="minorEastAsia"/>
                <w:kern w:val="0"/>
                <w:szCs w:val="21"/>
              </w:rPr>
              <w:t>未评级</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w:t>
            </w:r>
          </w:p>
        </w:tc>
      </w:tr>
      <w:tr w:rsidR="00EF7653" w:rsidRPr="001B7979" w:rsidTr="003F66C9">
        <w:tc>
          <w:tcPr>
            <w:tcW w:w="2552" w:type="dxa"/>
            <w:vAlign w:val="center"/>
          </w:tcPr>
          <w:p w:rsidR="00EF7653" w:rsidRPr="001B7979" w:rsidRDefault="00EF7653" w:rsidP="003F66C9">
            <w:pPr>
              <w:rPr>
                <w:rFonts w:eastAsiaTheme="minorEastAsia"/>
                <w:kern w:val="0"/>
                <w:szCs w:val="21"/>
              </w:rPr>
            </w:pPr>
            <w:r w:rsidRPr="001B7979">
              <w:rPr>
                <w:rFonts w:eastAsiaTheme="minorEastAsia"/>
                <w:kern w:val="0"/>
                <w:szCs w:val="21"/>
              </w:rPr>
              <w:t>合计</w:t>
            </w:r>
          </w:p>
        </w:tc>
        <w:tc>
          <w:tcPr>
            <w:tcW w:w="2841" w:type="dxa"/>
            <w:vAlign w:val="center"/>
          </w:tcPr>
          <w:p w:rsidR="00EF7653" w:rsidRPr="001B7979" w:rsidRDefault="00EF7653" w:rsidP="003F66C9">
            <w:pPr>
              <w:jc w:val="right"/>
              <w:rPr>
                <w:rFonts w:eastAsiaTheme="minorEastAsia"/>
                <w:szCs w:val="21"/>
              </w:rPr>
            </w:pPr>
            <w:r w:rsidRPr="001B7979">
              <w:rPr>
                <w:rFonts w:eastAsiaTheme="minorEastAsia"/>
                <w:szCs w:val="21"/>
              </w:rPr>
              <w:t>31,275,000.00</w:t>
            </w:r>
          </w:p>
        </w:tc>
        <w:tc>
          <w:tcPr>
            <w:tcW w:w="3247" w:type="dxa"/>
            <w:vAlign w:val="center"/>
          </w:tcPr>
          <w:p w:rsidR="00EF7653" w:rsidRPr="001B7979" w:rsidRDefault="00EF7653" w:rsidP="003F66C9">
            <w:pPr>
              <w:jc w:val="right"/>
              <w:rPr>
                <w:rFonts w:eastAsiaTheme="minorEastAsia"/>
                <w:szCs w:val="21"/>
              </w:rPr>
            </w:pPr>
            <w:r w:rsidRPr="001B7979">
              <w:rPr>
                <w:rFonts w:eastAsiaTheme="minorEastAsia"/>
                <w:szCs w:val="21"/>
              </w:rPr>
              <w:t>43,045,000.00</w:t>
            </w:r>
          </w:p>
        </w:tc>
      </w:tr>
    </w:tbl>
    <w:p w:rsidR="001548F9" w:rsidRPr="001B7979" w:rsidRDefault="001548F9" w:rsidP="00571B8A">
      <w:pPr>
        <w:spacing w:before="29" w:line="288" w:lineRule="auto"/>
        <w:rPr>
          <w:b/>
          <w:bCs/>
          <w:color w:val="000000"/>
          <w:sz w:val="24"/>
        </w:rPr>
      </w:pPr>
      <w:r w:rsidRPr="001B7979">
        <w:rPr>
          <w:b/>
          <w:bCs/>
          <w:color w:val="000000"/>
          <w:kern w:val="0"/>
          <w:sz w:val="24"/>
        </w:rPr>
        <w:t xml:space="preserve">6.4.13.3 </w:t>
      </w:r>
      <w:r w:rsidRPr="001B7979">
        <w:rPr>
          <w:b/>
          <w:bCs/>
          <w:color w:val="000000"/>
          <w:sz w:val="24"/>
        </w:rPr>
        <w:t>流动性风险</w:t>
      </w:r>
    </w:p>
    <w:p w:rsidR="00F155FA" w:rsidRDefault="001B2C1F">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F155FA" w:rsidRDefault="001B2C1F">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F155FA" w:rsidRDefault="001B2C1F">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6</w:t>
      </w:r>
      <w:r>
        <w:rPr>
          <w:kern w:val="0"/>
          <w:sz w:val="24"/>
        </w:rPr>
        <w:t>月</w:t>
      </w:r>
      <w:r>
        <w:rPr>
          <w:kern w:val="0"/>
          <w:sz w:val="24"/>
        </w:rPr>
        <w:t>30</w:t>
      </w:r>
      <w:r>
        <w:rPr>
          <w:kern w:val="0"/>
          <w:sz w:val="24"/>
        </w:rPr>
        <w:t>日，除卖出回购金融资产款余额中有</w:t>
      </w:r>
      <w:r>
        <w:rPr>
          <w:kern w:val="0"/>
          <w:sz w:val="24"/>
        </w:rPr>
        <w:t>806,195,096.79</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548F9" w:rsidRPr="001B7979" w:rsidRDefault="001548F9" w:rsidP="00571B8A">
      <w:pPr>
        <w:spacing w:before="29" w:line="288" w:lineRule="auto"/>
        <w:ind w:firstLineChars="200" w:firstLine="480"/>
        <w:rPr>
          <w:kern w:val="0"/>
          <w:sz w:val="24"/>
        </w:rPr>
      </w:pPr>
      <w:r w:rsidRPr="001B7979">
        <w:rPr>
          <w:kern w:val="0"/>
          <w:sz w:val="24"/>
        </w:rPr>
        <w:t>注：流动性受限资产、</w:t>
      </w:r>
      <w:r w:rsidRPr="001B7979">
        <w:rPr>
          <w:kern w:val="0"/>
          <w:sz w:val="24"/>
        </w:rPr>
        <w:t>7</w:t>
      </w:r>
      <w:r w:rsidRPr="001B7979">
        <w:rPr>
          <w:kern w:val="0"/>
          <w:sz w:val="24"/>
        </w:rPr>
        <w:t>个工作日可变现资产的计算口径见《公开募集开放式证券投资基金流动性风险管理规定》第四十条。</w:t>
      </w:r>
    </w:p>
    <w:p w:rsidR="00B5661F" w:rsidRPr="001B7979" w:rsidRDefault="00B5661F" w:rsidP="00571B8A">
      <w:pPr>
        <w:spacing w:before="29" w:line="288" w:lineRule="auto"/>
        <w:ind w:firstLineChars="200" w:firstLine="480"/>
        <w:rPr>
          <w:kern w:val="0"/>
          <w:sz w:val="24"/>
        </w:rPr>
      </w:pPr>
    </w:p>
    <w:p w:rsidR="00816E9F" w:rsidRPr="001B7979" w:rsidRDefault="00816E9F" w:rsidP="003E4CDB">
      <w:pPr>
        <w:spacing w:beforeLines="50" w:before="156" w:line="360" w:lineRule="auto"/>
        <w:rPr>
          <w:rFonts w:eastAsiaTheme="minorEastAsia"/>
          <w:b/>
          <w:bCs/>
          <w:color w:val="000000" w:themeColor="text1"/>
          <w:sz w:val="24"/>
        </w:rPr>
      </w:pPr>
      <w:r w:rsidRPr="001B7979">
        <w:rPr>
          <w:rFonts w:eastAsiaTheme="minorEastAsia"/>
          <w:b/>
          <w:bCs/>
          <w:color w:val="000000" w:themeColor="text1"/>
          <w:kern w:val="0"/>
          <w:sz w:val="24"/>
        </w:rPr>
        <w:t>6.4.13.3</w:t>
      </w:r>
      <w:r w:rsidRPr="001B7979">
        <w:rPr>
          <w:rFonts w:eastAsiaTheme="minorEastAsia" w:hint="eastAsia"/>
          <w:b/>
          <w:bCs/>
          <w:color w:val="000000" w:themeColor="text1"/>
          <w:kern w:val="0"/>
          <w:sz w:val="24"/>
        </w:rPr>
        <w:t>.1</w:t>
      </w:r>
      <w:r w:rsidRPr="001B7979">
        <w:rPr>
          <w:rFonts w:eastAsiaTheme="minorEastAsia" w:hint="eastAsia"/>
          <w:b/>
          <w:bCs/>
          <w:color w:val="000000" w:themeColor="text1"/>
          <w:sz w:val="24"/>
        </w:rPr>
        <w:t>报告期内本基金组合资产的流动性风险分析</w:t>
      </w:r>
    </w:p>
    <w:p w:rsidR="00F155FA" w:rsidRDefault="001B2C1F">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F155FA" w:rsidRDefault="001B2C1F">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F155FA" w:rsidRDefault="001B2C1F">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lastRenderedPageBreak/>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F155FA" w:rsidRDefault="001B2C1F">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F155FA" w:rsidRDefault="001B2C1F">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16E9F" w:rsidRPr="001B7979" w:rsidRDefault="00816E9F" w:rsidP="00816E9F">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综合上述各项流动性指标的监测结果及流动性风险管理措施的实施，本基金在本报告期内流动性情况良好。</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 </w:t>
      </w:r>
      <w:r w:rsidRPr="001B7979">
        <w:rPr>
          <w:b/>
          <w:bCs/>
          <w:color w:val="000000"/>
          <w:sz w:val="24"/>
        </w:rPr>
        <w:t>市场风险</w:t>
      </w:r>
    </w:p>
    <w:p w:rsidR="001548F9" w:rsidRPr="001B7979" w:rsidRDefault="001548F9" w:rsidP="00571B8A">
      <w:pPr>
        <w:spacing w:before="29" w:line="288" w:lineRule="auto"/>
        <w:ind w:firstLineChars="200" w:firstLine="480"/>
        <w:rPr>
          <w:kern w:val="0"/>
          <w:sz w:val="24"/>
        </w:rPr>
      </w:pPr>
      <w:r w:rsidRPr="001B7979">
        <w:rPr>
          <w:kern w:val="0"/>
          <w:sz w:val="24"/>
        </w:rPr>
        <w:t>市场风险是指基金所持金融工具的公允价值或未来现金流量因所处市场各类价格因素的变动而发生波动的风险，包括利率风险、外汇风险和其他价格风险。</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 </w:t>
      </w:r>
      <w:r w:rsidRPr="001B7979">
        <w:rPr>
          <w:b/>
          <w:bCs/>
          <w:color w:val="000000"/>
          <w:sz w:val="24"/>
        </w:rPr>
        <w:t>利率风险</w:t>
      </w:r>
    </w:p>
    <w:p w:rsidR="00F155FA" w:rsidRDefault="001B2C1F">
      <w:pPr>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F155FA" w:rsidRDefault="001B2C1F">
      <w:pPr>
        <w:spacing w:before="29" w:line="288" w:lineRule="auto"/>
        <w:ind w:firstLineChars="200" w:firstLine="480"/>
        <w:rPr>
          <w:kern w:val="0"/>
          <w:sz w:val="24"/>
        </w:rPr>
      </w:pPr>
      <w:r>
        <w:rPr>
          <w:kern w:val="0"/>
          <w:sz w:val="24"/>
        </w:rPr>
        <w:t>本基金的基金管理人定期对本基金面临的利率敏感性缺口进行监控，并通过调整投资组合的久期等方法对上述利率风险进行管理。</w:t>
      </w:r>
    </w:p>
    <w:p w:rsidR="001548F9" w:rsidRPr="001B7979" w:rsidRDefault="001548F9" w:rsidP="00571B8A">
      <w:pPr>
        <w:spacing w:before="29" w:line="288" w:lineRule="auto"/>
        <w:ind w:firstLineChars="200" w:firstLine="480"/>
        <w:rPr>
          <w:kern w:val="0"/>
          <w:sz w:val="24"/>
        </w:rPr>
      </w:pPr>
      <w:r w:rsidRPr="001B7979">
        <w:rPr>
          <w:kern w:val="0"/>
          <w:sz w:val="24"/>
        </w:rPr>
        <w:t>本基金主要投资于交易所及银行间市场交易的固定收益品种，因此存在相应的利率风险。</w:t>
      </w:r>
    </w:p>
    <w:p w:rsidR="001548F9" w:rsidRPr="001B7979" w:rsidRDefault="001548F9" w:rsidP="00571B8A">
      <w:pPr>
        <w:spacing w:before="29" w:line="288" w:lineRule="auto"/>
        <w:ind w:firstLineChars="200" w:firstLine="480"/>
        <w:jc w:val="left"/>
        <w:rPr>
          <w:color w:val="000000"/>
          <w:sz w:val="24"/>
        </w:rPr>
      </w:pPr>
      <w:r w:rsidRPr="001B7979">
        <w:rPr>
          <w:color w:val="000000"/>
          <w:sz w:val="24"/>
        </w:rPr>
        <w:lastRenderedPageBreak/>
        <w:tab/>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6.4.13.4.1.1 </w:t>
      </w:r>
      <w:r w:rsidRPr="001B7979">
        <w:rPr>
          <w:b/>
          <w:bCs/>
          <w:color w:val="000000"/>
          <w:sz w:val="24"/>
        </w:rPr>
        <w:t>利率风险敞口</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8"/>
        <w:gridCol w:w="1627"/>
        <w:gridCol w:w="1627"/>
        <w:gridCol w:w="1491"/>
        <w:gridCol w:w="1289"/>
        <w:gridCol w:w="1446"/>
      </w:tblGrid>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本期末</w:t>
            </w:r>
          </w:p>
          <w:p w:rsidR="00011694" w:rsidRPr="001B7979" w:rsidRDefault="00011694" w:rsidP="00571B8A">
            <w:pPr>
              <w:spacing w:before="29" w:line="288" w:lineRule="auto"/>
              <w:jc w:val="center"/>
              <w:rPr>
                <w:b/>
                <w:sz w:val="18"/>
                <w:szCs w:val="18"/>
              </w:rPr>
            </w:pPr>
            <w:r w:rsidRPr="001B7979">
              <w:rPr>
                <w:b/>
                <w:color w:val="000000"/>
                <w:sz w:val="18"/>
                <w:szCs w:val="18"/>
              </w:rPr>
              <w:t>2020</w:t>
            </w:r>
            <w:r w:rsidRPr="001B7979">
              <w:rPr>
                <w:b/>
                <w:color w:val="000000"/>
                <w:sz w:val="18"/>
                <w:szCs w:val="18"/>
              </w:rPr>
              <w:t>年</w:t>
            </w:r>
            <w:r w:rsidRPr="001B7979">
              <w:rPr>
                <w:b/>
                <w:color w:val="000000"/>
                <w:sz w:val="18"/>
                <w:szCs w:val="18"/>
              </w:rPr>
              <w:t>6</w:t>
            </w:r>
            <w:r w:rsidRPr="001B7979">
              <w:rPr>
                <w:b/>
                <w:color w:val="000000"/>
                <w:sz w:val="18"/>
                <w:szCs w:val="18"/>
              </w:rPr>
              <w:t>月</w:t>
            </w:r>
            <w:r w:rsidRPr="001B7979">
              <w:rPr>
                <w:b/>
                <w:color w:val="000000"/>
                <w:sz w:val="18"/>
                <w:szCs w:val="18"/>
              </w:rPr>
              <w:t>30</w:t>
            </w:r>
            <w:r w:rsidRPr="001B7979">
              <w:rPr>
                <w:b/>
                <w:color w:val="000000"/>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F155FA">
        <w:tc>
          <w:tcPr>
            <w:tcW w:w="1518" w:type="dxa"/>
            <w:vAlign w:val="center"/>
          </w:tcPr>
          <w:p w:rsidR="00F155FA" w:rsidRDefault="001B2C1F">
            <w:pPr>
              <w:jc w:val="left"/>
            </w:pPr>
            <w:r>
              <w:rPr>
                <w:color w:val="000000"/>
                <w:sz w:val="18"/>
                <w:szCs w:val="18"/>
              </w:rPr>
              <w:t>银行存款</w:t>
            </w:r>
          </w:p>
        </w:tc>
        <w:tc>
          <w:tcPr>
            <w:tcW w:w="1627" w:type="dxa"/>
            <w:vAlign w:val="center"/>
          </w:tcPr>
          <w:p w:rsidR="00F155FA" w:rsidRDefault="001B2C1F">
            <w:pPr>
              <w:jc w:val="left"/>
            </w:pPr>
            <w:r>
              <w:rPr>
                <w:color w:val="000000"/>
                <w:sz w:val="18"/>
                <w:szCs w:val="18"/>
              </w:rPr>
              <w:t>105,136,542.97</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left"/>
            </w:pPr>
            <w:r>
              <w:rPr>
                <w:color w:val="000000"/>
                <w:sz w:val="18"/>
                <w:szCs w:val="18"/>
              </w:rPr>
              <w:t>-</w:t>
            </w:r>
          </w:p>
        </w:tc>
        <w:tc>
          <w:tcPr>
            <w:tcW w:w="1446" w:type="dxa"/>
            <w:vAlign w:val="center"/>
          </w:tcPr>
          <w:p w:rsidR="00F155FA" w:rsidRDefault="001B2C1F">
            <w:pPr>
              <w:jc w:val="left"/>
            </w:pPr>
            <w:r>
              <w:rPr>
                <w:color w:val="000000"/>
                <w:sz w:val="18"/>
                <w:szCs w:val="18"/>
              </w:rPr>
              <w:t>105,136,542.97</w:t>
            </w:r>
          </w:p>
        </w:tc>
      </w:tr>
      <w:tr w:rsidR="00F155FA">
        <w:tc>
          <w:tcPr>
            <w:tcW w:w="1518" w:type="dxa"/>
            <w:vAlign w:val="center"/>
          </w:tcPr>
          <w:p w:rsidR="00F155FA" w:rsidRDefault="001B2C1F">
            <w:pPr>
              <w:jc w:val="left"/>
            </w:pPr>
            <w:r>
              <w:rPr>
                <w:color w:val="000000"/>
                <w:sz w:val="18"/>
                <w:szCs w:val="18"/>
              </w:rPr>
              <w:t>结算备付金</w:t>
            </w:r>
          </w:p>
        </w:tc>
        <w:tc>
          <w:tcPr>
            <w:tcW w:w="1627" w:type="dxa"/>
            <w:vAlign w:val="center"/>
          </w:tcPr>
          <w:p w:rsidR="00F155FA" w:rsidRDefault="001B2C1F">
            <w:pPr>
              <w:jc w:val="left"/>
            </w:pPr>
            <w:r>
              <w:rPr>
                <w:color w:val="000000"/>
                <w:sz w:val="18"/>
                <w:szCs w:val="18"/>
              </w:rPr>
              <w:t>55,557.56</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left"/>
            </w:pPr>
            <w:r>
              <w:rPr>
                <w:color w:val="000000"/>
                <w:sz w:val="18"/>
                <w:szCs w:val="18"/>
              </w:rPr>
              <w:t>-</w:t>
            </w:r>
          </w:p>
        </w:tc>
        <w:tc>
          <w:tcPr>
            <w:tcW w:w="1446" w:type="dxa"/>
            <w:vAlign w:val="center"/>
          </w:tcPr>
          <w:p w:rsidR="00F155FA" w:rsidRDefault="001B2C1F">
            <w:pPr>
              <w:jc w:val="left"/>
            </w:pPr>
            <w:r>
              <w:rPr>
                <w:color w:val="000000"/>
                <w:sz w:val="18"/>
                <w:szCs w:val="18"/>
              </w:rPr>
              <w:t>55,557.56</w:t>
            </w:r>
          </w:p>
        </w:tc>
      </w:tr>
      <w:tr w:rsidR="00F155FA">
        <w:tc>
          <w:tcPr>
            <w:tcW w:w="1518" w:type="dxa"/>
            <w:vAlign w:val="center"/>
          </w:tcPr>
          <w:p w:rsidR="00F155FA" w:rsidRDefault="001B2C1F">
            <w:pPr>
              <w:jc w:val="left"/>
            </w:pPr>
            <w:r>
              <w:rPr>
                <w:color w:val="000000"/>
                <w:sz w:val="18"/>
                <w:szCs w:val="18"/>
              </w:rPr>
              <w:t>存出保证金</w:t>
            </w:r>
          </w:p>
        </w:tc>
        <w:tc>
          <w:tcPr>
            <w:tcW w:w="1627" w:type="dxa"/>
            <w:vAlign w:val="center"/>
          </w:tcPr>
          <w:p w:rsidR="00F155FA" w:rsidRDefault="001B2C1F">
            <w:pPr>
              <w:jc w:val="left"/>
            </w:pPr>
            <w:r>
              <w:rPr>
                <w:color w:val="000000"/>
                <w:sz w:val="18"/>
                <w:szCs w:val="18"/>
              </w:rPr>
              <w:t>2,757.79</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left"/>
            </w:pPr>
            <w:r>
              <w:rPr>
                <w:color w:val="000000"/>
                <w:sz w:val="18"/>
                <w:szCs w:val="18"/>
              </w:rPr>
              <w:t>-</w:t>
            </w:r>
          </w:p>
        </w:tc>
        <w:tc>
          <w:tcPr>
            <w:tcW w:w="1446" w:type="dxa"/>
            <w:vAlign w:val="center"/>
          </w:tcPr>
          <w:p w:rsidR="00F155FA" w:rsidRDefault="001B2C1F">
            <w:pPr>
              <w:jc w:val="left"/>
            </w:pPr>
            <w:r>
              <w:rPr>
                <w:color w:val="000000"/>
                <w:sz w:val="18"/>
                <w:szCs w:val="18"/>
              </w:rPr>
              <w:t>2,757.79</w:t>
            </w:r>
          </w:p>
        </w:tc>
      </w:tr>
      <w:tr w:rsidR="00F155FA">
        <w:tc>
          <w:tcPr>
            <w:tcW w:w="1518" w:type="dxa"/>
            <w:vAlign w:val="center"/>
          </w:tcPr>
          <w:p w:rsidR="00F155FA" w:rsidRDefault="001B2C1F">
            <w:pPr>
              <w:jc w:val="left"/>
            </w:pPr>
            <w:r>
              <w:rPr>
                <w:color w:val="000000"/>
                <w:sz w:val="18"/>
                <w:szCs w:val="18"/>
              </w:rPr>
              <w:t>交易性金融资产</w:t>
            </w:r>
          </w:p>
        </w:tc>
        <w:tc>
          <w:tcPr>
            <w:tcW w:w="1627" w:type="dxa"/>
            <w:vAlign w:val="center"/>
          </w:tcPr>
          <w:p w:rsidR="00F155FA" w:rsidRDefault="001B2C1F">
            <w:pPr>
              <w:jc w:val="left"/>
            </w:pPr>
            <w:r>
              <w:rPr>
                <w:color w:val="000000"/>
                <w:sz w:val="18"/>
                <w:szCs w:val="18"/>
              </w:rPr>
              <w:t>3,538,122,919.20</w:t>
            </w:r>
          </w:p>
        </w:tc>
        <w:tc>
          <w:tcPr>
            <w:tcW w:w="1627" w:type="dxa"/>
            <w:vAlign w:val="center"/>
          </w:tcPr>
          <w:p w:rsidR="00F155FA" w:rsidRDefault="001B2C1F">
            <w:pPr>
              <w:jc w:val="left"/>
            </w:pPr>
            <w:r>
              <w:rPr>
                <w:color w:val="000000"/>
                <w:sz w:val="18"/>
                <w:szCs w:val="18"/>
              </w:rPr>
              <w:t>844,478,000.00</w:t>
            </w:r>
          </w:p>
        </w:tc>
        <w:tc>
          <w:tcPr>
            <w:tcW w:w="1491" w:type="dxa"/>
            <w:vAlign w:val="center"/>
          </w:tcPr>
          <w:p w:rsidR="00F155FA" w:rsidRDefault="001B2C1F">
            <w:pPr>
              <w:jc w:val="left"/>
            </w:pPr>
            <w:r>
              <w:rPr>
                <w:color w:val="000000"/>
                <w:sz w:val="18"/>
                <w:szCs w:val="18"/>
              </w:rPr>
              <w:t>51,300,000.00</w:t>
            </w:r>
          </w:p>
        </w:tc>
        <w:tc>
          <w:tcPr>
            <w:tcW w:w="1289" w:type="dxa"/>
            <w:vAlign w:val="center"/>
          </w:tcPr>
          <w:p w:rsidR="00F155FA" w:rsidRDefault="001B2C1F">
            <w:pPr>
              <w:jc w:val="left"/>
            </w:pPr>
            <w:r>
              <w:rPr>
                <w:color w:val="000000"/>
                <w:sz w:val="18"/>
                <w:szCs w:val="18"/>
              </w:rPr>
              <w:t>-</w:t>
            </w:r>
          </w:p>
        </w:tc>
        <w:tc>
          <w:tcPr>
            <w:tcW w:w="1446" w:type="dxa"/>
            <w:vAlign w:val="center"/>
          </w:tcPr>
          <w:p w:rsidR="00F155FA" w:rsidRDefault="001B2C1F">
            <w:pPr>
              <w:jc w:val="left"/>
            </w:pPr>
            <w:r>
              <w:rPr>
                <w:color w:val="000000"/>
                <w:sz w:val="18"/>
                <w:szCs w:val="18"/>
              </w:rPr>
              <w:t>4,433,900,919.20</w:t>
            </w:r>
          </w:p>
        </w:tc>
      </w:tr>
      <w:tr w:rsidR="00F155FA">
        <w:tc>
          <w:tcPr>
            <w:tcW w:w="1518" w:type="dxa"/>
            <w:vAlign w:val="center"/>
          </w:tcPr>
          <w:p w:rsidR="00F155FA" w:rsidRDefault="001B2C1F">
            <w:pPr>
              <w:jc w:val="left"/>
            </w:pPr>
            <w:r>
              <w:rPr>
                <w:color w:val="000000"/>
                <w:sz w:val="18"/>
                <w:szCs w:val="18"/>
              </w:rPr>
              <w:t>应收利息</w:t>
            </w:r>
          </w:p>
        </w:tc>
        <w:tc>
          <w:tcPr>
            <w:tcW w:w="1627" w:type="dxa"/>
            <w:vAlign w:val="center"/>
          </w:tcPr>
          <w:p w:rsidR="00F155FA" w:rsidRDefault="001B2C1F">
            <w:pPr>
              <w:jc w:val="left"/>
            </w:pPr>
            <w:r>
              <w:rPr>
                <w:color w:val="000000"/>
                <w:sz w:val="18"/>
                <w:szCs w:val="18"/>
              </w:rPr>
              <w:t>-</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left"/>
            </w:pPr>
            <w:r>
              <w:rPr>
                <w:color w:val="000000"/>
                <w:sz w:val="18"/>
                <w:szCs w:val="18"/>
              </w:rPr>
              <w:t>68,980,677.61</w:t>
            </w:r>
          </w:p>
        </w:tc>
        <w:tc>
          <w:tcPr>
            <w:tcW w:w="1446" w:type="dxa"/>
            <w:vAlign w:val="center"/>
          </w:tcPr>
          <w:p w:rsidR="00F155FA" w:rsidRDefault="001B2C1F">
            <w:pPr>
              <w:jc w:val="left"/>
            </w:pPr>
            <w:r>
              <w:rPr>
                <w:color w:val="000000"/>
                <w:sz w:val="18"/>
                <w:szCs w:val="18"/>
              </w:rPr>
              <w:t>68,980,677.61</w:t>
            </w:r>
          </w:p>
        </w:tc>
      </w:tr>
      <w:tr w:rsidR="00F155FA">
        <w:tc>
          <w:tcPr>
            <w:tcW w:w="1518" w:type="dxa"/>
            <w:vAlign w:val="center"/>
          </w:tcPr>
          <w:p w:rsidR="00F155FA" w:rsidRDefault="001B2C1F">
            <w:pPr>
              <w:jc w:val="left"/>
            </w:pPr>
            <w:r>
              <w:rPr>
                <w:color w:val="000000"/>
                <w:sz w:val="18"/>
                <w:szCs w:val="18"/>
              </w:rPr>
              <w:t>应收申购款</w:t>
            </w:r>
          </w:p>
        </w:tc>
        <w:tc>
          <w:tcPr>
            <w:tcW w:w="1627" w:type="dxa"/>
            <w:vAlign w:val="center"/>
          </w:tcPr>
          <w:p w:rsidR="00F155FA" w:rsidRDefault="001B2C1F">
            <w:pPr>
              <w:jc w:val="left"/>
            </w:pPr>
            <w:r>
              <w:rPr>
                <w:color w:val="000000"/>
                <w:sz w:val="18"/>
                <w:szCs w:val="18"/>
              </w:rPr>
              <w:t>-</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left"/>
            </w:pPr>
            <w:r>
              <w:rPr>
                <w:color w:val="000000"/>
                <w:sz w:val="18"/>
                <w:szCs w:val="18"/>
              </w:rPr>
              <w:t>2,859,243.39</w:t>
            </w:r>
          </w:p>
        </w:tc>
        <w:tc>
          <w:tcPr>
            <w:tcW w:w="1446" w:type="dxa"/>
            <w:vAlign w:val="center"/>
          </w:tcPr>
          <w:p w:rsidR="00F155FA" w:rsidRDefault="001B2C1F">
            <w:pPr>
              <w:jc w:val="left"/>
            </w:pPr>
            <w:r>
              <w:rPr>
                <w:color w:val="000000"/>
                <w:sz w:val="18"/>
                <w:szCs w:val="18"/>
              </w:rPr>
              <w:t>2,859,243.39</w:t>
            </w:r>
          </w:p>
        </w:tc>
      </w:tr>
      <w:tr w:rsidR="00011694" w:rsidRPr="001B7979" w:rsidTr="00E5439C">
        <w:trPr>
          <w:trHeight w:val="280"/>
        </w:trPr>
        <w:tc>
          <w:tcPr>
            <w:tcW w:w="1518" w:type="dxa"/>
            <w:vAlign w:val="center"/>
          </w:tcPr>
          <w:p w:rsidR="00011694" w:rsidRPr="001B7979" w:rsidRDefault="00011694" w:rsidP="00B15FFC">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3,643,317,777.52</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844,478,000.00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51,300,000.00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71,839,921.00</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4,610,935,698.52</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F155FA">
        <w:tc>
          <w:tcPr>
            <w:tcW w:w="1518" w:type="dxa"/>
            <w:vAlign w:val="center"/>
          </w:tcPr>
          <w:p w:rsidR="00F155FA" w:rsidRDefault="001B2C1F">
            <w:pPr>
              <w:jc w:val="left"/>
            </w:pPr>
            <w:r>
              <w:rPr>
                <w:color w:val="000000"/>
                <w:sz w:val="18"/>
                <w:szCs w:val="18"/>
              </w:rPr>
              <w:t>卖出回购金融资产款</w:t>
            </w:r>
          </w:p>
        </w:tc>
        <w:tc>
          <w:tcPr>
            <w:tcW w:w="1627" w:type="dxa"/>
            <w:vAlign w:val="center"/>
          </w:tcPr>
          <w:p w:rsidR="00F155FA" w:rsidRDefault="001B2C1F">
            <w:pPr>
              <w:jc w:val="left"/>
            </w:pPr>
            <w:r>
              <w:rPr>
                <w:color w:val="000000"/>
                <w:sz w:val="18"/>
                <w:szCs w:val="18"/>
              </w:rPr>
              <w:t>806,195,096.79</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left"/>
            </w:pPr>
            <w:r>
              <w:rPr>
                <w:color w:val="000000"/>
                <w:sz w:val="18"/>
                <w:szCs w:val="18"/>
              </w:rPr>
              <w:t>-</w:t>
            </w:r>
          </w:p>
        </w:tc>
        <w:tc>
          <w:tcPr>
            <w:tcW w:w="1446" w:type="dxa"/>
            <w:vAlign w:val="center"/>
          </w:tcPr>
          <w:p w:rsidR="00F155FA" w:rsidRDefault="001B2C1F">
            <w:pPr>
              <w:jc w:val="left"/>
            </w:pPr>
            <w:r>
              <w:rPr>
                <w:color w:val="000000"/>
                <w:sz w:val="18"/>
                <w:szCs w:val="18"/>
              </w:rPr>
              <w:t>806,195,096.79</w:t>
            </w:r>
          </w:p>
        </w:tc>
      </w:tr>
      <w:tr w:rsidR="00F155FA">
        <w:tc>
          <w:tcPr>
            <w:tcW w:w="1518" w:type="dxa"/>
            <w:vAlign w:val="center"/>
          </w:tcPr>
          <w:p w:rsidR="00F155FA" w:rsidRDefault="001B2C1F">
            <w:pPr>
              <w:jc w:val="left"/>
            </w:pPr>
            <w:r>
              <w:rPr>
                <w:color w:val="000000"/>
                <w:sz w:val="18"/>
                <w:szCs w:val="18"/>
              </w:rPr>
              <w:t>应付赎回款</w:t>
            </w:r>
          </w:p>
        </w:tc>
        <w:tc>
          <w:tcPr>
            <w:tcW w:w="1627" w:type="dxa"/>
            <w:vAlign w:val="center"/>
          </w:tcPr>
          <w:p w:rsidR="00F155FA" w:rsidRDefault="001B2C1F">
            <w:pPr>
              <w:jc w:val="left"/>
            </w:pPr>
            <w:r>
              <w:rPr>
                <w:color w:val="000000"/>
                <w:sz w:val="18"/>
                <w:szCs w:val="18"/>
              </w:rPr>
              <w:t>-</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left"/>
            </w:pPr>
            <w:r>
              <w:rPr>
                <w:color w:val="000000"/>
                <w:sz w:val="18"/>
                <w:szCs w:val="18"/>
              </w:rPr>
              <w:t>7,472,549.39</w:t>
            </w:r>
          </w:p>
        </w:tc>
        <w:tc>
          <w:tcPr>
            <w:tcW w:w="1446" w:type="dxa"/>
            <w:vAlign w:val="center"/>
          </w:tcPr>
          <w:p w:rsidR="00F155FA" w:rsidRDefault="001B2C1F">
            <w:pPr>
              <w:jc w:val="left"/>
            </w:pPr>
            <w:r>
              <w:rPr>
                <w:color w:val="000000"/>
                <w:sz w:val="18"/>
                <w:szCs w:val="18"/>
              </w:rPr>
              <w:t>7,472,549.39</w:t>
            </w:r>
          </w:p>
        </w:tc>
      </w:tr>
      <w:tr w:rsidR="00F155FA">
        <w:tc>
          <w:tcPr>
            <w:tcW w:w="1518" w:type="dxa"/>
            <w:vAlign w:val="center"/>
          </w:tcPr>
          <w:p w:rsidR="00F155FA" w:rsidRDefault="001B2C1F">
            <w:pPr>
              <w:jc w:val="left"/>
            </w:pPr>
            <w:r>
              <w:rPr>
                <w:color w:val="000000"/>
                <w:sz w:val="18"/>
                <w:szCs w:val="18"/>
              </w:rPr>
              <w:t>应付管理人报酬</w:t>
            </w:r>
          </w:p>
        </w:tc>
        <w:tc>
          <w:tcPr>
            <w:tcW w:w="1627" w:type="dxa"/>
            <w:vAlign w:val="center"/>
          </w:tcPr>
          <w:p w:rsidR="00F155FA" w:rsidRDefault="001B2C1F">
            <w:pPr>
              <w:jc w:val="left"/>
            </w:pPr>
            <w:r>
              <w:rPr>
                <w:color w:val="000000"/>
                <w:sz w:val="18"/>
                <w:szCs w:val="18"/>
              </w:rPr>
              <w:t>-</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left"/>
            </w:pPr>
            <w:r>
              <w:rPr>
                <w:color w:val="000000"/>
                <w:sz w:val="18"/>
                <w:szCs w:val="18"/>
              </w:rPr>
              <w:t>911,172.80</w:t>
            </w:r>
          </w:p>
        </w:tc>
        <w:tc>
          <w:tcPr>
            <w:tcW w:w="1446" w:type="dxa"/>
            <w:vAlign w:val="center"/>
          </w:tcPr>
          <w:p w:rsidR="00F155FA" w:rsidRDefault="001B2C1F">
            <w:pPr>
              <w:jc w:val="left"/>
            </w:pPr>
            <w:r>
              <w:rPr>
                <w:color w:val="000000"/>
                <w:sz w:val="18"/>
                <w:szCs w:val="18"/>
              </w:rPr>
              <w:t>911,172.80</w:t>
            </w:r>
          </w:p>
        </w:tc>
      </w:tr>
      <w:tr w:rsidR="00F155FA">
        <w:tc>
          <w:tcPr>
            <w:tcW w:w="1518" w:type="dxa"/>
            <w:vAlign w:val="center"/>
          </w:tcPr>
          <w:p w:rsidR="00F155FA" w:rsidRDefault="001B2C1F">
            <w:pPr>
              <w:jc w:val="left"/>
            </w:pPr>
            <w:r>
              <w:rPr>
                <w:color w:val="000000"/>
                <w:sz w:val="18"/>
                <w:szCs w:val="18"/>
              </w:rPr>
              <w:t>应付托管费</w:t>
            </w:r>
          </w:p>
        </w:tc>
        <w:tc>
          <w:tcPr>
            <w:tcW w:w="1627" w:type="dxa"/>
            <w:vAlign w:val="center"/>
          </w:tcPr>
          <w:p w:rsidR="00F155FA" w:rsidRDefault="001B2C1F">
            <w:pPr>
              <w:jc w:val="left"/>
            </w:pPr>
            <w:r>
              <w:rPr>
                <w:color w:val="000000"/>
                <w:sz w:val="18"/>
                <w:szCs w:val="18"/>
              </w:rPr>
              <w:t>-</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left"/>
            </w:pPr>
            <w:r>
              <w:rPr>
                <w:color w:val="000000"/>
                <w:sz w:val="18"/>
                <w:szCs w:val="18"/>
              </w:rPr>
              <w:t>303,724.25</w:t>
            </w:r>
          </w:p>
        </w:tc>
        <w:tc>
          <w:tcPr>
            <w:tcW w:w="1446" w:type="dxa"/>
            <w:vAlign w:val="center"/>
          </w:tcPr>
          <w:p w:rsidR="00F155FA" w:rsidRDefault="001B2C1F">
            <w:pPr>
              <w:jc w:val="left"/>
            </w:pPr>
            <w:r>
              <w:rPr>
                <w:color w:val="000000"/>
                <w:sz w:val="18"/>
                <w:szCs w:val="18"/>
              </w:rPr>
              <w:t>303,724.25</w:t>
            </w:r>
          </w:p>
        </w:tc>
      </w:tr>
      <w:tr w:rsidR="00F155FA">
        <w:tc>
          <w:tcPr>
            <w:tcW w:w="1518" w:type="dxa"/>
            <w:vAlign w:val="center"/>
          </w:tcPr>
          <w:p w:rsidR="00F155FA" w:rsidRDefault="001B2C1F">
            <w:pPr>
              <w:jc w:val="left"/>
            </w:pPr>
            <w:r>
              <w:rPr>
                <w:color w:val="000000"/>
                <w:sz w:val="18"/>
                <w:szCs w:val="18"/>
              </w:rPr>
              <w:t>应付销售服务费</w:t>
            </w:r>
          </w:p>
        </w:tc>
        <w:tc>
          <w:tcPr>
            <w:tcW w:w="1627" w:type="dxa"/>
            <w:vAlign w:val="center"/>
          </w:tcPr>
          <w:p w:rsidR="00F155FA" w:rsidRDefault="001B2C1F">
            <w:pPr>
              <w:jc w:val="left"/>
            </w:pPr>
            <w:r>
              <w:rPr>
                <w:color w:val="000000"/>
                <w:sz w:val="18"/>
                <w:szCs w:val="18"/>
              </w:rPr>
              <w:t>-</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left"/>
            </w:pPr>
            <w:r>
              <w:rPr>
                <w:color w:val="000000"/>
                <w:sz w:val="18"/>
                <w:szCs w:val="18"/>
              </w:rPr>
              <w:t>25,230.48</w:t>
            </w:r>
          </w:p>
        </w:tc>
        <w:tc>
          <w:tcPr>
            <w:tcW w:w="1446" w:type="dxa"/>
            <w:vAlign w:val="center"/>
          </w:tcPr>
          <w:p w:rsidR="00F155FA" w:rsidRDefault="001B2C1F">
            <w:pPr>
              <w:jc w:val="left"/>
            </w:pPr>
            <w:r>
              <w:rPr>
                <w:color w:val="000000"/>
                <w:sz w:val="18"/>
                <w:szCs w:val="18"/>
              </w:rPr>
              <w:t>25,230.48</w:t>
            </w:r>
          </w:p>
        </w:tc>
      </w:tr>
      <w:tr w:rsidR="00F155FA">
        <w:tc>
          <w:tcPr>
            <w:tcW w:w="1518" w:type="dxa"/>
            <w:vAlign w:val="center"/>
          </w:tcPr>
          <w:p w:rsidR="00F155FA" w:rsidRDefault="001B2C1F">
            <w:pPr>
              <w:jc w:val="left"/>
            </w:pPr>
            <w:r>
              <w:rPr>
                <w:color w:val="000000"/>
                <w:sz w:val="18"/>
                <w:szCs w:val="18"/>
              </w:rPr>
              <w:t>应付交易费用</w:t>
            </w:r>
          </w:p>
        </w:tc>
        <w:tc>
          <w:tcPr>
            <w:tcW w:w="1627" w:type="dxa"/>
            <w:vAlign w:val="center"/>
          </w:tcPr>
          <w:p w:rsidR="00F155FA" w:rsidRDefault="001B2C1F">
            <w:pPr>
              <w:jc w:val="left"/>
            </w:pPr>
            <w:r>
              <w:rPr>
                <w:color w:val="000000"/>
                <w:sz w:val="18"/>
                <w:szCs w:val="18"/>
              </w:rPr>
              <w:t>-</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left"/>
            </w:pPr>
            <w:r>
              <w:rPr>
                <w:color w:val="000000"/>
                <w:sz w:val="18"/>
                <w:szCs w:val="18"/>
              </w:rPr>
              <w:t>66,015.05</w:t>
            </w:r>
          </w:p>
        </w:tc>
        <w:tc>
          <w:tcPr>
            <w:tcW w:w="1446" w:type="dxa"/>
            <w:vAlign w:val="center"/>
          </w:tcPr>
          <w:p w:rsidR="00F155FA" w:rsidRDefault="001B2C1F">
            <w:pPr>
              <w:jc w:val="left"/>
            </w:pPr>
            <w:r>
              <w:rPr>
                <w:color w:val="000000"/>
                <w:sz w:val="18"/>
                <w:szCs w:val="18"/>
              </w:rPr>
              <w:t>66,015.05</w:t>
            </w:r>
          </w:p>
        </w:tc>
      </w:tr>
      <w:tr w:rsidR="00F155FA">
        <w:tc>
          <w:tcPr>
            <w:tcW w:w="1518" w:type="dxa"/>
            <w:vAlign w:val="center"/>
          </w:tcPr>
          <w:p w:rsidR="00F155FA" w:rsidRDefault="001B2C1F">
            <w:pPr>
              <w:jc w:val="left"/>
            </w:pPr>
            <w:r>
              <w:rPr>
                <w:color w:val="000000"/>
                <w:sz w:val="18"/>
                <w:szCs w:val="18"/>
              </w:rPr>
              <w:t>应交税费</w:t>
            </w:r>
          </w:p>
        </w:tc>
        <w:tc>
          <w:tcPr>
            <w:tcW w:w="1627" w:type="dxa"/>
            <w:vAlign w:val="center"/>
          </w:tcPr>
          <w:p w:rsidR="00F155FA" w:rsidRDefault="001B2C1F">
            <w:pPr>
              <w:jc w:val="left"/>
            </w:pPr>
            <w:r>
              <w:rPr>
                <w:color w:val="000000"/>
                <w:sz w:val="18"/>
                <w:szCs w:val="18"/>
              </w:rPr>
              <w:t>-</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left"/>
            </w:pPr>
            <w:r>
              <w:rPr>
                <w:color w:val="000000"/>
                <w:sz w:val="18"/>
                <w:szCs w:val="18"/>
              </w:rPr>
              <w:t>397,376.52</w:t>
            </w:r>
          </w:p>
        </w:tc>
        <w:tc>
          <w:tcPr>
            <w:tcW w:w="1446" w:type="dxa"/>
            <w:vAlign w:val="center"/>
          </w:tcPr>
          <w:p w:rsidR="00F155FA" w:rsidRDefault="001B2C1F">
            <w:pPr>
              <w:jc w:val="left"/>
            </w:pPr>
            <w:r>
              <w:rPr>
                <w:color w:val="000000"/>
                <w:sz w:val="18"/>
                <w:szCs w:val="18"/>
              </w:rPr>
              <w:t>397,376.52</w:t>
            </w:r>
          </w:p>
        </w:tc>
      </w:tr>
      <w:tr w:rsidR="00F155FA">
        <w:tc>
          <w:tcPr>
            <w:tcW w:w="1518" w:type="dxa"/>
            <w:vAlign w:val="center"/>
          </w:tcPr>
          <w:p w:rsidR="00F155FA" w:rsidRDefault="001B2C1F">
            <w:pPr>
              <w:jc w:val="left"/>
            </w:pPr>
            <w:r>
              <w:rPr>
                <w:color w:val="000000"/>
                <w:sz w:val="18"/>
                <w:szCs w:val="18"/>
              </w:rPr>
              <w:t>应付利息</w:t>
            </w:r>
          </w:p>
        </w:tc>
        <w:tc>
          <w:tcPr>
            <w:tcW w:w="1627" w:type="dxa"/>
            <w:vAlign w:val="center"/>
          </w:tcPr>
          <w:p w:rsidR="00F155FA" w:rsidRDefault="001B2C1F">
            <w:pPr>
              <w:jc w:val="left"/>
            </w:pPr>
            <w:r>
              <w:rPr>
                <w:color w:val="000000"/>
                <w:sz w:val="18"/>
                <w:szCs w:val="18"/>
              </w:rPr>
              <w:t>-</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left"/>
            </w:pPr>
            <w:r>
              <w:rPr>
                <w:color w:val="000000"/>
                <w:sz w:val="18"/>
                <w:szCs w:val="18"/>
              </w:rPr>
              <w:t>134,752.51</w:t>
            </w:r>
          </w:p>
        </w:tc>
        <w:tc>
          <w:tcPr>
            <w:tcW w:w="1446" w:type="dxa"/>
            <w:vAlign w:val="center"/>
          </w:tcPr>
          <w:p w:rsidR="00F155FA" w:rsidRDefault="001B2C1F">
            <w:pPr>
              <w:jc w:val="left"/>
            </w:pPr>
            <w:r>
              <w:rPr>
                <w:color w:val="000000"/>
                <w:sz w:val="18"/>
                <w:szCs w:val="18"/>
              </w:rPr>
              <w:t>134,752.51</w:t>
            </w:r>
          </w:p>
        </w:tc>
      </w:tr>
      <w:tr w:rsidR="00F155FA">
        <w:tc>
          <w:tcPr>
            <w:tcW w:w="1518" w:type="dxa"/>
            <w:vAlign w:val="center"/>
          </w:tcPr>
          <w:p w:rsidR="00F155FA" w:rsidRDefault="001B2C1F">
            <w:pPr>
              <w:jc w:val="left"/>
            </w:pPr>
            <w:r>
              <w:rPr>
                <w:color w:val="000000"/>
                <w:sz w:val="18"/>
                <w:szCs w:val="18"/>
              </w:rPr>
              <w:t>其他负债</w:t>
            </w:r>
          </w:p>
        </w:tc>
        <w:tc>
          <w:tcPr>
            <w:tcW w:w="1627" w:type="dxa"/>
            <w:vAlign w:val="center"/>
          </w:tcPr>
          <w:p w:rsidR="00F155FA" w:rsidRDefault="001B2C1F">
            <w:pPr>
              <w:jc w:val="left"/>
            </w:pPr>
            <w:r>
              <w:rPr>
                <w:color w:val="000000"/>
                <w:sz w:val="18"/>
                <w:szCs w:val="18"/>
              </w:rPr>
              <w:t>-</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left"/>
            </w:pPr>
            <w:r>
              <w:rPr>
                <w:color w:val="000000"/>
                <w:sz w:val="18"/>
                <w:szCs w:val="18"/>
              </w:rPr>
              <w:t>114,946.49</w:t>
            </w:r>
          </w:p>
        </w:tc>
        <w:tc>
          <w:tcPr>
            <w:tcW w:w="1446" w:type="dxa"/>
            <w:vAlign w:val="center"/>
          </w:tcPr>
          <w:p w:rsidR="00F155FA" w:rsidRDefault="001B2C1F">
            <w:pPr>
              <w:jc w:val="left"/>
            </w:pPr>
            <w:r>
              <w:rPr>
                <w:color w:val="000000"/>
                <w:sz w:val="18"/>
                <w:szCs w:val="18"/>
              </w:rPr>
              <w:t>114,946.49</w:t>
            </w: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806,195,096.79</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9,425,767.49</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815,620,864.28</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2,837,122,680.73</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844,478,000.00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51,300,000.00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62,414,153.51</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3,795,314,834.24</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上年度末</w:t>
            </w:r>
          </w:p>
          <w:p w:rsidR="00011694" w:rsidRPr="001B7979" w:rsidRDefault="00011694" w:rsidP="00571B8A">
            <w:pPr>
              <w:spacing w:before="29" w:line="288" w:lineRule="auto"/>
              <w:jc w:val="center"/>
              <w:rPr>
                <w:b/>
                <w:color w:val="000000"/>
                <w:sz w:val="18"/>
                <w:szCs w:val="18"/>
              </w:rPr>
            </w:pPr>
            <w:r w:rsidRPr="001B7979">
              <w:rPr>
                <w:b/>
                <w:sz w:val="18"/>
                <w:szCs w:val="18"/>
              </w:rPr>
              <w:t>2019</w:t>
            </w:r>
            <w:r w:rsidRPr="001B7979">
              <w:rPr>
                <w:b/>
                <w:sz w:val="18"/>
                <w:szCs w:val="18"/>
              </w:rPr>
              <w:t>年</w:t>
            </w:r>
            <w:r w:rsidRPr="001B7979">
              <w:rPr>
                <w:b/>
                <w:sz w:val="18"/>
                <w:szCs w:val="18"/>
              </w:rPr>
              <w:t>12</w:t>
            </w:r>
            <w:r w:rsidRPr="001B7979">
              <w:rPr>
                <w:b/>
                <w:sz w:val="18"/>
                <w:szCs w:val="18"/>
              </w:rPr>
              <w:t>月</w:t>
            </w:r>
            <w:r w:rsidRPr="001B7979">
              <w:rPr>
                <w:b/>
                <w:sz w:val="18"/>
                <w:szCs w:val="18"/>
              </w:rPr>
              <w:t>31</w:t>
            </w:r>
            <w:r w:rsidRPr="001B7979">
              <w:rPr>
                <w:b/>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b/>
                <w:color w:val="000000"/>
                <w:sz w:val="18"/>
                <w:szCs w:val="18"/>
              </w:rPr>
            </w:pPr>
          </w:p>
        </w:tc>
        <w:tc>
          <w:tcPr>
            <w:tcW w:w="1491" w:type="dxa"/>
            <w:vAlign w:val="center"/>
          </w:tcPr>
          <w:p w:rsidR="00011694" w:rsidRPr="001B7979" w:rsidRDefault="00011694" w:rsidP="00571B8A">
            <w:pPr>
              <w:spacing w:before="29" w:line="288" w:lineRule="auto"/>
              <w:jc w:val="right"/>
              <w:rPr>
                <w:b/>
                <w:color w:val="000000"/>
                <w:sz w:val="18"/>
                <w:szCs w:val="18"/>
              </w:rPr>
            </w:pPr>
          </w:p>
        </w:tc>
        <w:tc>
          <w:tcPr>
            <w:tcW w:w="1289" w:type="dxa"/>
            <w:vAlign w:val="center"/>
          </w:tcPr>
          <w:p w:rsidR="00011694" w:rsidRPr="001B7979" w:rsidRDefault="00011694" w:rsidP="00571B8A">
            <w:pPr>
              <w:spacing w:before="29" w:line="288" w:lineRule="auto"/>
              <w:jc w:val="right"/>
              <w:rPr>
                <w:b/>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F155FA">
        <w:tc>
          <w:tcPr>
            <w:tcW w:w="1518" w:type="dxa"/>
            <w:vAlign w:val="center"/>
          </w:tcPr>
          <w:p w:rsidR="00F155FA" w:rsidRDefault="001B2C1F">
            <w:pPr>
              <w:jc w:val="left"/>
            </w:pPr>
            <w:r>
              <w:rPr>
                <w:color w:val="000000"/>
                <w:sz w:val="18"/>
                <w:szCs w:val="18"/>
              </w:rPr>
              <w:t>银行存款</w:t>
            </w:r>
          </w:p>
        </w:tc>
        <w:tc>
          <w:tcPr>
            <w:tcW w:w="1627" w:type="dxa"/>
            <w:vAlign w:val="center"/>
          </w:tcPr>
          <w:p w:rsidR="00F155FA" w:rsidRDefault="001B2C1F">
            <w:pPr>
              <w:jc w:val="left"/>
            </w:pPr>
            <w:r>
              <w:rPr>
                <w:color w:val="000000"/>
                <w:sz w:val="18"/>
                <w:szCs w:val="18"/>
              </w:rPr>
              <w:t>736,750.85</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left"/>
            </w:pPr>
            <w:r>
              <w:rPr>
                <w:color w:val="000000"/>
                <w:sz w:val="18"/>
                <w:szCs w:val="18"/>
              </w:rPr>
              <w:t>-</w:t>
            </w:r>
          </w:p>
        </w:tc>
        <w:tc>
          <w:tcPr>
            <w:tcW w:w="1446" w:type="dxa"/>
            <w:vAlign w:val="center"/>
          </w:tcPr>
          <w:p w:rsidR="00F155FA" w:rsidRDefault="001B2C1F">
            <w:pPr>
              <w:jc w:val="left"/>
            </w:pPr>
            <w:r>
              <w:rPr>
                <w:color w:val="000000"/>
                <w:sz w:val="18"/>
                <w:szCs w:val="18"/>
              </w:rPr>
              <w:t>736,750.85</w:t>
            </w:r>
          </w:p>
        </w:tc>
      </w:tr>
      <w:tr w:rsidR="00F155FA">
        <w:tc>
          <w:tcPr>
            <w:tcW w:w="1518" w:type="dxa"/>
            <w:vAlign w:val="center"/>
          </w:tcPr>
          <w:p w:rsidR="00F155FA" w:rsidRDefault="001B2C1F">
            <w:pPr>
              <w:jc w:val="left"/>
            </w:pPr>
            <w:r>
              <w:rPr>
                <w:color w:val="000000"/>
                <w:sz w:val="18"/>
                <w:szCs w:val="18"/>
              </w:rPr>
              <w:t>存出保证金</w:t>
            </w:r>
          </w:p>
        </w:tc>
        <w:tc>
          <w:tcPr>
            <w:tcW w:w="1627" w:type="dxa"/>
            <w:vAlign w:val="center"/>
          </w:tcPr>
          <w:p w:rsidR="00F155FA" w:rsidRDefault="001B2C1F">
            <w:pPr>
              <w:jc w:val="left"/>
            </w:pPr>
            <w:r>
              <w:rPr>
                <w:color w:val="000000"/>
                <w:sz w:val="18"/>
                <w:szCs w:val="18"/>
              </w:rPr>
              <w:t>3.82</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left"/>
            </w:pPr>
            <w:r>
              <w:rPr>
                <w:color w:val="000000"/>
                <w:sz w:val="18"/>
                <w:szCs w:val="18"/>
              </w:rPr>
              <w:t>-</w:t>
            </w:r>
          </w:p>
        </w:tc>
        <w:tc>
          <w:tcPr>
            <w:tcW w:w="1446" w:type="dxa"/>
            <w:vAlign w:val="center"/>
          </w:tcPr>
          <w:p w:rsidR="00F155FA" w:rsidRDefault="001B2C1F">
            <w:pPr>
              <w:jc w:val="left"/>
            </w:pPr>
            <w:r>
              <w:rPr>
                <w:color w:val="000000"/>
                <w:sz w:val="18"/>
                <w:szCs w:val="18"/>
              </w:rPr>
              <w:t>3.82</w:t>
            </w:r>
          </w:p>
        </w:tc>
      </w:tr>
      <w:tr w:rsidR="00F155FA">
        <w:tc>
          <w:tcPr>
            <w:tcW w:w="1518" w:type="dxa"/>
            <w:vAlign w:val="center"/>
          </w:tcPr>
          <w:p w:rsidR="00F155FA" w:rsidRDefault="001B2C1F">
            <w:pPr>
              <w:jc w:val="left"/>
            </w:pPr>
            <w:r>
              <w:rPr>
                <w:color w:val="000000"/>
                <w:sz w:val="18"/>
                <w:szCs w:val="18"/>
              </w:rPr>
              <w:t>交易性金融资产</w:t>
            </w:r>
          </w:p>
        </w:tc>
        <w:tc>
          <w:tcPr>
            <w:tcW w:w="1627" w:type="dxa"/>
            <w:vAlign w:val="center"/>
          </w:tcPr>
          <w:p w:rsidR="00F155FA" w:rsidRDefault="001B2C1F">
            <w:pPr>
              <w:jc w:val="left"/>
            </w:pPr>
            <w:r>
              <w:rPr>
                <w:color w:val="000000"/>
                <w:sz w:val="18"/>
                <w:szCs w:val="18"/>
              </w:rPr>
              <w:t>1,570,425,580.00</w:t>
            </w:r>
          </w:p>
        </w:tc>
        <w:tc>
          <w:tcPr>
            <w:tcW w:w="1627" w:type="dxa"/>
            <w:vAlign w:val="center"/>
          </w:tcPr>
          <w:p w:rsidR="00F155FA" w:rsidRDefault="001B2C1F">
            <w:pPr>
              <w:jc w:val="left"/>
            </w:pPr>
            <w:r>
              <w:rPr>
                <w:color w:val="000000"/>
                <w:sz w:val="18"/>
                <w:szCs w:val="18"/>
              </w:rPr>
              <w:t>471,076,986.20</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left"/>
            </w:pPr>
            <w:r>
              <w:rPr>
                <w:color w:val="000000"/>
                <w:sz w:val="18"/>
                <w:szCs w:val="18"/>
              </w:rPr>
              <w:t>0.00</w:t>
            </w:r>
          </w:p>
        </w:tc>
        <w:tc>
          <w:tcPr>
            <w:tcW w:w="1446" w:type="dxa"/>
            <w:vAlign w:val="center"/>
          </w:tcPr>
          <w:p w:rsidR="00F155FA" w:rsidRDefault="001B2C1F">
            <w:pPr>
              <w:jc w:val="left"/>
            </w:pPr>
            <w:r>
              <w:rPr>
                <w:color w:val="000000"/>
                <w:sz w:val="18"/>
                <w:szCs w:val="18"/>
              </w:rPr>
              <w:t>2,041,502,566.20</w:t>
            </w:r>
          </w:p>
        </w:tc>
      </w:tr>
      <w:tr w:rsidR="00F155FA">
        <w:tc>
          <w:tcPr>
            <w:tcW w:w="1518" w:type="dxa"/>
            <w:vAlign w:val="center"/>
          </w:tcPr>
          <w:p w:rsidR="00F155FA" w:rsidRDefault="001B2C1F">
            <w:pPr>
              <w:jc w:val="left"/>
            </w:pPr>
            <w:r>
              <w:rPr>
                <w:color w:val="000000"/>
                <w:sz w:val="18"/>
                <w:szCs w:val="18"/>
              </w:rPr>
              <w:t>应收利息</w:t>
            </w:r>
          </w:p>
        </w:tc>
        <w:tc>
          <w:tcPr>
            <w:tcW w:w="1627" w:type="dxa"/>
            <w:vAlign w:val="center"/>
          </w:tcPr>
          <w:p w:rsidR="00F155FA" w:rsidRDefault="001B2C1F">
            <w:pPr>
              <w:jc w:val="left"/>
            </w:pPr>
            <w:r>
              <w:rPr>
                <w:color w:val="000000"/>
                <w:sz w:val="18"/>
                <w:szCs w:val="18"/>
              </w:rPr>
              <w:t>-</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left"/>
            </w:pPr>
            <w:r>
              <w:rPr>
                <w:color w:val="000000"/>
                <w:sz w:val="18"/>
                <w:szCs w:val="18"/>
              </w:rPr>
              <w:t>27,509,411.42</w:t>
            </w:r>
          </w:p>
        </w:tc>
        <w:tc>
          <w:tcPr>
            <w:tcW w:w="1446" w:type="dxa"/>
            <w:vAlign w:val="center"/>
          </w:tcPr>
          <w:p w:rsidR="00F155FA" w:rsidRDefault="001B2C1F">
            <w:pPr>
              <w:jc w:val="left"/>
            </w:pPr>
            <w:r>
              <w:rPr>
                <w:color w:val="000000"/>
                <w:sz w:val="18"/>
                <w:szCs w:val="18"/>
              </w:rPr>
              <w:t>27,509,411.42</w:t>
            </w:r>
          </w:p>
        </w:tc>
      </w:tr>
      <w:tr w:rsidR="00F155FA">
        <w:tc>
          <w:tcPr>
            <w:tcW w:w="1518" w:type="dxa"/>
            <w:vAlign w:val="center"/>
          </w:tcPr>
          <w:p w:rsidR="00F155FA" w:rsidRDefault="001B2C1F">
            <w:pPr>
              <w:jc w:val="left"/>
            </w:pPr>
            <w:r>
              <w:rPr>
                <w:color w:val="000000"/>
                <w:sz w:val="18"/>
                <w:szCs w:val="18"/>
              </w:rPr>
              <w:t>应收申购款</w:t>
            </w:r>
          </w:p>
        </w:tc>
        <w:tc>
          <w:tcPr>
            <w:tcW w:w="1627" w:type="dxa"/>
            <w:vAlign w:val="center"/>
          </w:tcPr>
          <w:p w:rsidR="00F155FA" w:rsidRDefault="001B2C1F">
            <w:pPr>
              <w:jc w:val="left"/>
            </w:pPr>
            <w:r>
              <w:rPr>
                <w:color w:val="000000"/>
                <w:sz w:val="18"/>
                <w:szCs w:val="18"/>
              </w:rPr>
              <w:t>64,998,000.00</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left"/>
            </w:pPr>
            <w:r>
              <w:rPr>
                <w:color w:val="000000"/>
                <w:sz w:val="18"/>
                <w:szCs w:val="18"/>
              </w:rPr>
              <w:t>7,007,031.55</w:t>
            </w:r>
          </w:p>
        </w:tc>
        <w:tc>
          <w:tcPr>
            <w:tcW w:w="1446" w:type="dxa"/>
            <w:vAlign w:val="center"/>
          </w:tcPr>
          <w:p w:rsidR="00F155FA" w:rsidRDefault="001B2C1F">
            <w:pPr>
              <w:jc w:val="left"/>
            </w:pPr>
            <w:r>
              <w:rPr>
                <w:color w:val="000000"/>
                <w:sz w:val="18"/>
                <w:szCs w:val="18"/>
              </w:rPr>
              <w:t>72,005,031.55</w:t>
            </w:r>
          </w:p>
        </w:tc>
      </w:tr>
      <w:tr w:rsidR="00011694" w:rsidRPr="001B7979" w:rsidTr="00E5439C">
        <w:trPr>
          <w:trHeight w:val="280"/>
        </w:trPr>
        <w:tc>
          <w:tcPr>
            <w:tcW w:w="1518" w:type="dxa"/>
            <w:vAlign w:val="center"/>
          </w:tcPr>
          <w:p w:rsidR="00011694" w:rsidRPr="001B7979" w:rsidRDefault="00011694" w:rsidP="006F3636">
            <w:pPr>
              <w:spacing w:before="29" w:line="288" w:lineRule="auto"/>
              <w:jc w:val="center"/>
              <w:rPr>
                <w:b/>
                <w:color w:val="000000"/>
                <w:sz w:val="18"/>
                <w:szCs w:val="18"/>
              </w:rPr>
            </w:pPr>
            <w:r w:rsidRPr="001B7979">
              <w:rPr>
                <w:b/>
                <w:color w:val="000000"/>
                <w:sz w:val="18"/>
                <w:szCs w:val="18"/>
              </w:rPr>
              <w:lastRenderedPageBreak/>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1,636,160,334.67</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471,076,986.20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34,516,442.97</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2,141,753,763.84</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F155FA">
        <w:tc>
          <w:tcPr>
            <w:tcW w:w="1518" w:type="dxa"/>
            <w:vAlign w:val="center"/>
          </w:tcPr>
          <w:p w:rsidR="00F155FA" w:rsidRDefault="001B2C1F">
            <w:pPr>
              <w:jc w:val="left"/>
            </w:pPr>
            <w:r>
              <w:rPr>
                <w:color w:val="000000"/>
                <w:sz w:val="18"/>
                <w:szCs w:val="18"/>
              </w:rPr>
              <w:t>卖出回购金融资产款</w:t>
            </w:r>
          </w:p>
        </w:tc>
        <w:tc>
          <w:tcPr>
            <w:tcW w:w="1627" w:type="dxa"/>
            <w:vAlign w:val="center"/>
          </w:tcPr>
          <w:p w:rsidR="00F155FA" w:rsidRDefault="001B2C1F">
            <w:pPr>
              <w:jc w:val="left"/>
            </w:pPr>
            <w:r>
              <w:rPr>
                <w:color w:val="000000"/>
                <w:sz w:val="18"/>
                <w:szCs w:val="18"/>
              </w:rPr>
              <w:t>323,094,515.35</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center"/>
            </w:pPr>
            <w:r>
              <w:rPr>
                <w:color w:val="000000"/>
                <w:sz w:val="18"/>
                <w:szCs w:val="18"/>
              </w:rPr>
              <w:t>-</w:t>
            </w:r>
          </w:p>
        </w:tc>
        <w:tc>
          <w:tcPr>
            <w:tcW w:w="1446" w:type="dxa"/>
            <w:vAlign w:val="center"/>
          </w:tcPr>
          <w:p w:rsidR="00F155FA" w:rsidRDefault="001B2C1F">
            <w:pPr>
              <w:jc w:val="left"/>
            </w:pPr>
            <w:r>
              <w:rPr>
                <w:color w:val="000000"/>
                <w:sz w:val="18"/>
                <w:szCs w:val="18"/>
              </w:rPr>
              <w:t>323,094,515.35</w:t>
            </w:r>
          </w:p>
        </w:tc>
      </w:tr>
      <w:tr w:rsidR="00F155FA">
        <w:tc>
          <w:tcPr>
            <w:tcW w:w="1518" w:type="dxa"/>
            <w:vAlign w:val="center"/>
          </w:tcPr>
          <w:p w:rsidR="00F155FA" w:rsidRDefault="001B2C1F">
            <w:pPr>
              <w:jc w:val="left"/>
            </w:pPr>
            <w:r>
              <w:rPr>
                <w:color w:val="000000"/>
                <w:sz w:val="18"/>
                <w:szCs w:val="18"/>
              </w:rPr>
              <w:t>应付赎回款</w:t>
            </w:r>
          </w:p>
        </w:tc>
        <w:tc>
          <w:tcPr>
            <w:tcW w:w="1627" w:type="dxa"/>
            <w:vAlign w:val="center"/>
          </w:tcPr>
          <w:p w:rsidR="00F155FA" w:rsidRDefault="001B2C1F">
            <w:pPr>
              <w:jc w:val="left"/>
            </w:pPr>
            <w:r>
              <w:rPr>
                <w:color w:val="000000"/>
                <w:sz w:val="18"/>
                <w:szCs w:val="18"/>
              </w:rPr>
              <w:t>-</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center"/>
            </w:pPr>
            <w:r>
              <w:rPr>
                <w:color w:val="000000"/>
                <w:sz w:val="18"/>
                <w:szCs w:val="18"/>
              </w:rPr>
              <w:t>5,647,217.36</w:t>
            </w:r>
          </w:p>
        </w:tc>
        <w:tc>
          <w:tcPr>
            <w:tcW w:w="1446" w:type="dxa"/>
            <w:vAlign w:val="center"/>
          </w:tcPr>
          <w:p w:rsidR="00F155FA" w:rsidRDefault="001B2C1F">
            <w:pPr>
              <w:jc w:val="left"/>
            </w:pPr>
            <w:r>
              <w:rPr>
                <w:color w:val="000000"/>
                <w:sz w:val="18"/>
                <w:szCs w:val="18"/>
              </w:rPr>
              <w:t>5,647,217.36</w:t>
            </w:r>
          </w:p>
        </w:tc>
      </w:tr>
      <w:tr w:rsidR="00F155FA">
        <w:tc>
          <w:tcPr>
            <w:tcW w:w="1518" w:type="dxa"/>
            <w:vAlign w:val="center"/>
          </w:tcPr>
          <w:p w:rsidR="00F155FA" w:rsidRDefault="001B2C1F">
            <w:pPr>
              <w:jc w:val="left"/>
            </w:pPr>
            <w:r>
              <w:rPr>
                <w:color w:val="000000"/>
                <w:sz w:val="18"/>
                <w:szCs w:val="18"/>
              </w:rPr>
              <w:t>应付管理人报酬</w:t>
            </w:r>
          </w:p>
        </w:tc>
        <w:tc>
          <w:tcPr>
            <w:tcW w:w="1627" w:type="dxa"/>
            <w:vAlign w:val="center"/>
          </w:tcPr>
          <w:p w:rsidR="00F155FA" w:rsidRDefault="001B2C1F">
            <w:pPr>
              <w:jc w:val="left"/>
            </w:pPr>
            <w:r>
              <w:rPr>
                <w:color w:val="000000"/>
                <w:sz w:val="18"/>
                <w:szCs w:val="18"/>
              </w:rPr>
              <w:t>-</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center"/>
            </w:pPr>
            <w:r>
              <w:rPr>
                <w:color w:val="000000"/>
                <w:sz w:val="18"/>
                <w:szCs w:val="18"/>
              </w:rPr>
              <w:t>403,167.65</w:t>
            </w:r>
          </w:p>
        </w:tc>
        <w:tc>
          <w:tcPr>
            <w:tcW w:w="1446" w:type="dxa"/>
            <w:vAlign w:val="center"/>
          </w:tcPr>
          <w:p w:rsidR="00F155FA" w:rsidRDefault="001B2C1F">
            <w:pPr>
              <w:jc w:val="left"/>
            </w:pPr>
            <w:r>
              <w:rPr>
                <w:color w:val="000000"/>
                <w:sz w:val="18"/>
                <w:szCs w:val="18"/>
              </w:rPr>
              <w:t>403,167.65</w:t>
            </w:r>
          </w:p>
        </w:tc>
      </w:tr>
      <w:tr w:rsidR="00F155FA">
        <w:tc>
          <w:tcPr>
            <w:tcW w:w="1518" w:type="dxa"/>
            <w:vAlign w:val="center"/>
          </w:tcPr>
          <w:p w:rsidR="00F155FA" w:rsidRDefault="001B2C1F">
            <w:pPr>
              <w:jc w:val="left"/>
            </w:pPr>
            <w:r>
              <w:rPr>
                <w:color w:val="000000"/>
                <w:sz w:val="18"/>
                <w:szCs w:val="18"/>
              </w:rPr>
              <w:t>应付托管费</w:t>
            </w:r>
          </w:p>
        </w:tc>
        <w:tc>
          <w:tcPr>
            <w:tcW w:w="1627" w:type="dxa"/>
            <w:vAlign w:val="center"/>
          </w:tcPr>
          <w:p w:rsidR="00F155FA" w:rsidRDefault="001B2C1F">
            <w:pPr>
              <w:jc w:val="left"/>
            </w:pPr>
            <w:r>
              <w:rPr>
                <w:color w:val="000000"/>
                <w:sz w:val="18"/>
                <w:szCs w:val="18"/>
              </w:rPr>
              <w:t>-</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center"/>
            </w:pPr>
            <w:r>
              <w:rPr>
                <w:color w:val="000000"/>
                <w:sz w:val="18"/>
                <w:szCs w:val="18"/>
              </w:rPr>
              <w:t>134,389.23</w:t>
            </w:r>
          </w:p>
        </w:tc>
        <w:tc>
          <w:tcPr>
            <w:tcW w:w="1446" w:type="dxa"/>
            <w:vAlign w:val="center"/>
          </w:tcPr>
          <w:p w:rsidR="00F155FA" w:rsidRDefault="001B2C1F">
            <w:pPr>
              <w:jc w:val="left"/>
            </w:pPr>
            <w:r>
              <w:rPr>
                <w:color w:val="000000"/>
                <w:sz w:val="18"/>
                <w:szCs w:val="18"/>
              </w:rPr>
              <w:t>134,389.23</w:t>
            </w:r>
          </w:p>
        </w:tc>
      </w:tr>
      <w:tr w:rsidR="00F155FA">
        <w:tc>
          <w:tcPr>
            <w:tcW w:w="1518" w:type="dxa"/>
            <w:vAlign w:val="center"/>
          </w:tcPr>
          <w:p w:rsidR="00F155FA" w:rsidRDefault="001B2C1F">
            <w:pPr>
              <w:jc w:val="left"/>
            </w:pPr>
            <w:r>
              <w:rPr>
                <w:color w:val="000000"/>
                <w:sz w:val="18"/>
                <w:szCs w:val="18"/>
              </w:rPr>
              <w:t>应付销售服务费</w:t>
            </w:r>
          </w:p>
        </w:tc>
        <w:tc>
          <w:tcPr>
            <w:tcW w:w="1627" w:type="dxa"/>
            <w:vAlign w:val="center"/>
          </w:tcPr>
          <w:p w:rsidR="00F155FA" w:rsidRDefault="001B2C1F">
            <w:pPr>
              <w:jc w:val="left"/>
            </w:pPr>
            <w:r>
              <w:rPr>
                <w:color w:val="000000"/>
                <w:sz w:val="18"/>
                <w:szCs w:val="18"/>
              </w:rPr>
              <w:t>-</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center"/>
            </w:pPr>
            <w:r>
              <w:rPr>
                <w:color w:val="000000"/>
                <w:sz w:val="18"/>
                <w:szCs w:val="18"/>
              </w:rPr>
              <w:t>5,681.23</w:t>
            </w:r>
          </w:p>
        </w:tc>
        <w:tc>
          <w:tcPr>
            <w:tcW w:w="1446" w:type="dxa"/>
            <w:vAlign w:val="center"/>
          </w:tcPr>
          <w:p w:rsidR="00F155FA" w:rsidRDefault="001B2C1F">
            <w:pPr>
              <w:jc w:val="left"/>
            </w:pPr>
            <w:r>
              <w:rPr>
                <w:color w:val="000000"/>
                <w:sz w:val="18"/>
                <w:szCs w:val="18"/>
              </w:rPr>
              <w:t>5,681.23</w:t>
            </w:r>
          </w:p>
        </w:tc>
      </w:tr>
      <w:tr w:rsidR="00F155FA">
        <w:tc>
          <w:tcPr>
            <w:tcW w:w="1518" w:type="dxa"/>
            <w:vAlign w:val="center"/>
          </w:tcPr>
          <w:p w:rsidR="00F155FA" w:rsidRDefault="001B2C1F">
            <w:pPr>
              <w:jc w:val="left"/>
            </w:pPr>
            <w:r>
              <w:rPr>
                <w:color w:val="000000"/>
                <w:sz w:val="18"/>
                <w:szCs w:val="18"/>
              </w:rPr>
              <w:t>应付交易费用</w:t>
            </w:r>
          </w:p>
        </w:tc>
        <w:tc>
          <w:tcPr>
            <w:tcW w:w="1627" w:type="dxa"/>
            <w:vAlign w:val="center"/>
          </w:tcPr>
          <w:p w:rsidR="00F155FA" w:rsidRDefault="001B2C1F">
            <w:pPr>
              <w:jc w:val="left"/>
            </w:pPr>
            <w:r>
              <w:rPr>
                <w:color w:val="000000"/>
                <w:sz w:val="18"/>
                <w:szCs w:val="18"/>
              </w:rPr>
              <w:t>-</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center"/>
            </w:pPr>
            <w:r>
              <w:rPr>
                <w:color w:val="000000"/>
                <w:sz w:val="18"/>
                <w:szCs w:val="18"/>
              </w:rPr>
              <w:t>37,478.25</w:t>
            </w:r>
          </w:p>
        </w:tc>
        <w:tc>
          <w:tcPr>
            <w:tcW w:w="1446" w:type="dxa"/>
            <w:vAlign w:val="center"/>
          </w:tcPr>
          <w:p w:rsidR="00F155FA" w:rsidRDefault="001B2C1F">
            <w:pPr>
              <w:jc w:val="left"/>
            </w:pPr>
            <w:r>
              <w:rPr>
                <w:color w:val="000000"/>
                <w:sz w:val="18"/>
                <w:szCs w:val="18"/>
              </w:rPr>
              <w:t>37,478.25</w:t>
            </w:r>
          </w:p>
        </w:tc>
      </w:tr>
      <w:tr w:rsidR="00F155FA">
        <w:tc>
          <w:tcPr>
            <w:tcW w:w="1518" w:type="dxa"/>
            <w:vAlign w:val="center"/>
          </w:tcPr>
          <w:p w:rsidR="00F155FA" w:rsidRDefault="001B2C1F">
            <w:pPr>
              <w:jc w:val="left"/>
            </w:pPr>
            <w:r>
              <w:rPr>
                <w:color w:val="000000"/>
                <w:sz w:val="18"/>
                <w:szCs w:val="18"/>
              </w:rPr>
              <w:t>应交税费</w:t>
            </w:r>
          </w:p>
        </w:tc>
        <w:tc>
          <w:tcPr>
            <w:tcW w:w="1627" w:type="dxa"/>
            <w:vAlign w:val="center"/>
          </w:tcPr>
          <w:p w:rsidR="00F155FA" w:rsidRDefault="001B2C1F">
            <w:pPr>
              <w:jc w:val="left"/>
            </w:pPr>
            <w:r>
              <w:rPr>
                <w:color w:val="000000"/>
                <w:sz w:val="18"/>
                <w:szCs w:val="18"/>
              </w:rPr>
              <w:t>-</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center"/>
            </w:pPr>
            <w:r>
              <w:rPr>
                <w:color w:val="000000"/>
                <w:sz w:val="18"/>
                <w:szCs w:val="18"/>
              </w:rPr>
              <w:t>172,792.82</w:t>
            </w:r>
          </w:p>
        </w:tc>
        <w:tc>
          <w:tcPr>
            <w:tcW w:w="1446" w:type="dxa"/>
            <w:vAlign w:val="center"/>
          </w:tcPr>
          <w:p w:rsidR="00F155FA" w:rsidRDefault="001B2C1F">
            <w:pPr>
              <w:jc w:val="left"/>
            </w:pPr>
            <w:r>
              <w:rPr>
                <w:color w:val="000000"/>
                <w:sz w:val="18"/>
                <w:szCs w:val="18"/>
              </w:rPr>
              <w:t>172,792.82</w:t>
            </w:r>
          </w:p>
        </w:tc>
      </w:tr>
      <w:tr w:rsidR="00F155FA">
        <w:tc>
          <w:tcPr>
            <w:tcW w:w="1518" w:type="dxa"/>
            <w:vAlign w:val="center"/>
          </w:tcPr>
          <w:p w:rsidR="00F155FA" w:rsidRDefault="001B2C1F">
            <w:pPr>
              <w:jc w:val="left"/>
            </w:pPr>
            <w:r>
              <w:rPr>
                <w:color w:val="000000"/>
                <w:sz w:val="18"/>
                <w:szCs w:val="18"/>
              </w:rPr>
              <w:t>应付利息</w:t>
            </w:r>
          </w:p>
        </w:tc>
        <w:tc>
          <w:tcPr>
            <w:tcW w:w="1627" w:type="dxa"/>
            <w:vAlign w:val="center"/>
          </w:tcPr>
          <w:p w:rsidR="00F155FA" w:rsidRDefault="001B2C1F">
            <w:pPr>
              <w:jc w:val="left"/>
            </w:pPr>
            <w:r>
              <w:rPr>
                <w:color w:val="000000"/>
                <w:sz w:val="18"/>
                <w:szCs w:val="18"/>
              </w:rPr>
              <w:t>-</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center"/>
            </w:pPr>
            <w:r>
              <w:rPr>
                <w:color w:val="000000"/>
                <w:sz w:val="18"/>
                <w:szCs w:val="18"/>
              </w:rPr>
              <w:t>60,618.58</w:t>
            </w:r>
          </w:p>
        </w:tc>
        <w:tc>
          <w:tcPr>
            <w:tcW w:w="1446" w:type="dxa"/>
            <w:vAlign w:val="center"/>
          </w:tcPr>
          <w:p w:rsidR="00F155FA" w:rsidRDefault="001B2C1F">
            <w:pPr>
              <w:jc w:val="left"/>
            </w:pPr>
            <w:r>
              <w:rPr>
                <w:color w:val="000000"/>
                <w:sz w:val="18"/>
                <w:szCs w:val="18"/>
              </w:rPr>
              <w:t>60,618.58</w:t>
            </w:r>
          </w:p>
        </w:tc>
      </w:tr>
      <w:tr w:rsidR="00F155FA">
        <w:tc>
          <w:tcPr>
            <w:tcW w:w="1518" w:type="dxa"/>
            <w:vAlign w:val="center"/>
          </w:tcPr>
          <w:p w:rsidR="00F155FA" w:rsidRDefault="001B2C1F">
            <w:pPr>
              <w:jc w:val="left"/>
            </w:pPr>
            <w:r>
              <w:rPr>
                <w:color w:val="000000"/>
                <w:sz w:val="18"/>
                <w:szCs w:val="18"/>
              </w:rPr>
              <w:t>其他负债</w:t>
            </w:r>
          </w:p>
        </w:tc>
        <w:tc>
          <w:tcPr>
            <w:tcW w:w="1627" w:type="dxa"/>
            <w:vAlign w:val="center"/>
          </w:tcPr>
          <w:p w:rsidR="00F155FA" w:rsidRDefault="001B2C1F">
            <w:pPr>
              <w:jc w:val="left"/>
            </w:pPr>
            <w:r>
              <w:rPr>
                <w:color w:val="000000"/>
                <w:sz w:val="18"/>
                <w:szCs w:val="18"/>
              </w:rPr>
              <w:t>-</w:t>
            </w:r>
          </w:p>
        </w:tc>
        <w:tc>
          <w:tcPr>
            <w:tcW w:w="1627" w:type="dxa"/>
            <w:vAlign w:val="center"/>
          </w:tcPr>
          <w:p w:rsidR="00F155FA" w:rsidRDefault="001B2C1F">
            <w:pPr>
              <w:jc w:val="left"/>
            </w:pPr>
            <w:r>
              <w:rPr>
                <w:color w:val="000000"/>
                <w:sz w:val="18"/>
                <w:szCs w:val="18"/>
              </w:rPr>
              <w:t>-</w:t>
            </w:r>
          </w:p>
        </w:tc>
        <w:tc>
          <w:tcPr>
            <w:tcW w:w="1491" w:type="dxa"/>
            <w:vAlign w:val="center"/>
          </w:tcPr>
          <w:p w:rsidR="00F155FA" w:rsidRDefault="001B2C1F">
            <w:pPr>
              <w:jc w:val="left"/>
            </w:pPr>
            <w:r>
              <w:rPr>
                <w:color w:val="000000"/>
                <w:sz w:val="18"/>
                <w:szCs w:val="18"/>
              </w:rPr>
              <w:t>-</w:t>
            </w:r>
          </w:p>
        </w:tc>
        <w:tc>
          <w:tcPr>
            <w:tcW w:w="1289" w:type="dxa"/>
            <w:vAlign w:val="center"/>
          </w:tcPr>
          <w:p w:rsidR="00F155FA" w:rsidRDefault="001B2C1F">
            <w:pPr>
              <w:jc w:val="center"/>
            </w:pPr>
            <w:r>
              <w:rPr>
                <w:color w:val="000000"/>
                <w:sz w:val="18"/>
                <w:szCs w:val="18"/>
              </w:rPr>
              <w:t>219,475.97</w:t>
            </w:r>
          </w:p>
        </w:tc>
        <w:tc>
          <w:tcPr>
            <w:tcW w:w="1446" w:type="dxa"/>
            <w:vAlign w:val="center"/>
          </w:tcPr>
          <w:p w:rsidR="00F155FA" w:rsidRDefault="001B2C1F">
            <w:pPr>
              <w:jc w:val="left"/>
            </w:pPr>
            <w:r>
              <w:rPr>
                <w:color w:val="000000"/>
                <w:sz w:val="18"/>
                <w:szCs w:val="18"/>
              </w:rPr>
              <w:t>219,475.97</w:t>
            </w:r>
          </w:p>
        </w:tc>
      </w:tr>
      <w:tr w:rsidR="00011694" w:rsidRPr="001B7979" w:rsidTr="00E5439C">
        <w:trPr>
          <w:trHeight w:val="2549"/>
        </w:trPr>
        <w:tc>
          <w:tcPr>
            <w:tcW w:w="1518" w:type="dxa"/>
            <w:vAlign w:val="center"/>
          </w:tcPr>
          <w:p w:rsidR="00011694" w:rsidRPr="001B7979" w:rsidRDefault="00011694" w:rsidP="00527E48">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323,094,515.35</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6,680,821.09</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329,775,336.44</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2858CC">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1,313,065,819.32</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471,076,986.20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27,835,621.88</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1,811,978,427.40</w:t>
            </w:r>
          </w:p>
          <w:p w:rsidR="00011694" w:rsidRPr="001B7979" w:rsidRDefault="00011694" w:rsidP="00571B8A">
            <w:pPr>
              <w:spacing w:before="29" w:line="288" w:lineRule="auto"/>
              <w:jc w:val="right"/>
              <w:rPr>
                <w:sz w:val="18"/>
                <w:szCs w:val="18"/>
              </w:rPr>
            </w:pPr>
          </w:p>
        </w:tc>
      </w:tr>
    </w:tbl>
    <w:p w:rsidR="001548F9" w:rsidRPr="001B7979" w:rsidRDefault="001548F9" w:rsidP="00571B8A">
      <w:pPr>
        <w:spacing w:before="29" w:line="288" w:lineRule="auto"/>
        <w:jc w:val="left"/>
        <w:rPr>
          <w:kern w:val="0"/>
          <w:sz w:val="24"/>
        </w:rPr>
      </w:pPr>
      <w:r w:rsidRPr="001B7979">
        <w:rPr>
          <w:kern w:val="0"/>
          <w:sz w:val="24"/>
        </w:rPr>
        <w:t>注：表中所示为本基金资产及负债的账面价值，并按照合约规定的利率重新定价日或到期日孰早予以分类。</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6.4.13.4.1.2 </w:t>
      </w:r>
      <w:r w:rsidRPr="001B7979">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F155FA">
        <w:tc>
          <w:tcPr>
            <w:tcW w:w="851" w:type="dxa"/>
            <w:vAlign w:val="center"/>
          </w:tcPr>
          <w:p w:rsidR="00F155FA" w:rsidRDefault="001B2C1F">
            <w:pPr>
              <w:jc w:val="left"/>
            </w:pPr>
            <w:r>
              <w:rPr>
                <w:color w:val="000000"/>
                <w:sz w:val="24"/>
              </w:rPr>
              <w:t>假设</w:t>
            </w:r>
          </w:p>
        </w:tc>
        <w:tc>
          <w:tcPr>
            <w:tcW w:w="8147" w:type="dxa"/>
            <w:gridSpan w:val="3"/>
            <w:vAlign w:val="center"/>
          </w:tcPr>
          <w:p w:rsidR="00F155FA" w:rsidRDefault="001B2C1F">
            <w:pPr>
              <w:jc w:val="left"/>
            </w:pPr>
            <w:r>
              <w:rPr>
                <w:color w:val="000000"/>
                <w:sz w:val="24"/>
              </w:rPr>
              <w:t>除市场利率以外的其他市场变量保持不变</w:t>
            </w:r>
          </w:p>
        </w:tc>
      </w:tr>
      <w:tr w:rsidR="001548F9" w:rsidRPr="001B7979" w:rsidTr="00352259">
        <w:tc>
          <w:tcPr>
            <w:tcW w:w="851" w:type="dxa"/>
            <w:vMerge w:val="restart"/>
            <w:vAlign w:val="center"/>
          </w:tcPr>
          <w:p w:rsidR="001548F9" w:rsidRPr="001B7979" w:rsidRDefault="001548F9" w:rsidP="00571B8A">
            <w:pPr>
              <w:pStyle w:val="af2"/>
              <w:spacing w:before="29" w:line="288" w:lineRule="auto"/>
              <w:jc w:val="center"/>
              <w:rPr>
                <w:color w:val="000000"/>
                <w:szCs w:val="24"/>
              </w:rPr>
            </w:pPr>
            <w:r w:rsidRPr="001B7979">
              <w:rPr>
                <w:bCs/>
                <w:color w:val="000000"/>
                <w:szCs w:val="24"/>
              </w:rPr>
              <w:t>分析</w:t>
            </w:r>
          </w:p>
        </w:tc>
        <w:tc>
          <w:tcPr>
            <w:tcW w:w="2551"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bCs/>
                <w:color w:val="000000"/>
                <w:sz w:val="24"/>
              </w:rPr>
              <w:t>相关风险变量的变动</w:t>
            </w:r>
          </w:p>
        </w:tc>
        <w:tc>
          <w:tcPr>
            <w:tcW w:w="5598"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对资产负债表日基金资产净值的</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影响金额（单位：人民币万元）</w:t>
            </w:r>
          </w:p>
        </w:tc>
      </w:tr>
      <w:tr w:rsidR="001548F9" w:rsidRPr="001B7979" w:rsidTr="00352259">
        <w:tc>
          <w:tcPr>
            <w:tcW w:w="851" w:type="dxa"/>
            <w:vMerge/>
            <w:vAlign w:val="center"/>
          </w:tcPr>
          <w:p w:rsidR="001548F9" w:rsidRPr="001B7979" w:rsidRDefault="001548F9" w:rsidP="00571B8A">
            <w:pPr>
              <w:widowControl/>
              <w:spacing w:before="29" w:line="288" w:lineRule="auto"/>
              <w:jc w:val="left"/>
              <w:rPr>
                <w:color w:val="000000"/>
                <w:sz w:val="24"/>
              </w:rPr>
            </w:pPr>
          </w:p>
        </w:tc>
        <w:tc>
          <w:tcPr>
            <w:tcW w:w="2551" w:type="dxa"/>
            <w:vMerge/>
            <w:vAlign w:val="center"/>
          </w:tcPr>
          <w:p w:rsidR="001548F9" w:rsidRPr="001B7979" w:rsidRDefault="001548F9" w:rsidP="00571B8A">
            <w:pPr>
              <w:widowControl/>
              <w:spacing w:before="29" w:line="288" w:lineRule="auto"/>
              <w:jc w:val="left"/>
              <w:rPr>
                <w:color w:val="000000"/>
                <w:kern w:val="0"/>
                <w:sz w:val="24"/>
              </w:rPr>
            </w:pPr>
          </w:p>
        </w:tc>
        <w:tc>
          <w:tcPr>
            <w:tcW w:w="2694" w:type="dxa"/>
            <w:vAlign w:val="center"/>
          </w:tcPr>
          <w:p w:rsidR="001548F9" w:rsidRPr="001B7979" w:rsidRDefault="001548F9" w:rsidP="00571B8A">
            <w:pPr>
              <w:spacing w:before="29" w:line="288" w:lineRule="auto"/>
              <w:ind w:firstLineChars="350" w:firstLine="840"/>
              <w:rPr>
                <w:color w:val="000000"/>
                <w:sz w:val="24"/>
              </w:rPr>
            </w:pPr>
            <w:r w:rsidRPr="001B7979">
              <w:rPr>
                <w:color w:val="000000"/>
                <w:sz w:val="24"/>
              </w:rPr>
              <w:t>本期末</w:t>
            </w:r>
          </w:p>
          <w:p w:rsidR="001548F9" w:rsidRPr="001B7979" w:rsidRDefault="00EC5C87" w:rsidP="00571B8A">
            <w:pPr>
              <w:spacing w:before="29" w:line="288" w:lineRule="auto"/>
              <w:jc w:val="center"/>
              <w:rPr>
                <w:bCs/>
                <w:color w:val="000000"/>
                <w:sz w:val="24"/>
              </w:rPr>
            </w:pP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2904"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上年度末</w:t>
            </w:r>
          </w:p>
          <w:p w:rsidR="001548F9" w:rsidRPr="001B7979" w:rsidRDefault="006F5125" w:rsidP="00571B8A">
            <w:pPr>
              <w:spacing w:before="29" w:line="288" w:lineRule="auto"/>
              <w:jc w:val="center"/>
              <w:rPr>
                <w:bCs/>
                <w:color w:val="000000"/>
                <w:sz w:val="24"/>
              </w:rPr>
            </w:pPr>
            <w:r w:rsidRPr="001B7979">
              <w:rPr>
                <w:color w:val="000000"/>
                <w:sz w:val="24"/>
              </w:rPr>
              <w:t>2019</w:t>
            </w:r>
            <w:r w:rsidRPr="001B7979">
              <w:rPr>
                <w:color w:val="000000"/>
                <w:sz w:val="24"/>
              </w:rPr>
              <w:t>年</w:t>
            </w:r>
            <w:r w:rsidRPr="001B7979">
              <w:rPr>
                <w:color w:val="000000"/>
                <w:sz w:val="24"/>
              </w:rPr>
              <w:t>12</w:t>
            </w:r>
            <w:r w:rsidRPr="001B7979">
              <w:rPr>
                <w:color w:val="000000"/>
                <w:sz w:val="24"/>
              </w:rPr>
              <w:t>月</w:t>
            </w:r>
            <w:r w:rsidRPr="001B7979">
              <w:rPr>
                <w:color w:val="000000"/>
                <w:sz w:val="24"/>
              </w:rPr>
              <w:t>31</w:t>
            </w:r>
            <w:r w:rsidRPr="001B7979">
              <w:rPr>
                <w:color w:val="000000"/>
                <w:sz w:val="24"/>
              </w:rPr>
              <w:t>日</w:t>
            </w:r>
          </w:p>
        </w:tc>
      </w:tr>
      <w:tr w:rsidR="00F155FA">
        <w:tc>
          <w:tcPr>
            <w:tcW w:w="852" w:type="dxa"/>
            <w:vMerge/>
          </w:tcPr>
          <w:p w:rsidR="00F155FA" w:rsidRDefault="00F155FA"/>
        </w:tc>
        <w:tc>
          <w:tcPr>
            <w:tcW w:w="2550" w:type="dxa"/>
            <w:vAlign w:val="center"/>
          </w:tcPr>
          <w:p w:rsidR="00F155FA" w:rsidRDefault="001B2C1F">
            <w:pPr>
              <w:jc w:val="left"/>
            </w:pPr>
            <w:r>
              <w:rPr>
                <w:color w:val="000000"/>
                <w:sz w:val="24"/>
              </w:rPr>
              <w:t>市场利率上升</w:t>
            </w:r>
            <w:r>
              <w:rPr>
                <w:color w:val="000000"/>
                <w:sz w:val="24"/>
              </w:rPr>
              <w:t>25</w:t>
            </w:r>
            <w:r>
              <w:rPr>
                <w:color w:val="000000"/>
                <w:sz w:val="24"/>
              </w:rPr>
              <w:t>个基点</w:t>
            </w:r>
          </w:p>
        </w:tc>
        <w:tc>
          <w:tcPr>
            <w:tcW w:w="2693" w:type="dxa"/>
            <w:vAlign w:val="center"/>
          </w:tcPr>
          <w:p w:rsidR="00F155FA" w:rsidRDefault="001B2C1F">
            <w:pPr>
              <w:jc w:val="right"/>
            </w:pPr>
            <w:r>
              <w:rPr>
                <w:color w:val="000000"/>
                <w:sz w:val="24"/>
              </w:rPr>
              <w:t>减少约</w:t>
            </w:r>
            <w:r>
              <w:rPr>
                <w:color w:val="000000"/>
                <w:sz w:val="24"/>
              </w:rPr>
              <w:t>878</w:t>
            </w:r>
          </w:p>
        </w:tc>
        <w:tc>
          <w:tcPr>
            <w:tcW w:w="2903" w:type="dxa"/>
            <w:vAlign w:val="center"/>
          </w:tcPr>
          <w:p w:rsidR="00F155FA" w:rsidRDefault="001B2C1F">
            <w:pPr>
              <w:jc w:val="right"/>
            </w:pPr>
            <w:r>
              <w:rPr>
                <w:color w:val="000000"/>
                <w:sz w:val="24"/>
              </w:rPr>
              <w:t>减少约</w:t>
            </w:r>
            <w:r>
              <w:rPr>
                <w:color w:val="000000"/>
                <w:sz w:val="24"/>
              </w:rPr>
              <w:t>415</w:t>
            </w:r>
          </w:p>
        </w:tc>
      </w:tr>
      <w:tr w:rsidR="00F155FA">
        <w:tc>
          <w:tcPr>
            <w:tcW w:w="852" w:type="dxa"/>
            <w:vMerge/>
          </w:tcPr>
          <w:p w:rsidR="00F155FA" w:rsidRDefault="00F155FA"/>
        </w:tc>
        <w:tc>
          <w:tcPr>
            <w:tcW w:w="2550" w:type="dxa"/>
            <w:vAlign w:val="center"/>
          </w:tcPr>
          <w:p w:rsidR="00F155FA" w:rsidRDefault="001B2C1F">
            <w:pPr>
              <w:jc w:val="left"/>
            </w:pPr>
            <w:r>
              <w:rPr>
                <w:color w:val="000000"/>
                <w:sz w:val="24"/>
              </w:rPr>
              <w:t>市场利率下降</w:t>
            </w:r>
            <w:r>
              <w:rPr>
                <w:color w:val="000000"/>
                <w:sz w:val="24"/>
              </w:rPr>
              <w:t>25</w:t>
            </w:r>
            <w:r>
              <w:rPr>
                <w:color w:val="000000"/>
                <w:sz w:val="24"/>
              </w:rPr>
              <w:t>个基点</w:t>
            </w:r>
          </w:p>
        </w:tc>
        <w:tc>
          <w:tcPr>
            <w:tcW w:w="2693" w:type="dxa"/>
            <w:vAlign w:val="center"/>
          </w:tcPr>
          <w:p w:rsidR="00F155FA" w:rsidRDefault="001B2C1F">
            <w:pPr>
              <w:jc w:val="right"/>
            </w:pPr>
            <w:r>
              <w:rPr>
                <w:color w:val="000000"/>
                <w:sz w:val="24"/>
              </w:rPr>
              <w:t>增加约</w:t>
            </w:r>
            <w:r>
              <w:rPr>
                <w:color w:val="000000"/>
                <w:sz w:val="24"/>
              </w:rPr>
              <w:t>885</w:t>
            </w:r>
          </w:p>
        </w:tc>
        <w:tc>
          <w:tcPr>
            <w:tcW w:w="2903" w:type="dxa"/>
            <w:vAlign w:val="center"/>
          </w:tcPr>
          <w:p w:rsidR="00F155FA" w:rsidRDefault="001B2C1F">
            <w:pPr>
              <w:jc w:val="right"/>
            </w:pPr>
            <w:r>
              <w:rPr>
                <w:color w:val="000000"/>
                <w:sz w:val="24"/>
              </w:rPr>
              <w:t>增加约</w:t>
            </w:r>
            <w:r>
              <w:rPr>
                <w:color w:val="000000"/>
                <w:sz w:val="24"/>
              </w:rPr>
              <w:t>417</w:t>
            </w:r>
          </w:p>
        </w:tc>
      </w:tr>
    </w:tbl>
    <w:p w:rsidR="001548F9" w:rsidRPr="001B7979" w:rsidRDefault="001548F9" w:rsidP="00571B8A">
      <w:pPr>
        <w:spacing w:before="29" w:line="288" w:lineRule="auto"/>
        <w:ind w:firstLine="420"/>
        <w:rPr>
          <w:color w:val="000000"/>
          <w:sz w:val="24"/>
        </w:rPr>
      </w:pPr>
      <w:r w:rsidRPr="001B7979">
        <w:rPr>
          <w:color w:val="000000"/>
          <w:sz w:val="24"/>
        </w:rPr>
        <w:tab/>
      </w:r>
    </w:p>
    <w:p w:rsidR="007215A4" w:rsidRPr="001B7979" w:rsidRDefault="007215A4" w:rsidP="00571B8A">
      <w:pPr>
        <w:spacing w:before="29" w:line="288" w:lineRule="auto"/>
        <w:rPr>
          <w:b/>
          <w:bCs/>
          <w:sz w:val="24"/>
        </w:rPr>
      </w:pPr>
      <w:r w:rsidRPr="001B7979">
        <w:rPr>
          <w:b/>
          <w:bCs/>
          <w:kern w:val="0"/>
          <w:sz w:val="24"/>
        </w:rPr>
        <w:t>6.4.13.4.2</w:t>
      </w:r>
      <w:r w:rsidRPr="001B7979">
        <w:rPr>
          <w:b/>
          <w:bCs/>
          <w:sz w:val="24"/>
        </w:rPr>
        <w:t>外汇风险</w:t>
      </w:r>
    </w:p>
    <w:p w:rsidR="007215A4" w:rsidRPr="001B7979" w:rsidRDefault="007215A4" w:rsidP="00571B8A">
      <w:pPr>
        <w:spacing w:before="29" w:line="288" w:lineRule="auto"/>
        <w:ind w:firstLineChars="200" w:firstLine="480"/>
        <w:rPr>
          <w:kern w:val="0"/>
          <w:sz w:val="24"/>
        </w:rPr>
      </w:pPr>
      <w:r w:rsidRPr="001B7979">
        <w:rPr>
          <w:kern w:val="0"/>
          <w:sz w:val="24"/>
        </w:rPr>
        <w:lastRenderedPageBreak/>
        <w:t>外汇风险是指金融工具的公允价值或未来现金流量因外汇汇率变动而发生波动的风险。本基金的所有资产及负债以人民币计价，因此无重大外汇风险。</w:t>
      </w:r>
    </w:p>
    <w:p w:rsidR="00B9697F" w:rsidRPr="001B7979" w:rsidRDefault="00B9697F" w:rsidP="00571B8A">
      <w:pPr>
        <w:spacing w:before="29" w:line="288" w:lineRule="auto"/>
        <w:ind w:firstLineChars="200" w:firstLine="480"/>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6.4.13.4.3 </w:t>
      </w:r>
      <w:r w:rsidRPr="001B7979">
        <w:rPr>
          <w:b/>
          <w:bCs/>
          <w:color w:val="000000"/>
          <w:sz w:val="24"/>
        </w:rPr>
        <w:t>其他价格风险</w:t>
      </w:r>
    </w:p>
    <w:p w:rsidR="001548F9" w:rsidRPr="001B7979" w:rsidRDefault="001548F9" w:rsidP="00571B8A">
      <w:pPr>
        <w:spacing w:before="29" w:line="288" w:lineRule="auto"/>
        <w:ind w:firstLineChars="200" w:firstLine="480"/>
        <w:rPr>
          <w:kern w:val="0"/>
          <w:sz w:val="24"/>
        </w:rPr>
      </w:pPr>
      <w:r w:rsidRPr="001B7979">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1548F9" w:rsidRPr="001B7979" w:rsidRDefault="001548F9" w:rsidP="00571B8A">
      <w:pPr>
        <w:spacing w:before="29" w:line="288" w:lineRule="auto"/>
        <w:ind w:firstLineChars="200" w:firstLine="482"/>
        <w:rPr>
          <w:b/>
          <w:bCs/>
          <w:color w:val="000000"/>
          <w:sz w:val="24"/>
        </w:rPr>
      </w:pPr>
    </w:p>
    <w:p w:rsidR="008638C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49174027"/>
      <w:r w:rsidRPr="001B7979">
        <w:rPr>
          <w:b/>
          <w:bCs/>
          <w:szCs w:val="24"/>
          <w:lang w:val="en-US"/>
        </w:rPr>
        <w:t xml:space="preserve">§7  </w:t>
      </w:r>
      <w:r w:rsidRPr="001B7979">
        <w:rPr>
          <w:b/>
          <w:bCs/>
          <w:szCs w:val="24"/>
          <w:lang w:val="en-US"/>
        </w:rPr>
        <w:t>投资组合报告</w:t>
      </w:r>
      <w:bookmarkEnd w:id="57"/>
      <w:bookmarkEnd w:id="58"/>
    </w:p>
    <w:p w:rsidR="009E1FA6" w:rsidRPr="001B7979" w:rsidRDefault="009E1FA6" w:rsidP="009E1F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49174028"/>
      <w:r w:rsidRPr="001B7979">
        <w:rPr>
          <w:rFonts w:ascii="Times New Roman" w:eastAsiaTheme="minorEastAsia" w:hAnsi="Times New Roman"/>
          <w:bCs w:val="0"/>
          <w:color w:val="000000" w:themeColor="text1"/>
          <w:kern w:val="0"/>
          <w:szCs w:val="24"/>
        </w:rPr>
        <w:t xml:space="preserve">7.1 </w:t>
      </w:r>
      <w:r w:rsidRPr="001B7979">
        <w:rPr>
          <w:rFonts w:ascii="Times New Roman" w:eastAsiaTheme="minorEastAsia" w:hAnsi="Times New Roman"/>
          <w:color w:val="000000" w:themeColor="text1"/>
          <w:kern w:val="0"/>
          <w:szCs w:val="24"/>
        </w:rPr>
        <w:t>期末基金资产组合情况</w:t>
      </w:r>
      <w:bookmarkEnd w:id="59"/>
      <w:bookmarkEnd w:id="60"/>
      <w:bookmarkEnd w:id="61"/>
      <w:bookmarkEnd w:id="62"/>
    </w:p>
    <w:p w:rsidR="009E1FA6" w:rsidRPr="001B7979" w:rsidRDefault="009E1FA6" w:rsidP="009E1FA6">
      <w:pPr>
        <w:autoSpaceDE w:val="0"/>
        <w:autoSpaceDN w:val="0"/>
        <w:adjustRightInd w:val="0"/>
        <w:spacing w:before="29" w:line="360" w:lineRule="auto"/>
        <w:ind w:left="15"/>
        <w:jc w:val="right"/>
        <w:rPr>
          <w:rFonts w:eastAsiaTheme="minorEastAsia"/>
          <w:color w:val="000000" w:themeColor="text1"/>
          <w:kern w:val="0"/>
          <w:sz w:val="24"/>
        </w:rPr>
      </w:pPr>
      <w:r w:rsidRPr="001B7979">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序号</w:t>
            </w:r>
          </w:p>
        </w:tc>
        <w:tc>
          <w:tcPr>
            <w:tcW w:w="2748"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项目</w:t>
            </w:r>
          </w:p>
        </w:tc>
        <w:tc>
          <w:tcPr>
            <w:tcW w:w="255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金额</w:t>
            </w:r>
          </w:p>
        </w:tc>
        <w:tc>
          <w:tcPr>
            <w:tcW w:w="262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占基金总资产的比例（</w:t>
            </w:r>
            <w:r w:rsidRPr="001B7979">
              <w:rPr>
                <w:rFonts w:eastAsiaTheme="minorEastAsia"/>
                <w:color w:val="000000" w:themeColor="text1"/>
                <w:sz w:val="24"/>
              </w:rPr>
              <w:t>%</w:t>
            </w: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1</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权益投资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其中：股票</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2</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hint="eastAsia"/>
                <w:color w:val="000000" w:themeColor="text1"/>
                <w:sz w:val="24"/>
              </w:rPr>
              <w:t>基金投资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3</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固定收益投资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4,433,900,919.20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96.16</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其中：债券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4,322,692,919.20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93.75</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firstLineChars="300" w:firstLine="720"/>
              <w:rPr>
                <w:rFonts w:eastAsiaTheme="minorEastAsia"/>
                <w:color w:val="000000" w:themeColor="text1"/>
                <w:sz w:val="24"/>
              </w:rPr>
            </w:pPr>
            <w:r w:rsidRPr="001B7979">
              <w:rPr>
                <w:rFonts w:eastAsiaTheme="minorEastAsia"/>
                <w:color w:val="000000" w:themeColor="text1"/>
                <w:sz w:val="24"/>
              </w:rPr>
              <w:t>资产支持证券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111,208,000.00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2.41</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4</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贵金属投资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5</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金融衍生品投资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6</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其中：买断式回购的买入返售金融资产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7</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银行存款和结算备付金合计</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105,192,100.53</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2.28</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8</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其他各项资产</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71,842,678.79</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1.56</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9</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合计</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4,610,935,698.52</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100.00</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63" w:name="_Toc225498274"/>
      <w:bookmarkStart w:id="64" w:name="_Toc49174029"/>
      <w:r w:rsidRPr="001B7979">
        <w:rPr>
          <w:rFonts w:ascii="Times New Roman" w:hAnsi="Times New Roman"/>
          <w:kern w:val="0"/>
          <w:szCs w:val="24"/>
        </w:rPr>
        <w:t xml:space="preserve">7.2 </w:t>
      </w:r>
      <w:r w:rsidRPr="001B7979">
        <w:rPr>
          <w:rFonts w:ascii="Times New Roman" w:hAnsi="Times New Roman"/>
          <w:kern w:val="0"/>
          <w:szCs w:val="24"/>
        </w:rPr>
        <w:t>期末按行业分类的股票投资组合</w:t>
      </w:r>
      <w:bookmarkEnd w:id="63"/>
      <w:bookmarkEnd w:id="64"/>
    </w:p>
    <w:p w:rsidR="00BF3258" w:rsidRPr="009D11EC" w:rsidRDefault="00BF3258" w:rsidP="009D11EC">
      <w:pPr>
        <w:spacing w:before="29" w:line="288" w:lineRule="auto"/>
        <w:rPr>
          <w:b/>
          <w:color w:val="000000"/>
          <w:sz w:val="24"/>
        </w:rPr>
      </w:pPr>
      <w:r w:rsidRPr="009D11EC">
        <w:rPr>
          <w:b/>
          <w:color w:val="000000"/>
          <w:sz w:val="24"/>
        </w:rPr>
        <w:t>7.2.1</w:t>
      </w:r>
      <w:r w:rsidRPr="009D11EC">
        <w:rPr>
          <w:rFonts w:hint="eastAsia"/>
          <w:b/>
          <w:color w:val="000000"/>
          <w:sz w:val="24"/>
        </w:rPr>
        <w:t>报告期末按行业分类的境内股票投资组合</w:t>
      </w:r>
    </w:p>
    <w:p w:rsidR="001548F9" w:rsidRPr="001B7979" w:rsidRDefault="001548F9" w:rsidP="00571B8A">
      <w:pPr>
        <w:spacing w:before="29" w:line="288" w:lineRule="auto"/>
        <w:jc w:val="left"/>
        <w:rPr>
          <w:kern w:val="0"/>
          <w:sz w:val="24"/>
        </w:rPr>
      </w:pPr>
      <w:r w:rsidRPr="001B7979">
        <w:rPr>
          <w:kern w:val="0"/>
          <w:sz w:val="24"/>
        </w:rPr>
        <w:t>本基金本报告期末未持有股票。</w:t>
      </w:r>
    </w:p>
    <w:p w:rsidR="00BF3258" w:rsidRPr="009D11EC" w:rsidRDefault="00BF3258" w:rsidP="009D11EC">
      <w:pPr>
        <w:spacing w:before="29" w:line="288" w:lineRule="auto"/>
        <w:rPr>
          <w:b/>
          <w:color w:val="000000"/>
          <w:sz w:val="24"/>
        </w:rPr>
      </w:pPr>
      <w:r w:rsidRPr="009D11EC">
        <w:rPr>
          <w:b/>
          <w:color w:val="000000"/>
          <w:sz w:val="24"/>
        </w:rPr>
        <w:t>7.2.2</w:t>
      </w:r>
      <w:r w:rsidRPr="009D11EC">
        <w:rPr>
          <w:rFonts w:hint="eastAsia"/>
          <w:b/>
          <w:color w:val="000000"/>
          <w:sz w:val="24"/>
        </w:rPr>
        <w:t>报告期末按行业分类的</w:t>
      </w:r>
      <w:r w:rsidR="00C22492" w:rsidRPr="009D11EC">
        <w:rPr>
          <w:rFonts w:hint="eastAsia"/>
          <w:b/>
          <w:color w:val="000000"/>
          <w:sz w:val="24"/>
        </w:rPr>
        <w:t>港股通</w:t>
      </w:r>
      <w:r w:rsidRPr="009D11EC">
        <w:rPr>
          <w:rFonts w:hint="eastAsia"/>
          <w:b/>
          <w:color w:val="000000"/>
          <w:sz w:val="24"/>
        </w:rPr>
        <w:t>投资股票投资组合</w:t>
      </w:r>
    </w:p>
    <w:p w:rsidR="00BF3258" w:rsidRPr="001B7979" w:rsidRDefault="00BF3258" w:rsidP="00BF3258">
      <w:pPr>
        <w:spacing w:before="29" w:line="288" w:lineRule="auto"/>
        <w:jc w:val="left"/>
        <w:rPr>
          <w:kern w:val="0"/>
          <w:sz w:val="24"/>
        </w:rPr>
      </w:pPr>
      <w:r w:rsidRPr="001B7979">
        <w:rPr>
          <w:kern w:val="0"/>
          <w:sz w:val="24"/>
        </w:rPr>
        <w:t>本基金本报告期末未持有通过港股通投资的股票。</w:t>
      </w:r>
    </w:p>
    <w:p w:rsidR="001548F9" w:rsidRPr="001B7979" w:rsidRDefault="001548F9" w:rsidP="00571B8A">
      <w:pPr>
        <w:pStyle w:val="20"/>
        <w:spacing w:before="29" w:after="0" w:line="288" w:lineRule="auto"/>
        <w:rPr>
          <w:rFonts w:ascii="Times New Roman" w:hAnsi="Times New Roman"/>
          <w:kern w:val="0"/>
          <w:szCs w:val="24"/>
        </w:rPr>
      </w:pPr>
      <w:bookmarkStart w:id="65" w:name="_Toc49174030"/>
      <w:r w:rsidRPr="001B7979">
        <w:rPr>
          <w:rFonts w:ascii="Times New Roman" w:hAnsi="Times New Roman"/>
          <w:kern w:val="0"/>
          <w:szCs w:val="24"/>
        </w:rPr>
        <w:lastRenderedPageBreak/>
        <w:t xml:space="preserve">7.3 </w:t>
      </w:r>
      <w:r w:rsidRPr="001B7979">
        <w:rPr>
          <w:rFonts w:ascii="Times New Roman" w:hAnsi="Times New Roman"/>
          <w:kern w:val="0"/>
          <w:szCs w:val="24"/>
        </w:rPr>
        <w:t>期末按公允价值占基金资产净值比例大小排序的所有股票投资明细</w:t>
      </w:r>
      <w:bookmarkEnd w:id="65"/>
    </w:p>
    <w:p w:rsidR="001548F9" w:rsidRPr="001B7979" w:rsidRDefault="001548F9" w:rsidP="00571B8A">
      <w:pPr>
        <w:spacing w:before="29" w:line="288" w:lineRule="auto"/>
        <w:jc w:val="left"/>
        <w:rPr>
          <w:kern w:val="0"/>
          <w:sz w:val="24"/>
        </w:rPr>
      </w:pPr>
      <w:r w:rsidRPr="001B7979">
        <w:rPr>
          <w:kern w:val="0"/>
          <w:sz w:val="24"/>
        </w:rPr>
        <w:t>本基金本报告期末未持有股票。</w:t>
      </w:r>
    </w:p>
    <w:p w:rsidR="00607FB9" w:rsidRPr="001B7979" w:rsidRDefault="00607FB9" w:rsidP="00571B8A">
      <w:pPr>
        <w:spacing w:before="29" w:line="288" w:lineRule="auto"/>
        <w:jc w:val="left"/>
        <w:rPr>
          <w:kern w:val="0"/>
          <w:sz w:val="24"/>
        </w:rPr>
      </w:pPr>
    </w:p>
    <w:p w:rsidR="001548F9" w:rsidRPr="004D7746" w:rsidRDefault="001548F9" w:rsidP="004D7746">
      <w:pPr>
        <w:pStyle w:val="20"/>
        <w:spacing w:before="29" w:after="0" w:line="288" w:lineRule="auto"/>
        <w:rPr>
          <w:rFonts w:ascii="Times New Roman" w:hAnsi="Times New Roman"/>
          <w:kern w:val="0"/>
          <w:szCs w:val="24"/>
        </w:rPr>
      </w:pPr>
      <w:bookmarkStart w:id="66" w:name="_Toc49174031"/>
      <w:r w:rsidRPr="001B7979">
        <w:rPr>
          <w:rFonts w:ascii="Times New Roman" w:hAnsi="Times New Roman"/>
          <w:kern w:val="0"/>
          <w:szCs w:val="24"/>
        </w:rPr>
        <w:t>7.4</w:t>
      </w:r>
      <w:bookmarkStart w:id="67" w:name="_Toc234814103"/>
      <w:r w:rsidRPr="001B7979">
        <w:rPr>
          <w:rFonts w:ascii="Times New Roman" w:hAnsi="Times New Roman"/>
          <w:kern w:val="0"/>
          <w:szCs w:val="24"/>
        </w:rPr>
        <w:t>报告期内股票投资组合的重大变动</w:t>
      </w:r>
      <w:bookmarkEnd w:id="66"/>
      <w:bookmarkEnd w:id="67"/>
    </w:p>
    <w:p w:rsidR="001548F9" w:rsidRDefault="001548F9" w:rsidP="00571B8A">
      <w:pPr>
        <w:spacing w:before="29" w:line="288" w:lineRule="auto"/>
        <w:jc w:val="left"/>
        <w:rPr>
          <w:kern w:val="0"/>
          <w:sz w:val="24"/>
        </w:rPr>
      </w:pPr>
      <w:r w:rsidRPr="001B7979">
        <w:rPr>
          <w:kern w:val="0"/>
          <w:sz w:val="24"/>
        </w:rPr>
        <w:t>本基金本报告期内未持有股票。</w:t>
      </w:r>
    </w:p>
    <w:p w:rsidR="004D7746" w:rsidRPr="001B7979" w:rsidRDefault="004D7746" w:rsidP="00571B8A">
      <w:pPr>
        <w:spacing w:before="29" w:line="288" w:lineRule="auto"/>
        <w:jc w:val="left"/>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68" w:name="_Toc234814104"/>
      <w:bookmarkStart w:id="69" w:name="_Toc49174032"/>
      <w:r w:rsidRPr="001B7979">
        <w:rPr>
          <w:rFonts w:ascii="Times New Roman" w:hAnsi="Times New Roman"/>
          <w:kern w:val="0"/>
          <w:szCs w:val="24"/>
        </w:rPr>
        <w:t xml:space="preserve">7.5 </w:t>
      </w:r>
      <w:r w:rsidRPr="001B7979">
        <w:rPr>
          <w:rFonts w:ascii="Times New Roman" w:hAnsi="Times New Roman"/>
          <w:kern w:val="0"/>
          <w:szCs w:val="24"/>
        </w:rPr>
        <w:t>期末按债券品种分类的债券投资组合</w:t>
      </w:r>
      <w:bookmarkEnd w:id="68"/>
      <w:bookmarkEnd w:id="69"/>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3440"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债券品种</w:t>
            </w:r>
          </w:p>
        </w:tc>
        <w:tc>
          <w:tcPr>
            <w:tcW w:w="254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215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7C1528" w:rsidRPr="007F52FA">
              <w:rPr>
                <w:sz w:val="24"/>
              </w:rPr>
              <w:t>（</w:t>
            </w:r>
            <w:r w:rsidR="007C1528" w:rsidRPr="007F52FA">
              <w:rPr>
                <w:color w:val="000000"/>
                <w:sz w:val="24"/>
              </w:rPr>
              <w:t>％</w:t>
            </w:r>
            <w:r w:rsidR="007C1528" w:rsidRPr="007F52FA">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国家债券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2</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央行票据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3</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金融债券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346,075,300.00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9.12</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其中：政策性金融债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248,425,300.00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6.55</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4</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企业债券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113,312,819.20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2.99</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5</w:t>
            </w:r>
          </w:p>
        </w:tc>
        <w:tc>
          <w:tcPr>
            <w:tcW w:w="3440" w:type="dxa"/>
            <w:vAlign w:val="center"/>
          </w:tcPr>
          <w:p w:rsidR="001548F9" w:rsidRPr="001B7979" w:rsidRDefault="00EB0D3E" w:rsidP="00947042">
            <w:pPr>
              <w:spacing w:before="29" w:line="288" w:lineRule="auto"/>
              <w:ind w:left="17"/>
              <w:rPr>
                <w:color w:val="000000"/>
                <w:sz w:val="24"/>
              </w:rPr>
            </w:pPr>
            <w:r w:rsidRPr="001B7979">
              <w:rPr>
                <w:color w:val="000000"/>
                <w:sz w:val="24"/>
              </w:rPr>
              <w:t>企业短期融资券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1,699,077,000.00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44.77</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6</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中期票据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2,095,595,800.00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55.22</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7</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可转债</w:t>
            </w:r>
            <w:r w:rsidR="003B7022" w:rsidRPr="001B7979">
              <w:rPr>
                <w:rFonts w:hint="eastAsia"/>
                <w:sz w:val="24"/>
              </w:rPr>
              <w:t>（可交换债）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C109D7" w:rsidRPr="001B7979" w:rsidTr="00C109D7">
        <w:tc>
          <w:tcPr>
            <w:tcW w:w="862" w:type="dxa"/>
            <w:vAlign w:val="center"/>
          </w:tcPr>
          <w:p w:rsidR="00C109D7" w:rsidRPr="001B7979" w:rsidRDefault="00C109D7" w:rsidP="00AD114B">
            <w:pPr>
              <w:spacing w:before="29" w:line="288" w:lineRule="auto"/>
              <w:ind w:left="17"/>
              <w:jc w:val="center"/>
              <w:rPr>
                <w:color w:val="000000"/>
                <w:sz w:val="24"/>
              </w:rPr>
            </w:pPr>
            <w:r w:rsidRPr="001B7979">
              <w:rPr>
                <w:color w:val="000000"/>
                <w:sz w:val="24"/>
              </w:rPr>
              <w:t>8</w:t>
            </w:r>
          </w:p>
        </w:tc>
        <w:tc>
          <w:tcPr>
            <w:tcW w:w="3440" w:type="dxa"/>
            <w:vAlign w:val="center"/>
          </w:tcPr>
          <w:p w:rsidR="00C109D7" w:rsidRPr="001B7979" w:rsidRDefault="00C109D7" w:rsidP="00AD114B">
            <w:pPr>
              <w:spacing w:before="29" w:line="288" w:lineRule="auto"/>
              <w:ind w:left="17"/>
              <w:rPr>
                <w:color w:val="000000"/>
                <w:sz w:val="24"/>
              </w:rPr>
            </w:pPr>
            <w:r w:rsidRPr="001B7979">
              <w:rPr>
                <w:rFonts w:hint="eastAsia"/>
                <w:color w:val="000000"/>
                <w:sz w:val="24"/>
              </w:rPr>
              <w:t>同业存单</w:t>
            </w:r>
          </w:p>
        </w:tc>
        <w:tc>
          <w:tcPr>
            <w:tcW w:w="2543" w:type="dxa"/>
            <w:vAlign w:val="center"/>
          </w:tcPr>
          <w:p w:rsidR="00C109D7" w:rsidRPr="001B7979" w:rsidRDefault="00C109D7" w:rsidP="00AD114B">
            <w:pPr>
              <w:spacing w:before="29" w:line="288" w:lineRule="auto"/>
              <w:ind w:left="17"/>
              <w:jc w:val="right"/>
              <w:rPr>
                <w:sz w:val="24"/>
              </w:rPr>
            </w:pPr>
            <w:r w:rsidRPr="001B7979">
              <w:rPr>
                <w:rFonts w:hint="eastAsia"/>
                <w:sz w:val="24"/>
              </w:rPr>
              <w:t>68,632,000.00</w:t>
            </w:r>
          </w:p>
        </w:tc>
        <w:tc>
          <w:tcPr>
            <w:tcW w:w="2153" w:type="dxa"/>
            <w:vAlign w:val="center"/>
          </w:tcPr>
          <w:p w:rsidR="00C109D7" w:rsidRPr="001B7979" w:rsidRDefault="00C109D7" w:rsidP="00AD114B">
            <w:pPr>
              <w:spacing w:before="29" w:line="288" w:lineRule="auto"/>
              <w:ind w:left="17"/>
              <w:jc w:val="right"/>
              <w:rPr>
                <w:sz w:val="24"/>
              </w:rPr>
            </w:pPr>
            <w:r w:rsidRPr="001B7979">
              <w:rPr>
                <w:rFonts w:hint="eastAsia"/>
                <w:sz w:val="24"/>
              </w:rPr>
              <w:t>1.81</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9</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其他</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10</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合计</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4,322,692,919.20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113.90</w:t>
            </w:r>
          </w:p>
        </w:tc>
      </w:tr>
    </w:tbl>
    <w:p w:rsidR="001548F9" w:rsidRPr="001B7979" w:rsidRDefault="001548F9" w:rsidP="00571B8A">
      <w:pPr>
        <w:pStyle w:val="aff1"/>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0" w:name="_Toc49174033"/>
      <w:r w:rsidRPr="001B7979">
        <w:rPr>
          <w:rFonts w:ascii="Times New Roman" w:hAnsi="Times New Roman"/>
          <w:kern w:val="0"/>
          <w:szCs w:val="24"/>
        </w:rPr>
        <w:t>7.6</w:t>
      </w:r>
      <w:bookmarkStart w:id="71" w:name="_Toc234814105"/>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的前五名债券投资明细</w:t>
      </w:r>
      <w:bookmarkEnd w:id="70"/>
      <w:bookmarkEnd w:id="71"/>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320"/>
        <w:gridCol w:w="1382"/>
        <w:gridCol w:w="1353"/>
        <w:gridCol w:w="1505"/>
        <w:gridCol w:w="1737"/>
        <w:gridCol w:w="1701"/>
      </w:tblGrid>
      <w:tr w:rsidR="001548F9" w:rsidRPr="001B7979" w:rsidTr="00796B2F">
        <w:tc>
          <w:tcPr>
            <w:tcW w:w="125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10"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债券代码</w:t>
            </w:r>
          </w:p>
        </w:tc>
        <w:tc>
          <w:tcPr>
            <w:tcW w:w="128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债券名称</w:t>
            </w:r>
          </w:p>
        </w:tc>
        <w:tc>
          <w:tcPr>
            <w:tcW w:w="142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数量</w:t>
            </w:r>
            <w:r w:rsidR="00144811">
              <w:rPr>
                <w:rFonts w:hint="eastAsia"/>
                <w:color w:val="000000"/>
                <w:sz w:val="24"/>
              </w:rPr>
              <w:t>（张）</w:t>
            </w:r>
          </w:p>
        </w:tc>
        <w:tc>
          <w:tcPr>
            <w:tcW w:w="164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161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0575A4" w:rsidRPr="007F52FA">
              <w:rPr>
                <w:color w:val="000000"/>
                <w:kern w:val="0"/>
                <w:sz w:val="24"/>
              </w:rPr>
              <w:t>（％）</w:t>
            </w:r>
          </w:p>
        </w:tc>
      </w:tr>
      <w:tr w:rsidR="00F155FA">
        <w:tc>
          <w:tcPr>
            <w:tcW w:w="1320" w:type="dxa"/>
            <w:vAlign w:val="center"/>
          </w:tcPr>
          <w:p w:rsidR="00F155FA" w:rsidRDefault="001B2C1F">
            <w:pPr>
              <w:jc w:val="center"/>
            </w:pPr>
            <w:r>
              <w:rPr>
                <w:color w:val="000000"/>
                <w:sz w:val="24"/>
              </w:rPr>
              <w:t>1</w:t>
            </w:r>
          </w:p>
        </w:tc>
        <w:tc>
          <w:tcPr>
            <w:tcW w:w="1382" w:type="dxa"/>
            <w:vAlign w:val="center"/>
          </w:tcPr>
          <w:p w:rsidR="00F155FA" w:rsidRDefault="001B2C1F">
            <w:pPr>
              <w:jc w:val="center"/>
            </w:pPr>
            <w:r>
              <w:rPr>
                <w:color w:val="000000"/>
                <w:sz w:val="24"/>
              </w:rPr>
              <w:t>101800301</w:t>
            </w:r>
          </w:p>
        </w:tc>
        <w:tc>
          <w:tcPr>
            <w:tcW w:w="1353" w:type="dxa"/>
            <w:vAlign w:val="center"/>
          </w:tcPr>
          <w:p w:rsidR="00F155FA" w:rsidRDefault="001B2C1F">
            <w:pPr>
              <w:jc w:val="center"/>
            </w:pPr>
            <w:r>
              <w:rPr>
                <w:color w:val="000000"/>
                <w:sz w:val="24"/>
              </w:rPr>
              <w:t>18</w:t>
            </w:r>
            <w:r>
              <w:rPr>
                <w:color w:val="000000"/>
                <w:sz w:val="24"/>
              </w:rPr>
              <w:t>伊犁财通</w:t>
            </w:r>
            <w:r>
              <w:rPr>
                <w:color w:val="000000"/>
                <w:sz w:val="24"/>
              </w:rPr>
              <w:t>MTN001</w:t>
            </w:r>
          </w:p>
        </w:tc>
        <w:tc>
          <w:tcPr>
            <w:tcW w:w="1505" w:type="dxa"/>
            <w:vAlign w:val="center"/>
          </w:tcPr>
          <w:p w:rsidR="00F155FA" w:rsidRDefault="001B2C1F">
            <w:pPr>
              <w:jc w:val="right"/>
            </w:pPr>
            <w:r>
              <w:rPr>
                <w:color w:val="000000"/>
                <w:sz w:val="24"/>
              </w:rPr>
              <w:t>1,000,000</w:t>
            </w:r>
          </w:p>
        </w:tc>
        <w:tc>
          <w:tcPr>
            <w:tcW w:w="1737" w:type="dxa"/>
            <w:vAlign w:val="center"/>
          </w:tcPr>
          <w:p w:rsidR="00F155FA" w:rsidRDefault="001B2C1F">
            <w:pPr>
              <w:jc w:val="right"/>
            </w:pPr>
            <w:r>
              <w:rPr>
                <w:color w:val="000000"/>
                <w:sz w:val="24"/>
              </w:rPr>
              <w:t>102,410,000.00</w:t>
            </w:r>
          </w:p>
        </w:tc>
        <w:tc>
          <w:tcPr>
            <w:tcW w:w="1701" w:type="dxa"/>
            <w:vAlign w:val="center"/>
          </w:tcPr>
          <w:p w:rsidR="00F155FA" w:rsidRDefault="001B2C1F">
            <w:pPr>
              <w:jc w:val="right"/>
            </w:pPr>
            <w:r>
              <w:rPr>
                <w:color w:val="000000"/>
                <w:sz w:val="24"/>
              </w:rPr>
              <w:t>2.70</w:t>
            </w:r>
          </w:p>
        </w:tc>
      </w:tr>
      <w:tr w:rsidR="00F155FA">
        <w:tc>
          <w:tcPr>
            <w:tcW w:w="1320" w:type="dxa"/>
            <w:vAlign w:val="center"/>
          </w:tcPr>
          <w:p w:rsidR="00F155FA" w:rsidRDefault="001B2C1F">
            <w:pPr>
              <w:jc w:val="center"/>
            </w:pPr>
            <w:r>
              <w:rPr>
                <w:color w:val="000000"/>
                <w:sz w:val="24"/>
              </w:rPr>
              <w:t>2</w:t>
            </w:r>
          </w:p>
        </w:tc>
        <w:tc>
          <w:tcPr>
            <w:tcW w:w="1382" w:type="dxa"/>
            <w:vAlign w:val="center"/>
          </w:tcPr>
          <w:p w:rsidR="00F155FA" w:rsidRDefault="001B2C1F">
            <w:pPr>
              <w:jc w:val="center"/>
            </w:pPr>
            <w:r>
              <w:rPr>
                <w:color w:val="000000"/>
                <w:sz w:val="24"/>
              </w:rPr>
              <w:t>101756042</w:t>
            </w:r>
          </w:p>
        </w:tc>
        <w:tc>
          <w:tcPr>
            <w:tcW w:w="1353" w:type="dxa"/>
            <w:vAlign w:val="center"/>
          </w:tcPr>
          <w:p w:rsidR="00F155FA" w:rsidRDefault="001B2C1F">
            <w:pPr>
              <w:jc w:val="center"/>
            </w:pPr>
            <w:r>
              <w:rPr>
                <w:color w:val="000000"/>
                <w:sz w:val="24"/>
              </w:rPr>
              <w:t>17</w:t>
            </w:r>
            <w:r>
              <w:rPr>
                <w:color w:val="000000"/>
                <w:sz w:val="24"/>
              </w:rPr>
              <w:t>港兴港投</w:t>
            </w:r>
            <w:r>
              <w:rPr>
                <w:color w:val="000000"/>
                <w:sz w:val="24"/>
              </w:rPr>
              <w:t>MTN001</w:t>
            </w:r>
          </w:p>
        </w:tc>
        <w:tc>
          <w:tcPr>
            <w:tcW w:w="1505" w:type="dxa"/>
            <w:vAlign w:val="center"/>
          </w:tcPr>
          <w:p w:rsidR="00F155FA" w:rsidRDefault="001B2C1F">
            <w:pPr>
              <w:jc w:val="right"/>
            </w:pPr>
            <w:r>
              <w:rPr>
                <w:color w:val="000000"/>
                <w:sz w:val="24"/>
              </w:rPr>
              <w:t>1,000,000</w:t>
            </w:r>
          </w:p>
        </w:tc>
        <w:tc>
          <w:tcPr>
            <w:tcW w:w="1737" w:type="dxa"/>
            <w:vAlign w:val="center"/>
          </w:tcPr>
          <w:p w:rsidR="00F155FA" w:rsidRDefault="001B2C1F">
            <w:pPr>
              <w:jc w:val="right"/>
            </w:pPr>
            <w:r>
              <w:rPr>
                <w:color w:val="000000"/>
                <w:sz w:val="24"/>
              </w:rPr>
              <w:t>101,610,000.00</w:t>
            </w:r>
          </w:p>
        </w:tc>
        <w:tc>
          <w:tcPr>
            <w:tcW w:w="1701" w:type="dxa"/>
            <w:vAlign w:val="center"/>
          </w:tcPr>
          <w:p w:rsidR="00F155FA" w:rsidRDefault="001B2C1F">
            <w:pPr>
              <w:jc w:val="right"/>
            </w:pPr>
            <w:r>
              <w:rPr>
                <w:color w:val="000000"/>
                <w:sz w:val="24"/>
              </w:rPr>
              <w:t>2.68</w:t>
            </w:r>
          </w:p>
        </w:tc>
      </w:tr>
      <w:tr w:rsidR="00F155FA">
        <w:tc>
          <w:tcPr>
            <w:tcW w:w="1320" w:type="dxa"/>
            <w:vAlign w:val="center"/>
          </w:tcPr>
          <w:p w:rsidR="00F155FA" w:rsidRDefault="001B2C1F">
            <w:pPr>
              <w:jc w:val="center"/>
            </w:pPr>
            <w:r>
              <w:rPr>
                <w:color w:val="000000"/>
                <w:sz w:val="24"/>
              </w:rPr>
              <w:t>3</w:t>
            </w:r>
          </w:p>
        </w:tc>
        <w:tc>
          <w:tcPr>
            <w:tcW w:w="1382" w:type="dxa"/>
            <w:vAlign w:val="center"/>
          </w:tcPr>
          <w:p w:rsidR="00F155FA" w:rsidRDefault="001B2C1F">
            <w:pPr>
              <w:jc w:val="center"/>
            </w:pPr>
            <w:r>
              <w:rPr>
                <w:color w:val="000000"/>
                <w:sz w:val="24"/>
              </w:rPr>
              <w:t>011902632</w:t>
            </w:r>
          </w:p>
        </w:tc>
        <w:tc>
          <w:tcPr>
            <w:tcW w:w="1353" w:type="dxa"/>
            <w:vAlign w:val="center"/>
          </w:tcPr>
          <w:p w:rsidR="00F155FA" w:rsidRDefault="001B2C1F">
            <w:pPr>
              <w:jc w:val="center"/>
            </w:pPr>
            <w:r>
              <w:rPr>
                <w:color w:val="000000"/>
                <w:sz w:val="24"/>
              </w:rPr>
              <w:t>19</w:t>
            </w:r>
            <w:r>
              <w:rPr>
                <w:color w:val="000000"/>
                <w:sz w:val="24"/>
              </w:rPr>
              <w:t>融和融资</w:t>
            </w:r>
            <w:r>
              <w:rPr>
                <w:color w:val="000000"/>
                <w:sz w:val="24"/>
              </w:rPr>
              <w:t>SCP014</w:t>
            </w:r>
          </w:p>
        </w:tc>
        <w:tc>
          <w:tcPr>
            <w:tcW w:w="1505" w:type="dxa"/>
            <w:vAlign w:val="center"/>
          </w:tcPr>
          <w:p w:rsidR="00F155FA" w:rsidRDefault="001B2C1F">
            <w:pPr>
              <w:jc w:val="right"/>
            </w:pPr>
            <w:r>
              <w:rPr>
                <w:color w:val="000000"/>
                <w:sz w:val="24"/>
              </w:rPr>
              <w:t>1,000,000</w:t>
            </w:r>
          </w:p>
        </w:tc>
        <w:tc>
          <w:tcPr>
            <w:tcW w:w="1737" w:type="dxa"/>
            <w:vAlign w:val="center"/>
          </w:tcPr>
          <w:p w:rsidR="00F155FA" w:rsidRDefault="001B2C1F">
            <w:pPr>
              <w:jc w:val="right"/>
            </w:pPr>
            <w:r>
              <w:rPr>
                <w:color w:val="000000"/>
                <w:sz w:val="24"/>
              </w:rPr>
              <w:t>100,440,000.00</w:t>
            </w:r>
          </w:p>
        </w:tc>
        <w:tc>
          <w:tcPr>
            <w:tcW w:w="1701" w:type="dxa"/>
            <w:vAlign w:val="center"/>
          </w:tcPr>
          <w:p w:rsidR="00F155FA" w:rsidRDefault="001B2C1F">
            <w:pPr>
              <w:jc w:val="right"/>
            </w:pPr>
            <w:r>
              <w:rPr>
                <w:color w:val="000000"/>
                <w:sz w:val="24"/>
              </w:rPr>
              <w:t>2.65</w:t>
            </w:r>
          </w:p>
        </w:tc>
      </w:tr>
      <w:tr w:rsidR="00F155FA">
        <w:tc>
          <w:tcPr>
            <w:tcW w:w="1320" w:type="dxa"/>
            <w:vAlign w:val="center"/>
          </w:tcPr>
          <w:p w:rsidR="00F155FA" w:rsidRDefault="001B2C1F">
            <w:pPr>
              <w:jc w:val="center"/>
            </w:pPr>
            <w:r>
              <w:rPr>
                <w:color w:val="000000"/>
                <w:sz w:val="24"/>
              </w:rPr>
              <w:lastRenderedPageBreak/>
              <w:t>4</w:t>
            </w:r>
          </w:p>
        </w:tc>
        <w:tc>
          <w:tcPr>
            <w:tcW w:w="1382" w:type="dxa"/>
            <w:vAlign w:val="center"/>
          </w:tcPr>
          <w:p w:rsidR="00F155FA" w:rsidRDefault="001B2C1F">
            <w:pPr>
              <w:jc w:val="center"/>
            </w:pPr>
            <w:r>
              <w:rPr>
                <w:color w:val="000000"/>
                <w:sz w:val="24"/>
              </w:rPr>
              <w:t>2028012</w:t>
            </w:r>
          </w:p>
        </w:tc>
        <w:tc>
          <w:tcPr>
            <w:tcW w:w="1353" w:type="dxa"/>
            <w:vAlign w:val="center"/>
          </w:tcPr>
          <w:p w:rsidR="00F155FA" w:rsidRDefault="001B2C1F">
            <w:pPr>
              <w:jc w:val="center"/>
            </w:pPr>
            <w:r>
              <w:rPr>
                <w:color w:val="000000"/>
                <w:sz w:val="24"/>
              </w:rPr>
              <w:t>20</w:t>
            </w:r>
            <w:r>
              <w:rPr>
                <w:color w:val="000000"/>
                <w:sz w:val="24"/>
              </w:rPr>
              <w:t>浦发银行</w:t>
            </w:r>
            <w:r>
              <w:rPr>
                <w:color w:val="000000"/>
                <w:sz w:val="24"/>
              </w:rPr>
              <w:t>01</w:t>
            </w:r>
          </w:p>
        </w:tc>
        <w:tc>
          <w:tcPr>
            <w:tcW w:w="1505" w:type="dxa"/>
            <w:vAlign w:val="center"/>
          </w:tcPr>
          <w:p w:rsidR="00F155FA" w:rsidRDefault="001B2C1F">
            <w:pPr>
              <w:jc w:val="right"/>
            </w:pPr>
            <w:r>
              <w:rPr>
                <w:color w:val="000000"/>
                <w:sz w:val="24"/>
              </w:rPr>
              <w:t>1,000,000</w:t>
            </w:r>
          </w:p>
        </w:tc>
        <w:tc>
          <w:tcPr>
            <w:tcW w:w="1737" w:type="dxa"/>
            <w:vAlign w:val="center"/>
          </w:tcPr>
          <w:p w:rsidR="00F155FA" w:rsidRDefault="001B2C1F">
            <w:pPr>
              <w:jc w:val="right"/>
            </w:pPr>
            <w:r>
              <w:rPr>
                <w:color w:val="000000"/>
                <w:sz w:val="24"/>
              </w:rPr>
              <w:t>97,650,000.00</w:t>
            </w:r>
          </w:p>
        </w:tc>
        <w:tc>
          <w:tcPr>
            <w:tcW w:w="1701" w:type="dxa"/>
            <w:vAlign w:val="center"/>
          </w:tcPr>
          <w:p w:rsidR="00F155FA" w:rsidRDefault="001B2C1F">
            <w:pPr>
              <w:jc w:val="right"/>
            </w:pPr>
            <w:r>
              <w:rPr>
                <w:color w:val="000000"/>
                <w:sz w:val="24"/>
              </w:rPr>
              <w:t>2.57</w:t>
            </w:r>
          </w:p>
        </w:tc>
      </w:tr>
      <w:tr w:rsidR="00F155FA">
        <w:tc>
          <w:tcPr>
            <w:tcW w:w="1320" w:type="dxa"/>
            <w:vAlign w:val="center"/>
          </w:tcPr>
          <w:p w:rsidR="00F155FA" w:rsidRDefault="001B2C1F">
            <w:pPr>
              <w:jc w:val="center"/>
            </w:pPr>
            <w:r>
              <w:rPr>
                <w:color w:val="000000"/>
                <w:sz w:val="24"/>
              </w:rPr>
              <w:t>5</w:t>
            </w:r>
          </w:p>
        </w:tc>
        <w:tc>
          <w:tcPr>
            <w:tcW w:w="1382" w:type="dxa"/>
            <w:vAlign w:val="center"/>
          </w:tcPr>
          <w:p w:rsidR="00F155FA" w:rsidRDefault="001B2C1F">
            <w:pPr>
              <w:jc w:val="center"/>
            </w:pPr>
            <w:r>
              <w:rPr>
                <w:color w:val="000000"/>
                <w:sz w:val="24"/>
              </w:rPr>
              <w:t>011902487</w:t>
            </w:r>
          </w:p>
        </w:tc>
        <w:tc>
          <w:tcPr>
            <w:tcW w:w="1353" w:type="dxa"/>
            <w:vAlign w:val="center"/>
          </w:tcPr>
          <w:p w:rsidR="00F155FA" w:rsidRDefault="001B2C1F">
            <w:pPr>
              <w:jc w:val="center"/>
            </w:pPr>
            <w:r>
              <w:rPr>
                <w:color w:val="000000"/>
                <w:sz w:val="24"/>
              </w:rPr>
              <w:t>19</w:t>
            </w:r>
            <w:r>
              <w:rPr>
                <w:color w:val="000000"/>
                <w:sz w:val="24"/>
              </w:rPr>
              <w:t>海通恒信</w:t>
            </w:r>
            <w:r>
              <w:rPr>
                <w:color w:val="000000"/>
                <w:sz w:val="24"/>
              </w:rPr>
              <w:t>SCP006</w:t>
            </w:r>
          </w:p>
        </w:tc>
        <w:tc>
          <w:tcPr>
            <w:tcW w:w="1505" w:type="dxa"/>
            <w:vAlign w:val="center"/>
          </w:tcPr>
          <w:p w:rsidR="00F155FA" w:rsidRDefault="001B2C1F">
            <w:pPr>
              <w:jc w:val="right"/>
            </w:pPr>
            <w:r>
              <w:rPr>
                <w:color w:val="000000"/>
                <w:sz w:val="24"/>
              </w:rPr>
              <w:t>900,000</w:t>
            </w:r>
          </w:p>
        </w:tc>
        <w:tc>
          <w:tcPr>
            <w:tcW w:w="1737" w:type="dxa"/>
            <w:vAlign w:val="center"/>
          </w:tcPr>
          <w:p w:rsidR="00F155FA" w:rsidRDefault="001B2C1F">
            <w:pPr>
              <w:jc w:val="right"/>
            </w:pPr>
            <w:r>
              <w:rPr>
                <w:color w:val="000000"/>
                <w:sz w:val="24"/>
              </w:rPr>
              <w:t>90,351,000.00</w:t>
            </w:r>
          </w:p>
        </w:tc>
        <w:tc>
          <w:tcPr>
            <w:tcW w:w="1701" w:type="dxa"/>
            <w:vAlign w:val="center"/>
          </w:tcPr>
          <w:p w:rsidR="00F155FA" w:rsidRDefault="001B2C1F">
            <w:pPr>
              <w:jc w:val="right"/>
            </w:pPr>
            <w:r>
              <w:rPr>
                <w:color w:val="000000"/>
                <w:sz w:val="24"/>
              </w:rPr>
              <w:t>2.38</w:t>
            </w:r>
          </w:p>
        </w:tc>
      </w:tr>
    </w:tbl>
    <w:p w:rsidR="001548F9" w:rsidRPr="001B7979" w:rsidRDefault="001548F9" w:rsidP="00571B8A">
      <w:pPr>
        <w:pStyle w:val="aff1"/>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2" w:name="_Toc49174034"/>
      <w:r w:rsidRPr="001B7979">
        <w:rPr>
          <w:rFonts w:ascii="Times New Roman" w:hAnsi="Times New Roman"/>
          <w:kern w:val="0"/>
          <w:szCs w:val="24"/>
        </w:rPr>
        <w:t xml:space="preserve">7.7 </w:t>
      </w:r>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的所有资产支持证券投资明细</w:t>
      </w:r>
      <w:bookmarkEnd w:id="72"/>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9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315"/>
        <w:gridCol w:w="1359"/>
        <w:gridCol w:w="1577"/>
        <w:gridCol w:w="1590"/>
        <w:gridCol w:w="1684"/>
        <w:gridCol w:w="1709"/>
      </w:tblGrid>
      <w:tr w:rsidR="001548F9" w:rsidRPr="001B7979" w:rsidTr="00982347">
        <w:tc>
          <w:tcPr>
            <w:tcW w:w="1315"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59"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证券代码</w:t>
            </w:r>
          </w:p>
        </w:tc>
        <w:tc>
          <w:tcPr>
            <w:tcW w:w="1577"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证券名称</w:t>
            </w:r>
          </w:p>
        </w:tc>
        <w:tc>
          <w:tcPr>
            <w:tcW w:w="1590" w:type="dxa"/>
            <w:vAlign w:val="center"/>
          </w:tcPr>
          <w:p w:rsidR="001548F9" w:rsidRPr="001B7979" w:rsidRDefault="00A70B46" w:rsidP="00571B8A">
            <w:pPr>
              <w:spacing w:before="29" w:line="288" w:lineRule="auto"/>
              <w:ind w:left="17"/>
              <w:jc w:val="center"/>
              <w:rPr>
                <w:color w:val="000000"/>
                <w:sz w:val="24"/>
              </w:rPr>
            </w:pPr>
            <w:r w:rsidRPr="007F52FA">
              <w:rPr>
                <w:color w:val="000000"/>
                <w:kern w:val="0"/>
                <w:sz w:val="24"/>
              </w:rPr>
              <w:t>数量</w:t>
            </w:r>
            <w:r>
              <w:rPr>
                <w:rFonts w:hint="eastAsia"/>
                <w:color w:val="000000"/>
                <w:kern w:val="0"/>
                <w:sz w:val="24"/>
              </w:rPr>
              <w:t>(</w:t>
            </w:r>
            <w:r>
              <w:rPr>
                <w:rFonts w:hint="eastAsia"/>
                <w:color w:val="000000"/>
                <w:kern w:val="0"/>
                <w:sz w:val="24"/>
              </w:rPr>
              <w:t>份</w:t>
            </w:r>
            <w:r>
              <w:rPr>
                <w:rFonts w:hint="eastAsia"/>
                <w:color w:val="000000"/>
                <w:kern w:val="0"/>
                <w:sz w:val="24"/>
              </w:rPr>
              <w:t>)</w:t>
            </w:r>
          </w:p>
        </w:tc>
        <w:tc>
          <w:tcPr>
            <w:tcW w:w="1684"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r w:rsidRPr="001B7979">
              <w:rPr>
                <w:color w:val="000000"/>
                <w:sz w:val="24"/>
              </w:rPr>
              <w:t>(</w:t>
            </w:r>
            <w:r w:rsidRPr="001B7979">
              <w:rPr>
                <w:color w:val="000000"/>
                <w:sz w:val="24"/>
              </w:rPr>
              <w:t>元</w:t>
            </w:r>
            <w:r w:rsidRPr="001B7979">
              <w:rPr>
                <w:color w:val="000000"/>
                <w:sz w:val="24"/>
              </w:rPr>
              <w:t>)</w:t>
            </w:r>
          </w:p>
        </w:tc>
        <w:tc>
          <w:tcPr>
            <w:tcW w:w="1709" w:type="dxa"/>
            <w:vAlign w:val="center"/>
          </w:tcPr>
          <w:p w:rsidR="001548F9" w:rsidRPr="001B7979" w:rsidRDefault="0022765E" w:rsidP="00571B8A">
            <w:pPr>
              <w:spacing w:before="29" w:line="288" w:lineRule="auto"/>
              <w:ind w:left="17"/>
              <w:jc w:val="center"/>
              <w:rPr>
                <w:color w:val="000000"/>
                <w:sz w:val="24"/>
              </w:rPr>
            </w:pPr>
            <w:r w:rsidRPr="007F52FA">
              <w:rPr>
                <w:color w:val="000000"/>
                <w:kern w:val="0"/>
                <w:sz w:val="24"/>
              </w:rPr>
              <w:t>占基金资产净值</w:t>
            </w:r>
            <w:r>
              <w:rPr>
                <w:rFonts w:hint="eastAsia"/>
                <w:color w:val="000000"/>
                <w:kern w:val="0"/>
                <w:sz w:val="24"/>
              </w:rPr>
              <w:t>比例</w:t>
            </w:r>
            <w:r>
              <w:rPr>
                <w:rFonts w:hint="eastAsia"/>
                <w:color w:val="000000"/>
                <w:kern w:val="0"/>
                <w:sz w:val="24"/>
              </w:rPr>
              <w:t>(</w:t>
            </w:r>
            <w:r>
              <w:rPr>
                <w:color w:val="000000"/>
                <w:kern w:val="0"/>
                <w:sz w:val="24"/>
              </w:rPr>
              <w:t>%</w:t>
            </w:r>
            <w:r>
              <w:rPr>
                <w:rFonts w:hint="eastAsia"/>
                <w:color w:val="000000"/>
                <w:kern w:val="0"/>
                <w:sz w:val="24"/>
              </w:rPr>
              <w:t>)</w:t>
            </w:r>
          </w:p>
        </w:tc>
      </w:tr>
      <w:tr w:rsidR="00F155FA" w:rsidTr="00982347">
        <w:tc>
          <w:tcPr>
            <w:tcW w:w="1315" w:type="dxa"/>
            <w:vAlign w:val="center"/>
          </w:tcPr>
          <w:p w:rsidR="00F155FA" w:rsidRDefault="001B2C1F">
            <w:pPr>
              <w:jc w:val="center"/>
            </w:pPr>
            <w:r>
              <w:rPr>
                <w:color w:val="000000"/>
                <w:sz w:val="24"/>
              </w:rPr>
              <w:t>1</w:t>
            </w:r>
          </w:p>
        </w:tc>
        <w:tc>
          <w:tcPr>
            <w:tcW w:w="1359" w:type="dxa"/>
            <w:vAlign w:val="center"/>
          </w:tcPr>
          <w:p w:rsidR="00F155FA" w:rsidRDefault="001B2C1F">
            <w:pPr>
              <w:jc w:val="center"/>
            </w:pPr>
            <w:r>
              <w:rPr>
                <w:color w:val="000000"/>
                <w:sz w:val="24"/>
              </w:rPr>
              <w:t>156500</w:t>
            </w:r>
          </w:p>
        </w:tc>
        <w:tc>
          <w:tcPr>
            <w:tcW w:w="1577" w:type="dxa"/>
            <w:vAlign w:val="center"/>
          </w:tcPr>
          <w:p w:rsidR="00F155FA" w:rsidRDefault="001B2C1F">
            <w:pPr>
              <w:jc w:val="center"/>
            </w:pPr>
            <w:r>
              <w:rPr>
                <w:color w:val="000000"/>
                <w:sz w:val="24"/>
              </w:rPr>
              <w:t>珠华发</w:t>
            </w:r>
            <w:r>
              <w:rPr>
                <w:color w:val="000000"/>
                <w:sz w:val="24"/>
              </w:rPr>
              <w:t>05</w:t>
            </w:r>
          </w:p>
        </w:tc>
        <w:tc>
          <w:tcPr>
            <w:tcW w:w="1590" w:type="dxa"/>
            <w:vAlign w:val="center"/>
          </w:tcPr>
          <w:p w:rsidR="00F155FA" w:rsidRDefault="001B2C1F">
            <w:pPr>
              <w:jc w:val="right"/>
            </w:pPr>
            <w:r>
              <w:rPr>
                <w:color w:val="000000"/>
                <w:sz w:val="24"/>
              </w:rPr>
              <w:t>700,000</w:t>
            </w:r>
          </w:p>
        </w:tc>
        <w:tc>
          <w:tcPr>
            <w:tcW w:w="1684" w:type="dxa"/>
            <w:vAlign w:val="center"/>
          </w:tcPr>
          <w:p w:rsidR="00F155FA" w:rsidRDefault="001B2C1F">
            <w:pPr>
              <w:jc w:val="right"/>
            </w:pPr>
            <w:r>
              <w:rPr>
                <w:color w:val="000000"/>
                <w:sz w:val="24"/>
              </w:rPr>
              <w:t>69,923,000.00</w:t>
            </w:r>
          </w:p>
        </w:tc>
        <w:tc>
          <w:tcPr>
            <w:tcW w:w="1709" w:type="dxa"/>
            <w:vAlign w:val="center"/>
          </w:tcPr>
          <w:p w:rsidR="00F155FA" w:rsidRDefault="001B2C1F">
            <w:pPr>
              <w:jc w:val="right"/>
            </w:pPr>
            <w:r>
              <w:rPr>
                <w:color w:val="000000"/>
                <w:sz w:val="24"/>
              </w:rPr>
              <w:t>1.84</w:t>
            </w:r>
          </w:p>
        </w:tc>
      </w:tr>
      <w:tr w:rsidR="00F155FA" w:rsidTr="00982347">
        <w:tc>
          <w:tcPr>
            <w:tcW w:w="1315" w:type="dxa"/>
            <w:vAlign w:val="center"/>
          </w:tcPr>
          <w:p w:rsidR="00F155FA" w:rsidRDefault="001B2C1F">
            <w:pPr>
              <w:jc w:val="center"/>
            </w:pPr>
            <w:r>
              <w:rPr>
                <w:color w:val="000000"/>
                <w:sz w:val="24"/>
              </w:rPr>
              <w:t>2</w:t>
            </w:r>
          </w:p>
        </w:tc>
        <w:tc>
          <w:tcPr>
            <w:tcW w:w="1359" w:type="dxa"/>
            <w:vAlign w:val="center"/>
          </w:tcPr>
          <w:p w:rsidR="00F155FA" w:rsidRDefault="001B2C1F">
            <w:pPr>
              <w:jc w:val="center"/>
            </w:pPr>
            <w:r>
              <w:rPr>
                <w:color w:val="000000"/>
                <w:sz w:val="24"/>
              </w:rPr>
              <w:t>165209</w:t>
            </w:r>
          </w:p>
        </w:tc>
        <w:tc>
          <w:tcPr>
            <w:tcW w:w="1577" w:type="dxa"/>
            <w:vAlign w:val="center"/>
          </w:tcPr>
          <w:p w:rsidR="00F155FA" w:rsidRDefault="00982347">
            <w:pPr>
              <w:jc w:val="center"/>
            </w:pPr>
            <w:r>
              <w:rPr>
                <w:color w:val="000000"/>
                <w:sz w:val="24"/>
              </w:rPr>
              <w:t>PR</w:t>
            </w:r>
            <w:r w:rsidR="001B2C1F">
              <w:rPr>
                <w:color w:val="000000"/>
                <w:sz w:val="24"/>
              </w:rPr>
              <w:t>安吉</w:t>
            </w:r>
            <w:r w:rsidR="001B2C1F">
              <w:rPr>
                <w:color w:val="000000"/>
                <w:sz w:val="24"/>
              </w:rPr>
              <w:t>3A</w:t>
            </w:r>
          </w:p>
        </w:tc>
        <w:tc>
          <w:tcPr>
            <w:tcW w:w="1590" w:type="dxa"/>
            <w:vAlign w:val="center"/>
          </w:tcPr>
          <w:p w:rsidR="00F155FA" w:rsidRDefault="001B2C1F">
            <w:pPr>
              <w:jc w:val="right"/>
            </w:pPr>
            <w:r>
              <w:rPr>
                <w:color w:val="000000"/>
                <w:sz w:val="24"/>
              </w:rPr>
              <w:t>500,000</w:t>
            </w:r>
          </w:p>
        </w:tc>
        <w:tc>
          <w:tcPr>
            <w:tcW w:w="1684" w:type="dxa"/>
            <w:vAlign w:val="center"/>
          </w:tcPr>
          <w:p w:rsidR="00F155FA" w:rsidRDefault="001B2C1F">
            <w:pPr>
              <w:jc w:val="right"/>
            </w:pPr>
            <w:r>
              <w:rPr>
                <w:color w:val="000000"/>
                <w:sz w:val="24"/>
              </w:rPr>
              <w:t>31,275,000.00</w:t>
            </w:r>
          </w:p>
        </w:tc>
        <w:tc>
          <w:tcPr>
            <w:tcW w:w="1709" w:type="dxa"/>
            <w:vAlign w:val="center"/>
          </w:tcPr>
          <w:p w:rsidR="00F155FA" w:rsidRDefault="001B2C1F">
            <w:pPr>
              <w:jc w:val="right"/>
            </w:pPr>
            <w:r>
              <w:rPr>
                <w:color w:val="000000"/>
                <w:sz w:val="24"/>
              </w:rPr>
              <w:t>0.82</w:t>
            </w:r>
          </w:p>
        </w:tc>
      </w:tr>
      <w:tr w:rsidR="00F155FA" w:rsidTr="00982347">
        <w:tc>
          <w:tcPr>
            <w:tcW w:w="1315" w:type="dxa"/>
            <w:vAlign w:val="center"/>
          </w:tcPr>
          <w:p w:rsidR="00F155FA" w:rsidRDefault="001B2C1F">
            <w:pPr>
              <w:jc w:val="center"/>
            </w:pPr>
            <w:r>
              <w:rPr>
                <w:color w:val="000000"/>
                <w:sz w:val="24"/>
              </w:rPr>
              <w:t>3</w:t>
            </w:r>
          </w:p>
        </w:tc>
        <w:tc>
          <w:tcPr>
            <w:tcW w:w="1359" w:type="dxa"/>
            <w:vAlign w:val="center"/>
          </w:tcPr>
          <w:p w:rsidR="00F155FA" w:rsidRDefault="001B2C1F">
            <w:pPr>
              <w:jc w:val="center"/>
            </w:pPr>
            <w:r>
              <w:rPr>
                <w:color w:val="000000"/>
                <w:sz w:val="24"/>
              </w:rPr>
              <w:t>165334</w:t>
            </w:r>
          </w:p>
        </w:tc>
        <w:tc>
          <w:tcPr>
            <w:tcW w:w="1577" w:type="dxa"/>
            <w:vAlign w:val="center"/>
          </w:tcPr>
          <w:p w:rsidR="00F155FA" w:rsidRDefault="001B2C1F">
            <w:pPr>
              <w:jc w:val="center"/>
            </w:pPr>
            <w:r>
              <w:rPr>
                <w:color w:val="000000"/>
                <w:sz w:val="24"/>
              </w:rPr>
              <w:t>信泽</w:t>
            </w:r>
            <w:r>
              <w:rPr>
                <w:color w:val="000000"/>
                <w:sz w:val="24"/>
              </w:rPr>
              <w:t>06A1</w:t>
            </w:r>
          </w:p>
        </w:tc>
        <w:tc>
          <w:tcPr>
            <w:tcW w:w="1590" w:type="dxa"/>
            <w:vAlign w:val="center"/>
          </w:tcPr>
          <w:p w:rsidR="00F155FA" w:rsidRDefault="001B2C1F">
            <w:pPr>
              <w:jc w:val="right"/>
            </w:pPr>
            <w:r>
              <w:rPr>
                <w:color w:val="000000"/>
                <w:sz w:val="24"/>
              </w:rPr>
              <w:t>100,000</w:t>
            </w:r>
          </w:p>
        </w:tc>
        <w:tc>
          <w:tcPr>
            <w:tcW w:w="1684" w:type="dxa"/>
            <w:vAlign w:val="center"/>
          </w:tcPr>
          <w:p w:rsidR="00F155FA" w:rsidRDefault="001B2C1F">
            <w:pPr>
              <w:jc w:val="right"/>
            </w:pPr>
            <w:r>
              <w:rPr>
                <w:color w:val="000000"/>
                <w:sz w:val="24"/>
              </w:rPr>
              <w:t>10,010,000.00</w:t>
            </w:r>
          </w:p>
        </w:tc>
        <w:tc>
          <w:tcPr>
            <w:tcW w:w="1709" w:type="dxa"/>
            <w:vAlign w:val="center"/>
          </w:tcPr>
          <w:p w:rsidR="00F155FA" w:rsidRDefault="001B2C1F">
            <w:pPr>
              <w:jc w:val="right"/>
            </w:pPr>
            <w:r>
              <w:rPr>
                <w:color w:val="000000"/>
                <w:sz w:val="24"/>
              </w:rPr>
              <w:t>0.26</w:t>
            </w:r>
          </w:p>
        </w:tc>
      </w:tr>
    </w:tbl>
    <w:p w:rsidR="001548F9" w:rsidRPr="001B7979" w:rsidRDefault="001548F9" w:rsidP="00571B8A">
      <w:pPr>
        <w:pStyle w:val="aff1"/>
        <w:spacing w:before="29" w:beforeAutospacing="0" w:after="0" w:afterAutospacing="0" w:line="288" w:lineRule="auto"/>
        <w:rPr>
          <w:rFonts w:ascii="Times New Roman" w:hAnsi="Times New Roman"/>
          <w:color w:val="000000"/>
        </w:rPr>
      </w:pPr>
    </w:p>
    <w:p w:rsidR="00104878" w:rsidRPr="001B7979" w:rsidRDefault="00104878" w:rsidP="00571B8A">
      <w:pPr>
        <w:pStyle w:val="20"/>
        <w:spacing w:before="29" w:after="0" w:line="288" w:lineRule="auto"/>
        <w:rPr>
          <w:rFonts w:ascii="Times New Roman" w:hAnsi="Times New Roman"/>
          <w:kern w:val="0"/>
          <w:szCs w:val="24"/>
        </w:rPr>
      </w:pPr>
      <w:bookmarkStart w:id="73" w:name="_Toc49174035"/>
      <w:r w:rsidRPr="001B7979">
        <w:rPr>
          <w:rFonts w:ascii="Times New Roman" w:hAnsi="Times New Roman"/>
          <w:kern w:val="0"/>
          <w:szCs w:val="24"/>
        </w:rPr>
        <w:t xml:space="preserve">7.8 </w:t>
      </w:r>
      <w:r w:rsidRPr="001B7979">
        <w:rPr>
          <w:rFonts w:ascii="Times New Roman" w:hAnsi="Times New Roman"/>
          <w:kern w:val="0"/>
          <w:szCs w:val="24"/>
        </w:rPr>
        <w:t>报告期末按公允价值占基金资产净值比例大小排序的前五名贵金属投资明细</w:t>
      </w:r>
      <w:bookmarkEnd w:id="73"/>
    </w:p>
    <w:p w:rsidR="00104878" w:rsidRPr="001B7979" w:rsidRDefault="00104878" w:rsidP="00571B8A">
      <w:pPr>
        <w:widowControl/>
        <w:spacing w:before="29" w:line="288" w:lineRule="auto"/>
        <w:jc w:val="left"/>
        <w:rPr>
          <w:sz w:val="24"/>
        </w:rPr>
      </w:pPr>
      <w:r w:rsidRPr="001B7979">
        <w:rPr>
          <w:sz w:val="24"/>
        </w:rPr>
        <w:t>本基金本报告期末未持有贵金属。</w:t>
      </w:r>
    </w:p>
    <w:p w:rsidR="0093064E" w:rsidRPr="001B7979" w:rsidRDefault="0093064E" w:rsidP="00571B8A">
      <w:pPr>
        <w:pStyle w:val="aff1"/>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4" w:name="_Toc49174036"/>
      <w:r w:rsidRPr="001B7979">
        <w:rPr>
          <w:rFonts w:ascii="Times New Roman" w:hAnsi="Times New Roman"/>
          <w:kern w:val="0"/>
          <w:szCs w:val="24"/>
        </w:rPr>
        <w:t xml:space="preserve">7.9 </w:t>
      </w:r>
      <w:r w:rsidR="0040591B" w:rsidRPr="001B7979">
        <w:rPr>
          <w:rFonts w:ascii="Times New Roman" w:hAnsi="Times New Roman"/>
          <w:kern w:val="0"/>
          <w:szCs w:val="24"/>
        </w:rPr>
        <w:t>期末按公允价值占基金资产净值比例大小</w:t>
      </w:r>
      <w:r w:rsidR="0040591B" w:rsidRPr="001B7979">
        <w:rPr>
          <w:rFonts w:ascii="Times New Roman" w:hAnsi="Times New Roman" w:hint="eastAsia"/>
          <w:kern w:val="0"/>
          <w:szCs w:val="24"/>
        </w:rPr>
        <w:t>排序</w:t>
      </w:r>
      <w:r w:rsidRPr="001B7979">
        <w:rPr>
          <w:rFonts w:ascii="Times New Roman" w:hAnsi="Times New Roman"/>
          <w:kern w:val="0"/>
          <w:szCs w:val="24"/>
        </w:rPr>
        <w:t>的前五名权证投资明细</w:t>
      </w:r>
      <w:bookmarkEnd w:id="74"/>
    </w:p>
    <w:p w:rsidR="001548F9" w:rsidRPr="001B7979" w:rsidRDefault="001548F9" w:rsidP="00571B8A">
      <w:pPr>
        <w:spacing w:before="29" w:line="288" w:lineRule="auto"/>
        <w:jc w:val="left"/>
        <w:rPr>
          <w:kern w:val="0"/>
          <w:sz w:val="24"/>
        </w:rPr>
      </w:pPr>
      <w:r w:rsidRPr="001B7979">
        <w:rPr>
          <w:kern w:val="0"/>
          <w:sz w:val="24"/>
        </w:rPr>
        <w:t>本基金本报告期末未持有权证。</w:t>
      </w:r>
    </w:p>
    <w:p w:rsidR="001548F9" w:rsidRPr="001B7979" w:rsidRDefault="001548F9" w:rsidP="00571B8A">
      <w:pPr>
        <w:pStyle w:val="aff1"/>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5" w:name="_Toc49174037"/>
      <w:r w:rsidRPr="001B7979">
        <w:rPr>
          <w:rFonts w:ascii="Times New Roman" w:hAnsi="Times New Roman"/>
          <w:kern w:val="0"/>
          <w:szCs w:val="24"/>
        </w:rPr>
        <w:t xml:space="preserve">7.10 </w:t>
      </w:r>
      <w:r w:rsidRPr="001B7979">
        <w:rPr>
          <w:rFonts w:ascii="Times New Roman" w:hAnsi="Times New Roman"/>
          <w:kern w:val="0"/>
          <w:szCs w:val="24"/>
        </w:rPr>
        <w:t>报告期末本基金投资的股指期货交易情况说明</w:t>
      </w:r>
      <w:bookmarkEnd w:id="75"/>
    </w:p>
    <w:p w:rsidR="001548F9" w:rsidRPr="001B7979" w:rsidRDefault="001548F9" w:rsidP="006B685C">
      <w:pPr>
        <w:spacing w:before="29" w:line="288" w:lineRule="auto"/>
        <w:jc w:val="left"/>
        <w:rPr>
          <w:kern w:val="0"/>
          <w:sz w:val="24"/>
        </w:rPr>
      </w:pPr>
      <w:r w:rsidRPr="001B7979">
        <w:rPr>
          <w:kern w:val="0"/>
          <w:sz w:val="24"/>
        </w:rPr>
        <w:t>本基金本报告期末未持有股指期货。</w:t>
      </w:r>
    </w:p>
    <w:p w:rsidR="001548F9" w:rsidRPr="001B7979" w:rsidRDefault="001548F9" w:rsidP="00571B8A">
      <w:pPr>
        <w:spacing w:before="29" w:line="288" w:lineRule="auto"/>
        <w:jc w:val="left"/>
        <w:rPr>
          <w:kern w:val="0"/>
          <w:sz w:val="24"/>
        </w:rPr>
      </w:pPr>
    </w:p>
    <w:p w:rsidR="00513DD2" w:rsidRPr="001B7979" w:rsidRDefault="00513DD2" w:rsidP="00571B8A">
      <w:pPr>
        <w:pStyle w:val="20"/>
        <w:spacing w:before="29" w:after="0" w:line="288" w:lineRule="auto"/>
        <w:rPr>
          <w:rFonts w:ascii="Times New Roman" w:hAnsi="Times New Roman"/>
          <w:kern w:val="0"/>
          <w:szCs w:val="24"/>
        </w:rPr>
      </w:pPr>
      <w:bookmarkStart w:id="76" w:name="_Toc49174038"/>
      <w:r w:rsidRPr="001B7979">
        <w:rPr>
          <w:rFonts w:ascii="Times New Roman" w:hAnsi="Times New Roman"/>
          <w:kern w:val="0"/>
          <w:szCs w:val="24"/>
        </w:rPr>
        <w:t>7.11</w:t>
      </w:r>
      <w:r w:rsidRPr="001B7979">
        <w:rPr>
          <w:rFonts w:ascii="Times New Roman" w:hAnsi="Times New Roman"/>
          <w:kern w:val="0"/>
          <w:szCs w:val="24"/>
        </w:rPr>
        <w:t>报告期末本基金投资的国债期货交易情况说明</w:t>
      </w:r>
      <w:bookmarkEnd w:id="76"/>
    </w:p>
    <w:p w:rsidR="00513DD2" w:rsidRPr="001B7979" w:rsidRDefault="00513DD2" w:rsidP="00571B8A">
      <w:pPr>
        <w:spacing w:before="29" w:line="288" w:lineRule="auto"/>
        <w:jc w:val="left"/>
        <w:rPr>
          <w:kern w:val="0"/>
          <w:sz w:val="24"/>
        </w:rPr>
      </w:pPr>
      <w:r w:rsidRPr="001B7979">
        <w:rPr>
          <w:kern w:val="0"/>
          <w:sz w:val="24"/>
        </w:rPr>
        <w:t>本基金本报告期末未持有国债期货。</w:t>
      </w:r>
    </w:p>
    <w:p w:rsidR="00472CF7" w:rsidRPr="001B7979" w:rsidRDefault="00472CF7" w:rsidP="00571B8A">
      <w:pPr>
        <w:spacing w:before="29" w:line="288" w:lineRule="auto"/>
        <w:jc w:val="left"/>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77" w:name="_Toc49174039"/>
      <w:r w:rsidRPr="001B7979">
        <w:rPr>
          <w:rFonts w:ascii="Times New Roman" w:hAnsi="Times New Roman"/>
          <w:kern w:val="0"/>
          <w:szCs w:val="24"/>
        </w:rPr>
        <w:t xml:space="preserve">7.12 </w:t>
      </w:r>
      <w:r w:rsidRPr="001B7979">
        <w:rPr>
          <w:rFonts w:ascii="Times New Roman" w:hAnsi="Times New Roman"/>
          <w:kern w:val="0"/>
          <w:szCs w:val="24"/>
        </w:rPr>
        <w:t>投资组合报告附注</w:t>
      </w:r>
      <w:bookmarkEnd w:id="77"/>
    </w:p>
    <w:p w:rsidR="001548F9" w:rsidRPr="008F3FFC" w:rsidRDefault="001548F9" w:rsidP="0013569F">
      <w:pPr>
        <w:spacing w:before="29" w:line="288" w:lineRule="auto"/>
        <w:rPr>
          <w:b/>
          <w:kern w:val="0"/>
          <w:sz w:val="24"/>
        </w:rPr>
      </w:pPr>
      <w:r w:rsidRPr="008F3FFC">
        <w:rPr>
          <w:b/>
          <w:kern w:val="0"/>
          <w:sz w:val="24"/>
        </w:rPr>
        <w:t>7.12.1</w:t>
      </w:r>
      <w:r w:rsidRPr="008F3FFC">
        <w:rPr>
          <w:b/>
          <w:kern w:val="0"/>
          <w:sz w:val="24"/>
        </w:rPr>
        <w:t>报告期内本基金投资的前十名证券的发行主体未被监管部门立案调查，在本报告编制日前一年内本基金投资的前十名证券的发行主体未受到公开谴责和处罚。</w:t>
      </w:r>
    </w:p>
    <w:p w:rsidR="001548F9" w:rsidRPr="001B7979" w:rsidRDefault="001548F9" w:rsidP="0013569F">
      <w:pPr>
        <w:spacing w:before="29" w:line="288" w:lineRule="auto"/>
        <w:rPr>
          <w:kern w:val="0"/>
          <w:sz w:val="24"/>
        </w:rPr>
      </w:pPr>
      <w:r w:rsidRPr="008F3FFC">
        <w:rPr>
          <w:b/>
          <w:kern w:val="0"/>
          <w:sz w:val="24"/>
        </w:rPr>
        <w:t>7.12.2</w:t>
      </w:r>
      <w:r w:rsidRPr="008F3FFC">
        <w:rPr>
          <w:b/>
          <w:kern w:val="0"/>
          <w:sz w:val="24"/>
        </w:rPr>
        <w:t>本基金投资的前十名股票中，没有超出基金合同规定的备选股票库之外的股票。</w:t>
      </w:r>
    </w:p>
    <w:p w:rsidR="00564C47" w:rsidRPr="001B7979" w:rsidRDefault="00564C47" w:rsidP="00571B8A">
      <w:pPr>
        <w:spacing w:before="29" w:line="288" w:lineRule="auto"/>
        <w:rPr>
          <w:kern w:val="0"/>
          <w:sz w:val="24"/>
        </w:rPr>
      </w:pPr>
    </w:p>
    <w:p w:rsidR="001548F9" w:rsidRPr="001B7979" w:rsidRDefault="001548F9" w:rsidP="00571B8A">
      <w:pPr>
        <w:spacing w:before="29" w:line="288" w:lineRule="auto"/>
        <w:rPr>
          <w:b/>
          <w:bCs/>
          <w:color w:val="000000"/>
          <w:sz w:val="24"/>
        </w:rPr>
      </w:pPr>
      <w:r w:rsidRPr="001B7979">
        <w:rPr>
          <w:b/>
          <w:color w:val="000000"/>
          <w:sz w:val="24"/>
        </w:rPr>
        <w:t>7.12.3</w:t>
      </w:r>
      <w:r w:rsidRPr="001B7979">
        <w:rPr>
          <w:b/>
          <w:bCs/>
          <w:color w:val="000000"/>
          <w:sz w:val="24"/>
        </w:rPr>
        <w:t>期末其他各项资产构成</w:t>
      </w:r>
    </w:p>
    <w:p w:rsidR="001548F9" w:rsidRPr="001B7979" w:rsidRDefault="00A764F4" w:rsidP="00571B8A">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117" w:type="dxa"/>
            <w:vAlign w:val="center"/>
          </w:tcPr>
          <w:p w:rsidR="001548F9" w:rsidRPr="001B7979" w:rsidRDefault="001548F9" w:rsidP="00571B8A">
            <w:pPr>
              <w:spacing w:before="29" w:line="288" w:lineRule="auto"/>
              <w:jc w:val="center"/>
              <w:rPr>
                <w:color w:val="000000"/>
                <w:sz w:val="24"/>
              </w:rPr>
            </w:pPr>
            <w:r w:rsidRPr="001B7979">
              <w:rPr>
                <w:color w:val="000000"/>
                <w:sz w:val="24"/>
              </w:rPr>
              <w:t>名称</w:t>
            </w:r>
          </w:p>
        </w:tc>
        <w:tc>
          <w:tcPr>
            <w:tcW w:w="4118" w:type="dxa"/>
            <w:vAlign w:val="center"/>
          </w:tcPr>
          <w:p w:rsidR="001548F9" w:rsidRPr="001B7979" w:rsidRDefault="001548F9" w:rsidP="00571B8A">
            <w:pPr>
              <w:spacing w:before="29" w:line="288" w:lineRule="auto"/>
              <w:jc w:val="center"/>
              <w:rPr>
                <w:color w:val="000000"/>
                <w:sz w:val="24"/>
              </w:rPr>
            </w:pPr>
            <w:r w:rsidRPr="001B7979">
              <w:rPr>
                <w:color w:val="000000"/>
                <w:sz w:val="24"/>
              </w:rPr>
              <w:t>金额</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lastRenderedPageBreak/>
              <w:t>1</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存出保证金</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2,757.79</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2</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应收证券清算款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3</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应收股利</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4</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应收利息</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68,980,677.61</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5</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应收申购款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2,859,243.39</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6</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其他应收款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7</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待摊费用</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8</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9</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合计</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71,842,678.79</w:t>
            </w:r>
          </w:p>
        </w:tc>
      </w:tr>
    </w:tbl>
    <w:p w:rsidR="001548F9" w:rsidRPr="001B7979" w:rsidRDefault="001548F9" w:rsidP="00571B8A">
      <w:pPr>
        <w:pStyle w:val="aff1"/>
        <w:spacing w:before="29" w:beforeAutospacing="0" w:after="0" w:afterAutospacing="0" w:line="288" w:lineRule="auto"/>
        <w:rPr>
          <w:rFonts w:ascii="Times New Roman" w:hAnsi="Times New Roman"/>
          <w:b/>
          <w:bCs/>
          <w:color w:val="000000"/>
        </w:rPr>
      </w:pPr>
    </w:p>
    <w:p w:rsidR="001548F9" w:rsidRPr="001B7979" w:rsidRDefault="001548F9" w:rsidP="00571B8A">
      <w:pPr>
        <w:spacing w:before="29" w:line="288" w:lineRule="auto"/>
        <w:rPr>
          <w:b/>
          <w:bCs/>
          <w:color w:val="000000"/>
          <w:sz w:val="24"/>
        </w:rPr>
      </w:pPr>
      <w:r w:rsidRPr="001B7979">
        <w:rPr>
          <w:b/>
          <w:color w:val="000000"/>
          <w:sz w:val="24"/>
        </w:rPr>
        <w:t>7.12.4</w:t>
      </w:r>
      <w:r w:rsidRPr="001B7979">
        <w:rPr>
          <w:b/>
          <w:bCs/>
          <w:color w:val="000000"/>
          <w:sz w:val="24"/>
        </w:rPr>
        <w:t>期末持有的处于转股期的可转换债券明细</w:t>
      </w:r>
    </w:p>
    <w:p w:rsidR="001548F9" w:rsidRPr="001B7979" w:rsidRDefault="001548F9" w:rsidP="00571B8A">
      <w:pPr>
        <w:spacing w:before="29" w:line="288" w:lineRule="auto"/>
        <w:jc w:val="left"/>
        <w:rPr>
          <w:kern w:val="0"/>
          <w:sz w:val="24"/>
        </w:rPr>
      </w:pPr>
      <w:r w:rsidRPr="001B7979">
        <w:rPr>
          <w:kern w:val="0"/>
          <w:sz w:val="24"/>
        </w:rPr>
        <w:t>本基金本报告期末未持有处于转股期的可转换债券。</w:t>
      </w:r>
    </w:p>
    <w:p w:rsidR="001548F9" w:rsidRPr="001B7979" w:rsidRDefault="001548F9" w:rsidP="00571B8A">
      <w:pPr>
        <w:spacing w:before="29" w:line="288" w:lineRule="auto"/>
        <w:rPr>
          <w:b/>
          <w:bCs/>
          <w:color w:val="000000"/>
          <w:sz w:val="24"/>
        </w:rPr>
      </w:pPr>
      <w:r w:rsidRPr="001B7979">
        <w:rPr>
          <w:b/>
          <w:color w:val="000000"/>
          <w:sz w:val="24"/>
        </w:rPr>
        <w:t xml:space="preserve">7.12.5 </w:t>
      </w:r>
      <w:r w:rsidRPr="001B7979">
        <w:rPr>
          <w:b/>
          <w:bCs/>
          <w:color w:val="000000"/>
          <w:sz w:val="24"/>
        </w:rPr>
        <w:t>期末前十名股票中存在流通受限情况的说明</w:t>
      </w:r>
    </w:p>
    <w:p w:rsidR="001548F9" w:rsidRPr="001B7979" w:rsidRDefault="001548F9" w:rsidP="00571B8A">
      <w:pPr>
        <w:spacing w:before="29" w:line="288" w:lineRule="auto"/>
        <w:jc w:val="left"/>
        <w:rPr>
          <w:kern w:val="0"/>
          <w:sz w:val="24"/>
        </w:rPr>
      </w:pPr>
      <w:r w:rsidRPr="001B7979">
        <w:rPr>
          <w:kern w:val="0"/>
          <w:sz w:val="24"/>
        </w:rPr>
        <w:t>本基金本报告期末未持有股票。</w:t>
      </w:r>
    </w:p>
    <w:p w:rsidR="001548F9" w:rsidRPr="001B7979" w:rsidRDefault="001548F9" w:rsidP="00571B8A">
      <w:pPr>
        <w:spacing w:before="29" w:line="288" w:lineRule="auto"/>
        <w:rPr>
          <w:b/>
          <w:color w:val="000000"/>
          <w:sz w:val="24"/>
        </w:rPr>
      </w:pPr>
      <w:r w:rsidRPr="001B7979">
        <w:rPr>
          <w:b/>
          <w:color w:val="000000"/>
          <w:sz w:val="24"/>
        </w:rPr>
        <w:t xml:space="preserve">7.12.6 </w:t>
      </w:r>
      <w:r w:rsidRPr="001B7979">
        <w:rPr>
          <w:b/>
          <w:color w:val="000000"/>
          <w:sz w:val="24"/>
        </w:rPr>
        <w:t>投资组合报告附注的其他文字描述部分</w:t>
      </w:r>
    </w:p>
    <w:p w:rsidR="001548F9" w:rsidRPr="001B7979" w:rsidRDefault="001548F9" w:rsidP="0013569F">
      <w:pPr>
        <w:spacing w:before="29" w:line="288" w:lineRule="auto"/>
        <w:rPr>
          <w:kern w:val="0"/>
          <w:sz w:val="24"/>
        </w:rPr>
      </w:pPr>
      <w:r w:rsidRPr="001B7979">
        <w:rPr>
          <w:kern w:val="0"/>
          <w:sz w:val="24"/>
        </w:rPr>
        <w:t>由于四舍五入的原因，分项之和与合计项之间可能存在尾差。</w:t>
      </w:r>
    </w:p>
    <w:p w:rsidR="00473E6B" w:rsidRPr="001B7979" w:rsidRDefault="00473E6B" w:rsidP="00571B8A">
      <w:pPr>
        <w:spacing w:before="29" w:line="288" w:lineRule="auto"/>
        <w:ind w:firstLineChars="200" w:firstLine="480"/>
        <w:rPr>
          <w:kern w:val="0"/>
          <w:sz w:val="24"/>
        </w:rPr>
      </w:pPr>
    </w:p>
    <w:p w:rsidR="008E471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78" w:name="_Toc225500050"/>
      <w:bookmarkStart w:id="79" w:name="_Toc49174040"/>
      <w:r w:rsidRPr="001B7979">
        <w:rPr>
          <w:b/>
          <w:bCs/>
          <w:szCs w:val="24"/>
          <w:lang w:val="en-US"/>
        </w:rPr>
        <w:t xml:space="preserve">§8  </w:t>
      </w:r>
      <w:r w:rsidRPr="001B7979">
        <w:rPr>
          <w:b/>
          <w:bCs/>
          <w:szCs w:val="24"/>
          <w:lang w:val="en-US"/>
        </w:rPr>
        <w:t>基金份额持有人信息</w:t>
      </w:r>
      <w:bookmarkEnd w:id="78"/>
      <w:bookmarkEnd w:id="79"/>
    </w:p>
    <w:p w:rsidR="001548F9" w:rsidRPr="001B7979" w:rsidRDefault="001548F9" w:rsidP="00571B8A">
      <w:pPr>
        <w:pStyle w:val="20"/>
        <w:spacing w:before="29" w:after="0" w:line="288" w:lineRule="auto"/>
        <w:rPr>
          <w:rFonts w:ascii="Times New Roman" w:hAnsi="Times New Roman"/>
          <w:kern w:val="0"/>
          <w:szCs w:val="24"/>
        </w:rPr>
      </w:pPr>
      <w:bookmarkStart w:id="80" w:name="_Toc225500051"/>
      <w:bookmarkStart w:id="81" w:name="_Toc49174041"/>
      <w:r w:rsidRPr="001B7979">
        <w:rPr>
          <w:rFonts w:ascii="Times New Roman" w:hAnsi="Times New Roman"/>
          <w:kern w:val="0"/>
          <w:szCs w:val="24"/>
        </w:rPr>
        <w:t xml:space="preserve">8.1 </w:t>
      </w:r>
      <w:r w:rsidRPr="001B7979">
        <w:rPr>
          <w:rFonts w:ascii="Times New Roman" w:hAnsi="Times New Roman"/>
          <w:kern w:val="0"/>
          <w:szCs w:val="24"/>
        </w:rPr>
        <w:t>期末基金份额持有人户数及持有人结构</w:t>
      </w:r>
      <w:bookmarkEnd w:id="80"/>
      <w:bookmarkEnd w:id="81"/>
    </w:p>
    <w:p w:rsidR="003F778C" w:rsidRPr="001B7979" w:rsidRDefault="003F778C" w:rsidP="00F7407C">
      <w:pPr>
        <w:autoSpaceDE w:val="0"/>
        <w:autoSpaceDN w:val="0"/>
        <w:adjustRightInd w:val="0"/>
        <w:spacing w:before="29" w:line="288" w:lineRule="auto"/>
        <w:ind w:left="15"/>
        <w:jc w:val="right"/>
        <w:rPr>
          <w:color w:val="000000"/>
          <w:sz w:val="24"/>
        </w:rPr>
      </w:pPr>
      <w:r w:rsidRPr="001B7979">
        <w:rPr>
          <w:color w:val="000000"/>
          <w:sz w:val="24"/>
        </w:rPr>
        <w:t>份额单位：份</w:t>
      </w:r>
    </w:p>
    <w:p w:rsidR="003F778C" w:rsidRPr="001B7979" w:rsidRDefault="003F778C" w:rsidP="003F778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3F778C" w:rsidRPr="001B7979" w:rsidTr="008C0040">
        <w:trPr>
          <w:jc w:val="center"/>
        </w:trPr>
        <w:tc>
          <w:tcPr>
            <w:tcW w:w="669" w:type="pct"/>
            <w:vMerge w:val="restart"/>
            <w:tcBorders>
              <w:top w:val="single" w:sz="8" w:space="0" w:color="000000"/>
              <w:left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持有人户数</w:t>
            </w:r>
            <w:r w:rsidRPr="001B7979">
              <w:rPr>
                <w:sz w:val="24"/>
              </w:rPr>
              <w:t>(</w:t>
            </w:r>
            <w:r w:rsidRPr="001B7979">
              <w:rPr>
                <w:sz w:val="24"/>
              </w:rPr>
              <w:t>户</w:t>
            </w:r>
            <w:r w:rsidRPr="001B7979">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持有人结构</w:t>
            </w:r>
          </w:p>
        </w:tc>
      </w:tr>
      <w:tr w:rsidR="003F778C" w:rsidRPr="001B7979" w:rsidTr="008C0040">
        <w:trPr>
          <w:jc w:val="center"/>
        </w:trPr>
        <w:tc>
          <w:tcPr>
            <w:tcW w:w="669" w:type="pct"/>
            <w:vMerge/>
            <w:tcBorders>
              <w:left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个人投资者</w:t>
            </w:r>
          </w:p>
        </w:tc>
      </w:tr>
      <w:tr w:rsidR="003F778C" w:rsidRPr="001B7979" w:rsidTr="008C0040">
        <w:trPr>
          <w:jc w:val="center"/>
        </w:trPr>
        <w:tc>
          <w:tcPr>
            <w:tcW w:w="669" w:type="pct"/>
            <w:vMerge/>
            <w:tcBorders>
              <w:left w:val="single" w:sz="8" w:space="0" w:color="000000"/>
              <w:bottom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占总份额比例</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交银稳鑫短债债券</w:t>
            </w:r>
            <w:r w:rsidRPr="001B7979">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86,991</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41,571.03</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3,020,129,448.33</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83.51%</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596,176,370.32</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16.49%</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交银稳鑫短债债券</w:t>
            </w:r>
            <w:r w:rsidRPr="001B7979">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1,419</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28,270.93</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30,189,479.87</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75.25%</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9,926,966.20</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24.75%</w:t>
            </w:r>
          </w:p>
        </w:tc>
      </w:tr>
      <w:tr w:rsidR="003F778C" w:rsidRPr="001B7979" w:rsidTr="008C0040">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88,410</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41,357.56</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3,050,318,928.20</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83.42%</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606,103,336.52</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right"/>
              <w:rPr>
                <w:bCs/>
                <w:sz w:val="24"/>
              </w:rPr>
            </w:pPr>
            <w:r w:rsidRPr="001B7979">
              <w:rPr>
                <w:bCs/>
                <w:sz w:val="24"/>
              </w:rPr>
              <w:t>16.58%</w:t>
            </w:r>
          </w:p>
        </w:tc>
      </w:tr>
    </w:tbl>
    <w:p w:rsidR="003F778C" w:rsidRPr="001B7979" w:rsidRDefault="003F778C"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82" w:name="_Toc49174042"/>
      <w:r w:rsidRPr="001B7979">
        <w:rPr>
          <w:rFonts w:ascii="Times New Roman" w:hAnsi="Times New Roman"/>
          <w:kern w:val="0"/>
          <w:szCs w:val="24"/>
        </w:rPr>
        <w:t xml:space="preserve">8.2 </w:t>
      </w:r>
      <w:r w:rsidRPr="001B7979">
        <w:rPr>
          <w:rFonts w:ascii="Times New Roman" w:hAnsi="Times New Roman"/>
          <w:kern w:val="0"/>
          <w:szCs w:val="24"/>
        </w:rPr>
        <w:t>期末基金管理人的从业人员持有本基金的情况</w:t>
      </w:r>
      <w:bookmarkEnd w:id="82"/>
    </w:p>
    <w:tbl>
      <w:tblPr>
        <w:tblStyle w:val="aff2"/>
        <w:tblW w:w="8998" w:type="dxa"/>
        <w:tblInd w:w="108" w:type="dxa"/>
        <w:tblLayout w:type="fixed"/>
        <w:tblLook w:val="04A0" w:firstRow="1" w:lastRow="0" w:firstColumn="1" w:lastColumn="0" w:noHBand="0" w:noVBand="1"/>
      </w:tblPr>
      <w:tblGrid>
        <w:gridCol w:w="2249"/>
        <w:gridCol w:w="2249"/>
        <w:gridCol w:w="2250"/>
        <w:gridCol w:w="2250"/>
      </w:tblGrid>
      <w:tr w:rsidR="00B621D7" w:rsidRPr="001B7979" w:rsidTr="009107AE">
        <w:tc>
          <w:tcPr>
            <w:tcW w:w="2321" w:type="dxa"/>
            <w:vAlign w:val="center"/>
          </w:tcPr>
          <w:p w:rsidR="00C156E5" w:rsidRPr="001B7979" w:rsidRDefault="00B621D7" w:rsidP="00571B8A">
            <w:pPr>
              <w:pStyle w:val="a0"/>
              <w:spacing w:before="29" w:line="288" w:lineRule="auto"/>
              <w:ind w:firstLineChars="0" w:firstLine="0"/>
              <w:jc w:val="center"/>
              <w:rPr>
                <w:sz w:val="24"/>
              </w:rPr>
            </w:pPr>
            <w:r w:rsidRPr="001B7979">
              <w:rPr>
                <w:sz w:val="24"/>
              </w:rPr>
              <w:t>项目</w:t>
            </w:r>
          </w:p>
          <w:p w:rsidR="00B621D7" w:rsidRPr="001B7979" w:rsidRDefault="00B621D7" w:rsidP="00571B8A">
            <w:pPr>
              <w:pStyle w:val="a0"/>
              <w:spacing w:before="29" w:line="288" w:lineRule="auto"/>
              <w:ind w:firstLineChars="0" w:firstLine="0"/>
              <w:jc w:val="center"/>
              <w:rPr>
                <w:sz w:val="24"/>
              </w:rPr>
            </w:pPr>
          </w:p>
        </w:tc>
        <w:tc>
          <w:tcPr>
            <w:tcW w:w="2321"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份额级别</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持有份额总数（份）</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占基金总份额比例</w:t>
            </w:r>
          </w:p>
        </w:tc>
      </w:tr>
      <w:tr w:rsidR="00B621D7" w:rsidRPr="001B7979" w:rsidTr="009107AE">
        <w:tc>
          <w:tcPr>
            <w:tcW w:w="2321" w:type="dxa"/>
            <w:vMerge w:val="restart"/>
            <w:vAlign w:val="center"/>
          </w:tcPr>
          <w:p w:rsidR="00B621D7" w:rsidRPr="001B7979" w:rsidRDefault="007C0872" w:rsidP="00571B8A">
            <w:pPr>
              <w:pStyle w:val="a0"/>
              <w:spacing w:before="29" w:line="288" w:lineRule="auto"/>
              <w:ind w:firstLineChars="0" w:firstLine="0"/>
              <w:jc w:val="center"/>
              <w:rPr>
                <w:sz w:val="24"/>
              </w:rPr>
            </w:pPr>
            <w:r w:rsidRPr="001B7979">
              <w:rPr>
                <w:color w:val="000000"/>
                <w:sz w:val="24"/>
              </w:rPr>
              <w:t>基金管理人</w:t>
            </w:r>
            <w:r w:rsidR="00B621D7" w:rsidRPr="001B7979">
              <w:rPr>
                <w:color w:val="000000"/>
                <w:sz w:val="24"/>
              </w:rPr>
              <w:t>所有从业人员持有本基金</w:t>
            </w: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交银稳鑫短债债券</w:t>
            </w:r>
            <w:r w:rsidRPr="001B7979">
              <w:rPr>
                <w:sz w:val="24"/>
              </w:rPr>
              <w:t>A</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623,161.62</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0.02%</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交银稳鑫短债债券</w:t>
            </w:r>
            <w:r w:rsidRPr="001B7979">
              <w:rPr>
                <w:sz w:val="24"/>
              </w:rPr>
              <w:t>C</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460,688.23</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1.15%</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widowControl/>
              <w:spacing w:before="29" w:line="288" w:lineRule="auto"/>
              <w:jc w:val="center"/>
              <w:rPr>
                <w:color w:val="000000"/>
                <w:kern w:val="0"/>
                <w:sz w:val="24"/>
              </w:rPr>
            </w:pPr>
            <w:r w:rsidRPr="001B7979">
              <w:rPr>
                <w:color w:val="000000"/>
                <w:kern w:val="0"/>
                <w:sz w:val="24"/>
              </w:rPr>
              <w:t>合计</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1,083,849.85</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0.03%</w:t>
            </w:r>
          </w:p>
        </w:tc>
      </w:tr>
    </w:tbl>
    <w:p w:rsidR="00D87B6B" w:rsidRPr="001B7979" w:rsidRDefault="00D87B6B" w:rsidP="00D87B6B">
      <w:pPr>
        <w:spacing w:line="360" w:lineRule="auto"/>
        <w:jc w:val="left"/>
        <w:rPr>
          <w:kern w:val="0"/>
          <w:szCs w:val="21"/>
        </w:rPr>
      </w:pPr>
    </w:p>
    <w:p w:rsidR="00D87B6B" w:rsidRPr="001B7979" w:rsidRDefault="00D87B6B" w:rsidP="00D613AA">
      <w:pPr>
        <w:pStyle w:val="20"/>
        <w:spacing w:before="29" w:after="0" w:line="288" w:lineRule="auto"/>
        <w:rPr>
          <w:rFonts w:ascii="Times New Roman" w:hAnsi="Times New Roman"/>
          <w:kern w:val="0"/>
          <w:szCs w:val="24"/>
        </w:rPr>
      </w:pPr>
      <w:bookmarkStart w:id="83" w:name="_Toc49174043"/>
      <w:r w:rsidRPr="001B7979">
        <w:rPr>
          <w:rFonts w:ascii="Times New Roman" w:hAnsi="Times New Roman"/>
          <w:kern w:val="0"/>
          <w:szCs w:val="24"/>
        </w:rPr>
        <w:t>8.3</w:t>
      </w:r>
      <w:r w:rsidRPr="001B7979">
        <w:rPr>
          <w:rFonts w:ascii="Times New Roman" w:hAnsi="Times New Roman" w:hint="eastAsia"/>
          <w:kern w:val="0"/>
          <w:szCs w:val="24"/>
        </w:rPr>
        <w:t>期末基金管理人的从业人员持有本开放式基金份额总量区间的情况</w:t>
      </w:r>
      <w:bookmarkEnd w:id="83"/>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D87B6B" w:rsidRPr="001B7979" w:rsidTr="00567079">
        <w:trPr>
          <w:trHeight w:val="285"/>
        </w:trPr>
        <w:tc>
          <w:tcPr>
            <w:tcW w:w="2548"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项目</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持有基金份额总量的数量区间（万份）</w:t>
            </w:r>
          </w:p>
        </w:tc>
      </w:tr>
      <w:tr w:rsidR="00D87B6B" w:rsidRPr="001B7979" w:rsidTr="00567079">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交银稳鑫短债债券</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10~50</w:t>
            </w:r>
          </w:p>
        </w:tc>
      </w:tr>
      <w:tr w:rsidR="00D87B6B" w:rsidRPr="001B7979" w:rsidTr="00567079">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交银稳鑫短债债券</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10~50</w:t>
            </w:r>
          </w:p>
        </w:tc>
      </w:tr>
      <w:tr w:rsidR="00D87B6B" w:rsidRPr="001B7979" w:rsidTr="00567079">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交银稳鑫短债债券</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52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交银稳鑫短债债券</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653"/>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bl>
    <w:p w:rsidR="002A5BA3" w:rsidRPr="001B7979" w:rsidRDefault="002A5BA3" w:rsidP="002A5BA3">
      <w:pPr>
        <w:spacing w:before="29" w:line="288" w:lineRule="auto"/>
        <w:jc w:val="left"/>
        <w:rPr>
          <w:kern w:val="0"/>
          <w:sz w:val="24"/>
        </w:rPr>
      </w:pPr>
    </w:p>
    <w:p w:rsidR="0015118B"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84" w:name="_Toc225500053"/>
      <w:bookmarkStart w:id="85" w:name="_Toc49174044"/>
      <w:r w:rsidRPr="001B7979">
        <w:rPr>
          <w:b/>
          <w:bCs/>
          <w:szCs w:val="24"/>
          <w:lang w:val="en-US"/>
        </w:rPr>
        <w:t>§9</w:t>
      </w:r>
      <w:r w:rsidRPr="001B7979">
        <w:rPr>
          <w:b/>
          <w:bCs/>
          <w:szCs w:val="24"/>
          <w:lang w:val="en-US"/>
        </w:rPr>
        <w:t>开放式基金份额变动</w:t>
      </w:r>
      <w:bookmarkEnd w:id="84"/>
      <w:bookmarkEnd w:id="85"/>
    </w:p>
    <w:p w:rsidR="001548F9" w:rsidRPr="001B7979" w:rsidRDefault="001548F9" w:rsidP="00571B8A">
      <w:pPr>
        <w:spacing w:before="29" w:line="288" w:lineRule="auto"/>
        <w:jc w:val="right"/>
        <w:rPr>
          <w:sz w:val="24"/>
        </w:rPr>
      </w:pPr>
      <w:r w:rsidRPr="001B7979">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1"/>
        <w:gridCol w:w="2906"/>
      </w:tblGrid>
      <w:tr w:rsidR="00343AD4" w:rsidRPr="001B7979" w:rsidTr="0030361A">
        <w:tc>
          <w:tcPr>
            <w:tcW w:w="1812" w:type="pct"/>
            <w:vAlign w:val="center"/>
          </w:tcPr>
          <w:p w:rsidR="00343AD4" w:rsidRPr="001B7979" w:rsidRDefault="00343AD4" w:rsidP="00571B8A">
            <w:pPr>
              <w:spacing w:before="29" w:line="288" w:lineRule="auto"/>
              <w:jc w:val="center"/>
              <w:rPr>
                <w:sz w:val="24"/>
              </w:rPr>
            </w:pPr>
            <w:r w:rsidRPr="001B7979">
              <w:rPr>
                <w:sz w:val="24"/>
              </w:rPr>
              <w:t>项目</w:t>
            </w:r>
          </w:p>
        </w:tc>
        <w:tc>
          <w:tcPr>
            <w:tcW w:w="1573" w:type="pct"/>
            <w:vAlign w:val="center"/>
          </w:tcPr>
          <w:p w:rsidR="00343AD4" w:rsidRPr="001B7979" w:rsidRDefault="00343AD4" w:rsidP="00571B8A">
            <w:pPr>
              <w:spacing w:before="29" w:line="288" w:lineRule="auto"/>
              <w:jc w:val="center"/>
              <w:rPr>
                <w:sz w:val="24"/>
              </w:rPr>
            </w:pPr>
            <w:r w:rsidRPr="001B7979">
              <w:rPr>
                <w:sz w:val="24"/>
              </w:rPr>
              <w:t>交银稳鑫短债债券</w:t>
            </w:r>
            <w:r w:rsidRPr="001B7979">
              <w:rPr>
                <w:sz w:val="24"/>
              </w:rPr>
              <w:t>A</w:t>
            </w:r>
          </w:p>
        </w:tc>
        <w:tc>
          <w:tcPr>
            <w:tcW w:w="1615" w:type="pct"/>
            <w:vAlign w:val="center"/>
          </w:tcPr>
          <w:p w:rsidR="00343AD4" w:rsidRPr="001B7979" w:rsidRDefault="00343AD4" w:rsidP="00571B8A">
            <w:pPr>
              <w:spacing w:before="29" w:line="288" w:lineRule="auto"/>
              <w:jc w:val="center"/>
              <w:rPr>
                <w:sz w:val="24"/>
              </w:rPr>
            </w:pPr>
            <w:r w:rsidRPr="001B7979">
              <w:rPr>
                <w:sz w:val="24"/>
              </w:rPr>
              <w:t>交银稳鑫短债债券</w:t>
            </w:r>
            <w:r w:rsidRPr="001B7979">
              <w:rPr>
                <w:sz w:val="24"/>
              </w:rPr>
              <w:t>C</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基金合同生效日（</w:t>
            </w:r>
            <w:r w:rsidRPr="001B7979">
              <w:rPr>
                <w:sz w:val="24"/>
              </w:rPr>
              <w:t>2019</w:t>
            </w:r>
            <w:r w:rsidRPr="001B7979">
              <w:rPr>
                <w:sz w:val="24"/>
              </w:rPr>
              <w:t>年</w:t>
            </w:r>
            <w:r w:rsidRPr="001B7979">
              <w:rPr>
                <w:sz w:val="24"/>
              </w:rPr>
              <w:t>1</w:t>
            </w:r>
            <w:r w:rsidRPr="001B7979">
              <w:rPr>
                <w:sz w:val="24"/>
              </w:rPr>
              <w:t>月</w:t>
            </w:r>
            <w:r w:rsidRPr="001B7979">
              <w:rPr>
                <w:sz w:val="24"/>
              </w:rPr>
              <w:t>24</w:t>
            </w:r>
            <w:r w:rsidRPr="001B7979">
              <w:rPr>
                <w:sz w:val="24"/>
              </w:rPr>
              <w:t>日）基金份额总额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1,535,684,350.86</w:t>
            </w:r>
          </w:p>
        </w:tc>
        <w:tc>
          <w:tcPr>
            <w:tcW w:w="1615" w:type="pct"/>
            <w:vAlign w:val="center"/>
          </w:tcPr>
          <w:p w:rsidR="001548F9" w:rsidRPr="001B7979" w:rsidRDefault="001548F9" w:rsidP="00571B8A">
            <w:pPr>
              <w:spacing w:before="29" w:line="288" w:lineRule="auto"/>
              <w:jc w:val="right"/>
              <w:rPr>
                <w:sz w:val="24"/>
              </w:rPr>
            </w:pPr>
            <w:r w:rsidRPr="001B7979">
              <w:rPr>
                <w:sz w:val="24"/>
              </w:rPr>
              <w:t>87,516,850.35</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本报告期期初基金份额总额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1,741,797,297.01</w:t>
            </w:r>
          </w:p>
        </w:tc>
        <w:tc>
          <w:tcPr>
            <w:tcW w:w="1615" w:type="pct"/>
            <w:vAlign w:val="center"/>
          </w:tcPr>
          <w:p w:rsidR="001548F9" w:rsidRPr="001B7979" w:rsidRDefault="001548F9" w:rsidP="00571B8A">
            <w:pPr>
              <w:spacing w:before="29" w:line="288" w:lineRule="auto"/>
              <w:jc w:val="right"/>
              <w:rPr>
                <w:sz w:val="24"/>
              </w:rPr>
            </w:pPr>
            <w:r w:rsidRPr="001B7979">
              <w:rPr>
                <w:sz w:val="24"/>
              </w:rPr>
              <w:t>13,804,625.71</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基金总申购份额</w:t>
            </w:r>
          </w:p>
        </w:tc>
        <w:tc>
          <w:tcPr>
            <w:tcW w:w="1573" w:type="pct"/>
            <w:vAlign w:val="center"/>
          </w:tcPr>
          <w:p w:rsidR="001548F9" w:rsidRPr="001B7979" w:rsidRDefault="001548F9" w:rsidP="00571B8A">
            <w:pPr>
              <w:spacing w:before="29" w:line="288" w:lineRule="auto"/>
              <w:jc w:val="right"/>
              <w:rPr>
                <w:sz w:val="24"/>
              </w:rPr>
            </w:pPr>
            <w:r w:rsidRPr="001B7979">
              <w:rPr>
                <w:sz w:val="24"/>
              </w:rPr>
              <w:t>3,673,482,623.26</w:t>
            </w:r>
          </w:p>
        </w:tc>
        <w:tc>
          <w:tcPr>
            <w:tcW w:w="1615" w:type="pct"/>
            <w:vAlign w:val="center"/>
          </w:tcPr>
          <w:p w:rsidR="001548F9" w:rsidRPr="001B7979" w:rsidRDefault="001548F9" w:rsidP="00571B8A">
            <w:pPr>
              <w:spacing w:before="29" w:line="288" w:lineRule="auto"/>
              <w:jc w:val="right"/>
              <w:rPr>
                <w:sz w:val="24"/>
              </w:rPr>
            </w:pPr>
            <w:r w:rsidRPr="001B7979">
              <w:rPr>
                <w:sz w:val="24"/>
              </w:rPr>
              <w:t>108,087,953.40</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减：</w:t>
            </w:r>
            <w:r w:rsidR="005151E7" w:rsidRPr="001B7979">
              <w:rPr>
                <w:sz w:val="24"/>
              </w:rPr>
              <w:t>本报告期</w:t>
            </w:r>
            <w:r w:rsidRPr="001B7979">
              <w:rPr>
                <w:sz w:val="24"/>
              </w:rPr>
              <w:t>基金总赎回份额</w:t>
            </w:r>
          </w:p>
        </w:tc>
        <w:tc>
          <w:tcPr>
            <w:tcW w:w="1573" w:type="pct"/>
            <w:vAlign w:val="center"/>
          </w:tcPr>
          <w:p w:rsidR="001548F9" w:rsidRPr="001B7979" w:rsidRDefault="001548F9" w:rsidP="00571B8A">
            <w:pPr>
              <w:spacing w:before="29" w:line="288" w:lineRule="auto"/>
              <w:jc w:val="right"/>
              <w:rPr>
                <w:sz w:val="24"/>
              </w:rPr>
            </w:pPr>
            <w:r w:rsidRPr="001B7979">
              <w:rPr>
                <w:sz w:val="24"/>
              </w:rPr>
              <w:t>1,798,974,101.62</w:t>
            </w:r>
          </w:p>
        </w:tc>
        <w:tc>
          <w:tcPr>
            <w:tcW w:w="1615" w:type="pct"/>
            <w:vAlign w:val="center"/>
          </w:tcPr>
          <w:p w:rsidR="001548F9" w:rsidRPr="001B7979" w:rsidRDefault="001548F9" w:rsidP="00571B8A">
            <w:pPr>
              <w:spacing w:before="29" w:line="288" w:lineRule="auto"/>
              <w:jc w:val="right"/>
              <w:rPr>
                <w:sz w:val="24"/>
              </w:rPr>
            </w:pPr>
            <w:r w:rsidRPr="001B7979">
              <w:rPr>
                <w:sz w:val="24"/>
              </w:rPr>
              <w:t>81,776,133.04</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基金拆分变动份额</w:t>
            </w:r>
          </w:p>
        </w:tc>
        <w:tc>
          <w:tcPr>
            <w:tcW w:w="1573" w:type="pct"/>
            <w:vAlign w:val="center"/>
          </w:tcPr>
          <w:p w:rsidR="001548F9" w:rsidRPr="001B7979" w:rsidRDefault="001548F9" w:rsidP="00571B8A">
            <w:pPr>
              <w:spacing w:before="29" w:line="288" w:lineRule="auto"/>
              <w:jc w:val="right"/>
              <w:rPr>
                <w:sz w:val="24"/>
              </w:rPr>
            </w:pPr>
            <w:r w:rsidRPr="001B7979">
              <w:rPr>
                <w:sz w:val="24"/>
              </w:rPr>
              <w:t>-</w:t>
            </w:r>
          </w:p>
        </w:tc>
        <w:tc>
          <w:tcPr>
            <w:tcW w:w="1615" w:type="pct"/>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本报告期期末基金份额总额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3,616,305,818.65</w:t>
            </w:r>
          </w:p>
        </w:tc>
        <w:tc>
          <w:tcPr>
            <w:tcW w:w="1615" w:type="pct"/>
            <w:vAlign w:val="center"/>
          </w:tcPr>
          <w:p w:rsidR="001548F9" w:rsidRPr="001B7979" w:rsidRDefault="001548F9" w:rsidP="00571B8A">
            <w:pPr>
              <w:spacing w:before="29" w:line="288" w:lineRule="auto"/>
              <w:jc w:val="right"/>
              <w:rPr>
                <w:sz w:val="24"/>
              </w:rPr>
            </w:pPr>
            <w:r w:rsidRPr="001B7979">
              <w:rPr>
                <w:sz w:val="24"/>
              </w:rPr>
              <w:t>40,116,446.07</w:t>
            </w:r>
          </w:p>
        </w:tc>
      </w:tr>
    </w:tbl>
    <w:p w:rsidR="00F155FA" w:rsidRDefault="001B2C1F">
      <w:pPr>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548F9" w:rsidRPr="001B7979" w:rsidRDefault="001548F9" w:rsidP="00571B8A">
      <w:pPr>
        <w:spacing w:before="29" w:line="288" w:lineRule="auto"/>
        <w:jc w:val="left"/>
        <w:rPr>
          <w:kern w:val="0"/>
          <w:sz w:val="24"/>
        </w:rPr>
      </w:pPr>
      <w:r w:rsidRPr="001B7979">
        <w:rPr>
          <w:kern w:val="0"/>
          <w:sz w:val="24"/>
        </w:rPr>
        <w:t xml:space="preserve">    2</w:t>
      </w:r>
      <w:r w:rsidRPr="001B7979">
        <w:rPr>
          <w:kern w:val="0"/>
          <w:sz w:val="24"/>
        </w:rPr>
        <w:t>、如果本报告期间发生转换出业务，则总赎回份额中包含该业务。</w:t>
      </w:r>
    </w:p>
    <w:p w:rsidR="00BF5CC0" w:rsidRPr="001B7979" w:rsidRDefault="00BF5CC0" w:rsidP="00571B8A">
      <w:pPr>
        <w:spacing w:before="29" w:line="288" w:lineRule="auto"/>
        <w:jc w:val="left"/>
        <w:rPr>
          <w:kern w:val="0"/>
          <w:sz w:val="24"/>
        </w:rPr>
      </w:pPr>
    </w:p>
    <w:p w:rsidR="008E471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86" w:name="_Toc225500054"/>
      <w:bookmarkStart w:id="87" w:name="_Toc49174045"/>
      <w:r w:rsidRPr="001B7979">
        <w:rPr>
          <w:b/>
          <w:bCs/>
          <w:szCs w:val="24"/>
          <w:lang w:val="en-US"/>
        </w:rPr>
        <w:t xml:space="preserve">§10  </w:t>
      </w:r>
      <w:r w:rsidRPr="001B7979">
        <w:rPr>
          <w:b/>
          <w:bCs/>
          <w:szCs w:val="24"/>
          <w:lang w:val="en-US"/>
        </w:rPr>
        <w:t>重大事件揭示</w:t>
      </w:r>
      <w:bookmarkEnd w:id="86"/>
      <w:bookmarkEnd w:id="87"/>
    </w:p>
    <w:p w:rsidR="001548F9" w:rsidRPr="001B7979" w:rsidRDefault="001548F9" w:rsidP="00571B8A">
      <w:pPr>
        <w:pStyle w:val="20"/>
        <w:spacing w:before="29" w:after="0" w:line="288" w:lineRule="auto"/>
        <w:rPr>
          <w:rFonts w:ascii="Times New Roman" w:hAnsi="Times New Roman"/>
          <w:kern w:val="0"/>
          <w:szCs w:val="24"/>
        </w:rPr>
      </w:pPr>
      <w:bookmarkStart w:id="88" w:name="_Toc49174046"/>
      <w:r w:rsidRPr="001B7979">
        <w:rPr>
          <w:rFonts w:ascii="Times New Roman" w:hAnsi="Times New Roman"/>
          <w:kern w:val="0"/>
          <w:szCs w:val="24"/>
        </w:rPr>
        <w:t xml:space="preserve">10.1 </w:t>
      </w:r>
      <w:r w:rsidRPr="001B7979">
        <w:rPr>
          <w:rFonts w:ascii="Times New Roman" w:hAnsi="Times New Roman"/>
          <w:kern w:val="0"/>
          <w:szCs w:val="24"/>
        </w:rPr>
        <w:t>基金份额持有人大会决议</w:t>
      </w:r>
      <w:bookmarkEnd w:id="88"/>
    </w:p>
    <w:p w:rsidR="001548F9" w:rsidRPr="001B7979" w:rsidRDefault="001548F9" w:rsidP="00571B8A">
      <w:pPr>
        <w:spacing w:before="29" w:line="288" w:lineRule="auto"/>
        <w:ind w:firstLineChars="200" w:firstLine="480"/>
        <w:rPr>
          <w:kern w:val="0"/>
          <w:sz w:val="24"/>
        </w:rPr>
      </w:pPr>
      <w:r w:rsidRPr="001B7979">
        <w:rPr>
          <w:kern w:val="0"/>
          <w:sz w:val="24"/>
        </w:rPr>
        <w:t>本基金本报告期内未召开基金份额持有人大会。</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89" w:name="_Toc49174047"/>
      <w:r w:rsidRPr="001B7979">
        <w:rPr>
          <w:rFonts w:ascii="Times New Roman" w:hAnsi="Times New Roman"/>
          <w:kern w:val="0"/>
          <w:szCs w:val="24"/>
        </w:rPr>
        <w:t xml:space="preserve">10.2 </w:t>
      </w:r>
      <w:r w:rsidRPr="001B7979">
        <w:rPr>
          <w:rFonts w:ascii="Times New Roman" w:hAnsi="Times New Roman"/>
          <w:kern w:val="0"/>
          <w:szCs w:val="24"/>
        </w:rPr>
        <w:t>基金管理人、基金托管人的专门基金托管部门的重大人事变动</w:t>
      </w:r>
      <w:bookmarkEnd w:id="89"/>
    </w:p>
    <w:p w:rsidR="00F155FA" w:rsidRDefault="001B2C1F">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1548F9" w:rsidRPr="001B7979" w:rsidRDefault="001548F9" w:rsidP="00571B8A">
      <w:pPr>
        <w:spacing w:before="29" w:line="288" w:lineRule="auto"/>
        <w:ind w:firstLineChars="200" w:firstLine="480"/>
        <w:rPr>
          <w:kern w:val="0"/>
          <w:sz w:val="24"/>
        </w:rPr>
      </w:pPr>
      <w:r w:rsidRPr="001B7979">
        <w:rPr>
          <w:kern w:val="0"/>
          <w:sz w:val="24"/>
        </w:rPr>
        <w:t>2</w:t>
      </w:r>
      <w:r w:rsidRPr="001B7979">
        <w:rPr>
          <w:kern w:val="0"/>
          <w:sz w:val="24"/>
        </w:rPr>
        <w:t>、基金托管人的基金托管部门的重大人事变动：</w:t>
      </w:r>
      <w:r w:rsidR="00E056E8" w:rsidRPr="00E056E8">
        <w:rPr>
          <w:rFonts w:hint="eastAsia"/>
          <w:kern w:val="0"/>
          <w:sz w:val="24"/>
        </w:rPr>
        <w:t>本基金托管人的专门基金托管部门本报告期内未发生重大人事变动。</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0" w:name="_Toc49174048"/>
      <w:r w:rsidRPr="001B7979">
        <w:rPr>
          <w:rFonts w:ascii="Times New Roman" w:hAnsi="Times New Roman"/>
          <w:kern w:val="0"/>
          <w:szCs w:val="24"/>
        </w:rPr>
        <w:t xml:space="preserve">10.3 </w:t>
      </w:r>
      <w:r w:rsidRPr="001B7979">
        <w:rPr>
          <w:rFonts w:ascii="Times New Roman" w:hAnsi="Times New Roman"/>
          <w:kern w:val="0"/>
          <w:szCs w:val="24"/>
        </w:rPr>
        <w:t>涉及基金管理人、基金财产、基金托管业务的诉讼</w:t>
      </w:r>
      <w:bookmarkEnd w:id="90"/>
    </w:p>
    <w:p w:rsidR="001548F9" w:rsidRPr="001B7979" w:rsidRDefault="001548F9" w:rsidP="00571B8A">
      <w:pPr>
        <w:spacing w:before="29" w:line="288" w:lineRule="auto"/>
        <w:ind w:firstLineChars="200" w:firstLine="480"/>
        <w:rPr>
          <w:kern w:val="0"/>
          <w:sz w:val="24"/>
        </w:rPr>
      </w:pPr>
      <w:r w:rsidRPr="001B7979">
        <w:rPr>
          <w:kern w:val="0"/>
          <w:sz w:val="24"/>
        </w:rPr>
        <w:t>本报告期内未发生涉及本基金管理人、基金财产、基金托管业务的诉讼事项。</w:t>
      </w:r>
    </w:p>
    <w:p w:rsidR="001E6184" w:rsidRPr="001B7979" w:rsidRDefault="001E6184"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1" w:name="_Toc49174049"/>
      <w:r w:rsidRPr="001B7979">
        <w:rPr>
          <w:rFonts w:ascii="Times New Roman" w:hAnsi="Times New Roman"/>
          <w:kern w:val="0"/>
          <w:szCs w:val="24"/>
        </w:rPr>
        <w:t xml:space="preserve">10.4 </w:t>
      </w:r>
      <w:r w:rsidRPr="001B7979">
        <w:rPr>
          <w:rFonts w:ascii="Times New Roman" w:hAnsi="Times New Roman"/>
          <w:kern w:val="0"/>
          <w:szCs w:val="24"/>
        </w:rPr>
        <w:t>基金投资策略的改变</w:t>
      </w:r>
      <w:bookmarkEnd w:id="91"/>
    </w:p>
    <w:p w:rsidR="001548F9" w:rsidRPr="001B7979" w:rsidRDefault="001548F9" w:rsidP="00571B8A">
      <w:pPr>
        <w:spacing w:before="29" w:line="288" w:lineRule="auto"/>
        <w:ind w:firstLineChars="200" w:firstLine="480"/>
        <w:rPr>
          <w:kern w:val="0"/>
          <w:sz w:val="24"/>
        </w:rPr>
      </w:pPr>
      <w:r w:rsidRPr="001B7979">
        <w:rPr>
          <w:kern w:val="0"/>
          <w:sz w:val="24"/>
        </w:rPr>
        <w:t>本基金本报告期内投资策略未发生改变。</w:t>
      </w:r>
    </w:p>
    <w:p w:rsidR="001E6184" w:rsidRPr="001B7979" w:rsidRDefault="001E6184" w:rsidP="00571B8A">
      <w:pPr>
        <w:spacing w:before="29" w:line="288" w:lineRule="auto"/>
        <w:ind w:firstLineChars="200" w:firstLine="480"/>
        <w:rPr>
          <w:kern w:val="0"/>
          <w:sz w:val="24"/>
        </w:rPr>
      </w:pPr>
    </w:p>
    <w:p w:rsidR="00BB7DC7" w:rsidRPr="001B7979" w:rsidRDefault="00BB7DC7" w:rsidP="00BB7DC7">
      <w:pPr>
        <w:pStyle w:val="20"/>
        <w:spacing w:before="0" w:after="0"/>
        <w:rPr>
          <w:rFonts w:ascii="Times New Roman" w:eastAsiaTheme="minorEastAsia" w:hAnsi="Times New Roman"/>
          <w:kern w:val="0"/>
          <w:szCs w:val="24"/>
        </w:rPr>
      </w:pPr>
      <w:bookmarkStart w:id="92" w:name="_Toc361324898"/>
      <w:bookmarkStart w:id="93" w:name="_Toc409100466"/>
      <w:bookmarkStart w:id="94" w:name="_Toc409100103"/>
      <w:bookmarkStart w:id="95" w:name="_Toc49174050"/>
      <w:r w:rsidRPr="001B7979">
        <w:rPr>
          <w:rFonts w:ascii="Times New Roman" w:eastAsiaTheme="minorEastAsia" w:hAnsi="Times New Roman"/>
          <w:kern w:val="0"/>
          <w:szCs w:val="24"/>
        </w:rPr>
        <w:t>10.</w:t>
      </w:r>
      <w:bookmarkEnd w:id="92"/>
      <w:r w:rsidR="007C4B04">
        <w:rPr>
          <w:rFonts w:ascii="Times New Roman" w:eastAsiaTheme="minorEastAsia" w:hAnsi="Times New Roman"/>
          <w:kern w:val="0"/>
          <w:szCs w:val="24"/>
        </w:rPr>
        <w:t>5</w:t>
      </w:r>
      <w:r w:rsidRPr="001B7979">
        <w:rPr>
          <w:rFonts w:ascii="Times New Roman" w:eastAsiaTheme="minorEastAsia" w:hAnsi="Times New Roman"/>
          <w:szCs w:val="24"/>
        </w:rPr>
        <w:t>为基金进行审计的会计师事务所情况</w:t>
      </w:r>
      <w:bookmarkEnd w:id="93"/>
      <w:bookmarkEnd w:id="94"/>
      <w:bookmarkEnd w:id="95"/>
    </w:p>
    <w:p w:rsidR="00BB7DC7" w:rsidRPr="001B7979" w:rsidRDefault="00BB7DC7" w:rsidP="00BB7DC7">
      <w:pPr>
        <w:spacing w:line="360" w:lineRule="auto"/>
        <w:ind w:firstLineChars="200" w:firstLine="480"/>
        <w:rPr>
          <w:rFonts w:eastAsiaTheme="minorEastAsia"/>
          <w:sz w:val="24"/>
        </w:rPr>
      </w:pPr>
      <w:bookmarkStart w:id="96" w:name="OLE_LINK3"/>
      <w:r w:rsidRPr="001B7979">
        <w:rPr>
          <w:rFonts w:eastAsiaTheme="minorEastAsia"/>
          <w:sz w:val="24"/>
        </w:rPr>
        <w:t>本基金自基金合同生效日起聘请普华永道中天会计师事务所</w:t>
      </w:r>
      <w:r w:rsidRPr="001B7979">
        <w:rPr>
          <w:rFonts w:eastAsiaTheme="minorEastAsia"/>
          <w:sz w:val="24"/>
        </w:rPr>
        <w:t>(</w:t>
      </w:r>
      <w:r w:rsidRPr="001B7979">
        <w:rPr>
          <w:rFonts w:eastAsiaTheme="minorEastAsia"/>
          <w:sz w:val="24"/>
        </w:rPr>
        <w:t>特殊普通合伙</w:t>
      </w:r>
      <w:r w:rsidRPr="001B7979">
        <w:rPr>
          <w:rFonts w:eastAsiaTheme="minorEastAsia"/>
          <w:sz w:val="24"/>
        </w:rPr>
        <w:t>)</w:t>
      </w:r>
      <w:r w:rsidRPr="001B7979">
        <w:rPr>
          <w:rFonts w:eastAsiaTheme="minorEastAsia"/>
          <w:sz w:val="24"/>
        </w:rPr>
        <w:t>为本基金提供审计服务。</w:t>
      </w:r>
    </w:p>
    <w:p w:rsidR="00BB7DC7" w:rsidRPr="001B7979" w:rsidRDefault="00BB7DC7" w:rsidP="00BB7DC7">
      <w:pPr>
        <w:pStyle w:val="20"/>
        <w:spacing w:before="0" w:after="0"/>
        <w:rPr>
          <w:rFonts w:ascii="Times New Roman" w:eastAsiaTheme="minorEastAsia" w:hAnsi="Times New Roman"/>
          <w:kern w:val="0"/>
          <w:szCs w:val="24"/>
        </w:rPr>
      </w:pPr>
      <w:bookmarkStart w:id="97" w:name="_Toc409100104"/>
      <w:bookmarkStart w:id="98" w:name="_Toc409100467"/>
      <w:bookmarkStart w:id="99" w:name="_Toc361324899"/>
      <w:bookmarkStart w:id="100" w:name="_Toc49174051"/>
      <w:bookmarkEnd w:id="96"/>
      <w:r w:rsidRPr="001B7979">
        <w:rPr>
          <w:rFonts w:ascii="Times New Roman" w:eastAsiaTheme="minorEastAsia" w:hAnsi="Times New Roman"/>
          <w:kern w:val="0"/>
          <w:szCs w:val="24"/>
        </w:rPr>
        <w:t>10.</w:t>
      </w:r>
      <w:r w:rsidR="007C4B04">
        <w:rPr>
          <w:rFonts w:ascii="Times New Roman" w:eastAsiaTheme="minorEastAsia" w:hAnsi="Times New Roman"/>
          <w:kern w:val="0"/>
          <w:szCs w:val="24"/>
        </w:rPr>
        <w:t>6</w:t>
      </w:r>
      <w:r w:rsidRPr="001B7979">
        <w:rPr>
          <w:rFonts w:ascii="Times New Roman" w:eastAsiaTheme="minorEastAsia" w:hAnsi="Times New Roman"/>
          <w:kern w:val="0"/>
          <w:szCs w:val="24"/>
        </w:rPr>
        <w:t>管理人、托管人及其高级管理人员受稽查或处罚等情况</w:t>
      </w:r>
      <w:bookmarkEnd w:id="97"/>
      <w:bookmarkEnd w:id="98"/>
      <w:bookmarkEnd w:id="99"/>
      <w:bookmarkEnd w:id="100"/>
    </w:p>
    <w:p w:rsidR="00F155FA" w:rsidRDefault="001B2C1F">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F155FA" w:rsidRDefault="001B2C1F">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F155FA" w:rsidRDefault="001B2C1F">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BB7DC7" w:rsidRPr="001B7979" w:rsidRDefault="00BB7DC7" w:rsidP="00BB7DC7">
      <w:pPr>
        <w:spacing w:line="360" w:lineRule="auto"/>
        <w:ind w:firstLineChars="200" w:firstLine="480"/>
        <w:rPr>
          <w:rFonts w:eastAsiaTheme="minorEastAsia"/>
          <w:sz w:val="24"/>
        </w:rPr>
      </w:pPr>
      <w:r w:rsidRPr="001B7979">
        <w:rPr>
          <w:rFonts w:eastAsiaTheme="minorEastAsia"/>
          <w:sz w:val="24"/>
        </w:rPr>
        <w:t>本报告期内，基金托管人及其高级管理人员没有受到监管部门稽查或处罚。</w:t>
      </w:r>
    </w:p>
    <w:p w:rsidR="00BB7DC7" w:rsidRPr="001B7979" w:rsidRDefault="00BB7DC7" w:rsidP="00BB7DC7">
      <w:pPr>
        <w:pStyle w:val="20"/>
        <w:spacing w:before="0" w:after="0"/>
        <w:rPr>
          <w:rFonts w:ascii="Times New Roman" w:eastAsiaTheme="minorEastAsia" w:hAnsi="Times New Roman"/>
          <w:kern w:val="0"/>
          <w:szCs w:val="24"/>
        </w:rPr>
      </w:pPr>
      <w:bookmarkStart w:id="101" w:name="_Toc361324900"/>
      <w:bookmarkStart w:id="102" w:name="_Toc409100468"/>
      <w:bookmarkStart w:id="103" w:name="_Toc409100105"/>
      <w:bookmarkStart w:id="104" w:name="_Toc49174052"/>
      <w:r w:rsidRPr="001B7979">
        <w:rPr>
          <w:rFonts w:ascii="Times New Roman" w:eastAsiaTheme="minorEastAsia" w:hAnsi="Times New Roman"/>
          <w:kern w:val="0"/>
          <w:szCs w:val="24"/>
        </w:rPr>
        <w:t>10.</w:t>
      </w:r>
      <w:r w:rsidR="007C4B04">
        <w:rPr>
          <w:rFonts w:ascii="Times New Roman" w:eastAsiaTheme="minorEastAsia" w:hAnsi="Times New Roman"/>
          <w:kern w:val="0"/>
          <w:szCs w:val="24"/>
        </w:rPr>
        <w:t>7</w:t>
      </w:r>
      <w:r w:rsidRPr="001B7979">
        <w:rPr>
          <w:rFonts w:ascii="Times New Roman" w:eastAsiaTheme="minorEastAsia" w:hAnsi="Times New Roman"/>
          <w:kern w:val="0"/>
          <w:szCs w:val="24"/>
        </w:rPr>
        <w:t>基金租用证券公司交易单元的有关情况</w:t>
      </w:r>
      <w:bookmarkEnd w:id="101"/>
      <w:bookmarkEnd w:id="102"/>
      <w:bookmarkEnd w:id="103"/>
      <w:bookmarkEnd w:id="104"/>
    </w:p>
    <w:p w:rsidR="00BB7DC7" w:rsidRPr="001B7979" w:rsidRDefault="00BB7DC7" w:rsidP="00BB7DC7">
      <w:pPr>
        <w:spacing w:line="360" w:lineRule="auto"/>
        <w:rPr>
          <w:rFonts w:eastAsiaTheme="minorEastAsia"/>
          <w:b/>
          <w:sz w:val="24"/>
        </w:rPr>
      </w:pPr>
      <w:bookmarkStart w:id="105" w:name="_Toc249760070"/>
      <w:r w:rsidRPr="001B7979">
        <w:rPr>
          <w:rFonts w:eastAsiaTheme="minorEastAsia"/>
          <w:b/>
          <w:sz w:val="24"/>
        </w:rPr>
        <w:t>10.</w:t>
      </w:r>
      <w:r w:rsidR="007C4B04">
        <w:rPr>
          <w:rFonts w:eastAsiaTheme="minorEastAsia"/>
          <w:b/>
          <w:sz w:val="24"/>
        </w:rPr>
        <w:t>7</w:t>
      </w:r>
      <w:r w:rsidRPr="001B7979">
        <w:rPr>
          <w:rFonts w:eastAsiaTheme="minorEastAsia"/>
          <w:b/>
          <w:sz w:val="24"/>
        </w:rPr>
        <w:t>.1</w:t>
      </w:r>
      <w:r w:rsidRPr="001B7979">
        <w:rPr>
          <w:rFonts w:eastAsiaTheme="minorEastAsia"/>
          <w:b/>
          <w:sz w:val="24"/>
        </w:rPr>
        <w:t>基金租用证券公司交易单元进行股票投资及佣金支付情况</w:t>
      </w:r>
      <w:bookmarkEnd w:id="105"/>
    </w:p>
    <w:p w:rsidR="00BB7DC7" w:rsidRPr="001B7979" w:rsidRDefault="00BB7DC7" w:rsidP="00BB7DC7">
      <w:pPr>
        <w:pStyle w:val="a0"/>
        <w:spacing w:line="360" w:lineRule="auto"/>
        <w:ind w:firstLineChars="2600" w:firstLine="6240"/>
        <w:jc w:val="right"/>
        <w:rPr>
          <w:rFonts w:eastAsiaTheme="minorEastAsia"/>
          <w:sz w:val="24"/>
        </w:rPr>
      </w:pPr>
      <w:r w:rsidRPr="001B7979">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sz w:val="24"/>
              </w:rPr>
            </w:pPr>
            <w:bookmarkStart w:id="106" w:name="_Toc249760071"/>
            <w:r w:rsidRPr="001B7979">
              <w:rPr>
                <w:rFonts w:eastAsiaTheme="minorEastAsia"/>
                <w:sz w:val="24"/>
              </w:rPr>
              <w:t>券商名称</w:t>
            </w:r>
          </w:p>
        </w:tc>
        <w:tc>
          <w:tcPr>
            <w:tcW w:w="780" w:type="dxa"/>
            <w:vMerge w:val="restart"/>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交易单元数量</w:t>
            </w:r>
          </w:p>
        </w:tc>
        <w:tc>
          <w:tcPr>
            <w:tcW w:w="288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股票交易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应支付该券商的佣金</w:t>
            </w:r>
          </w:p>
        </w:tc>
        <w:tc>
          <w:tcPr>
            <w:tcW w:w="108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备注</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sz w:val="24"/>
              </w:rPr>
            </w:pPr>
          </w:p>
        </w:tc>
        <w:tc>
          <w:tcPr>
            <w:tcW w:w="780" w:type="dxa"/>
            <w:vMerge/>
            <w:vAlign w:val="center"/>
          </w:tcPr>
          <w:p w:rsidR="00BB7DC7" w:rsidRPr="001B7979" w:rsidRDefault="00BB7DC7" w:rsidP="003911EB">
            <w:pPr>
              <w:widowControl/>
              <w:spacing w:line="276" w:lineRule="auto"/>
              <w:jc w:val="left"/>
              <w:rPr>
                <w:rFonts w:eastAsiaTheme="minorEastAsia"/>
                <w:sz w:val="24"/>
              </w:rPr>
            </w:pPr>
          </w:p>
        </w:tc>
        <w:tc>
          <w:tcPr>
            <w:tcW w:w="180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占当期股票成交总额</w:t>
            </w:r>
            <w:r w:rsidRPr="001B7979">
              <w:rPr>
                <w:rFonts w:eastAsiaTheme="minorEastAsia"/>
                <w:sz w:val="24"/>
              </w:rPr>
              <w:lastRenderedPageBreak/>
              <w:t>的比例</w:t>
            </w:r>
          </w:p>
        </w:tc>
        <w:tc>
          <w:tcPr>
            <w:tcW w:w="1620" w:type="dxa"/>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lastRenderedPageBreak/>
              <w:t>佣金</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占当期佣金总量的比</w:t>
            </w:r>
            <w:r w:rsidRPr="001B7979">
              <w:rPr>
                <w:rFonts w:eastAsiaTheme="minorEastAsia"/>
                <w:sz w:val="24"/>
              </w:rPr>
              <w:lastRenderedPageBreak/>
              <w:t>例</w:t>
            </w:r>
          </w:p>
        </w:tc>
        <w:tc>
          <w:tcPr>
            <w:tcW w:w="1080" w:type="dxa"/>
            <w:vMerge/>
            <w:vAlign w:val="center"/>
          </w:tcPr>
          <w:p w:rsidR="00BB7DC7" w:rsidRPr="001B7979" w:rsidRDefault="00BB7DC7" w:rsidP="003911EB">
            <w:pPr>
              <w:widowControl/>
              <w:spacing w:line="276" w:lineRule="auto"/>
              <w:jc w:val="left"/>
              <w:rPr>
                <w:rFonts w:eastAsiaTheme="minorEastAsia"/>
                <w:kern w:val="0"/>
                <w:sz w:val="24"/>
              </w:rPr>
            </w:pPr>
          </w:p>
        </w:tc>
      </w:tr>
      <w:tr w:rsidR="00F155FA">
        <w:tc>
          <w:tcPr>
            <w:tcW w:w="1560" w:type="dxa"/>
            <w:vAlign w:val="center"/>
          </w:tcPr>
          <w:p w:rsidR="00F155FA" w:rsidRDefault="001B2C1F">
            <w:pPr>
              <w:jc w:val="left"/>
            </w:pPr>
            <w:r>
              <w:rPr>
                <w:rFonts w:eastAsiaTheme="minorEastAsia"/>
                <w:sz w:val="24"/>
              </w:rPr>
              <w:t>中信证券股份有限公司</w:t>
            </w:r>
          </w:p>
        </w:tc>
        <w:tc>
          <w:tcPr>
            <w:tcW w:w="780" w:type="dxa"/>
            <w:vAlign w:val="center"/>
          </w:tcPr>
          <w:p w:rsidR="00F155FA" w:rsidRDefault="001B2C1F">
            <w:pPr>
              <w:jc w:val="right"/>
            </w:pPr>
            <w:r>
              <w:rPr>
                <w:rFonts w:eastAsiaTheme="minorEastAsia"/>
                <w:sz w:val="24"/>
              </w:rPr>
              <w:t>1</w:t>
            </w:r>
          </w:p>
        </w:tc>
        <w:tc>
          <w:tcPr>
            <w:tcW w:w="180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right"/>
            </w:pPr>
            <w:r>
              <w:rPr>
                <w:rFonts w:eastAsiaTheme="minorEastAsia"/>
                <w:sz w:val="24"/>
              </w:rPr>
              <w:t>-</w:t>
            </w:r>
          </w:p>
        </w:tc>
        <w:tc>
          <w:tcPr>
            <w:tcW w:w="162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left"/>
            </w:pPr>
            <w:r>
              <w:rPr>
                <w:rFonts w:eastAsiaTheme="minorEastAsia"/>
                <w:sz w:val="24"/>
              </w:rPr>
              <w:t>-</w:t>
            </w:r>
          </w:p>
        </w:tc>
      </w:tr>
      <w:tr w:rsidR="00F155FA">
        <w:tc>
          <w:tcPr>
            <w:tcW w:w="1560" w:type="dxa"/>
            <w:vAlign w:val="center"/>
          </w:tcPr>
          <w:p w:rsidR="00F155FA" w:rsidRDefault="001B2C1F">
            <w:pPr>
              <w:jc w:val="left"/>
            </w:pPr>
            <w:r>
              <w:rPr>
                <w:rFonts w:eastAsiaTheme="minorEastAsia"/>
                <w:sz w:val="24"/>
              </w:rPr>
              <w:t>海通证券股份有限公司</w:t>
            </w:r>
          </w:p>
        </w:tc>
        <w:tc>
          <w:tcPr>
            <w:tcW w:w="780" w:type="dxa"/>
            <w:vAlign w:val="center"/>
          </w:tcPr>
          <w:p w:rsidR="00F155FA" w:rsidRDefault="001B2C1F">
            <w:pPr>
              <w:jc w:val="right"/>
            </w:pPr>
            <w:r>
              <w:rPr>
                <w:rFonts w:eastAsiaTheme="minorEastAsia"/>
                <w:sz w:val="24"/>
              </w:rPr>
              <w:t>1</w:t>
            </w:r>
          </w:p>
        </w:tc>
        <w:tc>
          <w:tcPr>
            <w:tcW w:w="180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right"/>
            </w:pPr>
            <w:r>
              <w:rPr>
                <w:rFonts w:eastAsiaTheme="minorEastAsia"/>
                <w:sz w:val="24"/>
              </w:rPr>
              <w:t>-</w:t>
            </w:r>
          </w:p>
        </w:tc>
        <w:tc>
          <w:tcPr>
            <w:tcW w:w="162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left"/>
            </w:pPr>
            <w:r>
              <w:rPr>
                <w:rFonts w:eastAsiaTheme="minorEastAsia"/>
                <w:sz w:val="24"/>
              </w:rPr>
              <w:t>-</w:t>
            </w:r>
          </w:p>
        </w:tc>
      </w:tr>
      <w:tr w:rsidR="00F155FA">
        <w:tc>
          <w:tcPr>
            <w:tcW w:w="1560" w:type="dxa"/>
            <w:vAlign w:val="center"/>
          </w:tcPr>
          <w:p w:rsidR="00F155FA" w:rsidRDefault="001B2C1F">
            <w:pPr>
              <w:jc w:val="left"/>
            </w:pPr>
            <w:r>
              <w:rPr>
                <w:rFonts w:eastAsiaTheme="minorEastAsia"/>
                <w:sz w:val="24"/>
              </w:rPr>
              <w:t>国盛证券有限责任公司</w:t>
            </w:r>
          </w:p>
        </w:tc>
        <w:tc>
          <w:tcPr>
            <w:tcW w:w="780" w:type="dxa"/>
            <w:vAlign w:val="center"/>
          </w:tcPr>
          <w:p w:rsidR="00F155FA" w:rsidRDefault="001B2C1F">
            <w:pPr>
              <w:jc w:val="right"/>
            </w:pPr>
            <w:r>
              <w:rPr>
                <w:rFonts w:eastAsiaTheme="minorEastAsia"/>
                <w:sz w:val="24"/>
              </w:rPr>
              <w:t>1</w:t>
            </w:r>
          </w:p>
        </w:tc>
        <w:tc>
          <w:tcPr>
            <w:tcW w:w="180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right"/>
            </w:pPr>
            <w:r>
              <w:rPr>
                <w:rFonts w:eastAsiaTheme="minorEastAsia"/>
                <w:sz w:val="24"/>
              </w:rPr>
              <w:t>-</w:t>
            </w:r>
          </w:p>
        </w:tc>
        <w:tc>
          <w:tcPr>
            <w:tcW w:w="162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left"/>
            </w:pPr>
            <w:r>
              <w:rPr>
                <w:rFonts w:eastAsiaTheme="minorEastAsia"/>
                <w:sz w:val="24"/>
              </w:rPr>
              <w:t>-</w:t>
            </w:r>
          </w:p>
        </w:tc>
      </w:tr>
      <w:tr w:rsidR="00F155FA">
        <w:tc>
          <w:tcPr>
            <w:tcW w:w="1560" w:type="dxa"/>
            <w:vAlign w:val="center"/>
          </w:tcPr>
          <w:p w:rsidR="00F155FA" w:rsidRDefault="001B2C1F">
            <w:pPr>
              <w:jc w:val="left"/>
            </w:pPr>
            <w:r>
              <w:rPr>
                <w:rFonts w:eastAsiaTheme="minorEastAsia"/>
                <w:sz w:val="24"/>
              </w:rPr>
              <w:t>国元证券股份有限公司</w:t>
            </w:r>
          </w:p>
        </w:tc>
        <w:tc>
          <w:tcPr>
            <w:tcW w:w="780" w:type="dxa"/>
            <w:vAlign w:val="center"/>
          </w:tcPr>
          <w:p w:rsidR="00F155FA" w:rsidRDefault="001B2C1F">
            <w:pPr>
              <w:jc w:val="right"/>
            </w:pPr>
            <w:r>
              <w:rPr>
                <w:rFonts w:eastAsiaTheme="minorEastAsia"/>
                <w:sz w:val="24"/>
              </w:rPr>
              <w:t>1</w:t>
            </w:r>
          </w:p>
        </w:tc>
        <w:tc>
          <w:tcPr>
            <w:tcW w:w="180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right"/>
            </w:pPr>
            <w:r>
              <w:rPr>
                <w:rFonts w:eastAsiaTheme="minorEastAsia"/>
                <w:sz w:val="24"/>
              </w:rPr>
              <w:t>-</w:t>
            </w:r>
          </w:p>
        </w:tc>
        <w:tc>
          <w:tcPr>
            <w:tcW w:w="162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left"/>
            </w:pPr>
            <w:r>
              <w:rPr>
                <w:rFonts w:eastAsiaTheme="minorEastAsia"/>
                <w:sz w:val="24"/>
              </w:rPr>
              <w:t>-</w:t>
            </w:r>
          </w:p>
        </w:tc>
      </w:tr>
      <w:tr w:rsidR="00F155FA">
        <w:tc>
          <w:tcPr>
            <w:tcW w:w="1560" w:type="dxa"/>
            <w:vAlign w:val="center"/>
          </w:tcPr>
          <w:p w:rsidR="00F155FA" w:rsidRDefault="001B2C1F">
            <w:pPr>
              <w:jc w:val="left"/>
            </w:pPr>
            <w:r>
              <w:rPr>
                <w:rFonts w:eastAsiaTheme="minorEastAsia"/>
                <w:sz w:val="24"/>
              </w:rPr>
              <w:t>东北证券股份有限公司</w:t>
            </w:r>
          </w:p>
        </w:tc>
        <w:tc>
          <w:tcPr>
            <w:tcW w:w="780" w:type="dxa"/>
            <w:vAlign w:val="center"/>
          </w:tcPr>
          <w:p w:rsidR="00F155FA" w:rsidRDefault="001B2C1F">
            <w:pPr>
              <w:jc w:val="right"/>
            </w:pPr>
            <w:r>
              <w:rPr>
                <w:rFonts w:eastAsiaTheme="minorEastAsia"/>
                <w:sz w:val="24"/>
              </w:rPr>
              <w:t>2</w:t>
            </w:r>
          </w:p>
        </w:tc>
        <w:tc>
          <w:tcPr>
            <w:tcW w:w="180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right"/>
            </w:pPr>
            <w:r>
              <w:rPr>
                <w:rFonts w:eastAsiaTheme="minorEastAsia"/>
                <w:sz w:val="24"/>
              </w:rPr>
              <w:t>-</w:t>
            </w:r>
          </w:p>
        </w:tc>
        <w:tc>
          <w:tcPr>
            <w:tcW w:w="162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left"/>
            </w:pPr>
            <w:r>
              <w:rPr>
                <w:rFonts w:eastAsiaTheme="minorEastAsia"/>
                <w:sz w:val="24"/>
              </w:rPr>
              <w:t>-</w:t>
            </w:r>
          </w:p>
        </w:tc>
      </w:tr>
      <w:tr w:rsidR="00F155FA">
        <w:tc>
          <w:tcPr>
            <w:tcW w:w="1560" w:type="dxa"/>
            <w:vAlign w:val="center"/>
          </w:tcPr>
          <w:p w:rsidR="00F155FA" w:rsidRDefault="00715891">
            <w:pPr>
              <w:jc w:val="left"/>
            </w:pPr>
            <w:r>
              <w:rPr>
                <w:rFonts w:eastAsiaTheme="minorEastAsia"/>
                <w:color w:val="000000" w:themeColor="text1"/>
                <w:sz w:val="24"/>
              </w:rPr>
              <w:t>浙商证券股份有限公司</w:t>
            </w:r>
          </w:p>
        </w:tc>
        <w:tc>
          <w:tcPr>
            <w:tcW w:w="780" w:type="dxa"/>
            <w:vAlign w:val="center"/>
          </w:tcPr>
          <w:p w:rsidR="00F155FA" w:rsidRDefault="001B2C1F">
            <w:pPr>
              <w:jc w:val="right"/>
            </w:pPr>
            <w:r>
              <w:rPr>
                <w:rFonts w:eastAsiaTheme="minorEastAsia"/>
                <w:sz w:val="24"/>
              </w:rPr>
              <w:t>2</w:t>
            </w:r>
          </w:p>
        </w:tc>
        <w:tc>
          <w:tcPr>
            <w:tcW w:w="180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right"/>
            </w:pPr>
            <w:r>
              <w:rPr>
                <w:rFonts w:eastAsiaTheme="minorEastAsia"/>
                <w:sz w:val="24"/>
              </w:rPr>
              <w:t>-</w:t>
            </w:r>
          </w:p>
        </w:tc>
        <w:tc>
          <w:tcPr>
            <w:tcW w:w="162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left"/>
            </w:pPr>
            <w:r>
              <w:rPr>
                <w:rFonts w:eastAsiaTheme="minorEastAsia"/>
                <w:sz w:val="24"/>
              </w:rPr>
              <w:t>-</w:t>
            </w:r>
          </w:p>
        </w:tc>
      </w:tr>
      <w:tr w:rsidR="00F155FA">
        <w:tc>
          <w:tcPr>
            <w:tcW w:w="1560" w:type="dxa"/>
            <w:vAlign w:val="center"/>
          </w:tcPr>
          <w:p w:rsidR="00F155FA" w:rsidRDefault="001B2C1F">
            <w:pPr>
              <w:jc w:val="left"/>
            </w:pPr>
            <w:r>
              <w:rPr>
                <w:rFonts w:eastAsiaTheme="minorEastAsia"/>
                <w:sz w:val="24"/>
              </w:rPr>
              <w:t>中泰证券股份有限公司</w:t>
            </w:r>
          </w:p>
        </w:tc>
        <w:tc>
          <w:tcPr>
            <w:tcW w:w="780" w:type="dxa"/>
            <w:vAlign w:val="center"/>
          </w:tcPr>
          <w:p w:rsidR="00F155FA" w:rsidRDefault="001B2C1F">
            <w:pPr>
              <w:jc w:val="right"/>
            </w:pPr>
            <w:r>
              <w:rPr>
                <w:rFonts w:eastAsiaTheme="minorEastAsia"/>
                <w:sz w:val="24"/>
              </w:rPr>
              <w:t>1</w:t>
            </w:r>
          </w:p>
        </w:tc>
        <w:tc>
          <w:tcPr>
            <w:tcW w:w="180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right"/>
            </w:pPr>
            <w:r>
              <w:rPr>
                <w:rFonts w:eastAsiaTheme="minorEastAsia"/>
                <w:sz w:val="24"/>
              </w:rPr>
              <w:t>-</w:t>
            </w:r>
          </w:p>
        </w:tc>
        <w:tc>
          <w:tcPr>
            <w:tcW w:w="162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left"/>
            </w:pPr>
            <w:r>
              <w:rPr>
                <w:rFonts w:eastAsiaTheme="minorEastAsia"/>
                <w:sz w:val="24"/>
              </w:rPr>
              <w:t>-</w:t>
            </w:r>
          </w:p>
        </w:tc>
      </w:tr>
      <w:tr w:rsidR="00F155FA">
        <w:tc>
          <w:tcPr>
            <w:tcW w:w="1560" w:type="dxa"/>
            <w:vAlign w:val="center"/>
          </w:tcPr>
          <w:p w:rsidR="00F155FA" w:rsidRDefault="001B2C1F">
            <w:pPr>
              <w:jc w:val="left"/>
            </w:pPr>
            <w:r>
              <w:rPr>
                <w:rFonts w:eastAsiaTheme="minorEastAsia"/>
                <w:sz w:val="24"/>
              </w:rPr>
              <w:t>太平洋证券股份有限公司</w:t>
            </w:r>
          </w:p>
        </w:tc>
        <w:tc>
          <w:tcPr>
            <w:tcW w:w="780" w:type="dxa"/>
            <w:vAlign w:val="center"/>
          </w:tcPr>
          <w:p w:rsidR="00F155FA" w:rsidRDefault="001B2C1F">
            <w:pPr>
              <w:jc w:val="right"/>
            </w:pPr>
            <w:r>
              <w:rPr>
                <w:rFonts w:eastAsiaTheme="minorEastAsia"/>
                <w:sz w:val="24"/>
              </w:rPr>
              <w:t>1</w:t>
            </w:r>
          </w:p>
        </w:tc>
        <w:tc>
          <w:tcPr>
            <w:tcW w:w="180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right"/>
            </w:pPr>
            <w:r>
              <w:rPr>
                <w:rFonts w:eastAsiaTheme="minorEastAsia"/>
                <w:sz w:val="24"/>
              </w:rPr>
              <w:t>-</w:t>
            </w:r>
          </w:p>
        </w:tc>
        <w:tc>
          <w:tcPr>
            <w:tcW w:w="162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right"/>
            </w:pPr>
            <w:r>
              <w:rPr>
                <w:rFonts w:eastAsiaTheme="minorEastAsia"/>
                <w:sz w:val="24"/>
              </w:rPr>
              <w:t>-</w:t>
            </w:r>
          </w:p>
        </w:tc>
        <w:tc>
          <w:tcPr>
            <w:tcW w:w="1080" w:type="dxa"/>
            <w:vAlign w:val="center"/>
          </w:tcPr>
          <w:p w:rsidR="00F155FA" w:rsidRDefault="001B2C1F">
            <w:pPr>
              <w:jc w:val="left"/>
            </w:pPr>
            <w:r>
              <w:rPr>
                <w:rFonts w:eastAsiaTheme="minorEastAsia"/>
                <w:sz w:val="24"/>
              </w:rPr>
              <w:t>-</w:t>
            </w:r>
          </w:p>
        </w:tc>
      </w:tr>
    </w:tbl>
    <w:p w:rsidR="00BB7DC7" w:rsidRPr="001B7979" w:rsidRDefault="00BB7DC7" w:rsidP="003E4CDB">
      <w:pPr>
        <w:spacing w:beforeLines="100" w:before="312" w:line="360" w:lineRule="auto"/>
        <w:rPr>
          <w:rFonts w:eastAsiaTheme="minorEastAsia"/>
          <w:b/>
          <w:sz w:val="24"/>
        </w:rPr>
      </w:pPr>
      <w:r w:rsidRPr="001B7979">
        <w:rPr>
          <w:rFonts w:eastAsiaTheme="minorEastAsia"/>
          <w:b/>
          <w:sz w:val="24"/>
        </w:rPr>
        <w:t xml:space="preserve">10.7.2 </w:t>
      </w:r>
      <w:r w:rsidRPr="001B7979">
        <w:rPr>
          <w:rFonts w:eastAsiaTheme="minorEastAsia"/>
          <w:b/>
          <w:sz w:val="24"/>
        </w:rPr>
        <w:t>基金租用证券公司交易单元进行其他证券投资的情况</w:t>
      </w:r>
      <w:bookmarkEnd w:id="106"/>
    </w:p>
    <w:p w:rsidR="00BB7DC7" w:rsidRPr="001B7979" w:rsidRDefault="00BB7DC7" w:rsidP="00BB7DC7">
      <w:pPr>
        <w:spacing w:line="360" w:lineRule="auto"/>
        <w:ind w:firstLine="420"/>
        <w:jc w:val="right"/>
        <w:rPr>
          <w:rFonts w:eastAsiaTheme="minorEastAsia"/>
          <w:sz w:val="24"/>
        </w:rPr>
      </w:pPr>
      <w:bookmarkStart w:id="107" w:name="_Toc249707408"/>
      <w:r w:rsidRPr="001B7979">
        <w:rPr>
          <w:rFonts w:eastAsiaTheme="minorEastAsia"/>
          <w:sz w:val="24"/>
        </w:rPr>
        <w:t>金额单位</w:t>
      </w:r>
      <w:r w:rsidRPr="001B7979">
        <w:rPr>
          <w:rFonts w:eastAsiaTheme="minorEastAsia"/>
          <w:kern w:val="0"/>
          <w:sz w:val="24"/>
        </w:rPr>
        <w:t>：</w:t>
      </w:r>
      <w:r w:rsidRPr="001B7979">
        <w:rPr>
          <w:rFonts w:eastAsiaTheme="minorEastAsia"/>
          <w:kern w:val="0"/>
          <w:sz w:val="24"/>
          <w:lang w:val="zh-CN"/>
        </w:rPr>
        <w:t>人民币元</w:t>
      </w:r>
      <w:bookmarkEnd w:id="10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sz w:val="24"/>
              </w:rPr>
              <w:t>券商名称</w:t>
            </w:r>
          </w:p>
        </w:tc>
        <w:tc>
          <w:tcPr>
            <w:tcW w:w="24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债券交易</w:t>
            </w:r>
          </w:p>
        </w:tc>
        <w:tc>
          <w:tcPr>
            <w:tcW w:w="234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回购交易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权证交易</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kern w:val="0"/>
                <w:sz w:val="24"/>
              </w:rPr>
            </w:pPr>
          </w:p>
        </w:tc>
        <w:tc>
          <w:tcPr>
            <w:tcW w:w="132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占当期债券成交总额的比例</w:t>
            </w:r>
          </w:p>
        </w:tc>
        <w:tc>
          <w:tcPr>
            <w:tcW w:w="1143"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197"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占当期回购成交总额的比例</w:t>
            </w:r>
          </w:p>
        </w:tc>
        <w:tc>
          <w:tcPr>
            <w:tcW w:w="1497"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203"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占当期权证成交总额的比例</w:t>
            </w:r>
          </w:p>
        </w:tc>
      </w:tr>
      <w:tr w:rsidR="00F155FA">
        <w:tc>
          <w:tcPr>
            <w:tcW w:w="1560" w:type="dxa"/>
            <w:vAlign w:val="center"/>
          </w:tcPr>
          <w:p w:rsidR="00F155FA" w:rsidRDefault="001B2C1F">
            <w:pPr>
              <w:jc w:val="center"/>
            </w:pPr>
            <w:r>
              <w:rPr>
                <w:rFonts w:eastAsiaTheme="minorEastAsia"/>
                <w:sz w:val="24"/>
              </w:rPr>
              <w:t>中信证券股份有限公司</w:t>
            </w:r>
          </w:p>
        </w:tc>
        <w:tc>
          <w:tcPr>
            <w:tcW w:w="1320" w:type="dxa"/>
            <w:vAlign w:val="center"/>
          </w:tcPr>
          <w:p w:rsidR="00F155FA" w:rsidRDefault="001B2C1F">
            <w:pPr>
              <w:jc w:val="right"/>
            </w:pPr>
            <w:r>
              <w:rPr>
                <w:rFonts w:eastAsiaTheme="minorEastAsia"/>
                <w:sz w:val="24"/>
              </w:rPr>
              <w:t>34,688,955.35</w:t>
            </w:r>
          </w:p>
        </w:tc>
        <w:tc>
          <w:tcPr>
            <w:tcW w:w="1080" w:type="dxa"/>
            <w:vAlign w:val="center"/>
          </w:tcPr>
          <w:p w:rsidR="00F155FA" w:rsidRDefault="001B2C1F">
            <w:pPr>
              <w:jc w:val="right"/>
            </w:pPr>
            <w:r>
              <w:rPr>
                <w:rFonts w:eastAsiaTheme="minorEastAsia"/>
                <w:sz w:val="24"/>
              </w:rPr>
              <w:t>73.58%</w:t>
            </w:r>
          </w:p>
        </w:tc>
        <w:tc>
          <w:tcPr>
            <w:tcW w:w="1143" w:type="dxa"/>
            <w:vAlign w:val="center"/>
          </w:tcPr>
          <w:p w:rsidR="00F155FA" w:rsidRDefault="001B2C1F">
            <w:pPr>
              <w:jc w:val="right"/>
            </w:pPr>
            <w:r>
              <w:rPr>
                <w:rFonts w:eastAsiaTheme="minorEastAsia"/>
                <w:sz w:val="24"/>
              </w:rPr>
              <w:t>-</w:t>
            </w:r>
          </w:p>
        </w:tc>
        <w:tc>
          <w:tcPr>
            <w:tcW w:w="1197" w:type="dxa"/>
            <w:vAlign w:val="center"/>
          </w:tcPr>
          <w:p w:rsidR="00F155FA" w:rsidRDefault="001B2C1F">
            <w:pPr>
              <w:jc w:val="right"/>
            </w:pPr>
            <w:r>
              <w:rPr>
                <w:rFonts w:eastAsiaTheme="minorEastAsia"/>
                <w:sz w:val="24"/>
              </w:rPr>
              <w:t>-</w:t>
            </w:r>
          </w:p>
        </w:tc>
        <w:tc>
          <w:tcPr>
            <w:tcW w:w="1497" w:type="dxa"/>
            <w:vAlign w:val="center"/>
          </w:tcPr>
          <w:p w:rsidR="00F155FA" w:rsidRDefault="001B2C1F">
            <w:pPr>
              <w:jc w:val="right"/>
            </w:pPr>
            <w:r>
              <w:rPr>
                <w:rFonts w:eastAsiaTheme="minorEastAsia"/>
                <w:sz w:val="24"/>
              </w:rPr>
              <w:t>-</w:t>
            </w:r>
          </w:p>
        </w:tc>
        <w:tc>
          <w:tcPr>
            <w:tcW w:w="1203" w:type="dxa"/>
            <w:vAlign w:val="center"/>
          </w:tcPr>
          <w:p w:rsidR="00F155FA" w:rsidRDefault="001B2C1F">
            <w:pPr>
              <w:jc w:val="right"/>
            </w:pPr>
            <w:r>
              <w:rPr>
                <w:rFonts w:eastAsiaTheme="minorEastAsia"/>
                <w:sz w:val="24"/>
              </w:rPr>
              <w:t>-</w:t>
            </w:r>
          </w:p>
        </w:tc>
      </w:tr>
      <w:tr w:rsidR="00F155FA">
        <w:tc>
          <w:tcPr>
            <w:tcW w:w="1560" w:type="dxa"/>
            <w:vAlign w:val="center"/>
          </w:tcPr>
          <w:p w:rsidR="00F155FA" w:rsidRDefault="001B2C1F">
            <w:pPr>
              <w:jc w:val="center"/>
            </w:pPr>
            <w:r>
              <w:rPr>
                <w:rFonts w:eastAsiaTheme="minorEastAsia"/>
                <w:sz w:val="24"/>
              </w:rPr>
              <w:t>海通证券股份有限公司</w:t>
            </w:r>
          </w:p>
        </w:tc>
        <w:tc>
          <w:tcPr>
            <w:tcW w:w="1320" w:type="dxa"/>
            <w:vAlign w:val="center"/>
          </w:tcPr>
          <w:p w:rsidR="00F155FA" w:rsidRDefault="001B2C1F">
            <w:pPr>
              <w:jc w:val="right"/>
            </w:pPr>
            <w:r>
              <w:rPr>
                <w:rFonts w:eastAsiaTheme="minorEastAsia"/>
                <w:sz w:val="24"/>
              </w:rPr>
              <w:t>12,454,133.13</w:t>
            </w:r>
          </w:p>
        </w:tc>
        <w:tc>
          <w:tcPr>
            <w:tcW w:w="1080" w:type="dxa"/>
            <w:vAlign w:val="center"/>
          </w:tcPr>
          <w:p w:rsidR="00F155FA" w:rsidRDefault="001B2C1F">
            <w:pPr>
              <w:jc w:val="right"/>
            </w:pPr>
            <w:r>
              <w:rPr>
                <w:rFonts w:eastAsiaTheme="minorEastAsia"/>
                <w:sz w:val="24"/>
              </w:rPr>
              <w:t>26.42%</w:t>
            </w:r>
          </w:p>
        </w:tc>
        <w:tc>
          <w:tcPr>
            <w:tcW w:w="1143" w:type="dxa"/>
            <w:vAlign w:val="center"/>
          </w:tcPr>
          <w:p w:rsidR="00F155FA" w:rsidRDefault="001B2C1F">
            <w:pPr>
              <w:jc w:val="right"/>
            </w:pPr>
            <w:r>
              <w:rPr>
                <w:rFonts w:eastAsiaTheme="minorEastAsia"/>
                <w:sz w:val="24"/>
              </w:rPr>
              <w:t>10,000,000.00</w:t>
            </w:r>
          </w:p>
        </w:tc>
        <w:tc>
          <w:tcPr>
            <w:tcW w:w="1197" w:type="dxa"/>
            <w:vAlign w:val="center"/>
          </w:tcPr>
          <w:p w:rsidR="00F155FA" w:rsidRDefault="001B2C1F">
            <w:pPr>
              <w:jc w:val="right"/>
            </w:pPr>
            <w:r>
              <w:rPr>
                <w:rFonts w:eastAsiaTheme="minorEastAsia"/>
                <w:sz w:val="24"/>
              </w:rPr>
              <w:t>100.00%</w:t>
            </w:r>
          </w:p>
        </w:tc>
        <w:tc>
          <w:tcPr>
            <w:tcW w:w="1497" w:type="dxa"/>
            <w:vAlign w:val="center"/>
          </w:tcPr>
          <w:p w:rsidR="00F155FA" w:rsidRDefault="001B2C1F">
            <w:pPr>
              <w:jc w:val="right"/>
            </w:pPr>
            <w:r>
              <w:rPr>
                <w:rFonts w:eastAsiaTheme="minorEastAsia"/>
                <w:sz w:val="24"/>
              </w:rPr>
              <w:t>-</w:t>
            </w:r>
          </w:p>
        </w:tc>
        <w:tc>
          <w:tcPr>
            <w:tcW w:w="1203" w:type="dxa"/>
            <w:vAlign w:val="center"/>
          </w:tcPr>
          <w:p w:rsidR="00F155FA" w:rsidRDefault="001B2C1F">
            <w:pPr>
              <w:jc w:val="right"/>
            </w:pPr>
            <w:r>
              <w:rPr>
                <w:rFonts w:eastAsiaTheme="minorEastAsia"/>
                <w:sz w:val="24"/>
              </w:rPr>
              <w:t>-</w:t>
            </w:r>
          </w:p>
        </w:tc>
      </w:tr>
    </w:tbl>
    <w:p w:rsidR="00BB7DC7" w:rsidRPr="001B7979" w:rsidRDefault="00BB7DC7" w:rsidP="00BB7DC7">
      <w:pPr>
        <w:autoSpaceDE w:val="0"/>
        <w:autoSpaceDN w:val="0"/>
        <w:adjustRightInd w:val="0"/>
        <w:spacing w:line="360" w:lineRule="auto"/>
        <w:jc w:val="left"/>
        <w:rPr>
          <w:rFonts w:eastAsiaTheme="minorEastAsia"/>
          <w:sz w:val="24"/>
        </w:rPr>
      </w:pPr>
    </w:p>
    <w:p w:rsidR="00F155FA" w:rsidRDefault="001B2C1F">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、报告期内，本基金新增加交易单元为浙商证券股份有限公司、东北证券股份有限公司，其它交易单元未发生变化；</w:t>
      </w:r>
    </w:p>
    <w:p w:rsidR="00F155FA" w:rsidRDefault="001B2C1F">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BB7DC7" w:rsidRPr="001B7979" w:rsidRDefault="00BB7DC7" w:rsidP="00BB7DC7">
      <w:pPr>
        <w:autoSpaceDE w:val="0"/>
        <w:autoSpaceDN w:val="0"/>
        <w:adjustRightInd w:val="0"/>
        <w:spacing w:line="360" w:lineRule="auto"/>
        <w:ind w:firstLineChars="200" w:firstLine="480"/>
        <w:jc w:val="left"/>
        <w:rPr>
          <w:rFonts w:eastAsiaTheme="minorEastAsia"/>
          <w:color w:val="000000" w:themeColor="text1"/>
          <w:sz w:val="24"/>
        </w:rPr>
      </w:pPr>
      <w:r w:rsidRPr="001B7979">
        <w:rPr>
          <w:rFonts w:eastAsiaTheme="minorEastAsia"/>
          <w:color w:val="000000" w:themeColor="text1"/>
          <w:sz w:val="24"/>
        </w:rPr>
        <w:t xml:space="preserve">    3</w:t>
      </w:r>
      <w:r w:rsidRPr="001B7979">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08" w:name="_Toc49174053"/>
      <w:r w:rsidRPr="001B7979">
        <w:rPr>
          <w:rFonts w:ascii="Times New Roman" w:hAnsi="Times New Roman"/>
          <w:szCs w:val="24"/>
        </w:rPr>
        <w:t xml:space="preserve">10.8 </w:t>
      </w:r>
      <w:r w:rsidRPr="001B7979">
        <w:rPr>
          <w:rFonts w:ascii="Times New Roman" w:hAnsi="Times New Roman"/>
          <w:kern w:val="0"/>
          <w:szCs w:val="24"/>
        </w:rPr>
        <w:t>其他重大事件</w:t>
      </w:r>
      <w:bookmarkEnd w:id="10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1B7979" w:rsidTr="00E25D8B">
        <w:tc>
          <w:tcPr>
            <w:tcW w:w="720"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320" w:type="dxa"/>
            <w:vAlign w:val="center"/>
          </w:tcPr>
          <w:p w:rsidR="001548F9" w:rsidRPr="001B7979" w:rsidRDefault="001548F9" w:rsidP="00571B8A">
            <w:pPr>
              <w:spacing w:before="29" w:line="288" w:lineRule="auto"/>
              <w:jc w:val="center"/>
              <w:rPr>
                <w:color w:val="000000"/>
                <w:sz w:val="24"/>
              </w:rPr>
            </w:pPr>
            <w:r w:rsidRPr="001B7979">
              <w:rPr>
                <w:color w:val="000000"/>
                <w:sz w:val="24"/>
              </w:rPr>
              <w:t>公告事项</w:t>
            </w:r>
          </w:p>
        </w:tc>
        <w:tc>
          <w:tcPr>
            <w:tcW w:w="252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法定披露方式</w:t>
            </w:r>
          </w:p>
        </w:tc>
        <w:tc>
          <w:tcPr>
            <w:tcW w:w="144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法定披露日期</w:t>
            </w:r>
          </w:p>
        </w:tc>
      </w:tr>
      <w:tr w:rsidR="00F155FA">
        <w:tc>
          <w:tcPr>
            <w:tcW w:w="720" w:type="dxa"/>
            <w:vAlign w:val="center"/>
          </w:tcPr>
          <w:p w:rsidR="00F155FA" w:rsidRDefault="001B2C1F">
            <w:pPr>
              <w:jc w:val="center"/>
            </w:pPr>
            <w:r>
              <w:rPr>
                <w:color w:val="000000"/>
                <w:sz w:val="24"/>
              </w:rPr>
              <w:t>1</w:t>
            </w:r>
          </w:p>
        </w:tc>
        <w:tc>
          <w:tcPr>
            <w:tcW w:w="4319" w:type="dxa"/>
            <w:vAlign w:val="center"/>
          </w:tcPr>
          <w:p w:rsidR="00F155FA" w:rsidRDefault="001B2C1F">
            <w:r>
              <w:rPr>
                <w:color w:val="000000"/>
                <w:sz w:val="24"/>
              </w:rPr>
              <w:t>交银施罗德基金管理有限公司关于增加阳光人寿保险股份有限公司为旗下基金销售机构的公告</w:t>
            </w:r>
          </w:p>
        </w:tc>
        <w:tc>
          <w:tcPr>
            <w:tcW w:w="2519" w:type="dxa"/>
            <w:vAlign w:val="center"/>
          </w:tcPr>
          <w:p w:rsidR="00F155FA" w:rsidRDefault="001B2C1F">
            <w:r>
              <w:rPr>
                <w:color w:val="000000"/>
                <w:sz w:val="24"/>
              </w:rPr>
              <w:t>中国证券报、上海证券报、证券时报、公司网站</w:t>
            </w:r>
          </w:p>
        </w:tc>
        <w:tc>
          <w:tcPr>
            <w:tcW w:w="1440" w:type="dxa"/>
            <w:vAlign w:val="center"/>
          </w:tcPr>
          <w:p w:rsidR="00F155FA" w:rsidRDefault="001B2C1F">
            <w:pPr>
              <w:jc w:val="center"/>
            </w:pPr>
            <w:r>
              <w:rPr>
                <w:color w:val="000000"/>
                <w:sz w:val="24"/>
              </w:rPr>
              <w:t>2020-01-20</w:t>
            </w:r>
          </w:p>
        </w:tc>
      </w:tr>
      <w:tr w:rsidR="00F155FA">
        <w:tc>
          <w:tcPr>
            <w:tcW w:w="720" w:type="dxa"/>
            <w:vAlign w:val="center"/>
          </w:tcPr>
          <w:p w:rsidR="00F155FA" w:rsidRDefault="001B2C1F">
            <w:pPr>
              <w:jc w:val="center"/>
            </w:pPr>
            <w:r>
              <w:rPr>
                <w:color w:val="000000"/>
                <w:sz w:val="24"/>
              </w:rPr>
              <w:t>2</w:t>
            </w:r>
          </w:p>
        </w:tc>
        <w:tc>
          <w:tcPr>
            <w:tcW w:w="4319" w:type="dxa"/>
            <w:vAlign w:val="center"/>
          </w:tcPr>
          <w:p w:rsidR="00F155FA" w:rsidRDefault="001B2C1F">
            <w:r>
              <w:rPr>
                <w:color w:val="000000"/>
                <w:sz w:val="24"/>
              </w:rPr>
              <w:t>交银施罗德基金管理有限公司关于增加上海朝阳永续基金销售有限公司为旗下基金销售机构的公告</w:t>
            </w:r>
          </w:p>
        </w:tc>
        <w:tc>
          <w:tcPr>
            <w:tcW w:w="2519" w:type="dxa"/>
            <w:vAlign w:val="center"/>
          </w:tcPr>
          <w:p w:rsidR="00F155FA" w:rsidRDefault="001B2C1F">
            <w:r>
              <w:rPr>
                <w:color w:val="000000"/>
                <w:sz w:val="24"/>
              </w:rPr>
              <w:t>证券时报、公司网站</w:t>
            </w:r>
          </w:p>
        </w:tc>
        <w:tc>
          <w:tcPr>
            <w:tcW w:w="1440" w:type="dxa"/>
            <w:vAlign w:val="center"/>
          </w:tcPr>
          <w:p w:rsidR="00F155FA" w:rsidRDefault="001B2C1F">
            <w:pPr>
              <w:jc w:val="center"/>
            </w:pPr>
            <w:r>
              <w:rPr>
                <w:color w:val="000000"/>
                <w:sz w:val="24"/>
              </w:rPr>
              <w:t>2020-01-20</w:t>
            </w:r>
          </w:p>
        </w:tc>
      </w:tr>
      <w:tr w:rsidR="00F155FA">
        <w:tc>
          <w:tcPr>
            <w:tcW w:w="720" w:type="dxa"/>
            <w:vAlign w:val="center"/>
          </w:tcPr>
          <w:p w:rsidR="00F155FA" w:rsidRDefault="001B2C1F">
            <w:pPr>
              <w:jc w:val="center"/>
            </w:pPr>
            <w:r>
              <w:rPr>
                <w:color w:val="000000"/>
                <w:sz w:val="24"/>
              </w:rPr>
              <w:t>3</w:t>
            </w:r>
          </w:p>
        </w:tc>
        <w:tc>
          <w:tcPr>
            <w:tcW w:w="4319" w:type="dxa"/>
            <w:vAlign w:val="center"/>
          </w:tcPr>
          <w:p w:rsidR="00F155FA" w:rsidRDefault="001B2C1F">
            <w:r>
              <w:rPr>
                <w:color w:val="000000"/>
                <w:sz w:val="24"/>
              </w:rPr>
              <w:t>交银施罗德稳鑫短债债券型证券投资基金</w:t>
            </w:r>
            <w:r>
              <w:rPr>
                <w:color w:val="000000"/>
                <w:sz w:val="24"/>
              </w:rPr>
              <w:t>2019</w:t>
            </w:r>
            <w:r>
              <w:rPr>
                <w:color w:val="000000"/>
                <w:sz w:val="24"/>
              </w:rPr>
              <w:t>年第</w:t>
            </w:r>
            <w:r>
              <w:rPr>
                <w:color w:val="000000"/>
                <w:sz w:val="24"/>
              </w:rPr>
              <w:t>4</w:t>
            </w:r>
            <w:r>
              <w:rPr>
                <w:color w:val="000000"/>
                <w:sz w:val="24"/>
              </w:rPr>
              <w:t>季度报告</w:t>
            </w:r>
          </w:p>
        </w:tc>
        <w:tc>
          <w:tcPr>
            <w:tcW w:w="2519" w:type="dxa"/>
            <w:vAlign w:val="center"/>
          </w:tcPr>
          <w:p w:rsidR="00F155FA" w:rsidRDefault="001B2C1F">
            <w:r>
              <w:rPr>
                <w:color w:val="000000"/>
                <w:sz w:val="24"/>
              </w:rPr>
              <w:t>公司网站</w:t>
            </w:r>
          </w:p>
        </w:tc>
        <w:tc>
          <w:tcPr>
            <w:tcW w:w="1440" w:type="dxa"/>
            <w:vAlign w:val="center"/>
          </w:tcPr>
          <w:p w:rsidR="00F155FA" w:rsidRDefault="001B2C1F">
            <w:pPr>
              <w:jc w:val="center"/>
            </w:pPr>
            <w:r>
              <w:rPr>
                <w:color w:val="000000"/>
                <w:sz w:val="24"/>
              </w:rPr>
              <w:t>2020-01-21</w:t>
            </w:r>
          </w:p>
        </w:tc>
      </w:tr>
      <w:tr w:rsidR="00F155FA">
        <w:tc>
          <w:tcPr>
            <w:tcW w:w="720" w:type="dxa"/>
            <w:vAlign w:val="center"/>
          </w:tcPr>
          <w:p w:rsidR="00F155FA" w:rsidRDefault="001B2C1F">
            <w:pPr>
              <w:jc w:val="center"/>
            </w:pPr>
            <w:r>
              <w:rPr>
                <w:color w:val="000000"/>
                <w:sz w:val="24"/>
              </w:rPr>
              <w:t>4</w:t>
            </w:r>
          </w:p>
        </w:tc>
        <w:tc>
          <w:tcPr>
            <w:tcW w:w="4319" w:type="dxa"/>
            <w:vAlign w:val="center"/>
          </w:tcPr>
          <w:p w:rsidR="00F155FA" w:rsidRDefault="001B2C1F">
            <w:r>
              <w:rPr>
                <w:color w:val="000000"/>
                <w:sz w:val="24"/>
              </w:rPr>
              <w:t>交银施罗德基金管理有限公司关于交银施罗德稳鑫短债债券型证券投资基金暂停及恢复大额申购（转换转入、定期定额投资）的公告</w:t>
            </w:r>
          </w:p>
        </w:tc>
        <w:tc>
          <w:tcPr>
            <w:tcW w:w="2519" w:type="dxa"/>
            <w:vAlign w:val="center"/>
          </w:tcPr>
          <w:p w:rsidR="00F155FA" w:rsidRDefault="001B2C1F">
            <w:r>
              <w:rPr>
                <w:color w:val="000000"/>
                <w:sz w:val="24"/>
              </w:rPr>
              <w:t>证券时报、公司网站</w:t>
            </w:r>
          </w:p>
        </w:tc>
        <w:tc>
          <w:tcPr>
            <w:tcW w:w="1440" w:type="dxa"/>
            <w:vAlign w:val="center"/>
          </w:tcPr>
          <w:p w:rsidR="00F155FA" w:rsidRDefault="001B2C1F">
            <w:pPr>
              <w:jc w:val="center"/>
            </w:pPr>
            <w:r>
              <w:rPr>
                <w:color w:val="000000"/>
                <w:sz w:val="24"/>
              </w:rPr>
              <w:t>2020-01-22</w:t>
            </w:r>
          </w:p>
        </w:tc>
      </w:tr>
      <w:tr w:rsidR="00F155FA">
        <w:tc>
          <w:tcPr>
            <w:tcW w:w="720" w:type="dxa"/>
            <w:vAlign w:val="center"/>
          </w:tcPr>
          <w:p w:rsidR="00F155FA" w:rsidRDefault="001B2C1F">
            <w:pPr>
              <w:jc w:val="center"/>
            </w:pPr>
            <w:r>
              <w:rPr>
                <w:color w:val="000000"/>
                <w:sz w:val="24"/>
              </w:rPr>
              <w:t>5</w:t>
            </w:r>
          </w:p>
        </w:tc>
        <w:tc>
          <w:tcPr>
            <w:tcW w:w="4319" w:type="dxa"/>
            <w:vAlign w:val="center"/>
          </w:tcPr>
          <w:p w:rsidR="00F155FA" w:rsidRDefault="001B2C1F">
            <w:r>
              <w:rPr>
                <w:color w:val="000000"/>
                <w:sz w:val="24"/>
              </w:rPr>
              <w:t>交银施罗德基金管理有限公司关于春节假期调整延期办理有关业务的公告</w:t>
            </w:r>
          </w:p>
        </w:tc>
        <w:tc>
          <w:tcPr>
            <w:tcW w:w="2519" w:type="dxa"/>
            <w:vAlign w:val="center"/>
          </w:tcPr>
          <w:p w:rsidR="00F155FA" w:rsidRDefault="001B2C1F">
            <w:r>
              <w:rPr>
                <w:color w:val="000000"/>
                <w:sz w:val="24"/>
              </w:rPr>
              <w:t>中国证券报、上海证券报、证券时报、公司网站</w:t>
            </w:r>
          </w:p>
        </w:tc>
        <w:tc>
          <w:tcPr>
            <w:tcW w:w="1440" w:type="dxa"/>
            <w:vAlign w:val="center"/>
          </w:tcPr>
          <w:p w:rsidR="00F155FA" w:rsidRDefault="001B2C1F">
            <w:pPr>
              <w:jc w:val="center"/>
            </w:pPr>
            <w:r>
              <w:rPr>
                <w:color w:val="000000"/>
                <w:sz w:val="24"/>
              </w:rPr>
              <w:t>2020-01-31</w:t>
            </w:r>
          </w:p>
        </w:tc>
      </w:tr>
      <w:tr w:rsidR="00F155FA">
        <w:tc>
          <w:tcPr>
            <w:tcW w:w="720" w:type="dxa"/>
            <w:vAlign w:val="center"/>
          </w:tcPr>
          <w:p w:rsidR="00F155FA" w:rsidRDefault="001B2C1F">
            <w:pPr>
              <w:jc w:val="center"/>
            </w:pPr>
            <w:r>
              <w:rPr>
                <w:color w:val="000000"/>
                <w:sz w:val="24"/>
              </w:rPr>
              <w:t>6</w:t>
            </w:r>
          </w:p>
        </w:tc>
        <w:tc>
          <w:tcPr>
            <w:tcW w:w="4319" w:type="dxa"/>
            <w:vAlign w:val="center"/>
          </w:tcPr>
          <w:p w:rsidR="00F155FA" w:rsidRDefault="001B2C1F">
            <w:r>
              <w:rPr>
                <w:color w:val="000000"/>
                <w:sz w:val="24"/>
              </w:rPr>
              <w:t>交银施罗德基金管理有限公司关于交银施罗德稳鑫短债债券型证券投资基金分红的公告</w:t>
            </w:r>
          </w:p>
        </w:tc>
        <w:tc>
          <w:tcPr>
            <w:tcW w:w="2519" w:type="dxa"/>
            <w:vAlign w:val="center"/>
          </w:tcPr>
          <w:p w:rsidR="00F155FA" w:rsidRDefault="001B2C1F">
            <w:r>
              <w:rPr>
                <w:color w:val="000000"/>
                <w:sz w:val="24"/>
              </w:rPr>
              <w:t>证券时报、公司网站</w:t>
            </w:r>
          </w:p>
        </w:tc>
        <w:tc>
          <w:tcPr>
            <w:tcW w:w="1440" w:type="dxa"/>
            <w:vAlign w:val="center"/>
          </w:tcPr>
          <w:p w:rsidR="00F155FA" w:rsidRDefault="001B2C1F">
            <w:pPr>
              <w:jc w:val="center"/>
            </w:pPr>
            <w:r>
              <w:rPr>
                <w:color w:val="000000"/>
                <w:sz w:val="24"/>
              </w:rPr>
              <w:t>2020-01-31</w:t>
            </w:r>
          </w:p>
        </w:tc>
      </w:tr>
      <w:tr w:rsidR="00F155FA">
        <w:tc>
          <w:tcPr>
            <w:tcW w:w="720" w:type="dxa"/>
            <w:vAlign w:val="center"/>
          </w:tcPr>
          <w:p w:rsidR="00F155FA" w:rsidRDefault="001B2C1F">
            <w:pPr>
              <w:jc w:val="center"/>
            </w:pPr>
            <w:r>
              <w:rPr>
                <w:color w:val="000000"/>
                <w:sz w:val="24"/>
              </w:rPr>
              <w:t>7</w:t>
            </w:r>
          </w:p>
        </w:tc>
        <w:tc>
          <w:tcPr>
            <w:tcW w:w="4319" w:type="dxa"/>
            <w:vAlign w:val="center"/>
          </w:tcPr>
          <w:p w:rsidR="00F155FA" w:rsidRDefault="001B2C1F">
            <w:r>
              <w:rPr>
                <w:color w:val="000000"/>
                <w:sz w:val="24"/>
              </w:rPr>
              <w:t>交银施罗德基金管理有限公司关于增加平安银行股份有限公司为旗下基金销售机构的公告</w:t>
            </w:r>
          </w:p>
        </w:tc>
        <w:tc>
          <w:tcPr>
            <w:tcW w:w="2519" w:type="dxa"/>
            <w:vAlign w:val="center"/>
          </w:tcPr>
          <w:p w:rsidR="00F155FA" w:rsidRDefault="001B2C1F">
            <w:r>
              <w:rPr>
                <w:color w:val="000000"/>
                <w:sz w:val="24"/>
              </w:rPr>
              <w:t>中国证券报、上海证券报、证券时报、公司网站</w:t>
            </w:r>
          </w:p>
        </w:tc>
        <w:tc>
          <w:tcPr>
            <w:tcW w:w="1440" w:type="dxa"/>
            <w:vAlign w:val="center"/>
          </w:tcPr>
          <w:p w:rsidR="00F155FA" w:rsidRDefault="001B2C1F">
            <w:pPr>
              <w:jc w:val="center"/>
            </w:pPr>
            <w:r>
              <w:rPr>
                <w:color w:val="000000"/>
                <w:sz w:val="24"/>
              </w:rPr>
              <w:t>2020-02-20</w:t>
            </w:r>
          </w:p>
        </w:tc>
      </w:tr>
      <w:tr w:rsidR="00F155FA">
        <w:tc>
          <w:tcPr>
            <w:tcW w:w="720" w:type="dxa"/>
            <w:vAlign w:val="center"/>
          </w:tcPr>
          <w:p w:rsidR="00F155FA" w:rsidRDefault="001B2C1F">
            <w:pPr>
              <w:jc w:val="center"/>
            </w:pPr>
            <w:r>
              <w:rPr>
                <w:color w:val="000000"/>
                <w:sz w:val="24"/>
              </w:rPr>
              <w:t>8</w:t>
            </w:r>
          </w:p>
        </w:tc>
        <w:tc>
          <w:tcPr>
            <w:tcW w:w="4319" w:type="dxa"/>
            <w:vAlign w:val="center"/>
          </w:tcPr>
          <w:p w:rsidR="00F155FA" w:rsidRDefault="001B2C1F">
            <w:r>
              <w:rPr>
                <w:color w:val="000000"/>
                <w:sz w:val="24"/>
              </w:rPr>
              <w:t>交银施罗德基金管理有限公司关于终止泰诚财富基金销售（大连）有限公司办理相关销售业务的公告</w:t>
            </w:r>
          </w:p>
        </w:tc>
        <w:tc>
          <w:tcPr>
            <w:tcW w:w="2519" w:type="dxa"/>
            <w:vAlign w:val="center"/>
          </w:tcPr>
          <w:p w:rsidR="00F155FA" w:rsidRDefault="001B2C1F">
            <w:r>
              <w:rPr>
                <w:color w:val="000000"/>
                <w:sz w:val="24"/>
              </w:rPr>
              <w:t>中国证券报、上海证券报、证券时报、公司网站</w:t>
            </w:r>
          </w:p>
        </w:tc>
        <w:tc>
          <w:tcPr>
            <w:tcW w:w="1440" w:type="dxa"/>
            <w:vAlign w:val="center"/>
          </w:tcPr>
          <w:p w:rsidR="00F155FA" w:rsidRDefault="001B2C1F">
            <w:pPr>
              <w:jc w:val="center"/>
            </w:pPr>
            <w:r>
              <w:rPr>
                <w:color w:val="000000"/>
                <w:sz w:val="24"/>
              </w:rPr>
              <w:t>2020-03-21</w:t>
            </w:r>
          </w:p>
        </w:tc>
      </w:tr>
      <w:tr w:rsidR="00F155FA">
        <w:tc>
          <w:tcPr>
            <w:tcW w:w="720" w:type="dxa"/>
            <w:vAlign w:val="center"/>
          </w:tcPr>
          <w:p w:rsidR="00F155FA" w:rsidRDefault="001B2C1F">
            <w:pPr>
              <w:jc w:val="center"/>
            </w:pPr>
            <w:r>
              <w:rPr>
                <w:color w:val="000000"/>
                <w:sz w:val="24"/>
              </w:rPr>
              <w:t>9</w:t>
            </w:r>
          </w:p>
        </w:tc>
        <w:tc>
          <w:tcPr>
            <w:tcW w:w="4319" w:type="dxa"/>
            <w:vAlign w:val="center"/>
          </w:tcPr>
          <w:p w:rsidR="00F155FA" w:rsidRDefault="001B2C1F">
            <w:r>
              <w:rPr>
                <w:color w:val="000000"/>
                <w:sz w:val="24"/>
              </w:rPr>
              <w:t>交银施罗德稳鑫短债债券型证券投资基金</w:t>
            </w:r>
            <w:r>
              <w:rPr>
                <w:color w:val="000000"/>
                <w:sz w:val="24"/>
              </w:rPr>
              <w:t>2019</w:t>
            </w:r>
            <w:r>
              <w:rPr>
                <w:color w:val="000000"/>
                <w:sz w:val="24"/>
              </w:rPr>
              <w:t>年年度报告</w:t>
            </w:r>
          </w:p>
        </w:tc>
        <w:tc>
          <w:tcPr>
            <w:tcW w:w="2519" w:type="dxa"/>
            <w:vAlign w:val="center"/>
          </w:tcPr>
          <w:p w:rsidR="00F155FA" w:rsidRDefault="001B2C1F">
            <w:r>
              <w:rPr>
                <w:color w:val="000000"/>
                <w:sz w:val="24"/>
              </w:rPr>
              <w:t>公司网站</w:t>
            </w:r>
          </w:p>
        </w:tc>
        <w:tc>
          <w:tcPr>
            <w:tcW w:w="1440" w:type="dxa"/>
            <w:vAlign w:val="center"/>
          </w:tcPr>
          <w:p w:rsidR="00F155FA" w:rsidRDefault="001B2C1F">
            <w:pPr>
              <w:jc w:val="center"/>
            </w:pPr>
            <w:r>
              <w:rPr>
                <w:color w:val="000000"/>
                <w:sz w:val="24"/>
              </w:rPr>
              <w:t>2020-03-30</w:t>
            </w:r>
          </w:p>
        </w:tc>
      </w:tr>
      <w:tr w:rsidR="00F155FA">
        <w:tc>
          <w:tcPr>
            <w:tcW w:w="720" w:type="dxa"/>
            <w:vAlign w:val="center"/>
          </w:tcPr>
          <w:p w:rsidR="00F155FA" w:rsidRDefault="001B2C1F">
            <w:pPr>
              <w:jc w:val="center"/>
            </w:pPr>
            <w:r>
              <w:rPr>
                <w:color w:val="000000"/>
                <w:sz w:val="24"/>
              </w:rPr>
              <w:t>10</w:t>
            </w:r>
          </w:p>
        </w:tc>
        <w:tc>
          <w:tcPr>
            <w:tcW w:w="4319" w:type="dxa"/>
            <w:vAlign w:val="center"/>
          </w:tcPr>
          <w:p w:rsidR="00F155FA" w:rsidRDefault="001B2C1F">
            <w:r>
              <w:rPr>
                <w:color w:val="000000"/>
                <w:sz w:val="24"/>
              </w:rPr>
              <w:t>交银施罗德基金管理有限公司关于暂停部分销售机构办理相关销售业务的公告</w:t>
            </w:r>
          </w:p>
        </w:tc>
        <w:tc>
          <w:tcPr>
            <w:tcW w:w="2519" w:type="dxa"/>
            <w:vAlign w:val="center"/>
          </w:tcPr>
          <w:p w:rsidR="00F155FA" w:rsidRDefault="001B2C1F">
            <w:r>
              <w:rPr>
                <w:color w:val="000000"/>
                <w:sz w:val="24"/>
              </w:rPr>
              <w:t>中国证券报、上海证券报、证券时报、公司网站</w:t>
            </w:r>
          </w:p>
        </w:tc>
        <w:tc>
          <w:tcPr>
            <w:tcW w:w="1440" w:type="dxa"/>
            <w:vAlign w:val="center"/>
          </w:tcPr>
          <w:p w:rsidR="00F155FA" w:rsidRDefault="001B2C1F">
            <w:pPr>
              <w:jc w:val="center"/>
            </w:pPr>
            <w:r>
              <w:rPr>
                <w:color w:val="000000"/>
                <w:sz w:val="24"/>
              </w:rPr>
              <w:t>2020-04-13</w:t>
            </w:r>
          </w:p>
        </w:tc>
      </w:tr>
      <w:tr w:rsidR="00F155FA">
        <w:tc>
          <w:tcPr>
            <w:tcW w:w="720" w:type="dxa"/>
            <w:vAlign w:val="center"/>
          </w:tcPr>
          <w:p w:rsidR="00F155FA" w:rsidRDefault="001B2C1F">
            <w:pPr>
              <w:jc w:val="center"/>
            </w:pPr>
            <w:r>
              <w:rPr>
                <w:color w:val="000000"/>
                <w:sz w:val="24"/>
              </w:rPr>
              <w:t>11</w:t>
            </w:r>
          </w:p>
        </w:tc>
        <w:tc>
          <w:tcPr>
            <w:tcW w:w="4319" w:type="dxa"/>
            <w:vAlign w:val="center"/>
          </w:tcPr>
          <w:p w:rsidR="00F155FA" w:rsidRDefault="001B2C1F">
            <w:r>
              <w:rPr>
                <w:color w:val="000000"/>
                <w:sz w:val="24"/>
              </w:rPr>
              <w:t>交银施罗德基金管理有限公司关于增加民生银行股份有限公司为旗下基金销售机构的公告</w:t>
            </w:r>
          </w:p>
        </w:tc>
        <w:tc>
          <w:tcPr>
            <w:tcW w:w="2519" w:type="dxa"/>
            <w:vAlign w:val="center"/>
          </w:tcPr>
          <w:p w:rsidR="00F155FA" w:rsidRDefault="001B2C1F">
            <w:r>
              <w:rPr>
                <w:color w:val="000000"/>
                <w:sz w:val="24"/>
              </w:rPr>
              <w:t>中国证券报、证券时报、公司网站</w:t>
            </w:r>
          </w:p>
        </w:tc>
        <w:tc>
          <w:tcPr>
            <w:tcW w:w="1440" w:type="dxa"/>
            <w:vAlign w:val="center"/>
          </w:tcPr>
          <w:p w:rsidR="00F155FA" w:rsidRDefault="001B2C1F">
            <w:pPr>
              <w:jc w:val="center"/>
            </w:pPr>
            <w:r>
              <w:rPr>
                <w:color w:val="000000"/>
                <w:sz w:val="24"/>
              </w:rPr>
              <w:t>2020-04-20</w:t>
            </w:r>
          </w:p>
        </w:tc>
      </w:tr>
      <w:tr w:rsidR="00F155FA">
        <w:tc>
          <w:tcPr>
            <w:tcW w:w="720" w:type="dxa"/>
            <w:vAlign w:val="center"/>
          </w:tcPr>
          <w:p w:rsidR="00F155FA" w:rsidRDefault="001B2C1F">
            <w:pPr>
              <w:jc w:val="center"/>
            </w:pPr>
            <w:r>
              <w:rPr>
                <w:color w:val="000000"/>
                <w:sz w:val="24"/>
              </w:rPr>
              <w:t>12</w:t>
            </w:r>
          </w:p>
        </w:tc>
        <w:tc>
          <w:tcPr>
            <w:tcW w:w="4319" w:type="dxa"/>
            <w:vAlign w:val="center"/>
          </w:tcPr>
          <w:p w:rsidR="00F155FA" w:rsidRDefault="001B2C1F">
            <w:r>
              <w:rPr>
                <w:color w:val="000000"/>
                <w:sz w:val="24"/>
              </w:rPr>
              <w:t>交银施罗德稳鑫短债债券型证券投资基金</w:t>
            </w:r>
            <w:r>
              <w:rPr>
                <w:color w:val="000000"/>
                <w:sz w:val="24"/>
              </w:rPr>
              <w:t>2020</w:t>
            </w:r>
            <w:r>
              <w:rPr>
                <w:color w:val="000000"/>
                <w:sz w:val="24"/>
              </w:rPr>
              <w:t>年第</w:t>
            </w:r>
            <w:r>
              <w:rPr>
                <w:color w:val="000000"/>
                <w:sz w:val="24"/>
              </w:rPr>
              <w:t>1</w:t>
            </w:r>
            <w:r>
              <w:rPr>
                <w:color w:val="000000"/>
                <w:sz w:val="24"/>
              </w:rPr>
              <w:t>季度报告</w:t>
            </w:r>
          </w:p>
        </w:tc>
        <w:tc>
          <w:tcPr>
            <w:tcW w:w="2519" w:type="dxa"/>
            <w:vAlign w:val="center"/>
          </w:tcPr>
          <w:p w:rsidR="00F155FA" w:rsidRDefault="001B2C1F">
            <w:r>
              <w:rPr>
                <w:color w:val="000000"/>
                <w:sz w:val="24"/>
              </w:rPr>
              <w:t>公司网站</w:t>
            </w:r>
          </w:p>
        </w:tc>
        <w:tc>
          <w:tcPr>
            <w:tcW w:w="1440" w:type="dxa"/>
            <w:vAlign w:val="center"/>
          </w:tcPr>
          <w:p w:rsidR="00F155FA" w:rsidRDefault="001B2C1F">
            <w:pPr>
              <w:jc w:val="center"/>
            </w:pPr>
            <w:r>
              <w:rPr>
                <w:color w:val="000000"/>
                <w:sz w:val="24"/>
              </w:rPr>
              <w:t>2020-04-22</w:t>
            </w:r>
          </w:p>
        </w:tc>
      </w:tr>
      <w:tr w:rsidR="00F155FA">
        <w:tc>
          <w:tcPr>
            <w:tcW w:w="720" w:type="dxa"/>
            <w:vAlign w:val="center"/>
          </w:tcPr>
          <w:p w:rsidR="00F155FA" w:rsidRDefault="001B2C1F">
            <w:pPr>
              <w:jc w:val="center"/>
            </w:pPr>
            <w:r>
              <w:rPr>
                <w:color w:val="000000"/>
                <w:sz w:val="24"/>
              </w:rPr>
              <w:t>13</w:t>
            </w:r>
          </w:p>
        </w:tc>
        <w:tc>
          <w:tcPr>
            <w:tcW w:w="4319" w:type="dxa"/>
            <w:vAlign w:val="center"/>
          </w:tcPr>
          <w:p w:rsidR="00F155FA" w:rsidRDefault="001B2C1F">
            <w:r>
              <w:rPr>
                <w:color w:val="000000"/>
                <w:sz w:val="24"/>
              </w:rPr>
              <w:t>交银施罗德基金管理有限公司关于增加长城证券股份有限公司为旗下基金销售机构的公告</w:t>
            </w:r>
          </w:p>
        </w:tc>
        <w:tc>
          <w:tcPr>
            <w:tcW w:w="2519" w:type="dxa"/>
            <w:vAlign w:val="center"/>
          </w:tcPr>
          <w:p w:rsidR="00F155FA" w:rsidRDefault="001B2C1F">
            <w:r>
              <w:rPr>
                <w:color w:val="000000"/>
                <w:sz w:val="24"/>
              </w:rPr>
              <w:t>上海证券报、证券时报、公司网站</w:t>
            </w:r>
          </w:p>
        </w:tc>
        <w:tc>
          <w:tcPr>
            <w:tcW w:w="1440" w:type="dxa"/>
            <w:vAlign w:val="center"/>
          </w:tcPr>
          <w:p w:rsidR="00F155FA" w:rsidRDefault="001B2C1F">
            <w:pPr>
              <w:jc w:val="center"/>
            </w:pPr>
            <w:r>
              <w:rPr>
                <w:color w:val="000000"/>
                <w:sz w:val="24"/>
              </w:rPr>
              <w:t>2020-05-15</w:t>
            </w:r>
          </w:p>
        </w:tc>
      </w:tr>
      <w:tr w:rsidR="00F155FA">
        <w:tc>
          <w:tcPr>
            <w:tcW w:w="720" w:type="dxa"/>
            <w:vAlign w:val="center"/>
          </w:tcPr>
          <w:p w:rsidR="00F155FA" w:rsidRDefault="001B2C1F">
            <w:pPr>
              <w:jc w:val="center"/>
            </w:pPr>
            <w:r>
              <w:rPr>
                <w:color w:val="000000"/>
                <w:sz w:val="24"/>
              </w:rPr>
              <w:t>14</w:t>
            </w:r>
          </w:p>
        </w:tc>
        <w:tc>
          <w:tcPr>
            <w:tcW w:w="4319" w:type="dxa"/>
            <w:vAlign w:val="center"/>
          </w:tcPr>
          <w:p w:rsidR="00F155FA" w:rsidRDefault="001B2C1F">
            <w:r>
              <w:rPr>
                <w:color w:val="000000"/>
                <w:sz w:val="24"/>
              </w:rPr>
              <w:t>交银施罗德基金管理有限公司关于增加北京百度百盈基金销售有限公司为旗下</w:t>
            </w:r>
            <w:r>
              <w:rPr>
                <w:color w:val="000000"/>
                <w:sz w:val="24"/>
              </w:rPr>
              <w:lastRenderedPageBreak/>
              <w:t>基金销售机构的公告</w:t>
            </w:r>
          </w:p>
        </w:tc>
        <w:tc>
          <w:tcPr>
            <w:tcW w:w="2519" w:type="dxa"/>
            <w:vAlign w:val="center"/>
          </w:tcPr>
          <w:p w:rsidR="00F155FA" w:rsidRDefault="001B2C1F">
            <w:r>
              <w:rPr>
                <w:color w:val="000000"/>
                <w:sz w:val="24"/>
              </w:rPr>
              <w:lastRenderedPageBreak/>
              <w:t>证券时报、公司网站</w:t>
            </w:r>
          </w:p>
        </w:tc>
        <w:tc>
          <w:tcPr>
            <w:tcW w:w="1440" w:type="dxa"/>
            <w:vAlign w:val="center"/>
          </w:tcPr>
          <w:p w:rsidR="00F155FA" w:rsidRDefault="001B2C1F">
            <w:pPr>
              <w:jc w:val="center"/>
            </w:pPr>
            <w:r>
              <w:rPr>
                <w:color w:val="000000"/>
                <w:sz w:val="24"/>
              </w:rPr>
              <w:t>2020-05-22</w:t>
            </w:r>
          </w:p>
        </w:tc>
      </w:tr>
      <w:tr w:rsidR="00F155FA">
        <w:tc>
          <w:tcPr>
            <w:tcW w:w="720" w:type="dxa"/>
            <w:vAlign w:val="center"/>
          </w:tcPr>
          <w:p w:rsidR="00F155FA" w:rsidRDefault="001B2C1F">
            <w:pPr>
              <w:jc w:val="center"/>
            </w:pPr>
            <w:r>
              <w:rPr>
                <w:color w:val="000000"/>
                <w:sz w:val="24"/>
              </w:rPr>
              <w:t>15</w:t>
            </w:r>
          </w:p>
        </w:tc>
        <w:tc>
          <w:tcPr>
            <w:tcW w:w="4319" w:type="dxa"/>
            <w:vAlign w:val="center"/>
          </w:tcPr>
          <w:p w:rsidR="00F155FA" w:rsidRDefault="001B2C1F">
            <w:r>
              <w:rPr>
                <w:color w:val="000000"/>
                <w:sz w:val="24"/>
              </w:rPr>
              <w:t>交银施罗德基金管理有限公司关于增加腾安基金销售（深圳）有限公司为旗下基金销售机构的公告</w:t>
            </w:r>
          </w:p>
        </w:tc>
        <w:tc>
          <w:tcPr>
            <w:tcW w:w="2519" w:type="dxa"/>
            <w:vAlign w:val="center"/>
          </w:tcPr>
          <w:p w:rsidR="00F155FA" w:rsidRDefault="001B2C1F">
            <w:r>
              <w:rPr>
                <w:color w:val="000000"/>
                <w:sz w:val="24"/>
              </w:rPr>
              <w:t>上海证券报、证券时报、公司网站</w:t>
            </w:r>
          </w:p>
        </w:tc>
        <w:tc>
          <w:tcPr>
            <w:tcW w:w="1440" w:type="dxa"/>
            <w:vAlign w:val="center"/>
          </w:tcPr>
          <w:p w:rsidR="00F155FA" w:rsidRDefault="001B2C1F">
            <w:pPr>
              <w:jc w:val="center"/>
            </w:pPr>
            <w:r>
              <w:rPr>
                <w:color w:val="000000"/>
                <w:sz w:val="24"/>
              </w:rPr>
              <w:t>2020-06-02</w:t>
            </w:r>
          </w:p>
        </w:tc>
      </w:tr>
      <w:tr w:rsidR="00F155FA">
        <w:tc>
          <w:tcPr>
            <w:tcW w:w="720" w:type="dxa"/>
            <w:vAlign w:val="center"/>
          </w:tcPr>
          <w:p w:rsidR="00F155FA" w:rsidRDefault="001B2C1F">
            <w:pPr>
              <w:jc w:val="center"/>
            </w:pPr>
            <w:r>
              <w:rPr>
                <w:color w:val="000000"/>
                <w:sz w:val="24"/>
              </w:rPr>
              <w:t>16</w:t>
            </w:r>
          </w:p>
        </w:tc>
        <w:tc>
          <w:tcPr>
            <w:tcW w:w="4319" w:type="dxa"/>
            <w:vAlign w:val="center"/>
          </w:tcPr>
          <w:p w:rsidR="00F155FA" w:rsidRDefault="001B2C1F">
            <w:r>
              <w:rPr>
                <w:color w:val="000000"/>
                <w:sz w:val="24"/>
              </w:rPr>
              <w:t>交银施罗德基金管理有限公司关于增加腾安基金销售（深圳）有限公司为旗下基金销售机构的公告</w:t>
            </w:r>
          </w:p>
        </w:tc>
        <w:tc>
          <w:tcPr>
            <w:tcW w:w="2519" w:type="dxa"/>
            <w:vAlign w:val="center"/>
          </w:tcPr>
          <w:p w:rsidR="00F155FA" w:rsidRDefault="001B2C1F">
            <w:r>
              <w:rPr>
                <w:color w:val="000000"/>
                <w:sz w:val="24"/>
              </w:rPr>
              <w:t>上海证券报、证券时报、公司网站</w:t>
            </w:r>
          </w:p>
        </w:tc>
        <w:tc>
          <w:tcPr>
            <w:tcW w:w="1440" w:type="dxa"/>
            <w:vAlign w:val="center"/>
          </w:tcPr>
          <w:p w:rsidR="00F155FA" w:rsidRDefault="001B2C1F">
            <w:pPr>
              <w:jc w:val="center"/>
            </w:pPr>
            <w:r>
              <w:rPr>
                <w:color w:val="000000"/>
                <w:sz w:val="24"/>
              </w:rPr>
              <w:t>2020-06-16</w:t>
            </w:r>
          </w:p>
        </w:tc>
      </w:tr>
    </w:tbl>
    <w:p w:rsidR="00A94833" w:rsidRPr="001B7979" w:rsidRDefault="00A94833" w:rsidP="00571B8A">
      <w:pPr>
        <w:spacing w:before="29" w:line="288" w:lineRule="auto"/>
        <w:jc w:val="left"/>
        <w:rPr>
          <w:kern w:val="0"/>
          <w:sz w:val="24"/>
        </w:rPr>
      </w:pPr>
    </w:p>
    <w:p w:rsidR="00931919"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109" w:name="_Toc225500055"/>
      <w:bookmarkStart w:id="110" w:name="_Toc49174054"/>
      <w:r w:rsidRPr="001B7979">
        <w:rPr>
          <w:b/>
          <w:bCs/>
          <w:szCs w:val="24"/>
          <w:lang w:val="en-US"/>
        </w:rPr>
        <w:t xml:space="preserve">§11  </w:t>
      </w:r>
      <w:r w:rsidRPr="001B7979">
        <w:rPr>
          <w:b/>
          <w:bCs/>
          <w:szCs w:val="24"/>
          <w:lang w:val="en-US"/>
        </w:rPr>
        <w:t>备查文件目录</w:t>
      </w:r>
      <w:bookmarkEnd w:id="109"/>
      <w:bookmarkEnd w:id="110"/>
    </w:p>
    <w:p w:rsidR="001548F9" w:rsidRPr="001B7979" w:rsidRDefault="001548F9" w:rsidP="00571B8A">
      <w:pPr>
        <w:pStyle w:val="20"/>
        <w:spacing w:before="29" w:after="0" w:line="288" w:lineRule="auto"/>
        <w:rPr>
          <w:rFonts w:ascii="Times New Roman" w:hAnsi="Times New Roman"/>
          <w:kern w:val="0"/>
          <w:szCs w:val="24"/>
        </w:rPr>
      </w:pPr>
      <w:bookmarkStart w:id="111" w:name="_Toc49174055"/>
      <w:r w:rsidRPr="001B7979">
        <w:rPr>
          <w:rFonts w:ascii="Times New Roman" w:hAnsi="Times New Roman"/>
          <w:kern w:val="0"/>
          <w:szCs w:val="24"/>
        </w:rPr>
        <w:t xml:space="preserve">11.1 </w:t>
      </w:r>
      <w:r w:rsidRPr="001B7979">
        <w:rPr>
          <w:rFonts w:ascii="Times New Roman" w:hAnsi="Times New Roman"/>
          <w:kern w:val="0"/>
          <w:szCs w:val="24"/>
        </w:rPr>
        <w:t>备查文件目录</w:t>
      </w:r>
      <w:bookmarkEnd w:id="111"/>
    </w:p>
    <w:p w:rsidR="00F155FA" w:rsidRDefault="001B2C1F">
      <w:pPr>
        <w:spacing w:before="29" w:line="288" w:lineRule="auto"/>
        <w:ind w:firstLineChars="200" w:firstLine="480"/>
        <w:rPr>
          <w:kern w:val="0"/>
          <w:sz w:val="24"/>
        </w:rPr>
      </w:pPr>
      <w:r>
        <w:rPr>
          <w:kern w:val="0"/>
          <w:sz w:val="24"/>
        </w:rPr>
        <w:t>1</w:t>
      </w:r>
      <w:r>
        <w:rPr>
          <w:kern w:val="0"/>
          <w:sz w:val="24"/>
        </w:rPr>
        <w:t>、中国证监会准予交银施罗德稳鑫短债债券型证券投资基金募集注册的文件；</w:t>
      </w:r>
      <w:r>
        <w:rPr>
          <w:kern w:val="0"/>
          <w:sz w:val="24"/>
        </w:rPr>
        <w:t xml:space="preserve"> </w:t>
      </w:r>
    </w:p>
    <w:p w:rsidR="00F155FA" w:rsidRDefault="001B2C1F">
      <w:pPr>
        <w:spacing w:before="29" w:line="288" w:lineRule="auto"/>
        <w:ind w:firstLineChars="200" w:firstLine="480"/>
        <w:rPr>
          <w:kern w:val="0"/>
          <w:sz w:val="24"/>
        </w:rPr>
      </w:pPr>
      <w:r>
        <w:rPr>
          <w:kern w:val="0"/>
          <w:sz w:val="24"/>
        </w:rPr>
        <w:t>2</w:t>
      </w:r>
      <w:r>
        <w:rPr>
          <w:kern w:val="0"/>
          <w:sz w:val="24"/>
        </w:rPr>
        <w:t>、《交银施罗德稳鑫短债债券型证券投资基金基金合同》；</w:t>
      </w:r>
      <w:r>
        <w:rPr>
          <w:kern w:val="0"/>
          <w:sz w:val="24"/>
        </w:rPr>
        <w:t xml:space="preserve"> </w:t>
      </w:r>
    </w:p>
    <w:p w:rsidR="00F155FA" w:rsidRDefault="001B2C1F">
      <w:pPr>
        <w:spacing w:before="29" w:line="288" w:lineRule="auto"/>
        <w:ind w:firstLineChars="200" w:firstLine="480"/>
        <w:rPr>
          <w:kern w:val="0"/>
          <w:sz w:val="24"/>
        </w:rPr>
      </w:pPr>
      <w:r>
        <w:rPr>
          <w:kern w:val="0"/>
          <w:sz w:val="24"/>
        </w:rPr>
        <w:t>3</w:t>
      </w:r>
      <w:r>
        <w:rPr>
          <w:kern w:val="0"/>
          <w:sz w:val="24"/>
        </w:rPr>
        <w:t>、《交银施罗德稳鑫短债债券型证券投资基金招募说明书》；</w:t>
      </w:r>
      <w:r>
        <w:rPr>
          <w:kern w:val="0"/>
          <w:sz w:val="24"/>
        </w:rPr>
        <w:t xml:space="preserve"> </w:t>
      </w:r>
    </w:p>
    <w:p w:rsidR="00F155FA" w:rsidRDefault="001B2C1F">
      <w:pPr>
        <w:spacing w:before="29" w:line="288" w:lineRule="auto"/>
        <w:ind w:firstLineChars="200" w:firstLine="480"/>
        <w:rPr>
          <w:kern w:val="0"/>
          <w:sz w:val="24"/>
        </w:rPr>
      </w:pPr>
      <w:r>
        <w:rPr>
          <w:kern w:val="0"/>
          <w:sz w:val="24"/>
        </w:rPr>
        <w:t>4</w:t>
      </w:r>
      <w:r>
        <w:rPr>
          <w:kern w:val="0"/>
          <w:sz w:val="24"/>
        </w:rPr>
        <w:t>、《交银施罗德稳鑫短债债券型证券投资基金托管协议》；</w:t>
      </w:r>
      <w:r>
        <w:rPr>
          <w:kern w:val="0"/>
          <w:sz w:val="24"/>
        </w:rPr>
        <w:t xml:space="preserve"> </w:t>
      </w:r>
    </w:p>
    <w:p w:rsidR="00F155FA" w:rsidRDefault="001B2C1F">
      <w:pPr>
        <w:spacing w:before="29" w:line="288" w:lineRule="auto"/>
        <w:ind w:firstLineChars="200" w:firstLine="480"/>
        <w:rPr>
          <w:kern w:val="0"/>
          <w:sz w:val="24"/>
        </w:rPr>
      </w:pPr>
      <w:r>
        <w:rPr>
          <w:kern w:val="0"/>
          <w:sz w:val="24"/>
        </w:rPr>
        <w:t>5</w:t>
      </w:r>
      <w:r>
        <w:rPr>
          <w:kern w:val="0"/>
          <w:sz w:val="24"/>
        </w:rPr>
        <w:t>、关于申请募集注册交银施罗德稳鑫短债债券型证券投资基金的法律意见书；</w:t>
      </w:r>
      <w:r>
        <w:rPr>
          <w:kern w:val="0"/>
          <w:sz w:val="24"/>
        </w:rPr>
        <w:t xml:space="preserve"> </w:t>
      </w:r>
    </w:p>
    <w:p w:rsidR="00F155FA" w:rsidRDefault="001B2C1F">
      <w:pPr>
        <w:spacing w:before="29" w:line="288" w:lineRule="auto"/>
        <w:ind w:firstLineChars="200" w:firstLine="480"/>
        <w:rPr>
          <w:kern w:val="0"/>
          <w:sz w:val="24"/>
        </w:rPr>
      </w:pPr>
      <w:r>
        <w:rPr>
          <w:kern w:val="0"/>
          <w:sz w:val="24"/>
        </w:rPr>
        <w:t>6</w:t>
      </w:r>
      <w:r>
        <w:rPr>
          <w:kern w:val="0"/>
          <w:sz w:val="24"/>
        </w:rPr>
        <w:t>、基金管理人业务资格批件、营业执照；</w:t>
      </w:r>
      <w:r>
        <w:rPr>
          <w:kern w:val="0"/>
          <w:sz w:val="24"/>
        </w:rPr>
        <w:t xml:space="preserve"> </w:t>
      </w:r>
    </w:p>
    <w:p w:rsidR="00F155FA" w:rsidRDefault="001B2C1F">
      <w:pPr>
        <w:spacing w:before="29" w:line="288" w:lineRule="auto"/>
        <w:ind w:firstLineChars="200" w:firstLine="480"/>
        <w:rPr>
          <w:kern w:val="0"/>
          <w:sz w:val="24"/>
        </w:rPr>
      </w:pPr>
      <w:r>
        <w:rPr>
          <w:kern w:val="0"/>
          <w:sz w:val="24"/>
        </w:rPr>
        <w:t>7</w:t>
      </w:r>
      <w:r>
        <w:rPr>
          <w:kern w:val="0"/>
          <w:sz w:val="24"/>
        </w:rPr>
        <w:t>、基金托管人业务资格批件、营业执照；</w:t>
      </w:r>
      <w:r>
        <w:rPr>
          <w:kern w:val="0"/>
          <w:sz w:val="24"/>
        </w:rPr>
        <w:t xml:space="preserve"> </w:t>
      </w:r>
    </w:p>
    <w:p w:rsidR="001548F9" w:rsidRPr="001B7979" w:rsidRDefault="001548F9" w:rsidP="00571B8A">
      <w:pPr>
        <w:spacing w:before="29" w:line="288" w:lineRule="auto"/>
        <w:ind w:firstLineChars="200" w:firstLine="480"/>
        <w:rPr>
          <w:kern w:val="0"/>
          <w:sz w:val="24"/>
        </w:rPr>
      </w:pPr>
      <w:r w:rsidRPr="001B7979">
        <w:rPr>
          <w:kern w:val="0"/>
          <w:sz w:val="24"/>
        </w:rPr>
        <w:t>8</w:t>
      </w:r>
      <w:r w:rsidRPr="001B7979">
        <w:rPr>
          <w:kern w:val="0"/>
          <w:sz w:val="24"/>
        </w:rPr>
        <w:t>、报告期内交银施罗德稳鑫短债债券型证券投资基金在指定报刊上各项公告的原稿。</w:t>
      </w:r>
    </w:p>
    <w:p w:rsidR="001548F9" w:rsidRPr="001B7979" w:rsidRDefault="001548F9" w:rsidP="00571B8A">
      <w:pPr>
        <w:spacing w:before="29" w:line="288" w:lineRule="auto"/>
        <w:ind w:firstLineChars="150" w:firstLine="360"/>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2" w:name="_Toc49174056"/>
      <w:r w:rsidRPr="001B7979">
        <w:rPr>
          <w:rFonts w:ascii="Times New Roman" w:hAnsi="Times New Roman"/>
          <w:kern w:val="0"/>
          <w:szCs w:val="24"/>
        </w:rPr>
        <w:t>11</w:t>
      </w:r>
      <w:r w:rsidRPr="001B7979">
        <w:rPr>
          <w:rFonts w:ascii="Times New Roman" w:hAnsi="Times New Roman"/>
          <w:color w:val="000000"/>
          <w:szCs w:val="24"/>
        </w:rPr>
        <w:t xml:space="preserve">.2 </w:t>
      </w:r>
      <w:r w:rsidRPr="001B7979">
        <w:rPr>
          <w:rFonts w:ascii="Times New Roman" w:hAnsi="Times New Roman"/>
          <w:color w:val="000000"/>
          <w:szCs w:val="24"/>
        </w:rPr>
        <w:t>存放地点</w:t>
      </w:r>
      <w:bookmarkEnd w:id="112"/>
    </w:p>
    <w:p w:rsidR="001548F9" w:rsidRPr="001B7979" w:rsidRDefault="001548F9" w:rsidP="00571B8A">
      <w:pPr>
        <w:spacing w:before="29" w:line="288" w:lineRule="auto"/>
        <w:ind w:firstLineChars="200" w:firstLine="480"/>
        <w:rPr>
          <w:kern w:val="0"/>
          <w:sz w:val="24"/>
        </w:rPr>
      </w:pPr>
      <w:r w:rsidRPr="001B7979">
        <w:rPr>
          <w:kern w:val="0"/>
          <w:sz w:val="24"/>
        </w:rPr>
        <w:t>备查文件存放于基金管理人的办公场所。</w:t>
      </w:r>
    </w:p>
    <w:p w:rsidR="001548F9" w:rsidRPr="001B7979" w:rsidRDefault="001548F9" w:rsidP="00571B8A">
      <w:pPr>
        <w:spacing w:before="29" w:line="288" w:lineRule="auto"/>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3" w:name="_Toc49174057"/>
      <w:r w:rsidRPr="001B7979">
        <w:rPr>
          <w:rFonts w:ascii="Times New Roman" w:hAnsi="Times New Roman"/>
          <w:kern w:val="0"/>
          <w:szCs w:val="24"/>
        </w:rPr>
        <w:t>11</w:t>
      </w:r>
      <w:r w:rsidRPr="001B7979">
        <w:rPr>
          <w:rFonts w:ascii="Times New Roman" w:hAnsi="Times New Roman"/>
          <w:color w:val="000000"/>
          <w:szCs w:val="24"/>
        </w:rPr>
        <w:t xml:space="preserve">.3 </w:t>
      </w:r>
      <w:r w:rsidRPr="001B7979">
        <w:rPr>
          <w:rFonts w:ascii="Times New Roman" w:hAnsi="Times New Roman"/>
          <w:color w:val="000000"/>
          <w:szCs w:val="24"/>
        </w:rPr>
        <w:t>查阅方式</w:t>
      </w:r>
      <w:bookmarkEnd w:id="113"/>
    </w:p>
    <w:p w:rsidR="00F155FA" w:rsidRDefault="001B2C1F">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548F9" w:rsidRPr="009C503F" w:rsidRDefault="001548F9" w:rsidP="00571B8A">
      <w:pPr>
        <w:spacing w:before="29" w:line="288" w:lineRule="auto"/>
        <w:ind w:firstLineChars="200" w:firstLine="480"/>
        <w:rPr>
          <w:kern w:val="0"/>
          <w:sz w:val="24"/>
        </w:rPr>
      </w:pPr>
      <w:r w:rsidRPr="001B7979">
        <w:rPr>
          <w:kern w:val="0"/>
          <w:sz w:val="24"/>
        </w:rPr>
        <w:t>投资者对本报告书如有疑问，可咨询本基金管理人交银施罗德基金管理有限公司。本公司客户服务中心电话：</w:t>
      </w:r>
      <w:r w:rsidRPr="001B7979">
        <w:rPr>
          <w:kern w:val="0"/>
          <w:sz w:val="24"/>
        </w:rPr>
        <w:t>400-700-5000</w:t>
      </w:r>
      <w:r w:rsidRPr="001B7979">
        <w:rPr>
          <w:kern w:val="0"/>
          <w:sz w:val="24"/>
        </w:rPr>
        <w:t>（免长途话费），</w:t>
      </w:r>
      <w:r w:rsidRPr="001B7979">
        <w:rPr>
          <w:kern w:val="0"/>
          <w:sz w:val="24"/>
        </w:rPr>
        <w:t>021-61055000</w:t>
      </w:r>
      <w:r w:rsidRPr="001B7979">
        <w:rPr>
          <w:kern w:val="0"/>
          <w:sz w:val="24"/>
        </w:rPr>
        <w:t>，电子邮件：</w:t>
      </w:r>
      <w:r w:rsidRPr="001B7979">
        <w:rPr>
          <w:kern w:val="0"/>
          <w:sz w:val="24"/>
        </w:rPr>
        <w:t>services@jysld.com</w:t>
      </w:r>
      <w:r w:rsidRPr="001B7979">
        <w:rPr>
          <w:kern w:val="0"/>
          <w:sz w:val="24"/>
        </w:rPr>
        <w:t>。</w:t>
      </w:r>
    </w:p>
    <w:p w:rsidR="00B7214D" w:rsidRPr="009C503F" w:rsidRDefault="00B7214D" w:rsidP="00571B8A">
      <w:pPr>
        <w:spacing w:before="29" w:line="288" w:lineRule="auto"/>
        <w:ind w:firstLineChars="200" w:firstLine="480"/>
        <w:rPr>
          <w:kern w:val="0"/>
          <w:sz w:val="24"/>
        </w:rPr>
      </w:pPr>
    </w:p>
    <w:sectPr w:rsidR="00B7214D" w:rsidRPr="009C503F" w:rsidSect="00720F87">
      <w:footerReference w:type="even" r:id="rId12"/>
      <w:footerReference w:type="default" r:id="rId13"/>
      <w:pgSz w:w="11906" w:h="16838" w:code="9"/>
      <w:pgMar w:top="1418" w:right="1418" w:bottom="851" w:left="141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58" w:rsidRDefault="007D3C58">
      <w:r>
        <w:separator/>
      </w:r>
    </w:p>
  </w:endnote>
  <w:endnote w:type="continuationSeparator" w:id="0">
    <w:p w:rsidR="007D3C58" w:rsidRDefault="007D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40" w:rsidRDefault="00C0042C" w:rsidP="00C03B3A">
    <w:pPr>
      <w:pStyle w:val="a8"/>
      <w:framePr w:wrap="around" w:vAnchor="text" w:hAnchor="margin" w:xAlign="right" w:y="1"/>
      <w:rPr>
        <w:rStyle w:val="aa"/>
      </w:rPr>
    </w:pPr>
    <w:r>
      <w:rPr>
        <w:rStyle w:val="aa"/>
      </w:rPr>
      <w:fldChar w:fldCharType="begin"/>
    </w:r>
    <w:r w:rsidR="004D4E40">
      <w:rPr>
        <w:rStyle w:val="aa"/>
      </w:rPr>
      <w:instrText xml:space="preserve">PAGE  </w:instrText>
    </w:r>
    <w:r>
      <w:rPr>
        <w:rStyle w:val="aa"/>
      </w:rPr>
      <w:fldChar w:fldCharType="end"/>
    </w:r>
  </w:p>
  <w:p w:rsidR="004D4E40" w:rsidRDefault="004D4E40"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40" w:rsidRDefault="004D4E40" w:rsidP="00C03B3A">
    <w:pPr>
      <w:pStyle w:val="a8"/>
      <w:ind w:right="360"/>
      <w:jc w:val="center"/>
    </w:pPr>
    <w:r>
      <w:rPr>
        <w:rFonts w:hint="eastAsia"/>
        <w:kern w:val="0"/>
        <w:szCs w:val="21"/>
      </w:rPr>
      <w:t>第</w:t>
    </w:r>
    <w:r w:rsidR="00C0042C">
      <w:rPr>
        <w:kern w:val="0"/>
        <w:szCs w:val="21"/>
      </w:rPr>
      <w:fldChar w:fldCharType="begin"/>
    </w:r>
    <w:r>
      <w:rPr>
        <w:kern w:val="0"/>
        <w:szCs w:val="21"/>
      </w:rPr>
      <w:instrText xml:space="preserve"> PAGE </w:instrText>
    </w:r>
    <w:r w:rsidR="00C0042C">
      <w:rPr>
        <w:kern w:val="0"/>
        <w:szCs w:val="21"/>
      </w:rPr>
      <w:fldChar w:fldCharType="separate"/>
    </w:r>
    <w:r w:rsidR="00906A6D">
      <w:rPr>
        <w:noProof/>
        <w:kern w:val="0"/>
        <w:szCs w:val="21"/>
      </w:rPr>
      <w:t>4</w:t>
    </w:r>
    <w:r w:rsidR="00C0042C">
      <w:rPr>
        <w:kern w:val="0"/>
        <w:szCs w:val="21"/>
      </w:rPr>
      <w:fldChar w:fldCharType="end"/>
    </w:r>
    <w:r>
      <w:rPr>
        <w:rFonts w:hint="eastAsia"/>
        <w:kern w:val="0"/>
        <w:szCs w:val="21"/>
      </w:rPr>
      <w:t>页共</w:t>
    </w:r>
    <w:r w:rsidR="00C0042C">
      <w:rPr>
        <w:kern w:val="0"/>
        <w:szCs w:val="21"/>
      </w:rPr>
      <w:fldChar w:fldCharType="begin"/>
    </w:r>
    <w:r>
      <w:rPr>
        <w:kern w:val="0"/>
        <w:szCs w:val="21"/>
      </w:rPr>
      <w:instrText xml:space="preserve"> NUMPAGES </w:instrText>
    </w:r>
    <w:r w:rsidR="00C0042C">
      <w:rPr>
        <w:kern w:val="0"/>
        <w:szCs w:val="21"/>
      </w:rPr>
      <w:fldChar w:fldCharType="separate"/>
    </w:r>
    <w:r w:rsidR="00906A6D">
      <w:rPr>
        <w:noProof/>
        <w:kern w:val="0"/>
        <w:szCs w:val="21"/>
      </w:rPr>
      <w:t>46</w:t>
    </w:r>
    <w:r w:rsidR="00C0042C">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58" w:rsidRDefault="007D3C58">
      <w:r>
        <w:separator/>
      </w:r>
    </w:p>
  </w:footnote>
  <w:footnote w:type="continuationSeparator" w:id="0">
    <w:p w:rsidR="007D3C58" w:rsidRDefault="007D3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40" w:rsidRPr="00FF1732" w:rsidRDefault="0011348A" w:rsidP="00FF1732">
    <w:pPr>
      <w:spacing w:before="29" w:line="288" w:lineRule="auto"/>
      <w:jc w:val="right"/>
      <w:rPr>
        <w:rFonts w:eastAsiaTheme="minorEastAsia"/>
        <w:sz w:val="24"/>
      </w:rPr>
    </w:pPr>
    <w:r>
      <w:rPr>
        <w:rFonts w:eastAsiaTheme="minorEastAsia"/>
        <w:sz w:val="24"/>
      </w:rPr>
      <w:t>交银施罗德稳鑫短债债券型证券投资基金</w:t>
    </w:r>
    <w:r>
      <w:rPr>
        <w:rFonts w:eastAsiaTheme="minorEastAsia"/>
        <w:sz w:val="24"/>
      </w:rPr>
      <w:t>2020</w:t>
    </w:r>
    <w:r>
      <w:rPr>
        <w:rFonts w:eastAsiaTheme="minorEastAsia" w:hint="eastAsia"/>
        <w:sz w:val="24"/>
      </w:rPr>
      <w:t>年</w:t>
    </w:r>
    <w:r>
      <w:rPr>
        <w:rFonts w:eastAsiaTheme="minorEastAsia"/>
        <w:sz w:val="24"/>
      </w:rPr>
      <w:t>中期报告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A5" w:rsidRPr="00537EA5" w:rsidRDefault="006F3BFA" w:rsidP="00537EA5">
    <w:pPr>
      <w:spacing w:before="29" w:line="288" w:lineRule="auto"/>
      <w:jc w:val="right"/>
      <w:rPr>
        <w:rFonts w:eastAsiaTheme="minorEastAsia"/>
        <w:sz w:val="24"/>
      </w:rPr>
    </w:pPr>
    <w:r w:rsidRPr="00D3445F">
      <w:rPr>
        <w:rFonts w:eastAsiaTheme="minorEastAsia"/>
        <w:sz w:val="24"/>
      </w:rPr>
      <w:t>交银施罗德稳鑫短债债券型证券投资基金</w:t>
    </w:r>
    <w:r w:rsidR="0046545E">
      <w:rPr>
        <w:rFonts w:eastAsiaTheme="minorEastAsia"/>
        <w:sz w:val="24"/>
      </w:rPr>
      <w:t>2020</w:t>
    </w:r>
    <w:r w:rsidR="0046545E">
      <w:rPr>
        <w:rFonts w:eastAsiaTheme="minorEastAsia" w:hint="eastAsia"/>
        <w:sz w:val="24"/>
      </w:rPr>
      <w:t>年</w:t>
    </w:r>
    <w:r w:rsidR="0046545E">
      <w:rPr>
        <w:rFonts w:eastAsiaTheme="minorEastAsia"/>
        <w:sz w:val="24"/>
      </w:rPr>
      <w:t>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AE7"/>
    <w:rsid w:val="00001B39"/>
    <w:rsid w:val="00002644"/>
    <w:rsid w:val="00002998"/>
    <w:rsid w:val="00002BF8"/>
    <w:rsid w:val="00003417"/>
    <w:rsid w:val="00003577"/>
    <w:rsid w:val="0000403B"/>
    <w:rsid w:val="00004337"/>
    <w:rsid w:val="000044ED"/>
    <w:rsid w:val="00005172"/>
    <w:rsid w:val="0000535C"/>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2A90"/>
    <w:rsid w:val="00012C41"/>
    <w:rsid w:val="00013CAE"/>
    <w:rsid w:val="000162AF"/>
    <w:rsid w:val="0001708B"/>
    <w:rsid w:val="00017581"/>
    <w:rsid w:val="0001767C"/>
    <w:rsid w:val="00020583"/>
    <w:rsid w:val="0002154E"/>
    <w:rsid w:val="00021813"/>
    <w:rsid w:val="00021DD4"/>
    <w:rsid w:val="000221FE"/>
    <w:rsid w:val="000227F6"/>
    <w:rsid w:val="0002353D"/>
    <w:rsid w:val="00023BE7"/>
    <w:rsid w:val="0002453B"/>
    <w:rsid w:val="00024A49"/>
    <w:rsid w:val="00024C15"/>
    <w:rsid w:val="00024C62"/>
    <w:rsid w:val="00024CA0"/>
    <w:rsid w:val="000274FE"/>
    <w:rsid w:val="000276C9"/>
    <w:rsid w:val="0002792B"/>
    <w:rsid w:val="0003043F"/>
    <w:rsid w:val="00031998"/>
    <w:rsid w:val="0003228A"/>
    <w:rsid w:val="000322D5"/>
    <w:rsid w:val="0003271C"/>
    <w:rsid w:val="00032ADD"/>
    <w:rsid w:val="00032FE1"/>
    <w:rsid w:val="00033104"/>
    <w:rsid w:val="000331EA"/>
    <w:rsid w:val="000335CE"/>
    <w:rsid w:val="00033EBD"/>
    <w:rsid w:val="00033EC1"/>
    <w:rsid w:val="00034BA5"/>
    <w:rsid w:val="000358FE"/>
    <w:rsid w:val="00035B5A"/>
    <w:rsid w:val="00035E6E"/>
    <w:rsid w:val="00036396"/>
    <w:rsid w:val="00037267"/>
    <w:rsid w:val="000378BC"/>
    <w:rsid w:val="00037CF2"/>
    <w:rsid w:val="00037FCF"/>
    <w:rsid w:val="000415E6"/>
    <w:rsid w:val="00041844"/>
    <w:rsid w:val="00041BC8"/>
    <w:rsid w:val="00041F20"/>
    <w:rsid w:val="000421B8"/>
    <w:rsid w:val="000423BD"/>
    <w:rsid w:val="00042656"/>
    <w:rsid w:val="000429DF"/>
    <w:rsid w:val="00042AAD"/>
    <w:rsid w:val="000430CA"/>
    <w:rsid w:val="0004381B"/>
    <w:rsid w:val="00043ABF"/>
    <w:rsid w:val="00043C27"/>
    <w:rsid w:val="00044158"/>
    <w:rsid w:val="000445E4"/>
    <w:rsid w:val="00044D14"/>
    <w:rsid w:val="000471B4"/>
    <w:rsid w:val="00050260"/>
    <w:rsid w:val="00050DE0"/>
    <w:rsid w:val="000510AB"/>
    <w:rsid w:val="000514E0"/>
    <w:rsid w:val="00051A49"/>
    <w:rsid w:val="00053091"/>
    <w:rsid w:val="0005346A"/>
    <w:rsid w:val="000534CD"/>
    <w:rsid w:val="00053EED"/>
    <w:rsid w:val="0005448A"/>
    <w:rsid w:val="000559E3"/>
    <w:rsid w:val="00055AF1"/>
    <w:rsid w:val="000573B5"/>
    <w:rsid w:val="000575A4"/>
    <w:rsid w:val="00057638"/>
    <w:rsid w:val="00060597"/>
    <w:rsid w:val="000608CE"/>
    <w:rsid w:val="00060A2C"/>
    <w:rsid w:val="00060CB4"/>
    <w:rsid w:val="00061167"/>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2DE0"/>
    <w:rsid w:val="00073A7A"/>
    <w:rsid w:val="00073DB1"/>
    <w:rsid w:val="00073F87"/>
    <w:rsid w:val="00076397"/>
    <w:rsid w:val="000764CB"/>
    <w:rsid w:val="00076CC5"/>
    <w:rsid w:val="000801D6"/>
    <w:rsid w:val="000801F4"/>
    <w:rsid w:val="00080423"/>
    <w:rsid w:val="0008141B"/>
    <w:rsid w:val="00081A3D"/>
    <w:rsid w:val="00081D05"/>
    <w:rsid w:val="000820FA"/>
    <w:rsid w:val="0008226A"/>
    <w:rsid w:val="0008313C"/>
    <w:rsid w:val="00083BAF"/>
    <w:rsid w:val="00083C61"/>
    <w:rsid w:val="00084006"/>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4876"/>
    <w:rsid w:val="000951F7"/>
    <w:rsid w:val="000957D9"/>
    <w:rsid w:val="00095912"/>
    <w:rsid w:val="00095B5F"/>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8B7"/>
    <w:rsid w:val="000A72F2"/>
    <w:rsid w:val="000A73CF"/>
    <w:rsid w:val="000B0950"/>
    <w:rsid w:val="000B0AC6"/>
    <w:rsid w:val="000B0C56"/>
    <w:rsid w:val="000B0E46"/>
    <w:rsid w:val="000B0FE3"/>
    <w:rsid w:val="000B2B57"/>
    <w:rsid w:val="000B2C8D"/>
    <w:rsid w:val="000B36CC"/>
    <w:rsid w:val="000B3E43"/>
    <w:rsid w:val="000B417C"/>
    <w:rsid w:val="000B4365"/>
    <w:rsid w:val="000B4F79"/>
    <w:rsid w:val="000B5242"/>
    <w:rsid w:val="000B5BDF"/>
    <w:rsid w:val="000B5CC0"/>
    <w:rsid w:val="000C01F9"/>
    <w:rsid w:val="000C05AB"/>
    <w:rsid w:val="000C0871"/>
    <w:rsid w:val="000C0CA5"/>
    <w:rsid w:val="000C0F55"/>
    <w:rsid w:val="000C127D"/>
    <w:rsid w:val="000C15BE"/>
    <w:rsid w:val="000C1723"/>
    <w:rsid w:val="000C17BD"/>
    <w:rsid w:val="000C1B20"/>
    <w:rsid w:val="000C224F"/>
    <w:rsid w:val="000C3FD9"/>
    <w:rsid w:val="000C4107"/>
    <w:rsid w:val="000C45E7"/>
    <w:rsid w:val="000C45F5"/>
    <w:rsid w:val="000C5489"/>
    <w:rsid w:val="000C5E98"/>
    <w:rsid w:val="000C608E"/>
    <w:rsid w:val="000C698D"/>
    <w:rsid w:val="000C705C"/>
    <w:rsid w:val="000C7AE4"/>
    <w:rsid w:val="000D01F4"/>
    <w:rsid w:val="000D0B89"/>
    <w:rsid w:val="000D12C8"/>
    <w:rsid w:val="000D1519"/>
    <w:rsid w:val="000D2DBD"/>
    <w:rsid w:val="000D3145"/>
    <w:rsid w:val="000D3440"/>
    <w:rsid w:val="000D36D1"/>
    <w:rsid w:val="000D3DE9"/>
    <w:rsid w:val="000D4986"/>
    <w:rsid w:val="000D4AAD"/>
    <w:rsid w:val="000D52DC"/>
    <w:rsid w:val="000D55E8"/>
    <w:rsid w:val="000D5B6D"/>
    <w:rsid w:val="000D6054"/>
    <w:rsid w:val="000D619B"/>
    <w:rsid w:val="000D6469"/>
    <w:rsid w:val="000D788B"/>
    <w:rsid w:val="000D7BDE"/>
    <w:rsid w:val="000E1288"/>
    <w:rsid w:val="000E1526"/>
    <w:rsid w:val="000E2513"/>
    <w:rsid w:val="000E2950"/>
    <w:rsid w:val="000E34ED"/>
    <w:rsid w:val="000E4456"/>
    <w:rsid w:val="000E5830"/>
    <w:rsid w:val="000E596A"/>
    <w:rsid w:val="000E6184"/>
    <w:rsid w:val="000E67FE"/>
    <w:rsid w:val="000E6C9E"/>
    <w:rsid w:val="000F0519"/>
    <w:rsid w:val="000F0C0A"/>
    <w:rsid w:val="000F175F"/>
    <w:rsid w:val="000F17D1"/>
    <w:rsid w:val="000F1F34"/>
    <w:rsid w:val="000F1FA0"/>
    <w:rsid w:val="000F21C4"/>
    <w:rsid w:val="000F254E"/>
    <w:rsid w:val="000F2C75"/>
    <w:rsid w:val="000F3506"/>
    <w:rsid w:val="000F352F"/>
    <w:rsid w:val="000F3C80"/>
    <w:rsid w:val="000F54C2"/>
    <w:rsid w:val="000F593E"/>
    <w:rsid w:val="000F60F3"/>
    <w:rsid w:val="000F60FF"/>
    <w:rsid w:val="000F635F"/>
    <w:rsid w:val="000F6C61"/>
    <w:rsid w:val="000F715D"/>
    <w:rsid w:val="00100C12"/>
    <w:rsid w:val="001013A8"/>
    <w:rsid w:val="00102CC8"/>
    <w:rsid w:val="00103084"/>
    <w:rsid w:val="001030B5"/>
    <w:rsid w:val="0010352B"/>
    <w:rsid w:val="00104878"/>
    <w:rsid w:val="001049B6"/>
    <w:rsid w:val="00104DE3"/>
    <w:rsid w:val="001051C6"/>
    <w:rsid w:val="001052BF"/>
    <w:rsid w:val="0010577B"/>
    <w:rsid w:val="00105C9C"/>
    <w:rsid w:val="00106605"/>
    <w:rsid w:val="001069ED"/>
    <w:rsid w:val="00106C1F"/>
    <w:rsid w:val="00110074"/>
    <w:rsid w:val="00110EF9"/>
    <w:rsid w:val="001116BA"/>
    <w:rsid w:val="0011177A"/>
    <w:rsid w:val="0011179E"/>
    <w:rsid w:val="00111C71"/>
    <w:rsid w:val="00111DE1"/>
    <w:rsid w:val="0011348A"/>
    <w:rsid w:val="001141C0"/>
    <w:rsid w:val="00114D73"/>
    <w:rsid w:val="00115975"/>
    <w:rsid w:val="00115EEB"/>
    <w:rsid w:val="00116E31"/>
    <w:rsid w:val="00117236"/>
    <w:rsid w:val="00120825"/>
    <w:rsid w:val="00120EED"/>
    <w:rsid w:val="001212B4"/>
    <w:rsid w:val="001220E0"/>
    <w:rsid w:val="001222E5"/>
    <w:rsid w:val="00122502"/>
    <w:rsid w:val="0012304E"/>
    <w:rsid w:val="0012336E"/>
    <w:rsid w:val="001237F2"/>
    <w:rsid w:val="001239C8"/>
    <w:rsid w:val="00123A56"/>
    <w:rsid w:val="001248EF"/>
    <w:rsid w:val="001257C7"/>
    <w:rsid w:val="00126502"/>
    <w:rsid w:val="00126943"/>
    <w:rsid w:val="00126AF2"/>
    <w:rsid w:val="00126DDF"/>
    <w:rsid w:val="001270BF"/>
    <w:rsid w:val="00127BAC"/>
    <w:rsid w:val="00127FF5"/>
    <w:rsid w:val="00131EC2"/>
    <w:rsid w:val="00132E82"/>
    <w:rsid w:val="0013374F"/>
    <w:rsid w:val="00133C97"/>
    <w:rsid w:val="00135467"/>
    <w:rsid w:val="0013561B"/>
    <w:rsid w:val="0013569F"/>
    <w:rsid w:val="001364D3"/>
    <w:rsid w:val="001366C4"/>
    <w:rsid w:val="0013686A"/>
    <w:rsid w:val="0013718B"/>
    <w:rsid w:val="00137A25"/>
    <w:rsid w:val="00137BB5"/>
    <w:rsid w:val="00137BB9"/>
    <w:rsid w:val="00137D50"/>
    <w:rsid w:val="00140038"/>
    <w:rsid w:val="001400A1"/>
    <w:rsid w:val="00142280"/>
    <w:rsid w:val="0014241E"/>
    <w:rsid w:val="001424C6"/>
    <w:rsid w:val="00142A56"/>
    <w:rsid w:val="00142AB4"/>
    <w:rsid w:val="001432A7"/>
    <w:rsid w:val="00143BE5"/>
    <w:rsid w:val="00144697"/>
    <w:rsid w:val="00144811"/>
    <w:rsid w:val="00144AAD"/>
    <w:rsid w:val="00144DF5"/>
    <w:rsid w:val="001455C7"/>
    <w:rsid w:val="00145A97"/>
    <w:rsid w:val="00146485"/>
    <w:rsid w:val="00146A28"/>
    <w:rsid w:val="00146A5F"/>
    <w:rsid w:val="00146AA6"/>
    <w:rsid w:val="00147492"/>
    <w:rsid w:val="00147985"/>
    <w:rsid w:val="00147D41"/>
    <w:rsid w:val="0015080E"/>
    <w:rsid w:val="00150AD6"/>
    <w:rsid w:val="001510D5"/>
    <w:rsid w:val="0015118B"/>
    <w:rsid w:val="0015140B"/>
    <w:rsid w:val="0015173F"/>
    <w:rsid w:val="00151B23"/>
    <w:rsid w:val="00152B88"/>
    <w:rsid w:val="001535AE"/>
    <w:rsid w:val="00153B40"/>
    <w:rsid w:val="00153BCF"/>
    <w:rsid w:val="00154120"/>
    <w:rsid w:val="001548F9"/>
    <w:rsid w:val="00154ADA"/>
    <w:rsid w:val="00154B08"/>
    <w:rsid w:val="0015531A"/>
    <w:rsid w:val="0015552B"/>
    <w:rsid w:val="00155DDF"/>
    <w:rsid w:val="00156290"/>
    <w:rsid w:val="00157418"/>
    <w:rsid w:val="00157B5A"/>
    <w:rsid w:val="0016050B"/>
    <w:rsid w:val="00160E35"/>
    <w:rsid w:val="001625F1"/>
    <w:rsid w:val="0016380C"/>
    <w:rsid w:val="00163816"/>
    <w:rsid w:val="00163B27"/>
    <w:rsid w:val="0016425E"/>
    <w:rsid w:val="00164B8B"/>
    <w:rsid w:val="00164BF7"/>
    <w:rsid w:val="00164DAE"/>
    <w:rsid w:val="00165317"/>
    <w:rsid w:val="001657AB"/>
    <w:rsid w:val="001661D9"/>
    <w:rsid w:val="001674E1"/>
    <w:rsid w:val="0017073D"/>
    <w:rsid w:val="00170D38"/>
    <w:rsid w:val="00171484"/>
    <w:rsid w:val="00171BAD"/>
    <w:rsid w:val="00171F2C"/>
    <w:rsid w:val="00173692"/>
    <w:rsid w:val="00173AF1"/>
    <w:rsid w:val="001744B4"/>
    <w:rsid w:val="001751EF"/>
    <w:rsid w:val="001756A1"/>
    <w:rsid w:val="001761EE"/>
    <w:rsid w:val="00176CD1"/>
    <w:rsid w:val="00176EAA"/>
    <w:rsid w:val="00177030"/>
    <w:rsid w:val="0017725A"/>
    <w:rsid w:val="00177C4B"/>
    <w:rsid w:val="00177F6A"/>
    <w:rsid w:val="001806E1"/>
    <w:rsid w:val="00181293"/>
    <w:rsid w:val="00181E6C"/>
    <w:rsid w:val="00182A38"/>
    <w:rsid w:val="00182E62"/>
    <w:rsid w:val="0018325A"/>
    <w:rsid w:val="001832DD"/>
    <w:rsid w:val="00183A5C"/>
    <w:rsid w:val="00183A98"/>
    <w:rsid w:val="00183D7A"/>
    <w:rsid w:val="001848D4"/>
    <w:rsid w:val="00184B04"/>
    <w:rsid w:val="00184CAE"/>
    <w:rsid w:val="00186199"/>
    <w:rsid w:val="00186F7A"/>
    <w:rsid w:val="00187365"/>
    <w:rsid w:val="00187BDC"/>
    <w:rsid w:val="00190788"/>
    <w:rsid w:val="00190AE2"/>
    <w:rsid w:val="00190E27"/>
    <w:rsid w:val="00190F13"/>
    <w:rsid w:val="00191AC1"/>
    <w:rsid w:val="001928F7"/>
    <w:rsid w:val="00192957"/>
    <w:rsid w:val="00193182"/>
    <w:rsid w:val="00193575"/>
    <w:rsid w:val="0019389D"/>
    <w:rsid w:val="00193B62"/>
    <w:rsid w:val="00194537"/>
    <w:rsid w:val="0019563C"/>
    <w:rsid w:val="001956CA"/>
    <w:rsid w:val="00195B79"/>
    <w:rsid w:val="0019667F"/>
    <w:rsid w:val="001970C3"/>
    <w:rsid w:val="001A081B"/>
    <w:rsid w:val="001A088E"/>
    <w:rsid w:val="001A0F4A"/>
    <w:rsid w:val="001A1A4A"/>
    <w:rsid w:val="001A1B13"/>
    <w:rsid w:val="001A1CAB"/>
    <w:rsid w:val="001A1D38"/>
    <w:rsid w:val="001A21A9"/>
    <w:rsid w:val="001A2A97"/>
    <w:rsid w:val="001A364F"/>
    <w:rsid w:val="001A36A9"/>
    <w:rsid w:val="001A39B7"/>
    <w:rsid w:val="001A42FA"/>
    <w:rsid w:val="001A4AEC"/>
    <w:rsid w:val="001A4BE3"/>
    <w:rsid w:val="001A59D8"/>
    <w:rsid w:val="001A5FA6"/>
    <w:rsid w:val="001A668F"/>
    <w:rsid w:val="001A6A77"/>
    <w:rsid w:val="001A71CC"/>
    <w:rsid w:val="001A7F30"/>
    <w:rsid w:val="001B0FBE"/>
    <w:rsid w:val="001B29B4"/>
    <w:rsid w:val="001B2C1F"/>
    <w:rsid w:val="001B2F0C"/>
    <w:rsid w:val="001B30CA"/>
    <w:rsid w:val="001B3513"/>
    <w:rsid w:val="001B353A"/>
    <w:rsid w:val="001B36E6"/>
    <w:rsid w:val="001B3D3E"/>
    <w:rsid w:val="001B50CD"/>
    <w:rsid w:val="001B52FE"/>
    <w:rsid w:val="001B6B5E"/>
    <w:rsid w:val="001B7890"/>
    <w:rsid w:val="001B7979"/>
    <w:rsid w:val="001B7ACC"/>
    <w:rsid w:val="001C005A"/>
    <w:rsid w:val="001C00CF"/>
    <w:rsid w:val="001C0806"/>
    <w:rsid w:val="001C0B5D"/>
    <w:rsid w:val="001C17D2"/>
    <w:rsid w:val="001C2AD0"/>
    <w:rsid w:val="001C2F9C"/>
    <w:rsid w:val="001C3249"/>
    <w:rsid w:val="001C3399"/>
    <w:rsid w:val="001C37F6"/>
    <w:rsid w:val="001C39E6"/>
    <w:rsid w:val="001C4D9F"/>
    <w:rsid w:val="001C5289"/>
    <w:rsid w:val="001C5637"/>
    <w:rsid w:val="001C6288"/>
    <w:rsid w:val="001C67A1"/>
    <w:rsid w:val="001C7C6D"/>
    <w:rsid w:val="001C7F70"/>
    <w:rsid w:val="001D0538"/>
    <w:rsid w:val="001D0634"/>
    <w:rsid w:val="001D0F6A"/>
    <w:rsid w:val="001D21BC"/>
    <w:rsid w:val="001D24E4"/>
    <w:rsid w:val="001D295A"/>
    <w:rsid w:val="001D2E47"/>
    <w:rsid w:val="001D2FA5"/>
    <w:rsid w:val="001D35E0"/>
    <w:rsid w:val="001D5045"/>
    <w:rsid w:val="001D5494"/>
    <w:rsid w:val="001D566A"/>
    <w:rsid w:val="001D5A44"/>
    <w:rsid w:val="001D6213"/>
    <w:rsid w:val="001D6F8E"/>
    <w:rsid w:val="001D724B"/>
    <w:rsid w:val="001D7517"/>
    <w:rsid w:val="001D75CB"/>
    <w:rsid w:val="001E03BE"/>
    <w:rsid w:val="001E0AAA"/>
    <w:rsid w:val="001E0BE3"/>
    <w:rsid w:val="001E0F28"/>
    <w:rsid w:val="001E11D3"/>
    <w:rsid w:val="001E15F1"/>
    <w:rsid w:val="001E1C4F"/>
    <w:rsid w:val="001E287E"/>
    <w:rsid w:val="001E2A6A"/>
    <w:rsid w:val="001E3536"/>
    <w:rsid w:val="001E3DC2"/>
    <w:rsid w:val="001E56FF"/>
    <w:rsid w:val="001E5C6B"/>
    <w:rsid w:val="001E6184"/>
    <w:rsid w:val="001E67DC"/>
    <w:rsid w:val="001E6EBF"/>
    <w:rsid w:val="001E7505"/>
    <w:rsid w:val="001E7ABE"/>
    <w:rsid w:val="001E7C94"/>
    <w:rsid w:val="001F0307"/>
    <w:rsid w:val="001F03E1"/>
    <w:rsid w:val="001F081F"/>
    <w:rsid w:val="001F221F"/>
    <w:rsid w:val="001F2B24"/>
    <w:rsid w:val="001F34D2"/>
    <w:rsid w:val="001F3CC6"/>
    <w:rsid w:val="001F3F50"/>
    <w:rsid w:val="001F4530"/>
    <w:rsid w:val="001F46D4"/>
    <w:rsid w:val="001F47C0"/>
    <w:rsid w:val="001F55A3"/>
    <w:rsid w:val="001F5CE2"/>
    <w:rsid w:val="001F5DBA"/>
    <w:rsid w:val="001F5DE3"/>
    <w:rsid w:val="001F5F74"/>
    <w:rsid w:val="001F67B9"/>
    <w:rsid w:val="001F6A09"/>
    <w:rsid w:val="001F7C73"/>
    <w:rsid w:val="002010DE"/>
    <w:rsid w:val="00201962"/>
    <w:rsid w:val="00201B58"/>
    <w:rsid w:val="002026DA"/>
    <w:rsid w:val="00202968"/>
    <w:rsid w:val="00202C32"/>
    <w:rsid w:val="00203973"/>
    <w:rsid w:val="00203AEF"/>
    <w:rsid w:val="00203D73"/>
    <w:rsid w:val="002045E7"/>
    <w:rsid w:val="00206245"/>
    <w:rsid w:val="00206493"/>
    <w:rsid w:val="00207A46"/>
    <w:rsid w:val="00211A26"/>
    <w:rsid w:val="00212249"/>
    <w:rsid w:val="002125F7"/>
    <w:rsid w:val="00212C24"/>
    <w:rsid w:val="0021397C"/>
    <w:rsid w:val="00214418"/>
    <w:rsid w:val="00214463"/>
    <w:rsid w:val="00214756"/>
    <w:rsid w:val="00214EBC"/>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3708"/>
    <w:rsid w:val="002243A3"/>
    <w:rsid w:val="0022498A"/>
    <w:rsid w:val="00225756"/>
    <w:rsid w:val="00225ADC"/>
    <w:rsid w:val="00225CEB"/>
    <w:rsid w:val="0022692D"/>
    <w:rsid w:val="0022765E"/>
    <w:rsid w:val="002279AA"/>
    <w:rsid w:val="0023044E"/>
    <w:rsid w:val="00231610"/>
    <w:rsid w:val="00231881"/>
    <w:rsid w:val="002318F3"/>
    <w:rsid w:val="00231E15"/>
    <w:rsid w:val="002331CB"/>
    <w:rsid w:val="0023323F"/>
    <w:rsid w:val="00234202"/>
    <w:rsid w:val="00235099"/>
    <w:rsid w:val="00235938"/>
    <w:rsid w:val="002359EB"/>
    <w:rsid w:val="00235BC2"/>
    <w:rsid w:val="00235E0A"/>
    <w:rsid w:val="002363AB"/>
    <w:rsid w:val="00236933"/>
    <w:rsid w:val="0023727B"/>
    <w:rsid w:val="00237579"/>
    <w:rsid w:val="00237675"/>
    <w:rsid w:val="00237C6D"/>
    <w:rsid w:val="0024096B"/>
    <w:rsid w:val="00241582"/>
    <w:rsid w:val="00241B45"/>
    <w:rsid w:val="00241F7A"/>
    <w:rsid w:val="002420CE"/>
    <w:rsid w:val="0024238C"/>
    <w:rsid w:val="002424D7"/>
    <w:rsid w:val="0024260D"/>
    <w:rsid w:val="00242657"/>
    <w:rsid w:val="002428F6"/>
    <w:rsid w:val="00242FA2"/>
    <w:rsid w:val="00245012"/>
    <w:rsid w:val="0024504E"/>
    <w:rsid w:val="00245236"/>
    <w:rsid w:val="00245761"/>
    <w:rsid w:val="0024651F"/>
    <w:rsid w:val="00247729"/>
    <w:rsid w:val="00250427"/>
    <w:rsid w:val="00250852"/>
    <w:rsid w:val="0025158D"/>
    <w:rsid w:val="00251C7E"/>
    <w:rsid w:val="0025258D"/>
    <w:rsid w:val="00252697"/>
    <w:rsid w:val="0025281A"/>
    <w:rsid w:val="00252992"/>
    <w:rsid w:val="00253206"/>
    <w:rsid w:val="00253471"/>
    <w:rsid w:val="00253D3C"/>
    <w:rsid w:val="002544D7"/>
    <w:rsid w:val="00255079"/>
    <w:rsid w:val="0025516D"/>
    <w:rsid w:val="00255292"/>
    <w:rsid w:val="00256BB5"/>
    <w:rsid w:val="00257359"/>
    <w:rsid w:val="00257578"/>
    <w:rsid w:val="00257B95"/>
    <w:rsid w:val="00260200"/>
    <w:rsid w:val="00260B06"/>
    <w:rsid w:val="00261128"/>
    <w:rsid w:val="00261D93"/>
    <w:rsid w:val="00262029"/>
    <w:rsid w:val="002632B6"/>
    <w:rsid w:val="00263BBD"/>
    <w:rsid w:val="002648D8"/>
    <w:rsid w:val="00265471"/>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50F"/>
    <w:rsid w:val="00277722"/>
    <w:rsid w:val="002803A7"/>
    <w:rsid w:val="002813C5"/>
    <w:rsid w:val="00282C23"/>
    <w:rsid w:val="0028315D"/>
    <w:rsid w:val="00283885"/>
    <w:rsid w:val="002839A4"/>
    <w:rsid w:val="00283C89"/>
    <w:rsid w:val="002841A9"/>
    <w:rsid w:val="0028459B"/>
    <w:rsid w:val="0028490C"/>
    <w:rsid w:val="00284BBE"/>
    <w:rsid w:val="00284C5F"/>
    <w:rsid w:val="0028507E"/>
    <w:rsid w:val="0028517C"/>
    <w:rsid w:val="00285295"/>
    <w:rsid w:val="002858C4"/>
    <w:rsid w:val="002858CC"/>
    <w:rsid w:val="00285F4D"/>
    <w:rsid w:val="00286183"/>
    <w:rsid w:val="002866AF"/>
    <w:rsid w:val="00286C1A"/>
    <w:rsid w:val="002873F0"/>
    <w:rsid w:val="00287762"/>
    <w:rsid w:val="00290793"/>
    <w:rsid w:val="00290E8E"/>
    <w:rsid w:val="002916E3"/>
    <w:rsid w:val="00291A70"/>
    <w:rsid w:val="00291EAF"/>
    <w:rsid w:val="00291F6F"/>
    <w:rsid w:val="0029379A"/>
    <w:rsid w:val="00293C97"/>
    <w:rsid w:val="002942CB"/>
    <w:rsid w:val="00294D8F"/>
    <w:rsid w:val="002952A5"/>
    <w:rsid w:val="00295724"/>
    <w:rsid w:val="00295D5A"/>
    <w:rsid w:val="00295E0F"/>
    <w:rsid w:val="002964F9"/>
    <w:rsid w:val="002968D6"/>
    <w:rsid w:val="0029690F"/>
    <w:rsid w:val="002969CC"/>
    <w:rsid w:val="00297B0F"/>
    <w:rsid w:val="00297BC2"/>
    <w:rsid w:val="00297D85"/>
    <w:rsid w:val="002A07F4"/>
    <w:rsid w:val="002A090A"/>
    <w:rsid w:val="002A0B47"/>
    <w:rsid w:val="002A1381"/>
    <w:rsid w:val="002A1F14"/>
    <w:rsid w:val="002A205C"/>
    <w:rsid w:val="002A2678"/>
    <w:rsid w:val="002A279E"/>
    <w:rsid w:val="002A2E01"/>
    <w:rsid w:val="002A32E5"/>
    <w:rsid w:val="002A354C"/>
    <w:rsid w:val="002A398F"/>
    <w:rsid w:val="002A3DFD"/>
    <w:rsid w:val="002A46A7"/>
    <w:rsid w:val="002A5BA3"/>
    <w:rsid w:val="002A5C6B"/>
    <w:rsid w:val="002A5D31"/>
    <w:rsid w:val="002A5F73"/>
    <w:rsid w:val="002A699F"/>
    <w:rsid w:val="002A714F"/>
    <w:rsid w:val="002A75D7"/>
    <w:rsid w:val="002A7B1F"/>
    <w:rsid w:val="002B09C0"/>
    <w:rsid w:val="002B1851"/>
    <w:rsid w:val="002B20D3"/>
    <w:rsid w:val="002B27FF"/>
    <w:rsid w:val="002B2F4E"/>
    <w:rsid w:val="002B5C8E"/>
    <w:rsid w:val="002B6793"/>
    <w:rsid w:val="002B68A5"/>
    <w:rsid w:val="002B780B"/>
    <w:rsid w:val="002B7AA6"/>
    <w:rsid w:val="002C0E75"/>
    <w:rsid w:val="002C1260"/>
    <w:rsid w:val="002C1704"/>
    <w:rsid w:val="002C1726"/>
    <w:rsid w:val="002C1A71"/>
    <w:rsid w:val="002C1B31"/>
    <w:rsid w:val="002C1B94"/>
    <w:rsid w:val="002C21A6"/>
    <w:rsid w:val="002C2316"/>
    <w:rsid w:val="002C26D5"/>
    <w:rsid w:val="002C32E9"/>
    <w:rsid w:val="002C3737"/>
    <w:rsid w:val="002C42E4"/>
    <w:rsid w:val="002C5777"/>
    <w:rsid w:val="002C5889"/>
    <w:rsid w:val="002C5B3C"/>
    <w:rsid w:val="002C5FBE"/>
    <w:rsid w:val="002C65FA"/>
    <w:rsid w:val="002C661D"/>
    <w:rsid w:val="002C74FF"/>
    <w:rsid w:val="002C77CC"/>
    <w:rsid w:val="002C7C89"/>
    <w:rsid w:val="002D0054"/>
    <w:rsid w:val="002D1A0F"/>
    <w:rsid w:val="002D1B46"/>
    <w:rsid w:val="002D22BF"/>
    <w:rsid w:val="002D237C"/>
    <w:rsid w:val="002D32E3"/>
    <w:rsid w:val="002D33F1"/>
    <w:rsid w:val="002D353D"/>
    <w:rsid w:val="002D3CBD"/>
    <w:rsid w:val="002D4771"/>
    <w:rsid w:val="002D52AD"/>
    <w:rsid w:val="002D58D8"/>
    <w:rsid w:val="002D5EB1"/>
    <w:rsid w:val="002D6489"/>
    <w:rsid w:val="002E0394"/>
    <w:rsid w:val="002E0644"/>
    <w:rsid w:val="002E0FEB"/>
    <w:rsid w:val="002E171B"/>
    <w:rsid w:val="002E1B79"/>
    <w:rsid w:val="002E1DC2"/>
    <w:rsid w:val="002E2CFD"/>
    <w:rsid w:val="002E2E3E"/>
    <w:rsid w:val="002E319D"/>
    <w:rsid w:val="002E408B"/>
    <w:rsid w:val="002E4AD5"/>
    <w:rsid w:val="002E4C2D"/>
    <w:rsid w:val="002E4EBE"/>
    <w:rsid w:val="002E51EA"/>
    <w:rsid w:val="002E5E56"/>
    <w:rsid w:val="002F0F79"/>
    <w:rsid w:val="002F1C9E"/>
    <w:rsid w:val="002F1EB2"/>
    <w:rsid w:val="002F25C3"/>
    <w:rsid w:val="002F280E"/>
    <w:rsid w:val="002F2CBB"/>
    <w:rsid w:val="002F3470"/>
    <w:rsid w:val="002F3709"/>
    <w:rsid w:val="002F3A6C"/>
    <w:rsid w:val="002F4296"/>
    <w:rsid w:val="002F5364"/>
    <w:rsid w:val="002F5777"/>
    <w:rsid w:val="002F60EA"/>
    <w:rsid w:val="002F65CE"/>
    <w:rsid w:val="002F67A1"/>
    <w:rsid w:val="002F680E"/>
    <w:rsid w:val="00300128"/>
    <w:rsid w:val="003004B8"/>
    <w:rsid w:val="00300797"/>
    <w:rsid w:val="00300951"/>
    <w:rsid w:val="00300E8A"/>
    <w:rsid w:val="003011BD"/>
    <w:rsid w:val="0030134E"/>
    <w:rsid w:val="003023C9"/>
    <w:rsid w:val="00302CA8"/>
    <w:rsid w:val="00302DE9"/>
    <w:rsid w:val="0030361A"/>
    <w:rsid w:val="00303787"/>
    <w:rsid w:val="00304860"/>
    <w:rsid w:val="00304E23"/>
    <w:rsid w:val="00305084"/>
    <w:rsid w:val="003051CF"/>
    <w:rsid w:val="00306144"/>
    <w:rsid w:val="00306408"/>
    <w:rsid w:val="00307249"/>
    <w:rsid w:val="00307919"/>
    <w:rsid w:val="00307C28"/>
    <w:rsid w:val="0031023D"/>
    <w:rsid w:val="00312C47"/>
    <w:rsid w:val="00312DAE"/>
    <w:rsid w:val="003132DB"/>
    <w:rsid w:val="00313336"/>
    <w:rsid w:val="003137CA"/>
    <w:rsid w:val="00313918"/>
    <w:rsid w:val="003146C5"/>
    <w:rsid w:val="003153CB"/>
    <w:rsid w:val="00315865"/>
    <w:rsid w:val="00316170"/>
    <w:rsid w:val="003166DE"/>
    <w:rsid w:val="003171A3"/>
    <w:rsid w:val="00317226"/>
    <w:rsid w:val="003201F9"/>
    <w:rsid w:val="003204E9"/>
    <w:rsid w:val="0032050A"/>
    <w:rsid w:val="00320AF3"/>
    <w:rsid w:val="00320B7B"/>
    <w:rsid w:val="00320DCE"/>
    <w:rsid w:val="0032160D"/>
    <w:rsid w:val="00321618"/>
    <w:rsid w:val="00321751"/>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4672"/>
    <w:rsid w:val="00336AA2"/>
    <w:rsid w:val="00337B1B"/>
    <w:rsid w:val="00337B62"/>
    <w:rsid w:val="003405DA"/>
    <w:rsid w:val="003407A5"/>
    <w:rsid w:val="0034096C"/>
    <w:rsid w:val="003410A1"/>
    <w:rsid w:val="00341188"/>
    <w:rsid w:val="0034147B"/>
    <w:rsid w:val="003424CB"/>
    <w:rsid w:val="0034349C"/>
    <w:rsid w:val="003439DB"/>
    <w:rsid w:val="00343AD4"/>
    <w:rsid w:val="00344FBE"/>
    <w:rsid w:val="00345432"/>
    <w:rsid w:val="00346759"/>
    <w:rsid w:val="0034685C"/>
    <w:rsid w:val="00346982"/>
    <w:rsid w:val="003477B0"/>
    <w:rsid w:val="00350238"/>
    <w:rsid w:val="0035109C"/>
    <w:rsid w:val="00351752"/>
    <w:rsid w:val="00351F0A"/>
    <w:rsid w:val="00352259"/>
    <w:rsid w:val="00352648"/>
    <w:rsid w:val="00352F7D"/>
    <w:rsid w:val="00353AC6"/>
    <w:rsid w:val="003542B7"/>
    <w:rsid w:val="0035432B"/>
    <w:rsid w:val="00354765"/>
    <w:rsid w:val="00354E10"/>
    <w:rsid w:val="00356110"/>
    <w:rsid w:val="003570E4"/>
    <w:rsid w:val="00357872"/>
    <w:rsid w:val="00357986"/>
    <w:rsid w:val="00357B15"/>
    <w:rsid w:val="00357BB3"/>
    <w:rsid w:val="003602EA"/>
    <w:rsid w:val="003609DD"/>
    <w:rsid w:val="00360F81"/>
    <w:rsid w:val="00361E7E"/>
    <w:rsid w:val="0036344D"/>
    <w:rsid w:val="00363A73"/>
    <w:rsid w:val="00363D25"/>
    <w:rsid w:val="003648F2"/>
    <w:rsid w:val="00364FA1"/>
    <w:rsid w:val="003667CC"/>
    <w:rsid w:val="00366B02"/>
    <w:rsid w:val="0036718D"/>
    <w:rsid w:val="003671F5"/>
    <w:rsid w:val="00370AA4"/>
    <w:rsid w:val="003711F2"/>
    <w:rsid w:val="003717FC"/>
    <w:rsid w:val="00371FF4"/>
    <w:rsid w:val="003723C2"/>
    <w:rsid w:val="0037275D"/>
    <w:rsid w:val="00372797"/>
    <w:rsid w:val="00373FD0"/>
    <w:rsid w:val="003745E2"/>
    <w:rsid w:val="0037470E"/>
    <w:rsid w:val="00375510"/>
    <w:rsid w:val="00375CC4"/>
    <w:rsid w:val="00375E85"/>
    <w:rsid w:val="00376103"/>
    <w:rsid w:val="003767B3"/>
    <w:rsid w:val="00376B49"/>
    <w:rsid w:val="00376FC5"/>
    <w:rsid w:val="00377520"/>
    <w:rsid w:val="00377A1C"/>
    <w:rsid w:val="00380033"/>
    <w:rsid w:val="00380D36"/>
    <w:rsid w:val="00380F49"/>
    <w:rsid w:val="003822D3"/>
    <w:rsid w:val="00382583"/>
    <w:rsid w:val="0038480C"/>
    <w:rsid w:val="003849D2"/>
    <w:rsid w:val="00384DC9"/>
    <w:rsid w:val="0038566E"/>
    <w:rsid w:val="00385C66"/>
    <w:rsid w:val="00385D1C"/>
    <w:rsid w:val="00386630"/>
    <w:rsid w:val="00386A6C"/>
    <w:rsid w:val="003873D2"/>
    <w:rsid w:val="003874B6"/>
    <w:rsid w:val="00387876"/>
    <w:rsid w:val="00390379"/>
    <w:rsid w:val="00390741"/>
    <w:rsid w:val="003909FB"/>
    <w:rsid w:val="00390B25"/>
    <w:rsid w:val="00390DD9"/>
    <w:rsid w:val="003912AB"/>
    <w:rsid w:val="00392958"/>
    <w:rsid w:val="00392AE5"/>
    <w:rsid w:val="00392BC9"/>
    <w:rsid w:val="0039332C"/>
    <w:rsid w:val="00393DB7"/>
    <w:rsid w:val="00394393"/>
    <w:rsid w:val="00395CAA"/>
    <w:rsid w:val="00395CC3"/>
    <w:rsid w:val="0039626A"/>
    <w:rsid w:val="00396588"/>
    <w:rsid w:val="00396863"/>
    <w:rsid w:val="00396C75"/>
    <w:rsid w:val="003970B5"/>
    <w:rsid w:val="00397156"/>
    <w:rsid w:val="00397960"/>
    <w:rsid w:val="003A0663"/>
    <w:rsid w:val="003A0D2E"/>
    <w:rsid w:val="003A1613"/>
    <w:rsid w:val="003A169B"/>
    <w:rsid w:val="003A1FE0"/>
    <w:rsid w:val="003A2CD9"/>
    <w:rsid w:val="003A3AF9"/>
    <w:rsid w:val="003A3BC4"/>
    <w:rsid w:val="003A458A"/>
    <w:rsid w:val="003A4FE2"/>
    <w:rsid w:val="003A5119"/>
    <w:rsid w:val="003A551D"/>
    <w:rsid w:val="003A73EA"/>
    <w:rsid w:val="003A7E6F"/>
    <w:rsid w:val="003B05F2"/>
    <w:rsid w:val="003B2DBC"/>
    <w:rsid w:val="003B2DE4"/>
    <w:rsid w:val="003B2E87"/>
    <w:rsid w:val="003B2F13"/>
    <w:rsid w:val="003B3353"/>
    <w:rsid w:val="003B377D"/>
    <w:rsid w:val="003B4016"/>
    <w:rsid w:val="003B405E"/>
    <w:rsid w:val="003B4318"/>
    <w:rsid w:val="003B4712"/>
    <w:rsid w:val="003B47EB"/>
    <w:rsid w:val="003B48BA"/>
    <w:rsid w:val="003B57D3"/>
    <w:rsid w:val="003B59CA"/>
    <w:rsid w:val="003B6067"/>
    <w:rsid w:val="003B7022"/>
    <w:rsid w:val="003C0892"/>
    <w:rsid w:val="003C08E3"/>
    <w:rsid w:val="003C09B5"/>
    <w:rsid w:val="003C0ECA"/>
    <w:rsid w:val="003C0F62"/>
    <w:rsid w:val="003C1176"/>
    <w:rsid w:val="003C1272"/>
    <w:rsid w:val="003C1D9A"/>
    <w:rsid w:val="003C1F58"/>
    <w:rsid w:val="003C48B1"/>
    <w:rsid w:val="003C57A7"/>
    <w:rsid w:val="003C5C2B"/>
    <w:rsid w:val="003C6457"/>
    <w:rsid w:val="003C6943"/>
    <w:rsid w:val="003C6BD2"/>
    <w:rsid w:val="003C7294"/>
    <w:rsid w:val="003C792F"/>
    <w:rsid w:val="003C7ABD"/>
    <w:rsid w:val="003C7C3D"/>
    <w:rsid w:val="003D07AC"/>
    <w:rsid w:val="003D089F"/>
    <w:rsid w:val="003D08F8"/>
    <w:rsid w:val="003D105C"/>
    <w:rsid w:val="003D124B"/>
    <w:rsid w:val="003D18F3"/>
    <w:rsid w:val="003D1C06"/>
    <w:rsid w:val="003D2CC1"/>
    <w:rsid w:val="003D4913"/>
    <w:rsid w:val="003D4B2E"/>
    <w:rsid w:val="003D4D70"/>
    <w:rsid w:val="003D4FFC"/>
    <w:rsid w:val="003D51ED"/>
    <w:rsid w:val="003D569B"/>
    <w:rsid w:val="003D78B5"/>
    <w:rsid w:val="003D7FD2"/>
    <w:rsid w:val="003E03F6"/>
    <w:rsid w:val="003E099F"/>
    <w:rsid w:val="003E19FF"/>
    <w:rsid w:val="003E244F"/>
    <w:rsid w:val="003E372A"/>
    <w:rsid w:val="003E37AE"/>
    <w:rsid w:val="003E3AB5"/>
    <w:rsid w:val="003E4750"/>
    <w:rsid w:val="003E4811"/>
    <w:rsid w:val="003E4CDB"/>
    <w:rsid w:val="003E501C"/>
    <w:rsid w:val="003E5104"/>
    <w:rsid w:val="003E5165"/>
    <w:rsid w:val="003E572C"/>
    <w:rsid w:val="003E62A6"/>
    <w:rsid w:val="003E695F"/>
    <w:rsid w:val="003E6BDE"/>
    <w:rsid w:val="003E6C9B"/>
    <w:rsid w:val="003E6D39"/>
    <w:rsid w:val="003E709C"/>
    <w:rsid w:val="003E712E"/>
    <w:rsid w:val="003E71D2"/>
    <w:rsid w:val="003E726D"/>
    <w:rsid w:val="003E798B"/>
    <w:rsid w:val="003E7B89"/>
    <w:rsid w:val="003F0B30"/>
    <w:rsid w:val="003F0FA3"/>
    <w:rsid w:val="003F276B"/>
    <w:rsid w:val="003F4241"/>
    <w:rsid w:val="003F43CD"/>
    <w:rsid w:val="003F4B8A"/>
    <w:rsid w:val="003F4C20"/>
    <w:rsid w:val="003F5C55"/>
    <w:rsid w:val="003F62BB"/>
    <w:rsid w:val="003F6706"/>
    <w:rsid w:val="003F6FEC"/>
    <w:rsid w:val="003F778C"/>
    <w:rsid w:val="003F7B50"/>
    <w:rsid w:val="003F7C45"/>
    <w:rsid w:val="00400241"/>
    <w:rsid w:val="0040132C"/>
    <w:rsid w:val="00401B2F"/>
    <w:rsid w:val="00401EFD"/>
    <w:rsid w:val="0040231A"/>
    <w:rsid w:val="00402489"/>
    <w:rsid w:val="00402CE2"/>
    <w:rsid w:val="00403D7A"/>
    <w:rsid w:val="00404210"/>
    <w:rsid w:val="004049BD"/>
    <w:rsid w:val="00404EB5"/>
    <w:rsid w:val="00405085"/>
    <w:rsid w:val="0040591B"/>
    <w:rsid w:val="00405D28"/>
    <w:rsid w:val="004066FC"/>
    <w:rsid w:val="00406701"/>
    <w:rsid w:val="004073AB"/>
    <w:rsid w:val="00407481"/>
    <w:rsid w:val="00407C10"/>
    <w:rsid w:val="00407E90"/>
    <w:rsid w:val="004113B4"/>
    <w:rsid w:val="004119E2"/>
    <w:rsid w:val="00411F11"/>
    <w:rsid w:val="004126FE"/>
    <w:rsid w:val="00413323"/>
    <w:rsid w:val="00414503"/>
    <w:rsid w:val="00414827"/>
    <w:rsid w:val="004153B3"/>
    <w:rsid w:val="00415772"/>
    <w:rsid w:val="004163FD"/>
    <w:rsid w:val="0041683D"/>
    <w:rsid w:val="00416C10"/>
    <w:rsid w:val="00417976"/>
    <w:rsid w:val="00417A0E"/>
    <w:rsid w:val="0042053A"/>
    <w:rsid w:val="00420F1F"/>
    <w:rsid w:val="004213D6"/>
    <w:rsid w:val="00421484"/>
    <w:rsid w:val="004216CB"/>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6F1"/>
    <w:rsid w:val="00433EED"/>
    <w:rsid w:val="00435902"/>
    <w:rsid w:val="004361AC"/>
    <w:rsid w:val="00436430"/>
    <w:rsid w:val="00436D5F"/>
    <w:rsid w:val="0043795C"/>
    <w:rsid w:val="00437C96"/>
    <w:rsid w:val="00440018"/>
    <w:rsid w:val="004408EC"/>
    <w:rsid w:val="00440EAC"/>
    <w:rsid w:val="004416A4"/>
    <w:rsid w:val="00441B2F"/>
    <w:rsid w:val="00441E6A"/>
    <w:rsid w:val="00442AEE"/>
    <w:rsid w:val="00443C8F"/>
    <w:rsid w:val="00444C60"/>
    <w:rsid w:val="00444E26"/>
    <w:rsid w:val="00444E35"/>
    <w:rsid w:val="0044502D"/>
    <w:rsid w:val="004450DC"/>
    <w:rsid w:val="00445783"/>
    <w:rsid w:val="00445F6B"/>
    <w:rsid w:val="00445FEE"/>
    <w:rsid w:val="00446684"/>
    <w:rsid w:val="00447BE9"/>
    <w:rsid w:val="00447C0A"/>
    <w:rsid w:val="00447CEF"/>
    <w:rsid w:val="00447E28"/>
    <w:rsid w:val="00450BA9"/>
    <w:rsid w:val="00450CB0"/>
    <w:rsid w:val="004517C7"/>
    <w:rsid w:val="00452481"/>
    <w:rsid w:val="004528FA"/>
    <w:rsid w:val="00453ACA"/>
    <w:rsid w:val="00453DC8"/>
    <w:rsid w:val="004548DB"/>
    <w:rsid w:val="00455165"/>
    <w:rsid w:val="0045654B"/>
    <w:rsid w:val="00457804"/>
    <w:rsid w:val="00460AEF"/>
    <w:rsid w:val="00460C52"/>
    <w:rsid w:val="00460F0C"/>
    <w:rsid w:val="0046135C"/>
    <w:rsid w:val="00461F18"/>
    <w:rsid w:val="00462279"/>
    <w:rsid w:val="004646BF"/>
    <w:rsid w:val="00464744"/>
    <w:rsid w:val="0046545E"/>
    <w:rsid w:val="00465CC2"/>
    <w:rsid w:val="004665E3"/>
    <w:rsid w:val="0046760F"/>
    <w:rsid w:val="00467C80"/>
    <w:rsid w:val="00471389"/>
    <w:rsid w:val="0047237D"/>
    <w:rsid w:val="00472561"/>
    <w:rsid w:val="00472CF7"/>
    <w:rsid w:val="004731F1"/>
    <w:rsid w:val="00473E6B"/>
    <w:rsid w:val="00473EB5"/>
    <w:rsid w:val="0047456B"/>
    <w:rsid w:val="00475251"/>
    <w:rsid w:val="004755BD"/>
    <w:rsid w:val="00475A6C"/>
    <w:rsid w:val="00477400"/>
    <w:rsid w:val="00480BC8"/>
    <w:rsid w:val="00481265"/>
    <w:rsid w:val="004814BF"/>
    <w:rsid w:val="00481C10"/>
    <w:rsid w:val="00482649"/>
    <w:rsid w:val="00482BDC"/>
    <w:rsid w:val="00483630"/>
    <w:rsid w:val="004836EA"/>
    <w:rsid w:val="00483F72"/>
    <w:rsid w:val="00485215"/>
    <w:rsid w:val="00485340"/>
    <w:rsid w:val="0048587E"/>
    <w:rsid w:val="0048712F"/>
    <w:rsid w:val="0048771D"/>
    <w:rsid w:val="00487C2B"/>
    <w:rsid w:val="004900FF"/>
    <w:rsid w:val="004901FC"/>
    <w:rsid w:val="004903AA"/>
    <w:rsid w:val="00491178"/>
    <w:rsid w:val="0049125B"/>
    <w:rsid w:val="00491C24"/>
    <w:rsid w:val="00491C58"/>
    <w:rsid w:val="00491D71"/>
    <w:rsid w:val="00491FAB"/>
    <w:rsid w:val="00492081"/>
    <w:rsid w:val="0049227D"/>
    <w:rsid w:val="0049266A"/>
    <w:rsid w:val="0049297D"/>
    <w:rsid w:val="004929F2"/>
    <w:rsid w:val="00492F5E"/>
    <w:rsid w:val="00495A03"/>
    <w:rsid w:val="00495E28"/>
    <w:rsid w:val="00497079"/>
    <w:rsid w:val="00497450"/>
    <w:rsid w:val="004976A0"/>
    <w:rsid w:val="00497F30"/>
    <w:rsid w:val="00497F49"/>
    <w:rsid w:val="004A08A0"/>
    <w:rsid w:val="004A1BBA"/>
    <w:rsid w:val="004A23C2"/>
    <w:rsid w:val="004A3336"/>
    <w:rsid w:val="004A3479"/>
    <w:rsid w:val="004A3E3C"/>
    <w:rsid w:val="004A4069"/>
    <w:rsid w:val="004A484E"/>
    <w:rsid w:val="004A6513"/>
    <w:rsid w:val="004B0E6D"/>
    <w:rsid w:val="004B16E8"/>
    <w:rsid w:val="004B2CA5"/>
    <w:rsid w:val="004B307A"/>
    <w:rsid w:val="004B412E"/>
    <w:rsid w:val="004B4463"/>
    <w:rsid w:val="004B47B5"/>
    <w:rsid w:val="004B4DDB"/>
    <w:rsid w:val="004B55ED"/>
    <w:rsid w:val="004B5AEB"/>
    <w:rsid w:val="004B5B92"/>
    <w:rsid w:val="004B5CB5"/>
    <w:rsid w:val="004B6250"/>
    <w:rsid w:val="004B66F3"/>
    <w:rsid w:val="004B76B1"/>
    <w:rsid w:val="004B7800"/>
    <w:rsid w:val="004C0057"/>
    <w:rsid w:val="004C0541"/>
    <w:rsid w:val="004C0BBF"/>
    <w:rsid w:val="004C1065"/>
    <w:rsid w:val="004C1376"/>
    <w:rsid w:val="004C1D08"/>
    <w:rsid w:val="004C1D55"/>
    <w:rsid w:val="004C250E"/>
    <w:rsid w:val="004C2836"/>
    <w:rsid w:val="004C2C46"/>
    <w:rsid w:val="004C39B5"/>
    <w:rsid w:val="004C3B29"/>
    <w:rsid w:val="004C405B"/>
    <w:rsid w:val="004C4550"/>
    <w:rsid w:val="004C54CA"/>
    <w:rsid w:val="004C66AD"/>
    <w:rsid w:val="004C7235"/>
    <w:rsid w:val="004C75AB"/>
    <w:rsid w:val="004C7955"/>
    <w:rsid w:val="004D0213"/>
    <w:rsid w:val="004D047F"/>
    <w:rsid w:val="004D0A6A"/>
    <w:rsid w:val="004D0D2C"/>
    <w:rsid w:val="004D0D3C"/>
    <w:rsid w:val="004D1529"/>
    <w:rsid w:val="004D172F"/>
    <w:rsid w:val="004D29F1"/>
    <w:rsid w:val="004D29F3"/>
    <w:rsid w:val="004D38F8"/>
    <w:rsid w:val="004D3D96"/>
    <w:rsid w:val="004D40BB"/>
    <w:rsid w:val="004D4E40"/>
    <w:rsid w:val="004D4EEF"/>
    <w:rsid w:val="004D51D7"/>
    <w:rsid w:val="004D5316"/>
    <w:rsid w:val="004D575C"/>
    <w:rsid w:val="004D5DB9"/>
    <w:rsid w:val="004D5F4D"/>
    <w:rsid w:val="004D650F"/>
    <w:rsid w:val="004D7269"/>
    <w:rsid w:val="004D74EE"/>
    <w:rsid w:val="004D7746"/>
    <w:rsid w:val="004D7B20"/>
    <w:rsid w:val="004D7F01"/>
    <w:rsid w:val="004E08FC"/>
    <w:rsid w:val="004E0B6E"/>
    <w:rsid w:val="004E1AE3"/>
    <w:rsid w:val="004E2133"/>
    <w:rsid w:val="004E2BD2"/>
    <w:rsid w:val="004E395B"/>
    <w:rsid w:val="004E5EDB"/>
    <w:rsid w:val="004E60FB"/>
    <w:rsid w:val="004E73A5"/>
    <w:rsid w:val="004E758A"/>
    <w:rsid w:val="004F088E"/>
    <w:rsid w:val="004F0D5F"/>
    <w:rsid w:val="004F1C42"/>
    <w:rsid w:val="004F23CE"/>
    <w:rsid w:val="004F2456"/>
    <w:rsid w:val="004F2C5A"/>
    <w:rsid w:val="004F2C82"/>
    <w:rsid w:val="004F31EA"/>
    <w:rsid w:val="004F33CC"/>
    <w:rsid w:val="004F4601"/>
    <w:rsid w:val="004F5DA6"/>
    <w:rsid w:val="004F7572"/>
    <w:rsid w:val="004F779C"/>
    <w:rsid w:val="004F7846"/>
    <w:rsid w:val="005000A6"/>
    <w:rsid w:val="005000D4"/>
    <w:rsid w:val="005004EE"/>
    <w:rsid w:val="005007AB"/>
    <w:rsid w:val="00500B1E"/>
    <w:rsid w:val="00500B24"/>
    <w:rsid w:val="00500C17"/>
    <w:rsid w:val="00500E2F"/>
    <w:rsid w:val="00500F76"/>
    <w:rsid w:val="00502416"/>
    <w:rsid w:val="005027F4"/>
    <w:rsid w:val="005036C2"/>
    <w:rsid w:val="0050492E"/>
    <w:rsid w:val="005051C9"/>
    <w:rsid w:val="005052A1"/>
    <w:rsid w:val="00505CB1"/>
    <w:rsid w:val="00506389"/>
    <w:rsid w:val="00507000"/>
    <w:rsid w:val="00507FC5"/>
    <w:rsid w:val="00510A69"/>
    <w:rsid w:val="00510CAF"/>
    <w:rsid w:val="0051114C"/>
    <w:rsid w:val="00511597"/>
    <w:rsid w:val="00511915"/>
    <w:rsid w:val="00512146"/>
    <w:rsid w:val="005128C5"/>
    <w:rsid w:val="00512905"/>
    <w:rsid w:val="00512D8B"/>
    <w:rsid w:val="00512E85"/>
    <w:rsid w:val="0051346B"/>
    <w:rsid w:val="0051348F"/>
    <w:rsid w:val="005135A6"/>
    <w:rsid w:val="005136C7"/>
    <w:rsid w:val="005136D5"/>
    <w:rsid w:val="00513DD2"/>
    <w:rsid w:val="0051478B"/>
    <w:rsid w:val="00514A6B"/>
    <w:rsid w:val="00514C1C"/>
    <w:rsid w:val="005151E7"/>
    <w:rsid w:val="0051524F"/>
    <w:rsid w:val="0051566A"/>
    <w:rsid w:val="00515A04"/>
    <w:rsid w:val="00515D7B"/>
    <w:rsid w:val="00515DD8"/>
    <w:rsid w:val="005166E9"/>
    <w:rsid w:val="00517917"/>
    <w:rsid w:val="00517B2F"/>
    <w:rsid w:val="0052009E"/>
    <w:rsid w:val="005200F7"/>
    <w:rsid w:val="0052026E"/>
    <w:rsid w:val="00520AB5"/>
    <w:rsid w:val="00521596"/>
    <w:rsid w:val="00522066"/>
    <w:rsid w:val="005222FA"/>
    <w:rsid w:val="00523299"/>
    <w:rsid w:val="00523967"/>
    <w:rsid w:val="005247E6"/>
    <w:rsid w:val="00524A64"/>
    <w:rsid w:val="00524FF2"/>
    <w:rsid w:val="00525740"/>
    <w:rsid w:val="00525E59"/>
    <w:rsid w:val="00526AC3"/>
    <w:rsid w:val="005278EE"/>
    <w:rsid w:val="00527E48"/>
    <w:rsid w:val="005308C9"/>
    <w:rsid w:val="00530A21"/>
    <w:rsid w:val="00530F73"/>
    <w:rsid w:val="005310DD"/>
    <w:rsid w:val="00531851"/>
    <w:rsid w:val="005318CC"/>
    <w:rsid w:val="0053199E"/>
    <w:rsid w:val="00531D65"/>
    <w:rsid w:val="005327D3"/>
    <w:rsid w:val="005334E4"/>
    <w:rsid w:val="00534844"/>
    <w:rsid w:val="005349B1"/>
    <w:rsid w:val="005349CD"/>
    <w:rsid w:val="00535AA4"/>
    <w:rsid w:val="00535DA3"/>
    <w:rsid w:val="005364A6"/>
    <w:rsid w:val="005364AE"/>
    <w:rsid w:val="0053652C"/>
    <w:rsid w:val="0053659B"/>
    <w:rsid w:val="0053676E"/>
    <w:rsid w:val="005368A0"/>
    <w:rsid w:val="005374BC"/>
    <w:rsid w:val="00537EA5"/>
    <w:rsid w:val="005411D0"/>
    <w:rsid w:val="005427DC"/>
    <w:rsid w:val="00543188"/>
    <w:rsid w:val="005432F0"/>
    <w:rsid w:val="00543367"/>
    <w:rsid w:val="00543660"/>
    <w:rsid w:val="0054384E"/>
    <w:rsid w:val="00543A27"/>
    <w:rsid w:val="00543BC6"/>
    <w:rsid w:val="00543BFA"/>
    <w:rsid w:val="00544BBB"/>
    <w:rsid w:val="00545824"/>
    <w:rsid w:val="0054655E"/>
    <w:rsid w:val="00546601"/>
    <w:rsid w:val="00547009"/>
    <w:rsid w:val="00547D9C"/>
    <w:rsid w:val="00547DA1"/>
    <w:rsid w:val="005501BC"/>
    <w:rsid w:val="0055068D"/>
    <w:rsid w:val="00550715"/>
    <w:rsid w:val="00550CCE"/>
    <w:rsid w:val="0055156D"/>
    <w:rsid w:val="0055175C"/>
    <w:rsid w:val="005518CD"/>
    <w:rsid w:val="00551BAB"/>
    <w:rsid w:val="00551C53"/>
    <w:rsid w:val="00551F4A"/>
    <w:rsid w:val="0055221B"/>
    <w:rsid w:val="005526DC"/>
    <w:rsid w:val="00552DC0"/>
    <w:rsid w:val="0055333D"/>
    <w:rsid w:val="005535B7"/>
    <w:rsid w:val="00553702"/>
    <w:rsid w:val="00553E37"/>
    <w:rsid w:val="00554133"/>
    <w:rsid w:val="00554155"/>
    <w:rsid w:val="00554CAC"/>
    <w:rsid w:val="00554D3A"/>
    <w:rsid w:val="0055513C"/>
    <w:rsid w:val="0055535B"/>
    <w:rsid w:val="00555AF5"/>
    <w:rsid w:val="00556164"/>
    <w:rsid w:val="0055637C"/>
    <w:rsid w:val="00556B00"/>
    <w:rsid w:val="00556F17"/>
    <w:rsid w:val="00556FCC"/>
    <w:rsid w:val="0055753F"/>
    <w:rsid w:val="00557618"/>
    <w:rsid w:val="00557782"/>
    <w:rsid w:val="00560C94"/>
    <w:rsid w:val="00560E13"/>
    <w:rsid w:val="00560FD5"/>
    <w:rsid w:val="005619D5"/>
    <w:rsid w:val="00561C0A"/>
    <w:rsid w:val="00562225"/>
    <w:rsid w:val="00562765"/>
    <w:rsid w:val="0056283B"/>
    <w:rsid w:val="0056291C"/>
    <w:rsid w:val="00563CA0"/>
    <w:rsid w:val="00563E82"/>
    <w:rsid w:val="0056404D"/>
    <w:rsid w:val="005645CD"/>
    <w:rsid w:val="005646BB"/>
    <w:rsid w:val="005647F9"/>
    <w:rsid w:val="00564B19"/>
    <w:rsid w:val="00564C47"/>
    <w:rsid w:val="00564C4B"/>
    <w:rsid w:val="00565A63"/>
    <w:rsid w:val="00566588"/>
    <w:rsid w:val="0056662E"/>
    <w:rsid w:val="00566A26"/>
    <w:rsid w:val="00566F6B"/>
    <w:rsid w:val="00567012"/>
    <w:rsid w:val="00567EA5"/>
    <w:rsid w:val="00570050"/>
    <w:rsid w:val="00570306"/>
    <w:rsid w:val="00570514"/>
    <w:rsid w:val="00570DA4"/>
    <w:rsid w:val="0057115B"/>
    <w:rsid w:val="0057174E"/>
    <w:rsid w:val="00571A41"/>
    <w:rsid w:val="00571B8A"/>
    <w:rsid w:val="005721D0"/>
    <w:rsid w:val="0057254C"/>
    <w:rsid w:val="0057275D"/>
    <w:rsid w:val="005727F8"/>
    <w:rsid w:val="00572919"/>
    <w:rsid w:val="00572DD4"/>
    <w:rsid w:val="005734AB"/>
    <w:rsid w:val="00573577"/>
    <w:rsid w:val="00574103"/>
    <w:rsid w:val="005744A6"/>
    <w:rsid w:val="00575664"/>
    <w:rsid w:val="00575B68"/>
    <w:rsid w:val="00575DA6"/>
    <w:rsid w:val="005764AE"/>
    <w:rsid w:val="00576C4E"/>
    <w:rsid w:val="0057737F"/>
    <w:rsid w:val="0057744D"/>
    <w:rsid w:val="00577B84"/>
    <w:rsid w:val="005800A9"/>
    <w:rsid w:val="00580488"/>
    <w:rsid w:val="0058074D"/>
    <w:rsid w:val="00580EB4"/>
    <w:rsid w:val="00580FD1"/>
    <w:rsid w:val="00581968"/>
    <w:rsid w:val="00582FAD"/>
    <w:rsid w:val="0058338D"/>
    <w:rsid w:val="00583489"/>
    <w:rsid w:val="0058391F"/>
    <w:rsid w:val="00583A80"/>
    <w:rsid w:val="00584188"/>
    <w:rsid w:val="0058437B"/>
    <w:rsid w:val="00584E33"/>
    <w:rsid w:val="0058596A"/>
    <w:rsid w:val="00585AD4"/>
    <w:rsid w:val="00585DEA"/>
    <w:rsid w:val="00586819"/>
    <w:rsid w:val="00586E9A"/>
    <w:rsid w:val="00587419"/>
    <w:rsid w:val="00587958"/>
    <w:rsid w:val="00590435"/>
    <w:rsid w:val="00590C43"/>
    <w:rsid w:val="00590FE4"/>
    <w:rsid w:val="0059116E"/>
    <w:rsid w:val="00591D9C"/>
    <w:rsid w:val="0059282D"/>
    <w:rsid w:val="005929F3"/>
    <w:rsid w:val="005932C1"/>
    <w:rsid w:val="00593440"/>
    <w:rsid w:val="005936BF"/>
    <w:rsid w:val="00593B97"/>
    <w:rsid w:val="00593DE5"/>
    <w:rsid w:val="00593EE1"/>
    <w:rsid w:val="00594E3C"/>
    <w:rsid w:val="00595455"/>
    <w:rsid w:val="0059592B"/>
    <w:rsid w:val="0059655A"/>
    <w:rsid w:val="00596617"/>
    <w:rsid w:val="00596CC4"/>
    <w:rsid w:val="00597057"/>
    <w:rsid w:val="005973A6"/>
    <w:rsid w:val="00597657"/>
    <w:rsid w:val="00597AAB"/>
    <w:rsid w:val="00597D8B"/>
    <w:rsid w:val="005A0742"/>
    <w:rsid w:val="005A1226"/>
    <w:rsid w:val="005A1692"/>
    <w:rsid w:val="005A1C30"/>
    <w:rsid w:val="005A1FEE"/>
    <w:rsid w:val="005A31C9"/>
    <w:rsid w:val="005A3295"/>
    <w:rsid w:val="005A4030"/>
    <w:rsid w:val="005A454C"/>
    <w:rsid w:val="005A46FF"/>
    <w:rsid w:val="005A48ED"/>
    <w:rsid w:val="005A4AFF"/>
    <w:rsid w:val="005A4E6A"/>
    <w:rsid w:val="005A52BE"/>
    <w:rsid w:val="005A531C"/>
    <w:rsid w:val="005A539E"/>
    <w:rsid w:val="005A65F0"/>
    <w:rsid w:val="005A7758"/>
    <w:rsid w:val="005A7E38"/>
    <w:rsid w:val="005B011E"/>
    <w:rsid w:val="005B028B"/>
    <w:rsid w:val="005B0293"/>
    <w:rsid w:val="005B0B58"/>
    <w:rsid w:val="005B0EAD"/>
    <w:rsid w:val="005B1C16"/>
    <w:rsid w:val="005B211A"/>
    <w:rsid w:val="005B26D9"/>
    <w:rsid w:val="005B2DD6"/>
    <w:rsid w:val="005B2E84"/>
    <w:rsid w:val="005B352F"/>
    <w:rsid w:val="005B38D8"/>
    <w:rsid w:val="005B3E66"/>
    <w:rsid w:val="005B3FE8"/>
    <w:rsid w:val="005B4215"/>
    <w:rsid w:val="005B436C"/>
    <w:rsid w:val="005B4648"/>
    <w:rsid w:val="005B4F97"/>
    <w:rsid w:val="005B52A4"/>
    <w:rsid w:val="005B5C1F"/>
    <w:rsid w:val="005B5CA4"/>
    <w:rsid w:val="005B6E01"/>
    <w:rsid w:val="005B7476"/>
    <w:rsid w:val="005B7688"/>
    <w:rsid w:val="005B7849"/>
    <w:rsid w:val="005B7B0E"/>
    <w:rsid w:val="005C0832"/>
    <w:rsid w:val="005C08E9"/>
    <w:rsid w:val="005C0DFA"/>
    <w:rsid w:val="005C0FF0"/>
    <w:rsid w:val="005C1132"/>
    <w:rsid w:val="005C1208"/>
    <w:rsid w:val="005C14D5"/>
    <w:rsid w:val="005C16EB"/>
    <w:rsid w:val="005C219B"/>
    <w:rsid w:val="005C2F8F"/>
    <w:rsid w:val="005C492F"/>
    <w:rsid w:val="005C4B4C"/>
    <w:rsid w:val="005C4B62"/>
    <w:rsid w:val="005C500B"/>
    <w:rsid w:val="005C5409"/>
    <w:rsid w:val="005C55EF"/>
    <w:rsid w:val="005C608C"/>
    <w:rsid w:val="005C628C"/>
    <w:rsid w:val="005C6765"/>
    <w:rsid w:val="005C69AC"/>
    <w:rsid w:val="005C722E"/>
    <w:rsid w:val="005C72F6"/>
    <w:rsid w:val="005C7576"/>
    <w:rsid w:val="005C7759"/>
    <w:rsid w:val="005D01A4"/>
    <w:rsid w:val="005D0756"/>
    <w:rsid w:val="005D1584"/>
    <w:rsid w:val="005D15AE"/>
    <w:rsid w:val="005D1A7B"/>
    <w:rsid w:val="005D1EDD"/>
    <w:rsid w:val="005D2F95"/>
    <w:rsid w:val="005D456F"/>
    <w:rsid w:val="005D45B3"/>
    <w:rsid w:val="005D4AB3"/>
    <w:rsid w:val="005D4CEB"/>
    <w:rsid w:val="005D5344"/>
    <w:rsid w:val="005D5DA8"/>
    <w:rsid w:val="005D61EB"/>
    <w:rsid w:val="005D6733"/>
    <w:rsid w:val="005D6EB2"/>
    <w:rsid w:val="005E0AE0"/>
    <w:rsid w:val="005E26B3"/>
    <w:rsid w:val="005E384F"/>
    <w:rsid w:val="005E3E39"/>
    <w:rsid w:val="005E40C4"/>
    <w:rsid w:val="005E5243"/>
    <w:rsid w:val="005E5501"/>
    <w:rsid w:val="005E6446"/>
    <w:rsid w:val="005E7ADA"/>
    <w:rsid w:val="005F04E6"/>
    <w:rsid w:val="005F17EC"/>
    <w:rsid w:val="005F1C2F"/>
    <w:rsid w:val="005F234B"/>
    <w:rsid w:val="005F2D28"/>
    <w:rsid w:val="005F3546"/>
    <w:rsid w:val="005F39D5"/>
    <w:rsid w:val="005F3AB5"/>
    <w:rsid w:val="005F3E05"/>
    <w:rsid w:val="005F3F98"/>
    <w:rsid w:val="005F43B9"/>
    <w:rsid w:val="005F55D6"/>
    <w:rsid w:val="005F5CA9"/>
    <w:rsid w:val="005F68CB"/>
    <w:rsid w:val="005F6BDE"/>
    <w:rsid w:val="005F7908"/>
    <w:rsid w:val="005F7D48"/>
    <w:rsid w:val="00600242"/>
    <w:rsid w:val="006023BC"/>
    <w:rsid w:val="00602430"/>
    <w:rsid w:val="006033E3"/>
    <w:rsid w:val="006035FE"/>
    <w:rsid w:val="006050AC"/>
    <w:rsid w:val="00605FC7"/>
    <w:rsid w:val="00606218"/>
    <w:rsid w:val="0060647B"/>
    <w:rsid w:val="006064C5"/>
    <w:rsid w:val="00606CA3"/>
    <w:rsid w:val="00606E91"/>
    <w:rsid w:val="00607018"/>
    <w:rsid w:val="006077ED"/>
    <w:rsid w:val="00607FB9"/>
    <w:rsid w:val="00610954"/>
    <w:rsid w:val="00610CBE"/>
    <w:rsid w:val="00610E1F"/>
    <w:rsid w:val="006112C1"/>
    <w:rsid w:val="00613007"/>
    <w:rsid w:val="0061321C"/>
    <w:rsid w:val="006137AB"/>
    <w:rsid w:val="006138F8"/>
    <w:rsid w:val="00613C5A"/>
    <w:rsid w:val="0061457B"/>
    <w:rsid w:val="00614641"/>
    <w:rsid w:val="00614CA1"/>
    <w:rsid w:val="00615C2C"/>
    <w:rsid w:val="006171BB"/>
    <w:rsid w:val="00617F98"/>
    <w:rsid w:val="0062038A"/>
    <w:rsid w:val="006203A8"/>
    <w:rsid w:val="00620DA2"/>
    <w:rsid w:val="00620E59"/>
    <w:rsid w:val="00621132"/>
    <w:rsid w:val="00621AC9"/>
    <w:rsid w:val="00621C7D"/>
    <w:rsid w:val="006223AE"/>
    <w:rsid w:val="00622656"/>
    <w:rsid w:val="006228C7"/>
    <w:rsid w:val="0062386E"/>
    <w:rsid w:val="00623A2D"/>
    <w:rsid w:val="00623D9A"/>
    <w:rsid w:val="00623F01"/>
    <w:rsid w:val="006242FB"/>
    <w:rsid w:val="00624738"/>
    <w:rsid w:val="00624F0A"/>
    <w:rsid w:val="00625684"/>
    <w:rsid w:val="00625A2B"/>
    <w:rsid w:val="00626E2D"/>
    <w:rsid w:val="006272DE"/>
    <w:rsid w:val="00627D94"/>
    <w:rsid w:val="006303A5"/>
    <w:rsid w:val="006304D3"/>
    <w:rsid w:val="00630AB9"/>
    <w:rsid w:val="00630B42"/>
    <w:rsid w:val="0063104D"/>
    <w:rsid w:val="006310FC"/>
    <w:rsid w:val="00631688"/>
    <w:rsid w:val="006320D8"/>
    <w:rsid w:val="00632540"/>
    <w:rsid w:val="00632E88"/>
    <w:rsid w:val="00633EEE"/>
    <w:rsid w:val="00634020"/>
    <w:rsid w:val="0063454C"/>
    <w:rsid w:val="00634DBB"/>
    <w:rsid w:val="00635255"/>
    <w:rsid w:val="00636984"/>
    <w:rsid w:val="006370E7"/>
    <w:rsid w:val="00637C26"/>
    <w:rsid w:val="00640732"/>
    <w:rsid w:val="00641810"/>
    <w:rsid w:val="00642072"/>
    <w:rsid w:val="0064292C"/>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6F44"/>
    <w:rsid w:val="006576E3"/>
    <w:rsid w:val="00657700"/>
    <w:rsid w:val="00661974"/>
    <w:rsid w:val="00662301"/>
    <w:rsid w:val="006623E2"/>
    <w:rsid w:val="006624E3"/>
    <w:rsid w:val="00662FC9"/>
    <w:rsid w:val="006640F9"/>
    <w:rsid w:val="00664551"/>
    <w:rsid w:val="00664685"/>
    <w:rsid w:val="00664B95"/>
    <w:rsid w:val="0066588C"/>
    <w:rsid w:val="00665D5F"/>
    <w:rsid w:val="00666E98"/>
    <w:rsid w:val="006676A0"/>
    <w:rsid w:val="006704F3"/>
    <w:rsid w:val="00670857"/>
    <w:rsid w:val="00671124"/>
    <w:rsid w:val="006727B0"/>
    <w:rsid w:val="0067307E"/>
    <w:rsid w:val="006739C0"/>
    <w:rsid w:val="00673EE8"/>
    <w:rsid w:val="00673F6D"/>
    <w:rsid w:val="00674850"/>
    <w:rsid w:val="00675020"/>
    <w:rsid w:val="00675116"/>
    <w:rsid w:val="00675200"/>
    <w:rsid w:val="00675D03"/>
    <w:rsid w:val="00676016"/>
    <w:rsid w:val="00676EA7"/>
    <w:rsid w:val="00680360"/>
    <w:rsid w:val="00680969"/>
    <w:rsid w:val="00681A15"/>
    <w:rsid w:val="00681AFB"/>
    <w:rsid w:val="006823B4"/>
    <w:rsid w:val="0068341A"/>
    <w:rsid w:val="00683F61"/>
    <w:rsid w:val="00686A36"/>
    <w:rsid w:val="0068782E"/>
    <w:rsid w:val="00687AD5"/>
    <w:rsid w:val="00690DCB"/>
    <w:rsid w:val="0069211A"/>
    <w:rsid w:val="00692B81"/>
    <w:rsid w:val="00692C4F"/>
    <w:rsid w:val="0069365E"/>
    <w:rsid w:val="00693C72"/>
    <w:rsid w:val="006949D2"/>
    <w:rsid w:val="00694C5F"/>
    <w:rsid w:val="00694CD4"/>
    <w:rsid w:val="00695054"/>
    <w:rsid w:val="00695251"/>
    <w:rsid w:val="006953EF"/>
    <w:rsid w:val="00695689"/>
    <w:rsid w:val="006958D9"/>
    <w:rsid w:val="00695ADE"/>
    <w:rsid w:val="00695C0D"/>
    <w:rsid w:val="00695CAE"/>
    <w:rsid w:val="00695F70"/>
    <w:rsid w:val="00696356"/>
    <w:rsid w:val="00696507"/>
    <w:rsid w:val="006968EA"/>
    <w:rsid w:val="00697E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A7E99"/>
    <w:rsid w:val="006B02DA"/>
    <w:rsid w:val="006B08FB"/>
    <w:rsid w:val="006B0DA8"/>
    <w:rsid w:val="006B194C"/>
    <w:rsid w:val="006B2065"/>
    <w:rsid w:val="006B20B7"/>
    <w:rsid w:val="006B22BD"/>
    <w:rsid w:val="006B275B"/>
    <w:rsid w:val="006B30BF"/>
    <w:rsid w:val="006B38C6"/>
    <w:rsid w:val="006B3940"/>
    <w:rsid w:val="006B45A6"/>
    <w:rsid w:val="006B4A69"/>
    <w:rsid w:val="006B55C2"/>
    <w:rsid w:val="006B62F0"/>
    <w:rsid w:val="006B6546"/>
    <w:rsid w:val="006B685C"/>
    <w:rsid w:val="006B6C6B"/>
    <w:rsid w:val="006C09B6"/>
    <w:rsid w:val="006C0DC2"/>
    <w:rsid w:val="006C168D"/>
    <w:rsid w:val="006C2417"/>
    <w:rsid w:val="006C2BF5"/>
    <w:rsid w:val="006C4A40"/>
    <w:rsid w:val="006C4E56"/>
    <w:rsid w:val="006C61CD"/>
    <w:rsid w:val="006C6300"/>
    <w:rsid w:val="006C642C"/>
    <w:rsid w:val="006C6FC6"/>
    <w:rsid w:val="006C6FDD"/>
    <w:rsid w:val="006C7085"/>
    <w:rsid w:val="006C7A4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56D3"/>
    <w:rsid w:val="006D6166"/>
    <w:rsid w:val="006D6993"/>
    <w:rsid w:val="006E0888"/>
    <w:rsid w:val="006E0D09"/>
    <w:rsid w:val="006E241F"/>
    <w:rsid w:val="006E24EE"/>
    <w:rsid w:val="006E25BD"/>
    <w:rsid w:val="006E3379"/>
    <w:rsid w:val="006E34B7"/>
    <w:rsid w:val="006E3669"/>
    <w:rsid w:val="006E36B8"/>
    <w:rsid w:val="006E3874"/>
    <w:rsid w:val="006E4C21"/>
    <w:rsid w:val="006E5550"/>
    <w:rsid w:val="006E5585"/>
    <w:rsid w:val="006E5E32"/>
    <w:rsid w:val="006E62DF"/>
    <w:rsid w:val="006E633A"/>
    <w:rsid w:val="006E6A14"/>
    <w:rsid w:val="006E6B16"/>
    <w:rsid w:val="006E6DE8"/>
    <w:rsid w:val="006E780C"/>
    <w:rsid w:val="006E7D71"/>
    <w:rsid w:val="006F0BA7"/>
    <w:rsid w:val="006F0F01"/>
    <w:rsid w:val="006F174D"/>
    <w:rsid w:val="006F1BBF"/>
    <w:rsid w:val="006F1F41"/>
    <w:rsid w:val="006F32EF"/>
    <w:rsid w:val="006F3615"/>
    <w:rsid w:val="006F3636"/>
    <w:rsid w:val="006F3BFA"/>
    <w:rsid w:val="006F3C54"/>
    <w:rsid w:val="006F41B7"/>
    <w:rsid w:val="006F4B26"/>
    <w:rsid w:val="006F4CD8"/>
    <w:rsid w:val="006F5125"/>
    <w:rsid w:val="006F53D9"/>
    <w:rsid w:val="006F5812"/>
    <w:rsid w:val="006F5932"/>
    <w:rsid w:val="006F609A"/>
    <w:rsid w:val="006F642D"/>
    <w:rsid w:val="006F685F"/>
    <w:rsid w:val="006F74BC"/>
    <w:rsid w:val="007004DC"/>
    <w:rsid w:val="00700E59"/>
    <w:rsid w:val="00701093"/>
    <w:rsid w:val="007015F1"/>
    <w:rsid w:val="007015F8"/>
    <w:rsid w:val="0070173B"/>
    <w:rsid w:val="007022C4"/>
    <w:rsid w:val="007026E9"/>
    <w:rsid w:val="00703C8B"/>
    <w:rsid w:val="00703E8A"/>
    <w:rsid w:val="00704441"/>
    <w:rsid w:val="007047FE"/>
    <w:rsid w:val="00704A3A"/>
    <w:rsid w:val="00704F60"/>
    <w:rsid w:val="00705EC3"/>
    <w:rsid w:val="00706EA3"/>
    <w:rsid w:val="007077EC"/>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7C6"/>
    <w:rsid w:val="00714FD3"/>
    <w:rsid w:val="00715891"/>
    <w:rsid w:val="007159BB"/>
    <w:rsid w:val="00717772"/>
    <w:rsid w:val="007200E5"/>
    <w:rsid w:val="007201DF"/>
    <w:rsid w:val="00720371"/>
    <w:rsid w:val="007205A9"/>
    <w:rsid w:val="00720C17"/>
    <w:rsid w:val="00720F87"/>
    <w:rsid w:val="00721231"/>
    <w:rsid w:val="007215A4"/>
    <w:rsid w:val="00721AF1"/>
    <w:rsid w:val="00721D20"/>
    <w:rsid w:val="0072267F"/>
    <w:rsid w:val="0072280F"/>
    <w:rsid w:val="00722B5E"/>
    <w:rsid w:val="007235F5"/>
    <w:rsid w:val="00723AE5"/>
    <w:rsid w:val="00723B2C"/>
    <w:rsid w:val="00723CBA"/>
    <w:rsid w:val="007250DC"/>
    <w:rsid w:val="007252C6"/>
    <w:rsid w:val="007253CC"/>
    <w:rsid w:val="00726A75"/>
    <w:rsid w:val="00726BB1"/>
    <w:rsid w:val="00726F5A"/>
    <w:rsid w:val="0072708F"/>
    <w:rsid w:val="00730E81"/>
    <w:rsid w:val="00731000"/>
    <w:rsid w:val="00731204"/>
    <w:rsid w:val="007319BC"/>
    <w:rsid w:val="0073222B"/>
    <w:rsid w:val="00732582"/>
    <w:rsid w:val="00732D1D"/>
    <w:rsid w:val="007332C4"/>
    <w:rsid w:val="00733480"/>
    <w:rsid w:val="00733BD4"/>
    <w:rsid w:val="00734321"/>
    <w:rsid w:val="00734381"/>
    <w:rsid w:val="00736034"/>
    <w:rsid w:val="0073681C"/>
    <w:rsid w:val="007368B3"/>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7BA"/>
    <w:rsid w:val="00745FCE"/>
    <w:rsid w:val="00746130"/>
    <w:rsid w:val="00746A40"/>
    <w:rsid w:val="00746E6A"/>
    <w:rsid w:val="00747598"/>
    <w:rsid w:val="00750358"/>
    <w:rsid w:val="00751DD9"/>
    <w:rsid w:val="007520A3"/>
    <w:rsid w:val="007526F5"/>
    <w:rsid w:val="00752ACD"/>
    <w:rsid w:val="00752B33"/>
    <w:rsid w:val="00753B6E"/>
    <w:rsid w:val="00754717"/>
    <w:rsid w:val="00754836"/>
    <w:rsid w:val="00754FB9"/>
    <w:rsid w:val="007553A9"/>
    <w:rsid w:val="00755BA2"/>
    <w:rsid w:val="00755CDF"/>
    <w:rsid w:val="0075623D"/>
    <w:rsid w:val="00757042"/>
    <w:rsid w:val="007578C3"/>
    <w:rsid w:val="00757A4C"/>
    <w:rsid w:val="00760895"/>
    <w:rsid w:val="00760BB2"/>
    <w:rsid w:val="00762ABF"/>
    <w:rsid w:val="007632A5"/>
    <w:rsid w:val="00764A94"/>
    <w:rsid w:val="00764B26"/>
    <w:rsid w:val="00764EA6"/>
    <w:rsid w:val="0076503D"/>
    <w:rsid w:val="007651A9"/>
    <w:rsid w:val="007651E5"/>
    <w:rsid w:val="0076524F"/>
    <w:rsid w:val="00765584"/>
    <w:rsid w:val="00766149"/>
    <w:rsid w:val="007665B2"/>
    <w:rsid w:val="007670DC"/>
    <w:rsid w:val="0076715F"/>
    <w:rsid w:val="00767356"/>
    <w:rsid w:val="0077093E"/>
    <w:rsid w:val="00770F2A"/>
    <w:rsid w:val="0077111A"/>
    <w:rsid w:val="0077213A"/>
    <w:rsid w:val="00772272"/>
    <w:rsid w:val="0077369F"/>
    <w:rsid w:val="0077463A"/>
    <w:rsid w:val="00774AB3"/>
    <w:rsid w:val="00774D0F"/>
    <w:rsid w:val="00774D1A"/>
    <w:rsid w:val="00774D7B"/>
    <w:rsid w:val="007756ED"/>
    <w:rsid w:val="0077589D"/>
    <w:rsid w:val="0077617F"/>
    <w:rsid w:val="0077641A"/>
    <w:rsid w:val="00776A3D"/>
    <w:rsid w:val="0077707A"/>
    <w:rsid w:val="007776BF"/>
    <w:rsid w:val="00777B27"/>
    <w:rsid w:val="00777C63"/>
    <w:rsid w:val="0078087E"/>
    <w:rsid w:val="00781261"/>
    <w:rsid w:val="007819A1"/>
    <w:rsid w:val="00783BA5"/>
    <w:rsid w:val="00784F9E"/>
    <w:rsid w:val="0078533C"/>
    <w:rsid w:val="007856FD"/>
    <w:rsid w:val="007857FB"/>
    <w:rsid w:val="00786713"/>
    <w:rsid w:val="007870FC"/>
    <w:rsid w:val="00787153"/>
    <w:rsid w:val="00787CD0"/>
    <w:rsid w:val="007905A2"/>
    <w:rsid w:val="0079068F"/>
    <w:rsid w:val="00791053"/>
    <w:rsid w:val="00791261"/>
    <w:rsid w:val="007918FE"/>
    <w:rsid w:val="00791A3A"/>
    <w:rsid w:val="00791ADD"/>
    <w:rsid w:val="0079262D"/>
    <w:rsid w:val="00792A53"/>
    <w:rsid w:val="00794196"/>
    <w:rsid w:val="00794C47"/>
    <w:rsid w:val="00794FFF"/>
    <w:rsid w:val="00795D6E"/>
    <w:rsid w:val="00795DA6"/>
    <w:rsid w:val="00796B2F"/>
    <w:rsid w:val="00796D4D"/>
    <w:rsid w:val="007971B8"/>
    <w:rsid w:val="007972A0"/>
    <w:rsid w:val="00797637"/>
    <w:rsid w:val="00797944"/>
    <w:rsid w:val="007A0018"/>
    <w:rsid w:val="007A0ADE"/>
    <w:rsid w:val="007A1B35"/>
    <w:rsid w:val="007A29AF"/>
    <w:rsid w:val="007A2C94"/>
    <w:rsid w:val="007A3680"/>
    <w:rsid w:val="007A3BCD"/>
    <w:rsid w:val="007A410A"/>
    <w:rsid w:val="007A4354"/>
    <w:rsid w:val="007A4C1C"/>
    <w:rsid w:val="007A5214"/>
    <w:rsid w:val="007A535A"/>
    <w:rsid w:val="007A59B8"/>
    <w:rsid w:val="007A65AF"/>
    <w:rsid w:val="007A6BA1"/>
    <w:rsid w:val="007A7682"/>
    <w:rsid w:val="007A7F42"/>
    <w:rsid w:val="007B2862"/>
    <w:rsid w:val="007B2FD8"/>
    <w:rsid w:val="007B3968"/>
    <w:rsid w:val="007B42F7"/>
    <w:rsid w:val="007B45AF"/>
    <w:rsid w:val="007B4DD0"/>
    <w:rsid w:val="007B584E"/>
    <w:rsid w:val="007B5F1E"/>
    <w:rsid w:val="007B611E"/>
    <w:rsid w:val="007B662A"/>
    <w:rsid w:val="007B71DC"/>
    <w:rsid w:val="007B7743"/>
    <w:rsid w:val="007C04F4"/>
    <w:rsid w:val="007C0872"/>
    <w:rsid w:val="007C1528"/>
    <w:rsid w:val="007C2139"/>
    <w:rsid w:val="007C218A"/>
    <w:rsid w:val="007C27DE"/>
    <w:rsid w:val="007C299E"/>
    <w:rsid w:val="007C4B04"/>
    <w:rsid w:val="007C525F"/>
    <w:rsid w:val="007C5321"/>
    <w:rsid w:val="007C5881"/>
    <w:rsid w:val="007C5E8A"/>
    <w:rsid w:val="007C5EBA"/>
    <w:rsid w:val="007C5F4B"/>
    <w:rsid w:val="007C6279"/>
    <w:rsid w:val="007C6411"/>
    <w:rsid w:val="007C6AAB"/>
    <w:rsid w:val="007C7B84"/>
    <w:rsid w:val="007C7D89"/>
    <w:rsid w:val="007D0C4D"/>
    <w:rsid w:val="007D0C7F"/>
    <w:rsid w:val="007D1FE9"/>
    <w:rsid w:val="007D28C9"/>
    <w:rsid w:val="007D2EEC"/>
    <w:rsid w:val="007D326B"/>
    <w:rsid w:val="007D37CD"/>
    <w:rsid w:val="007D38F0"/>
    <w:rsid w:val="007D3C58"/>
    <w:rsid w:val="007D3CC8"/>
    <w:rsid w:val="007D430A"/>
    <w:rsid w:val="007D4352"/>
    <w:rsid w:val="007D47FB"/>
    <w:rsid w:val="007D4DD3"/>
    <w:rsid w:val="007D576A"/>
    <w:rsid w:val="007D5A95"/>
    <w:rsid w:val="007D619E"/>
    <w:rsid w:val="007D62F9"/>
    <w:rsid w:val="007D63A4"/>
    <w:rsid w:val="007D6542"/>
    <w:rsid w:val="007D6780"/>
    <w:rsid w:val="007E10B2"/>
    <w:rsid w:val="007E1AA2"/>
    <w:rsid w:val="007E1F2C"/>
    <w:rsid w:val="007E223B"/>
    <w:rsid w:val="007E279D"/>
    <w:rsid w:val="007E2D69"/>
    <w:rsid w:val="007E3B9A"/>
    <w:rsid w:val="007E3EEF"/>
    <w:rsid w:val="007E4569"/>
    <w:rsid w:val="007E46E8"/>
    <w:rsid w:val="007E470F"/>
    <w:rsid w:val="007E4C1F"/>
    <w:rsid w:val="007E4DD4"/>
    <w:rsid w:val="007E50C7"/>
    <w:rsid w:val="007E57C9"/>
    <w:rsid w:val="007E7971"/>
    <w:rsid w:val="007F01DE"/>
    <w:rsid w:val="007F02E5"/>
    <w:rsid w:val="007F058E"/>
    <w:rsid w:val="007F0759"/>
    <w:rsid w:val="007F0BCC"/>
    <w:rsid w:val="007F1057"/>
    <w:rsid w:val="007F156E"/>
    <w:rsid w:val="007F1CF3"/>
    <w:rsid w:val="007F1E2A"/>
    <w:rsid w:val="007F25C0"/>
    <w:rsid w:val="007F2EBD"/>
    <w:rsid w:val="007F30BB"/>
    <w:rsid w:val="007F5F52"/>
    <w:rsid w:val="007F6015"/>
    <w:rsid w:val="007F672A"/>
    <w:rsid w:val="007F6A1D"/>
    <w:rsid w:val="007F77C6"/>
    <w:rsid w:val="007F79D4"/>
    <w:rsid w:val="008003A1"/>
    <w:rsid w:val="008006B7"/>
    <w:rsid w:val="00800FDB"/>
    <w:rsid w:val="00802081"/>
    <w:rsid w:val="008020F6"/>
    <w:rsid w:val="0080298E"/>
    <w:rsid w:val="00802F6F"/>
    <w:rsid w:val="0080335D"/>
    <w:rsid w:val="00803833"/>
    <w:rsid w:val="00804316"/>
    <w:rsid w:val="008044F8"/>
    <w:rsid w:val="00805983"/>
    <w:rsid w:val="00805C54"/>
    <w:rsid w:val="00806461"/>
    <w:rsid w:val="008064C1"/>
    <w:rsid w:val="008102C7"/>
    <w:rsid w:val="008107BF"/>
    <w:rsid w:val="0081096D"/>
    <w:rsid w:val="00810EAD"/>
    <w:rsid w:val="00811833"/>
    <w:rsid w:val="00813F84"/>
    <w:rsid w:val="00814BDE"/>
    <w:rsid w:val="00814DBC"/>
    <w:rsid w:val="00815A5C"/>
    <w:rsid w:val="00816D07"/>
    <w:rsid w:val="00816E9F"/>
    <w:rsid w:val="008174D4"/>
    <w:rsid w:val="0082002E"/>
    <w:rsid w:val="0082083C"/>
    <w:rsid w:val="00820C54"/>
    <w:rsid w:val="00820F37"/>
    <w:rsid w:val="00820FE6"/>
    <w:rsid w:val="00821A66"/>
    <w:rsid w:val="00822476"/>
    <w:rsid w:val="00822882"/>
    <w:rsid w:val="00822A1E"/>
    <w:rsid w:val="00823332"/>
    <w:rsid w:val="008238C7"/>
    <w:rsid w:val="00825268"/>
    <w:rsid w:val="008252CB"/>
    <w:rsid w:val="0082571C"/>
    <w:rsid w:val="00825B94"/>
    <w:rsid w:val="00825BB4"/>
    <w:rsid w:val="00825F68"/>
    <w:rsid w:val="008273D2"/>
    <w:rsid w:val="00830CFE"/>
    <w:rsid w:val="00830E92"/>
    <w:rsid w:val="008320ED"/>
    <w:rsid w:val="00832A0F"/>
    <w:rsid w:val="00835179"/>
    <w:rsid w:val="008353D5"/>
    <w:rsid w:val="00835408"/>
    <w:rsid w:val="008358A2"/>
    <w:rsid w:val="008359DA"/>
    <w:rsid w:val="0083611C"/>
    <w:rsid w:val="008362FA"/>
    <w:rsid w:val="008367AF"/>
    <w:rsid w:val="0083753C"/>
    <w:rsid w:val="00837CEF"/>
    <w:rsid w:val="00837E2F"/>
    <w:rsid w:val="00840035"/>
    <w:rsid w:val="008408AC"/>
    <w:rsid w:val="00840D91"/>
    <w:rsid w:val="00842200"/>
    <w:rsid w:val="00842661"/>
    <w:rsid w:val="008428A9"/>
    <w:rsid w:val="00842C9C"/>
    <w:rsid w:val="00844112"/>
    <w:rsid w:val="00845401"/>
    <w:rsid w:val="008456C9"/>
    <w:rsid w:val="0084611D"/>
    <w:rsid w:val="00846177"/>
    <w:rsid w:val="0084654D"/>
    <w:rsid w:val="00846C9F"/>
    <w:rsid w:val="00847BD6"/>
    <w:rsid w:val="00850137"/>
    <w:rsid w:val="0085081E"/>
    <w:rsid w:val="00850853"/>
    <w:rsid w:val="00850C62"/>
    <w:rsid w:val="00852B48"/>
    <w:rsid w:val="008539F6"/>
    <w:rsid w:val="00853C0C"/>
    <w:rsid w:val="0085474D"/>
    <w:rsid w:val="00856481"/>
    <w:rsid w:val="008567A2"/>
    <w:rsid w:val="00856E6C"/>
    <w:rsid w:val="00857DE1"/>
    <w:rsid w:val="0086039B"/>
    <w:rsid w:val="00860793"/>
    <w:rsid w:val="00861494"/>
    <w:rsid w:val="00861747"/>
    <w:rsid w:val="008628C7"/>
    <w:rsid w:val="00863011"/>
    <w:rsid w:val="00863747"/>
    <w:rsid w:val="008638C5"/>
    <w:rsid w:val="00863C5B"/>
    <w:rsid w:val="00863D2E"/>
    <w:rsid w:val="00864768"/>
    <w:rsid w:val="00864E32"/>
    <w:rsid w:val="00865075"/>
    <w:rsid w:val="0086615F"/>
    <w:rsid w:val="008672F5"/>
    <w:rsid w:val="0086748F"/>
    <w:rsid w:val="00871464"/>
    <w:rsid w:val="0087274F"/>
    <w:rsid w:val="00872757"/>
    <w:rsid w:val="00872CE4"/>
    <w:rsid w:val="00873AA4"/>
    <w:rsid w:val="00873CA8"/>
    <w:rsid w:val="00873F5D"/>
    <w:rsid w:val="0087570C"/>
    <w:rsid w:val="00875878"/>
    <w:rsid w:val="00876736"/>
    <w:rsid w:val="008773BA"/>
    <w:rsid w:val="00877B62"/>
    <w:rsid w:val="00877EBE"/>
    <w:rsid w:val="00880CD2"/>
    <w:rsid w:val="00881015"/>
    <w:rsid w:val="008810B0"/>
    <w:rsid w:val="00881665"/>
    <w:rsid w:val="008819B6"/>
    <w:rsid w:val="00881AAC"/>
    <w:rsid w:val="0088358C"/>
    <w:rsid w:val="008836B7"/>
    <w:rsid w:val="00883F7C"/>
    <w:rsid w:val="008841D3"/>
    <w:rsid w:val="00884987"/>
    <w:rsid w:val="00884BE0"/>
    <w:rsid w:val="00885FC2"/>
    <w:rsid w:val="00886E57"/>
    <w:rsid w:val="00887BF9"/>
    <w:rsid w:val="00887DE6"/>
    <w:rsid w:val="00891603"/>
    <w:rsid w:val="0089211E"/>
    <w:rsid w:val="0089214A"/>
    <w:rsid w:val="00892226"/>
    <w:rsid w:val="008922FA"/>
    <w:rsid w:val="008928DD"/>
    <w:rsid w:val="00892D3E"/>
    <w:rsid w:val="00892F80"/>
    <w:rsid w:val="008936DC"/>
    <w:rsid w:val="00893E53"/>
    <w:rsid w:val="008945EB"/>
    <w:rsid w:val="00894A59"/>
    <w:rsid w:val="00894AC1"/>
    <w:rsid w:val="00894C2A"/>
    <w:rsid w:val="00895389"/>
    <w:rsid w:val="0089690B"/>
    <w:rsid w:val="00896A5F"/>
    <w:rsid w:val="00896FE3"/>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1F5"/>
    <w:rsid w:val="008B586A"/>
    <w:rsid w:val="008B6651"/>
    <w:rsid w:val="008B6B0E"/>
    <w:rsid w:val="008B6E16"/>
    <w:rsid w:val="008B7110"/>
    <w:rsid w:val="008B7A20"/>
    <w:rsid w:val="008C0040"/>
    <w:rsid w:val="008C09BF"/>
    <w:rsid w:val="008C0DF9"/>
    <w:rsid w:val="008C10DC"/>
    <w:rsid w:val="008C2029"/>
    <w:rsid w:val="008C267C"/>
    <w:rsid w:val="008C2E44"/>
    <w:rsid w:val="008C2F4F"/>
    <w:rsid w:val="008C327A"/>
    <w:rsid w:val="008C3427"/>
    <w:rsid w:val="008C3BC2"/>
    <w:rsid w:val="008C4F76"/>
    <w:rsid w:val="008C4FC5"/>
    <w:rsid w:val="008C511D"/>
    <w:rsid w:val="008C55AD"/>
    <w:rsid w:val="008C5FC1"/>
    <w:rsid w:val="008C61D6"/>
    <w:rsid w:val="008C649D"/>
    <w:rsid w:val="008C64F1"/>
    <w:rsid w:val="008C7C1A"/>
    <w:rsid w:val="008D09F9"/>
    <w:rsid w:val="008D0BA1"/>
    <w:rsid w:val="008D0DC1"/>
    <w:rsid w:val="008D0E12"/>
    <w:rsid w:val="008D1272"/>
    <w:rsid w:val="008D1434"/>
    <w:rsid w:val="008D1BB0"/>
    <w:rsid w:val="008D20FF"/>
    <w:rsid w:val="008D2B9A"/>
    <w:rsid w:val="008D3A3D"/>
    <w:rsid w:val="008D3DE6"/>
    <w:rsid w:val="008D4223"/>
    <w:rsid w:val="008D44CC"/>
    <w:rsid w:val="008D46E3"/>
    <w:rsid w:val="008D46FB"/>
    <w:rsid w:val="008D4CED"/>
    <w:rsid w:val="008D50F9"/>
    <w:rsid w:val="008D5442"/>
    <w:rsid w:val="008D5C71"/>
    <w:rsid w:val="008D5CAF"/>
    <w:rsid w:val="008D5F8E"/>
    <w:rsid w:val="008D64F1"/>
    <w:rsid w:val="008D6709"/>
    <w:rsid w:val="008D6A4F"/>
    <w:rsid w:val="008E083A"/>
    <w:rsid w:val="008E129B"/>
    <w:rsid w:val="008E12AD"/>
    <w:rsid w:val="008E12FD"/>
    <w:rsid w:val="008E18A6"/>
    <w:rsid w:val="008E2152"/>
    <w:rsid w:val="008E22FF"/>
    <w:rsid w:val="008E2450"/>
    <w:rsid w:val="008E3F27"/>
    <w:rsid w:val="008E4715"/>
    <w:rsid w:val="008E47EF"/>
    <w:rsid w:val="008E4B49"/>
    <w:rsid w:val="008E4E6E"/>
    <w:rsid w:val="008E558E"/>
    <w:rsid w:val="008E56E0"/>
    <w:rsid w:val="008E5DB7"/>
    <w:rsid w:val="008E61EB"/>
    <w:rsid w:val="008E7896"/>
    <w:rsid w:val="008E79C7"/>
    <w:rsid w:val="008E7B6F"/>
    <w:rsid w:val="008E7C9D"/>
    <w:rsid w:val="008E7D8A"/>
    <w:rsid w:val="008E7F20"/>
    <w:rsid w:val="008F064D"/>
    <w:rsid w:val="008F0F0F"/>
    <w:rsid w:val="008F14C7"/>
    <w:rsid w:val="008F1E7C"/>
    <w:rsid w:val="008F1E9E"/>
    <w:rsid w:val="008F2165"/>
    <w:rsid w:val="008F2477"/>
    <w:rsid w:val="008F3144"/>
    <w:rsid w:val="008F3200"/>
    <w:rsid w:val="008F3879"/>
    <w:rsid w:val="008F3D69"/>
    <w:rsid w:val="008F3FFC"/>
    <w:rsid w:val="008F5442"/>
    <w:rsid w:val="008F653E"/>
    <w:rsid w:val="008F7769"/>
    <w:rsid w:val="009004FE"/>
    <w:rsid w:val="00900EC2"/>
    <w:rsid w:val="009010F0"/>
    <w:rsid w:val="00901162"/>
    <w:rsid w:val="00901B53"/>
    <w:rsid w:val="00901DC6"/>
    <w:rsid w:val="0090223A"/>
    <w:rsid w:val="009025FB"/>
    <w:rsid w:val="009028E2"/>
    <w:rsid w:val="00902FD8"/>
    <w:rsid w:val="009039FE"/>
    <w:rsid w:val="00903E9A"/>
    <w:rsid w:val="009048A5"/>
    <w:rsid w:val="00905404"/>
    <w:rsid w:val="00905551"/>
    <w:rsid w:val="0090569D"/>
    <w:rsid w:val="00905FAA"/>
    <w:rsid w:val="00906478"/>
    <w:rsid w:val="00906753"/>
    <w:rsid w:val="00906A6D"/>
    <w:rsid w:val="00907264"/>
    <w:rsid w:val="00907378"/>
    <w:rsid w:val="009073D2"/>
    <w:rsid w:val="0090765F"/>
    <w:rsid w:val="009105E9"/>
    <w:rsid w:val="009107AE"/>
    <w:rsid w:val="009109DF"/>
    <w:rsid w:val="0091120E"/>
    <w:rsid w:val="00911305"/>
    <w:rsid w:val="00912590"/>
    <w:rsid w:val="00913200"/>
    <w:rsid w:val="00913272"/>
    <w:rsid w:val="009132F0"/>
    <w:rsid w:val="00913546"/>
    <w:rsid w:val="009139C0"/>
    <w:rsid w:val="00913DB4"/>
    <w:rsid w:val="00914EAB"/>
    <w:rsid w:val="009152D8"/>
    <w:rsid w:val="00915A1D"/>
    <w:rsid w:val="00920C71"/>
    <w:rsid w:val="0092128B"/>
    <w:rsid w:val="00922081"/>
    <w:rsid w:val="00922510"/>
    <w:rsid w:val="00922567"/>
    <w:rsid w:val="009228DB"/>
    <w:rsid w:val="00922D49"/>
    <w:rsid w:val="009236B9"/>
    <w:rsid w:val="00925722"/>
    <w:rsid w:val="00925B06"/>
    <w:rsid w:val="00925E37"/>
    <w:rsid w:val="00925EDD"/>
    <w:rsid w:val="00925F20"/>
    <w:rsid w:val="00926495"/>
    <w:rsid w:val="00927899"/>
    <w:rsid w:val="0092794D"/>
    <w:rsid w:val="0092796D"/>
    <w:rsid w:val="00927D0E"/>
    <w:rsid w:val="009301F8"/>
    <w:rsid w:val="0093064E"/>
    <w:rsid w:val="00930873"/>
    <w:rsid w:val="009309DA"/>
    <w:rsid w:val="00931040"/>
    <w:rsid w:val="00931663"/>
    <w:rsid w:val="00931794"/>
    <w:rsid w:val="00931919"/>
    <w:rsid w:val="00931D22"/>
    <w:rsid w:val="00932CC7"/>
    <w:rsid w:val="00933400"/>
    <w:rsid w:val="00933CC8"/>
    <w:rsid w:val="009352B5"/>
    <w:rsid w:val="00935306"/>
    <w:rsid w:val="00936688"/>
    <w:rsid w:val="00937212"/>
    <w:rsid w:val="00937683"/>
    <w:rsid w:val="00937AC9"/>
    <w:rsid w:val="00937CFA"/>
    <w:rsid w:val="0094019E"/>
    <w:rsid w:val="00940291"/>
    <w:rsid w:val="009406B3"/>
    <w:rsid w:val="0094127A"/>
    <w:rsid w:val="009417F6"/>
    <w:rsid w:val="00941EEA"/>
    <w:rsid w:val="00942286"/>
    <w:rsid w:val="00943748"/>
    <w:rsid w:val="00943CEE"/>
    <w:rsid w:val="009444F4"/>
    <w:rsid w:val="00944674"/>
    <w:rsid w:val="00944D0A"/>
    <w:rsid w:val="00945CC4"/>
    <w:rsid w:val="00945CF5"/>
    <w:rsid w:val="0094691C"/>
    <w:rsid w:val="00947042"/>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5C05"/>
    <w:rsid w:val="00956671"/>
    <w:rsid w:val="00956684"/>
    <w:rsid w:val="009567B2"/>
    <w:rsid w:val="00957131"/>
    <w:rsid w:val="00957466"/>
    <w:rsid w:val="009576F7"/>
    <w:rsid w:val="00957986"/>
    <w:rsid w:val="00957A36"/>
    <w:rsid w:val="00957F1D"/>
    <w:rsid w:val="009602EE"/>
    <w:rsid w:val="00960722"/>
    <w:rsid w:val="00960BA9"/>
    <w:rsid w:val="00961272"/>
    <w:rsid w:val="00961356"/>
    <w:rsid w:val="00962401"/>
    <w:rsid w:val="00962510"/>
    <w:rsid w:val="0096260B"/>
    <w:rsid w:val="0096275C"/>
    <w:rsid w:val="009627FF"/>
    <w:rsid w:val="00962A27"/>
    <w:rsid w:val="00962B9D"/>
    <w:rsid w:val="00962BD9"/>
    <w:rsid w:val="00962EDC"/>
    <w:rsid w:val="009640E8"/>
    <w:rsid w:val="00964D6E"/>
    <w:rsid w:val="00964E3D"/>
    <w:rsid w:val="00965AB1"/>
    <w:rsid w:val="0096630E"/>
    <w:rsid w:val="009664D5"/>
    <w:rsid w:val="00966DB0"/>
    <w:rsid w:val="009670C1"/>
    <w:rsid w:val="00967657"/>
    <w:rsid w:val="00970C69"/>
    <w:rsid w:val="00971F1C"/>
    <w:rsid w:val="0097211D"/>
    <w:rsid w:val="009722F0"/>
    <w:rsid w:val="009724F9"/>
    <w:rsid w:val="0097263C"/>
    <w:rsid w:val="00972DF9"/>
    <w:rsid w:val="00972E10"/>
    <w:rsid w:val="00972E7B"/>
    <w:rsid w:val="00973773"/>
    <w:rsid w:val="009738AD"/>
    <w:rsid w:val="00973C23"/>
    <w:rsid w:val="00974694"/>
    <w:rsid w:val="009746CA"/>
    <w:rsid w:val="009747CE"/>
    <w:rsid w:val="00974E7C"/>
    <w:rsid w:val="00975268"/>
    <w:rsid w:val="00975574"/>
    <w:rsid w:val="00977134"/>
    <w:rsid w:val="00980013"/>
    <w:rsid w:val="00980E65"/>
    <w:rsid w:val="0098122D"/>
    <w:rsid w:val="00981927"/>
    <w:rsid w:val="00981963"/>
    <w:rsid w:val="00982347"/>
    <w:rsid w:val="009831B9"/>
    <w:rsid w:val="00983C82"/>
    <w:rsid w:val="009844D6"/>
    <w:rsid w:val="00984520"/>
    <w:rsid w:val="0098472A"/>
    <w:rsid w:val="00985002"/>
    <w:rsid w:val="0098545C"/>
    <w:rsid w:val="009862F1"/>
    <w:rsid w:val="009871EA"/>
    <w:rsid w:val="00987FA6"/>
    <w:rsid w:val="00991675"/>
    <w:rsid w:val="00992BA2"/>
    <w:rsid w:val="00992F83"/>
    <w:rsid w:val="0099344F"/>
    <w:rsid w:val="00993A3C"/>
    <w:rsid w:val="009943F2"/>
    <w:rsid w:val="0099508A"/>
    <w:rsid w:val="0099682D"/>
    <w:rsid w:val="009974EB"/>
    <w:rsid w:val="00997A12"/>
    <w:rsid w:val="009A093B"/>
    <w:rsid w:val="009A1126"/>
    <w:rsid w:val="009A1B37"/>
    <w:rsid w:val="009A2E74"/>
    <w:rsid w:val="009A3BFF"/>
    <w:rsid w:val="009A462D"/>
    <w:rsid w:val="009A4FE0"/>
    <w:rsid w:val="009A5564"/>
    <w:rsid w:val="009A566A"/>
    <w:rsid w:val="009A617F"/>
    <w:rsid w:val="009A68AB"/>
    <w:rsid w:val="009A7469"/>
    <w:rsid w:val="009A7D60"/>
    <w:rsid w:val="009B07EE"/>
    <w:rsid w:val="009B0FED"/>
    <w:rsid w:val="009B1584"/>
    <w:rsid w:val="009B1B32"/>
    <w:rsid w:val="009B21CA"/>
    <w:rsid w:val="009B2648"/>
    <w:rsid w:val="009B3F65"/>
    <w:rsid w:val="009B424E"/>
    <w:rsid w:val="009B4317"/>
    <w:rsid w:val="009B4EBB"/>
    <w:rsid w:val="009B529C"/>
    <w:rsid w:val="009B56FC"/>
    <w:rsid w:val="009B57C3"/>
    <w:rsid w:val="009B65A2"/>
    <w:rsid w:val="009B6D65"/>
    <w:rsid w:val="009B7332"/>
    <w:rsid w:val="009B7420"/>
    <w:rsid w:val="009B7B46"/>
    <w:rsid w:val="009C0294"/>
    <w:rsid w:val="009C03E5"/>
    <w:rsid w:val="009C08B6"/>
    <w:rsid w:val="009C0920"/>
    <w:rsid w:val="009C12C3"/>
    <w:rsid w:val="009C1535"/>
    <w:rsid w:val="009C196C"/>
    <w:rsid w:val="009C1B5C"/>
    <w:rsid w:val="009C2146"/>
    <w:rsid w:val="009C36E6"/>
    <w:rsid w:val="009C3730"/>
    <w:rsid w:val="009C37BD"/>
    <w:rsid w:val="009C3888"/>
    <w:rsid w:val="009C3AAC"/>
    <w:rsid w:val="009C3E42"/>
    <w:rsid w:val="009C4D19"/>
    <w:rsid w:val="009C503F"/>
    <w:rsid w:val="009C5F6C"/>
    <w:rsid w:val="009C5FDB"/>
    <w:rsid w:val="009C693E"/>
    <w:rsid w:val="009C6B0A"/>
    <w:rsid w:val="009C6B2C"/>
    <w:rsid w:val="009C6DEC"/>
    <w:rsid w:val="009C6ED6"/>
    <w:rsid w:val="009C70CB"/>
    <w:rsid w:val="009C7623"/>
    <w:rsid w:val="009D0F95"/>
    <w:rsid w:val="009D11EC"/>
    <w:rsid w:val="009D14EB"/>
    <w:rsid w:val="009D1B18"/>
    <w:rsid w:val="009D1E70"/>
    <w:rsid w:val="009D1EA4"/>
    <w:rsid w:val="009D24BB"/>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1FA6"/>
    <w:rsid w:val="009E266D"/>
    <w:rsid w:val="009E43DD"/>
    <w:rsid w:val="009E4465"/>
    <w:rsid w:val="009E4F95"/>
    <w:rsid w:val="009E5317"/>
    <w:rsid w:val="009E5318"/>
    <w:rsid w:val="009E593B"/>
    <w:rsid w:val="009E6401"/>
    <w:rsid w:val="009E6B1A"/>
    <w:rsid w:val="009E6C54"/>
    <w:rsid w:val="009E7320"/>
    <w:rsid w:val="009F04C8"/>
    <w:rsid w:val="009F0812"/>
    <w:rsid w:val="009F0E02"/>
    <w:rsid w:val="009F1E58"/>
    <w:rsid w:val="009F248B"/>
    <w:rsid w:val="009F2A25"/>
    <w:rsid w:val="009F3A1A"/>
    <w:rsid w:val="009F4C7D"/>
    <w:rsid w:val="009F5235"/>
    <w:rsid w:val="009F531A"/>
    <w:rsid w:val="009F5B55"/>
    <w:rsid w:val="009F610A"/>
    <w:rsid w:val="009F6344"/>
    <w:rsid w:val="009F6550"/>
    <w:rsid w:val="009F6A12"/>
    <w:rsid w:val="009F6B65"/>
    <w:rsid w:val="009F7734"/>
    <w:rsid w:val="009F786E"/>
    <w:rsid w:val="009F7D5B"/>
    <w:rsid w:val="00A00902"/>
    <w:rsid w:val="00A0098B"/>
    <w:rsid w:val="00A0294E"/>
    <w:rsid w:val="00A02F4E"/>
    <w:rsid w:val="00A039FF"/>
    <w:rsid w:val="00A04524"/>
    <w:rsid w:val="00A0463A"/>
    <w:rsid w:val="00A05883"/>
    <w:rsid w:val="00A05ACE"/>
    <w:rsid w:val="00A062B7"/>
    <w:rsid w:val="00A0646C"/>
    <w:rsid w:val="00A07557"/>
    <w:rsid w:val="00A075FB"/>
    <w:rsid w:val="00A114B9"/>
    <w:rsid w:val="00A1194A"/>
    <w:rsid w:val="00A1308A"/>
    <w:rsid w:val="00A131DE"/>
    <w:rsid w:val="00A13A65"/>
    <w:rsid w:val="00A14589"/>
    <w:rsid w:val="00A14AE3"/>
    <w:rsid w:val="00A15852"/>
    <w:rsid w:val="00A16675"/>
    <w:rsid w:val="00A17811"/>
    <w:rsid w:val="00A20A60"/>
    <w:rsid w:val="00A212B9"/>
    <w:rsid w:val="00A21955"/>
    <w:rsid w:val="00A22CD6"/>
    <w:rsid w:val="00A234EC"/>
    <w:rsid w:val="00A23A26"/>
    <w:rsid w:val="00A24128"/>
    <w:rsid w:val="00A2417A"/>
    <w:rsid w:val="00A242EE"/>
    <w:rsid w:val="00A24786"/>
    <w:rsid w:val="00A25642"/>
    <w:rsid w:val="00A25C4F"/>
    <w:rsid w:val="00A260D5"/>
    <w:rsid w:val="00A26668"/>
    <w:rsid w:val="00A2681F"/>
    <w:rsid w:val="00A27804"/>
    <w:rsid w:val="00A30C08"/>
    <w:rsid w:val="00A3276D"/>
    <w:rsid w:val="00A328C9"/>
    <w:rsid w:val="00A334D1"/>
    <w:rsid w:val="00A3422E"/>
    <w:rsid w:val="00A34257"/>
    <w:rsid w:val="00A362B5"/>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526F"/>
    <w:rsid w:val="00A45753"/>
    <w:rsid w:val="00A457B8"/>
    <w:rsid w:val="00A45DF7"/>
    <w:rsid w:val="00A47B15"/>
    <w:rsid w:val="00A47D0C"/>
    <w:rsid w:val="00A5094A"/>
    <w:rsid w:val="00A51226"/>
    <w:rsid w:val="00A514E2"/>
    <w:rsid w:val="00A51708"/>
    <w:rsid w:val="00A51D9E"/>
    <w:rsid w:val="00A52E4D"/>
    <w:rsid w:val="00A52F84"/>
    <w:rsid w:val="00A533CC"/>
    <w:rsid w:val="00A54284"/>
    <w:rsid w:val="00A5465A"/>
    <w:rsid w:val="00A54870"/>
    <w:rsid w:val="00A54DF7"/>
    <w:rsid w:val="00A54FB5"/>
    <w:rsid w:val="00A550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7018"/>
    <w:rsid w:val="00A6716E"/>
    <w:rsid w:val="00A671D2"/>
    <w:rsid w:val="00A67289"/>
    <w:rsid w:val="00A672F3"/>
    <w:rsid w:val="00A673DC"/>
    <w:rsid w:val="00A70037"/>
    <w:rsid w:val="00A7076E"/>
    <w:rsid w:val="00A709BE"/>
    <w:rsid w:val="00A70B46"/>
    <w:rsid w:val="00A70D85"/>
    <w:rsid w:val="00A7162E"/>
    <w:rsid w:val="00A72804"/>
    <w:rsid w:val="00A72D71"/>
    <w:rsid w:val="00A73112"/>
    <w:rsid w:val="00A73617"/>
    <w:rsid w:val="00A747D2"/>
    <w:rsid w:val="00A74985"/>
    <w:rsid w:val="00A74F25"/>
    <w:rsid w:val="00A75123"/>
    <w:rsid w:val="00A75705"/>
    <w:rsid w:val="00A75F35"/>
    <w:rsid w:val="00A764F4"/>
    <w:rsid w:val="00A765A9"/>
    <w:rsid w:val="00A76B7B"/>
    <w:rsid w:val="00A771E7"/>
    <w:rsid w:val="00A77C69"/>
    <w:rsid w:val="00A802E0"/>
    <w:rsid w:val="00A812B1"/>
    <w:rsid w:val="00A820B1"/>
    <w:rsid w:val="00A820DE"/>
    <w:rsid w:val="00A82C61"/>
    <w:rsid w:val="00A8301B"/>
    <w:rsid w:val="00A83049"/>
    <w:rsid w:val="00A8368D"/>
    <w:rsid w:val="00A836D4"/>
    <w:rsid w:val="00A83945"/>
    <w:rsid w:val="00A83953"/>
    <w:rsid w:val="00A839D8"/>
    <w:rsid w:val="00A83CD7"/>
    <w:rsid w:val="00A8400B"/>
    <w:rsid w:val="00A8400F"/>
    <w:rsid w:val="00A8408E"/>
    <w:rsid w:val="00A8416A"/>
    <w:rsid w:val="00A8463F"/>
    <w:rsid w:val="00A846DA"/>
    <w:rsid w:val="00A853D8"/>
    <w:rsid w:val="00A8661E"/>
    <w:rsid w:val="00A86880"/>
    <w:rsid w:val="00A8695A"/>
    <w:rsid w:val="00A86ACF"/>
    <w:rsid w:val="00A86F09"/>
    <w:rsid w:val="00A8708E"/>
    <w:rsid w:val="00A903B6"/>
    <w:rsid w:val="00A90F4F"/>
    <w:rsid w:val="00A922E9"/>
    <w:rsid w:val="00A92579"/>
    <w:rsid w:val="00A929AA"/>
    <w:rsid w:val="00A929FB"/>
    <w:rsid w:val="00A931BC"/>
    <w:rsid w:val="00A936F9"/>
    <w:rsid w:val="00A9431A"/>
    <w:rsid w:val="00A94608"/>
    <w:rsid w:val="00A947AA"/>
    <w:rsid w:val="00A94833"/>
    <w:rsid w:val="00A94888"/>
    <w:rsid w:val="00A9681C"/>
    <w:rsid w:val="00A96867"/>
    <w:rsid w:val="00A96A94"/>
    <w:rsid w:val="00A96B3D"/>
    <w:rsid w:val="00A96DBA"/>
    <w:rsid w:val="00AA0759"/>
    <w:rsid w:val="00AA0B73"/>
    <w:rsid w:val="00AA1B53"/>
    <w:rsid w:val="00AA1DEA"/>
    <w:rsid w:val="00AA2104"/>
    <w:rsid w:val="00AA256D"/>
    <w:rsid w:val="00AA2C30"/>
    <w:rsid w:val="00AA3059"/>
    <w:rsid w:val="00AA311D"/>
    <w:rsid w:val="00AA341A"/>
    <w:rsid w:val="00AA3556"/>
    <w:rsid w:val="00AA35FD"/>
    <w:rsid w:val="00AA366A"/>
    <w:rsid w:val="00AA3988"/>
    <w:rsid w:val="00AA3DB7"/>
    <w:rsid w:val="00AA41D3"/>
    <w:rsid w:val="00AA4588"/>
    <w:rsid w:val="00AA5CD0"/>
    <w:rsid w:val="00AB0039"/>
    <w:rsid w:val="00AB0D96"/>
    <w:rsid w:val="00AB15A3"/>
    <w:rsid w:val="00AB177A"/>
    <w:rsid w:val="00AB216D"/>
    <w:rsid w:val="00AB3012"/>
    <w:rsid w:val="00AB321C"/>
    <w:rsid w:val="00AB473F"/>
    <w:rsid w:val="00AB4999"/>
    <w:rsid w:val="00AB4A9C"/>
    <w:rsid w:val="00AB4C91"/>
    <w:rsid w:val="00AB4E3B"/>
    <w:rsid w:val="00AB4FA0"/>
    <w:rsid w:val="00AB5381"/>
    <w:rsid w:val="00AB637D"/>
    <w:rsid w:val="00AB688F"/>
    <w:rsid w:val="00AB75EA"/>
    <w:rsid w:val="00AB7654"/>
    <w:rsid w:val="00AB7AA2"/>
    <w:rsid w:val="00AB7E10"/>
    <w:rsid w:val="00AC0116"/>
    <w:rsid w:val="00AC054E"/>
    <w:rsid w:val="00AC0A22"/>
    <w:rsid w:val="00AC0A3B"/>
    <w:rsid w:val="00AC1515"/>
    <w:rsid w:val="00AC1941"/>
    <w:rsid w:val="00AC2234"/>
    <w:rsid w:val="00AC35CA"/>
    <w:rsid w:val="00AC3CDA"/>
    <w:rsid w:val="00AC3FF3"/>
    <w:rsid w:val="00AC4BC1"/>
    <w:rsid w:val="00AC5715"/>
    <w:rsid w:val="00AC5DF0"/>
    <w:rsid w:val="00AC6D32"/>
    <w:rsid w:val="00AC712A"/>
    <w:rsid w:val="00AC7CDC"/>
    <w:rsid w:val="00AC7DB5"/>
    <w:rsid w:val="00AD04BD"/>
    <w:rsid w:val="00AD0765"/>
    <w:rsid w:val="00AD0F00"/>
    <w:rsid w:val="00AD0F93"/>
    <w:rsid w:val="00AD1469"/>
    <w:rsid w:val="00AD3564"/>
    <w:rsid w:val="00AD4C43"/>
    <w:rsid w:val="00AD5401"/>
    <w:rsid w:val="00AD55A8"/>
    <w:rsid w:val="00AD58B0"/>
    <w:rsid w:val="00AD5CA4"/>
    <w:rsid w:val="00AD6A91"/>
    <w:rsid w:val="00AD7214"/>
    <w:rsid w:val="00AD7567"/>
    <w:rsid w:val="00AE04DB"/>
    <w:rsid w:val="00AE1066"/>
    <w:rsid w:val="00AE14DD"/>
    <w:rsid w:val="00AE2FA5"/>
    <w:rsid w:val="00AE3655"/>
    <w:rsid w:val="00AE3A4F"/>
    <w:rsid w:val="00AE4518"/>
    <w:rsid w:val="00AE5B63"/>
    <w:rsid w:val="00AE5D7F"/>
    <w:rsid w:val="00AE73DA"/>
    <w:rsid w:val="00AE79F0"/>
    <w:rsid w:val="00AE7E1A"/>
    <w:rsid w:val="00AF07B0"/>
    <w:rsid w:val="00AF0C09"/>
    <w:rsid w:val="00AF109C"/>
    <w:rsid w:val="00AF1752"/>
    <w:rsid w:val="00AF2989"/>
    <w:rsid w:val="00AF31D2"/>
    <w:rsid w:val="00AF367B"/>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1BE"/>
    <w:rsid w:val="00B046AF"/>
    <w:rsid w:val="00B04CD8"/>
    <w:rsid w:val="00B06036"/>
    <w:rsid w:val="00B06D6A"/>
    <w:rsid w:val="00B070DC"/>
    <w:rsid w:val="00B07C27"/>
    <w:rsid w:val="00B07FB2"/>
    <w:rsid w:val="00B10017"/>
    <w:rsid w:val="00B1004A"/>
    <w:rsid w:val="00B101CE"/>
    <w:rsid w:val="00B105E7"/>
    <w:rsid w:val="00B109BF"/>
    <w:rsid w:val="00B10DE1"/>
    <w:rsid w:val="00B10FF8"/>
    <w:rsid w:val="00B11AA6"/>
    <w:rsid w:val="00B11AF9"/>
    <w:rsid w:val="00B11E02"/>
    <w:rsid w:val="00B12F0D"/>
    <w:rsid w:val="00B1360D"/>
    <w:rsid w:val="00B13A85"/>
    <w:rsid w:val="00B13BC7"/>
    <w:rsid w:val="00B13C62"/>
    <w:rsid w:val="00B13CD4"/>
    <w:rsid w:val="00B13EA9"/>
    <w:rsid w:val="00B14352"/>
    <w:rsid w:val="00B153D8"/>
    <w:rsid w:val="00B154DE"/>
    <w:rsid w:val="00B15814"/>
    <w:rsid w:val="00B15FFC"/>
    <w:rsid w:val="00B177EF"/>
    <w:rsid w:val="00B17B14"/>
    <w:rsid w:val="00B203C4"/>
    <w:rsid w:val="00B20863"/>
    <w:rsid w:val="00B20BEC"/>
    <w:rsid w:val="00B20CDD"/>
    <w:rsid w:val="00B20D27"/>
    <w:rsid w:val="00B22683"/>
    <w:rsid w:val="00B22BC9"/>
    <w:rsid w:val="00B22D69"/>
    <w:rsid w:val="00B22E81"/>
    <w:rsid w:val="00B232FE"/>
    <w:rsid w:val="00B2336B"/>
    <w:rsid w:val="00B237BB"/>
    <w:rsid w:val="00B23996"/>
    <w:rsid w:val="00B23A8A"/>
    <w:rsid w:val="00B23CB2"/>
    <w:rsid w:val="00B240CC"/>
    <w:rsid w:val="00B24E14"/>
    <w:rsid w:val="00B2561A"/>
    <w:rsid w:val="00B256C1"/>
    <w:rsid w:val="00B25A64"/>
    <w:rsid w:val="00B25ACF"/>
    <w:rsid w:val="00B25B94"/>
    <w:rsid w:val="00B25CEE"/>
    <w:rsid w:val="00B25E24"/>
    <w:rsid w:val="00B271F2"/>
    <w:rsid w:val="00B30B6A"/>
    <w:rsid w:val="00B31884"/>
    <w:rsid w:val="00B31CBB"/>
    <w:rsid w:val="00B31D19"/>
    <w:rsid w:val="00B32AB3"/>
    <w:rsid w:val="00B32DAE"/>
    <w:rsid w:val="00B33825"/>
    <w:rsid w:val="00B33E8F"/>
    <w:rsid w:val="00B3442D"/>
    <w:rsid w:val="00B34BB2"/>
    <w:rsid w:val="00B34E7C"/>
    <w:rsid w:val="00B35AF6"/>
    <w:rsid w:val="00B35B12"/>
    <w:rsid w:val="00B36228"/>
    <w:rsid w:val="00B366A3"/>
    <w:rsid w:val="00B368EA"/>
    <w:rsid w:val="00B37EEF"/>
    <w:rsid w:val="00B40932"/>
    <w:rsid w:val="00B40A66"/>
    <w:rsid w:val="00B418AD"/>
    <w:rsid w:val="00B42DCA"/>
    <w:rsid w:val="00B42F1A"/>
    <w:rsid w:val="00B42F50"/>
    <w:rsid w:val="00B43429"/>
    <w:rsid w:val="00B43790"/>
    <w:rsid w:val="00B443D9"/>
    <w:rsid w:val="00B44531"/>
    <w:rsid w:val="00B46521"/>
    <w:rsid w:val="00B46587"/>
    <w:rsid w:val="00B47AD2"/>
    <w:rsid w:val="00B47CF7"/>
    <w:rsid w:val="00B50079"/>
    <w:rsid w:val="00B50686"/>
    <w:rsid w:val="00B50C50"/>
    <w:rsid w:val="00B513C0"/>
    <w:rsid w:val="00B51539"/>
    <w:rsid w:val="00B523CE"/>
    <w:rsid w:val="00B53708"/>
    <w:rsid w:val="00B53DCB"/>
    <w:rsid w:val="00B5428F"/>
    <w:rsid w:val="00B54370"/>
    <w:rsid w:val="00B54D20"/>
    <w:rsid w:val="00B54DEA"/>
    <w:rsid w:val="00B55185"/>
    <w:rsid w:val="00B55C03"/>
    <w:rsid w:val="00B55F0B"/>
    <w:rsid w:val="00B56418"/>
    <w:rsid w:val="00B5661F"/>
    <w:rsid w:val="00B56A70"/>
    <w:rsid w:val="00B60638"/>
    <w:rsid w:val="00B606F8"/>
    <w:rsid w:val="00B61080"/>
    <w:rsid w:val="00B61923"/>
    <w:rsid w:val="00B61ACC"/>
    <w:rsid w:val="00B61DB9"/>
    <w:rsid w:val="00B621D6"/>
    <w:rsid w:val="00B621D7"/>
    <w:rsid w:val="00B63503"/>
    <w:rsid w:val="00B63AF2"/>
    <w:rsid w:val="00B642C7"/>
    <w:rsid w:val="00B646D1"/>
    <w:rsid w:val="00B65641"/>
    <w:rsid w:val="00B65747"/>
    <w:rsid w:val="00B65D6F"/>
    <w:rsid w:val="00B65FAD"/>
    <w:rsid w:val="00B66174"/>
    <w:rsid w:val="00B66EE0"/>
    <w:rsid w:val="00B670C9"/>
    <w:rsid w:val="00B67683"/>
    <w:rsid w:val="00B67B37"/>
    <w:rsid w:val="00B67C23"/>
    <w:rsid w:val="00B67F95"/>
    <w:rsid w:val="00B7079B"/>
    <w:rsid w:val="00B70DC7"/>
    <w:rsid w:val="00B71346"/>
    <w:rsid w:val="00B7214D"/>
    <w:rsid w:val="00B721A4"/>
    <w:rsid w:val="00B72B5B"/>
    <w:rsid w:val="00B72C29"/>
    <w:rsid w:val="00B72EFF"/>
    <w:rsid w:val="00B750C2"/>
    <w:rsid w:val="00B756CB"/>
    <w:rsid w:val="00B75735"/>
    <w:rsid w:val="00B765F7"/>
    <w:rsid w:val="00B77142"/>
    <w:rsid w:val="00B8051E"/>
    <w:rsid w:val="00B80879"/>
    <w:rsid w:val="00B80A2C"/>
    <w:rsid w:val="00B80D3B"/>
    <w:rsid w:val="00B8111F"/>
    <w:rsid w:val="00B8135C"/>
    <w:rsid w:val="00B814BB"/>
    <w:rsid w:val="00B816DD"/>
    <w:rsid w:val="00B81730"/>
    <w:rsid w:val="00B81BD8"/>
    <w:rsid w:val="00B81F60"/>
    <w:rsid w:val="00B82123"/>
    <w:rsid w:val="00B823D4"/>
    <w:rsid w:val="00B82633"/>
    <w:rsid w:val="00B8314A"/>
    <w:rsid w:val="00B83196"/>
    <w:rsid w:val="00B841AC"/>
    <w:rsid w:val="00B85873"/>
    <w:rsid w:val="00B85E95"/>
    <w:rsid w:val="00B865B0"/>
    <w:rsid w:val="00B865DC"/>
    <w:rsid w:val="00B870E8"/>
    <w:rsid w:val="00B875E3"/>
    <w:rsid w:val="00B87C29"/>
    <w:rsid w:val="00B90167"/>
    <w:rsid w:val="00B90780"/>
    <w:rsid w:val="00B90968"/>
    <w:rsid w:val="00B91BC2"/>
    <w:rsid w:val="00B9240D"/>
    <w:rsid w:val="00B932B3"/>
    <w:rsid w:val="00B936DB"/>
    <w:rsid w:val="00B945E3"/>
    <w:rsid w:val="00B94960"/>
    <w:rsid w:val="00B95929"/>
    <w:rsid w:val="00B95C79"/>
    <w:rsid w:val="00B95D03"/>
    <w:rsid w:val="00B96962"/>
    <w:rsid w:val="00B9697F"/>
    <w:rsid w:val="00B96F6E"/>
    <w:rsid w:val="00BA2203"/>
    <w:rsid w:val="00BA22A8"/>
    <w:rsid w:val="00BA309F"/>
    <w:rsid w:val="00BA3B50"/>
    <w:rsid w:val="00BA3E48"/>
    <w:rsid w:val="00BA4905"/>
    <w:rsid w:val="00BA4BD3"/>
    <w:rsid w:val="00BA4D25"/>
    <w:rsid w:val="00BA6E49"/>
    <w:rsid w:val="00BB0187"/>
    <w:rsid w:val="00BB0E56"/>
    <w:rsid w:val="00BB1EB3"/>
    <w:rsid w:val="00BB1F24"/>
    <w:rsid w:val="00BB2188"/>
    <w:rsid w:val="00BB236B"/>
    <w:rsid w:val="00BB2678"/>
    <w:rsid w:val="00BB3077"/>
    <w:rsid w:val="00BB313F"/>
    <w:rsid w:val="00BB314A"/>
    <w:rsid w:val="00BB33A8"/>
    <w:rsid w:val="00BB347D"/>
    <w:rsid w:val="00BB3927"/>
    <w:rsid w:val="00BB3D8C"/>
    <w:rsid w:val="00BB48CF"/>
    <w:rsid w:val="00BB4B39"/>
    <w:rsid w:val="00BB53AF"/>
    <w:rsid w:val="00BB5777"/>
    <w:rsid w:val="00BB5825"/>
    <w:rsid w:val="00BB5C26"/>
    <w:rsid w:val="00BB67C7"/>
    <w:rsid w:val="00BB6A40"/>
    <w:rsid w:val="00BB7D4B"/>
    <w:rsid w:val="00BB7DC7"/>
    <w:rsid w:val="00BC013A"/>
    <w:rsid w:val="00BC162A"/>
    <w:rsid w:val="00BC2343"/>
    <w:rsid w:val="00BC42EF"/>
    <w:rsid w:val="00BC4C79"/>
    <w:rsid w:val="00BC50A1"/>
    <w:rsid w:val="00BC5824"/>
    <w:rsid w:val="00BC702F"/>
    <w:rsid w:val="00BC75CA"/>
    <w:rsid w:val="00BC7719"/>
    <w:rsid w:val="00BC7ACC"/>
    <w:rsid w:val="00BD0032"/>
    <w:rsid w:val="00BD05A4"/>
    <w:rsid w:val="00BD0ECF"/>
    <w:rsid w:val="00BD1643"/>
    <w:rsid w:val="00BD2995"/>
    <w:rsid w:val="00BD2DD6"/>
    <w:rsid w:val="00BD30C8"/>
    <w:rsid w:val="00BD323E"/>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4D94"/>
    <w:rsid w:val="00BE5DAD"/>
    <w:rsid w:val="00BE6018"/>
    <w:rsid w:val="00BE6171"/>
    <w:rsid w:val="00BE701E"/>
    <w:rsid w:val="00BE7086"/>
    <w:rsid w:val="00BE7278"/>
    <w:rsid w:val="00BE7980"/>
    <w:rsid w:val="00BF0028"/>
    <w:rsid w:val="00BF0219"/>
    <w:rsid w:val="00BF1F57"/>
    <w:rsid w:val="00BF20FD"/>
    <w:rsid w:val="00BF2239"/>
    <w:rsid w:val="00BF22C6"/>
    <w:rsid w:val="00BF2F68"/>
    <w:rsid w:val="00BF3258"/>
    <w:rsid w:val="00BF336C"/>
    <w:rsid w:val="00BF34C2"/>
    <w:rsid w:val="00BF3804"/>
    <w:rsid w:val="00BF3B4E"/>
    <w:rsid w:val="00BF4086"/>
    <w:rsid w:val="00BF426C"/>
    <w:rsid w:val="00BF4594"/>
    <w:rsid w:val="00BF58D0"/>
    <w:rsid w:val="00BF5CC0"/>
    <w:rsid w:val="00BF6027"/>
    <w:rsid w:val="00BF6702"/>
    <w:rsid w:val="00BF7952"/>
    <w:rsid w:val="00BF7D6A"/>
    <w:rsid w:val="00C0001E"/>
    <w:rsid w:val="00C0021D"/>
    <w:rsid w:val="00C00300"/>
    <w:rsid w:val="00C0042C"/>
    <w:rsid w:val="00C00A6C"/>
    <w:rsid w:val="00C00B8B"/>
    <w:rsid w:val="00C00EA7"/>
    <w:rsid w:val="00C013E1"/>
    <w:rsid w:val="00C013E9"/>
    <w:rsid w:val="00C01611"/>
    <w:rsid w:val="00C019BC"/>
    <w:rsid w:val="00C02A8F"/>
    <w:rsid w:val="00C02BDB"/>
    <w:rsid w:val="00C02D59"/>
    <w:rsid w:val="00C02FE3"/>
    <w:rsid w:val="00C030B6"/>
    <w:rsid w:val="00C03284"/>
    <w:rsid w:val="00C03B3A"/>
    <w:rsid w:val="00C03CD4"/>
    <w:rsid w:val="00C04694"/>
    <w:rsid w:val="00C050C4"/>
    <w:rsid w:val="00C050D7"/>
    <w:rsid w:val="00C05B5F"/>
    <w:rsid w:val="00C06CB2"/>
    <w:rsid w:val="00C10086"/>
    <w:rsid w:val="00C104CC"/>
    <w:rsid w:val="00C109D7"/>
    <w:rsid w:val="00C10B12"/>
    <w:rsid w:val="00C11052"/>
    <w:rsid w:val="00C11521"/>
    <w:rsid w:val="00C11534"/>
    <w:rsid w:val="00C13708"/>
    <w:rsid w:val="00C142AD"/>
    <w:rsid w:val="00C142C1"/>
    <w:rsid w:val="00C14A30"/>
    <w:rsid w:val="00C152FE"/>
    <w:rsid w:val="00C156E5"/>
    <w:rsid w:val="00C15D1B"/>
    <w:rsid w:val="00C16739"/>
    <w:rsid w:val="00C168DD"/>
    <w:rsid w:val="00C170D6"/>
    <w:rsid w:val="00C176CC"/>
    <w:rsid w:val="00C1773D"/>
    <w:rsid w:val="00C21031"/>
    <w:rsid w:val="00C221B9"/>
    <w:rsid w:val="00C22492"/>
    <w:rsid w:val="00C225EA"/>
    <w:rsid w:val="00C22CCE"/>
    <w:rsid w:val="00C22CDD"/>
    <w:rsid w:val="00C232BC"/>
    <w:rsid w:val="00C23BA2"/>
    <w:rsid w:val="00C23F9B"/>
    <w:rsid w:val="00C241B5"/>
    <w:rsid w:val="00C2485F"/>
    <w:rsid w:val="00C248B1"/>
    <w:rsid w:val="00C24B63"/>
    <w:rsid w:val="00C262A0"/>
    <w:rsid w:val="00C26A4E"/>
    <w:rsid w:val="00C3041A"/>
    <w:rsid w:val="00C31195"/>
    <w:rsid w:val="00C31774"/>
    <w:rsid w:val="00C3180E"/>
    <w:rsid w:val="00C32AF2"/>
    <w:rsid w:val="00C33051"/>
    <w:rsid w:val="00C33196"/>
    <w:rsid w:val="00C33204"/>
    <w:rsid w:val="00C338EB"/>
    <w:rsid w:val="00C34389"/>
    <w:rsid w:val="00C3465D"/>
    <w:rsid w:val="00C347D5"/>
    <w:rsid w:val="00C350D1"/>
    <w:rsid w:val="00C3589A"/>
    <w:rsid w:val="00C36DD5"/>
    <w:rsid w:val="00C375A6"/>
    <w:rsid w:val="00C379E9"/>
    <w:rsid w:val="00C37A51"/>
    <w:rsid w:val="00C401C4"/>
    <w:rsid w:val="00C403CD"/>
    <w:rsid w:val="00C40F92"/>
    <w:rsid w:val="00C414B2"/>
    <w:rsid w:val="00C41C07"/>
    <w:rsid w:val="00C42041"/>
    <w:rsid w:val="00C43934"/>
    <w:rsid w:val="00C439FB"/>
    <w:rsid w:val="00C43AA8"/>
    <w:rsid w:val="00C43F23"/>
    <w:rsid w:val="00C441A4"/>
    <w:rsid w:val="00C445FE"/>
    <w:rsid w:val="00C463C9"/>
    <w:rsid w:val="00C473A5"/>
    <w:rsid w:val="00C47648"/>
    <w:rsid w:val="00C47852"/>
    <w:rsid w:val="00C50011"/>
    <w:rsid w:val="00C50F61"/>
    <w:rsid w:val="00C5243F"/>
    <w:rsid w:val="00C5254B"/>
    <w:rsid w:val="00C53429"/>
    <w:rsid w:val="00C53D10"/>
    <w:rsid w:val="00C5570F"/>
    <w:rsid w:val="00C55D39"/>
    <w:rsid w:val="00C55FBF"/>
    <w:rsid w:val="00C57E68"/>
    <w:rsid w:val="00C601C9"/>
    <w:rsid w:val="00C617EA"/>
    <w:rsid w:val="00C623C6"/>
    <w:rsid w:val="00C630F4"/>
    <w:rsid w:val="00C631D3"/>
    <w:rsid w:val="00C634B8"/>
    <w:rsid w:val="00C645E6"/>
    <w:rsid w:val="00C64813"/>
    <w:rsid w:val="00C64D82"/>
    <w:rsid w:val="00C64FBC"/>
    <w:rsid w:val="00C65385"/>
    <w:rsid w:val="00C65A83"/>
    <w:rsid w:val="00C65E19"/>
    <w:rsid w:val="00C6649E"/>
    <w:rsid w:val="00C66A00"/>
    <w:rsid w:val="00C66CBE"/>
    <w:rsid w:val="00C67118"/>
    <w:rsid w:val="00C67276"/>
    <w:rsid w:val="00C67DDD"/>
    <w:rsid w:val="00C70139"/>
    <w:rsid w:val="00C7032F"/>
    <w:rsid w:val="00C7191D"/>
    <w:rsid w:val="00C71E8C"/>
    <w:rsid w:val="00C72C6F"/>
    <w:rsid w:val="00C74453"/>
    <w:rsid w:val="00C745DA"/>
    <w:rsid w:val="00C74677"/>
    <w:rsid w:val="00C7473A"/>
    <w:rsid w:val="00C74A25"/>
    <w:rsid w:val="00C74D03"/>
    <w:rsid w:val="00C75AB0"/>
    <w:rsid w:val="00C76166"/>
    <w:rsid w:val="00C76781"/>
    <w:rsid w:val="00C76B7B"/>
    <w:rsid w:val="00C76BBD"/>
    <w:rsid w:val="00C76DE2"/>
    <w:rsid w:val="00C772BA"/>
    <w:rsid w:val="00C802D1"/>
    <w:rsid w:val="00C8036C"/>
    <w:rsid w:val="00C80CD8"/>
    <w:rsid w:val="00C80F23"/>
    <w:rsid w:val="00C80F55"/>
    <w:rsid w:val="00C81151"/>
    <w:rsid w:val="00C82CC6"/>
    <w:rsid w:val="00C83538"/>
    <w:rsid w:val="00C839AB"/>
    <w:rsid w:val="00C839CB"/>
    <w:rsid w:val="00C84593"/>
    <w:rsid w:val="00C850A3"/>
    <w:rsid w:val="00C858E0"/>
    <w:rsid w:val="00C85C32"/>
    <w:rsid w:val="00C85F45"/>
    <w:rsid w:val="00C86C8C"/>
    <w:rsid w:val="00C8743C"/>
    <w:rsid w:val="00C87568"/>
    <w:rsid w:val="00C87FD0"/>
    <w:rsid w:val="00C90DB6"/>
    <w:rsid w:val="00C9106A"/>
    <w:rsid w:val="00C92603"/>
    <w:rsid w:val="00C92652"/>
    <w:rsid w:val="00C9287B"/>
    <w:rsid w:val="00C9394F"/>
    <w:rsid w:val="00C93B1A"/>
    <w:rsid w:val="00C9444E"/>
    <w:rsid w:val="00C9534E"/>
    <w:rsid w:val="00C96B4F"/>
    <w:rsid w:val="00C96F5F"/>
    <w:rsid w:val="00C97055"/>
    <w:rsid w:val="00CA02E8"/>
    <w:rsid w:val="00CA194C"/>
    <w:rsid w:val="00CA1DDD"/>
    <w:rsid w:val="00CA2B4F"/>
    <w:rsid w:val="00CA30C3"/>
    <w:rsid w:val="00CA5927"/>
    <w:rsid w:val="00CA6057"/>
    <w:rsid w:val="00CA635E"/>
    <w:rsid w:val="00CA6AA0"/>
    <w:rsid w:val="00CA6BB0"/>
    <w:rsid w:val="00CA6CEC"/>
    <w:rsid w:val="00CA70CE"/>
    <w:rsid w:val="00CA79EC"/>
    <w:rsid w:val="00CB002C"/>
    <w:rsid w:val="00CB0EAF"/>
    <w:rsid w:val="00CB1C35"/>
    <w:rsid w:val="00CB1E4B"/>
    <w:rsid w:val="00CB259F"/>
    <w:rsid w:val="00CB31EC"/>
    <w:rsid w:val="00CB39C2"/>
    <w:rsid w:val="00CB3E85"/>
    <w:rsid w:val="00CB49E1"/>
    <w:rsid w:val="00CB4C8C"/>
    <w:rsid w:val="00CB4E90"/>
    <w:rsid w:val="00CB540C"/>
    <w:rsid w:val="00CB5850"/>
    <w:rsid w:val="00CB5C99"/>
    <w:rsid w:val="00CB633B"/>
    <w:rsid w:val="00CB6782"/>
    <w:rsid w:val="00CB6C87"/>
    <w:rsid w:val="00CB6E3E"/>
    <w:rsid w:val="00CC080A"/>
    <w:rsid w:val="00CC0D0F"/>
    <w:rsid w:val="00CC1275"/>
    <w:rsid w:val="00CC12EE"/>
    <w:rsid w:val="00CC1709"/>
    <w:rsid w:val="00CC265A"/>
    <w:rsid w:val="00CC2FF9"/>
    <w:rsid w:val="00CC359E"/>
    <w:rsid w:val="00CC3B1C"/>
    <w:rsid w:val="00CC4B98"/>
    <w:rsid w:val="00CC5767"/>
    <w:rsid w:val="00CC5D2F"/>
    <w:rsid w:val="00CC68CC"/>
    <w:rsid w:val="00CC69B9"/>
    <w:rsid w:val="00CC701E"/>
    <w:rsid w:val="00CC7735"/>
    <w:rsid w:val="00CD0310"/>
    <w:rsid w:val="00CD0831"/>
    <w:rsid w:val="00CD2E48"/>
    <w:rsid w:val="00CD3569"/>
    <w:rsid w:val="00CD4826"/>
    <w:rsid w:val="00CD4E19"/>
    <w:rsid w:val="00CD6219"/>
    <w:rsid w:val="00CD700F"/>
    <w:rsid w:val="00CD7319"/>
    <w:rsid w:val="00CE148E"/>
    <w:rsid w:val="00CE208D"/>
    <w:rsid w:val="00CE21BE"/>
    <w:rsid w:val="00CE2453"/>
    <w:rsid w:val="00CE2C84"/>
    <w:rsid w:val="00CE3047"/>
    <w:rsid w:val="00CE356D"/>
    <w:rsid w:val="00CE3FA4"/>
    <w:rsid w:val="00CE44F8"/>
    <w:rsid w:val="00CE48FD"/>
    <w:rsid w:val="00CE4D92"/>
    <w:rsid w:val="00CE4E19"/>
    <w:rsid w:val="00CE5277"/>
    <w:rsid w:val="00CE5B4D"/>
    <w:rsid w:val="00CE60DD"/>
    <w:rsid w:val="00CE6358"/>
    <w:rsid w:val="00CE6686"/>
    <w:rsid w:val="00CE69B6"/>
    <w:rsid w:val="00CE6E97"/>
    <w:rsid w:val="00CE7868"/>
    <w:rsid w:val="00CE796C"/>
    <w:rsid w:val="00CF050B"/>
    <w:rsid w:val="00CF1B70"/>
    <w:rsid w:val="00CF1DD1"/>
    <w:rsid w:val="00CF2161"/>
    <w:rsid w:val="00CF2307"/>
    <w:rsid w:val="00CF26AE"/>
    <w:rsid w:val="00CF2D54"/>
    <w:rsid w:val="00CF311F"/>
    <w:rsid w:val="00CF5047"/>
    <w:rsid w:val="00CF5575"/>
    <w:rsid w:val="00D01344"/>
    <w:rsid w:val="00D01B90"/>
    <w:rsid w:val="00D024CD"/>
    <w:rsid w:val="00D02EEF"/>
    <w:rsid w:val="00D03107"/>
    <w:rsid w:val="00D034DA"/>
    <w:rsid w:val="00D03538"/>
    <w:rsid w:val="00D0421D"/>
    <w:rsid w:val="00D046FD"/>
    <w:rsid w:val="00D047F7"/>
    <w:rsid w:val="00D049B8"/>
    <w:rsid w:val="00D04C8A"/>
    <w:rsid w:val="00D0516C"/>
    <w:rsid w:val="00D05B56"/>
    <w:rsid w:val="00D05C2F"/>
    <w:rsid w:val="00D05EE7"/>
    <w:rsid w:val="00D06521"/>
    <w:rsid w:val="00D0666A"/>
    <w:rsid w:val="00D068D0"/>
    <w:rsid w:val="00D06FE0"/>
    <w:rsid w:val="00D07307"/>
    <w:rsid w:val="00D076A9"/>
    <w:rsid w:val="00D07754"/>
    <w:rsid w:val="00D078D1"/>
    <w:rsid w:val="00D105ED"/>
    <w:rsid w:val="00D1293B"/>
    <w:rsid w:val="00D129A8"/>
    <w:rsid w:val="00D12FB9"/>
    <w:rsid w:val="00D135F2"/>
    <w:rsid w:val="00D13B97"/>
    <w:rsid w:val="00D13D00"/>
    <w:rsid w:val="00D141F2"/>
    <w:rsid w:val="00D147C0"/>
    <w:rsid w:val="00D15696"/>
    <w:rsid w:val="00D15C51"/>
    <w:rsid w:val="00D15E9F"/>
    <w:rsid w:val="00D15EFB"/>
    <w:rsid w:val="00D15F95"/>
    <w:rsid w:val="00D163E6"/>
    <w:rsid w:val="00D16C68"/>
    <w:rsid w:val="00D16F37"/>
    <w:rsid w:val="00D174F8"/>
    <w:rsid w:val="00D177DB"/>
    <w:rsid w:val="00D200BD"/>
    <w:rsid w:val="00D201AA"/>
    <w:rsid w:val="00D204A7"/>
    <w:rsid w:val="00D206C8"/>
    <w:rsid w:val="00D20AA5"/>
    <w:rsid w:val="00D22399"/>
    <w:rsid w:val="00D23062"/>
    <w:rsid w:val="00D24393"/>
    <w:rsid w:val="00D259BC"/>
    <w:rsid w:val="00D25C53"/>
    <w:rsid w:val="00D2662C"/>
    <w:rsid w:val="00D26CB1"/>
    <w:rsid w:val="00D272EB"/>
    <w:rsid w:val="00D27FA3"/>
    <w:rsid w:val="00D30ECB"/>
    <w:rsid w:val="00D3176C"/>
    <w:rsid w:val="00D31B3F"/>
    <w:rsid w:val="00D331CC"/>
    <w:rsid w:val="00D33621"/>
    <w:rsid w:val="00D33751"/>
    <w:rsid w:val="00D33926"/>
    <w:rsid w:val="00D34061"/>
    <w:rsid w:val="00D34278"/>
    <w:rsid w:val="00D342D0"/>
    <w:rsid w:val="00D347D8"/>
    <w:rsid w:val="00D35D4A"/>
    <w:rsid w:val="00D36124"/>
    <w:rsid w:val="00D36F6E"/>
    <w:rsid w:val="00D372B0"/>
    <w:rsid w:val="00D37343"/>
    <w:rsid w:val="00D416AF"/>
    <w:rsid w:val="00D4205E"/>
    <w:rsid w:val="00D4240E"/>
    <w:rsid w:val="00D42CA9"/>
    <w:rsid w:val="00D42F05"/>
    <w:rsid w:val="00D43056"/>
    <w:rsid w:val="00D44C0B"/>
    <w:rsid w:val="00D44D36"/>
    <w:rsid w:val="00D465B2"/>
    <w:rsid w:val="00D466BE"/>
    <w:rsid w:val="00D47399"/>
    <w:rsid w:val="00D47BB2"/>
    <w:rsid w:val="00D47D04"/>
    <w:rsid w:val="00D47DA6"/>
    <w:rsid w:val="00D5056A"/>
    <w:rsid w:val="00D510A0"/>
    <w:rsid w:val="00D519DD"/>
    <w:rsid w:val="00D527EE"/>
    <w:rsid w:val="00D529C4"/>
    <w:rsid w:val="00D52B84"/>
    <w:rsid w:val="00D52EBC"/>
    <w:rsid w:val="00D53929"/>
    <w:rsid w:val="00D539D0"/>
    <w:rsid w:val="00D540DC"/>
    <w:rsid w:val="00D55616"/>
    <w:rsid w:val="00D5574C"/>
    <w:rsid w:val="00D55DAC"/>
    <w:rsid w:val="00D56844"/>
    <w:rsid w:val="00D613AA"/>
    <w:rsid w:val="00D6153F"/>
    <w:rsid w:val="00D61982"/>
    <w:rsid w:val="00D61EA9"/>
    <w:rsid w:val="00D61EFF"/>
    <w:rsid w:val="00D62655"/>
    <w:rsid w:val="00D6267A"/>
    <w:rsid w:val="00D62998"/>
    <w:rsid w:val="00D647DE"/>
    <w:rsid w:val="00D64E46"/>
    <w:rsid w:val="00D6501F"/>
    <w:rsid w:val="00D65347"/>
    <w:rsid w:val="00D65526"/>
    <w:rsid w:val="00D66F7B"/>
    <w:rsid w:val="00D67D12"/>
    <w:rsid w:val="00D705FF"/>
    <w:rsid w:val="00D70B0C"/>
    <w:rsid w:val="00D7145C"/>
    <w:rsid w:val="00D721B5"/>
    <w:rsid w:val="00D72358"/>
    <w:rsid w:val="00D73B64"/>
    <w:rsid w:val="00D74484"/>
    <w:rsid w:val="00D744BC"/>
    <w:rsid w:val="00D74830"/>
    <w:rsid w:val="00D75047"/>
    <w:rsid w:val="00D7585A"/>
    <w:rsid w:val="00D7773F"/>
    <w:rsid w:val="00D77C53"/>
    <w:rsid w:val="00D77E96"/>
    <w:rsid w:val="00D80618"/>
    <w:rsid w:val="00D807DF"/>
    <w:rsid w:val="00D82066"/>
    <w:rsid w:val="00D82339"/>
    <w:rsid w:val="00D82494"/>
    <w:rsid w:val="00D82FF2"/>
    <w:rsid w:val="00D82FF6"/>
    <w:rsid w:val="00D836BE"/>
    <w:rsid w:val="00D83774"/>
    <w:rsid w:val="00D84A4B"/>
    <w:rsid w:val="00D84A71"/>
    <w:rsid w:val="00D86CE8"/>
    <w:rsid w:val="00D875AA"/>
    <w:rsid w:val="00D87B6B"/>
    <w:rsid w:val="00D90A81"/>
    <w:rsid w:val="00D90B7D"/>
    <w:rsid w:val="00D90DCE"/>
    <w:rsid w:val="00D912A2"/>
    <w:rsid w:val="00D92168"/>
    <w:rsid w:val="00D9231C"/>
    <w:rsid w:val="00D92A5E"/>
    <w:rsid w:val="00D935BD"/>
    <w:rsid w:val="00D93FCF"/>
    <w:rsid w:val="00D940B5"/>
    <w:rsid w:val="00D94744"/>
    <w:rsid w:val="00D94E0B"/>
    <w:rsid w:val="00D9582D"/>
    <w:rsid w:val="00D95CB0"/>
    <w:rsid w:val="00D9635D"/>
    <w:rsid w:val="00D9654F"/>
    <w:rsid w:val="00D966FE"/>
    <w:rsid w:val="00D971CE"/>
    <w:rsid w:val="00D977C0"/>
    <w:rsid w:val="00D97A4E"/>
    <w:rsid w:val="00D97E14"/>
    <w:rsid w:val="00DA00A3"/>
    <w:rsid w:val="00DA04C1"/>
    <w:rsid w:val="00DA13F3"/>
    <w:rsid w:val="00DA1901"/>
    <w:rsid w:val="00DA21CF"/>
    <w:rsid w:val="00DA23EB"/>
    <w:rsid w:val="00DA25ED"/>
    <w:rsid w:val="00DA2DE3"/>
    <w:rsid w:val="00DA3191"/>
    <w:rsid w:val="00DA3633"/>
    <w:rsid w:val="00DA400B"/>
    <w:rsid w:val="00DA5CA2"/>
    <w:rsid w:val="00DA6443"/>
    <w:rsid w:val="00DA6B5E"/>
    <w:rsid w:val="00DA7146"/>
    <w:rsid w:val="00DA716A"/>
    <w:rsid w:val="00DA7B82"/>
    <w:rsid w:val="00DB1F4F"/>
    <w:rsid w:val="00DB2CD0"/>
    <w:rsid w:val="00DB37EE"/>
    <w:rsid w:val="00DB3803"/>
    <w:rsid w:val="00DB401F"/>
    <w:rsid w:val="00DB4450"/>
    <w:rsid w:val="00DB4BB4"/>
    <w:rsid w:val="00DB4EE7"/>
    <w:rsid w:val="00DB521D"/>
    <w:rsid w:val="00DB5971"/>
    <w:rsid w:val="00DB5D51"/>
    <w:rsid w:val="00DB5F3B"/>
    <w:rsid w:val="00DB5F53"/>
    <w:rsid w:val="00DB683F"/>
    <w:rsid w:val="00DB6D5E"/>
    <w:rsid w:val="00DB6D7B"/>
    <w:rsid w:val="00DB7864"/>
    <w:rsid w:val="00DB7B69"/>
    <w:rsid w:val="00DC015C"/>
    <w:rsid w:val="00DC0A2F"/>
    <w:rsid w:val="00DC0DBE"/>
    <w:rsid w:val="00DC234A"/>
    <w:rsid w:val="00DC2FC1"/>
    <w:rsid w:val="00DC4129"/>
    <w:rsid w:val="00DC41E4"/>
    <w:rsid w:val="00DC48B2"/>
    <w:rsid w:val="00DC496E"/>
    <w:rsid w:val="00DC5110"/>
    <w:rsid w:val="00DC5116"/>
    <w:rsid w:val="00DC686C"/>
    <w:rsid w:val="00DC6B3C"/>
    <w:rsid w:val="00DC7255"/>
    <w:rsid w:val="00DC7C77"/>
    <w:rsid w:val="00DC7FD5"/>
    <w:rsid w:val="00DD02FF"/>
    <w:rsid w:val="00DD0414"/>
    <w:rsid w:val="00DD24F9"/>
    <w:rsid w:val="00DD26EC"/>
    <w:rsid w:val="00DD2831"/>
    <w:rsid w:val="00DD2DFB"/>
    <w:rsid w:val="00DD3604"/>
    <w:rsid w:val="00DD3F4D"/>
    <w:rsid w:val="00DD6254"/>
    <w:rsid w:val="00DD6F2E"/>
    <w:rsid w:val="00DD72E1"/>
    <w:rsid w:val="00DD7EA2"/>
    <w:rsid w:val="00DE00F2"/>
    <w:rsid w:val="00DE117F"/>
    <w:rsid w:val="00DE2112"/>
    <w:rsid w:val="00DE2813"/>
    <w:rsid w:val="00DE2D17"/>
    <w:rsid w:val="00DE353C"/>
    <w:rsid w:val="00DE401C"/>
    <w:rsid w:val="00DE4427"/>
    <w:rsid w:val="00DE484C"/>
    <w:rsid w:val="00DE6E2F"/>
    <w:rsid w:val="00DE6F47"/>
    <w:rsid w:val="00DE7D13"/>
    <w:rsid w:val="00DF1EAE"/>
    <w:rsid w:val="00DF2BD1"/>
    <w:rsid w:val="00DF3039"/>
    <w:rsid w:val="00DF32E5"/>
    <w:rsid w:val="00DF3816"/>
    <w:rsid w:val="00DF3818"/>
    <w:rsid w:val="00DF3871"/>
    <w:rsid w:val="00DF3F94"/>
    <w:rsid w:val="00DF4369"/>
    <w:rsid w:val="00DF5936"/>
    <w:rsid w:val="00DF5970"/>
    <w:rsid w:val="00DF5B14"/>
    <w:rsid w:val="00DF60F6"/>
    <w:rsid w:val="00DF63FA"/>
    <w:rsid w:val="00DF66E2"/>
    <w:rsid w:val="00DF73ED"/>
    <w:rsid w:val="00DF7B30"/>
    <w:rsid w:val="00E001FD"/>
    <w:rsid w:val="00E00A1C"/>
    <w:rsid w:val="00E00D60"/>
    <w:rsid w:val="00E012CC"/>
    <w:rsid w:val="00E0147A"/>
    <w:rsid w:val="00E0220A"/>
    <w:rsid w:val="00E0220E"/>
    <w:rsid w:val="00E02961"/>
    <w:rsid w:val="00E02A1E"/>
    <w:rsid w:val="00E02B71"/>
    <w:rsid w:val="00E02DEB"/>
    <w:rsid w:val="00E03999"/>
    <w:rsid w:val="00E0399E"/>
    <w:rsid w:val="00E0403D"/>
    <w:rsid w:val="00E042A1"/>
    <w:rsid w:val="00E056E8"/>
    <w:rsid w:val="00E05CF4"/>
    <w:rsid w:val="00E05E82"/>
    <w:rsid w:val="00E05F15"/>
    <w:rsid w:val="00E07425"/>
    <w:rsid w:val="00E1043E"/>
    <w:rsid w:val="00E104FA"/>
    <w:rsid w:val="00E10687"/>
    <w:rsid w:val="00E1082A"/>
    <w:rsid w:val="00E10956"/>
    <w:rsid w:val="00E110B5"/>
    <w:rsid w:val="00E11166"/>
    <w:rsid w:val="00E11969"/>
    <w:rsid w:val="00E12595"/>
    <w:rsid w:val="00E12818"/>
    <w:rsid w:val="00E12AE2"/>
    <w:rsid w:val="00E12D39"/>
    <w:rsid w:val="00E13182"/>
    <w:rsid w:val="00E14523"/>
    <w:rsid w:val="00E14972"/>
    <w:rsid w:val="00E14CB9"/>
    <w:rsid w:val="00E151F2"/>
    <w:rsid w:val="00E15383"/>
    <w:rsid w:val="00E15C82"/>
    <w:rsid w:val="00E1738C"/>
    <w:rsid w:val="00E174DE"/>
    <w:rsid w:val="00E17E4D"/>
    <w:rsid w:val="00E201C0"/>
    <w:rsid w:val="00E21ABD"/>
    <w:rsid w:val="00E22775"/>
    <w:rsid w:val="00E22D28"/>
    <w:rsid w:val="00E22F81"/>
    <w:rsid w:val="00E22F87"/>
    <w:rsid w:val="00E230E3"/>
    <w:rsid w:val="00E23C97"/>
    <w:rsid w:val="00E24727"/>
    <w:rsid w:val="00E25D8B"/>
    <w:rsid w:val="00E25E29"/>
    <w:rsid w:val="00E265A7"/>
    <w:rsid w:val="00E26705"/>
    <w:rsid w:val="00E27307"/>
    <w:rsid w:val="00E27B80"/>
    <w:rsid w:val="00E27DF3"/>
    <w:rsid w:val="00E30EDF"/>
    <w:rsid w:val="00E31B43"/>
    <w:rsid w:val="00E31FBA"/>
    <w:rsid w:val="00E33513"/>
    <w:rsid w:val="00E33A4F"/>
    <w:rsid w:val="00E33F3E"/>
    <w:rsid w:val="00E341E5"/>
    <w:rsid w:val="00E34315"/>
    <w:rsid w:val="00E35FBC"/>
    <w:rsid w:val="00E36AAE"/>
    <w:rsid w:val="00E37198"/>
    <w:rsid w:val="00E3774C"/>
    <w:rsid w:val="00E377B4"/>
    <w:rsid w:val="00E377F8"/>
    <w:rsid w:val="00E41313"/>
    <w:rsid w:val="00E41773"/>
    <w:rsid w:val="00E41ACD"/>
    <w:rsid w:val="00E42293"/>
    <w:rsid w:val="00E42FE6"/>
    <w:rsid w:val="00E43D58"/>
    <w:rsid w:val="00E443FF"/>
    <w:rsid w:val="00E44628"/>
    <w:rsid w:val="00E44E78"/>
    <w:rsid w:val="00E45B74"/>
    <w:rsid w:val="00E460B6"/>
    <w:rsid w:val="00E460B9"/>
    <w:rsid w:val="00E46474"/>
    <w:rsid w:val="00E46BD2"/>
    <w:rsid w:val="00E473D4"/>
    <w:rsid w:val="00E474CF"/>
    <w:rsid w:val="00E47C78"/>
    <w:rsid w:val="00E513F6"/>
    <w:rsid w:val="00E51EC6"/>
    <w:rsid w:val="00E51F51"/>
    <w:rsid w:val="00E52F3B"/>
    <w:rsid w:val="00E52F41"/>
    <w:rsid w:val="00E52F80"/>
    <w:rsid w:val="00E53D94"/>
    <w:rsid w:val="00E53DEA"/>
    <w:rsid w:val="00E5424B"/>
    <w:rsid w:val="00E5439C"/>
    <w:rsid w:val="00E544BA"/>
    <w:rsid w:val="00E5468F"/>
    <w:rsid w:val="00E55B64"/>
    <w:rsid w:val="00E616DB"/>
    <w:rsid w:val="00E6197A"/>
    <w:rsid w:val="00E62442"/>
    <w:rsid w:val="00E62706"/>
    <w:rsid w:val="00E627A4"/>
    <w:rsid w:val="00E62CAE"/>
    <w:rsid w:val="00E630ED"/>
    <w:rsid w:val="00E638C1"/>
    <w:rsid w:val="00E6437C"/>
    <w:rsid w:val="00E64C68"/>
    <w:rsid w:val="00E65237"/>
    <w:rsid w:val="00E67508"/>
    <w:rsid w:val="00E67862"/>
    <w:rsid w:val="00E70ACF"/>
    <w:rsid w:val="00E70B26"/>
    <w:rsid w:val="00E70D46"/>
    <w:rsid w:val="00E712A9"/>
    <w:rsid w:val="00E713BC"/>
    <w:rsid w:val="00E72444"/>
    <w:rsid w:val="00E7410F"/>
    <w:rsid w:val="00E74EC5"/>
    <w:rsid w:val="00E7534E"/>
    <w:rsid w:val="00E766D8"/>
    <w:rsid w:val="00E76B86"/>
    <w:rsid w:val="00E808BC"/>
    <w:rsid w:val="00E809F3"/>
    <w:rsid w:val="00E80C21"/>
    <w:rsid w:val="00E820BD"/>
    <w:rsid w:val="00E8227B"/>
    <w:rsid w:val="00E8342F"/>
    <w:rsid w:val="00E84210"/>
    <w:rsid w:val="00E844CD"/>
    <w:rsid w:val="00E847A7"/>
    <w:rsid w:val="00E84A08"/>
    <w:rsid w:val="00E84DF3"/>
    <w:rsid w:val="00E84FE5"/>
    <w:rsid w:val="00E851B7"/>
    <w:rsid w:val="00E863D1"/>
    <w:rsid w:val="00E86682"/>
    <w:rsid w:val="00E86E79"/>
    <w:rsid w:val="00E900F6"/>
    <w:rsid w:val="00E906B4"/>
    <w:rsid w:val="00E90711"/>
    <w:rsid w:val="00E90926"/>
    <w:rsid w:val="00E9095B"/>
    <w:rsid w:val="00E9145E"/>
    <w:rsid w:val="00E91B24"/>
    <w:rsid w:val="00E926B8"/>
    <w:rsid w:val="00E927BF"/>
    <w:rsid w:val="00E9294C"/>
    <w:rsid w:val="00E936DA"/>
    <w:rsid w:val="00E93721"/>
    <w:rsid w:val="00E93723"/>
    <w:rsid w:val="00E9399B"/>
    <w:rsid w:val="00E939A7"/>
    <w:rsid w:val="00E94008"/>
    <w:rsid w:val="00E94762"/>
    <w:rsid w:val="00E956B1"/>
    <w:rsid w:val="00E956BA"/>
    <w:rsid w:val="00E96B52"/>
    <w:rsid w:val="00EA0018"/>
    <w:rsid w:val="00EA0098"/>
    <w:rsid w:val="00EA08BE"/>
    <w:rsid w:val="00EA0A85"/>
    <w:rsid w:val="00EA0AB3"/>
    <w:rsid w:val="00EA14B0"/>
    <w:rsid w:val="00EA2244"/>
    <w:rsid w:val="00EA4DDC"/>
    <w:rsid w:val="00EA62A9"/>
    <w:rsid w:val="00EA6FA7"/>
    <w:rsid w:val="00EB067F"/>
    <w:rsid w:val="00EB0D3E"/>
    <w:rsid w:val="00EB12E5"/>
    <w:rsid w:val="00EB1348"/>
    <w:rsid w:val="00EB17BE"/>
    <w:rsid w:val="00EB1A1B"/>
    <w:rsid w:val="00EB1F02"/>
    <w:rsid w:val="00EB20D3"/>
    <w:rsid w:val="00EB2522"/>
    <w:rsid w:val="00EB2C3D"/>
    <w:rsid w:val="00EB2E64"/>
    <w:rsid w:val="00EB2FE9"/>
    <w:rsid w:val="00EB3290"/>
    <w:rsid w:val="00EB3F86"/>
    <w:rsid w:val="00EB48DC"/>
    <w:rsid w:val="00EB5BC5"/>
    <w:rsid w:val="00EB6212"/>
    <w:rsid w:val="00EB66E3"/>
    <w:rsid w:val="00EB6BB5"/>
    <w:rsid w:val="00EB6E30"/>
    <w:rsid w:val="00EB7618"/>
    <w:rsid w:val="00EB7B51"/>
    <w:rsid w:val="00EB7F93"/>
    <w:rsid w:val="00EC0049"/>
    <w:rsid w:val="00EC086C"/>
    <w:rsid w:val="00EC1720"/>
    <w:rsid w:val="00EC2DB7"/>
    <w:rsid w:val="00EC337D"/>
    <w:rsid w:val="00EC42D0"/>
    <w:rsid w:val="00EC5395"/>
    <w:rsid w:val="00EC5C87"/>
    <w:rsid w:val="00EC638F"/>
    <w:rsid w:val="00EC7927"/>
    <w:rsid w:val="00ED095E"/>
    <w:rsid w:val="00ED1A0B"/>
    <w:rsid w:val="00ED1DF4"/>
    <w:rsid w:val="00ED27DD"/>
    <w:rsid w:val="00ED2B7A"/>
    <w:rsid w:val="00ED2F73"/>
    <w:rsid w:val="00ED340B"/>
    <w:rsid w:val="00ED5162"/>
    <w:rsid w:val="00ED5669"/>
    <w:rsid w:val="00ED592C"/>
    <w:rsid w:val="00ED697C"/>
    <w:rsid w:val="00ED700B"/>
    <w:rsid w:val="00ED7147"/>
    <w:rsid w:val="00EE06CA"/>
    <w:rsid w:val="00EE1060"/>
    <w:rsid w:val="00EE2819"/>
    <w:rsid w:val="00EE2AE3"/>
    <w:rsid w:val="00EE3BBF"/>
    <w:rsid w:val="00EE3C1C"/>
    <w:rsid w:val="00EE43AD"/>
    <w:rsid w:val="00EE4874"/>
    <w:rsid w:val="00EE48D6"/>
    <w:rsid w:val="00EE4A6E"/>
    <w:rsid w:val="00EE4BAB"/>
    <w:rsid w:val="00EE7922"/>
    <w:rsid w:val="00EE79A6"/>
    <w:rsid w:val="00EE7ECF"/>
    <w:rsid w:val="00EF00B1"/>
    <w:rsid w:val="00EF11DF"/>
    <w:rsid w:val="00EF130D"/>
    <w:rsid w:val="00EF2081"/>
    <w:rsid w:val="00EF20E9"/>
    <w:rsid w:val="00EF2488"/>
    <w:rsid w:val="00EF30E0"/>
    <w:rsid w:val="00EF3A6C"/>
    <w:rsid w:val="00EF3D05"/>
    <w:rsid w:val="00EF42CF"/>
    <w:rsid w:val="00EF520B"/>
    <w:rsid w:val="00EF5403"/>
    <w:rsid w:val="00EF567D"/>
    <w:rsid w:val="00EF5E8E"/>
    <w:rsid w:val="00EF5F11"/>
    <w:rsid w:val="00EF6111"/>
    <w:rsid w:val="00EF7653"/>
    <w:rsid w:val="00F00272"/>
    <w:rsid w:val="00F005A0"/>
    <w:rsid w:val="00F01835"/>
    <w:rsid w:val="00F01DE9"/>
    <w:rsid w:val="00F0229D"/>
    <w:rsid w:val="00F024A5"/>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4602"/>
    <w:rsid w:val="00F1498D"/>
    <w:rsid w:val="00F14DDF"/>
    <w:rsid w:val="00F152AD"/>
    <w:rsid w:val="00F155FA"/>
    <w:rsid w:val="00F15BA3"/>
    <w:rsid w:val="00F15BB3"/>
    <w:rsid w:val="00F165B7"/>
    <w:rsid w:val="00F168D1"/>
    <w:rsid w:val="00F16E86"/>
    <w:rsid w:val="00F17A8E"/>
    <w:rsid w:val="00F20012"/>
    <w:rsid w:val="00F20C9C"/>
    <w:rsid w:val="00F21221"/>
    <w:rsid w:val="00F21548"/>
    <w:rsid w:val="00F2173E"/>
    <w:rsid w:val="00F21827"/>
    <w:rsid w:val="00F21A00"/>
    <w:rsid w:val="00F2285F"/>
    <w:rsid w:val="00F23155"/>
    <w:rsid w:val="00F238D9"/>
    <w:rsid w:val="00F23EE4"/>
    <w:rsid w:val="00F24236"/>
    <w:rsid w:val="00F24B8D"/>
    <w:rsid w:val="00F24E0E"/>
    <w:rsid w:val="00F25707"/>
    <w:rsid w:val="00F26693"/>
    <w:rsid w:val="00F26A13"/>
    <w:rsid w:val="00F26E25"/>
    <w:rsid w:val="00F27D3B"/>
    <w:rsid w:val="00F30AEF"/>
    <w:rsid w:val="00F30FA9"/>
    <w:rsid w:val="00F31261"/>
    <w:rsid w:val="00F31B89"/>
    <w:rsid w:val="00F31BB3"/>
    <w:rsid w:val="00F31BCF"/>
    <w:rsid w:val="00F31BDA"/>
    <w:rsid w:val="00F31C67"/>
    <w:rsid w:val="00F323C3"/>
    <w:rsid w:val="00F325EA"/>
    <w:rsid w:val="00F32A15"/>
    <w:rsid w:val="00F32EE6"/>
    <w:rsid w:val="00F32EF1"/>
    <w:rsid w:val="00F32F3C"/>
    <w:rsid w:val="00F337B6"/>
    <w:rsid w:val="00F339EC"/>
    <w:rsid w:val="00F34392"/>
    <w:rsid w:val="00F3443B"/>
    <w:rsid w:val="00F34884"/>
    <w:rsid w:val="00F34FDD"/>
    <w:rsid w:val="00F35279"/>
    <w:rsid w:val="00F359F7"/>
    <w:rsid w:val="00F35F1A"/>
    <w:rsid w:val="00F36130"/>
    <w:rsid w:val="00F3639B"/>
    <w:rsid w:val="00F3644F"/>
    <w:rsid w:val="00F36B71"/>
    <w:rsid w:val="00F373AE"/>
    <w:rsid w:val="00F4032F"/>
    <w:rsid w:val="00F40360"/>
    <w:rsid w:val="00F40444"/>
    <w:rsid w:val="00F40CE6"/>
    <w:rsid w:val="00F41B59"/>
    <w:rsid w:val="00F42099"/>
    <w:rsid w:val="00F42255"/>
    <w:rsid w:val="00F423BD"/>
    <w:rsid w:val="00F431C5"/>
    <w:rsid w:val="00F432FF"/>
    <w:rsid w:val="00F43C79"/>
    <w:rsid w:val="00F44535"/>
    <w:rsid w:val="00F44A3F"/>
    <w:rsid w:val="00F456D2"/>
    <w:rsid w:val="00F45B08"/>
    <w:rsid w:val="00F46431"/>
    <w:rsid w:val="00F469AD"/>
    <w:rsid w:val="00F46B0E"/>
    <w:rsid w:val="00F4715C"/>
    <w:rsid w:val="00F47C9F"/>
    <w:rsid w:val="00F50CE8"/>
    <w:rsid w:val="00F51361"/>
    <w:rsid w:val="00F515CB"/>
    <w:rsid w:val="00F52330"/>
    <w:rsid w:val="00F54603"/>
    <w:rsid w:val="00F54772"/>
    <w:rsid w:val="00F54869"/>
    <w:rsid w:val="00F548F1"/>
    <w:rsid w:val="00F554FD"/>
    <w:rsid w:val="00F556B2"/>
    <w:rsid w:val="00F565E8"/>
    <w:rsid w:val="00F56CB4"/>
    <w:rsid w:val="00F573B1"/>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2016"/>
    <w:rsid w:val="00F726DA"/>
    <w:rsid w:val="00F72DAD"/>
    <w:rsid w:val="00F730DD"/>
    <w:rsid w:val="00F736D2"/>
    <w:rsid w:val="00F73D0C"/>
    <w:rsid w:val="00F7407C"/>
    <w:rsid w:val="00F75101"/>
    <w:rsid w:val="00F7517B"/>
    <w:rsid w:val="00F7564C"/>
    <w:rsid w:val="00F76220"/>
    <w:rsid w:val="00F769BE"/>
    <w:rsid w:val="00F7735C"/>
    <w:rsid w:val="00F77BD5"/>
    <w:rsid w:val="00F810B5"/>
    <w:rsid w:val="00F81B4B"/>
    <w:rsid w:val="00F82E6B"/>
    <w:rsid w:val="00F83662"/>
    <w:rsid w:val="00F837A9"/>
    <w:rsid w:val="00F838C0"/>
    <w:rsid w:val="00F83E9F"/>
    <w:rsid w:val="00F8426A"/>
    <w:rsid w:val="00F842F2"/>
    <w:rsid w:val="00F85F83"/>
    <w:rsid w:val="00F86ADD"/>
    <w:rsid w:val="00F8739A"/>
    <w:rsid w:val="00F8784C"/>
    <w:rsid w:val="00F9031D"/>
    <w:rsid w:val="00F912FD"/>
    <w:rsid w:val="00F91D43"/>
    <w:rsid w:val="00F9321E"/>
    <w:rsid w:val="00F93420"/>
    <w:rsid w:val="00F9367F"/>
    <w:rsid w:val="00F93701"/>
    <w:rsid w:val="00F943F1"/>
    <w:rsid w:val="00F95411"/>
    <w:rsid w:val="00F95BF3"/>
    <w:rsid w:val="00F96339"/>
    <w:rsid w:val="00F96E02"/>
    <w:rsid w:val="00F97859"/>
    <w:rsid w:val="00F97973"/>
    <w:rsid w:val="00F97B71"/>
    <w:rsid w:val="00F97DFE"/>
    <w:rsid w:val="00FA06A3"/>
    <w:rsid w:val="00FA1840"/>
    <w:rsid w:val="00FA1DB3"/>
    <w:rsid w:val="00FA299C"/>
    <w:rsid w:val="00FA2CFC"/>
    <w:rsid w:val="00FA2DDA"/>
    <w:rsid w:val="00FA34CA"/>
    <w:rsid w:val="00FA36D0"/>
    <w:rsid w:val="00FA3E3E"/>
    <w:rsid w:val="00FA428F"/>
    <w:rsid w:val="00FA4A55"/>
    <w:rsid w:val="00FA4D4F"/>
    <w:rsid w:val="00FA54E8"/>
    <w:rsid w:val="00FA5FE8"/>
    <w:rsid w:val="00FA668B"/>
    <w:rsid w:val="00FA6753"/>
    <w:rsid w:val="00FA67CF"/>
    <w:rsid w:val="00FA67EA"/>
    <w:rsid w:val="00FA759A"/>
    <w:rsid w:val="00FB117A"/>
    <w:rsid w:val="00FB118B"/>
    <w:rsid w:val="00FB2D17"/>
    <w:rsid w:val="00FB2F69"/>
    <w:rsid w:val="00FB368B"/>
    <w:rsid w:val="00FB3A3A"/>
    <w:rsid w:val="00FB4217"/>
    <w:rsid w:val="00FB4379"/>
    <w:rsid w:val="00FB45FF"/>
    <w:rsid w:val="00FB4F4F"/>
    <w:rsid w:val="00FB55CA"/>
    <w:rsid w:val="00FB573F"/>
    <w:rsid w:val="00FB5D97"/>
    <w:rsid w:val="00FB61EA"/>
    <w:rsid w:val="00FB6C7A"/>
    <w:rsid w:val="00FB732E"/>
    <w:rsid w:val="00FB79F7"/>
    <w:rsid w:val="00FC03D0"/>
    <w:rsid w:val="00FC09E7"/>
    <w:rsid w:val="00FC1CA5"/>
    <w:rsid w:val="00FC1D8E"/>
    <w:rsid w:val="00FC2733"/>
    <w:rsid w:val="00FC2979"/>
    <w:rsid w:val="00FC35C3"/>
    <w:rsid w:val="00FC45F3"/>
    <w:rsid w:val="00FC6990"/>
    <w:rsid w:val="00FC6D6C"/>
    <w:rsid w:val="00FC6E3F"/>
    <w:rsid w:val="00FD0F65"/>
    <w:rsid w:val="00FD15B2"/>
    <w:rsid w:val="00FD1B11"/>
    <w:rsid w:val="00FD1C3C"/>
    <w:rsid w:val="00FD24F6"/>
    <w:rsid w:val="00FD2DB1"/>
    <w:rsid w:val="00FD3341"/>
    <w:rsid w:val="00FD38A8"/>
    <w:rsid w:val="00FD3EC4"/>
    <w:rsid w:val="00FD4AAC"/>
    <w:rsid w:val="00FD5E05"/>
    <w:rsid w:val="00FD61E4"/>
    <w:rsid w:val="00FD6954"/>
    <w:rsid w:val="00FD6AC8"/>
    <w:rsid w:val="00FD7C04"/>
    <w:rsid w:val="00FE0A6C"/>
    <w:rsid w:val="00FE0A8E"/>
    <w:rsid w:val="00FE1727"/>
    <w:rsid w:val="00FE1741"/>
    <w:rsid w:val="00FE26A4"/>
    <w:rsid w:val="00FE3442"/>
    <w:rsid w:val="00FE3638"/>
    <w:rsid w:val="00FE3A67"/>
    <w:rsid w:val="00FE3D69"/>
    <w:rsid w:val="00FE3EA1"/>
    <w:rsid w:val="00FE4818"/>
    <w:rsid w:val="00FE4CA4"/>
    <w:rsid w:val="00FE5AE4"/>
    <w:rsid w:val="00FE5D80"/>
    <w:rsid w:val="00FE637F"/>
    <w:rsid w:val="00FE64EE"/>
    <w:rsid w:val="00FE73F7"/>
    <w:rsid w:val="00FE745E"/>
    <w:rsid w:val="00FE7865"/>
    <w:rsid w:val="00FF02C4"/>
    <w:rsid w:val="00FF04F8"/>
    <w:rsid w:val="00FF0BB0"/>
    <w:rsid w:val="00FF0EF3"/>
    <w:rsid w:val="00FF1342"/>
    <w:rsid w:val="00FF1513"/>
    <w:rsid w:val="00FF1577"/>
    <w:rsid w:val="00FF1732"/>
    <w:rsid w:val="00FF1DB7"/>
    <w:rsid w:val="00FF2145"/>
    <w:rsid w:val="00FF23B6"/>
    <w:rsid w:val="00FF3334"/>
    <w:rsid w:val="00FF3972"/>
    <w:rsid w:val="00FF3C5B"/>
    <w:rsid w:val="00FF3C60"/>
    <w:rsid w:val="00FF3D63"/>
    <w:rsid w:val="00FF59BE"/>
    <w:rsid w:val="00FF5C4F"/>
    <w:rsid w:val="00FF6ADB"/>
    <w:rsid w:val="00FF6C36"/>
    <w:rsid w:val="00FF6F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3EE953"/>
  <w15:docId w15:val="{D1E01BA7-8C80-42D9-9A17-19EB89C4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rsid w:val="00547D9C"/>
    <w:pPr>
      <w:snapToGrid w:val="0"/>
      <w:jc w:val="left"/>
    </w:pPr>
    <w:rPr>
      <w:sz w:val="18"/>
      <w:szCs w:val="18"/>
    </w:rPr>
  </w:style>
  <w:style w:type="character" w:customStyle="1" w:styleId="aff">
    <w:name w:val="脚注文本 字符"/>
    <w:link w:val="afe"/>
    <w:uiPriority w:val="99"/>
    <w:locked/>
    <w:rsid w:val="006D141C"/>
    <w:rPr>
      <w:rFonts w:cs="Times New Roman"/>
      <w:kern w:val="2"/>
      <w:sz w:val="18"/>
      <w:szCs w:val="18"/>
    </w:rPr>
  </w:style>
  <w:style w:type="character" w:styleId="aff0">
    <w:name w:val="footnote reference"/>
    <w:uiPriority w:val="99"/>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3D089F"/>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 w:type="paragraph" w:styleId="aff4">
    <w:name w:val="List Paragraph"/>
    <w:basedOn w:val="a"/>
    <w:uiPriority w:val="34"/>
    <w:qFormat/>
    <w:rsid w:val="00752B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36752001">
      <w:bodyDiv w:val="1"/>
      <w:marLeft w:val="0"/>
      <w:marRight w:val="0"/>
      <w:marTop w:val="0"/>
      <w:marBottom w:val="0"/>
      <w:divBdr>
        <w:top w:val="none" w:sz="0" w:space="0" w:color="auto"/>
        <w:left w:val="none" w:sz="0" w:space="0" w:color="auto"/>
        <w:bottom w:val="none" w:sz="0" w:space="0" w:color="auto"/>
        <w:right w:val="none" w:sz="0" w:space="0" w:color="auto"/>
      </w:divBdr>
    </w:div>
    <w:div w:id="486631627">
      <w:bodyDiv w:val="1"/>
      <w:marLeft w:val="0"/>
      <w:marRight w:val="0"/>
      <w:marTop w:val="0"/>
      <w:marBottom w:val="0"/>
      <w:divBdr>
        <w:top w:val="none" w:sz="0" w:space="0" w:color="auto"/>
        <w:left w:val="none" w:sz="0" w:space="0" w:color="auto"/>
        <w:bottom w:val="none" w:sz="0" w:space="0" w:color="auto"/>
        <w:right w:val="none" w:sz="0" w:space="0" w:color="auto"/>
      </w:divBdr>
    </w:div>
    <w:div w:id="805926718">
      <w:bodyDiv w:val="1"/>
      <w:marLeft w:val="0"/>
      <w:marRight w:val="0"/>
      <w:marTop w:val="0"/>
      <w:marBottom w:val="0"/>
      <w:divBdr>
        <w:top w:val="none" w:sz="0" w:space="0" w:color="auto"/>
        <w:left w:val="none" w:sz="0" w:space="0" w:color="auto"/>
        <w:bottom w:val="none" w:sz="0" w:space="0" w:color="auto"/>
        <w:right w:val="none" w:sz="0" w:space="0" w:color="auto"/>
      </w:divBdr>
    </w:div>
    <w:div w:id="854423427">
      <w:bodyDiv w:val="1"/>
      <w:marLeft w:val="0"/>
      <w:marRight w:val="0"/>
      <w:marTop w:val="0"/>
      <w:marBottom w:val="0"/>
      <w:divBdr>
        <w:top w:val="none" w:sz="0" w:space="0" w:color="auto"/>
        <w:left w:val="none" w:sz="0" w:space="0" w:color="auto"/>
        <w:bottom w:val="none" w:sz="0" w:space="0" w:color="auto"/>
        <w:right w:val="none" w:sz="0" w:space="0" w:color="auto"/>
      </w:divBdr>
    </w:div>
    <w:div w:id="1105078507">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424767873">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DF21D41-05B4-4291-ACB4-E9372973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1973</TotalTime>
  <Pages>46</Pages>
  <Words>5789</Words>
  <Characters>32998</Characters>
  <Application>Microsoft Office Word</Application>
  <DocSecurity>0</DocSecurity>
  <Lines>274</Lines>
  <Paragraphs>77</Paragraphs>
  <ScaleCrop>false</ScaleCrop>
  <Company/>
  <LinksUpToDate>false</LinksUpToDate>
  <CharactersWithSpaces>38710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时长璐</cp:lastModifiedBy>
  <cp:revision>1622</cp:revision>
  <cp:lastPrinted>2007-07-19T00:46:00Z</cp:lastPrinted>
  <dcterms:created xsi:type="dcterms:W3CDTF">2013-08-19T07:43:00Z</dcterms:created>
  <dcterms:modified xsi:type="dcterms:W3CDTF">2020-08-24T07:06:00Z</dcterms:modified>
</cp:coreProperties>
</file>