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body>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2279D3" w:rsidRDefault="002279D3" w:rsidRPr="0081286B">
      <w:pPr>
        <w:spacing w:before="29" w:line="288" w:lineRule="auto"/>
        <w:jc w:val="center"/>
        <w:rPr>
          <w:b/>
          <w:sz w:val="36"/>
          <w:szCs w:val="36"/>
        </w:rPr>
      </w:pPr>
      <w:r w:rsidRPr="0081286B">
        <w:rPr>
          <w:b/>
          <w:sz w:val="36"/>
          <w:szCs w:val="36"/>
        </w:rPr>
        <w:t>交银施罗德蓝筹混合型证券投资基金</w:t>
      </w:r>
    </w:p>
    <w:p w:rsidP="00C15CAC" w:rsidR="002279D3" w:rsidRDefault="002279D3" w:rsidRPr="0081286B">
      <w:pPr>
        <w:spacing w:before="29" w:line="288" w:lineRule="auto"/>
        <w:jc w:val="center"/>
        <w:rPr>
          <w:b/>
          <w:sz w:val="36"/>
          <w:szCs w:val="36"/>
        </w:rPr>
      </w:pPr>
      <w:r w:rsidRPr="0081286B">
        <w:rPr>
          <w:b/>
          <w:sz w:val="36"/>
          <w:szCs w:val="36"/>
        </w:rPr>
        <w:t>2020年第2季度报告</w:t>
      </w:r>
    </w:p>
    <w:p w:rsidP="00C15CAC" w:rsidR="004061AC" w:rsidRDefault="00655CD8" w:rsidRPr="0081286B">
      <w:pPr>
        <w:spacing w:before="29" w:line="288" w:lineRule="auto"/>
        <w:jc w:val="center"/>
        <w:rPr>
          <w:b/>
          <w:sz w:val="36"/>
          <w:szCs w:val="36"/>
        </w:rPr>
      </w:pPr>
      <w:r w:rsidRPr="0081286B">
        <w:rPr>
          <w:b/>
          <w:sz w:val="36"/>
          <w:szCs w:val="36"/>
        </w:rPr>
        <w:t>2020年6月30日</w:t>
      </w: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基金管理人：</w:t>
      </w:r>
      <w:r w:rsidRPr="0081286B">
        <w:rPr>
          <w:b/>
          <w:color w:val="000000"/>
          <w:sz w:val="24"/>
          <w:szCs w:val="24"/>
        </w:rPr>
        <w:t>交银施罗德基金管理有限公司</w:t>
      </w: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基金托管人：</w:t>
      </w:r>
      <w:r w:rsidRPr="0081286B">
        <w:rPr>
          <w:b/>
          <w:color w:val="000000"/>
          <w:sz w:val="24"/>
          <w:szCs w:val="24"/>
        </w:rPr>
        <w:t>中国建设银行股份有限公司</w:t>
      </w:r>
    </w:p>
    <w:p w:rsidP="00C15CAC" w:rsidR="004061AC" w:rsidRDefault="004061AC" w:rsidRPr="0081286B">
      <w:pPr>
        <w:spacing w:before="29" w:line="288" w:lineRule="auto"/>
        <w:ind w:firstLine="2168" w:firstLineChars="900"/>
        <w:rPr>
          <w:b/>
          <w:color w:val="000000"/>
          <w:sz w:val="24"/>
          <w:szCs w:val="24"/>
        </w:rPr>
        <w:sectPr w:rsidR="004061AC" w:rsidRPr="0081286B" w:rsidSect="00DC456F">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40" w:right="1440" w:top="1418"/>
          <w:cols w:space="720"/>
          <w:noEndnote/>
          <w:titlePg/>
          <w:docGrid w:linePitch="286"/>
        </w:sectPr>
      </w:pPr>
      <w:r w:rsidRPr="0081286B">
        <w:rPr>
          <w:b/>
          <w:color w:val="000000"/>
          <w:sz w:val="24"/>
          <w:szCs w:val="24"/>
        </w:rPr>
        <w:t>报告送出日期：</w:t>
      </w:r>
      <w:r w:rsidR="00F16E3F" w:rsidRPr="0081286B">
        <w:rPr>
          <w:b/>
          <w:color w:val="000000"/>
          <w:sz w:val="24"/>
          <w:szCs w:val="24"/>
        </w:rPr>
        <w:t/>
      </w:r>
      <w:r w:rsidR="0042009D" w:rsidRPr="0081286B">
        <w:rPr>
          <w:b/>
          <w:color w:val="000000"/>
          <w:sz w:val="24"/>
          <w:szCs w:val="24"/>
        </w:rPr>
        <w:t/>
      </w:r>
      <w:r w:rsidR="00F16E3F" w:rsidRPr="0081286B">
        <w:rPr>
          <w:b/>
          <w:color w:val="000000"/>
          <w:sz w:val="24"/>
          <w:szCs w:val="24"/>
        </w:rPr>
        <w:t>二〇二〇年七月二十一日</w:t>
      </w:r>
    </w:p>
    <w:p w:rsidP="0011537B" w:rsidR="004061AC" w:rsidRDefault="004061AC" w:rsidRPr="00414345">
      <w:pPr>
        <w:pStyle w:val="1"/>
        <w:spacing w:after="312" w:afterLines="100" w:before="312" w:beforeLines="100"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pPr>
        <w:spacing w:before="29" w:line="288" w:lineRule="auto"/>
        <w:ind w:firstLine="480" w:firstLineChars="200"/>
        <w:rPr>
          <w:color w:val="000000"/>
          <w:sz w:val="24"/>
          <w:szCs w:val="24"/>
        </w:rPr>
      </w:pPr>
      <w:r>
        <w:rPr>
          <w:color w:val="000000"/>
          <w:sz w:val="24"/>
          <w:szCs w:val="24"/>
        </w:rPr>
        <w:t xml:space="preserve">基金管理人的董事会及董事保证本报告所载资料不存在虚假记载、误导性陈述或重大遗漏，并对其内容的真实性、准确性和完整性承担个别及连带责任。 </w:t>
      </w:r>
    </w:p>
    <w:p>
      <w:pPr>
        <w:spacing w:before="29" w:line="288" w:lineRule="auto"/>
        <w:ind w:firstLine="480" w:firstLineChars="200"/>
        <w:rPr>
          <w:color w:val="000000"/>
          <w:sz w:val="24"/>
          <w:szCs w:val="24"/>
        </w:rPr>
      </w:pPr>
      <w:r>
        <w:rPr>
          <w:color w:val="000000"/>
          <w:sz w:val="24"/>
          <w:szCs w:val="24"/>
        </w:rPr>
        <w:t xml:space="preserve">基金托管人中国建设银行股份有限公司根据本基金合同规定，于2020年7月20日复核了本报告中的财务指标、净值表现和投资组合报告等内容，保证复核内容不存在虚假记载、误导性陈述或者重大遗漏。 </w:t>
      </w:r>
    </w:p>
    <w:p>
      <w:pPr>
        <w:spacing w:before="29" w:line="288" w:lineRule="auto"/>
        <w:ind w:firstLine="480" w:firstLineChars="200"/>
        <w:rPr>
          <w:color w:val="000000"/>
          <w:sz w:val="24"/>
          <w:szCs w:val="24"/>
        </w:rPr>
      </w:pPr>
      <w:r>
        <w:rPr>
          <w:color w:val="000000"/>
          <w:sz w:val="24"/>
          <w:szCs w:val="24"/>
        </w:rPr>
        <w:t xml:space="preserve">基金管理人承诺以诚实信用、勤勉尽责的原则管理和运用基金资产，但不保证基金一定盈利。 </w:t>
      </w:r>
    </w:p>
    <w:p>
      <w:pPr>
        <w:spacing w:before="29" w:line="288" w:lineRule="auto"/>
        <w:ind w:firstLine="480" w:firstLineChars="200"/>
        <w:rPr>
          <w:color w:val="000000"/>
          <w:sz w:val="24"/>
          <w:szCs w:val="24"/>
        </w:rPr>
      </w:pPr>
      <w:r>
        <w:rPr>
          <w:color w:val="000000"/>
          <w:sz w:val="24"/>
          <w:szCs w:val="24"/>
        </w:rPr>
        <w:t xml:space="preserve">基金的过往业绩并不代表其未来表现。投资有风险，投资者在作出投资决策前应仔细阅读本基金的招募说明书。 </w:t>
      </w:r>
    </w:p>
    <w:p>
      <w:pPr>
        <w:spacing w:before="29" w:line="288" w:lineRule="auto"/>
        <w:ind w:firstLine="480" w:firstLineChars="200"/>
        <w:rPr>
          <w:color w:val="000000"/>
          <w:sz w:val="24"/>
          <w:szCs w:val="24"/>
        </w:rPr>
      </w:pPr>
      <w:r>
        <w:rPr>
          <w:color w:val="000000"/>
          <w:sz w:val="24"/>
          <w:szCs w:val="24"/>
        </w:rPr>
        <w:t>本报告中财务资料未经审计。</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本报告期自2020年4月1日起至6月30日止。</w:t>
      </w:r>
    </w:p>
    <w:p w:rsidP="00C15CAC" w:rsidR="00627E2D" w:rsidRDefault="00627E2D" w:rsidRPr="00414345">
      <w:pPr>
        <w:spacing w:before="29" w:line="288" w:lineRule="auto"/>
        <w:ind w:firstLine="480" w:firstLineChars="200"/>
        <w:rPr>
          <w:color w:val="00000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3023"/>
        <w:gridCol w:w="2922"/>
        <w:gridCol w:w="2923"/>
      </w:tblGrid>
      <w:tr w:rsidR="004061AC" w:rsidRPr="00414345" w:rsidTr="006E6726">
        <w:trPr>
          <w:jc w:val="center"/>
        </w:trPr>
        <w:tc>
          <w:tcPr>
            <w:tcW w:type="dxa" w:w="3023"/>
            <w:vAlign w:val="center"/>
          </w:tcPr>
          <w:p w:rsidP="00C15CAC" w:rsidR="004061AC" w:rsidRDefault="004061AC" w:rsidRPr="00414345">
            <w:pPr>
              <w:adjustRightInd w:val="0"/>
              <w:spacing w:before="29" w:line="288" w:lineRule="auto"/>
              <w:ind w:left="17"/>
              <w:jc w:val="left"/>
              <w:rPr>
                <w:kern w:val="0"/>
                <w:sz w:val="24"/>
                <w:szCs w:val="24"/>
              </w:rPr>
            </w:pPr>
            <w:r w:rsidRPr="00414345">
              <w:rPr>
                <w:kern w:val="0"/>
                <w:sz w:val="24"/>
                <w:szCs w:val="24"/>
              </w:rPr>
              <w:t>基金简称</w:t>
            </w:r>
          </w:p>
        </w:tc>
        <w:tc>
          <w:tcPr>
            <w:tcW w:type="dxa" w:w="5845"/>
            <w:gridSpan w:val="2"/>
            <w:vAlign w:val="center"/>
          </w:tcPr>
          <w:p w:rsidP="00C15CAC" w:rsidR="004061AC" w:rsidRDefault="004061AC" w:rsidRPr="00414345">
            <w:pPr>
              <w:adjustRightInd w:val="0"/>
              <w:spacing w:before="29" w:line="288" w:lineRule="auto"/>
              <w:ind w:left="17"/>
              <w:jc w:val="left"/>
              <w:rPr>
                <w:color w:val="000000"/>
                <w:kern w:val="0"/>
                <w:sz w:val="24"/>
                <w:szCs w:val="24"/>
              </w:rPr>
            </w:pPr>
            <w:r w:rsidRPr="00414345">
              <w:rPr>
                <w:color w:val="000000"/>
                <w:kern w:val="0"/>
                <w:sz w:val="24"/>
                <w:szCs w:val="24"/>
              </w:rPr>
              <w:t>交银蓝筹混合</w:t>
            </w:r>
          </w:p>
        </w:tc>
      </w:tr>
      <w:tr w:rsidR="00D94B8D"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kern w:val="0"/>
                <w:sz w:val="24"/>
                <w:szCs w:val="24"/>
              </w:rPr>
            </w:pPr>
            <w:r w:rsidRPr="00414345">
              <w:rPr>
                <w:kern w:val="0"/>
                <w:sz w:val="24"/>
                <w:szCs w:val="24"/>
              </w:rPr>
              <w:t>基金主代码</w:t>
            </w:r>
          </w:p>
        </w:tc>
        <w:tc>
          <w:tcPr>
            <w:tcW w:type="dxa" w:w="5845"/>
            <w:gridSpan w:val="2"/>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color w:val="000000"/>
                <w:kern w:val="0"/>
                <w:sz w:val="24"/>
                <w:szCs w:val="24"/>
              </w:rPr>
            </w:pPr>
            <w:r w:rsidRPr="00414345">
              <w:rPr>
                <w:color w:val="000000"/>
                <w:kern w:val="0"/>
                <w:sz w:val="24"/>
                <w:szCs w:val="24"/>
              </w:rPr>
              <w:t>519694</w:t>
            </w:r>
          </w:p>
        </w:tc>
      </w:tr>
      <w:tr w:rsidR="001B2F35"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hideMark/>
          </w:tcPr>
          <w:p w:rsidP="00C15CAC" w:rsidR="001B2F35" w:rsidRDefault="001B2F35" w:rsidRPr="00414345">
            <w:pPr>
              <w:adjustRightInd w:val="0"/>
              <w:spacing w:before="29" w:line="288" w:lineRule="auto"/>
              <w:ind w:left="17"/>
              <w:jc w:val="left"/>
              <w:rPr>
                <w:kern w:val="0"/>
                <w:sz w:val="24"/>
                <w:szCs w:val="24"/>
              </w:rPr>
            </w:pPr>
            <w:r w:rsidRPr="00414345">
              <w:rPr>
                <w:kern w:val="0"/>
                <w:sz w:val="24"/>
                <w:szCs w:val="24"/>
              </w:rPr>
              <w:t>交易代码</w:t>
            </w:r>
          </w:p>
        </w:tc>
        <w:tc>
          <w:tcPr>
            <w:tcW w:type="dxa" w:w="2922"/>
            <w:tcBorders>
              <w:top w:color="auto" w:space="0" w:sz="4" w:val="single"/>
              <w:left w:color="auto" w:space="0" w:sz="4" w:val="single"/>
              <w:bottom w:color="auto" w:space="0" w:sz="4" w:val="single"/>
              <w:right w:color="auto" w:space="0" w:sz="4" w:val="single"/>
            </w:tcBorders>
            <w:vAlign w:val="center"/>
            <w:hideMark/>
          </w:tcPr>
          <w:p w:rsidP="00C15CAC" w:rsidR="001B2F35" w:rsidRDefault="001B2F35" w:rsidRPr="00414345">
            <w:pPr>
              <w:adjustRightInd w:val="0"/>
              <w:spacing w:before="29" w:line="288" w:lineRule="auto"/>
              <w:ind w:left="17"/>
              <w:jc w:val="left"/>
              <w:rPr>
                <w:color w:val="000000"/>
                <w:kern w:val="0"/>
                <w:sz w:val="24"/>
                <w:szCs w:val="24"/>
              </w:rPr>
            </w:pPr>
            <w:r w:rsidRPr="00414345">
              <w:rPr>
                <w:color w:val="000000"/>
                <w:kern w:val="0"/>
                <w:sz w:val="24"/>
                <w:szCs w:val="24"/>
              </w:rPr>
              <w:t>519694</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type="dxa" w:w="2923"/>
            <w:tcBorders>
              <w:top w:color="auto" w:space="0" w:sz="4" w:val="single"/>
              <w:left w:color="auto" w:space="0" w:sz="4" w:val="single"/>
              <w:bottom w:color="auto" w:space="0" w:sz="4" w:val="single"/>
              <w:right w:color="auto" w:space="0" w:sz="4" w:val="single"/>
            </w:tcBorders>
            <w:vAlign w:val="center"/>
            <w:hideMark/>
          </w:tcPr>
          <w:p w:rsidP="00C15CAC" w:rsidR="001B2F35" w:rsidRDefault="001B2F35" w:rsidRPr="00414345">
            <w:pPr>
              <w:adjustRightInd w:val="0"/>
              <w:spacing w:before="29" w:line="288" w:lineRule="auto"/>
              <w:ind w:left="17"/>
              <w:jc w:val="left"/>
              <w:rPr>
                <w:color w:val="000000"/>
                <w:kern w:val="0"/>
                <w:sz w:val="24"/>
                <w:szCs w:val="24"/>
              </w:rPr>
            </w:pPr>
            <w:r w:rsidRPr="00414345">
              <w:rPr>
                <w:color w:val="000000"/>
                <w:kern w:val="0"/>
                <w:sz w:val="24"/>
                <w:szCs w:val="24"/>
              </w:rPr>
              <w:t>519695</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基金运作方式</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基金合同生效日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2007年8月8日</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报告期末基金份额总额</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2,262,242,310.87</w:t>
            </w:r>
            <w:r w:rsidRPr="00414345">
              <w:rPr>
                <w:color w:val="000000"/>
                <w:kern w:val="0"/>
                <w:sz w:val="24"/>
                <w:szCs w:val="24"/>
              </w:rPr>
              <w:t>份</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投资目标</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为一只蓝筹混合型基金，主要通过投资于业绩优良、发展稳定、在行业内占有支配性地位、分红稳定的蓝筹上市公司股票，在有效控制风险并保持基金资产良好流动性的前提下，追求在稳定分红的基础上实现基金资产的长期稳定增长。</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投资策略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将严谨、规范化的选股方法与积极主动的投资风格相结合，通过优选业绩优良、发展稳定、在行业内占有支配性地位、分红稳定的蓝筹上市公司股票进行投资，以谋求基金资产的长期稳定增长。</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业绩比较基准</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75%×中证100指数+25%×中证综合债券指数</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风险收益特征</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本基金是一只混合型基金，以优质蓝筹股为主要投资对象，其风险和预期收益高于债券型基金和货币市场基金，低于股票型基金。属于承担较高风险、预期收益较高的证券投资基金品种。</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基金管理人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基金托管人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中国建设银行股份有限公司</w:t>
            </w:r>
          </w:p>
        </w:tc>
      </w:tr>
    </w:tbl>
    <w:p w:rsidP="00C15CAC" w:rsidR="005910BF" w:rsidRDefault="005910BF" w:rsidRPr="00414345">
      <w:pPr>
        <w:autoSpaceDE w:val="0"/>
        <w:autoSpaceDN w:val="0"/>
        <w:adjustRightInd w:val="0"/>
        <w:spacing w:before="29" w:line="288" w:lineRule="auto"/>
        <w:jc w:val="left"/>
        <w:rPr>
          <w:color w:val="000000"/>
          <w:kern w:val="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0" w:firstRow="0" w:lastColumn="0" w:lastRow="0" w:noHBand="0" w:noVBand="0" w:val="0000"/>
      </w:tblPr>
      <w:tblGrid>
        <w:gridCol w:w="3607"/>
        <w:gridCol w:w="2706"/>
        <w:gridCol w:w="2555"/>
      </w:tblGrid>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jc w:val="center"/>
              <w:rPr>
                <w:kern w:val="0"/>
                <w:sz w:val="24"/>
                <w:szCs w:val="24"/>
              </w:rPr>
            </w:pPr>
            <w:r w:rsidRPr="00414345">
              <w:rPr>
                <w:kern w:val="0"/>
                <w:sz w:val="24"/>
                <w:szCs w:val="24"/>
              </w:rPr>
              <w:t>主要财务指标</w:t>
            </w:r>
            <w:r w:rsidR="00D96C8D" w:rsidRPr="00414345">
              <w:rPr>
                <w:kern w:val="0"/>
                <w:sz w:val="24"/>
                <w:szCs w:val="24"/>
              </w:rPr>
              <w:t/>
            </w:r>
          </w:p>
        </w:tc>
        <w:tc>
          <w:tcPr>
            <w:tcW w:type="dxa" w:w="4962"/>
            <w:hMerge w:val="restart"/>
            <w:vAlign w:val="center"/>
          </w:tcPr>
          <w:p w:rsidP="00C15CAC" w:rsidR="009C60F7" w:rsidRDefault="009C60F7" w:rsidRPr="00414345">
            <w:pPr>
              <w:adjustRightInd w:val="0"/>
              <w:spacing w:before="29" w:line="288" w:lineRule="auto"/>
              <w:ind w:left="17"/>
              <w:jc w:val="center"/>
              <w:rPr>
                <w:color w:val="000000"/>
                <w:sz w:val="24"/>
                <w:szCs w:val="24"/>
              </w:rPr>
            </w:pPr>
            <w:r w:rsidRPr="00414345">
              <w:rPr>
                <w:color w:val="000000"/>
                <w:sz w:val="24"/>
                <w:szCs w:val="24"/>
              </w:rPr>
              <w:t>报告期</w:t>
            </w:r>
          </w:p>
          <w:p w:rsidP="00C15CAC" w:rsidR="00C21520" w:rsidRDefault="009C60F7" w:rsidRPr="00414345">
            <w:pPr>
              <w:adjustRightInd w:val="0"/>
              <w:spacing w:before="29" w:line="288" w:lineRule="auto"/>
              <w:ind w:left="17"/>
              <w:jc w:val="center"/>
              <w:rPr>
                <w:color w:val="000000"/>
                <w:sz w:val="24"/>
                <w:szCs w:val="24"/>
              </w:rPr>
            </w:pPr>
            <w:r w:rsidRPr="00414345">
              <w:rPr>
                <w:color w:val="000000"/>
                <w:sz w:val="24"/>
                <w:szCs w:val="24"/>
              </w:rPr>
              <w:t>(2020年4月1日-2020年6月30日)</w:t>
            </w:r>
          </w:p>
        </w:tc>
        <w:tc>
          <w:tcPr>
            <w:tcW w:type="dxa" w:w="2410"/>
            <w:hMerge/>
            <w:vAlign w:val="center"/>
          </w:tcPr>
          <w:p w:rsidP="00C15CAC" w:rsidR="00C21520" w:rsidRDefault="00C21520" w:rsidRPr="00414345">
            <w:pPr>
              <w:adjustRightInd w:val="0"/>
              <w:spacing w:before="29" w:line="288" w:lineRule="auto"/>
              <w:ind w:left="17"/>
              <w:jc w:val="center"/>
              <w:rPr>
                <w:color w:val="000000"/>
                <w:sz w:val="24"/>
                <w:szCs w:val="24"/>
              </w:rPr>
            </w:pPr>
            <w:r w:rsidRPr="00414345">
              <w:rPr>
                <w:color w:val="000000"/>
                <w:sz w:val="24"/>
                <w:szCs w:val="24"/>
              </w:rPr>
              <w:t>上期金额</w:t>
            </w:r>
            <w:r w:rsidR="006A7AF1" w:rsidRPr="00414345">
              <w:rPr>
                <w:color w:val="000000"/>
                <w:sz w:val="24"/>
                <w:szCs w:val="24"/>
              </w:rPr>
              <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lastRenderedPageBreak/>
              <w:t>1.</w:t>
            </w:r>
            <w:r w:rsidRPr="00414345">
              <w:rPr>
                <w:kern w:val="0"/>
                <w:sz w:val="24"/>
                <w:szCs w:val="24"/>
              </w:rPr>
              <w:t>本期已实现收益</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109,314,337.19</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479,019,712.75</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0.2205</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2,843,616,219.99</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trHeight w:val="158"/>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1.2570</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bl>
    <w:p>
      <w:pPr>
        <w:autoSpaceDE w:val="0"/>
        <w:autoSpaceDN w:val="0"/>
        <w:adjustRightInd w:val="0"/>
        <w:spacing w:before="29" w:line="288" w:lineRule="auto"/>
        <w:jc w:val="left"/>
        <w:rPr>
          <w:color w:val="000000"/>
          <w:sz w:val="24"/>
          <w:szCs w:val="24"/>
        </w:rPr>
      </w:pPr>
      <w:r>
        <w:rPr>
          <w:color w:val="000000"/>
          <w:sz w:val="24"/>
          <w:szCs w:val="24"/>
        </w:rPr>
        <w:t xml:space="preserve">注：1、上述基金业绩指标不包括持有人认购或交易基金的各项费用，计入费用后的实际收益水平要低于所列数字； </w:t>
      </w:r>
    </w:p>
    <w:p w:rsidP="00C15CAC" w:rsidR="004061AC" w:rsidRDefault="00A5612C"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2、本期已实现收益指基金本期利息收入、投资收益、其他收入（不含公允价值变动收益）扣除相关费用后的余额，本期利润为本期已实现收益加上本期公允价值变动收益。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P="00C15CAC" w:rsidR="00CF6572"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type="dxa" w:w="8868"/>
        <w:jc w:val="center"/>
        <w:tblLayout w:type="fixed"/>
        <w:tblCellMar>
          <w:top w:type="dxa" w:w="57"/>
          <w:bottom w:type="dxa" w:w="57"/>
        </w:tblCellMar>
        <w:tblLook w:firstColumn="1" w:firstRow="1" w:lastColumn="0" w:lastRow="0" w:noHBand="0" w:noVBand="1" w:val="04A0"/>
      </w:tblPr>
      <w:tblGrid>
        <w:gridCol w:w="1701"/>
        <w:gridCol w:w="1045"/>
        <w:gridCol w:w="1344"/>
        <w:gridCol w:w="1194"/>
        <w:gridCol w:w="1492"/>
        <w:gridCol w:w="1194"/>
        <w:gridCol w:w="898"/>
      </w:tblGrid>
      <w:tr w:rsidR="00EF6FA5" w:rsidRPr="00414345" w:rsidTr="00A324F4">
        <w:trPr>
          <w:jc w:val="center"/>
        </w:trPr>
        <w:tc>
          <w:tcPr>
            <w:tcW w:type="dxa" w:w="161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r w:rsidR="00200FAB" w:rsidRPr="00414345">
              <w:rPr>
                <w:color w:val="000000"/>
                <w:sz w:val="24"/>
                <w:szCs w:val="24"/>
              </w:rPr>
              <w:t/>
            </w:r>
          </w:p>
        </w:tc>
        <w:tc>
          <w:tcPr>
            <w:tcW w:type="dxa" w:w="992"/>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type="dxa" w:w="1276"/>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type="dxa" w:w="1417"/>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type="dxa" w:w="853"/>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tc>
          <w:tcPr>
            <w:vAlign w:val="center"/>
          </w:tcPr>
          <w:p>
            <w:pPr>
              <w:jc w:val="left"/>
            </w:pPr>
            <w:r>
              <w:rPr>
                <w:color w:val="000000"/>
                <w:sz w:val="24"/>
                <w:szCs w:val="24"/>
              </w:rPr>
              <w:t>过去三个月</w:t>
            </w:r>
          </w:p>
        </w:tc>
        <w:tc>
          <w:tcPr>
            <w:vAlign w:val="center"/>
          </w:tcPr>
          <w:p>
            <w:pPr>
              <w:jc w:val="center"/>
            </w:pPr>
            <w:r>
              <w:rPr>
                <w:color w:val="000000"/>
                <w:sz w:val="24"/>
                <w:szCs w:val="24"/>
              </w:rPr>
              <w:t>21.44%</w:t>
            </w:r>
          </w:p>
        </w:tc>
        <w:tc>
          <w:tcPr>
            <w:vAlign w:val="center"/>
          </w:tcPr>
          <w:p>
            <w:pPr>
              <w:jc w:val="center"/>
            </w:pPr>
            <w:r>
              <w:rPr>
                <w:color w:val="000000"/>
                <w:sz w:val="24"/>
                <w:szCs w:val="24"/>
              </w:rPr>
              <w:t>1.34%</w:t>
            </w:r>
          </w:p>
        </w:tc>
        <w:tc>
          <w:tcPr>
            <w:vAlign w:val="center"/>
          </w:tcPr>
          <w:p>
            <w:pPr>
              <w:jc w:val="center"/>
            </w:pPr>
            <w:r>
              <w:rPr>
                <w:color w:val="000000"/>
                <w:sz w:val="24"/>
                <w:szCs w:val="24"/>
              </w:rPr>
              <w:t>7.91%</w:t>
            </w:r>
          </w:p>
        </w:tc>
        <w:tc>
          <w:tcPr>
            <w:vAlign w:val="center"/>
          </w:tcPr>
          <w:p>
            <w:pPr>
              <w:jc w:val="center"/>
            </w:pPr>
            <w:r>
              <w:rPr>
                <w:color w:val="000000"/>
                <w:sz w:val="24"/>
                <w:szCs w:val="24"/>
              </w:rPr>
              <w:t>0.65%</w:t>
            </w:r>
          </w:p>
        </w:tc>
        <w:tc>
          <w:tcPr>
            <w:vAlign w:val="center"/>
          </w:tcPr>
          <w:p>
            <w:pPr>
              <w:jc w:val="center"/>
            </w:pPr>
            <w:r>
              <w:rPr>
                <w:color w:val="000000"/>
                <w:sz w:val="24"/>
                <w:szCs w:val="24"/>
              </w:rPr>
              <w:t>13.53%</w:t>
            </w:r>
          </w:p>
        </w:tc>
        <w:tc>
          <w:tcPr>
            <w:vAlign w:val="center"/>
          </w:tcPr>
          <w:p>
            <w:pPr>
              <w:jc w:val="center"/>
            </w:pPr>
            <w:r>
              <w:rPr>
                <w:color w:val="000000"/>
                <w:sz w:val="24"/>
                <w:szCs w:val="24"/>
              </w:rPr>
              <w:t>0.69%</w:t>
            </w:r>
          </w:p>
        </w:tc>
      </w:tr>
      <w:tr>
        <w:tc>
          <w:tcPr>
            <w:vAlign w:val="center"/>
          </w:tcPr>
          <w:p>
            <w:pPr>
              <w:jc w:val="left"/>
            </w:pPr>
            <w:r>
              <w:rPr>
                <w:color w:val="000000"/>
                <w:sz w:val="24"/>
                <w:szCs w:val="24"/>
              </w:rPr>
              <w:t>过去六个月</w:t>
            </w:r>
          </w:p>
        </w:tc>
        <w:tc>
          <w:tcPr>
            <w:vAlign w:val="center"/>
          </w:tcPr>
          <w:p>
            <w:pPr>
              <w:jc w:val="center"/>
            </w:pPr>
            <w:r>
              <w:rPr>
                <w:color w:val="000000"/>
                <w:sz w:val="24"/>
                <w:szCs w:val="24"/>
              </w:rPr>
              <w:t>34.27%</w:t>
            </w:r>
          </w:p>
        </w:tc>
        <w:tc>
          <w:tcPr>
            <w:vAlign w:val="center"/>
          </w:tcPr>
          <w:p>
            <w:pPr>
              <w:jc w:val="center"/>
            </w:pPr>
            <w:r>
              <w:rPr>
                <w:color w:val="000000"/>
                <w:sz w:val="24"/>
                <w:szCs w:val="24"/>
              </w:rPr>
              <w:t>1.70%</w:t>
            </w:r>
          </w:p>
        </w:tc>
        <w:tc>
          <w:tcPr>
            <w:vAlign w:val="center"/>
          </w:tcPr>
          <w:p>
            <w:pPr>
              <w:jc w:val="center"/>
            </w:pPr>
            <w:r>
              <w:rPr>
                <w:color w:val="000000"/>
                <w:sz w:val="24"/>
                <w:szCs w:val="24"/>
              </w:rPr>
              <w:t>-1.31%</w:t>
            </w:r>
          </w:p>
        </w:tc>
        <w:tc>
          <w:tcPr>
            <w:vAlign w:val="center"/>
          </w:tcPr>
          <w:p>
            <w:pPr>
              <w:jc w:val="center"/>
            </w:pPr>
            <w:r>
              <w:rPr>
                <w:color w:val="000000"/>
                <w:sz w:val="24"/>
                <w:szCs w:val="24"/>
              </w:rPr>
              <w:t>1.10%</w:t>
            </w:r>
          </w:p>
        </w:tc>
        <w:tc>
          <w:tcPr>
            <w:vAlign w:val="center"/>
          </w:tcPr>
          <w:p>
            <w:pPr>
              <w:jc w:val="center"/>
            </w:pPr>
            <w:r>
              <w:rPr>
                <w:color w:val="000000"/>
                <w:sz w:val="24"/>
                <w:szCs w:val="24"/>
              </w:rPr>
              <w:t>35.58%</w:t>
            </w:r>
          </w:p>
        </w:tc>
        <w:tc>
          <w:tcPr>
            <w:vAlign w:val="center"/>
          </w:tcPr>
          <w:p>
            <w:pPr>
              <w:jc w:val="center"/>
            </w:pPr>
            <w:r>
              <w:rPr>
                <w:color w:val="000000"/>
                <w:sz w:val="24"/>
                <w:szCs w:val="24"/>
              </w:rPr>
              <w:t>0.60%</w:t>
            </w:r>
          </w:p>
        </w:tc>
      </w:tr>
      <w:tr>
        <w:tc>
          <w:tcPr>
            <w:vAlign w:val="center"/>
          </w:tcPr>
          <w:p>
            <w:pPr>
              <w:jc w:val="left"/>
            </w:pPr>
            <w:r>
              <w:rPr>
                <w:color w:val="000000"/>
                <w:sz w:val="24"/>
                <w:szCs w:val="24"/>
              </w:rPr>
              <w:t>过去一年</w:t>
            </w:r>
          </w:p>
        </w:tc>
        <w:tc>
          <w:tcPr>
            <w:vAlign w:val="center"/>
          </w:tcPr>
          <w:p>
            <w:pPr>
              <w:jc w:val="center"/>
            </w:pPr>
            <w:r>
              <w:rPr>
                <w:color w:val="000000"/>
                <w:sz w:val="24"/>
                <w:szCs w:val="24"/>
              </w:rPr>
              <w:t>69.51%</w:t>
            </w:r>
          </w:p>
        </w:tc>
        <w:tc>
          <w:tcPr>
            <w:vAlign w:val="center"/>
          </w:tcPr>
          <w:p>
            <w:pPr>
              <w:jc w:val="center"/>
            </w:pPr>
            <w:r>
              <w:rPr>
                <w:color w:val="000000"/>
                <w:sz w:val="24"/>
                <w:szCs w:val="24"/>
              </w:rPr>
              <w:t>1.37%</w:t>
            </w:r>
          </w:p>
        </w:tc>
        <w:tc>
          <w:tcPr>
            <w:vAlign w:val="center"/>
          </w:tcPr>
          <w:p>
            <w:pPr>
              <w:jc w:val="center"/>
            </w:pPr>
            <w:r>
              <w:rPr>
                <w:color w:val="000000"/>
                <w:sz w:val="24"/>
                <w:szCs w:val="24"/>
              </w:rPr>
              <w:t>3.28%</w:t>
            </w:r>
          </w:p>
        </w:tc>
        <w:tc>
          <w:tcPr>
            <w:vAlign w:val="center"/>
          </w:tcPr>
          <w:p>
            <w:pPr>
              <w:jc w:val="center"/>
            </w:pPr>
            <w:r>
              <w:rPr>
                <w:color w:val="000000"/>
                <w:sz w:val="24"/>
                <w:szCs w:val="24"/>
              </w:rPr>
              <w:t>0.88%</w:t>
            </w:r>
          </w:p>
        </w:tc>
        <w:tc>
          <w:tcPr>
            <w:vAlign w:val="center"/>
          </w:tcPr>
          <w:p>
            <w:pPr>
              <w:jc w:val="center"/>
            </w:pPr>
            <w:r>
              <w:rPr>
                <w:color w:val="000000"/>
                <w:sz w:val="24"/>
                <w:szCs w:val="24"/>
              </w:rPr>
              <w:t>66.23%</w:t>
            </w:r>
          </w:p>
        </w:tc>
        <w:tc>
          <w:tcPr>
            <w:vAlign w:val="center"/>
          </w:tcPr>
          <w:p>
            <w:pPr>
              <w:jc w:val="center"/>
            </w:pPr>
            <w:r>
              <w:rPr>
                <w:color w:val="000000"/>
                <w:sz w:val="24"/>
                <w:szCs w:val="24"/>
              </w:rPr>
              <w:t>0.49%</w:t>
            </w:r>
          </w:p>
        </w:tc>
      </w:tr>
      <w:tr>
        <w:tc>
          <w:tcPr>
            <w:vAlign w:val="center"/>
          </w:tcPr>
          <w:p>
            <w:pPr>
              <w:jc w:val="left"/>
            </w:pPr>
            <w:r>
              <w:rPr>
                <w:color w:val="000000"/>
                <w:sz w:val="24"/>
                <w:szCs w:val="24"/>
              </w:rPr>
              <w:t>过去三年</w:t>
            </w:r>
          </w:p>
        </w:tc>
        <w:tc>
          <w:tcPr>
            <w:vAlign w:val="center"/>
          </w:tcPr>
          <w:p>
            <w:pPr>
              <w:jc w:val="center"/>
            </w:pPr>
            <w:r>
              <w:rPr>
                <w:color w:val="000000"/>
                <w:sz w:val="24"/>
                <w:szCs w:val="24"/>
              </w:rPr>
              <w:t>82.57%</w:t>
            </w:r>
          </w:p>
        </w:tc>
        <w:tc>
          <w:tcPr>
            <w:vAlign w:val="center"/>
          </w:tcPr>
          <w:p>
            <w:pPr>
              <w:jc w:val="center"/>
            </w:pPr>
            <w:r>
              <w:rPr>
                <w:color w:val="000000"/>
                <w:sz w:val="24"/>
                <w:szCs w:val="24"/>
              </w:rPr>
              <w:t>1.27%</w:t>
            </w:r>
          </w:p>
        </w:tc>
        <w:tc>
          <w:tcPr>
            <w:vAlign w:val="center"/>
          </w:tcPr>
          <w:p>
            <w:pPr>
              <w:jc w:val="center"/>
            </w:pPr>
            <w:r>
              <w:rPr>
                <w:color w:val="000000"/>
                <w:sz w:val="24"/>
                <w:szCs w:val="24"/>
              </w:rPr>
              <w:t>17.52%</w:t>
            </w:r>
          </w:p>
        </w:tc>
        <w:tc>
          <w:tcPr>
            <w:vAlign w:val="center"/>
          </w:tcPr>
          <w:p>
            <w:pPr>
              <w:jc w:val="center"/>
            </w:pPr>
            <w:r>
              <w:rPr>
                <w:color w:val="000000"/>
                <w:sz w:val="24"/>
                <w:szCs w:val="24"/>
              </w:rPr>
              <w:t>0.94%</w:t>
            </w:r>
          </w:p>
        </w:tc>
        <w:tc>
          <w:tcPr>
            <w:vAlign w:val="center"/>
          </w:tcPr>
          <w:p>
            <w:pPr>
              <w:jc w:val="center"/>
            </w:pPr>
            <w:r>
              <w:rPr>
                <w:color w:val="000000"/>
                <w:sz w:val="24"/>
                <w:szCs w:val="24"/>
              </w:rPr>
              <w:t>65.05%</w:t>
            </w:r>
          </w:p>
        </w:tc>
        <w:tc>
          <w:tcPr>
            <w:vAlign w:val="center"/>
          </w:tcPr>
          <w:p>
            <w:pPr>
              <w:jc w:val="center"/>
            </w:pPr>
            <w:r>
              <w:rPr>
                <w:color w:val="000000"/>
                <w:sz w:val="24"/>
                <w:szCs w:val="24"/>
              </w:rPr>
              <w:t>0.33%</w:t>
            </w:r>
          </w:p>
        </w:tc>
      </w:tr>
      <w:tr>
        <w:tc>
          <w:tcPr>
            <w:vAlign w:val="center"/>
          </w:tcPr>
          <w:p>
            <w:pPr>
              <w:jc w:val="left"/>
            </w:pPr>
            <w:r>
              <w:rPr>
                <w:color w:val="000000"/>
                <w:sz w:val="24"/>
                <w:szCs w:val="24"/>
              </w:rPr>
              <w:t>过去五年</w:t>
            </w:r>
          </w:p>
        </w:tc>
        <w:tc>
          <w:tcPr>
            <w:vAlign w:val="center"/>
          </w:tcPr>
          <w:p>
            <w:pPr>
              <w:jc w:val="center"/>
            </w:pPr>
            <w:r>
              <w:rPr>
                <w:color w:val="000000"/>
                <w:sz w:val="24"/>
                <w:szCs w:val="24"/>
              </w:rPr>
              <w:t>71.54%</w:t>
            </w:r>
          </w:p>
        </w:tc>
        <w:tc>
          <w:tcPr>
            <w:vAlign w:val="center"/>
          </w:tcPr>
          <w:p>
            <w:pPr>
              <w:jc w:val="center"/>
            </w:pPr>
            <w:r>
              <w:rPr>
                <w:color w:val="000000"/>
                <w:sz w:val="24"/>
                <w:szCs w:val="24"/>
              </w:rPr>
              <w:t>1.55%</w:t>
            </w:r>
          </w:p>
        </w:tc>
        <w:tc>
          <w:tcPr>
            <w:vAlign w:val="center"/>
          </w:tcPr>
          <w:p>
            <w:pPr>
              <w:jc w:val="center"/>
            </w:pPr>
            <w:r>
              <w:rPr>
                <w:color w:val="000000"/>
                <w:sz w:val="24"/>
                <w:szCs w:val="24"/>
              </w:rPr>
              <w:t>11.12%</w:t>
            </w:r>
          </w:p>
        </w:tc>
        <w:tc>
          <w:tcPr>
            <w:vAlign w:val="center"/>
          </w:tcPr>
          <w:p>
            <w:pPr>
              <w:jc w:val="center"/>
            </w:pPr>
            <w:r>
              <w:rPr>
                <w:color w:val="000000"/>
                <w:sz w:val="24"/>
                <w:szCs w:val="24"/>
              </w:rPr>
              <w:t>1.05%</w:t>
            </w:r>
          </w:p>
        </w:tc>
        <w:tc>
          <w:tcPr>
            <w:vAlign w:val="center"/>
          </w:tcPr>
          <w:p>
            <w:pPr>
              <w:jc w:val="center"/>
            </w:pPr>
            <w:r>
              <w:rPr>
                <w:color w:val="000000"/>
                <w:sz w:val="24"/>
                <w:szCs w:val="24"/>
              </w:rPr>
              <w:t>60.42%</w:t>
            </w:r>
          </w:p>
        </w:tc>
        <w:tc>
          <w:tcPr>
            <w:vAlign w:val="center"/>
          </w:tcPr>
          <w:p>
            <w:pPr>
              <w:jc w:val="center"/>
            </w:pPr>
            <w:r>
              <w:rPr>
                <w:color w:val="000000"/>
                <w:sz w:val="24"/>
                <w:szCs w:val="24"/>
              </w:rPr>
              <w:t>0.50%</w:t>
            </w:r>
          </w:p>
        </w:tc>
      </w:tr>
      <w:tr>
        <w:tc>
          <w:tcPr>
            <w:vAlign w:val="center"/>
          </w:tcPr>
          <w:p>
            <w:pPr>
              <w:jc w:val="left"/>
            </w:pPr>
            <w:r>
              <w:rPr>
                <w:color w:val="000000"/>
                <w:sz w:val="24"/>
                <w:szCs w:val="24"/>
              </w:rPr>
              <w:t>自基金合同生效起至今</w:t>
            </w:r>
          </w:p>
        </w:tc>
        <w:tc>
          <w:tcPr>
            <w:vAlign w:val="center"/>
          </w:tcPr>
          <w:p>
            <w:pPr>
              <w:jc w:val="center"/>
            </w:pPr>
            <w:r>
              <w:rPr>
                <w:color w:val="000000"/>
                <w:sz w:val="24"/>
                <w:szCs w:val="24"/>
              </w:rPr>
              <w:t>108.77%</w:t>
            </w:r>
          </w:p>
        </w:tc>
        <w:tc>
          <w:tcPr>
            <w:vAlign w:val="center"/>
          </w:tcPr>
          <w:p>
            <w:pPr>
              <w:jc w:val="center"/>
            </w:pPr>
            <w:r>
              <w:rPr>
                <w:color w:val="000000"/>
                <w:sz w:val="24"/>
                <w:szCs w:val="24"/>
              </w:rPr>
              <w:t>1.50%</w:t>
            </w:r>
          </w:p>
        </w:tc>
        <w:tc>
          <w:tcPr>
            <w:vAlign w:val="center"/>
          </w:tcPr>
          <w:p>
            <w:pPr>
              <w:jc w:val="center"/>
            </w:pPr>
            <w:r>
              <w:rPr>
                <w:color w:val="000000"/>
                <w:sz w:val="24"/>
                <w:szCs w:val="24"/>
              </w:rPr>
              <w:t>11.87%</w:t>
            </w:r>
          </w:p>
        </w:tc>
        <w:tc>
          <w:tcPr>
            <w:vAlign w:val="center"/>
          </w:tcPr>
          <w:p>
            <w:pPr>
              <w:jc w:val="center"/>
            </w:pPr>
            <w:r>
              <w:rPr>
                <w:color w:val="000000"/>
                <w:sz w:val="24"/>
                <w:szCs w:val="24"/>
              </w:rPr>
              <w:t>1.28%</w:t>
            </w:r>
          </w:p>
        </w:tc>
        <w:tc>
          <w:tcPr>
            <w:vAlign w:val="center"/>
          </w:tcPr>
          <w:p>
            <w:pPr>
              <w:jc w:val="center"/>
            </w:pPr>
            <w:r>
              <w:rPr>
                <w:color w:val="000000"/>
                <w:sz w:val="24"/>
                <w:szCs w:val="24"/>
              </w:rPr>
              <w:t>96.90%</w:t>
            </w:r>
          </w:p>
        </w:tc>
        <w:tc>
          <w:tcPr>
            <w:vAlign w:val="center"/>
          </w:tcPr>
          <w:p>
            <w:pPr>
              <w:jc w:val="center"/>
            </w:pPr>
            <w:r>
              <w:rPr>
                <w:color w:val="000000"/>
                <w:sz w:val="24"/>
                <w:szCs w:val="24"/>
              </w:rPr>
              <w:t>0.22%</w:t>
            </w:r>
          </w:p>
        </w:tc>
      </w:tr>
    </w:tbl>
    <w:p w:rsidP="00C15CAC" w:rsidR="004061AC" w:rsidRDefault="003F39DF"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注：本基金业绩比较基准自2015年10月1日起，由“75%×中证100指数+25%×中信全债指数”变更为“75%×中证100指数+25%×中证综合债券指数”，3.2.2同。详情见本基金管理人于2015年9月28日发布的《交银施罗德基金管理有限公司关于旗下部分基金业绩比较基准变更并修改基金合同相关内容的公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P="00C15CAC" w:rsidR="008606B6" w:rsidRDefault="008606B6" w:rsidRPr="00414345">
      <w:pPr>
        <w:spacing w:before="29" w:line="288" w:lineRule="auto"/>
        <w:jc w:val="center"/>
        <w:rPr>
          <w:color w:val="000000"/>
          <w:sz w:val="24"/>
          <w:szCs w:val="24"/>
        </w:rPr>
      </w:pPr>
      <w:r w:rsidRPr="00414345">
        <w:rPr>
          <w:color w:val="000000"/>
          <w:sz w:val="24"/>
          <w:szCs w:val="24"/>
        </w:rPr>
        <w:t>交银施罗德蓝筹混合型证券投资基金</w:t>
      </w:r>
    </w:p>
    <w:p w:rsidP="00C15CAC" w:rsidR="004061AC" w:rsidRDefault="00B56F53"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color w:val="000000"/>
          <w:sz w:val="24"/>
          <w:szCs w:val="24"/>
        </w:rPr>
        <w:t>份额累计净值增长率与业绩比较基准收益率历史走势对比图</w:t>
      </w:r>
    </w:p>
    <w:p w:rsidP="00C15CAC" w:rsidR="00AE7962" w:rsidRDefault="00DE4B43" w:rsidRPr="00414345">
      <w:pPr>
        <w:pStyle w:val="a5"/>
        <w:snapToGrid w:val="0"/>
        <w:spacing w:before="29" w:line="288" w:lineRule="auto"/>
        <w:ind w:firstLine="480"/>
        <w:jc w:val="center"/>
        <w:rPr>
          <w:rFonts w:ascii="Times New Roman" w:cs="Times New Roman" w:hAnsi="Times New Roman"/>
          <w:sz w:val="24"/>
          <w:szCs w:val="24"/>
        </w:rPr>
      </w:pPr>
      <w:r w:rsidRPr="00414345">
        <w:rPr>
          <w:rFonts w:ascii="Times New Roman" w:cs="Times New Roman" w:hAnsi="Times New Roman"/>
          <w:color w:val="000000"/>
          <w:sz w:val="24"/>
          <w:szCs w:val="24"/>
        </w:rPr>
        <w:lastRenderedPageBreak/>
        <w:t>（</w:t>
      </w:r>
      <w:r w:rsidR="0042009D" w:rsidRPr="00414345">
        <w:rPr>
          <w:rFonts w:ascii="Times New Roman" w:cs="Times New Roman" w:hAnsi="Times New Roman"/>
          <w:sz w:val="24"/>
          <w:szCs w:val="24"/>
        </w:rPr>
        <w:t>2007年8月8日</w:t>
      </w:r>
      <w:r w:rsidR="00AE7962" w:rsidRPr="00414345">
        <w:rPr>
          <w:rFonts w:ascii="Times New Roman" w:cs="Times New Roman" w:hAnsi="Times New Roman"/>
          <w:sz w:val="24"/>
          <w:szCs w:val="24"/>
        </w:rPr>
        <w:t>至</w:t>
      </w:r>
      <w:r w:rsidR="00AE7962" w:rsidRPr="00414345">
        <w:rPr>
          <w:rFonts w:ascii="Times New Roman" w:cs="Times New Roman" w:hAnsi="Times New Roman"/>
          <w:sz w:val="24"/>
          <w:szCs w:val="24"/>
        </w:rPr>
        <w:t>2020年6月30日</w:t>
      </w:r>
      <w:r w:rsidRPr="00414345">
        <w:rPr>
          <w:rFonts w:ascii="Times New Roman" w:cs="Times New Roman" w:hAnsi="Times New Roman"/>
          <w:color w:val="000000"/>
          <w:sz w:val="24"/>
          <w:szCs w:val="24"/>
        </w:rPr>
        <w:t>）</w:t>
      </w:r>
    </w:p>
    <w:p w:rsidP="00C15CAC" w:rsidR="004061AC" w:rsidRDefault="00B816A7"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noProof/>
          <w:color w:val="000000"/>
          <w:sz w:val="24"/>
          <w:szCs w:val="24"/>
        </w:rPr>
        <w:drawing>
          <wp:inline distB="0" distL="0" distR="0" distT="0">
            <wp:extent cx="5731510" cy="3356610"/>
            <wp:effectExtent b="0" l="19050" r="2540" t="0"/>
            <wp:docPr descr="走势图1.jpg"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4"/>
                    <a:stretch>
                      <a:fillRect/>
                    </a:stretch>
                  </pic:blipFill>
                  <pic:spPr>
                    <a:xfrm>
                      <a:off x="0" y="0"/>
                      <a:ext cx="5731510" cy="3356610"/>
                    </a:xfrm>
                    <a:prstGeom prst="rect">
                      <a:avLst/>
                    </a:prstGeom>
                  </pic:spPr>
                </pic:pic>
              </a:graphicData>
            </a:graphic>
          </wp:inline>
        </w:drawing>
      </w:r>
    </w:p>
    <w:p w:rsidP="00C15CAC" w:rsidR="004061AC" w:rsidRDefault="001C79F2"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8700EC" w:rsidRPr="00414345">
        <w:rPr>
          <w:color w:val="000000"/>
          <w:sz w:val="24"/>
          <w:szCs w:val="24"/>
        </w:rPr>
        <w:t/>
      </w:r>
      <w:r w:rsidRPr="00414345">
        <w:rPr>
          <w:color w:val="000000"/>
          <w:sz w:val="24"/>
          <w:szCs w:val="24"/>
        </w:rPr>
        <w:t/>
      </w:r>
      <w:r w:rsidR="004061AC" w:rsidRPr="00414345">
        <w:rPr>
          <w:color w:val="000000"/>
          <w:sz w:val="24"/>
          <w:szCs w:val="24"/>
        </w:rPr>
        <w:t>注：本基金建仓期为自基金合同生效日起的6个月。截至建仓期结束，本基金各项资产配置比例符合基金合同及招募说明书有关投资比例的约定。</w:t>
      </w:r>
    </w:p>
    <w:p w:rsidP="00C15CAC" w:rsidR="00957594" w:rsidRDefault="00957594" w:rsidRPr="00414345">
      <w:pPr>
        <w:tabs>
          <w:tab w:pos="1800" w:val="left"/>
        </w:tabs>
        <w:spacing w:before="29" w:line="288" w:lineRule="auto"/>
        <w:rPr>
          <w:color w:val="000000"/>
          <w:sz w:val="24"/>
          <w:szCs w:val="24"/>
        </w:rPr>
      </w:pPr>
    </w:p>
    <w:p w:rsidP="00C15CAC" w:rsidR="00693843" w:rsidRDefault="00693843" w:rsidRPr="00414345">
      <w:pPr>
        <w:tabs>
          <w:tab w:pos="1800" w:val="left"/>
        </w:tabs>
        <w:spacing w:before="29" w:line="288" w:lineRule="auto"/>
        <w:rPr>
          <w:color w:val="00000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P="00C15CAC" w:rsidR="00B12B7D"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0" w:val="00A0"/>
      </w:tblPr>
      <w:tblGrid>
        <w:gridCol w:w="846"/>
        <w:gridCol w:w="845"/>
        <w:gridCol w:w="1549"/>
        <w:gridCol w:w="1548"/>
        <w:gridCol w:w="1407"/>
        <w:gridCol w:w="2673"/>
      </w:tblGrid>
      <w:tr w:rsidR="00286BEF" w:rsidRPr="00414345" w:rsidTr="006A10AB">
        <w:trPr>
          <w:trHeight w:val="292"/>
          <w:jc w:val="center"/>
        </w:trPr>
        <w:tc>
          <w:tcPr>
            <w:tcW w:type="dxa" w:w="851"/>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type="dxa" w:w="850"/>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type="dxa" w:w="3119"/>
            <w:gridSpan w:val="2"/>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type="dxa" w:w="1417"/>
            <w:vMerge w:val="restart"/>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w:t>
            </w:r>
            <w:r w:rsidRPr="00414345">
              <w:rPr>
                <w:color w:val="000000"/>
                <w:kern w:val="0"/>
                <w:sz w:val="24"/>
                <w:szCs w:val="24"/>
              </w:rPr>
              <w:lastRenderedPageBreak/>
              <w:t>年限</w:t>
            </w:r>
          </w:p>
        </w:tc>
        <w:tc>
          <w:tcPr>
            <w:tcW w:type="dxa" w:w="2694"/>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lastRenderedPageBreak/>
              <w:t>说明</w:t>
            </w:r>
          </w:p>
        </w:tc>
      </w:tr>
      <w:tr w:rsidR="00D13737" w:rsidRPr="00414345" w:rsidTr="006A10AB">
        <w:trPr>
          <w:jc w:val="center"/>
        </w:trPr>
        <w:tc>
          <w:tcPr>
            <w:tcW w:type="dxa" w:w="851"/>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850"/>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1560"/>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type="dxa" w:w="1559"/>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type="dxa" w:w="1417"/>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2694"/>
            <w:vMerge/>
            <w:vAlign w:val="center"/>
          </w:tcPr>
          <w:p w:rsidP="00C15CAC" w:rsidR="004061AC" w:rsidRDefault="004061AC" w:rsidRPr="00414345">
            <w:pPr>
              <w:widowControl/>
              <w:spacing w:before="29" w:line="288" w:lineRule="auto"/>
              <w:jc w:val="left"/>
              <w:rPr>
                <w:color w:val="000000"/>
                <w:kern w:val="0"/>
                <w:sz w:val="24"/>
                <w:szCs w:val="24"/>
              </w:rPr>
            </w:pPr>
          </w:p>
        </w:tc>
      </w:tr>
      <w:tr>
        <w:tc>
          <w:tcPr>
            <w:vAlign w:val="center"/>
          </w:tcPr>
          <w:p>
            <w:pPr>
              <w:jc w:val="center"/>
            </w:pPr>
            <w:r>
              <w:rPr>
                <w:color w:val="000000"/>
                <w:sz w:val="24"/>
                <w:szCs w:val="24"/>
              </w:rPr>
              <w:t>王少成</w:t>
            </w:r>
          </w:p>
        </w:tc>
        <w:tc>
          <w:tcPr>
            <w:vAlign w:val="center"/>
          </w:tcPr>
          <w:p>
            <w:pPr>
              <w:jc w:val="center"/>
            </w:pPr>
            <w:r>
              <w:rPr>
                <w:color w:val="000000"/>
                <w:sz w:val="24"/>
                <w:szCs w:val="24"/>
              </w:rPr>
              <w:t>交银成长混合、交银蓝筹混合的基金经理，公司权益投资总监</w:t>
            </w:r>
          </w:p>
        </w:tc>
        <w:tc>
          <w:tcPr>
            <w:vAlign w:val="center"/>
          </w:tcPr>
          <w:p>
            <w:pPr>
              <w:jc w:val="center"/>
            </w:pPr>
            <w:r>
              <w:rPr>
                <w:color w:val="000000"/>
                <w:sz w:val="24"/>
                <w:szCs w:val="24"/>
              </w:rPr>
              <w:t>2018-09-28</w:t>
            </w:r>
          </w:p>
        </w:tc>
        <w:tc>
          <w:tcPr>
            <w:vAlign w:val="center"/>
          </w:tcPr>
          <w:p>
            <w:pPr>
              <w:jc w:val="center"/>
            </w:pPr>
            <w:r>
              <w:rPr>
                <w:color w:val="000000"/>
                <w:sz w:val="24"/>
                <w:szCs w:val="24"/>
              </w:rPr>
              <w:t>-</w:t>
            </w:r>
          </w:p>
        </w:tc>
        <w:tc>
          <w:tcPr>
            <w:vAlign w:val="center"/>
          </w:tcPr>
          <w:p>
            <w:pPr>
              <w:jc w:val="center"/>
            </w:pPr>
            <w:r>
              <w:rPr>
                <w:color w:val="000000"/>
                <w:sz w:val="24"/>
                <w:szCs w:val="24"/>
              </w:rPr>
              <w:t>16年</w:t>
            </w:r>
          </w:p>
        </w:tc>
        <w:tc>
          <w:tcPr>
            <w:vAlign w:val="center"/>
          </w:tcPr>
          <w:p>
            <w:pPr>
              <w:jc w:val="both"/>
            </w:pPr>
            <w:r>
              <w:rPr>
                <w:color w:val="000000"/>
                <w:sz w:val="24"/>
                <w:szCs w:val="24"/>
              </w:rPr>
              <w:t>王少成先生，复旦大学硕士学历。历任上海融昌资产管理公司研究员，中原证券投资经理，信诚基金管理有限公司研究总监助理，东吴基金管理有限公司投资经理、基金经理、投资部副总经理。其中2010年9月至2012年10月担任东吴新创业股票型证券投资基金基金经理，2011年2月至2012年11月担任东吴中证新兴产业指数证券投资基金基金经理，2011年5月至2012年11月担任东吴价值成长双动力股票型证券投资基金基金经理。2012年加入交银施罗德基金管理有限公司，历任公司权益部副总经理。2013年3月21日至2015年8月14日担任交银施罗德先进制造混合型证券投资基金（原交银施罗德先进制造股票证券投资基金）基金经理，2013年5月29日至2015年8月14日担任交银施罗德先锋混合型证券投资基金（原交银施罗德先锋股票证券投资基金）基金经理，2015年11月7日至2018年5月15日担任交银施罗德荣和保本混合型证券投资基金的基金经理，2015年11月7日至2018年6月7日担任交银施罗德策略回报灵活配置混合型证券投资基金的基金经理。2013年7月2日至2019年6月17日担任交银施罗德成长30混合型证券投资基金的基金经理。2018年8月24日至2019年8月28日担任交银施罗德恒益灵活配置混合型证券投资基金的基金经理。</w:t>
            </w:r>
          </w:p>
        </w:tc>
      </w:tr>
    </w:tbl>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注：基金经理（或基金经理小组）期后变动（如有）敬请关注基金管理人发布的相关公告。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P="00C15CAC" w:rsidR="004061AC" w:rsidRDefault="004061AC" w:rsidRPr="00414345">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pPr>
        <w:spacing w:before="29" w:line="288" w:lineRule="auto"/>
        <w:ind w:firstLine="480" w:firstLineChars="20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
      </w:r>
      <w:r w:rsidR="00957594" w:rsidRPr="00414345">
        <w:rPr>
          <w:color w:val="000000"/>
          <w:sz w:val="24"/>
          <w:szCs w:val="24"/>
        </w:rPr>
        <w:t/>
      </w:r>
      <w:r w:rsidRPr="00414345">
        <w:rPr>
          <w:color w:val="000000"/>
          <w:sz w:val="24"/>
          <w:szCs w:val="24"/>
        </w:rPr>
        <w:t>报告期内本公司严格执行公平交易制度，公平对待旗下各投资组合，未发现任何违反公平交易的行为。</w:t>
      </w:r>
    </w:p>
    <w:p w:rsidP="00C15CAC" w:rsidR="004061AC" w:rsidRDefault="004061AC" w:rsidRPr="00414345">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P="00C15CAC" w:rsidR="004061AC" w:rsidRDefault="00957594" w:rsidRPr="00414345">
      <w:pPr>
        <w:spacing w:before="29" w:line="288" w:lineRule="auto"/>
        <w:ind w:firstLine="480" w:firstLineChars="20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P="00C15CAC" w:rsidR="004061AC" w:rsidRDefault="004061AC"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pPr>
        <w:spacing w:before="29" w:line="288" w:lineRule="auto"/>
        <w:ind w:firstLine="480" w:firstLineChars="200"/>
        <w:rPr>
          <w:color w:val="000000"/>
          <w:sz w:val="24"/>
          <w:szCs w:val="24"/>
        </w:rPr>
      </w:pPr>
      <w:r>
        <w:rPr>
          <w:color w:val="000000"/>
          <w:sz w:val="24"/>
          <w:szCs w:val="24"/>
        </w:rPr>
        <w:t>2020年二季度全球经济持续面临新冠疫情冲击。不同国家的应对政策的差异，使得未来全球抗疫前景黯淡。中国率先控制住新冠疫情，经济率先进入复苏周期，部分流动性进入资本市场，六月政策边际收紧，但存量流动性依然聚集在流动性与弹性兼顾、经济增长与信用质量短期不敏感的资产类别中，同时给予低流动性板块以及承受信用风险的板块较为显著的折价；若跨季流动性恶化过快或者部分国家爆发金融体系问题带来经济增长预期失速，则目前的结构性的资产价格可能面临较大风险。同时海外风险也在持续累积。</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二季度A股市场单边反弹，结构性风险隐现。二季度的中国GDP增速持续恢复，复苏持续性取决于政策对实体经济特别是中小企业的帮扶效果，以及海外复工进度和供应链风险的暴露。基本面具有确定性的板块和个股，预计将持续有超额收益。本基金基于居民刚性收支的逻辑，关注农业、食品和医药板块；基于加强国家安全的逻辑，配置军工板块、半导体和人工智能。</w:t>
      </w:r>
    </w:p>
    <w:p w:rsidP="00C15CAC" w:rsidR="00627E2D" w:rsidRDefault="00627E2D"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本基金（各类）份额净值及业绩表现请见“3.1主要财务指标” 及“3.2.1 本报告期基金份额净值增长率及其与同期业绩比较基准收益率的比较”部分披露。</w:t>
      </w:r>
    </w:p>
    <w:p w:rsidP="00C15CAC" w:rsidR="009C5186" w:rsidRDefault="009C5186" w:rsidRPr="00414345">
      <w:pPr>
        <w:spacing w:before="29" w:line="288" w:lineRule="auto"/>
        <w:ind w:firstLine="480" w:firstLineChars="200"/>
        <w:rPr>
          <w:color w:val="000000"/>
          <w:sz w:val="24"/>
          <w:szCs w:val="24"/>
        </w:rPr>
      </w:pPr>
    </w:p>
    <w:p w:rsidP="00421CD2" w:rsidR="00421CD2" w:rsidRDefault="00421CD2" w:rsidRPr="002070B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421CD2" w:rsidR="00421CD2" w:rsidRDefault="00421CD2">
      <w:pPr>
        <w:spacing w:before="29" w:line="288" w:lineRule="auto"/>
        <w:ind w:firstLine="480" w:firstLineChars="200"/>
        <w:rPr>
          <w:color w:val="000000"/>
          <w:sz w:val="24"/>
        </w:rPr>
      </w:pPr>
      <w:r w:rsidRPr="002070B4">
        <w:rPr>
          <w:color w:val="000000"/>
          <w:sz w:val="24"/>
        </w:rPr>
        <w:t>本基金本报告期内无需预警说明。</w:t>
      </w: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P="00BF0019" w:rsidR="00BF0019" w:rsidRDefault="00BF0019">
      <w:pPr>
        <w:autoSpaceDE w:val="0"/>
        <w:autoSpaceDN w:val="0"/>
        <w:adjustRightInd w:val="0"/>
        <w:spacing w:line="360" w:lineRule="auto"/>
        <w:jc w:val="left"/>
        <w:rPr>
          <w:rFonts w:eastAsiaTheme="minorEastAsia"/>
          <w:b/>
          <w:color w:themeColor="text1" w:val="000000"/>
          <w:kern w:val="0"/>
          <w:sz w:val="24"/>
          <w:szCs w:val="24"/>
        </w:rPr>
      </w:pPr>
      <w:r w:rsidRPr="007B5F21">
        <w:rPr>
          <w:rFonts w:eastAsiaTheme="minorEastAsia"/>
          <w:b/>
          <w:color w:themeColor="text1" w:val="000000"/>
          <w:kern w:val="0"/>
          <w:sz w:val="24"/>
          <w:szCs w:val="24"/>
        </w:rPr>
        <w:t xml:space="preserve">5.1 </w:t>
      </w:r>
      <w:r w:rsidRPr="007B5F21">
        <w:rPr>
          <w:rFonts w:eastAsiaTheme="minorEastAsia"/>
          <w:b/>
          <w:color w:themeColor="text1" w:val="000000"/>
          <w:kern w:val="0"/>
          <w:sz w:val="24"/>
          <w:szCs w:val="24"/>
        </w:rPr>
        <w:t>报告期末基金资产组合情况</w:t>
      </w:r>
    </w:p>
    <w:p w:rsidP="009C1009" w:rsidR="006B5F69" w:rsidRDefault="009C1009" w:rsidRPr="007B5F21">
      <w:pPr>
        <w:autoSpaceDE w:val="0"/>
        <w:autoSpaceDN w:val="0"/>
        <w:adjustRightInd w:val="0"/>
        <w:spacing w:line="360" w:lineRule="auto"/>
        <w:jc w:val="right"/>
        <w:rPr>
          <w:rFonts w:eastAsiaTheme="minorEastAsia"/>
          <w:b/>
          <w:color w:themeColor="text1" w:val="000000"/>
          <w:kern w:val="0"/>
          <w:sz w:val="24"/>
          <w:szCs w:val="24"/>
        </w:rPr>
      </w:pPr>
      <w:r w:rsidRPr="009C1009">
        <w:rPr>
          <w:rFonts w:hint="eastAsia"/>
          <w:color w:val="000000"/>
          <w:kern w:val="0"/>
        </w:rPr>
        <w:t/>
      </w:r>
      <w:r w:rsidRPr="009C1009">
        <w:rPr>
          <w:rFonts w:hint="eastAsia"/>
          <w:color w:val="000000"/>
          <w:kern w:val="0"/>
        </w:rPr>
        <w:t>金额单位：人民币元</w:t>
      </w:r>
    </w:p>
    <w:tbl>
      <w:tblPr>
        <w:tblStyle w:val="af7"/>
        <w:tblW w:type="dxa" w:w="8897"/>
        <w:tblInd w:type="dxa" w:w="108"/>
        <w:tblLayout w:type="fixed"/>
        <w:tblLook w:firstColumn="1" w:firstRow="1" w:lastColumn="0" w:lastRow="0" w:noHBand="0" w:noVBand="1" w:val="04A0"/>
      </w:tblPr>
      <w:tblGrid>
        <w:gridCol w:w="720"/>
        <w:gridCol w:w="2682"/>
        <w:gridCol w:w="2552"/>
        <w:gridCol w:w="2943"/>
      </w:tblGrid>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序号</w:t>
            </w:r>
          </w:p>
        </w:tc>
        <w:tc>
          <w:tcPr>
            <w:tcW w:type="dxa" w:w="2682"/>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项目</w:t>
            </w:r>
          </w:p>
        </w:tc>
        <w:tc>
          <w:tcPr>
            <w:tcW w:type="dxa" w:w="2552"/>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金额</w:t>
            </w:r>
          </w:p>
        </w:tc>
        <w:tc>
          <w:tcPr>
            <w:tcW w:type="dxa" w:w="2943"/>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占基金总资产的比例</w:t>
            </w:r>
            <w:r w:rsidR="0018138B">
              <w:rPr>
                <w:rFonts w:eastAsiaTheme="minorEastAsia" w:hint="eastAsia"/>
                <w:color w:themeColor="text1" w:val="000000"/>
                <w:sz w:val="24"/>
                <w:szCs w:val="24"/>
              </w:rPr>
              <w:t>(</w:t>
            </w:r>
            <w:r w:rsidR="0018138B">
              <w:rPr>
                <w:rFonts w:eastAsiaTheme="minorEastAsia"/>
                <w:color w:themeColor="text1" w:val="000000"/>
                <w:sz w:val="24"/>
                <w:szCs w:val="24"/>
              </w:rPr>
              <w:t>%</w:t>
            </w:r>
            <w:r w:rsidR="0018138B">
              <w:rPr>
                <w:rFonts w:eastAsiaTheme="minorEastAsia" w:hint="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lastRenderedPageBreak/>
              <w:t>1</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权益投资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2,527,164,151.26</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87.08</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其中：股票</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2,527,164,151.26</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87.08</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2</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ascii="宋体" w:hAnsi="宋体" w:hint="eastAsia"/>
                <w:sz w:val="24"/>
                <w:szCs w:val="24"/>
              </w:rPr>
              <w:t>基金投资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r w:rsidRPr="007B5F21">
              <w:rPr>
                <w:rFonts w:eastAsiaTheme="minorEastAsia"/>
                <w:color w:themeColor="text1" w:val="000000"/>
                <w:sz w:val="24"/>
                <w:szCs w:val="24"/>
              </w:rPr>
              <w:t/>
            </w:r>
            <w:r w:rsidRPr="007B5F21">
              <w:rPr>
                <w:rFonts w:eastAsiaTheme="minorEastAsia" w:hint="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r w:rsidRPr="007B5F21">
              <w:rPr>
                <w:rFonts w:eastAsiaTheme="minorEastAsia"/>
                <w:color w:themeColor="text1" w:val="000000"/>
                <w:sz w:val="24"/>
                <w:szCs w:val="24"/>
              </w:rPr>
              <w:t/>
            </w:r>
            <w:r w:rsidRPr="007B5F21">
              <w:rPr>
                <w:rFonts w:eastAsiaTheme="minorEastAsia" w:hint="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3</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固定收益投资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39,873,263.84</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1.37</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其中：债券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39,873,263.84</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1.37</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7B5F21" w:rsidR="00BF0019" w:rsidRDefault="00BF0019" w:rsidRPr="007B5F21">
            <w:pPr>
              <w:autoSpaceDE w:val="0"/>
              <w:autoSpaceDN w:val="0"/>
              <w:adjustRightInd w:val="0"/>
              <w:spacing w:before="29" w:line="360" w:lineRule="auto"/>
              <w:ind w:firstLine="720" w:firstLineChars="300" w:left="17"/>
              <w:jc w:val="left"/>
              <w:rPr>
                <w:rFonts w:eastAsiaTheme="minorEastAsia"/>
                <w:color w:themeColor="text1" w:val="000000"/>
                <w:sz w:val="24"/>
                <w:szCs w:val="24"/>
              </w:rPr>
            </w:pPr>
            <w:r w:rsidRPr="007B5F21">
              <w:rPr>
                <w:rFonts w:eastAsiaTheme="minorEastAsia"/>
                <w:color w:themeColor="text1" w:val="000000"/>
                <w:sz w:val="24"/>
                <w:szCs w:val="24"/>
              </w:rPr>
              <w:t>资产支持证券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4</w:t>
            </w:r>
          </w:p>
        </w:tc>
        <w:tc>
          <w:tcPr>
            <w:tcW w:type="dxa" w:w="2682"/>
            <w:vAlign w:val="center"/>
          </w:tcPr>
          <w:p w:rsidP="002D2971" w:rsidR="00BF0019" w:rsidRDefault="00BF0019" w:rsidRPr="007B5F21">
            <w:pPr>
              <w:spacing w:before="29" w:line="360" w:lineRule="auto"/>
              <w:ind w:left="105" w:leftChars="50"/>
              <w:rPr>
                <w:rFonts w:eastAsiaTheme="minorEastAsia"/>
                <w:color w:themeColor="text1" w:val="000000"/>
                <w:sz w:val="24"/>
                <w:szCs w:val="24"/>
              </w:rPr>
            </w:pPr>
            <w:r w:rsidRPr="007B5F21">
              <w:rPr>
                <w:rFonts w:eastAsiaTheme="minorEastAsia"/>
                <w:color w:themeColor="text1" w:val="000000"/>
                <w:sz w:val="24"/>
                <w:szCs w:val="24"/>
              </w:rPr>
              <w:t>贵金属投资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5</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金融衍生品投资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6</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color w:themeColor="text1" w:val="000000"/>
                <w:sz w:val="24"/>
                <w:szCs w:val="24"/>
              </w:rPr>
              <w:lastRenderedPageBreak/>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lastRenderedPageBreak/>
              <w:t/>
            </w:r>
            <w:r w:rsidRPr="007B5F21">
              <w:rPr>
                <w:rFonts w:eastAsiaTheme="minorEastAsia"/>
                <w:color w:themeColor="text1" w:val="000000"/>
                <w:sz w:val="24"/>
                <w:szCs w:val="24"/>
              </w:rPr>
              <w:lastRenderedPageBreak/>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其中：买断式回购的买入返售金融资产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7</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银行存款和结算备付金合计</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328,336,140.60</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11.31</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8</w:t>
            </w:r>
          </w:p>
        </w:tc>
        <w:tc>
          <w:tcPr>
            <w:tcW w:type="dxa" w:w="2682"/>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其他各项资产</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6,873,133.91</w:t>
            </w:r>
          </w:p>
        </w:tc>
        <w:tc>
          <w:tcPr>
            <w:tcW w:type="dxa" w:w="2943"/>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0.24</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9</w:t>
            </w:r>
          </w:p>
        </w:tc>
        <w:tc>
          <w:tcPr>
            <w:tcW w:type="dxa" w:w="2682"/>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合计</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2,902,246,689.61</w:t>
            </w:r>
          </w:p>
        </w:tc>
        <w:tc>
          <w:tcPr>
            <w:tcW w:type="dxa" w:w="2943"/>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100.00</w:t>
            </w:r>
          </w:p>
        </w:tc>
      </w:tr>
    </w:tbl>
    <w:p w:rsidP="00C15CAC" w:rsidR="004061AC" w:rsidRDefault="004061AC" w:rsidRPr="00414345">
      <w:pPr>
        <w:autoSpaceDE w:val="0"/>
        <w:autoSpaceDN w:val="0"/>
        <w:adjustRightInd w:val="0"/>
        <w:spacing w:before="29" w:line="288" w:lineRule="auto"/>
        <w:jc w:val="left"/>
        <w:rPr>
          <w:color w:val="00000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P="00F51C4E" w:rsidR="00F51C4E" w:rsidRDefault="00F51C4E">
      <w:pPr>
        <w:rPr>
          <w:rFonts w:eastAsiaTheme="minorEastAsia"/>
          <w:b/>
          <w:color w:themeColor="text1" w:val="000000"/>
          <w:kern w:val="0"/>
          <w:sz w:val="24"/>
        </w:rPr>
      </w:pPr>
      <w:r w:rsidRPr="004A3846">
        <w:rPr>
          <w:b/>
          <w:color w:themeColor="text1" w:val="000000"/>
          <w:sz w:val="24"/>
        </w:rPr>
        <w:t/>
      </w:r>
      <w:r w:rsidRPr="004A3846">
        <w:rPr>
          <w:rFonts w:eastAsiaTheme="minorEastAsia" w:hint="eastAsia"/>
          <w:b/>
          <w:color w:themeColor="text1" w:val="000000"/>
          <w:kern w:val="0"/>
          <w:sz w:val="24"/>
        </w:rPr>
        <w:t>5.2.1</w:t>
      </w:r>
      <w:r w:rsidRPr="004A3846">
        <w:rPr>
          <w:rFonts w:eastAsiaTheme="minorEastAsia" w:hint="eastAsia"/>
          <w:b/>
          <w:color w:themeColor="text1" w:val="000000"/>
          <w:kern w:val="0"/>
          <w:sz w:val="24"/>
        </w:rPr>
        <w:t>报告期末按行业分类的境内股票投资组合</w:t>
      </w:r>
    </w:p>
    <w:p w:rsidP="009C1009" w:rsidR="007B2639" w:rsidRDefault="009C1009" w:rsidRPr="007B2639">
      <w:pPr>
        <w:jc w:val="right"/>
        <w:rPr>
          <w:sz w:val="24"/>
        </w:rPr>
      </w:pPr>
      <w:r w:rsidRPr="009C1009">
        <w:rPr>
          <w:rFonts w:eastAsiaTheme="minorEastAsia" w:hint="eastAsia"/>
          <w:color w:themeColor="text1" w:val="000000"/>
          <w:kern w:val="0"/>
          <w:sz w:val="24"/>
        </w:rPr>
        <w:t/>
      </w:r>
      <w:r w:rsidRPr="009C1009">
        <w:rPr>
          <w:rFonts w:eastAsiaTheme="minorEastAsia" w:hint="eastAsia"/>
          <w:color w:themeColor="text1" w:val="000000"/>
          <w:kern w:val="0"/>
          <w:sz w:val="24"/>
        </w:rPr>
        <w:t>金额单位：人民币元</w:t>
      </w:r>
    </w:p>
    <w:tbl>
      <w:tblPr>
        <w:tblW w:type="dxa" w:w="8868"/>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1"/>
          <w:left w:type="dxa" w:w="0"/>
          <w:bottom w:type="dxa" w:w="-1"/>
          <w:right w:type="dxa" w:w="0"/>
        </w:tblCellMar>
        <w:tblLook w:firstColumn="0" w:firstRow="0" w:lastColumn="0" w:lastRow="0" w:noHBand="0" w:noVBand="0" w:val="0000"/>
      </w:tblPr>
      <w:tblGrid>
        <w:gridCol w:w="845"/>
        <w:gridCol w:w="3544"/>
        <w:gridCol w:w="2841"/>
        <w:gridCol w:w="1638"/>
      </w:tblGrid>
      <w:tr w:rsidR="00531F10" w:rsidRPr="00414345" w:rsidTr="006C2C1B">
        <w:trPr>
          <w:trHeight w:val="390"/>
          <w:jc w:val="center"/>
        </w:trPr>
        <w:tc>
          <w:tcPr>
            <w:tcW w:type="dxa" w:w="845"/>
            <w:tcBorders>
              <w:top w:color="000000" w:space="0" w:sz="4" w:val="single"/>
              <w:left w:color="000000"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代码</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行业类别</w:t>
            </w:r>
            <w:r w:rsidR="005E475E" w:rsidRPr="00414345">
              <w:rPr>
                <w:sz w:val="24"/>
                <w:szCs w:val="24"/>
              </w:rPr>
              <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B11F31" w:rsidRPr="00414345">
            <w:pPr>
              <w:adjustRightInd w:val="0"/>
              <w:snapToGrid w:val="0"/>
              <w:spacing w:before="29" w:line="288" w:lineRule="auto"/>
              <w:jc w:val="center"/>
              <w:rPr>
                <w:sz w:val="24"/>
                <w:szCs w:val="24"/>
              </w:rPr>
            </w:pPr>
            <w:r>
              <w:rPr>
                <w:sz w:val="24"/>
                <w:szCs w:val="24"/>
              </w:rPr>
              <w:t>公允价值</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A</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农、林、牧、渔业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t>190,312,979.85</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t>6.69</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B</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采矿业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C</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制造业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1,631,795,999.44</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57.38</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D</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电力、热力、燃气及水生产和供应业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12,766.32</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E</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建筑业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26,116,621.32</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0.92</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F</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批发和零售业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G</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交通运输、仓储和邮政业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H</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住宿和餐饮业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r w:rsidRPr="00414345">
              <w:rPr>
                <w:sz w:val="24"/>
                <w:szCs w:val="24"/>
              </w:rPr>
              <w:lastRenderedPageBreak/>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lastRenderedPageBreak/>
              <w:t/>
            </w:r>
            <w:r w:rsidRPr="00414345">
              <w:rPr>
                <w:sz w:val="24"/>
                <w:szCs w:val="24"/>
              </w:rPr>
              <w:lastRenderedPageBreak/>
              <w:t>-</w:t>
            </w:r>
          </w:p>
        </w:tc>
      </w:tr>
      <w:tr w:rsidR="00531F10" w:rsidRPr="00414345" w:rsidTr="00DC28F1">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I</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DC28F1" w:rsidR="00531F10" w:rsidRDefault="00531F10" w:rsidRPr="00414345">
            <w:pPr>
              <w:adjustRightInd w:val="0"/>
              <w:snapToGrid w:val="0"/>
              <w:spacing w:before="29" w:line="288" w:lineRule="auto"/>
              <w:rPr>
                <w:sz w:val="24"/>
                <w:szCs w:val="24"/>
              </w:rPr>
            </w:pPr>
            <w:r w:rsidRPr="00414345">
              <w:rPr>
                <w:sz w:val="24"/>
                <w:szCs w:val="24"/>
              </w:rPr>
              <w:t>信息传输、软件和信息技术服务业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339,885,630.14</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11.95</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J</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金融业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26,574,200.00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0.93</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K</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房地产业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L</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80,444,541.19</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2.83</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M</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N</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lastRenderedPageBreak/>
              <w:t>O</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P</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教育</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232,021,413.00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8.16</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Q</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R</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S</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综合</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合计</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2,527,164,151.26</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88.87</w:t>
            </w:r>
          </w:p>
        </w:tc>
      </w:tr>
    </w:tbl>
    <w:p w:rsidP="00F51C4E" w:rsidR="00F51C4E" w:rsidRDefault="00F51C4E" w:rsidRPr="008A409E">
      <w:pPr>
        <w:jc w:val="left"/>
        <w:rPr>
          <w:rFonts w:asciiTheme="minorEastAsia" w:eastAsiaTheme="minorEastAsia" w:hAnsiTheme="minorEastAsia"/>
          <w:b/>
          <w:bCs/>
          <w:color w:themeColor="text1" w:val="000000"/>
          <w:kern w:val="0"/>
          <w:sz w:val="24"/>
        </w:rPr>
      </w:pPr>
      <w:r w:rsidRPr="008A409E">
        <w:rPr>
          <w:rFonts w:asciiTheme="minorEastAsia" w:eastAsiaTheme="minorEastAsia" w:hAnsiTheme="minorEastAsia"/>
          <w:b/>
          <w:bCs/>
          <w:color w:themeColor="text1" w:val="000000"/>
          <w:kern w:val="0"/>
          <w:sz w:val="24"/>
        </w:rPr>
        <w:t/>
      </w:r>
      <w:r w:rsidRPr="008A409E">
        <w:rPr>
          <w:rFonts w:asciiTheme="minorEastAsia" w:eastAsiaTheme="minorEastAsia" w:hAnsiTheme="minorEastAsia" w:hint="eastAsia"/>
          <w:b/>
          <w:bCs/>
          <w:color w:themeColor="text1" w:val="000000"/>
          <w:kern w:val="0"/>
          <w:sz w:val="24"/>
        </w:rPr>
        <w:t>5.2.2报告期末按行业分类的</w:t>
      </w:r>
      <w:r w:rsidR="00EE49FE">
        <w:rPr>
          <w:rFonts w:asciiTheme="minorEastAsia" w:eastAsiaTheme="minorEastAsia" w:hAnsiTheme="minorEastAsia" w:hint="eastAsia"/>
          <w:b/>
          <w:bCs/>
          <w:color w:themeColor="text1" w:val="000000"/>
          <w:kern w:val="0"/>
          <w:sz w:val="24"/>
        </w:rPr>
        <w:t>港股通</w:t>
      </w:r>
      <w:r w:rsidRPr="008A409E">
        <w:rPr>
          <w:rFonts w:asciiTheme="minorEastAsia" w:eastAsiaTheme="minorEastAsia" w:hAnsiTheme="minorEastAsia" w:hint="eastAsia"/>
          <w:b/>
          <w:bCs/>
          <w:color w:themeColor="text1" w:val="000000"/>
          <w:kern w:val="0"/>
          <w:sz w:val="24"/>
        </w:rPr>
        <w:t>投资股票投资组合</w:t>
      </w:r>
    </w:p>
    <w:p w:rsidP="00F51C4E" w:rsidR="00F51C4E" w:rsidRDefault="00F51C4E">
      <w:pPr>
        <w:spacing w:before="29" w:line="360" w:lineRule="auto"/>
        <w:ind w:left="17"/>
        <w:rPr>
          <w:color w:val="000000"/>
          <w:sz w:val="24"/>
        </w:rPr>
      </w:pPr>
      <w:r w:rsidRPr="00FF0BBF">
        <w:rPr>
          <w:color w:val="000000"/>
          <w:sz w:val="24"/>
        </w:rPr>
        <w:t>本基金本报告期末未持有通过港股通投资的股票。</w:t>
      </w:r>
    </w:p>
    <w:p w:rsidP="00C15CAC" w:rsidR="004061AC" w:rsidRDefault="004061AC" w:rsidRPr="00F51C4E">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type="dxa" w:w="8868"/>
        <w:jc w:val="center"/>
        <w:tblLayout w:type="fixed"/>
        <w:tblCellMar>
          <w:top w:type="dxa" w:w="57"/>
          <w:bottom w:type="dxa" w:w="57"/>
        </w:tblCellMar>
        <w:tblLook w:firstColumn="1" w:firstRow="1" w:lastColumn="0" w:lastRow="0" w:noHBand="0" w:noVBand="1" w:val="04A0"/>
      </w:tblPr>
      <w:tblGrid>
        <w:gridCol w:w="855"/>
        <w:gridCol w:w="1334"/>
        <w:gridCol w:w="1777"/>
        <w:gridCol w:w="1334"/>
        <w:gridCol w:w="1924"/>
        <w:gridCol w:w="1644"/>
      </w:tblGrid>
      <w:tr w:rsidR="00AC592E" w:rsidRPr="00414345" w:rsidTr="00A324F4">
        <w:trPr>
          <w:jc w:val="center"/>
        </w:trPr>
        <w:tc>
          <w:tcPr>
            <w:tcW w:type="dxa" w:w="869"/>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序号</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股票代码</w:t>
            </w:r>
          </w:p>
        </w:tc>
        <w:tc>
          <w:tcPr>
            <w:tcW w:type="dxa" w:w="1810"/>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股票名称</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type="dxa" w:w="1960"/>
            <w:vAlign w:val="center"/>
          </w:tcPr>
          <w:p w:rsidP="00C15CAC" w:rsidR="00853140" w:rsidRDefault="00853140"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type="dxa" w:w="1674"/>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603517</w:t>
            </w:r>
          </w:p>
        </w:tc>
        <w:tc>
          <w:tcPr>
            <w:vAlign w:val="center"/>
          </w:tcPr>
          <w:p>
            <w:pPr>
              <w:jc w:val="center"/>
            </w:pPr>
            <w:r>
              <w:rPr>
                <w:color w:val="000000"/>
                <w:sz w:val="24"/>
                <w:szCs w:val="24"/>
              </w:rPr>
              <w:t>绝味食品</w:t>
            </w:r>
          </w:p>
        </w:tc>
        <w:tc>
          <w:tcPr>
            <w:vAlign w:val="center"/>
          </w:tcPr>
          <w:p>
            <w:pPr>
              <w:jc w:val="right"/>
            </w:pPr>
            <w:r>
              <w:rPr>
                <w:color w:val="000000"/>
                <w:sz w:val="24"/>
                <w:szCs w:val="24"/>
              </w:rPr>
              <w:t>3,999,548</w:t>
            </w:r>
          </w:p>
        </w:tc>
        <w:tc>
          <w:tcPr>
            <w:vAlign w:val="center"/>
          </w:tcPr>
          <w:p>
            <w:pPr>
              <w:jc w:val="right"/>
            </w:pPr>
            <w:r>
              <w:rPr>
                <w:color w:val="000000"/>
                <w:sz w:val="24"/>
                <w:szCs w:val="24"/>
              </w:rPr>
              <w:t>282,928,025.52</w:t>
            </w:r>
          </w:p>
        </w:tc>
        <w:tc>
          <w:tcPr>
            <w:vAlign w:val="center"/>
          </w:tcPr>
          <w:p>
            <w:pPr>
              <w:jc w:val="right"/>
            </w:pPr>
            <w:r>
              <w:rPr>
                <w:color w:val="000000"/>
                <w:sz w:val="24"/>
                <w:szCs w:val="24"/>
              </w:rPr>
              <w:t>9.95</w:t>
            </w:r>
          </w:p>
        </w:tc>
      </w:tr>
      <w:tr>
        <w:tc>
          <w:tcPr>
            <w:vAlign w:val="center"/>
          </w:tcPr>
          <w:p>
            <w:pPr>
              <w:jc w:val="center"/>
            </w:pPr>
            <w:r>
              <w:rPr>
                <w:color w:val="000000"/>
                <w:sz w:val="24"/>
                <w:szCs w:val="24"/>
              </w:rPr>
              <w:t>2</w:t>
            </w:r>
          </w:p>
        </w:tc>
        <w:tc>
          <w:tcPr>
            <w:vAlign w:val="center"/>
          </w:tcPr>
          <w:p>
            <w:pPr>
              <w:jc w:val="center"/>
            </w:pPr>
            <w:r>
              <w:rPr>
                <w:color w:val="000000"/>
                <w:sz w:val="24"/>
                <w:szCs w:val="24"/>
              </w:rPr>
              <w:t>603707</w:t>
            </w:r>
          </w:p>
        </w:tc>
        <w:tc>
          <w:tcPr>
            <w:vAlign w:val="center"/>
          </w:tcPr>
          <w:p>
            <w:pPr>
              <w:jc w:val="center"/>
            </w:pPr>
            <w:r>
              <w:rPr>
                <w:color w:val="000000"/>
                <w:sz w:val="24"/>
                <w:szCs w:val="24"/>
              </w:rPr>
              <w:t>健友股份</w:t>
            </w:r>
          </w:p>
        </w:tc>
        <w:tc>
          <w:tcPr>
            <w:vAlign w:val="center"/>
          </w:tcPr>
          <w:p>
            <w:pPr>
              <w:jc w:val="right"/>
            </w:pPr>
            <w:r>
              <w:rPr>
                <w:color w:val="000000"/>
                <w:sz w:val="24"/>
                <w:szCs w:val="24"/>
              </w:rPr>
              <w:t>4,084,145</w:t>
            </w:r>
          </w:p>
        </w:tc>
        <w:tc>
          <w:tcPr>
            <w:vAlign w:val="center"/>
          </w:tcPr>
          <w:p>
            <w:pPr>
              <w:jc w:val="right"/>
            </w:pPr>
            <w:r>
              <w:rPr>
                <w:color w:val="000000"/>
                <w:sz w:val="24"/>
                <w:szCs w:val="24"/>
              </w:rPr>
              <w:t>263,713,242.65</w:t>
            </w:r>
          </w:p>
        </w:tc>
        <w:tc>
          <w:tcPr>
            <w:vAlign w:val="center"/>
          </w:tcPr>
          <w:p>
            <w:pPr>
              <w:jc w:val="right"/>
            </w:pPr>
            <w:r>
              <w:rPr>
                <w:color w:val="000000"/>
                <w:sz w:val="24"/>
                <w:szCs w:val="24"/>
              </w:rPr>
              <w:t>9.27</w:t>
            </w:r>
          </w:p>
        </w:tc>
      </w:tr>
      <w:tr>
        <w:tc>
          <w:tcPr>
            <w:vAlign w:val="center"/>
          </w:tcPr>
          <w:p>
            <w:pPr>
              <w:jc w:val="center"/>
            </w:pPr>
            <w:r>
              <w:rPr>
                <w:color w:val="000000"/>
                <w:sz w:val="24"/>
                <w:szCs w:val="24"/>
              </w:rPr>
              <w:t>3</w:t>
            </w:r>
          </w:p>
        </w:tc>
        <w:tc>
          <w:tcPr>
            <w:vAlign w:val="center"/>
          </w:tcPr>
          <w:p>
            <w:pPr>
              <w:jc w:val="center"/>
            </w:pPr>
            <w:r>
              <w:rPr>
                <w:color w:val="000000"/>
                <w:sz w:val="24"/>
                <w:szCs w:val="24"/>
              </w:rPr>
              <w:t>002216</w:t>
            </w:r>
          </w:p>
        </w:tc>
        <w:tc>
          <w:tcPr>
            <w:vAlign w:val="center"/>
          </w:tcPr>
          <w:p>
            <w:pPr>
              <w:jc w:val="center"/>
            </w:pPr>
            <w:r>
              <w:rPr>
                <w:color w:val="000000"/>
                <w:sz w:val="24"/>
                <w:szCs w:val="24"/>
              </w:rPr>
              <w:t>三全食品</w:t>
            </w:r>
          </w:p>
        </w:tc>
        <w:tc>
          <w:tcPr>
            <w:vAlign w:val="center"/>
          </w:tcPr>
          <w:p>
            <w:pPr>
              <w:jc w:val="right"/>
            </w:pPr>
            <w:r>
              <w:rPr>
                <w:color w:val="000000"/>
                <w:sz w:val="24"/>
                <w:szCs w:val="24"/>
              </w:rPr>
              <w:t>10,655,877</w:t>
            </w:r>
          </w:p>
        </w:tc>
        <w:tc>
          <w:tcPr>
            <w:vAlign w:val="center"/>
          </w:tcPr>
          <w:p>
            <w:pPr>
              <w:jc w:val="right"/>
            </w:pPr>
            <w:r>
              <w:rPr>
                <w:color w:val="000000"/>
                <w:sz w:val="24"/>
                <w:szCs w:val="24"/>
              </w:rPr>
              <w:t>254,675,460.30</w:t>
            </w:r>
          </w:p>
        </w:tc>
        <w:tc>
          <w:tcPr>
            <w:vAlign w:val="center"/>
          </w:tcPr>
          <w:p>
            <w:pPr>
              <w:jc w:val="right"/>
            </w:pPr>
            <w:r>
              <w:rPr>
                <w:color w:val="000000"/>
                <w:sz w:val="24"/>
                <w:szCs w:val="24"/>
              </w:rPr>
              <w:t>8.96</w:t>
            </w:r>
          </w:p>
        </w:tc>
      </w:tr>
      <w:tr>
        <w:tc>
          <w:tcPr>
            <w:vAlign w:val="center"/>
          </w:tcPr>
          <w:p>
            <w:pPr>
              <w:jc w:val="center"/>
            </w:pPr>
            <w:r>
              <w:rPr>
                <w:color w:val="000000"/>
                <w:sz w:val="24"/>
                <w:szCs w:val="24"/>
              </w:rPr>
              <w:t>4</w:t>
            </w:r>
          </w:p>
        </w:tc>
        <w:tc>
          <w:tcPr>
            <w:vAlign w:val="center"/>
          </w:tcPr>
          <w:p>
            <w:pPr>
              <w:jc w:val="center"/>
            </w:pPr>
            <w:r>
              <w:rPr>
                <w:color w:val="000000"/>
                <w:sz w:val="24"/>
                <w:szCs w:val="24"/>
              </w:rPr>
              <w:t>002230</w:t>
            </w:r>
          </w:p>
        </w:tc>
        <w:tc>
          <w:tcPr>
            <w:vAlign w:val="center"/>
          </w:tcPr>
          <w:p>
            <w:pPr>
              <w:jc w:val="center"/>
            </w:pPr>
            <w:r>
              <w:rPr>
                <w:color w:val="000000"/>
                <w:sz w:val="24"/>
                <w:szCs w:val="24"/>
              </w:rPr>
              <w:t>科大讯飞</w:t>
            </w:r>
          </w:p>
        </w:tc>
        <w:tc>
          <w:tcPr>
            <w:vAlign w:val="center"/>
          </w:tcPr>
          <w:p>
            <w:pPr>
              <w:jc w:val="right"/>
            </w:pPr>
            <w:r>
              <w:rPr>
                <w:color w:val="000000"/>
                <w:sz w:val="24"/>
                <w:szCs w:val="24"/>
              </w:rPr>
              <w:t>6,486,588</w:t>
            </w:r>
          </w:p>
        </w:tc>
        <w:tc>
          <w:tcPr>
            <w:vAlign w:val="center"/>
          </w:tcPr>
          <w:p>
            <w:pPr>
              <w:jc w:val="right"/>
            </w:pPr>
            <w:r>
              <w:rPr>
                <w:color w:val="000000"/>
                <w:sz w:val="24"/>
                <w:szCs w:val="24"/>
              </w:rPr>
              <w:t>242,773,418.84</w:t>
            </w:r>
          </w:p>
        </w:tc>
        <w:tc>
          <w:tcPr>
            <w:vAlign w:val="center"/>
          </w:tcPr>
          <w:p>
            <w:pPr>
              <w:jc w:val="right"/>
            </w:pPr>
            <w:r>
              <w:rPr>
                <w:color w:val="000000"/>
                <w:sz w:val="24"/>
                <w:szCs w:val="24"/>
              </w:rPr>
              <w:t>8.54</w:t>
            </w:r>
          </w:p>
        </w:tc>
      </w:tr>
      <w:tr>
        <w:tc>
          <w:tcPr>
            <w:vAlign w:val="center"/>
          </w:tcPr>
          <w:p>
            <w:pPr>
              <w:jc w:val="center"/>
            </w:pPr>
            <w:r>
              <w:rPr>
                <w:color w:val="000000"/>
                <w:sz w:val="24"/>
                <w:szCs w:val="24"/>
              </w:rPr>
              <w:t>5</w:t>
            </w:r>
          </w:p>
        </w:tc>
        <w:tc>
          <w:tcPr>
            <w:vAlign w:val="center"/>
          </w:tcPr>
          <w:p>
            <w:pPr>
              <w:jc w:val="center"/>
            </w:pPr>
            <w:r>
              <w:rPr>
                <w:color w:val="000000"/>
                <w:sz w:val="24"/>
                <w:szCs w:val="24"/>
              </w:rPr>
              <w:t>002607</w:t>
            </w:r>
          </w:p>
        </w:tc>
        <w:tc>
          <w:tcPr>
            <w:vAlign w:val="center"/>
          </w:tcPr>
          <w:p>
            <w:pPr>
              <w:jc w:val="center"/>
            </w:pPr>
            <w:r>
              <w:rPr>
                <w:color w:val="000000"/>
                <w:sz w:val="24"/>
                <w:szCs w:val="24"/>
              </w:rPr>
              <w:t>中公教育</w:t>
            </w:r>
          </w:p>
        </w:tc>
        <w:tc>
          <w:tcPr>
            <w:vAlign w:val="center"/>
          </w:tcPr>
          <w:p>
            <w:pPr>
              <w:jc w:val="right"/>
            </w:pPr>
            <w:r>
              <w:rPr>
                <w:color w:val="000000"/>
                <w:sz w:val="24"/>
                <w:szCs w:val="24"/>
              </w:rPr>
              <w:t>8,361,132</w:t>
            </w:r>
          </w:p>
        </w:tc>
        <w:tc>
          <w:tcPr>
            <w:vAlign w:val="center"/>
          </w:tcPr>
          <w:p>
            <w:pPr>
              <w:jc w:val="right"/>
            </w:pPr>
            <w:r>
              <w:rPr>
                <w:color w:val="000000"/>
                <w:sz w:val="24"/>
                <w:szCs w:val="24"/>
              </w:rPr>
              <w:t>232,021,413.00</w:t>
            </w:r>
          </w:p>
        </w:tc>
        <w:tc>
          <w:tcPr>
            <w:vAlign w:val="center"/>
          </w:tcPr>
          <w:p>
            <w:pPr>
              <w:jc w:val="right"/>
            </w:pPr>
            <w:r>
              <w:rPr>
                <w:color w:val="000000"/>
                <w:sz w:val="24"/>
                <w:szCs w:val="24"/>
              </w:rPr>
              <w:t>8.16</w:t>
            </w:r>
          </w:p>
        </w:tc>
      </w:tr>
      <w:tr>
        <w:tc>
          <w:tcPr>
            <w:vAlign w:val="center"/>
          </w:tcPr>
          <w:p>
            <w:pPr>
              <w:jc w:val="center"/>
            </w:pPr>
            <w:r>
              <w:rPr>
                <w:color w:val="000000"/>
                <w:sz w:val="24"/>
                <w:szCs w:val="24"/>
              </w:rPr>
              <w:t>6</w:t>
            </w:r>
          </w:p>
        </w:tc>
        <w:tc>
          <w:tcPr>
            <w:vAlign w:val="center"/>
          </w:tcPr>
          <w:p>
            <w:pPr>
              <w:jc w:val="center"/>
            </w:pPr>
            <w:r>
              <w:rPr>
                <w:color w:val="000000"/>
                <w:sz w:val="24"/>
                <w:szCs w:val="24"/>
              </w:rPr>
              <w:t>000998</w:t>
            </w:r>
          </w:p>
        </w:tc>
        <w:tc>
          <w:tcPr>
            <w:vAlign w:val="center"/>
          </w:tcPr>
          <w:p>
            <w:pPr>
              <w:jc w:val="center"/>
            </w:pPr>
            <w:r>
              <w:rPr>
                <w:color w:val="000000"/>
                <w:sz w:val="24"/>
                <w:szCs w:val="24"/>
              </w:rPr>
              <w:t>隆平高科</w:t>
            </w:r>
          </w:p>
        </w:tc>
        <w:tc>
          <w:tcPr>
            <w:vAlign w:val="center"/>
          </w:tcPr>
          <w:p>
            <w:pPr>
              <w:jc w:val="right"/>
            </w:pPr>
            <w:r>
              <w:rPr>
                <w:color w:val="000000"/>
                <w:sz w:val="24"/>
                <w:szCs w:val="24"/>
              </w:rPr>
              <w:t>11,430,209</w:t>
            </w:r>
          </w:p>
        </w:tc>
        <w:tc>
          <w:tcPr>
            <w:vAlign w:val="center"/>
          </w:tcPr>
          <w:p>
            <w:pPr>
              <w:jc w:val="right"/>
            </w:pPr>
            <w:r>
              <w:rPr>
                <w:color w:val="000000"/>
                <w:sz w:val="24"/>
                <w:szCs w:val="24"/>
              </w:rPr>
              <w:t>190,312,979.85</w:t>
            </w:r>
          </w:p>
        </w:tc>
        <w:tc>
          <w:tcPr>
            <w:vAlign w:val="center"/>
          </w:tcPr>
          <w:p>
            <w:pPr>
              <w:jc w:val="right"/>
            </w:pPr>
            <w:r>
              <w:rPr>
                <w:color w:val="000000"/>
                <w:sz w:val="24"/>
                <w:szCs w:val="24"/>
              </w:rPr>
              <w:t>6.69</w:t>
            </w:r>
          </w:p>
        </w:tc>
      </w:tr>
      <w:tr>
        <w:tc>
          <w:tcPr>
            <w:vAlign w:val="center"/>
          </w:tcPr>
          <w:p>
            <w:pPr>
              <w:jc w:val="center"/>
            </w:pPr>
            <w:r>
              <w:rPr>
                <w:color w:val="000000"/>
                <w:sz w:val="24"/>
                <w:szCs w:val="24"/>
              </w:rPr>
              <w:t>7</w:t>
            </w:r>
          </w:p>
        </w:tc>
        <w:tc>
          <w:tcPr>
            <w:vAlign w:val="center"/>
          </w:tcPr>
          <w:p>
            <w:pPr>
              <w:jc w:val="center"/>
            </w:pPr>
            <w:r>
              <w:rPr>
                <w:color w:val="000000"/>
                <w:sz w:val="24"/>
                <w:szCs w:val="24"/>
              </w:rPr>
              <w:t>600529</w:t>
            </w:r>
          </w:p>
        </w:tc>
        <w:tc>
          <w:tcPr>
            <w:vAlign w:val="center"/>
          </w:tcPr>
          <w:p>
            <w:pPr>
              <w:jc w:val="center"/>
            </w:pPr>
            <w:r>
              <w:rPr>
                <w:color w:val="000000"/>
                <w:sz w:val="24"/>
                <w:szCs w:val="24"/>
              </w:rPr>
              <w:t>山东药玻</w:t>
            </w:r>
          </w:p>
        </w:tc>
        <w:tc>
          <w:tcPr>
            <w:vAlign w:val="center"/>
          </w:tcPr>
          <w:p>
            <w:pPr>
              <w:jc w:val="right"/>
            </w:pPr>
            <w:r>
              <w:rPr>
                <w:color w:val="000000"/>
                <w:sz w:val="24"/>
                <w:szCs w:val="24"/>
              </w:rPr>
              <w:t>2,514,306</w:t>
            </w:r>
          </w:p>
        </w:tc>
        <w:tc>
          <w:tcPr>
            <w:vAlign w:val="center"/>
          </w:tcPr>
          <w:p>
            <w:pPr>
              <w:jc w:val="right"/>
            </w:pPr>
            <w:r>
              <w:rPr>
                <w:color w:val="000000"/>
                <w:sz w:val="24"/>
                <w:szCs w:val="24"/>
              </w:rPr>
              <w:t>145,829,748.00</w:t>
            </w:r>
          </w:p>
        </w:tc>
        <w:tc>
          <w:tcPr>
            <w:vAlign w:val="center"/>
          </w:tcPr>
          <w:p>
            <w:pPr>
              <w:jc w:val="right"/>
            </w:pPr>
            <w:r>
              <w:rPr>
                <w:color w:val="000000"/>
                <w:sz w:val="24"/>
                <w:szCs w:val="24"/>
              </w:rPr>
              <w:t>5.13</w:t>
            </w:r>
          </w:p>
        </w:tc>
      </w:tr>
      <w:tr>
        <w:tc>
          <w:tcPr>
            <w:vAlign w:val="center"/>
          </w:tcPr>
          <w:p>
            <w:pPr>
              <w:jc w:val="center"/>
            </w:pPr>
            <w:r>
              <w:rPr>
                <w:color w:val="000000"/>
                <w:sz w:val="24"/>
                <w:szCs w:val="24"/>
              </w:rPr>
              <w:t>8</w:t>
            </w:r>
          </w:p>
        </w:tc>
        <w:tc>
          <w:tcPr>
            <w:vAlign w:val="center"/>
          </w:tcPr>
          <w:p>
            <w:pPr>
              <w:jc w:val="center"/>
            </w:pPr>
            <w:r>
              <w:rPr>
                <w:color w:val="000000"/>
                <w:sz w:val="24"/>
                <w:szCs w:val="24"/>
              </w:rPr>
              <w:t>002311</w:t>
            </w:r>
          </w:p>
        </w:tc>
        <w:tc>
          <w:tcPr>
            <w:vAlign w:val="center"/>
          </w:tcPr>
          <w:p>
            <w:pPr>
              <w:jc w:val="center"/>
            </w:pPr>
            <w:r>
              <w:rPr>
                <w:color w:val="000000"/>
                <w:sz w:val="24"/>
                <w:szCs w:val="24"/>
              </w:rPr>
              <w:t>海大集团</w:t>
            </w:r>
          </w:p>
        </w:tc>
        <w:tc>
          <w:tcPr>
            <w:vAlign w:val="center"/>
          </w:tcPr>
          <w:p>
            <w:pPr>
              <w:jc w:val="right"/>
            </w:pPr>
            <w:r>
              <w:rPr>
                <w:color w:val="000000"/>
                <w:sz w:val="24"/>
                <w:szCs w:val="24"/>
              </w:rPr>
              <w:t>2,639,806</w:t>
            </w:r>
          </w:p>
        </w:tc>
        <w:tc>
          <w:tcPr>
            <w:vAlign w:val="center"/>
          </w:tcPr>
          <w:p>
            <w:pPr>
              <w:jc w:val="right"/>
            </w:pPr>
            <w:r>
              <w:rPr>
                <w:color w:val="000000"/>
                <w:sz w:val="24"/>
                <w:szCs w:val="24"/>
              </w:rPr>
              <w:t>125,628,367.54</w:t>
            </w:r>
          </w:p>
        </w:tc>
        <w:tc>
          <w:tcPr>
            <w:vAlign w:val="center"/>
          </w:tcPr>
          <w:p>
            <w:pPr>
              <w:jc w:val="right"/>
            </w:pPr>
            <w:r>
              <w:rPr>
                <w:color w:val="000000"/>
                <w:sz w:val="24"/>
                <w:szCs w:val="24"/>
              </w:rPr>
              <w:t>4.42</w:t>
            </w:r>
          </w:p>
        </w:tc>
      </w:tr>
      <w:tr>
        <w:tc>
          <w:tcPr>
            <w:vAlign w:val="center"/>
          </w:tcPr>
          <w:p>
            <w:pPr>
              <w:jc w:val="center"/>
            </w:pPr>
            <w:r>
              <w:rPr>
                <w:color w:val="000000"/>
                <w:sz w:val="24"/>
                <w:szCs w:val="24"/>
              </w:rPr>
              <w:t>9</w:t>
            </w:r>
          </w:p>
        </w:tc>
        <w:tc>
          <w:tcPr>
            <w:vAlign w:val="center"/>
          </w:tcPr>
          <w:p>
            <w:pPr>
              <w:jc w:val="center"/>
            </w:pPr>
            <w:r>
              <w:rPr>
                <w:color w:val="000000"/>
                <w:sz w:val="24"/>
                <w:szCs w:val="24"/>
              </w:rPr>
              <w:t>002049</w:t>
            </w:r>
          </w:p>
        </w:tc>
        <w:tc>
          <w:tcPr>
            <w:vAlign w:val="center"/>
          </w:tcPr>
          <w:p>
            <w:pPr>
              <w:jc w:val="center"/>
            </w:pPr>
            <w:r>
              <w:rPr>
                <w:color w:val="000000"/>
                <w:sz w:val="24"/>
                <w:szCs w:val="24"/>
              </w:rPr>
              <w:t>紫光国微</w:t>
            </w:r>
          </w:p>
        </w:tc>
        <w:tc>
          <w:tcPr>
            <w:vAlign w:val="center"/>
          </w:tcPr>
          <w:p>
            <w:pPr>
              <w:jc w:val="right"/>
            </w:pPr>
            <w:r>
              <w:rPr>
                <w:color w:val="000000"/>
                <w:sz w:val="24"/>
                <w:szCs w:val="24"/>
              </w:rPr>
              <w:t>1,564,702</w:t>
            </w:r>
          </w:p>
        </w:tc>
        <w:tc>
          <w:tcPr>
            <w:vAlign w:val="center"/>
          </w:tcPr>
          <w:p>
            <w:pPr>
              <w:jc w:val="right"/>
            </w:pPr>
            <w:r>
              <w:rPr>
                <w:color w:val="000000"/>
                <w:sz w:val="24"/>
                <w:szCs w:val="24"/>
              </w:rPr>
              <w:t>113,832,070.50</w:t>
            </w:r>
          </w:p>
        </w:tc>
        <w:tc>
          <w:tcPr>
            <w:vAlign w:val="center"/>
          </w:tcPr>
          <w:p>
            <w:pPr>
              <w:jc w:val="right"/>
            </w:pPr>
            <w:r>
              <w:rPr>
                <w:color w:val="000000"/>
                <w:sz w:val="24"/>
                <w:szCs w:val="24"/>
              </w:rPr>
              <w:t>4.00</w:t>
            </w:r>
          </w:p>
        </w:tc>
      </w:tr>
      <w:tr>
        <w:tc>
          <w:tcPr>
            <w:vAlign w:val="center"/>
          </w:tcPr>
          <w:p>
            <w:pPr>
              <w:jc w:val="center"/>
            </w:pPr>
            <w:r>
              <w:rPr>
                <w:color w:val="000000"/>
                <w:sz w:val="24"/>
                <w:szCs w:val="24"/>
              </w:rPr>
              <w:t>10</w:t>
            </w:r>
          </w:p>
        </w:tc>
        <w:tc>
          <w:tcPr>
            <w:vAlign w:val="center"/>
          </w:tcPr>
          <w:p>
            <w:pPr>
              <w:jc w:val="center"/>
            </w:pPr>
            <w:r>
              <w:rPr>
                <w:color w:val="000000"/>
                <w:sz w:val="24"/>
                <w:szCs w:val="24"/>
              </w:rPr>
              <w:t>603866</w:t>
            </w:r>
          </w:p>
        </w:tc>
        <w:tc>
          <w:tcPr>
            <w:vAlign w:val="center"/>
          </w:tcPr>
          <w:p>
            <w:pPr>
              <w:jc w:val="center"/>
            </w:pPr>
            <w:r>
              <w:rPr>
                <w:color w:val="000000"/>
                <w:sz w:val="24"/>
                <w:szCs w:val="24"/>
              </w:rPr>
              <w:t>桃李面包</w:t>
            </w:r>
          </w:p>
        </w:tc>
        <w:tc>
          <w:tcPr>
            <w:vAlign w:val="center"/>
          </w:tcPr>
          <w:p>
            <w:pPr>
              <w:jc w:val="right"/>
            </w:pPr>
            <w:r>
              <w:rPr>
                <w:color w:val="000000"/>
                <w:sz w:val="24"/>
                <w:szCs w:val="24"/>
              </w:rPr>
              <w:t>1,877,990</w:t>
            </w:r>
          </w:p>
        </w:tc>
        <w:tc>
          <w:tcPr>
            <w:vAlign w:val="center"/>
          </w:tcPr>
          <w:p>
            <w:pPr>
              <w:jc w:val="right"/>
            </w:pPr>
            <w:r>
              <w:rPr>
                <w:color w:val="000000"/>
                <w:sz w:val="24"/>
                <w:szCs w:val="24"/>
              </w:rPr>
              <w:t>95,570,911.10</w:t>
            </w:r>
          </w:p>
        </w:tc>
        <w:tc>
          <w:tcPr>
            <w:vAlign w:val="center"/>
          </w:tcPr>
          <w:p>
            <w:pPr>
              <w:jc w:val="right"/>
            </w:pPr>
            <w:r>
              <w:rPr>
                <w:color w:val="000000"/>
                <w:sz w:val="24"/>
                <w:szCs w:val="24"/>
              </w:rPr>
              <w:t>3.36</w:t>
            </w:r>
          </w:p>
        </w:tc>
      </w:tr>
    </w:tbl>
    <w:p w:rsidP="00C15CAC" w:rsidR="004061AC" w:rsidRDefault="004061AC" w:rsidRPr="00414345">
      <w:pPr>
        <w:autoSpaceDE w:val="0"/>
        <w:autoSpaceDN w:val="0"/>
        <w:adjustRightInd w:val="0"/>
        <w:spacing w:before="29" w:line="288" w:lineRule="auto"/>
        <w:jc w:val="left"/>
        <w:rPr>
          <w:b/>
          <w:bCs/>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P="009C1009" w:rsidR="00CE7169" w:rsidRDefault="009C1009" w:rsidRPr="00CE7169">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
      </w:r>
      <w:r w:rsidRPr="009C1009">
        <w:rPr>
          <w:rFonts w:hint="eastAsia"/>
          <w:bCs/>
          <w:color w:val="000000"/>
          <w:kern w:val="0"/>
          <w:sz w:val="24"/>
          <w:szCs w:val="24"/>
        </w:rPr>
        <w:t>金额单位：人民币元</w:t>
      </w:r>
    </w:p>
    <w:tbl>
      <w:tblPr>
        <w:tblStyle w:val="af7"/>
        <w:tblW w:type="dxa" w:w="8868"/>
        <w:jc w:val="center"/>
        <w:tblLayout w:type="fixed"/>
        <w:tblLook w:firstColumn="1" w:firstRow="1" w:lastColumn="0" w:lastRow="0" w:noHBand="0" w:noVBand="1" w:val="04A0"/>
      </w:tblPr>
      <w:tblGrid>
        <w:gridCol w:w="828"/>
        <w:gridCol w:w="3302"/>
        <w:gridCol w:w="2987"/>
        <w:gridCol w:w="1751"/>
      </w:tblGrid>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序号</w:t>
            </w:r>
          </w:p>
        </w:tc>
        <w:tc>
          <w:tcPr>
            <w:tcW w:type="dxa" w:w="3302"/>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债券品种</w:t>
            </w:r>
            <w:r w:rsidR="00F71057" w:rsidRPr="00414345">
              <w:rPr>
                <w:color w:val="000000"/>
                <w:sz w:val="24"/>
                <w:szCs w:val="24"/>
              </w:rPr>
              <w:t/>
            </w:r>
          </w:p>
        </w:tc>
        <w:tc>
          <w:tcPr>
            <w:tcW w:type="dxa" w:w="2987"/>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公允价值</w:t>
            </w:r>
          </w:p>
        </w:tc>
        <w:tc>
          <w:tcPr>
            <w:tcW w:type="dxa" w:w="1751"/>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占基金资产净值比例</w:t>
            </w:r>
            <w:r w:rsidR="003F0956">
              <w:rPr>
                <w:rFonts w:hint="eastAsia"/>
                <w:color w:val="000000"/>
                <w:sz w:val="24"/>
              </w:rPr>
              <w:t>(</w:t>
            </w:r>
            <w:r w:rsidR="003F0956">
              <w:rPr>
                <w:color w:val="000000"/>
                <w:sz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1</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国家债券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
            </w:r>
            <w:r w:rsidRPr="00414345">
              <w:rPr>
                <w:color w:val="000000"/>
                <w:sz w:val="24"/>
                <w:szCs w:val="24"/>
              </w:rPr>
              <w:lastRenderedPageBreak/>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lastRenderedPageBreak/>
              <w:t>2</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央行票据</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3</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金融债券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29,771,000.00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1.05</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其中：政策性金融债</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29,771,000.00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1.05</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4</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企业债券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5</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type="dxa" w:w="828"/>
            <w:vAlign w:val="center"/>
          </w:tcPr>
          <w:p w:rsidP="00C15CAC" w:rsidR="00FB41D3" w:rsidRDefault="00FB41D3" w:rsidRPr="00414345">
            <w:pPr>
              <w:spacing w:before="29" w:line="288" w:lineRule="auto"/>
              <w:ind w:left="17"/>
              <w:jc w:val="center"/>
              <w:rPr>
                <w:color w:val="000000"/>
                <w:sz w:val="24"/>
                <w:szCs w:val="24"/>
              </w:rPr>
            </w:pPr>
            <w:r w:rsidRPr="00414345">
              <w:rPr>
                <w:color w:val="000000"/>
                <w:sz w:val="24"/>
                <w:szCs w:val="24"/>
              </w:rPr>
              <w:t>6</w:t>
            </w:r>
          </w:p>
        </w:tc>
        <w:tc>
          <w:tcPr>
            <w:tcW w:type="dxa" w:w="3302"/>
            <w:vAlign w:val="center"/>
          </w:tcPr>
          <w:p w:rsidP="00C15CAC" w:rsidR="00FB41D3" w:rsidRDefault="00FB41D3" w:rsidRPr="00414345">
            <w:pPr>
              <w:spacing w:before="29" w:line="288" w:lineRule="auto"/>
              <w:ind w:left="17"/>
              <w:jc w:val="left"/>
              <w:rPr>
                <w:color w:val="000000"/>
                <w:sz w:val="24"/>
                <w:szCs w:val="24"/>
              </w:rPr>
            </w:pPr>
            <w:r w:rsidRPr="00414345">
              <w:rPr>
                <w:color w:val="000000"/>
                <w:sz w:val="24"/>
                <w:szCs w:val="24"/>
              </w:rPr>
              <w:t>中期票据</w:t>
            </w:r>
          </w:p>
        </w:tc>
        <w:tc>
          <w:tcPr>
            <w:tcW w:type="dxa" w:w="2987"/>
            <w:vAlign w:val="center"/>
          </w:tcPr>
          <w:p w:rsidP="00C15CAC" w:rsidR="00FB41D3" w:rsidRDefault="00FB41D3"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FB41D3" w:rsidRDefault="00FB41D3" w:rsidRPr="00414345">
            <w:pPr>
              <w:spacing w:before="29" w:line="288" w:lineRule="auto"/>
              <w:ind w:left="17"/>
              <w:jc w:val="right"/>
              <w:rPr>
                <w:color w:val="000000"/>
                <w:sz w:val="24"/>
                <w:szCs w:val="24"/>
              </w:rPr>
            </w:pPr>
            <w:r w:rsidRPr="00414345">
              <w:rPr>
                <w:color w:val="000000"/>
                <w:sz w:val="24"/>
                <w:szCs w:val="24"/>
              </w:rPr>
              <w:t/>
            </w:r>
            <w:r w:rsidRPr="00414345">
              <w:rPr>
                <w:color w:val="000000"/>
                <w:sz w:val="24"/>
                <w:szCs w:val="24"/>
              </w:rPr>
              <w:lastRenderedPageBreak/>
              <w:t>-</w:t>
            </w:r>
          </w:p>
        </w:tc>
      </w:tr>
      <w:tr w:rsidR="00AC592E" w:rsidRPr="00414345" w:rsidTr="00F323FF">
        <w:trPr>
          <w:jc w:val="center"/>
        </w:trPr>
        <w:tc>
          <w:tcPr>
            <w:tcW w:type="dxa" w:w="828"/>
            <w:vAlign w:val="center"/>
          </w:tcPr>
          <w:p w:rsidP="00C15CAC" w:rsidR="00AC592E" w:rsidRDefault="00FB41D3" w:rsidRPr="00414345">
            <w:pPr>
              <w:spacing w:before="29" w:line="288" w:lineRule="auto"/>
              <w:ind w:left="17"/>
              <w:jc w:val="center"/>
              <w:rPr>
                <w:color w:val="000000"/>
                <w:sz w:val="24"/>
                <w:szCs w:val="24"/>
              </w:rPr>
            </w:pPr>
            <w:r w:rsidRPr="00414345">
              <w:rPr>
                <w:color w:val="000000"/>
                <w:sz w:val="24"/>
                <w:szCs w:val="24"/>
              </w:rPr>
              <w:lastRenderedPageBreak/>
              <w:t>7</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10,102,263.84</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0.36</w:t>
            </w:r>
          </w:p>
        </w:tc>
      </w:tr>
      <w:tr w:rsidR="00F323FF" w:rsidRPr="00414345" w:rsidTr="0006711A">
        <w:trPr>
          <w:jc w:val="center"/>
        </w:trPr>
        <w:tc>
          <w:tcPr>
            <w:tcW w:type="dxa" w:w="828"/>
            <w:vAlign w:val="center"/>
          </w:tcPr>
          <w:p w:rsidP="0006711A" w:rsidR="00F323FF" w:rsidRDefault="00F323FF" w:rsidRPr="007A70C2">
            <w:pPr>
              <w:spacing w:before="29" w:line="288" w:lineRule="auto"/>
              <w:ind w:left="17"/>
              <w:jc w:val="center"/>
              <w:rPr>
                <w:color w:val="000000"/>
                <w:sz w:val="24"/>
                <w:szCs w:val="24"/>
              </w:rPr>
            </w:pPr>
            <w:r w:rsidRPr="007A70C2">
              <w:rPr>
                <w:rFonts w:hint="eastAsia"/>
                <w:color w:val="000000"/>
                <w:sz w:val="24"/>
                <w:szCs w:val="24"/>
              </w:rPr>
              <w:t>8</w:t>
            </w:r>
          </w:p>
        </w:tc>
        <w:tc>
          <w:tcPr>
            <w:tcW w:type="dxa" w:w="3302"/>
            <w:vAlign w:val="center"/>
          </w:tcPr>
          <w:p w:rsidP="0006711A" w:rsidR="00F323FF" w:rsidRDefault="00F323FF" w:rsidRPr="007A70C2">
            <w:pPr>
              <w:spacing w:before="29" w:line="288" w:lineRule="auto"/>
              <w:ind w:left="17"/>
              <w:jc w:val="left"/>
              <w:rPr>
                <w:color w:val="000000"/>
                <w:sz w:val="24"/>
                <w:szCs w:val="24"/>
              </w:rPr>
            </w:pPr>
            <w:r w:rsidRPr="007A70C2">
              <w:rPr>
                <w:rFonts w:hint="eastAsia"/>
                <w:color w:val="000000"/>
                <w:sz w:val="24"/>
                <w:szCs w:val="24"/>
              </w:rPr>
              <w:t>同业存单</w:t>
            </w:r>
          </w:p>
        </w:tc>
        <w:tc>
          <w:tcPr>
            <w:tcW w:type="dxa" w:w="2987"/>
            <w:vAlign w:val="center"/>
          </w:tcPr>
          <w:p w:rsidP="0006711A" w:rsidR="00F323FF" w:rsidRDefault="00F323FF" w:rsidRPr="007A70C2">
            <w:pPr>
              <w:spacing w:before="29" w:line="288" w:lineRule="auto"/>
              <w:ind w:left="17"/>
              <w:jc w:val="right"/>
              <w:rPr>
                <w:color w:val="000000"/>
                <w:sz w:val="24"/>
                <w:szCs w:val="24"/>
              </w:rPr>
            </w:pPr>
            <w:r w:rsidRPr="007A70C2">
              <w:rPr>
                <w:rFonts w:hint="eastAsia"/>
                <w:color w:val="000000"/>
                <w:sz w:val="24"/>
                <w:szCs w:val="24"/>
              </w:rPr>
              <w:t/>
            </w:r>
            <w:r w:rsidRPr="007A70C2">
              <w:rPr>
                <w:color w:val="000000"/>
                <w:sz w:val="24"/>
                <w:szCs w:val="24"/>
              </w:rPr>
              <w:t/>
            </w:r>
            <w:r w:rsidRPr="007A70C2">
              <w:rPr>
                <w:rFonts w:hint="eastAsia"/>
                <w:color w:val="000000"/>
                <w:sz w:val="24"/>
                <w:szCs w:val="24"/>
              </w:rPr>
              <w:t>-</w:t>
            </w:r>
          </w:p>
        </w:tc>
        <w:tc>
          <w:tcPr>
            <w:tcW w:type="dxa" w:w="1751"/>
            <w:vAlign w:val="center"/>
          </w:tcPr>
          <w:p w:rsidP="0006711A" w:rsidR="00F323FF" w:rsidRDefault="00F323FF" w:rsidRPr="007A70C2">
            <w:pPr>
              <w:spacing w:before="29" w:line="288" w:lineRule="auto"/>
              <w:ind w:left="17"/>
              <w:jc w:val="right"/>
              <w:rPr>
                <w:color w:val="000000"/>
                <w:sz w:val="24"/>
                <w:szCs w:val="24"/>
              </w:rPr>
            </w:pPr>
            <w:r w:rsidRPr="007A70C2">
              <w:rPr>
                <w:rFonts w:hint="eastAsia"/>
                <w:color w:val="000000"/>
                <w:sz w:val="24"/>
                <w:szCs w:val="24"/>
              </w:rPr>
              <w:t/>
            </w:r>
            <w:r w:rsidRPr="007A70C2">
              <w:rPr>
                <w:color w:val="000000"/>
                <w:sz w:val="24"/>
                <w:szCs w:val="24"/>
              </w:rPr>
              <w:t/>
            </w:r>
            <w:r w:rsidRPr="007A70C2">
              <w:rPr>
                <w:rFonts w:hint="eastAsia"/>
                <w:color w:val="000000"/>
                <w:sz w:val="24"/>
                <w:szCs w:val="24"/>
              </w:rPr>
              <w:t>-</w:t>
            </w:r>
          </w:p>
        </w:tc>
      </w:tr>
      <w:tr w:rsidR="00AC592E" w:rsidRPr="00414345" w:rsidTr="00F323FF">
        <w:trPr>
          <w:jc w:val="center"/>
        </w:trPr>
        <w:tc>
          <w:tcPr>
            <w:tcW w:type="dxa" w:w="828"/>
            <w:vAlign w:val="center"/>
          </w:tcPr>
          <w:p w:rsidP="00F323FF" w:rsidR="00AC592E" w:rsidRDefault="00AC592E" w:rsidRPr="00414345">
            <w:pPr>
              <w:spacing w:before="29" w:line="288" w:lineRule="auto"/>
              <w:ind w:left="17"/>
              <w:jc w:val="center"/>
              <w:rPr>
                <w:color w:val="000000"/>
                <w:sz w:val="24"/>
                <w:szCs w:val="24"/>
              </w:rPr>
            </w:pPr>
            <w:r w:rsidRPr="00414345">
              <w:rPr>
                <w:color w:val="000000"/>
                <w:sz w:val="24"/>
                <w:szCs w:val="24"/>
              </w:rPr>
              <w:t/>
            </w:r>
            <w:r w:rsidR="00F323FF">
              <w:rPr>
                <w:rFonts w:hint="eastAsia"/>
                <w:color w:val="000000"/>
                <w:sz w:val="24"/>
                <w:szCs w:val="24"/>
              </w:rPr>
              <w:t/>
            </w:r>
            <w:r w:rsidRPr="00414345">
              <w:rPr>
                <w:color w:val="000000"/>
                <w:sz w:val="24"/>
                <w:szCs w:val="24"/>
              </w:rPr>
              <w:t>9</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其他</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F323FF" w:rsidR="00AC592E" w:rsidRDefault="00AC592E" w:rsidRPr="00414345">
            <w:pPr>
              <w:spacing w:before="29" w:line="288" w:lineRule="auto"/>
              <w:ind w:left="17"/>
              <w:jc w:val="center"/>
              <w:rPr>
                <w:color w:val="000000"/>
                <w:sz w:val="24"/>
                <w:szCs w:val="24"/>
              </w:rPr>
            </w:pPr>
            <w:r w:rsidRPr="00414345">
              <w:rPr>
                <w:color w:val="000000"/>
                <w:sz w:val="24"/>
                <w:szCs w:val="24"/>
              </w:rPr>
              <w:t/>
            </w:r>
            <w:r w:rsidR="00F323FF">
              <w:rPr>
                <w:rFonts w:hint="eastAsia"/>
                <w:color w:val="000000"/>
                <w:sz w:val="24"/>
                <w:szCs w:val="24"/>
              </w:rPr>
              <w:t/>
            </w:r>
            <w:r w:rsidRPr="00414345">
              <w:rPr>
                <w:color w:val="000000"/>
                <w:sz w:val="24"/>
                <w:szCs w:val="24"/>
              </w:rPr>
              <w:t>10</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合计</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39,873,263.84</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1.40</w:t>
            </w:r>
          </w:p>
        </w:tc>
      </w:tr>
    </w:tbl>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P="009C1009" w:rsidR="005B4C8F" w:rsidRDefault="009C1009" w:rsidRPr="005B4C8F">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
      </w:r>
      <w:r w:rsidRPr="009C1009">
        <w:rPr>
          <w:rFonts w:hint="eastAsia"/>
          <w:bCs/>
          <w:color w:val="000000"/>
          <w:kern w:val="0"/>
          <w:sz w:val="24"/>
          <w:szCs w:val="24"/>
        </w:rPr>
        <w:t>金额单位：人民币元</w:t>
      </w:r>
    </w:p>
    <w:tbl>
      <w:tblPr>
        <w:tblStyle w:val="af7"/>
        <w:tblW w:type="dxa" w:w="8868"/>
        <w:jc w:val="center"/>
        <w:tblLayout w:type="fixed"/>
        <w:tblCellMar>
          <w:top w:type="dxa" w:w="57"/>
          <w:bottom w:type="dxa" w:w="57"/>
        </w:tblCellMar>
        <w:tblLook w:firstColumn="1" w:firstRow="1" w:lastColumn="0" w:lastRow="0" w:noHBand="0" w:noVBand="1" w:val="04A0"/>
      </w:tblPr>
      <w:tblGrid>
        <w:gridCol w:w="850"/>
        <w:gridCol w:w="1475"/>
        <w:gridCol w:w="1769"/>
        <w:gridCol w:w="1387"/>
        <w:gridCol w:w="2150"/>
        <w:gridCol w:w="1237"/>
      </w:tblGrid>
      <w:tr w:rsidR="00D57B7C" w:rsidRPr="00414345" w:rsidTr="00A324F4">
        <w:trPr>
          <w:jc w:val="center"/>
        </w:trPr>
        <w:tc>
          <w:tcPr>
            <w:tcW w:type="dxa" w:w="817"/>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序号</w:t>
            </w:r>
          </w:p>
        </w:tc>
        <w:tc>
          <w:tcPr>
            <w:tcW w:type="dxa" w:w="141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债券代码</w:t>
            </w:r>
          </w:p>
        </w:tc>
        <w:tc>
          <w:tcPr>
            <w:tcW w:type="dxa" w:w="1701"/>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债券名称</w:t>
            </w:r>
          </w:p>
        </w:tc>
        <w:tc>
          <w:tcPr>
            <w:tcW w:type="dxa" w:w="1334"/>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数量</w:t>
            </w:r>
            <w:r w:rsidR="009D1BD9">
              <w:rPr>
                <w:rFonts w:hint="eastAsia"/>
                <w:color w:val="000000"/>
                <w:sz w:val="24"/>
              </w:rPr>
              <w:t>(</w:t>
            </w:r>
            <w:r w:rsidR="009D1BD9">
              <w:rPr>
                <w:rFonts w:hint="eastAsia"/>
                <w:color w:val="000000"/>
                <w:sz w:val="24"/>
              </w:rPr>
              <w:t>张</w:t>
            </w:r>
            <w:r w:rsidR="009D1BD9">
              <w:rPr>
                <w:color w:val="000000"/>
                <w:sz w:val="24"/>
              </w:rPr>
              <w:t>)</w:t>
            </w:r>
          </w:p>
        </w:tc>
        <w:tc>
          <w:tcPr>
            <w:tcW w:type="dxa" w:w="206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公允价值</w:t>
            </w:r>
          </w:p>
        </w:tc>
        <w:tc>
          <w:tcPr>
            <w:tcW w:type="dxa" w:w="1190"/>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占基金资产净值比</w:t>
            </w:r>
            <w:r w:rsidRPr="00414345">
              <w:rPr>
                <w:color w:val="000000"/>
                <w:sz w:val="24"/>
                <w:szCs w:val="24"/>
              </w:rPr>
              <w:lastRenderedPageBreak/>
              <w:t>例</w:t>
            </w:r>
            <w:r w:rsidR="003B3494" w:rsidRPr="00414345">
              <w:rPr>
                <w:color w:val="000000"/>
                <w:sz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200211</w:t>
            </w:r>
          </w:p>
        </w:tc>
        <w:tc>
          <w:tcPr>
            <w:vAlign w:val="center"/>
          </w:tcPr>
          <w:p>
            <w:pPr>
              <w:jc w:val="center"/>
            </w:pPr>
            <w:r>
              <w:rPr>
                <w:color w:val="000000"/>
                <w:sz w:val="24"/>
                <w:szCs w:val="24"/>
              </w:rPr>
              <w:t>20国开11</w:t>
            </w:r>
          </w:p>
        </w:tc>
        <w:tc>
          <w:tcPr>
            <w:vAlign w:val="center"/>
          </w:tcPr>
          <w:p>
            <w:pPr>
              <w:jc w:val="right"/>
            </w:pPr>
            <w:r>
              <w:rPr>
                <w:color w:val="000000"/>
                <w:sz w:val="24"/>
                <w:szCs w:val="24"/>
              </w:rPr>
              <w:t>200,000</w:t>
            </w:r>
          </w:p>
        </w:tc>
        <w:tc>
          <w:tcPr>
            <w:vAlign w:val="center"/>
          </w:tcPr>
          <w:p>
            <w:pPr>
              <w:jc w:val="right"/>
            </w:pPr>
            <w:r>
              <w:rPr>
                <w:color w:val="000000"/>
                <w:sz w:val="24"/>
                <w:szCs w:val="24"/>
              </w:rPr>
              <w:t>19,846,000.00</w:t>
            </w:r>
          </w:p>
        </w:tc>
        <w:tc>
          <w:tcPr>
            <w:vAlign w:val="center"/>
          </w:tcPr>
          <w:p>
            <w:pPr>
              <w:jc w:val="right"/>
            </w:pPr>
            <w:r>
              <w:rPr>
                <w:color w:val="000000"/>
                <w:sz w:val="24"/>
                <w:szCs w:val="24"/>
              </w:rPr>
              <w:t>0.70</w:t>
            </w:r>
          </w:p>
        </w:tc>
      </w:tr>
      <w:tr>
        <w:tc>
          <w:tcPr>
            <w:vAlign w:val="center"/>
          </w:tcPr>
          <w:p>
            <w:pPr>
              <w:jc w:val="center"/>
            </w:pPr>
            <w:r>
              <w:rPr>
                <w:color w:val="000000"/>
                <w:sz w:val="24"/>
                <w:szCs w:val="24"/>
              </w:rPr>
              <w:t>2</w:t>
            </w:r>
          </w:p>
        </w:tc>
        <w:tc>
          <w:tcPr>
            <w:vAlign w:val="center"/>
          </w:tcPr>
          <w:p>
            <w:pPr>
              <w:jc w:val="center"/>
            </w:pPr>
            <w:r>
              <w:rPr>
                <w:color w:val="000000"/>
                <w:sz w:val="24"/>
                <w:szCs w:val="24"/>
              </w:rPr>
              <w:t>207701</w:t>
            </w:r>
          </w:p>
        </w:tc>
        <w:tc>
          <w:tcPr>
            <w:vAlign w:val="center"/>
          </w:tcPr>
          <w:p>
            <w:pPr>
              <w:jc w:val="center"/>
            </w:pPr>
            <w:r>
              <w:rPr>
                <w:color w:val="000000"/>
                <w:sz w:val="24"/>
                <w:szCs w:val="24"/>
              </w:rPr>
              <w:t>20贴现国开01</w:t>
            </w:r>
          </w:p>
        </w:tc>
        <w:tc>
          <w:tcPr>
            <w:vAlign w:val="center"/>
          </w:tcPr>
          <w:p>
            <w:pPr>
              <w:jc w:val="right"/>
            </w:pPr>
            <w:r>
              <w:rPr>
                <w:color w:val="000000"/>
                <w:sz w:val="24"/>
                <w:szCs w:val="24"/>
              </w:rPr>
              <w:t>100,000</w:t>
            </w:r>
          </w:p>
        </w:tc>
        <w:tc>
          <w:tcPr>
            <w:vAlign w:val="center"/>
          </w:tcPr>
          <w:p>
            <w:pPr>
              <w:jc w:val="right"/>
            </w:pPr>
            <w:r>
              <w:rPr>
                <w:color w:val="000000"/>
                <w:sz w:val="24"/>
                <w:szCs w:val="24"/>
              </w:rPr>
              <w:t>9,925,000.00</w:t>
            </w:r>
          </w:p>
        </w:tc>
        <w:tc>
          <w:tcPr>
            <w:vAlign w:val="center"/>
          </w:tcPr>
          <w:p>
            <w:pPr>
              <w:jc w:val="right"/>
            </w:pPr>
            <w:r>
              <w:rPr>
                <w:color w:val="000000"/>
                <w:sz w:val="24"/>
                <w:szCs w:val="24"/>
              </w:rPr>
              <w:t>0.35</w:t>
            </w:r>
          </w:p>
        </w:tc>
      </w:tr>
      <w:tr>
        <w:tc>
          <w:tcPr>
            <w:vAlign w:val="center"/>
          </w:tcPr>
          <w:p>
            <w:pPr>
              <w:jc w:val="center"/>
            </w:pPr>
            <w:r>
              <w:rPr>
                <w:color w:val="000000"/>
                <w:sz w:val="24"/>
                <w:szCs w:val="24"/>
              </w:rPr>
              <w:t>3</w:t>
            </w:r>
          </w:p>
        </w:tc>
        <w:tc>
          <w:tcPr>
            <w:vAlign w:val="center"/>
          </w:tcPr>
          <w:p>
            <w:pPr>
              <w:jc w:val="center"/>
            </w:pPr>
            <w:r>
              <w:rPr>
                <w:color w:val="000000"/>
                <w:sz w:val="24"/>
                <w:szCs w:val="24"/>
              </w:rPr>
              <w:t>128102</w:t>
            </w:r>
          </w:p>
        </w:tc>
        <w:tc>
          <w:tcPr>
            <w:vAlign w:val="center"/>
          </w:tcPr>
          <w:p>
            <w:pPr>
              <w:jc w:val="center"/>
            </w:pPr>
            <w:r>
              <w:rPr>
                <w:color w:val="000000"/>
                <w:sz w:val="24"/>
                <w:szCs w:val="24"/>
              </w:rPr>
              <w:t>海大转债</w:t>
            </w:r>
          </w:p>
        </w:tc>
        <w:tc>
          <w:tcPr>
            <w:vAlign w:val="center"/>
          </w:tcPr>
          <w:p>
            <w:pPr>
              <w:jc w:val="right"/>
            </w:pPr>
            <w:r>
              <w:rPr>
                <w:color w:val="000000"/>
                <w:sz w:val="24"/>
                <w:szCs w:val="24"/>
              </w:rPr>
              <w:t>47,271</w:t>
            </w:r>
          </w:p>
        </w:tc>
        <w:tc>
          <w:tcPr>
            <w:vAlign w:val="center"/>
          </w:tcPr>
          <w:p>
            <w:pPr>
              <w:jc w:val="right"/>
            </w:pPr>
            <w:r>
              <w:rPr>
                <w:color w:val="000000"/>
                <w:sz w:val="24"/>
                <w:szCs w:val="24"/>
              </w:rPr>
              <w:t>6,700,191.54</w:t>
            </w:r>
          </w:p>
        </w:tc>
        <w:tc>
          <w:tcPr>
            <w:vAlign w:val="center"/>
          </w:tcPr>
          <w:p>
            <w:pPr>
              <w:jc w:val="right"/>
            </w:pPr>
            <w:r>
              <w:rPr>
                <w:color w:val="000000"/>
                <w:sz w:val="24"/>
                <w:szCs w:val="24"/>
              </w:rPr>
              <w:t>0.24</w:t>
            </w:r>
          </w:p>
        </w:tc>
      </w:tr>
      <w:tr>
        <w:tc>
          <w:tcPr>
            <w:vAlign w:val="center"/>
          </w:tcPr>
          <w:p>
            <w:pPr>
              <w:jc w:val="center"/>
            </w:pPr>
            <w:r>
              <w:rPr>
                <w:color w:val="000000"/>
                <w:sz w:val="24"/>
                <w:szCs w:val="24"/>
              </w:rPr>
              <w:t>4</w:t>
            </w:r>
          </w:p>
        </w:tc>
        <w:tc>
          <w:tcPr>
            <w:vAlign w:val="center"/>
          </w:tcPr>
          <w:p>
            <w:pPr>
              <w:jc w:val="center"/>
            </w:pPr>
            <w:r>
              <w:rPr>
                <w:color w:val="000000"/>
                <w:sz w:val="24"/>
                <w:szCs w:val="24"/>
              </w:rPr>
              <w:t>113579</w:t>
            </w:r>
          </w:p>
        </w:tc>
        <w:tc>
          <w:tcPr>
            <w:vAlign w:val="center"/>
          </w:tcPr>
          <w:p>
            <w:pPr>
              <w:jc w:val="center"/>
            </w:pPr>
            <w:r>
              <w:rPr>
                <w:color w:val="000000"/>
                <w:sz w:val="24"/>
                <w:szCs w:val="24"/>
              </w:rPr>
              <w:t>健友转债</w:t>
            </w:r>
          </w:p>
        </w:tc>
        <w:tc>
          <w:tcPr>
            <w:vAlign w:val="center"/>
          </w:tcPr>
          <w:p>
            <w:pPr>
              <w:jc w:val="right"/>
            </w:pPr>
            <w:r>
              <w:rPr>
                <w:color w:val="000000"/>
                <w:sz w:val="24"/>
                <w:szCs w:val="24"/>
              </w:rPr>
              <w:t>25,330</w:t>
            </w:r>
          </w:p>
        </w:tc>
        <w:tc>
          <w:tcPr>
            <w:vAlign w:val="center"/>
          </w:tcPr>
          <w:p>
            <w:pPr>
              <w:jc w:val="right"/>
            </w:pPr>
            <w:r>
              <w:rPr>
                <w:color w:val="000000"/>
                <w:sz w:val="24"/>
                <w:szCs w:val="24"/>
              </w:rPr>
              <w:t>3,402,072.30</w:t>
            </w:r>
          </w:p>
        </w:tc>
        <w:tc>
          <w:tcPr>
            <w:vAlign w:val="center"/>
          </w:tcPr>
          <w:p>
            <w:pPr>
              <w:jc w:val="right"/>
            </w:pPr>
            <w:r>
              <w:rPr>
                <w:color w:val="000000"/>
                <w:sz w:val="24"/>
                <w:szCs w:val="24"/>
              </w:rPr>
              <w:t>0.12</w:t>
            </w:r>
          </w:p>
        </w:tc>
      </w:tr>
    </w:tbl>
    <w:p w:rsidP="00C15CAC" w:rsidR="004061AC" w:rsidRDefault="004061AC" w:rsidRPr="00414345">
      <w:pPr>
        <w:autoSpaceDE w:val="0"/>
        <w:autoSpaceDN w:val="0"/>
        <w:adjustRightInd w:val="0"/>
        <w:spacing w:before="29" w:line="288" w:lineRule="auto"/>
        <w:jc w:val="left"/>
        <w:rPr>
          <w:b/>
          <w:bCs/>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本基金本报告期末未持有资产支持证券。</w:t>
      </w:r>
    </w:p>
    <w:p w:rsidP="00C15CAC" w:rsidR="00A54C7D" w:rsidRDefault="00A54C7D" w:rsidRPr="00414345">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P="00C15CAC" w:rsidR="00632B0F" w:rsidRDefault="00632B0F" w:rsidRPr="00414345">
      <w:pPr>
        <w:widowControl/>
        <w:spacing w:line="288" w:lineRule="auto"/>
        <w:jc w:val="left"/>
        <w:rPr>
          <w:sz w:val="24"/>
          <w:szCs w:val="24"/>
        </w:rPr>
      </w:pPr>
      <w:r w:rsidRPr="00414345">
        <w:rPr>
          <w:sz w:val="24"/>
          <w:szCs w:val="24"/>
        </w:rPr>
        <w:t>本基金本报告期末未持有贵金属。</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A917B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336EAF"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w:r>
      <w:r w:rsidR="00315D5D" w:rsidRPr="00414345">
        <w:rPr>
          <w:color w:val="000000"/>
          <w:sz w:val="24"/>
          <w:szCs w:val="24"/>
        </w:rPr>
        <w:t/>
      </w:r>
      <w:r w:rsidR="004061AC" w:rsidRPr="00414345">
        <w:rPr>
          <w:color w:val="000000"/>
          <w:sz w:val="24"/>
          <w:szCs w:val="24"/>
        </w:rPr>
        <w:t>本基金本报告期末未持有权证。</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275745" w:rsidRDefault="00CD570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A83500" w:rsidRPr="00414345">
        <w:rPr>
          <w:b/>
          <w:bCs/>
          <w:color w:val="000000"/>
          <w:kern w:val="0"/>
          <w:sz w:val="24"/>
          <w:szCs w:val="24"/>
        </w:rPr>
        <w:t/>
      </w:r>
      <w:r w:rsidR="003259C8"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P="00C15CAC" w:rsidR="00275745" w:rsidRDefault="00AA3A38" w:rsidRPr="00414345">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P="00C15CAC" w:rsidR="00AA3A38" w:rsidRDefault="00AA3A38" w:rsidRPr="00414345">
      <w:pPr>
        <w:adjustRightInd w:val="0"/>
        <w:snapToGrid w:val="0"/>
        <w:spacing w:before="29" w:line="288" w:lineRule="auto"/>
        <w:rPr>
          <w:sz w:val="24"/>
          <w:szCs w:val="24"/>
        </w:rPr>
      </w:pPr>
    </w:p>
    <w:p w:rsidP="00C15CAC" w:rsidR="00A669FC" w:rsidRDefault="00312A9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P="00C15CAC" w:rsidR="00312A9F" w:rsidRDefault="00312A9F" w:rsidRPr="00414345">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P="00C15CAC" w:rsidR="00426096" w:rsidRDefault="00426096" w:rsidRPr="00414345">
      <w:pPr>
        <w:autoSpaceDE w:val="0"/>
        <w:autoSpaceDN w:val="0"/>
        <w:adjustRightInd w:val="0"/>
        <w:spacing w:before="29" w:line="288" w:lineRule="auto"/>
        <w:jc w:val="left"/>
        <w:rPr>
          <w:color w:val="000000"/>
          <w:sz w:val="24"/>
          <w:szCs w:val="24"/>
        </w:rPr>
      </w:pPr>
    </w:p>
    <w:p w:rsidP="00C15CAC" w:rsidR="004061AC" w:rsidRDefault="003259C8"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P="00E40D31" w:rsidR="00BE5388" w:rsidRDefault="00BE5388" w:rsidRPr="00B34FB5">
      <w:pPr>
        <w:autoSpaceDE w:val="0"/>
        <w:autoSpaceDN w:val="0"/>
        <w:adjustRightInd w:val="0"/>
        <w:spacing w:before="29" w:line="288" w:lineRule="auto"/>
        <w:jc w:val="left"/>
        <w:rPr>
          <w:b/>
          <w:bCs/>
          <w:color w:val="000000"/>
          <w:kern w:val="0"/>
          <w:sz w:val="24"/>
          <w:szCs w:val="24"/>
        </w:rPr>
      </w:pPr>
      <w:r w:rsidRPr="00B34FB5">
        <w:rPr>
          <w:b/>
          <w:bCs/>
          <w:color w:val="000000"/>
          <w:kern w:val="0"/>
          <w:sz w:val="24"/>
          <w:szCs w:val="24"/>
        </w:rPr>
        <w:t>5.11.1</w:t>
      </w:r>
      <w:r w:rsidRPr="00AA3969">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P="00E40D31" w:rsidR="00BE5388" w:rsidRDefault="00BE5388" w:rsidRPr="00AA3969">
      <w:pPr>
        <w:autoSpaceDE w:val="0"/>
        <w:autoSpaceDN w:val="0"/>
        <w:adjustRightInd w:val="0"/>
        <w:spacing w:before="29" w:line="288" w:lineRule="auto"/>
        <w:jc w:val="left"/>
        <w:rPr>
          <w:bCs/>
          <w:color w:val="000000"/>
          <w:kern w:val="0"/>
          <w:sz w:val="24"/>
          <w:szCs w:val="24"/>
        </w:rPr>
      </w:pPr>
      <w:r w:rsidRPr="00B34FB5">
        <w:rPr>
          <w:b/>
          <w:bCs/>
          <w:color w:val="000000"/>
          <w:kern w:val="0"/>
          <w:sz w:val="24"/>
          <w:szCs w:val="24"/>
        </w:rPr>
        <w:t>5.11.2</w:t>
      </w:r>
      <w:bookmarkStart w:id="2" w:name="_GoBack"/>
      <w:r w:rsidRPr="00AA3969">
        <w:rPr>
          <w:bCs/>
          <w:color w:val="000000"/>
          <w:kern w:val="0"/>
          <w:sz w:val="24"/>
          <w:szCs w:val="24"/>
        </w:rPr>
        <w:t>本基金投资的前十名股票中，没有超出基金合同规定的备选股票库之外的股票。</w:t>
      </w:r>
    </w:p>
    <w:bookmarkEnd w:id="2"/>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11.3</w:t>
      </w:r>
      <w:r w:rsidR="0035383E" w:rsidRPr="006B0D08">
        <w:rPr>
          <w:b/>
          <w:bCs/>
          <w:color w:val="000000"/>
          <w:kern w:val="0"/>
          <w:sz w:val="24"/>
          <w:szCs w:val="24"/>
        </w:rPr>
        <w:t>其他</w:t>
      </w:r>
      <w:r w:rsidR="004061AC" w:rsidRPr="006B0D08">
        <w:rPr>
          <w:b/>
          <w:bCs/>
          <w:color w:val="000000"/>
          <w:kern w:val="0"/>
          <w:sz w:val="24"/>
          <w:szCs w:val="24"/>
        </w:rPr>
        <w:t>资产构成</w:t>
      </w:r>
    </w:p>
    <w:p w:rsidP="00DD7A00" w:rsidR="00DD7A00" w:rsidRDefault="004A0AA9" w:rsidRPr="00414345">
      <w:pPr>
        <w:autoSpaceDE w:val="0"/>
        <w:autoSpaceDN w:val="0"/>
        <w:adjustRightInd w:val="0"/>
        <w:spacing w:before="29" w:line="288" w:lineRule="auto"/>
        <w:jc w:val="right"/>
        <w:rPr>
          <w:bCs/>
          <w:color w:val="000000"/>
          <w:kern w:val="0"/>
          <w:sz w:val="24"/>
          <w:szCs w:val="24"/>
        </w:rPr>
      </w:pPr>
      <w:r w:rsidRPr="004A0AA9">
        <w:rPr>
          <w:rFonts w:hint="eastAsia"/>
          <w:bCs/>
          <w:color w:val="000000"/>
          <w:kern w:val="0"/>
          <w:sz w:val="24"/>
          <w:szCs w:val="24"/>
        </w:rPr>
        <w:t/>
      </w:r>
      <w:r w:rsidRPr="004A0AA9">
        <w:rPr>
          <w:rFonts w:hint="eastAsia"/>
          <w:bCs/>
          <w:color w:val="000000"/>
          <w:kern w:val="0"/>
          <w:sz w:val="24"/>
          <w:szCs w:val="24"/>
        </w:rPr>
        <w:t>金额单位：人民币元</w:t>
      </w:r>
    </w:p>
    <w:tbl>
      <w:tblPr>
        <w:tblStyle w:val="af7"/>
        <w:tblpPr w:horzAnchor="margin" w:leftFromText="180" w:rightFromText="180" w:tblpXSpec="center" w:tblpY="265" w:vertAnchor="text"/>
        <w:tblW w:type="dxa" w:w="8868"/>
        <w:jc w:val="center"/>
        <w:tblLayout w:type="fixed"/>
        <w:tblCellMar>
          <w:top w:type="dxa" w:w="-1"/>
          <w:bottom w:type="dxa" w:w="-1"/>
        </w:tblCellMar>
        <w:tblLook w:firstColumn="1" w:firstRow="1" w:lastColumn="0" w:lastRow="0" w:noHBand="0" w:noVBand="1" w:val="04A0"/>
      </w:tblPr>
      <w:tblGrid>
        <w:gridCol w:w="1287"/>
        <w:gridCol w:w="2573"/>
        <w:gridCol w:w="5008"/>
      </w:tblGrid>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type="dxa" w:w="2470"/>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type="dxa" w:w="4808"/>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461,934.97</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lastRenderedPageBreak/>
              <w:t>2</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122,048.07</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6,289,150.87</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6,873,133.91</w:t>
            </w:r>
          </w:p>
        </w:tc>
      </w:tr>
    </w:tbl>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11.4</w:t>
      </w:r>
      <w:r w:rsidR="004061AC" w:rsidRPr="006B0D08">
        <w:rPr>
          <w:b/>
          <w:bCs/>
          <w:color w:val="000000"/>
          <w:kern w:val="0"/>
          <w:sz w:val="24"/>
          <w:szCs w:val="24"/>
        </w:rPr>
        <w:t>报告期末持有的处于转股期的可转换债券明细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本基金本报告期末未持有处于转股期的可转换债券。</w:t>
      </w:r>
    </w:p>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11.5</w:t>
      </w:r>
      <w:r w:rsidR="004061AC" w:rsidRPr="006B0D08">
        <w:rPr>
          <w:b/>
          <w:bCs/>
          <w:color w:val="000000"/>
          <w:kern w:val="0"/>
          <w:sz w:val="24"/>
          <w:szCs w:val="24"/>
        </w:rPr>
        <w:t>报告期末前十名股票中存在流通受限情况的说明</w:t>
      </w:r>
    </w:p>
    <w:p w:rsidP="00066A97" w:rsidR="00066A97" w:rsidRDefault="00066A97" w:rsidRPr="00414345">
      <w:pPr>
        <w:autoSpaceDE w:val="0"/>
        <w:autoSpaceDN w:val="0"/>
        <w:adjustRightInd w:val="0"/>
        <w:spacing w:before="29" w:line="288" w:lineRule="auto"/>
        <w:jc w:val="right"/>
        <w:rPr>
          <w:bCs/>
          <w:color w:val="000000"/>
          <w:kern w:val="0"/>
          <w:sz w:val="24"/>
          <w:szCs w:val="24"/>
        </w:rPr>
      </w:pPr>
      <w:r w:rsidRPr="00173B44">
        <w:rPr>
          <w:rFonts w:hint="eastAsia"/>
          <w:bCs/>
          <w:color w:val="000000"/>
          <w:kern w:val="0"/>
          <w:sz w:val="24"/>
          <w:szCs w:val="24"/>
        </w:rPr>
        <w:t/>
      </w:r>
      <w:r w:rsidRPr="00173B44">
        <w:rPr>
          <w:rFonts w:hint="eastAsia"/>
          <w:bCs/>
          <w:color w:val="000000"/>
          <w:kern w:val="0"/>
          <w:sz w:val="24"/>
          <w:szCs w:val="24"/>
        </w:rPr>
        <w:t>金额单位：人民币元</w:t>
      </w:r>
    </w:p>
    <w:tbl>
      <w:tblPr>
        <w:tblStyle w:val="af7"/>
        <w:tblW w:type="dxa" w:w="8868"/>
        <w:jc w:val="center"/>
        <w:tblLayout w:type="fixed"/>
        <w:tblCellMar>
          <w:top w:type="dxa" w:w="57"/>
          <w:bottom w:type="dxa" w:w="57"/>
        </w:tblCellMar>
        <w:tblLook w:firstColumn="1" w:firstRow="1" w:lastColumn="0" w:lastRow="0" w:noHBand="0" w:noVBand="1" w:val="04A0"/>
      </w:tblPr>
      <w:tblGrid>
        <w:gridCol w:w="1129"/>
        <w:gridCol w:w="1356"/>
        <w:gridCol w:w="1355"/>
        <w:gridCol w:w="1880"/>
        <w:gridCol w:w="1724"/>
        <w:gridCol w:w="1424"/>
      </w:tblGrid>
      <w:tr w:rsidR="003E62FB" w:rsidRPr="00414345" w:rsidTr="00BC216C">
        <w:trPr>
          <w:jc w:val="center"/>
        </w:trPr>
        <w:tc>
          <w:tcPr>
            <w:tcW w:type="dxa" w:w="1083"/>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序号</w:t>
            </w:r>
          </w:p>
        </w:tc>
        <w:tc>
          <w:tcPr>
            <w:tcW w:type="dxa" w:w="1302"/>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股票代码</w:t>
            </w:r>
          </w:p>
        </w:tc>
        <w:tc>
          <w:tcPr>
            <w:tcW w:type="dxa" w:w="1301"/>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股票名称</w:t>
            </w:r>
          </w:p>
        </w:tc>
        <w:tc>
          <w:tcPr>
            <w:tcW w:type="dxa" w:w="1805"/>
            <w:vAlign w:val="center"/>
          </w:tcPr>
          <w:p w:rsidP="00C15CAC" w:rsidR="003E62FB" w:rsidRDefault="003E62FB" w:rsidRPr="005F1F22">
            <w:pPr>
              <w:spacing w:before="29" w:line="288" w:lineRule="auto"/>
              <w:ind w:left="17"/>
              <w:jc w:val="center"/>
              <w:rPr>
                <w:color w:val="000000"/>
                <w:sz w:val="24"/>
                <w:szCs w:val="24"/>
              </w:rPr>
            </w:pPr>
            <w:r w:rsidRPr="00414345">
              <w:rPr>
                <w:color w:val="000000"/>
                <w:sz w:val="24"/>
                <w:szCs w:val="24"/>
              </w:rPr>
              <w:t>流通受限部分的公允价值</w:t>
            </w:r>
          </w:p>
        </w:tc>
        <w:tc>
          <w:tcPr>
            <w:tcW w:type="dxa" w:w="1655"/>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占基金资产净值比例</w:t>
            </w:r>
            <w:r w:rsidR="005F1F22">
              <w:rPr>
                <w:color w:val="000000"/>
                <w:sz w:val="24"/>
                <w:szCs w:val="24"/>
              </w:rPr>
              <w:t>(%)</w:t>
            </w:r>
          </w:p>
        </w:tc>
        <w:tc>
          <w:tcPr>
            <w:tcW w:type="dxa" w:w="1367"/>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流通受限情况说明</w:t>
            </w:r>
          </w:p>
        </w:tc>
      </w:tr>
      <w:tr>
        <w:tc>
          <w:tcPr>
            <w:vAlign w:val="center"/>
          </w:tcPr>
          <w:p>
            <w:pPr>
              <w:jc w:val="center"/>
            </w:pPr>
            <w:r>
              <w:rPr>
                <w:color w:val="000000"/>
                <w:sz w:val="24"/>
                <w:szCs w:val="24"/>
              </w:rPr>
              <w:t>1</w:t>
            </w:r>
          </w:p>
        </w:tc>
        <w:tc>
          <w:tcPr>
            <w:vAlign w:val="center"/>
          </w:tcPr>
          <w:p>
            <w:pPr>
              <w:jc w:val="center"/>
            </w:pPr>
            <w:r>
              <w:rPr>
                <w:color w:val="000000"/>
                <w:sz w:val="24"/>
                <w:szCs w:val="24"/>
              </w:rPr>
              <w:t>002230</w:t>
            </w:r>
          </w:p>
        </w:tc>
        <w:tc>
          <w:tcPr>
            <w:vAlign w:val="center"/>
          </w:tcPr>
          <w:p>
            <w:pPr>
              <w:jc w:val="center"/>
            </w:pPr>
            <w:r>
              <w:rPr>
                <w:color w:val="000000"/>
                <w:sz w:val="24"/>
                <w:szCs w:val="24"/>
              </w:rPr>
              <w:t>科大讯飞</w:t>
            </w:r>
          </w:p>
        </w:tc>
        <w:tc>
          <w:tcPr>
            <w:vAlign w:val="center"/>
          </w:tcPr>
          <w:p>
            <w:pPr>
              <w:jc w:val="right"/>
            </w:pPr>
            <w:r>
              <w:rPr>
                <w:color w:val="000000"/>
                <w:sz w:val="24"/>
                <w:szCs w:val="24"/>
              </w:rPr>
              <w:t>3,835,720.00</w:t>
            </w:r>
          </w:p>
        </w:tc>
        <w:tc>
          <w:tcPr>
            <w:vAlign w:val="center"/>
          </w:tcPr>
          <w:p>
            <w:pPr>
              <w:jc w:val="right"/>
            </w:pPr>
            <w:r>
              <w:rPr>
                <w:color w:val="000000"/>
                <w:sz w:val="24"/>
                <w:szCs w:val="24"/>
              </w:rPr>
              <w:t>0.13</w:t>
            </w:r>
          </w:p>
        </w:tc>
        <w:tc>
          <w:tcPr>
            <w:vAlign w:val="center"/>
          </w:tcPr>
          <w:p>
            <w:pPr>
              <w:jc w:val="right"/>
            </w:pPr>
            <w:r>
              <w:rPr>
                <w:color w:val="000000"/>
                <w:sz w:val="24"/>
                <w:szCs w:val="24"/>
              </w:rPr>
              <w:t>限售股</w:t>
            </w:r>
          </w:p>
        </w:tc>
      </w:tr>
    </w:tbl>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D02347"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
      </w:r>
      <w:r w:rsidR="003259C8"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11.6</w:t>
      </w:r>
      <w:r w:rsidR="001675CD" w:rsidRPr="006B0D08">
        <w:rPr>
          <w:b/>
          <w:bCs/>
          <w:color w:val="000000"/>
          <w:kern w:val="0"/>
          <w:sz w:val="24"/>
          <w:szCs w:val="24"/>
        </w:rPr>
        <w:t>投资组合报告附注的其他文字描述部分</w:t>
      </w:r>
    </w:p>
    <w:p w:rsidP="00E40D31" w:rsidR="006B2FF6" w:rsidRDefault="004061AC" w:rsidRPr="00414345">
      <w:pPr>
        <w:spacing w:before="29" w:line="288" w:lineRule="auto"/>
        <w:rPr>
          <w:color w:val="000000"/>
          <w:sz w:val="24"/>
          <w:szCs w:val="24"/>
        </w:rPr>
      </w:pPr>
      <w:r w:rsidRPr="00414345">
        <w:rPr>
          <w:color w:val="000000"/>
          <w:sz w:val="24"/>
          <w:szCs w:val="24"/>
        </w:rPr>
        <w:t/>
      </w:r>
      <w:r w:rsidR="001675CD" w:rsidRPr="00414345">
        <w:rPr>
          <w:color w:val="000000"/>
          <w:sz w:val="24"/>
          <w:szCs w:val="24"/>
        </w:rPr>
        <w:t/>
      </w:r>
      <w:r w:rsidRPr="00414345">
        <w:rPr>
          <w:color w:val="000000"/>
          <w:sz w:val="24"/>
          <w:szCs w:val="24"/>
        </w:rPr>
        <w:t>由于四舍五入的原因，分项之和与合计项之间可能存在尾差。</w:t>
      </w:r>
    </w:p>
    <w:p w:rsidP="00C15CAC" w:rsidR="006B2FF6" w:rsidRDefault="006B2FF6">
      <w:pPr>
        <w:spacing w:before="29" w:line="288" w:lineRule="auto"/>
        <w:ind w:firstLine="480" w:firstLineChars="200"/>
        <w:rPr>
          <w:color w:val="000000"/>
          <w:sz w:val="24"/>
          <w:szCs w:val="24"/>
        </w:rPr>
      </w:pPr>
    </w:p>
    <w:p w:rsidP="00C15CAC" w:rsidR="001F3E2A" w:rsidRDefault="001F3E2A">
      <w:pPr>
        <w:spacing w:before="29" w:line="288" w:lineRule="auto"/>
        <w:ind w:firstLine="480" w:firstLineChars="200"/>
        <w:rPr>
          <w:color w:val="000000"/>
          <w:sz w:val="24"/>
          <w:szCs w:val="24"/>
        </w:rPr>
      </w:pPr>
    </w:p>
    <w:p w:rsidP="00C15CAC" w:rsidR="001F3E2A" w:rsidRDefault="001F3E2A" w:rsidRPr="00414345">
      <w:pPr>
        <w:spacing w:before="29" w:line="288" w:lineRule="auto"/>
        <w:ind w:firstLine="480" w:firstLineChars="200"/>
        <w:rPr>
          <w:color w:val="000000"/>
          <w:sz w:val="24"/>
          <w:szCs w:val="24"/>
        </w:rPr>
      </w:pPr>
    </w:p>
    <w:p w:rsidP="0011537B" w:rsidR="004061AC" w:rsidRDefault="0072794E" w:rsidRPr="005A3D62">
      <w:pPr>
        <w:pStyle w:val="1"/>
        <w:spacing w:after="312" w:afterLines="100" w:before="312" w:beforeLines="100" w:line="360" w:lineRule="auto"/>
        <w:jc w:val="center"/>
        <w:rPr>
          <w:rFonts w:eastAsiaTheme="minorEastAsia"/>
          <w:color w:themeColor="text1" w:val="000000"/>
          <w:kern w:val="0"/>
          <w:sz w:val="24"/>
          <w:szCs w:val="24"/>
        </w:rPr>
      </w:pPr>
      <w:r w:rsidRPr="005A3D62">
        <w:rPr>
          <w:rFonts w:eastAsiaTheme="minorEastAsia"/>
          <w:color w:themeColor="text1" w:val="000000"/>
          <w:kern w:val="0"/>
          <w:sz w:val="24"/>
          <w:szCs w:val="24"/>
        </w:rPr>
        <w:t/>
      </w:r>
      <w:r w:rsidR="004061AC" w:rsidRPr="005A3D62">
        <w:rPr>
          <w:rFonts w:eastAsiaTheme="minorEastAsia"/>
          <w:color w:themeColor="text1" w:val="000000"/>
          <w:kern w:val="0"/>
          <w:sz w:val="24"/>
          <w:szCs w:val="24"/>
        </w:rPr>
        <w:t>§</w:t>
      </w:r>
      <w:r w:rsidRPr="005A3D62">
        <w:rPr>
          <w:rFonts w:eastAsiaTheme="minorEastAsia"/>
          <w:color w:themeColor="text1" w:val="000000"/>
          <w:kern w:val="0"/>
          <w:sz w:val="24"/>
          <w:szCs w:val="24"/>
        </w:rPr>
        <w:t>6</w:t>
      </w:r>
      <w:r w:rsidR="004061AC" w:rsidRPr="005A3D62">
        <w:rPr>
          <w:rFonts w:eastAsiaTheme="minorEastAsia"/>
          <w:color w:themeColor="text1" w:val="000000"/>
          <w:kern w:val="0"/>
          <w:sz w:val="24"/>
          <w:szCs w:val="24"/>
        </w:rPr>
        <w:t xml:space="preserve">  </w:t>
      </w:r>
      <w:r w:rsidR="004061AC" w:rsidRPr="005A3D62">
        <w:rPr>
          <w:rFonts w:eastAsiaTheme="minorEastAsia"/>
          <w:color w:themeColor="text1" w:val="000000"/>
          <w:kern w:val="0"/>
          <w:sz w:val="24"/>
          <w:szCs w:val="24"/>
        </w:rPr>
        <w:t>开放式基金份额变动</w:t>
      </w:r>
    </w:p>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type="dxa" w:w="8868"/>
        <w:jc w:val="center"/>
        <w:tblLayout w:type="fixed"/>
        <w:tblCellMar>
          <w:top w:type="dxa" w:w="-1"/>
          <w:bottom w:type="dxa" w:w="-1"/>
        </w:tblCellMar>
        <w:tblLook w:firstColumn="0" w:firstRow="0" w:lastColumn="0" w:lastRow="0" w:noHBand="0" w:noVBand="0" w:val="0000"/>
      </w:tblPr>
      <w:tblGrid>
        <w:gridCol w:w="4734"/>
        <w:gridCol w:w="4134"/>
      </w:tblGrid>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8F60F2"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6D7FF8" w:rsidRPr="00414345">
              <w:rPr>
                <w:color w:val="000000"/>
                <w:sz w:val="24"/>
                <w:szCs w:val="24"/>
              </w:rPr>
              <w:t/>
            </w:r>
            <w:r w:rsidR="00355364" w:rsidRPr="00414345">
              <w:rPr>
                <w:color w:val="000000"/>
                <w:sz w:val="24"/>
                <w:szCs w:val="24"/>
              </w:rPr>
              <w:t/>
            </w:r>
            <w:r w:rsidR="006D7FF8" w:rsidRPr="00414345">
              <w:rPr>
                <w:color w:val="000000"/>
                <w:sz w:val="24"/>
                <w:szCs w:val="24"/>
              </w:rPr>
              <w:t>1,991,318,592.43</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518,905,262.54</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247,981,544.10</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35076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355364" w:rsidRPr="00414345">
              <w:rPr>
                <w:color w:val="000000"/>
                <w:sz w:val="24"/>
                <w:szCs w:val="24"/>
              </w:rPr>
              <w:t/>
            </w:r>
            <w:r w:rsidRPr="00414345">
              <w:rPr>
                <w:color w:val="000000"/>
                <w:sz w:val="24"/>
                <w:szCs w:val="24"/>
              </w:rPr>
              <w:t>2,262,242,310.87</w:t>
            </w:r>
          </w:p>
        </w:tc>
      </w:tr>
    </w:tbl>
    <w:p>
      <w:pPr>
        <w:autoSpaceDE w:val="0"/>
        <w:autoSpaceDN w:val="0"/>
        <w:adjustRightInd w:val="0"/>
        <w:spacing w:before="29" w:line="288" w:lineRule="auto"/>
        <w:jc w:val="left"/>
        <w:rPr>
          <w:color w:val="000000"/>
          <w:sz w:val="24"/>
          <w:szCs w:val="24"/>
        </w:rPr>
      </w:pPr>
      <w:r>
        <w:rPr>
          <w:color w:val="000000"/>
          <w:sz w:val="24"/>
          <w:szCs w:val="24"/>
        </w:rPr>
        <w:t xml:space="preserve">注：1、如果本报告期间发生转换入、红利再投业务，则总申购份额中包含该业务；     </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2、如果本报告期间发生转换出业务，则总赎回份额中包含该业务。</w:t>
      </w:r>
    </w:p>
    <w:p w:rsidP="00C15CAC" w:rsidR="00320E90" w:rsidRDefault="00320E90">
      <w:pPr>
        <w:autoSpaceDE w:val="0"/>
        <w:autoSpaceDN w:val="0"/>
        <w:adjustRightInd w:val="0"/>
        <w:spacing w:before="29" w:line="288" w:lineRule="auto"/>
        <w:jc w:val="left"/>
        <w:rPr>
          <w:color w:val="000000"/>
          <w:sz w:val="24"/>
          <w:szCs w:val="24"/>
        </w:rPr>
      </w:pPr>
    </w:p>
    <w:p w:rsidP="0011537B" w:rsidR="00ED2620" w:rsidRDefault="00ED2620" w:rsidRPr="00ED2620">
      <w:pPr>
        <w:pStyle w:val="1"/>
        <w:tabs>
          <w:tab w:pos="4156" w:val="center"/>
          <w:tab w:pos="8312" w:val="right"/>
        </w:tabs>
        <w:spacing w:after="312" w:afterLines="100" w:before="312" w:beforeLines="100" w:line="288" w:lineRule="auto"/>
        <w:jc w:val="center"/>
        <w:rPr>
          <w:sz w:val="24"/>
          <w:szCs w:val="24"/>
        </w:rPr>
      </w:pPr>
      <w:r w:rsidRPr="00ED2620">
        <w:rPr>
          <w:rFonts w:eastAsiaTheme="minorEastAsia"/>
          <w:color w:val="000000"/>
          <w:kern w:val="0"/>
          <w:sz w:val="24"/>
          <w:szCs w:val="24"/>
        </w:rPr>
        <w:t/>
      </w:r>
      <w:r w:rsidR="000A2FC0" w:rsidRPr="00414345">
        <w:rPr>
          <w:color w:val="000000"/>
          <w:kern w:val="0"/>
          <w:sz w:val="24"/>
          <w:szCs w:val="24"/>
        </w:rPr>
        <w:t>§</w:t>
      </w:r>
      <w:r w:rsidR="00406DA6">
        <w:rPr>
          <w:rFonts w:eastAsiaTheme="minorEastAsia"/>
          <w:color w:val="000000"/>
          <w:kern w:val="0"/>
          <w:sz w:val="24"/>
          <w:szCs w:val="24"/>
        </w:rPr>
        <w:t/>
      </w:r>
      <w:r w:rsidR="00406DA6">
        <w:rPr>
          <w:rFonts w:eastAsiaTheme="minorEastAsia" w:hint="eastAsia"/>
          <w:color w:val="000000"/>
          <w:kern w:val="0"/>
          <w:sz w:val="24"/>
          <w:szCs w:val="24"/>
        </w:rPr>
        <w:t/>
      </w:r>
      <w:r w:rsidRPr="00ED2620">
        <w:rPr>
          <w:rFonts w:eastAsiaTheme="minorEastAsia"/>
          <w:color w:val="000000"/>
          <w:kern w:val="0"/>
          <w:sz w:val="24"/>
          <w:szCs w:val="24"/>
        </w:rPr>
        <w:t xml:space="preserve">7  </w:t>
      </w:r>
      <w:r w:rsidRPr="00ED2620">
        <w:rPr>
          <w:sz w:val="24"/>
          <w:szCs w:val="24"/>
        </w:rPr>
        <w:t>基金管理人运用固有资金投资本基金情况</w:t>
      </w:r>
    </w:p>
    <w:p w:rsidP="00C15CAC" w:rsidR="00ED2620" w:rsidRDefault="00ED2620" w:rsidRPr="00ED2620">
      <w:pPr>
        <w:spacing w:line="288" w:lineRule="auto"/>
        <w:jc w:val="left"/>
        <w:rPr>
          <w:sz w:val="24"/>
          <w:szCs w:val="24"/>
        </w:rPr>
      </w:pPr>
      <w:r w:rsidRPr="00ED2620">
        <w:rPr>
          <w:b/>
          <w:sz w:val="24"/>
        </w:rPr>
        <w:t xml:space="preserve">7.1 </w:t>
      </w:r>
      <w:r w:rsidRPr="00ED2620">
        <w:rPr>
          <w:b/>
          <w:sz w:val="24"/>
        </w:rPr>
        <w:t>基金管理人持有本基金份额变动情况</w:t>
      </w:r>
    </w:p>
    <w:p w:rsidP="00C15CAC" w:rsidR="00410630" w:rsidRDefault="00ED2620">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
      </w:r>
      <w:r w:rsidR="006075E6">
        <w:rPr>
          <w:rFonts w:eastAsiaTheme="minorEastAsia" w:hint="eastAsia"/>
          <w:color w:val="000000"/>
          <w:sz w:val="24"/>
        </w:rPr>
        <w:t/>
      </w:r>
      <w:r w:rsidRPr="00ED2620">
        <w:rPr>
          <w:rFonts w:eastAsiaTheme="minorEastAsia"/>
          <w:color w:val="000000"/>
          <w:sz w:val="24"/>
        </w:rPr>
        <w:t>本报告期内未发生基金管理人运用固有资金投资本基金的情况。</w:t>
      </w:r>
    </w:p>
    <w:p w:rsidP="00C15CAC" w:rsidR="00410630" w:rsidRDefault="00410630">
      <w:pPr>
        <w:autoSpaceDE w:val="0"/>
        <w:autoSpaceDN w:val="0"/>
        <w:adjustRightInd w:val="0"/>
        <w:spacing w:before="29" w:line="288" w:lineRule="auto"/>
        <w:jc w:val="left"/>
        <w:rPr>
          <w:rFonts w:eastAsiaTheme="minorEastAsia"/>
          <w:color w:val="000000"/>
          <w:sz w:val="24"/>
        </w:rPr>
      </w:pPr>
    </w:p>
    <w:p w:rsidP="00BB5E0E" w:rsidR="00410630" w:rsidRDefault="00410630" w:rsidRPr="00BB5E0E">
      <w:pPr>
        <w:spacing w:line="288" w:lineRule="auto"/>
        <w:jc w:val="left"/>
        <w:rPr>
          <w:b/>
          <w:sz w:val="24"/>
        </w:rPr>
      </w:pPr>
      <w:r w:rsidRPr="00410630">
        <w:rPr>
          <w:b/>
          <w:sz w:val="24"/>
        </w:rPr>
        <w:t>7.2</w:t>
      </w:r>
      <w:r w:rsidRPr="00410630">
        <w:rPr>
          <w:rFonts w:hint="eastAsia"/>
          <w:b/>
          <w:sz w:val="24"/>
        </w:rPr>
        <w:t>基金管理人运用固有资金投资本基金交易明细</w:t>
      </w:r>
    </w:p>
    <w:p w:rsidP="00C15CAC" w:rsidR="00320300" w:rsidRDefault="00320300" w:rsidRPr="00414345">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P="00C15CAC" w:rsidR="00480B35" w:rsidRDefault="00480B35" w:rsidRPr="00414345">
      <w:pPr>
        <w:autoSpaceDE w:val="0"/>
        <w:autoSpaceDN w:val="0"/>
        <w:adjustRightInd w:val="0"/>
        <w:spacing w:before="29" w:line="288" w:lineRule="auto"/>
        <w:jc w:val="left"/>
        <w:rPr>
          <w:color w:val="000000"/>
          <w:sz w:val="24"/>
        </w:rPr>
      </w:pPr>
    </w:p>
    <w:p w:rsidP="0011537B" w:rsidR="00B22DEE" w:rsidRDefault="004061AC" w:rsidRPr="00E02660">
      <w:pPr>
        <w:pStyle w:val="1"/>
        <w:spacing w:after="312" w:afterLines="100" w:before="312" w:beforeLines="100"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
      </w:r>
      <w:r w:rsidR="00676095" w:rsidRPr="00414345">
        <w:rPr>
          <w:color w:val="000000"/>
          <w:kern w:val="0"/>
          <w:sz w:val="24"/>
          <w:szCs w:val="24"/>
        </w:rPr>
        <w:t/>
      </w:r>
      <w:r w:rsidR="00D02347" w:rsidRPr="00414345">
        <w:rPr>
          <w:color w:val="000000"/>
          <w:kern w:val="0"/>
          <w:sz w:val="24"/>
          <w:szCs w:val="24"/>
        </w:rPr>
        <w:t>8</w:t>
      </w:r>
      <w:r w:rsidR="00834E74">
        <w:rPr>
          <w:color w:val="000000"/>
          <w:kern w:val="0"/>
          <w:sz w:val="24"/>
          <w:szCs w:val="24"/>
        </w:rPr>
        <w:t xml:space="preserve">  </w:t>
      </w:r>
      <w:r w:rsidRPr="00414345">
        <w:rPr>
          <w:color w:val="000000"/>
          <w:kern w:val="0"/>
          <w:sz w:val="24"/>
          <w:szCs w:val="24"/>
        </w:rPr>
        <w:t>备查文件目录</w:t>
      </w: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pPr>
        <w:spacing w:before="29" w:line="288" w:lineRule="auto"/>
        <w:ind w:firstLine="480" w:firstLineChars="200"/>
        <w:rPr>
          <w:color w:val="000000"/>
          <w:sz w:val="24"/>
          <w:szCs w:val="24"/>
        </w:rPr>
      </w:pPr>
      <w:r>
        <w:rPr>
          <w:color w:val="000000"/>
          <w:sz w:val="24"/>
          <w:szCs w:val="24"/>
        </w:rPr>
        <w:t xml:space="preserve">1、中国证监会批准交银施罗德蓝筹股票证券投资基金募集的文件； </w:t>
      </w:r>
    </w:p>
    <w:p>
      <w:pPr>
        <w:spacing w:before="29" w:line="288" w:lineRule="auto"/>
        <w:ind w:firstLine="480" w:firstLineChars="200"/>
        <w:rPr>
          <w:color w:val="000000"/>
          <w:sz w:val="24"/>
          <w:szCs w:val="24"/>
        </w:rPr>
      </w:pPr>
      <w:r>
        <w:rPr>
          <w:color w:val="000000"/>
          <w:sz w:val="24"/>
          <w:szCs w:val="24"/>
        </w:rPr>
        <w:t xml:space="preserve">2、《交银施罗德蓝筹混合型证券投资基金基金合同》； </w:t>
      </w:r>
    </w:p>
    <w:p>
      <w:pPr>
        <w:spacing w:before="29" w:line="288" w:lineRule="auto"/>
        <w:ind w:firstLine="480" w:firstLineChars="200"/>
        <w:rPr>
          <w:color w:val="000000"/>
          <w:sz w:val="24"/>
          <w:szCs w:val="24"/>
        </w:rPr>
      </w:pPr>
      <w:r>
        <w:rPr>
          <w:color w:val="000000"/>
          <w:sz w:val="24"/>
          <w:szCs w:val="24"/>
        </w:rPr>
        <w:t xml:space="preserve">3、《交银施罗德蓝筹混合型证券投资基金招募说明书》； </w:t>
      </w:r>
    </w:p>
    <w:p>
      <w:pPr>
        <w:spacing w:before="29" w:line="288" w:lineRule="auto"/>
        <w:ind w:firstLine="480" w:firstLineChars="200"/>
        <w:rPr>
          <w:color w:val="000000"/>
          <w:sz w:val="24"/>
          <w:szCs w:val="24"/>
        </w:rPr>
      </w:pPr>
      <w:r>
        <w:rPr>
          <w:color w:val="000000"/>
          <w:sz w:val="24"/>
          <w:szCs w:val="24"/>
        </w:rPr>
        <w:t xml:space="preserve">4、《交银施罗德蓝筹混合型证券投资基金托管协议》； </w:t>
      </w:r>
    </w:p>
    <w:p>
      <w:pPr>
        <w:spacing w:before="29" w:line="288" w:lineRule="auto"/>
        <w:ind w:firstLine="480" w:firstLineChars="200"/>
        <w:rPr>
          <w:color w:val="000000"/>
          <w:sz w:val="24"/>
          <w:szCs w:val="24"/>
        </w:rPr>
      </w:pPr>
      <w:r>
        <w:rPr>
          <w:color w:val="000000"/>
          <w:sz w:val="24"/>
          <w:szCs w:val="24"/>
        </w:rPr>
        <w:t xml:space="preserve">5、关于募集交银施罗德蓝筹股票证券投资基金之法律意见书； </w:t>
      </w:r>
    </w:p>
    <w:p>
      <w:pPr>
        <w:spacing w:before="29" w:line="288" w:lineRule="auto"/>
        <w:ind w:firstLine="480" w:firstLineChars="200"/>
        <w:rPr>
          <w:color w:val="000000"/>
          <w:sz w:val="24"/>
          <w:szCs w:val="24"/>
        </w:rPr>
      </w:pPr>
      <w:r>
        <w:rPr>
          <w:color w:val="000000"/>
          <w:sz w:val="24"/>
          <w:szCs w:val="24"/>
        </w:rPr>
        <w:t xml:space="preserve">6、基金管理人业务资格批件、营业执照； </w:t>
      </w:r>
    </w:p>
    <w:p>
      <w:pPr>
        <w:spacing w:before="29" w:line="288" w:lineRule="auto"/>
        <w:ind w:firstLine="480" w:firstLineChars="200"/>
        <w:rPr>
          <w:color w:val="000000"/>
          <w:sz w:val="24"/>
          <w:szCs w:val="24"/>
        </w:rPr>
      </w:pPr>
      <w:r>
        <w:rPr>
          <w:color w:val="000000"/>
          <w:sz w:val="24"/>
          <w:szCs w:val="24"/>
        </w:rPr>
        <w:t xml:space="preserve">7、基金托管人业务资格批件、营业执照； </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8、报告期内交银施罗德蓝筹混合型证券投资基金在指定报刊上各项公告的原稿。</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备查文件存放于基金管理人的办公场所。</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pPr>
        <w:spacing w:before="29" w:line="288" w:lineRule="auto"/>
        <w:ind w:firstLine="480" w:firstLineChars="200"/>
        <w:rPr>
          <w:color w:val="000000"/>
          <w:sz w:val="24"/>
          <w:szCs w:val="24"/>
        </w:rPr>
      </w:pPr>
      <w:r>
        <w:rPr>
          <w:color w:val="000000"/>
          <w:sz w:val="24"/>
          <w:szCs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C15CAC" w:rsidR="00A90049" w:rsidRDefault="006D7FF8" w:rsidRPr="00414345">
      <w:pPr>
        <w:spacing w:before="29" w:line="288" w:lineRule="auto"/>
        <w:ind w:firstLine="480" w:firstLineChars="200"/>
        <w:rPr>
          <w:color w:val="000000"/>
          <w:sz w:val="24"/>
          <w:szCs w:val="24"/>
        </w:rPr>
      </w:pPr>
      <w:r w:rsidRPr="00414345">
        <w:rPr>
          <w:color w:val="000000"/>
          <w:sz w:val="24"/>
          <w:szCs w:val="24"/>
        </w:rPr>
        <w:t>投资者对本报告书如有疑问，可咨询本基金管理人交银施罗德基金管理有限公司。本公司客户服务中心电话：400-700-5000（免长途话费），021-61055000，电子邮件：services@jysld.com。</w:t>
      </w:r>
    </w:p>
    <w:p w:rsidP="00C15CAC" w:rsidR="002C3C7A" w:rsidRDefault="002C3C7A" w:rsidRPr="00414345">
      <w:pPr>
        <w:spacing w:before="29" w:line="288" w:lineRule="auto"/>
        <w:ind w:firstLine="480" w:firstLineChars="200"/>
        <w:rPr>
          <w:color w:val="000000"/>
          <w:sz w:val="24"/>
          <w:szCs w:val="24"/>
        </w:rPr>
      </w:pPr>
    </w:p>
    <w:sectPr w:rsidR="002C3C7A" w:rsidRPr="00414345" w:rsidSect="00000678">
      <w:pgSz w:code="9" w:h="16838" w:w="11906"/>
      <w:pgMar w:bottom="1440" w:footer="992" w:gutter="0" w:header="851" w:left="1440" w:right="1440" w:top="1440"/>
      <w:cols w:space="425"/>
      <w:docGrid w:linePitch="312" w:type="line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1AA1" w:rsidRDefault="00C11AA1" w:rsidP="00876D65">
      <w:r>
        <w:separator/>
      </w:r>
    </w:p>
  </w:endnote>
  <w:endnote w:type="continuationSeparator" w:id="0">
    <w:p w:rsidR="00C11AA1" w:rsidRDefault="00C11AA1"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黑体"/>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80E0000" w:usb2="00000000" w:usb3="00000000" w:csb0="00040000"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6"/>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4D340C" w:rsidR="004D340C" w:rsidRDefault="004D340C" w:rsidRPr="001D0DB0">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AA3969">
      <w:rPr>
        <w:noProof/>
        <w:kern w:val="0"/>
        <w:szCs w:val="21"/>
      </w:rPr>
      <w:t>17</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AA3969">
      <w:rPr>
        <w:noProof/>
        <w:kern w:val="0"/>
        <w:szCs w:val="21"/>
      </w:rPr>
      <w:t>24</w:t>
    </w:r>
    <w:r w:rsidR="00381EE8">
      <w:rPr>
        <w:kern w:val="0"/>
        <w:szCs w:val="21"/>
      </w:rPr>
      <w:fldChar w:fldCharType="end"/>
    </w:r>
    <w:r>
      <w:rPr>
        <w:rFonts w:hint="eastAsia"/>
        <w:kern w:val="0"/>
        <w:szCs w:val="21"/>
      </w:rPr>
      <w:t>页</w:t>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6"/>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P="00876D65" w:rsidR="00C11AA1" w:rsidRDefault="00C11AA1">
      <w:r>
        <w:separator/>
      </w:r>
    </w:p>
  </w:footnote>
  <w:footnote w:id="0" w:type="continuationSeparator">
    <w:p w:rsidP="00876D65" w:rsidR="00C11AA1" w:rsidRDefault="00C11AA1">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9"/>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090A26" w:rsidR="00171EF0" w:rsidRDefault="00DC456F" w:rsidRPr="00DC456F">
    <w:pPr>
      <w:pStyle w:val="a9"/>
      <w:pBdr>
        <w:bottom w:color="auto" w:space="0" w:sz="6" w:val="single"/>
      </w:pBdr>
      <w:jc w:val="right"/>
      <w:rPr>
        <w:sz w:val="24"/>
        <w:szCs w:val="24"/>
      </w:rPr>
    </w:pPr>
    <w:r w:rsidRPr="003E676C">
      <w:rPr>
        <w:sz w:val="24"/>
        <w:szCs w:val="24"/>
      </w:rPr>
      <w:t>交银施罗德蓝筹混合型证券投资基金2020年第2季度报告</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9"/>
    </w:pPr>
  </w:p>
</w:hdr>
</file>

<file path=word/numbering.xml><?xml version="1.0" encoding="utf-8"?>
<w:numbering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15:restartNumberingAfterBreak="0"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eastAsia="宋体" w:hAnsi="Times New Roman" w:hint="default"/>
      </w:rPr>
    </w:lvl>
    <w:lvl w:ilvl="1" w:tplc="04090003">
      <w:start w:val="1"/>
      <w:numFmt w:val="bullet"/>
      <w:lvlText w:val=""/>
      <w:lvlJc w:val="left"/>
      <w:pPr>
        <w:tabs>
          <w:tab w:pos="1260" w:val="num"/>
        </w:tabs>
        <w:ind w:hanging="420" w:left="1260"/>
      </w:pPr>
      <w:rPr>
        <w:rFonts w:ascii="Wingdings" w:cs="Wingdings" w:hAnsi="Wingdings" w:hint="default"/>
      </w:rPr>
    </w:lvl>
    <w:lvl w:ilvl="2" w:tplc="04090005">
      <w:start w:val="1"/>
      <w:numFmt w:val="bullet"/>
      <w:lvlText w:val=""/>
      <w:lvlJc w:val="left"/>
      <w:pPr>
        <w:tabs>
          <w:tab w:pos="1680" w:val="num"/>
        </w:tabs>
        <w:ind w:hanging="420" w:left="1680"/>
      </w:pPr>
      <w:rPr>
        <w:rFonts w:ascii="Wingdings" w:cs="Wingdings" w:hAnsi="Wingdings" w:hint="default"/>
      </w:rPr>
    </w:lvl>
    <w:lvl w:ilvl="3" w:tplc="04090001">
      <w:start w:val="1"/>
      <w:numFmt w:val="bullet"/>
      <w:lvlText w:val=""/>
      <w:lvlJc w:val="left"/>
      <w:pPr>
        <w:tabs>
          <w:tab w:pos="2100" w:val="num"/>
        </w:tabs>
        <w:ind w:hanging="420" w:left="2100"/>
      </w:pPr>
      <w:rPr>
        <w:rFonts w:ascii="Wingdings" w:cs="Wingdings" w:hAnsi="Wingdings" w:hint="default"/>
      </w:rPr>
    </w:lvl>
    <w:lvl w:ilvl="4" w:tplc="04090003">
      <w:start w:val="1"/>
      <w:numFmt w:val="bullet"/>
      <w:lvlText w:val=""/>
      <w:lvlJc w:val="left"/>
      <w:pPr>
        <w:tabs>
          <w:tab w:pos="2520" w:val="num"/>
        </w:tabs>
        <w:ind w:hanging="420" w:left="2520"/>
      </w:pPr>
      <w:rPr>
        <w:rFonts w:ascii="Wingdings" w:cs="Wingdings" w:hAnsi="Wingdings" w:hint="default"/>
      </w:rPr>
    </w:lvl>
    <w:lvl w:ilvl="5" w:tplc="04090005">
      <w:start w:val="1"/>
      <w:numFmt w:val="bullet"/>
      <w:lvlText w:val=""/>
      <w:lvlJc w:val="left"/>
      <w:pPr>
        <w:tabs>
          <w:tab w:pos="2940" w:val="num"/>
        </w:tabs>
        <w:ind w:hanging="420" w:left="2940"/>
      </w:pPr>
      <w:rPr>
        <w:rFonts w:ascii="Wingdings" w:cs="Wingdings" w:hAnsi="Wingdings" w:hint="default"/>
      </w:rPr>
    </w:lvl>
    <w:lvl w:ilvl="6" w:tplc="04090001">
      <w:start w:val="1"/>
      <w:numFmt w:val="bullet"/>
      <w:lvlText w:val=""/>
      <w:lvlJc w:val="left"/>
      <w:pPr>
        <w:tabs>
          <w:tab w:pos="3360" w:val="num"/>
        </w:tabs>
        <w:ind w:hanging="420" w:left="3360"/>
      </w:pPr>
      <w:rPr>
        <w:rFonts w:ascii="Wingdings" w:cs="Wingdings" w:hAnsi="Wingdings" w:hint="default"/>
      </w:rPr>
    </w:lvl>
    <w:lvl w:ilvl="7" w:tplc="04090003">
      <w:start w:val="1"/>
      <w:numFmt w:val="bullet"/>
      <w:lvlText w:val=""/>
      <w:lvlJc w:val="left"/>
      <w:pPr>
        <w:tabs>
          <w:tab w:pos="3780" w:val="num"/>
        </w:tabs>
        <w:ind w:hanging="420" w:left="3780"/>
      </w:pPr>
      <w:rPr>
        <w:rFonts w:ascii="Wingdings" w:cs="Wingdings" w:hAnsi="Wingdings" w:hint="default"/>
      </w:rPr>
    </w:lvl>
    <w:lvl w:ilvl="8" w:tplc="04090005">
      <w:start w:val="1"/>
      <w:numFmt w:val="bullet"/>
      <w:lvlText w:val=""/>
      <w:lvlJc w:val="left"/>
      <w:pPr>
        <w:tabs>
          <w:tab w:pos="4200" w:val="num"/>
        </w:tabs>
        <w:ind w:hanging="420" w:left="4200"/>
      </w:pPr>
      <w:rPr>
        <w:rFonts w:ascii="Wingdings" w:cs="Wingdings" w:hAnsi="Wingdings" w:hint="default"/>
      </w:rPr>
    </w:lvl>
  </w:abstractNum>
  <w:abstractNum w15:restartNumberingAfterBreak="0" w:abstractNumId="1">
    <w:nsid w:val="57E8240C"/>
    <w:multiLevelType w:val="hybridMultilevel"/>
    <w:tmpl w:val="300A7112"/>
    <w:lvl w:ilvl="0" w:tplc="3782FDB8">
      <w:start w:val="1"/>
      <w:numFmt w:val="decimal"/>
      <w:lvlText w:val="（%1）"/>
      <w:lvlJc w:val="left"/>
      <w:pPr>
        <w:tabs>
          <w:tab w:pos="1200" w:val="num"/>
        </w:tabs>
        <w:ind w:hanging="720" w:left="1200"/>
      </w:pPr>
      <w:rPr>
        <w:rFonts w:hint="eastAsia"/>
        <w:sz w:val="24"/>
        <w:szCs w:val="24"/>
      </w:rPr>
    </w:lvl>
    <w:lvl w:ilvl="1" w:tplc="04090019">
      <w:start w:val="1"/>
      <w:numFmt w:val="lowerLetter"/>
      <w:lvlText w:val="%2)"/>
      <w:lvlJc w:val="left"/>
      <w:pPr>
        <w:tabs>
          <w:tab w:pos="1320" w:val="num"/>
        </w:tabs>
        <w:ind w:hanging="420" w:left="1320"/>
      </w:pPr>
    </w:lvl>
    <w:lvl w:ilvl="2" w:tplc="0409001B">
      <w:start w:val="1"/>
      <w:numFmt w:val="lowerRoman"/>
      <w:lvlText w:val="%3."/>
      <w:lvlJc w:val="right"/>
      <w:pPr>
        <w:tabs>
          <w:tab w:pos="1740" w:val="num"/>
        </w:tabs>
        <w:ind w:hanging="420" w:left="1740"/>
      </w:pPr>
    </w:lvl>
    <w:lvl w:ilvl="3" w:tplc="0409000F">
      <w:start w:val="1"/>
      <w:numFmt w:val="decimal"/>
      <w:lvlText w:val="%4."/>
      <w:lvlJc w:val="left"/>
      <w:pPr>
        <w:tabs>
          <w:tab w:pos="2160" w:val="num"/>
        </w:tabs>
        <w:ind w:hanging="420" w:left="2160"/>
      </w:pPr>
    </w:lvl>
    <w:lvl w:ilvl="4" w:tplc="04090019">
      <w:start w:val="1"/>
      <w:numFmt w:val="lowerLetter"/>
      <w:lvlText w:val="%5)"/>
      <w:lvlJc w:val="left"/>
      <w:pPr>
        <w:tabs>
          <w:tab w:pos="2580" w:val="num"/>
        </w:tabs>
        <w:ind w:hanging="420" w:left="2580"/>
      </w:pPr>
    </w:lvl>
    <w:lvl w:ilvl="5" w:tplc="0409001B">
      <w:start w:val="1"/>
      <w:numFmt w:val="lowerRoman"/>
      <w:lvlText w:val="%6."/>
      <w:lvlJc w:val="right"/>
      <w:pPr>
        <w:tabs>
          <w:tab w:pos="3000" w:val="num"/>
        </w:tabs>
        <w:ind w:hanging="420" w:left="3000"/>
      </w:pPr>
    </w:lvl>
    <w:lvl w:ilvl="6" w:tplc="0409000F">
      <w:start w:val="1"/>
      <w:numFmt w:val="decimal"/>
      <w:lvlText w:val="%7."/>
      <w:lvlJc w:val="left"/>
      <w:pPr>
        <w:tabs>
          <w:tab w:pos="3420" w:val="num"/>
        </w:tabs>
        <w:ind w:hanging="420" w:left="3420"/>
      </w:pPr>
    </w:lvl>
    <w:lvl w:ilvl="7" w:tplc="04090019">
      <w:start w:val="1"/>
      <w:numFmt w:val="lowerLetter"/>
      <w:lvlText w:val="%8)"/>
      <w:lvlJc w:val="left"/>
      <w:pPr>
        <w:tabs>
          <w:tab w:pos="3840" w:val="num"/>
        </w:tabs>
        <w:ind w:hanging="420" w:left="3840"/>
      </w:pPr>
    </w:lvl>
    <w:lvl w:ilvl="8" w:tplc="0409001B">
      <w:start w:val="1"/>
      <w:numFmt w:val="lowerRoman"/>
      <w:lvlText w:val="%9."/>
      <w:lvlJc w:val="right"/>
      <w:pPr>
        <w:tabs>
          <w:tab w:pos="4260" w:val="num"/>
        </w:tabs>
        <w:ind w:hanging="420" w:left="4260"/>
      </w:pPr>
    </w:lvl>
  </w:abstractNum>
  <w:abstractNum w15:restartNumberingAfterBreak="0" w:abstractNumId="2">
    <w:nsid w:val="7EC34207"/>
    <w:multiLevelType w:val="hybridMultilevel"/>
    <w:tmpl w:val="58FC50DE"/>
    <w:lvl w:ilvl="0" w:tplc="788C0680">
      <w:start w:val="1"/>
      <w:numFmt w:val="japaneseCounting"/>
      <w:lvlText w:val="%1、"/>
      <w:lvlJc w:val="left"/>
      <w:pPr>
        <w:tabs>
          <w:tab w:pos="480" w:val="num"/>
        </w:tabs>
        <w:ind w:hanging="480" w:left="480"/>
      </w:pPr>
      <w:rPr>
        <w:rFonts w:eastAsia="宋体" w:hint="eastAsia"/>
        <w:color w:val="auto"/>
      </w:rPr>
    </w:lvl>
    <w:lvl w:ilvl="1" w:tplc="D5ACC954">
      <w:start w:val="1"/>
      <w:numFmt w:val="japaneseCounting"/>
      <w:lvlText w:val="(%2)"/>
      <w:lvlJc w:val="left"/>
      <w:pPr>
        <w:tabs>
          <w:tab w:pos="810" w:val="num"/>
        </w:tabs>
        <w:ind w:hanging="390" w:left="810"/>
      </w:pPr>
      <w:rPr>
        <w:rFonts w:hint="eastAsia"/>
      </w:rPr>
    </w:lvl>
    <w:lvl w:ilvl="2" w:tplc="E2F6B948">
      <w:start w:val="1"/>
      <w:numFmt w:val="decimal"/>
      <w:lvlText w:val="%3、"/>
      <w:lvlJc w:val="left"/>
      <w:pPr>
        <w:tabs>
          <w:tab w:pos="1200" w:val="num"/>
        </w:tabs>
        <w:ind w:hanging="360" w:left="1200"/>
      </w:pPr>
      <w:rPr>
        <w:rFonts w:hint="eastAsia"/>
      </w:rPr>
    </w:lvl>
    <w:lvl w:ilvl="3" w:tplc="0409000F">
      <w:start w:val="1"/>
      <w:numFmt w:val="decimal"/>
      <w:lvlText w:val="%4."/>
      <w:lvlJc w:val="left"/>
      <w:pPr>
        <w:tabs>
          <w:tab w:pos="1680" w:val="num"/>
        </w:tabs>
        <w:ind w:hanging="420" w:left="1680"/>
      </w:pPr>
    </w:lvl>
    <w:lvl w:ilvl="4" w:tplc="04090019">
      <w:start w:val="1"/>
      <w:numFmt w:val="lowerLetter"/>
      <w:lvlText w:val="%5)"/>
      <w:lvlJc w:val="left"/>
      <w:pPr>
        <w:tabs>
          <w:tab w:pos="2100" w:val="num"/>
        </w:tabs>
        <w:ind w:hanging="420" w:left="2100"/>
      </w:pPr>
    </w:lvl>
    <w:lvl w:ilvl="5" w:tplc="0409001B">
      <w:start w:val="1"/>
      <w:numFmt w:val="lowerRoman"/>
      <w:lvlText w:val="%6."/>
      <w:lvlJc w:val="right"/>
      <w:pPr>
        <w:tabs>
          <w:tab w:pos="2520" w:val="num"/>
        </w:tabs>
        <w:ind w:hanging="420" w:left="2520"/>
      </w:pPr>
    </w:lvl>
    <w:lvl w:ilvl="6" w:tplc="0409000F">
      <w:start w:val="1"/>
      <w:numFmt w:val="decimal"/>
      <w:lvlText w:val="%7."/>
      <w:lvlJc w:val="left"/>
      <w:pPr>
        <w:tabs>
          <w:tab w:pos="2940" w:val="num"/>
        </w:tabs>
        <w:ind w:hanging="420" w:left="2940"/>
      </w:pPr>
    </w:lvl>
    <w:lvl w:ilvl="7" w:tplc="04090019">
      <w:start w:val="1"/>
      <w:numFmt w:val="lowerLetter"/>
      <w:lvlText w:val="%8)"/>
      <w:lvlJc w:val="left"/>
      <w:pPr>
        <w:tabs>
          <w:tab w:pos="3360" w:val="num"/>
        </w:tabs>
        <w:ind w:hanging="420" w:left="3360"/>
      </w:pPr>
    </w:lvl>
    <w:lvl w:ilvl="8" w:tplc="0409001B">
      <w:start w:val="1"/>
      <w:numFmt w:val="lowerRoman"/>
      <w:lvlText w:val="%9."/>
      <w:lvlJc w:val="right"/>
      <w:pPr>
        <w:tabs>
          <w:tab w:pos="3780" w:val="num"/>
        </w:tabs>
        <w:ind w:hanging="420" w:left="378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spidmax="2049"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66A97"/>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26E"/>
    <w:rsid w:val="001717D5"/>
    <w:rsid w:val="00171EF0"/>
    <w:rsid w:val="00173B44"/>
    <w:rsid w:val="001761D2"/>
    <w:rsid w:val="00176C21"/>
    <w:rsid w:val="0018138B"/>
    <w:rsid w:val="001830D7"/>
    <w:rsid w:val="00185A34"/>
    <w:rsid w:val="001934F6"/>
    <w:rsid w:val="00196E6C"/>
    <w:rsid w:val="001A280A"/>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5A47"/>
    <w:rsid w:val="003470E2"/>
    <w:rsid w:val="0035076C"/>
    <w:rsid w:val="00352719"/>
    <w:rsid w:val="0035383E"/>
    <w:rsid w:val="00355364"/>
    <w:rsid w:val="00364CCB"/>
    <w:rsid w:val="00365798"/>
    <w:rsid w:val="00372F16"/>
    <w:rsid w:val="00381EE8"/>
    <w:rsid w:val="0039085F"/>
    <w:rsid w:val="00394069"/>
    <w:rsid w:val="00396809"/>
    <w:rsid w:val="003A58DC"/>
    <w:rsid w:val="003A6061"/>
    <w:rsid w:val="003B3494"/>
    <w:rsid w:val="003B5E08"/>
    <w:rsid w:val="003B6FBC"/>
    <w:rsid w:val="003C32C0"/>
    <w:rsid w:val="003C50AD"/>
    <w:rsid w:val="003D2269"/>
    <w:rsid w:val="003D742E"/>
    <w:rsid w:val="003E62FB"/>
    <w:rsid w:val="003E6867"/>
    <w:rsid w:val="003F0956"/>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6A8F"/>
    <w:rsid w:val="00427F58"/>
    <w:rsid w:val="00433805"/>
    <w:rsid w:val="00442F8D"/>
    <w:rsid w:val="00443869"/>
    <w:rsid w:val="00443ABF"/>
    <w:rsid w:val="00460575"/>
    <w:rsid w:val="00463EC0"/>
    <w:rsid w:val="00464787"/>
    <w:rsid w:val="00471408"/>
    <w:rsid w:val="00480B35"/>
    <w:rsid w:val="004858E0"/>
    <w:rsid w:val="00487A40"/>
    <w:rsid w:val="004917C3"/>
    <w:rsid w:val="00491C81"/>
    <w:rsid w:val="004934E9"/>
    <w:rsid w:val="004943C2"/>
    <w:rsid w:val="004949F3"/>
    <w:rsid w:val="004A0AA9"/>
    <w:rsid w:val="004A11A7"/>
    <w:rsid w:val="004A459C"/>
    <w:rsid w:val="004A6731"/>
    <w:rsid w:val="004A7B1D"/>
    <w:rsid w:val="004B2AF4"/>
    <w:rsid w:val="004C0914"/>
    <w:rsid w:val="004C20CA"/>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4A5"/>
    <w:rsid w:val="005B09FA"/>
    <w:rsid w:val="005B2E9C"/>
    <w:rsid w:val="005B3CC0"/>
    <w:rsid w:val="005B4C8F"/>
    <w:rsid w:val="005B4F93"/>
    <w:rsid w:val="005B73D2"/>
    <w:rsid w:val="005D2B36"/>
    <w:rsid w:val="005E475E"/>
    <w:rsid w:val="005F118D"/>
    <w:rsid w:val="005F1F22"/>
    <w:rsid w:val="005F3996"/>
    <w:rsid w:val="005F3B8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0D08"/>
    <w:rsid w:val="006B11BB"/>
    <w:rsid w:val="006B2FF6"/>
    <w:rsid w:val="006B5457"/>
    <w:rsid w:val="006B5F69"/>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2639"/>
    <w:rsid w:val="007B4C04"/>
    <w:rsid w:val="007B5AFB"/>
    <w:rsid w:val="007B5F21"/>
    <w:rsid w:val="007C395A"/>
    <w:rsid w:val="007C5862"/>
    <w:rsid w:val="007D0922"/>
    <w:rsid w:val="007D100C"/>
    <w:rsid w:val="007E2686"/>
    <w:rsid w:val="007E57C0"/>
    <w:rsid w:val="007F29B1"/>
    <w:rsid w:val="007F6DD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868F3"/>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1009"/>
    <w:rsid w:val="009C5186"/>
    <w:rsid w:val="009C60F7"/>
    <w:rsid w:val="009D0952"/>
    <w:rsid w:val="009D1BD9"/>
    <w:rsid w:val="009E19A9"/>
    <w:rsid w:val="009E31DA"/>
    <w:rsid w:val="009E402C"/>
    <w:rsid w:val="009E7C6A"/>
    <w:rsid w:val="009F27F9"/>
    <w:rsid w:val="009F3659"/>
    <w:rsid w:val="009F4861"/>
    <w:rsid w:val="009F61BE"/>
    <w:rsid w:val="009F7643"/>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969"/>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AF6FFB"/>
    <w:rsid w:val="00B11A78"/>
    <w:rsid w:val="00B11BE5"/>
    <w:rsid w:val="00B11F31"/>
    <w:rsid w:val="00B12B7D"/>
    <w:rsid w:val="00B16985"/>
    <w:rsid w:val="00B22DEE"/>
    <w:rsid w:val="00B27479"/>
    <w:rsid w:val="00B32AA7"/>
    <w:rsid w:val="00B34678"/>
    <w:rsid w:val="00B34FB5"/>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3A00"/>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05E0"/>
    <w:rsid w:val="00BD70E0"/>
    <w:rsid w:val="00BD7473"/>
    <w:rsid w:val="00BD7703"/>
    <w:rsid w:val="00BE14ED"/>
    <w:rsid w:val="00BE420D"/>
    <w:rsid w:val="00BE5388"/>
    <w:rsid w:val="00BF0019"/>
    <w:rsid w:val="00C012F9"/>
    <w:rsid w:val="00C102E6"/>
    <w:rsid w:val="00C11AA1"/>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39AB"/>
    <w:rsid w:val="00CE473F"/>
    <w:rsid w:val="00CE7169"/>
    <w:rsid w:val="00CF04CF"/>
    <w:rsid w:val="00CF2D3E"/>
    <w:rsid w:val="00CF6572"/>
    <w:rsid w:val="00D01FE6"/>
    <w:rsid w:val="00D02347"/>
    <w:rsid w:val="00D03EB3"/>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D7A00"/>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1826"/>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04FC3"/>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shapeDefaults>
    <o:shapedefaults spidmax="2049" v:ext="edit"/>
    <o:shapelayout v:ext="edit">
      <o:idmap data="1" v:ext="edit"/>
    </o:shapelayout>
  </w:shapeDefaults>
  <w:decimalSymbol w:val="."/>
  <w:listSeparator w:val=","/>
  <w15:docId w15:val="{FB5B536B-9DA6-4920-8EA4-43C10A5F3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EastAsia" w:hAnsiTheme="minorHAnsi"/>
        <w:kern w:val="2"/>
        <w:sz w:val="21"/>
        <w:szCs w:val="22"/>
        <w:lang w:bidi="ar-SA" w:eastAsia="zh-CN" w:val="en-US"/>
      </w:rPr>
    </w:rPrDefault>
    <w:pPrDefault/>
  </w:docDefaults>
  <w:latentStyles w:count="371" w:defLockedState="0" w:defQFormat="0" w:defSemiHidden="0" w:defUIPriority="99" w:defUnhideWhenUsed="0">
    <w:lsdException w:name="Normal" w:qFormat="1" w:uiPriority="0"/>
    <w:lsdException w:name="heading 1" w:qFormat="1"/>
    <w:lsdException w:name="heading 2" w:qFormat="1" w:semiHidden="1" w:unhideWhenUsed="1"/>
    <w:lsdException w:name="heading 3" w:qFormat="1" w:semiHidden="1"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a" w:type="paragraph">
    <w:name w:val="Normal"/>
    <w:qFormat/>
    <w:rsid w:val="004061AC"/>
    <w:pPr>
      <w:widowControl w:val="0"/>
      <w:jc w:val="both"/>
    </w:pPr>
    <w:rPr>
      <w:rFonts w:ascii="Times New Roman" w:cs="Times New Roman" w:eastAsia="宋体" w:hAnsi="Times New Roman"/>
      <w:szCs w:val="21"/>
    </w:rPr>
  </w:style>
  <w:style w:styleId="1" w:type="paragraph">
    <w:name w:val="heading 1"/>
    <w:basedOn w:val="a"/>
    <w:next w:val="a"/>
    <w:link w:val="1Char"/>
    <w:uiPriority w:val="99"/>
    <w:qFormat/>
    <w:rsid w:val="004061AC"/>
    <w:pPr>
      <w:keepNext/>
      <w:keepLines/>
      <w:spacing w:after="330" w:before="340" w:line="578" w:lineRule="auto"/>
      <w:outlineLvl w:val="0"/>
    </w:pPr>
    <w:rPr>
      <w:b/>
      <w:bCs/>
      <w:kern w:val="44"/>
      <w:sz w:val="44"/>
      <w:szCs w:val="44"/>
    </w:rPr>
  </w:style>
  <w:style w:styleId="2" w:type="paragraph">
    <w:name w:val="heading 2"/>
    <w:basedOn w:val="a"/>
    <w:next w:val="a0"/>
    <w:link w:val="2Char"/>
    <w:uiPriority w:val="99"/>
    <w:qFormat/>
    <w:rsid w:val="004061AC"/>
    <w:pPr>
      <w:keepNext/>
      <w:keepLines/>
      <w:spacing w:after="260" w:before="260" w:line="360" w:lineRule="auto"/>
      <w:outlineLvl w:val="1"/>
    </w:pPr>
    <w:rPr>
      <w:rFonts w:ascii="Arial" w:cs="Arial" w:hAnsi="Arial"/>
      <w:b/>
      <w:bCs/>
      <w:sz w:val="24"/>
      <w:szCs w:val="24"/>
    </w:rPr>
  </w:style>
  <w:style w:styleId="3" w:type="paragraph">
    <w:name w:val="heading 3"/>
    <w:basedOn w:val="a"/>
    <w:next w:val="a"/>
    <w:link w:val="3Char"/>
    <w:uiPriority w:val="99"/>
    <w:qFormat/>
    <w:rsid w:val="004061AC"/>
    <w:pPr>
      <w:keepNext/>
      <w:keepLines/>
      <w:spacing w:after="260" w:before="260" w:line="416" w:lineRule="auto"/>
      <w:outlineLvl w:val="2"/>
    </w:pPr>
    <w:rPr>
      <w:b/>
      <w:bCs/>
      <w:sz w:val="32"/>
      <w:szCs w:val="32"/>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customStyle="1" w:styleId="1Char" w:type="character">
    <w:name w:val="标题 1 Char"/>
    <w:basedOn w:val="a1"/>
    <w:link w:val="1"/>
    <w:uiPriority w:val="99"/>
    <w:rsid w:val="004061AC"/>
    <w:rPr>
      <w:rFonts w:ascii="Times New Roman" w:cs="Times New Roman" w:eastAsia="宋体" w:hAnsi="Times New Roman"/>
      <w:b/>
      <w:bCs/>
      <w:kern w:val="44"/>
      <w:sz w:val="44"/>
      <w:szCs w:val="44"/>
    </w:rPr>
  </w:style>
  <w:style w:customStyle="1" w:styleId="2Char" w:type="character">
    <w:name w:val="标题 2 Char"/>
    <w:basedOn w:val="a1"/>
    <w:link w:val="2"/>
    <w:uiPriority w:val="99"/>
    <w:rsid w:val="004061AC"/>
    <w:rPr>
      <w:rFonts w:ascii="Arial" w:cs="Arial" w:eastAsia="宋体" w:hAnsi="Arial"/>
      <w:b/>
      <w:bCs/>
      <w:sz w:val="24"/>
      <w:szCs w:val="24"/>
    </w:rPr>
  </w:style>
  <w:style w:customStyle="1" w:styleId="3Char" w:type="character">
    <w:name w:val="标题 3 Char"/>
    <w:basedOn w:val="a1"/>
    <w:link w:val="3"/>
    <w:uiPriority w:val="99"/>
    <w:rsid w:val="004061AC"/>
    <w:rPr>
      <w:rFonts w:ascii="Times New Roman" w:cs="Times New Roman" w:eastAsia="宋体" w:hAnsi="Times New Roman"/>
      <w:b/>
      <w:bCs/>
      <w:sz w:val="32"/>
      <w:szCs w:val="32"/>
    </w:rPr>
  </w:style>
  <w:style w:styleId="a0" w:type="paragraph">
    <w:name w:val="Normal Indent"/>
    <w:basedOn w:val="a"/>
    <w:uiPriority w:val="99"/>
    <w:rsid w:val="004061AC"/>
    <w:pPr>
      <w:ind w:firstLine="420" w:firstLineChars="200"/>
    </w:pPr>
  </w:style>
  <w:style w:styleId="a4" w:type="paragraph">
    <w:name w:val="Body Text Indent"/>
    <w:basedOn w:val="a"/>
    <w:link w:val="Char"/>
    <w:uiPriority w:val="99"/>
    <w:rsid w:val="004061AC"/>
    <w:pPr>
      <w:widowControl/>
      <w:spacing w:after="100" w:afterAutospacing="1" w:before="100" w:beforeAutospacing="1"/>
      <w:jc w:val="left"/>
    </w:pPr>
    <w:rPr>
      <w:rFonts w:ascii="Arial Unicode MS" w:cs="Arial Unicode MS" w:eastAsia="Arial Unicode MS" w:hAnsi="Arial Unicode MS"/>
      <w:kern w:val="0"/>
      <w:sz w:val="24"/>
      <w:szCs w:val="24"/>
    </w:rPr>
  </w:style>
  <w:style w:customStyle="1" w:styleId="Char" w:type="character">
    <w:name w:val="正文文本缩进 Char"/>
    <w:basedOn w:val="a1"/>
    <w:link w:val="a4"/>
    <w:uiPriority w:val="99"/>
    <w:rsid w:val="004061AC"/>
    <w:rPr>
      <w:rFonts w:ascii="Arial Unicode MS" w:cs="Arial Unicode MS" w:eastAsia="Arial Unicode MS" w:hAnsi="Arial Unicode MS"/>
      <w:kern w:val="0"/>
      <w:sz w:val="24"/>
      <w:szCs w:val="24"/>
    </w:rPr>
  </w:style>
  <w:style w:styleId="a5" w:type="paragraph">
    <w:name w:val="Plain Text"/>
    <w:basedOn w:val="a"/>
    <w:link w:val="Char0"/>
    <w:uiPriority w:val="99"/>
    <w:rsid w:val="004061AC"/>
    <w:rPr>
      <w:rFonts w:ascii="宋体" w:cs="宋体" w:hAnsi="Courier New"/>
    </w:rPr>
  </w:style>
  <w:style w:customStyle="1" w:styleId="Char0" w:type="character">
    <w:name w:val="纯文本 Char"/>
    <w:basedOn w:val="a1"/>
    <w:link w:val="a5"/>
    <w:uiPriority w:val="99"/>
    <w:rsid w:val="004061AC"/>
    <w:rPr>
      <w:rFonts w:ascii="宋体" w:cs="宋体" w:eastAsia="宋体" w:hAnsi="Courier New"/>
      <w:szCs w:val="21"/>
    </w:rPr>
  </w:style>
  <w:style w:styleId="20" w:type="paragraph">
    <w:name w:val="Body Text Indent 2"/>
    <w:basedOn w:val="a"/>
    <w:link w:val="2Char0"/>
    <w:uiPriority w:val="99"/>
    <w:rsid w:val="004061AC"/>
    <w:pPr>
      <w:spacing w:line="560" w:lineRule="exact"/>
      <w:ind w:firstLine="480" w:firstLineChars="200"/>
    </w:pPr>
    <w:rPr>
      <w:rFonts w:ascii="宋体" w:cs="宋体" w:hAnsi="宋体"/>
      <w:color w:val="FF0000"/>
      <w:sz w:val="24"/>
      <w:szCs w:val="24"/>
    </w:rPr>
  </w:style>
  <w:style w:customStyle="1" w:styleId="2Char0" w:type="character">
    <w:name w:val="正文文本缩进 2 Char"/>
    <w:basedOn w:val="a1"/>
    <w:link w:val="20"/>
    <w:uiPriority w:val="99"/>
    <w:rsid w:val="004061AC"/>
    <w:rPr>
      <w:rFonts w:ascii="宋体" w:cs="宋体" w:eastAsia="宋体" w:hAnsi="宋体"/>
      <w:color w:val="FF0000"/>
      <w:sz w:val="24"/>
      <w:szCs w:val="24"/>
    </w:rPr>
  </w:style>
  <w:style w:styleId="a6" w:type="paragraph">
    <w:name w:val="footer"/>
    <w:basedOn w:val="a"/>
    <w:link w:val="Char1"/>
    <w:rsid w:val="004061AC"/>
    <w:pPr>
      <w:tabs>
        <w:tab w:pos="4153" w:val="center"/>
        <w:tab w:pos="8306" w:val="right"/>
      </w:tabs>
      <w:snapToGrid w:val="0"/>
      <w:jc w:val="left"/>
    </w:pPr>
    <w:rPr>
      <w:sz w:val="18"/>
      <w:szCs w:val="18"/>
    </w:rPr>
  </w:style>
  <w:style w:customStyle="1" w:styleId="Char1" w:type="character">
    <w:name w:val="页脚 Char"/>
    <w:basedOn w:val="a1"/>
    <w:link w:val="a6"/>
    <w:uiPriority w:val="99"/>
    <w:rsid w:val="004061AC"/>
    <w:rPr>
      <w:rFonts w:ascii="Times New Roman" w:cs="Times New Roman" w:eastAsia="宋体" w:hAnsi="Times New Roman"/>
      <w:sz w:val="18"/>
      <w:szCs w:val="18"/>
    </w:rPr>
  </w:style>
  <w:style w:styleId="a7" w:type="character">
    <w:name w:val="page number"/>
    <w:basedOn w:val="a1"/>
    <w:uiPriority w:val="99"/>
    <w:rsid w:val="004061AC"/>
  </w:style>
  <w:style w:styleId="a8" w:type="character">
    <w:name w:val="Hyperlink"/>
    <w:basedOn w:val="a1"/>
    <w:uiPriority w:val="99"/>
    <w:rsid w:val="004061AC"/>
    <w:rPr>
      <w:color w:val="0000FF"/>
      <w:u w:val="single"/>
    </w:rPr>
  </w:style>
  <w:style w:styleId="30" w:type="paragraph">
    <w:name w:val="Body Text Indent 3"/>
    <w:basedOn w:val="a"/>
    <w:link w:val="3Char0"/>
    <w:uiPriority w:val="99"/>
    <w:rsid w:val="004061AC"/>
    <w:pPr>
      <w:spacing w:line="560" w:lineRule="exact"/>
      <w:ind w:firstLine="420" w:firstLineChars="200"/>
    </w:pPr>
    <w:rPr>
      <w:rFonts w:ascii="Arial" w:cs="Arial" w:hAnsi="Arial"/>
      <w:color w:val="FF0000"/>
    </w:rPr>
  </w:style>
  <w:style w:customStyle="1" w:styleId="3Char0" w:type="character">
    <w:name w:val="正文文本缩进 3 Char"/>
    <w:basedOn w:val="a1"/>
    <w:link w:val="30"/>
    <w:uiPriority w:val="99"/>
    <w:rsid w:val="004061AC"/>
    <w:rPr>
      <w:rFonts w:ascii="Arial" w:cs="Arial" w:eastAsia="宋体" w:hAnsi="Arial"/>
      <w:color w:val="FF0000"/>
      <w:szCs w:val="21"/>
    </w:rPr>
  </w:style>
  <w:style w:styleId="a9" w:type="paragraph">
    <w:name w:val="header"/>
    <w:basedOn w:val="a"/>
    <w:link w:val="Char2"/>
    <w:uiPriority w:val="99"/>
    <w:rsid w:val="004061AC"/>
    <w:pPr>
      <w:pBdr>
        <w:bottom w:color="auto" w:space="1" w:sz="6" w:val="single"/>
      </w:pBdr>
      <w:tabs>
        <w:tab w:pos="4153" w:val="center"/>
        <w:tab w:pos="8306" w:val="right"/>
      </w:tabs>
      <w:snapToGrid w:val="0"/>
      <w:jc w:val="center"/>
    </w:pPr>
    <w:rPr>
      <w:sz w:val="18"/>
      <w:szCs w:val="18"/>
    </w:rPr>
  </w:style>
  <w:style w:customStyle="1" w:styleId="Char2" w:type="character">
    <w:name w:val="页眉 Char"/>
    <w:basedOn w:val="a1"/>
    <w:link w:val="a9"/>
    <w:uiPriority w:val="99"/>
    <w:rsid w:val="004061AC"/>
    <w:rPr>
      <w:rFonts w:ascii="Times New Roman" w:cs="Times New Roman" w:eastAsia="宋体" w:hAnsi="Times New Roman"/>
      <w:sz w:val="18"/>
      <w:szCs w:val="18"/>
    </w:rPr>
  </w:style>
  <w:style w:styleId="aa" w:type="character">
    <w:name w:val="FollowedHyperlink"/>
    <w:basedOn w:val="a1"/>
    <w:uiPriority w:val="99"/>
    <w:rsid w:val="004061AC"/>
    <w:rPr>
      <w:color w:val="800080"/>
      <w:u w:val="single"/>
    </w:rPr>
  </w:style>
  <w:style w:styleId="ab" w:type="paragraph">
    <w:name w:val="List"/>
    <w:basedOn w:val="ac"/>
    <w:uiPriority w:val="99"/>
    <w:rsid w:val="004061AC"/>
    <w:pPr>
      <w:spacing w:after="220" w:line="220" w:lineRule="atLeast"/>
      <w:ind w:hanging="360" w:left="1440"/>
    </w:pPr>
  </w:style>
  <w:style w:styleId="ac" w:type="paragraph">
    <w:name w:val="Body Text"/>
    <w:basedOn w:val="a"/>
    <w:link w:val="Char3"/>
    <w:uiPriority w:val="99"/>
    <w:rsid w:val="004061AC"/>
    <w:pPr>
      <w:spacing w:after="120"/>
    </w:pPr>
  </w:style>
  <w:style w:customStyle="1" w:styleId="Char3" w:type="character">
    <w:name w:val="正文文本 Char"/>
    <w:basedOn w:val="a1"/>
    <w:link w:val="ac"/>
    <w:uiPriority w:val="99"/>
    <w:rsid w:val="004061AC"/>
    <w:rPr>
      <w:rFonts w:ascii="Times New Roman" w:cs="Times New Roman" w:eastAsia="宋体" w:hAnsi="Times New Roman"/>
      <w:szCs w:val="21"/>
    </w:rPr>
  </w:style>
  <w:style w:styleId="ad" w:type="paragraph">
    <w:name w:val="Date"/>
    <w:basedOn w:val="a"/>
    <w:next w:val="a"/>
    <w:link w:val="Char4"/>
    <w:rsid w:val="004061AC"/>
    <w:rPr>
      <w:sz w:val="24"/>
      <w:szCs w:val="24"/>
    </w:rPr>
  </w:style>
  <w:style w:customStyle="1" w:styleId="Char4" w:type="character">
    <w:name w:val="日期 Char"/>
    <w:basedOn w:val="a1"/>
    <w:link w:val="ad"/>
    <w:rsid w:val="004061AC"/>
    <w:rPr>
      <w:rFonts w:ascii="Times New Roman" w:cs="Times New Roman" w:eastAsia="宋体" w:hAnsi="Times New Roman"/>
      <w:sz w:val="24"/>
      <w:szCs w:val="24"/>
    </w:rPr>
  </w:style>
  <w:style w:customStyle="1" w:styleId="c1" w:type="character">
    <w:name w:val="c1"/>
    <w:basedOn w:val="a1"/>
    <w:uiPriority w:val="99"/>
    <w:rsid w:val="004061AC"/>
    <w:rPr>
      <w:color w:val="000000"/>
      <w:sz w:val="18"/>
      <w:szCs w:val="18"/>
    </w:rPr>
  </w:style>
  <w:style w:styleId="10" w:type="paragraph">
    <w:name w:val="index 1"/>
    <w:basedOn w:val="a"/>
    <w:next w:val="a"/>
    <w:autoRedefine/>
    <w:uiPriority w:val="99"/>
    <w:semiHidden/>
    <w:rsid w:val="004061AC"/>
    <w:pPr>
      <w:jc w:val="right"/>
    </w:pPr>
    <w:rPr>
      <w:color w:val="008000"/>
    </w:rPr>
  </w:style>
  <w:style w:customStyle="1" w:styleId="font5" w:type="paragraph">
    <w:name w:val="font5"/>
    <w:basedOn w:val="a"/>
    <w:uiPriority w:val="99"/>
    <w:rsid w:val="004061AC"/>
    <w:pPr>
      <w:widowControl/>
      <w:spacing w:after="100" w:afterAutospacing="1" w:before="100" w:beforeAutospacing="1"/>
      <w:jc w:val="left"/>
    </w:pPr>
    <w:rPr>
      <w:rFonts w:ascii="宋体" w:cs="宋体" w:hAnsi="宋体"/>
      <w:kern w:val="0"/>
      <w:sz w:val="18"/>
      <w:szCs w:val="18"/>
    </w:rPr>
  </w:style>
  <w:style w:customStyle="1" w:styleId="xl24" w:type="paragraph">
    <w:name w:val="xl24"/>
    <w:basedOn w:val="a"/>
    <w:uiPriority w:val="99"/>
    <w:rsid w:val="004061AC"/>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szCs w:val="24"/>
    </w:rPr>
  </w:style>
  <w:style w:customStyle="1" w:styleId="xl26" w:type="paragraph">
    <w:name w:val="xl2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7" w:type="paragraph">
    <w:name w:val="xl2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9" w:type="paragraph">
    <w:name w:val="xl29"/>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0" w:type="paragraph">
    <w:name w:val="xl30"/>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1" w:type="paragraph">
    <w:name w:val="xl31"/>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e" w:type="paragraph">
    <w:name w:val="Balloon Text"/>
    <w:basedOn w:val="a"/>
    <w:link w:val="Char5"/>
    <w:uiPriority w:val="99"/>
    <w:semiHidden/>
    <w:rsid w:val="004061AC"/>
    <w:rPr>
      <w:sz w:val="18"/>
      <w:szCs w:val="18"/>
    </w:rPr>
  </w:style>
  <w:style w:customStyle="1" w:styleId="Char5" w:type="character">
    <w:name w:val="批注框文本 Char"/>
    <w:basedOn w:val="a1"/>
    <w:link w:val="ae"/>
    <w:uiPriority w:val="99"/>
    <w:semiHidden/>
    <w:rsid w:val="004061AC"/>
    <w:rPr>
      <w:rFonts w:ascii="Times New Roman" w:cs="Times New Roman" w:eastAsia="宋体" w:hAnsi="Times New Roman"/>
      <w:sz w:val="18"/>
      <w:szCs w:val="18"/>
    </w:rPr>
  </w:style>
  <w:style w:styleId="af" w:type="character">
    <w:name w:val="annotation reference"/>
    <w:basedOn w:val="a1"/>
    <w:uiPriority w:val="99"/>
    <w:semiHidden/>
    <w:rsid w:val="004061AC"/>
    <w:rPr>
      <w:sz w:val="21"/>
      <w:szCs w:val="21"/>
    </w:rPr>
  </w:style>
  <w:style w:styleId="af0" w:type="paragraph">
    <w:name w:val="annotation text"/>
    <w:basedOn w:val="a"/>
    <w:link w:val="Char6"/>
    <w:uiPriority w:val="99"/>
    <w:semiHidden/>
    <w:rsid w:val="004061AC"/>
    <w:pPr>
      <w:jc w:val="left"/>
    </w:pPr>
  </w:style>
  <w:style w:customStyle="1" w:styleId="Char6" w:type="character">
    <w:name w:val="批注文字 Char"/>
    <w:basedOn w:val="a1"/>
    <w:link w:val="af0"/>
    <w:uiPriority w:val="99"/>
    <w:semiHidden/>
    <w:rsid w:val="004061AC"/>
    <w:rPr>
      <w:rFonts w:ascii="Times New Roman" w:cs="Times New Roman" w:eastAsia="宋体" w:hAnsi="Times New Roman"/>
      <w:szCs w:val="21"/>
    </w:rPr>
  </w:style>
  <w:style w:styleId="af1" w:type="paragraph">
    <w:name w:val="annotation subject"/>
    <w:basedOn w:val="af0"/>
    <w:next w:val="af0"/>
    <w:link w:val="Char7"/>
    <w:uiPriority w:val="99"/>
    <w:semiHidden/>
    <w:rsid w:val="004061AC"/>
    <w:rPr>
      <w:b/>
      <w:bCs/>
    </w:rPr>
  </w:style>
  <w:style w:customStyle="1" w:styleId="Char7" w:type="character">
    <w:name w:val="批注主题 Char"/>
    <w:basedOn w:val="Char6"/>
    <w:link w:val="af1"/>
    <w:uiPriority w:val="99"/>
    <w:semiHidden/>
    <w:rsid w:val="004061AC"/>
    <w:rPr>
      <w:rFonts w:ascii="Times New Roman" w:cs="Times New Roman" w:eastAsia="宋体" w:hAnsi="Times New Roman"/>
      <w:b/>
      <w:bCs/>
      <w:szCs w:val="21"/>
    </w:rPr>
  </w:style>
  <w:style w:customStyle="1" w:styleId="Char8" w:type="paragraph">
    <w:name w:val="Char"/>
    <w:basedOn w:val="a"/>
    <w:uiPriority w:val="99"/>
    <w:rsid w:val="004061AC"/>
  </w:style>
  <w:style w:styleId="af2" w:type="paragraph">
    <w:name w:val="Document Map"/>
    <w:basedOn w:val="a"/>
    <w:link w:val="Char9"/>
    <w:uiPriority w:val="99"/>
    <w:semiHidden/>
    <w:rsid w:val="004061AC"/>
    <w:pPr>
      <w:shd w:color="auto" w:fill="000080" w:val="clear"/>
    </w:pPr>
  </w:style>
  <w:style w:customStyle="1" w:styleId="Char9" w:type="character">
    <w:name w:val="文档结构图 Char"/>
    <w:basedOn w:val="a1"/>
    <w:link w:val="af2"/>
    <w:uiPriority w:val="99"/>
    <w:semiHidden/>
    <w:rsid w:val="004061AC"/>
    <w:rPr>
      <w:rFonts w:ascii="Times New Roman" w:cs="Times New Roman" w:eastAsia="宋体" w:hAnsi="Times New Roman"/>
      <w:szCs w:val="21"/>
      <w:shd w:color="auto" w:fill="000080" w:val="clear"/>
    </w:rPr>
  </w:style>
  <w:style w:customStyle="1" w:styleId="af3" w:type="paragraph">
    <w:name w:val="正文 + (符号) 宋体"/>
    <w:aliases w:val="小四,紧缩量  0.2 磅"/>
    <w:basedOn w:val="a"/>
    <w:uiPriority w:val="99"/>
    <w:rsid w:val="004061AC"/>
    <w:pPr>
      <w:autoSpaceDE w:val="0"/>
      <w:autoSpaceDN w:val="0"/>
      <w:adjustRightInd w:val="0"/>
      <w:ind w:firstLine="1229" w:firstLineChars="512" w:right="1409" w:rightChars="671"/>
      <w:jc w:val="distribute"/>
    </w:pPr>
    <w:rPr>
      <w:sz w:val="24"/>
      <w:szCs w:val="24"/>
    </w:rPr>
  </w:style>
  <w:style w:styleId="af4" w:type="paragraph">
    <w:name w:val="footnote text"/>
    <w:basedOn w:val="a"/>
    <w:link w:val="Chara"/>
    <w:rsid w:val="004061AC"/>
    <w:pPr>
      <w:snapToGrid w:val="0"/>
      <w:jc w:val="left"/>
    </w:pPr>
    <w:rPr>
      <w:sz w:val="18"/>
      <w:szCs w:val="18"/>
    </w:rPr>
  </w:style>
  <w:style w:customStyle="1" w:styleId="Chara" w:type="character">
    <w:name w:val="脚注文本 Char"/>
    <w:basedOn w:val="a1"/>
    <w:link w:val="af4"/>
    <w:rsid w:val="004061AC"/>
    <w:rPr>
      <w:rFonts w:ascii="Times New Roman" w:cs="Times New Roman" w:eastAsia="宋体" w:hAnsi="Times New Roman"/>
      <w:sz w:val="18"/>
      <w:szCs w:val="18"/>
    </w:rPr>
  </w:style>
  <w:style w:styleId="af5" w:type="character">
    <w:name w:val="footnote reference"/>
    <w:basedOn w:val="a1"/>
    <w:rsid w:val="004061AC"/>
    <w:rPr>
      <w:vertAlign w:val="superscript"/>
    </w:rPr>
  </w:style>
  <w:style w:styleId="af6" w:type="paragraph">
    <w:name w:val="Normal (Web)"/>
    <w:basedOn w:val="a"/>
    <w:uiPriority w:val="99"/>
    <w:rsid w:val="004061AC"/>
    <w:pPr>
      <w:widowControl/>
      <w:spacing w:after="100" w:afterAutospacing="1" w:before="100" w:beforeAutospacing="1"/>
      <w:jc w:val="left"/>
    </w:pPr>
    <w:rPr>
      <w:rFonts w:ascii="宋体" w:cs="宋体" w:hAnsi="宋体"/>
      <w:kern w:val="0"/>
      <w:sz w:val="24"/>
      <w:szCs w:val="24"/>
    </w:rPr>
  </w:style>
  <w:style w:styleId="af7" w:type="table">
    <w:name w:val="Table Grid"/>
    <w:basedOn w:val="a2"/>
    <w:qFormat/>
    <w:rsid w:val="004061AC"/>
    <w:pPr>
      <w:widowControl w:val="0"/>
      <w:jc w:val="both"/>
    </w:pPr>
    <w:rPr>
      <w:rFonts w:ascii="Times New Roman" w:cs="Times New Roman" w:eastAsia="宋体"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customStyle="1" w:styleId="Char10" w:type="paragraph">
    <w:name w:val="Char1"/>
    <w:basedOn w:val="a"/>
    <w:uiPriority w:val="99"/>
    <w:rsid w:val="004061AC"/>
  </w:style>
  <w:style w:customStyle="1" w:styleId="CharCharCharCharCharChar1CharCharChar" w:type="paragraph">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customStyle="1" w:styleId="CharCharCharCharCharChar1CharCharChar2" w:type="paragraph">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styleId="af8" w:type="paragraph">
    <w:name w:val="Title"/>
    <w:basedOn w:val="a"/>
    <w:next w:val="a"/>
    <w:link w:val="Charb"/>
    <w:uiPriority w:val="99"/>
    <w:qFormat/>
    <w:rsid w:val="004061AC"/>
    <w:pPr>
      <w:spacing w:after="60" w:before="240"/>
      <w:jc w:val="center"/>
      <w:outlineLvl w:val="0"/>
    </w:pPr>
    <w:rPr>
      <w:rFonts w:ascii="Cambria" w:cs="Cambria" w:hAnsi="Cambria"/>
      <w:b/>
      <w:bCs/>
      <w:sz w:val="32"/>
      <w:szCs w:val="32"/>
    </w:rPr>
  </w:style>
  <w:style w:customStyle="1" w:styleId="Charb" w:type="character">
    <w:name w:val="标题 Char"/>
    <w:basedOn w:val="a1"/>
    <w:link w:val="af8"/>
    <w:uiPriority w:val="99"/>
    <w:rsid w:val="004061AC"/>
    <w:rPr>
      <w:rFonts w:ascii="Cambria" w:cs="Cambria" w:eastAsia="宋体" w:hAnsi="Cambria"/>
      <w:b/>
      <w:bCs/>
      <w:sz w:val="32"/>
      <w:szCs w:val="32"/>
    </w:rPr>
  </w:style>
  <w:style w:customStyle="1" w:styleId="CharCharCharCharCharChar1CharCharChar1" w:type="paragraph">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styleId="af9" w:type="paragraph">
    <w:name w:val="No Spacing"/>
    <w:link w:val="Charc"/>
    <w:uiPriority w:val="1"/>
    <w:qFormat/>
    <w:rsid w:val="004061AC"/>
    <w:rPr>
      <w:rFonts w:ascii="Calibri" w:cs="Calibri" w:eastAsia="宋体" w:hAnsi="Calibri"/>
      <w:kern w:val="0"/>
      <w:sz w:val="22"/>
    </w:rPr>
  </w:style>
  <w:style w:customStyle="1" w:styleId="Charc" w:type="character">
    <w:name w:val="无间隔 Char"/>
    <w:basedOn w:val="a1"/>
    <w:link w:val="af9"/>
    <w:uiPriority w:val="1"/>
    <w:locked/>
    <w:rsid w:val="004061AC"/>
    <w:rPr>
      <w:rFonts w:ascii="Calibri" w:cs="Calibri" w:eastAsia="宋体" w:hAnsi="Calibri"/>
      <w:kern w:val="0"/>
      <w:sz w:val="22"/>
    </w:rPr>
  </w:style>
  <w:style w:customStyle="1" w:styleId="t1" w:type="character">
    <w:name w:val="t1"/>
    <w:basedOn w:val="a1"/>
    <w:uiPriority w:val="99"/>
    <w:rsid w:val="004061AC"/>
    <w:rPr>
      <w:color w:val="auto"/>
    </w:rPr>
  </w:style>
  <w:style w:styleId="afa" w:type="paragraph">
    <w:name w:val="List Paragraph"/>
    <w:basedOn w:val="a"/>
    <w:uiPriority w:val="34"/>
    <w:qFormat/>
    <w:rsid w:val="00154BE1"/>
    <w:pPr>
      <w:ind w:firstLine="420" w:firstLineChars="200"/>
    </w:pPr>
  </w:style>
  <w:style w:customStyle="1" w:styleId="Default" w:type="paragraph">
    <w:name w:val="Default"/>
    <w:rsid w:val="00275745"/>
    <w:pPr>
      <w:widowControl w:val="0"/>
      <w:autoSpaceDE w:val="0"/>
      <w:autoSpaceDN w:val="0"/>
      <w:adjustRightInd w:val="0"/>
    </w:pPr>
    <w:rPr>
      <w:rFonts w:ascii="FangSong" w:cs="FangSong" w:eastAsia="宋体" w:hAnsi="FangSong"/>
      <w:color w:val="000000"/>
      <w:kern w:val="0"/>
      <w:sz w:val="24"/>
      <w:szCs w:val="24"/>
    </w:rPr>
  </w:style>
  <w:style w:styleId="afb" w:type="character">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fontTable.xml" Type="http://schemas.openxmlformats.org/officeDocument/2006/relationships/fontTable"/>
<Relationship Id="rId16"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224F61-935D-4852-8DB9-16A24A127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1828</TotalTime>
  <Pages>24</Pages>
  <Words>3807</Words>
  <Characters>21700</Characters>
  <Application>Microsoft Office Word</Application>
  <DocSecurity>0</DocSecurity>
  <Lines>180</Lines>
  <Paragraphs>50</Paragraphs>
  <ScaleCrop>false</ScaleCrop>
  <Company/>
  <LinksUpToDate>false</LinksUpToDate>
  <CharactersWithSpaces>25457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2012-10-16T06:07:00Z</dcterms:created>
  <cp:lastModifiedBy>业务系统</cp:lastModifiedBy>
  <dcterms:modified xsi:type="dcterms:W3CDTF">2020-01-17T03:03:00Z</dcterms:modified>
  <cp:revision>600</cp:revision>
</cp:coreProperties>
</file>