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交银施罗德国证新能源指数分级证券投资基金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2020</w:t>
      </w:r>
      <w:r w:rsidRPr="005E324A">
        <w:rPr>
          <w:rFonts w:eastAsiaTheme="minorEastAsia"/>
          <w:b/>
          <w:sz w:val="36"/>
          <w:szCs w:val="36"/>
        </w:rPr>
        <w:t>年第</w:t>
      </w:r>
      <w:r w:rsidRPr="005E324A">
        <w:rPr>
          <w:rFonts w:eastAsiaTheme="minorEastAsia"/>
          <w:b/>
          <w:sz w:val="36"/>
          <w:szCs w:val="36"/>
        </w:rPr>
        <w:t>1</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2020</w:t>
      </w:r>
      <w:r w:rsidRPr="005E324A">
        <w:rPr>
          <w:rFonts w:eastAsiaTheme="minorEastAsia"/>
          <w:b/>
          <w:sz w:val="36"/>
          <w:szCs w:val="36"/>
        </w:rPr>
        <w:t>年</w:t>
      </w:r>
      <w:r w:rsidRPr="005E324A">
        <w:rPr>
          <w:rFonts w:eastAsiaTheme="minorEastAsia"/>
          <w:b/>
          <w:sz w:val="36"/>
          <w:szCs w:val="36"/>
        </w:rPr>
        <w:t>3</w:t>
      </w:r>
      <w:r w:rsidRPr="005E324A">
        <w:rPr>
          <w:rFonts w:eastAsiaTheme="minorEastAsia"/>
          <w:b/>
          <w:sz w:val="36"/>
          <w:szCs w:val="36"/>
        </w:rPr>
        <w:t>月</w:t>
      </w:r>
      <w:r w:rsidRPr="005E324A">
        <w:rPr>
          <w:rFonts w:eastAsiaTheme="minorEastAsia"/>
          <w:b/>
          <w:sz w:val="36"/>
          <w:szCs w:val="36"/>
        </w:rPr>
        <w:t>31</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52786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noEndnote/>
          <w:titlePg/>
          <w:docGrid w:linePitch="286"/>
        </w:sectPr>
      </w:pPr>
      <w:r w:rsidRPr="005E324A">
        <w:rPr>
          <w:rFonts w:eastAsiaTheme="minorEastAsia"/>
          <w:b/>
          <w:color w:val="000000"/>
          <w:sz w:val="24"/>
        </w:rPr>
        <w:t>报告送出日期：</w:t>
      </w:r>
      <w:r w:rsidR="007D1C16" w:rsidRPr="005E324A">
        <w:rPr>
          <w:rFonts w:eastAsiaTheme="minorEastAsia"/>
          <w:b/>
          <w:color w:val="000000"/>
          <w:sz w:val="24"/>
        </w:rPr>
        <w:t>二〇二〇年四月二十二日</w:t>
      </w:r>
    </w:p>
    <w:p w:rsidR="00220542" w:rsidRPr="005E324A" w:rsidRDefault="00220542" w:rsidP="00707017">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AD5419" w:rsidRDefault="00FF4F11">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D5419" w:rsidRDefault="00FF4F11">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D5419" w:rsidRDefault="00FF4F11">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D5419" w:rsidRDefault="00FF4F11">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AD5419" w:rsidRDefault="00FF4F11">
      <w:pPr>
        <w:spacing w:line="360" w:lineRule="auto"/>
        <w:ind w:firstLineChars="200" w:firstLine="480"/>
        <w:rPr>
          <w:rFonts w:eastAsiaTheme="minorEastAsia"/>
          <w:color w:val="000000"/>
          <w:sz w:val="24"/>
        </w:rPr>
      </w:pPr>
      <w:r>
        <w:rPr>
          <w:rFonts w:eastAsiaTheme="minorEastAsia"/>
          <w:color w:val="000000"/>
          <w:sz w:val="24"/>
        </w:rPr>
        <w:t>本报告中财务资料未经审计。</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2020</w:t>
      </w:r>
      <w:r w:rsidRPr="005E324A">
        <w:rPr>
          <w:rFonts w:eastAsiaTheme="minorEastAsia"/>
          <w:color w:val="000000"/>
          <w:sz w:val="24"/>
        </w:rPr>
        <w:t>年</w:t>
      </w:r>
      <w:r w:rsidRPr="005E324A">
        <w:rPr>
          <w:rFonts w:eastAsiaTheme="minorEastAsia"/>
          <w:color w:val="000000"/>
          <w:sz w:val="24"/>
        </w:rPr>
        <w:t>1</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3</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日止。</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交银国证新能源指数分级</w:t>
            </w:r>
          </w:p>
        </w:tc>
      </w:tr>
      <w:tr w:rsidR="00161BBC" w:rsidRPr="005E324A" w:rsidTr="00161BBC">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交银新能</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164905</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164905</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3</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244,885,795.69</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本基金为指数型基金，绝大部分资产采用完全复制标的指数的方法跟踪标的指数，即按照国证新能源</w:t>
            </w:r>
            <w:r w:rsidRPr="005E324A">
              <w:rPr>
                <w:rFonts w:eastAsiaTheme="minorEastAsia"/>
                <w:color w:val="000000"/>
                <w:kern w:val="0"/>
                <w:sz w:val="24"/>
              </w:rPr>
              <w:lastRenderedPageBreak/>
              <w:t>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国证新能源指数收益率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p>
        </w:tc>
      </w:tr>
      <w:tr w:rsidR="00134868" w:rsidRPr="005E324A" w:rsidTr="00A008DA">
        <w:tc>
          <w:tcPr>
            <w:tcW w:w="2835" w:type="dxa"/>
          </w:tcPr>
          <w:p w:rsidR="00134868" w:rsidRPr="005E324A" w:rsidRDefault="00134868" w:rsidP="00A008DA">
            <w:pPr>
              <w:adjustRightInd w:val="0"/>
              <w:spacing w:before="29" w:line="360" w:lineRule="auto"/>
              <w:ind w:left="17"/>
              <w:jc w:val="left"/>
              <w:rPr>
                <w:rFonts w:eastAsiaTheme="minorEastAsia"/>
                <w:sz w:val="24"/>
              </w:rPr>
            </w:pPr>
            <w:bookmarkStart w:id="0" w:name="_GoBack"/>
            <w:bookmarkEnd w:id="0"/>
            <w:r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份额具有低预期风险、预期收益相对稳定的特征；交银新能源</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交银新能</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新能源</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新能源</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交银新能</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新能源</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新能源</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164905</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150217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150218</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lastRenderedPageBreak/>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210,318,047.69</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17,283,874.00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17,283,874.00</w:t>
            </w:r>
            <w:r w:rsidRPr="005E324A">
              <w:rPr>
                <w:rFonts w:eastAsiaTheme="minorEastAsia"/>
                <w:color w:val="000000"/>
                <w:kern w:val="0"/>
                <w:sz w:val="24"/>
              </w:rPr>
              <w:t>份</w:t>
            </w:r>
          </w:p>
        </w:tc>
      </w:tr>
      <w:tr w:rsidR="00134868" w:rsidRPr="005E324A" w:rsidTr="00EB3E72">
        <w:tc>
          <w:tcPr>
            <w:tcW w:w="2835"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交银新能源</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FF4F11" w:rsidRPr="005E324A" w:rsidTr="00FF4F11">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(2020</w:t>
            </w:r>
            <w:r w:rsidRPr="005E324A">
              <w:rPr>
                <w:rFonts w:eastAsiaTheme="minorEastAsia"/>
                <w:color w:val="000000"/>
                <w:sz w:val="24"/>
              </w:rPr>
              <w:t>年</w:t>
            </w:r>
            <w:r w:rsidRPr="005E324A">
              <w:rPr>
                <w:rFonts w:eastAsiaTheme="minorEastAsia"/>
                <w:color w:val="000000"/>
                <w:sz w:val="24"/>
              </w:rPr>
              <w:t>1</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-2020</w:t>
            </w:r>
            <w:r w:rsidRPr="005E324A">
              <w:rPr>
                <w:rFonts w:eastAsiaTheme="minorEastAsia"/>
                <w:color w:val="000000"/>
                <w:sz w:val="24"/>
              </w:rPr>
              <w:t>年</w:t>
            </w:r>
            <w:r w:rsidRPr="005E324A">
              <w:rPr>
                <w:rFonts w:eastAsiaTheme="minorEastAsia"/>
                <w:color w:val="000000"/>
                <w:sz w:val="24"/>
              </w:rPr>
              <w:t>3</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w:t>
            </w:r>
            <w:r w:rsidRPr="005E324A">
              <w:rPr>
                <w:rFonts w:eastAsiaTheme="minorEastAsia"/>
                <w:color w:val="000000"/>
                <w:sz w:val="24"/>
              </w:rPr>
              <w:t>)</w:t>
            </w:r>
          </w:p>
        </w:tc>
      </w:tr>
      <w:tr w:rsidR="00FF4F11" w:rsidRPr="005E324A" w:rsidTr="00FF4F11">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-936,590.75</w:t>
            </w:r>
          </w:p>
        </w:tc>
      </w:tr>
      <w:tr w:rsidR="00FF4F11" w:rsidRPr="005E324A" w:rsidTr="00FF4F11">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-10,585,968.89</w:t>
            </w:r>
          </w:p>
        </w:tc>
      </w:tr>
      <w:tr w:rsidR="00FF4F11" w:rsidRPr="005E324A" w:rsidTr="00FF4F11">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-0.0416</w:t>
            </w:r>
          </w:p>
        </w:tc>
      </w:tr>
      <w:tr w:rsidR="00FF4F11" w:rsidRPr="005E324A" w:rsidTr="00FF4F11">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233,311,306.81</w:t>
            </w:r>
          </w:p>
        </w:tc>
      </w:tr>
      <w:tr w:rsidR="00FF4F11" w:rsidRPr="005E324A" w:rsidTr="00FF4F11">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0.953</w:t>
            </w:r>
          </w:p>
        </w:tc>
      </w:tr>
    </w:tbl>
    <w:p w:rsidR="00AD5419" w:rsidRDefault="00FF4F11">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3.2.1</w:t>
        </w:r>
      </w:smartTag>
      <w:r w:rsidRPr="005E324A">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5E324A" w:rsidTr="00E34CDF">
        <w:tc>
          <w:tcPr>
            <w:tcW w:w="1215"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阶段</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AD5419">
        <w:tc>
          <w:tcPr>
            <w:tcW w:w="1215" w:type="dxa"/>
            <w:vAlign w:val="center"/>
          </w:tcPr>
          <w:p w:rsidR="00AD5419" w:rsidRDefault="00FF4F11">
            <w:pPr>
              <w:jc w:val="left"/>
            </w:pPr>
            <w:r>
              <w:rPr>
                <w:rFonts w:eastAsiaTheme="minorEastAsia"/>
                <w:color w:val="000000"/>
                <w:kern w:val="0"/>
                <w:sz w:val="24"/>
              </w:rPr>
              <w:t>过去三个月</w:t>
            </w:r>
          </w:p>
        </w:tc>
        <w:tc>
          <w:tcPr>
            <w:tcW w:w="1216" w:type="dxa"/>
            <w:vAlign w:val="center"/>
          </w:tcPr>
          <w:p w:rsidR="00AD5419" w:rsidRDefault="00FF4F11">
            <w:pPr>
              <w:jc w:val="center"/>
            </w:pPr>
            <w:r>
              <w:rPr>
                <w:rFonts w:eastAsiaTheme="minorEastAsia"/>
                <w:color w:val="000000"/>
                <w:kern w:val="0"/>
                <w:sz w:val="24"/>
              </w:rPr>
              <w:t>-4.93%</w:t>
            </w:r>
          </w:p>
        </w:tc>
        <w:tc>
          <w:tcPr>
            <w:tcW w:w="1216" w:type="dxa"/>
            <w:vAlign w:val="center"/>
          </w:tcPr>
          <w:p w:rsidR="00AD5419" w:rsidRDefault="00FF4F11">
            <w:pPr>
              <w:jc w:val="center"/>
            </w:pPr>
            <w:r>
              <w:rPr>
                <w:rFonts w:eastAsiaTheme="minorEastAsia"/>
                <w:color w:val="000000"/>
                <w:kern w:val="0"/>
                <w:sz w:val="24"/>
              </w:rPr>
              <w:t>2.55%</w:t>
            </w:r>
          </w:p>
        </w:tc>
        <w:tc>
          <w:tcPr>
            <w:tcW w:w="1216" w:type="dxa"/>
            <w:vAlign w:val="center"/>
          </w:tcPr>
          <w:p w:rsidR="00AD5419" w:rsidRDefault="00FF4F11">
            <w:pPr>
              <w:jc w:val="center"/>
            </w:pPr>
            <w:r>
              <w:rPr>
                <w:rFonts w:eastAsiaTheme="minorEastAsia"/>
                <w:color w:val="000000"/>
                <w:kern w:val="0"/>
                <w:sz w:val="24"/>
              </w:rPr>
              <w:t>-4.82%</w:t>
            </w:r>
          </w:p>
        </w:tc>
        <w:tc>
          <w:tcPr>
            <w:tcW w:w="1216" w:type="dxa"/>
            <w:vAlign w:val="center"/>
          </w:tcPr>
          <w:p w:rsidR="00AD5419" w:rsidRDefault="00FF4F11">
            <w:pPr>
              <w:jc w:val="center"/>
            </w:pPr>
            <w:r>
              <w:rPr>
                <w:rFonts w:eastAsiaTheme="minorEastAsia"/>
                <w:color w:val="000000"/>
                <w:kern w:val="0"/>
                <w:sz w:val="24"/>
              </w:rPr>
              <w:t>2.57%</w:t>
            </w:r>
          </w:p>
        </w:tc>
        <w:tc>
          <w:tcPr>
            <w:tcW w:w="1217" w:type="dxa"/>
            <w:vAlign w:val="center"/>
          </w:tcPr>
          <w:p w:rsidR="00AD5419" w:rsidRDefault="00FF4F11">
            <w:pPr>
              <w:jc w:val="center"/>
            </w:pPr>
            <w:r>
              <w:rPr>
                <w:rFonts w:eastAsiaTheme="minorEastAsia"/>
                <w:color w:val="000000"/>
                <w:kern w:val="0"/>
                <w:sz w:val="24"/>
              </w:rPr>
              <w:t>-0.11%</w:t>
            </w:r>
          </w:p>
        </w:tc>
        <w:tc>
          <w:tcPr>
            <w:tcW w:w="1217" w:type="dxa"/>
            <w:vAlign w:val="center"/>
          </w:tcPr>
          <w:p w:rsidR="00AD5419" w:rsidRDefault="00FF4F11">
            <w:pPr>
              <w:jc w:val="center"/>
            </w:pPr>
            <w:r>
              <w:rPr>
                <w:rFonts w:eastAsiaTheme="minorEastAsia"/>
                <w:color w:val="000000"/>
                <w:kern w:val="0"/>
                <w:sz w:val="24"/>
              </w:rPr>
              <w:t>-0.02%</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交银施罗德国证新能源指数分级证券投资基金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3</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2020</w:t>
      </w:r>
      <w:r w:rsidRPr="005E324A">
        <w:rPr>
          <w:rFonts w:eastAsiaTheme="minorEastAsia"/>
          <w:color w:val="000000"/>
          <w:kern w:val="0"/>
          <w:sz w:val="24"/>
        </w:rPr>
        <w:t>年</w:t>
      </w:r>
      <w:r w:rsidRPr="005E324A">
        <w:rPr>
          <w:rFonts w:eastAsiaTheme="minorEastAsia"/>
          <w:color w:val="000000"/>
          <w:kern w:val="0"/>
          <w:sz w:val="24"/>
        </w:rPr>
        <w:t>3</w:t>
      </w:r>
      <w:r w:rsidRPr="005E324A">
        <w:rPr>
          <w:rFonts w:eastAsiaTheme="minorEastAsia"/>
          <w:color w:val="000000"/>
          <w:kern w:val="0"/>
          <w:sz w:val="24"/>
        </w:rPr>
        <w:t>月</w:t>
      </w:r>
      <w:r w:rsidRPr="005E324A">
        <w:rPr>
          <w:rFonts w:eastAsiaTheme="minorEastAsia"/>
          <w:color w:val="000000"/>
          <w:kern w:val="0"/>
          <w:sz w:val="24"/>
        </w:rPr>
        <w:t>31</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AD5419">
        <w:tc>
          <w:tcPr>
            <w:tcW w:w="952" w:type="dxa"/>
            <w:vAlign w:val="center"/>
          </w:tcPr>
          <w:p w:rsidR="00AD5419" w:rsidRDefault="00FF4F11">
            <w:pPr>
              <w:jc w:val="center"/>
            </w:pPr>
            <w:r>
              <w:rPr>
                <w:rFonts w:eastAsiaTheme="minorEastAsia"/>
                <w:color w:val="000000"/>
                <w:sz w:val="24"/>
              </w:rPr>
              <w:t>蔡铮</w:t>
            </w:r>
          </w:p>
        </w:tc>
        <w:tc>
          <w:tcPr>
            <w:tcW w:w="930" w:type="dxa"/>
            <w:vAlign w:val="center"/>
          </w:tcPr>
          <w:p w:rsidR="00AD5419" w:rsidRDefault="00FF4F11">
            <w:pPr>
              <w:jc w:val="center"/>
            </w:pP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w:t>
            </w:r>
            <w:r>
              <w:rPr>
                <w:rFonts w:eastAsiaTheme="minorEastAsia"/>
                <w:color w:val="000000"/>
                <w:sz w:val="24"/>
              </w:rPr>
              <w:t>LOF</w:t>
            </w:r>
            <w:r>
              <w:rPr>
                <w:rFonts w:eastAsiaTheme="minorEastAsia"/>
                <w:color w:val="000000"/>
                <w:sz w:val="24"/>
              </w:rPr>
              <w:t>）、交银致远智投混合、交银创业板</w:t>
            </w:r>
            <w:r>
              <w:rPr>
                <w:rFonts w:eastAsiaTheme="minorEastAsia"/>
                <w:color w:val="000000"/>
                <w:sz w:val="24"/>
              </w:rPr>
              <w:t>50</w:t>
            </w:r>
            <w:r>
              <w:rPr>
                <w:rFonts w:eastAsiaTheme="minorEastAsia"/>
                <w:color w:val="000000"/>
                <w:sz w:val="24"/>
              </w:rPr>
              <w:t>指数的基金经理，公司量化投资副总监兼多元资产管理副总监</w:t>
            </w:r>
          </w:p>
        </w:tc>
        <w:tc>
          <w:tcPr>
            <w:tcW w:w="1210" w:type="dxa"/>
            <w:vAlign w:val="center"/>
          </w:tcPr>
          <w:p w:rsidR="00AD5419" w:rsidRDefault="00FF4F11">
            <w:pPr>
              <w:jc w:val="center"/>
            </w:pPr>
            <w:r>
              <w:rPr>
                <w:rFonts w:eastAsiaTheme="minorEastAsia"/>
                <w:color w:val="000000"/>
                <w:sz w:val="24"/>
              </w:rPr>
              <w:t>2015-03-26</w:t>
            </w:r>
          </w:p>
        </w:tc>
        <w:tc>
          <w:tcPr>
            <w:tcW w:w="1309" w:type="dxa"/>
            <w:vAlign w:val="center"/>
          </w:tcPr>
          <w:p w:rsidR="00AD5419" w:rsidRDefault="00FF4F11">
            <w:pPr>
              <w:jc w:val="center"/>
            </w:pPr>
            <w:r>
              <w:rPr>
                <w:rFonts w:eastAsiaTheme="minorEastAsia"/>
                <w:color w:val="000000"/>
                <w:sz w:val="24"/>
              </w:rPr>
              <w:t>-</w:t>
            </w:r>
          </w:p>
        </w:tc>
        <w:tc>
          <w:tcPr>
            <w:tcW w:w="1254" w:type="dxa"/>
            <w:vAlign w:val="center"/>
          </w:tcPr>
          <w:p w:rsidR="00AD5419" w:rsidRDefault="00FF4F11">
            <w:pPr>
              <w:jc w:val="center"/>
            </w:pPr>
            <w:r>
              <w:rPr>
                <w:rFonts w:eastAsiaTheme="minorEastAsia"/>
                <w:color w:val="000000"/>
                <w:sz w:val="24"/>
              </w:rPr>
              <w:t>11</w:t>
            </w:r>
            <w:r>
              <w:rPr>
                <w:rFonts w:eastAsiaTheme="minorEastAsia"/>
                <w:color w:val="000000"/>
                <w:sz w:val="24"/>
              </w:rPr>
              <w:t>年</w:t>
            </w:r>
          </w:p>
        </w:tc>
        <w:tc>
          <w:tcPr>
            <w:tcW w:w="3276" w:type="dxa"/>
            <w:vAlign w:val="center"/>
          </w:tcPr>
          <w:p w:rsidR="00AD5419" w:rsidRDefault="00FF4F11">
            <w:r>
              <w:rPr>
                <w:rFonts w:eastAsiaTheme="minorEastAsia"/>
                <w:color w:val="000000"/>
                <w:sz w:val="24"/>
              </w:rPr>
              <w:t>蔡铮先生，中国国籍，复旦大学电子工程硕士。历任瑞士银行香港分行分析员。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年加入交银施罗德基金管理有限公司，历任投资研究部数量分析师、基金经理助理、量化投资部助理总经理、量化投资部副</w:t>
            </w:r>
            <w:r>
              <w:rPr>
                <w:rFonts w:eastAsiaTheme="minorEastAsia"/>
                <w:color w:val="000000"/>
                <w:sz w:val="24"/>
              </w:rPr>
              <w:t>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日担任交银施罗德环球精选价值证券投资基金基金经理，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日担任交银施罗德全球自然资源证券投资基金基金经理，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sz w:val="24"/>
          </w:rPr>
          <w:t>4.3.1</w:t>
        </w:r>
      </w:smartTag>
      <w:r w:rsidRPr="005E324A">
        <w:rPr>
          <w:rFonts w:eastAsiaTheme="minorEastAsia"/>
          <w:sz w:val="24"/>
        </w:rPr>
        <w:t>公平交易制度的执行情况</w:t>
      </w:r>
    </w:p>
    <w:p w:rsidR="00AD5419" w:rsidRDefault="00FF4F11">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D5419" w:rsidRDefault="00FF4F11">
      <w:pPr>
        <w:spacing w:line="360" w:lineRule="auto"/>
        <w:ind w:firstLineChars="200" w:firstLine="480"/>
        <w:rPr>
          <w:rFonts w:eastAsiaTheme="minorEastAsia"/>
          <w:color w:val="000000"/>
          <w:kern w:val="0"/>
          <w:sz w:val="24"/>
        </w:rPr>
      </w:pPr>
      <w:r>
        <w:rPr>
          <w:rFonts w:eastAsiaTheme="minorEastAsia"/>
          <w:color w:val="000000"/>
          <w:kern w:val="0"/>
          <w:sz w:val="24"/>
        </w:rPr>
        <w:t>公司建立资</w:t>
      </w:r>
      <w:r>
        <w:rPr>
          <w:rFonts w:eastAsiaTheme="minorEastAsia"/>
          <w:color w:val="000000"/>
          <w:kern w:val="0"/>
          <w:sz w:val="24"/>
        </w:rPr>
        <w:t>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AD5419" w:rsidRDefault="00FF4F11">
      <w:pPr>
        <w:spacing w:line="360" w:lineRule="auto"/>
        <w:ind w:firstLineChars="200" w:firstLine="480"/>
        <w:rPr>
          <w:rFonts w:eastAsiaTheme="minorEastAsia"/>
          <w:color w:val="000000"/>
          <w:kern w:val="0"/>
          <w:sz w:val="24"/>
        </w:rPr>
      </w:pPr>
      <w:r>
        <w:rPr>
          <w:rFonts w:eastAsiaTheme="minorEastAsia"/>
          <w:color w:val="000000"/>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本基金于本报告期内不存在异常交易行为。本报告期内，本公司管理的所有投资组合参与的交易所公开竞价同日反向交易成交较少的单边交易量没有超过该证券当日总成交量</w:t>
      </w:r>
      <w:r w:rsidRPr="005E324A">
        <w:rPr>
          <w:rFonts w:eastAsiaTheme="minorEastAsia"/>
          <w:color w:val="000000"/>
          <w:kern w:val="0"/>
          <w:sz w:val="24"/>
        </w:rPr>
        <w:t>5%</w:t>
      </w:r>
      <w:r w:rsidRPr="005E324A">
        <w:rPr>
          <w:rFonts w:eastAsiaTheme="minorEastAsia"/>
          <w:color w:val="000000"/>
          <w:kern w:val="0"/>
          <w:sz w:val="24"/>
        </w:rPr>
        <w:t>的情形，本基金与本公司管理的其他投资组合在不同时间窗下（如日内、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日内）同向交易的交易价差未出现异常。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AD5419" w:rsidRDefault="00FF4F11">
      <w:pPr>
        <w:spacing w:line="360" w:lineRule="auto"/>
        <w:ind w:firstLineChars="200" w:firstLine="480"/>
        <w:rPr>
          <w:rFonts w:eastAsiaTheme="minorEastAsia"/>
          <w:color w:val="000000"/>
          <w:kern w:val="0"/>
          <w:sz w:val="24"/>
        </w:rPr>
      </w:pPr>
      <w:r>
        <w:rPr>
          <w:rFonts w:eastAsiaTheme="minorEastAsia"/>
          <w:color w:val="000000"/>
          <w:kern w:val="0"/>
          <w:sz w:val="24"/>
        </w:rPr>
        <w:t>2020</w:t>
      </w:r>
      <w:r>
        <w:rPr>
          <w:rFonts w:eastAsiaTheme="minorEastAsia"/>
          <w:color w:val="000000"/>
          <w:kern w:val="0"/>
          <w:sz w:val="24"/>
        </w:rPr>
        <w:t>年一季度，新冠疫情对全球经济和资本市场均产生较大冲击。国内经济短期的不确定性有所增加，内外需受疫情影响呈现较大幅走低，生产端也因为推迟复工复产而显著回落。三月以来国内疫情得到有效控制，各行各业</w:t>
      </w:r>
      <w:r>
        <w:rPr>
          <w:rFonts w:eastAsiaTheme="minorEastAsia"/>
          <w:color w:val="000000"/>
          <w:kern w:val="0"/>
          <w:sz w:val="24"/>
        </w:rPr>
        <w:t>陆续复工复产，未来随疫情进一步缓解，外部事件影响或将逐步减弱。一季度资本市场受疫情黑天鹅冲击，整体波动较</w:t>
      </w:r>
      <w:r>
        <w:rPr>
          <w:rFonts w:eastAsiaTheme="minorEastAsia"/>
          <w:color w:val="000000"/>
          <w:kern w:val="0"/>
          <w:sz w:val="24"/>
        </w:rPr>
        <w:t>2019</w:t>
      </w:r>
      <w:r>
        <w:rPr>
          <w:rFonts w:eastAsiaTheme="minorEastAsia"/>
          <w:color w:val="000000"/>
          <w:kern w:val="0"/>
          <w:sz w:val="24"/>
        </w:rPr>
        <w:t>年底明显加大。作为跟踪基准指数的指数基金，一季度基金总体呈现宽幅震荡的走势。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w:t>
      </w:r>
      <w:r w:rsidRPr="005E324A">
        <w:rPr>
          <w:rFonts w:eastAsiaTheme="minorEastAsia"/>
          <w:color w:val="000000"/>
          <w:kern w:val="0"/>
          <w:sz w:val="24"/>
        </w:rPr>
        <w:t>2020</w:t>
      </w:r>
      <w:r w:rsidRPr="005E324A">
        <w:rPr>
          <w:rFonts w:eastAsiaTheme="minorEastAsia"/>
          <w:color w:val="000000"/>
          <w:kern w:val="0"/>
          <w:sz w:val="24"/>
        </w:rPr>
        <w:t>年二季度，伴随着全面复工复产的有序推进和经济社会秩序的加快恢复，国内经济基本面短期阵痛有望逐步消解；另外政策层面上，财政政策或将更加积极有为，货币政策或将更加灵活适度，共同支持实体经济恢复发展。中国经济正处于向高质量发展的转型过程中，新旧动能转换持续加快，中国经济长期向好的大趋势基本没有改变，在此背景下我们对</w:t>
      </w:r>
      <w:r w:rsidRPr="005E324A">
        <w:rPr>
          <w:rFonts w:eastAsiaTheme="minorEastAsia"/>
          <w:color w:val="000000"/>
          <w:kern w:val="0"/>
          <w:sz w:val="24"/>
        </w:rPr>
        <w:t>A</w:t>
      </w:r>
      <w:r w:rsidRPr="005E324A">
        <w:rPr>
          <w:rFonts w:eastAsiaTheme="minorEastAsia"/>
          <w:color w:val="000000"/>
          <w:kern w:val="0"/>
          <w:sz w:val="24"/>
        </w:rPr>
        <w:t>股市场维持谨慎乐观的看法。</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本基金（各类）份额净值及业绩表现请见</w:t>
      </w:r>
      <w:r w:rsidRPr="005E324A">
        <w:rPr>
          <w:rFonts w:eastAsiaTheme="minorEastAsia"/>
          <w:color w:val="000000"/>
          <w:kern w:val="0"/>
          <w:sz w:val="24"/>
        </w:rPr>
        <w:t>“3.1</w:t>
      </w:r>
      <w:r w:rsidRPr="005E324A">
        <w:rPr>
          <w:rFonts w:eastAsiaTheme="minorEastAsia"/>
          <w:color w:val="000000"/>
          <w:kern w:val="0"/>
          <w:sz w:val="24"/>
        </w:rPr>
        <w:t>主要财务指标</w:t>
      </w:r>
      <w:r w:rsidRPr="005E324A">
        <w:rPr>
          <w:rFonts w:eastAsiaTheme="minorEastAsia"/>
          <w:color w:val="000000"/>
          <w:kern w:val="0"/>
          <w:sz w:val="24"/>
        </w:rPr>
        <w:t xml:space="preserve">” </w:t>
      </w:r>
      <w:r w:rsidRPr="005E324A">
        <w:rPr>
          <w:rFonts w:eastAsiaTheme="minorEastAsia"/>
          <w:color w:val="000000"/>
          <w:kern w:val="0"/>
          <w:sz w:val="24"/>
        </w:rPr>
        <w:t>及</w:t>
      </w:r>
      <w:r w:rsidRPr="005E324A">
        <w:rPr>
          <w:rFonts w:eastAsiaTheme="minorEastAsia"/>
          <w:color w:val="000000"/>
          <w:kern w:val="0"/>
          <w:sz w:val="24"/>
        </w:rPr>
        <w:t xml:space="preserve">“3.2.1 </w:t>
      </w:r>
      <w:r w:rsidRPr="005E324A">
        <w:rPr>
          <w:rFonts w:eastAsiaTheme="minorEastAsia"/>
          <w:color w:val="000000"/>
          <w:kern w:val="0"/>
          <w:sz w:val="24"/>
        </w:rPr>
        <w:t>本报告期基金份额净值增长率及其与同期业绩比较基准收益率的比较</w:t>
      </w:r>
      <w:r w:rsidRPr="005E324A">
        <w:rPr>
          <w:rFonts w:eastAsiaTheme="minorEastAsia"/>
          <w:color w:val="000000"/>
          <w:kern w:val="0"/>
          <w:sz w:val="24"/>
        </w:rPr>
        <w:t>”</w:t>
      </w:r>
      <w:r w:rsidRPr="005E324A">
        <w:rPr>
          <w:rFonts w:eastAsiaTheme="minorEastAsia"/>
          <w:color w:val="000000"/>
          <w:kern w:val="0"/>
          <w:sz w:val="24"/>
        </w:rPr>
        <w:t>部分披露。</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t>本基金本报告期内无需预警说明。</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§5  </w:t>
      </w:r>
      <w:r w:rsidRPr="005E324A">
        <w:rPr>
          <w:rFonts w:eastAsiaTheme="minorEastAsia"/>
          <w:color w:val="000000"/>
          <w:kern w:val="0"/>
          <w:sz w:val="24"/>
          <w:szCs w:val="24"/>
        </w:rPr>
        <w:t>投资组合报告</w:t>
      </w:r>
    </w:p>
    <w:p w:rsidR="00562C0D" w:rsidRDefault="00562C0D" w:rsidP="00562C0D">
      <w:pPr>
        <w:autoSpaceDE w:val="0"/>
        <w:autoSpaceDN w:val="0"/>
        <w:adjustRightInd w:val="0"/>
        <w:spacing w:line="360" w:lineRule="auto"/>
        <w:jc w:val="left"/>
        <w:rPr>
          <w:rFonts w:eastAsiaTheme="minorEastAsia"/>
          <w:b/>
          <w:color w:val="000000" w:themeColor="text1"/>
          <w:kern w:val="0"/>
          <w:sz w:val="24"/>
        </w:rPr>
      </w:pPr>
      <w:r w:rsidRPr="00A21501">
        <w:rPr>
          <w:rFonts w:eastAsiaTheme="minorEastAsia"/>
          <w:b/>
          <w:color w:val="000000" w:themeColor="text1"/>
          <w:kern w:val="0"/>
          <w:sz w:val="24"/>
        </w:rPr>
        <w:t xml:space="preserve">5.1 </w:t>
      </w:r>
      <w:r w:rsidRPr="00A21501">
        <w:rPr>
          <w:rFonts w:eastAsiaTheme="minorEastAsia"/>
          <w:b/>
          <w:color w:val="000000" w:themeColor="text1"/>
          <w:kern w:val="0"/>
          <w:sz w:val="24"/>
        </w:rPr>
        <w:t>报告期末基金资产组合情况</w:t>
      </w:r>
    </w:p>
    <w:p w:rsidR="000A44BE" w:rsidRPr="006636AA" w:rsidRDefault="00CB0992" w:rsidP="00CB0992">
      <w:pPr>
        <w:autoSpaceDE w:val="0"/>
        <w:autoSpaceDN w:val="0"/>
        <w:adjustRightInd w:val="0"/>
        <w:spacing w:line="360" w:lineRule="auto"/>
        <w:jc w:val="right"/>
        <w:rPr>
          <w:rFonts w:eastAsiaTheme="minorEastAsia"/>
          <w:color w:val="000000" w:themeColor="text1"/>
          <w:sz w:val="24"/>
        </w:rPr>
      </w:pPr>
      <w:r w:rsidRPr="006636AA">
        <w:rPr>
          <w:rFonts w:eastAsiaTheme="minorEastAsia" w:hint="eastAsia"/>
          <w:color w:val="000000" w:themeColor="text1"/>
          <w:sz w:val="24"/>
        </w:rPr>
        <w:t>金额单位：人民币元</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序号</w:t>
            </w:r>
          </w:p>
        </w:tc>
        <w:tc>
          <w:tcPr>
            <w:tcW w:w="2824"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项目</w:t>
            </w:r>
          </w:p>
        </w:tc>
        <w:tc>
          <w:tcPr>
            <w:tcW w:w="2552"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金额</w:t>
            </w:r>
          </w:p>
        </w:tc>
        <w:tc>
          <w:tcPr>
            <w:tcW w:w="2801"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占基金总资产的比例</w:t>
            </w: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1</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权益投资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219,421,333.89</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93.77</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其中：股票</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219,421,333.89</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93.77</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2</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ascii="宋体" w:hAnsi="宋体" w:hint="eastAsia"/>
                <w:sz w:val="24"/>
              </w:rPr>
              <w:t>基金投资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3</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固定收益投资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其中：债券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A21501">
            <w:pPr>
              <w:autoSpaceDE w:val="0"/>
              <w:autoSpaceDN w:val="0"/>
              <w:adjustRightInd w:val="0"/>
              <w:spacing w:before="29" w:line="360" w:lineRule="auto"/>
              <w:ind w:left="17" w:firstLineChars="300" w:firstLine="720"/>
              <w:jc w:val="left"/>
              <w:rPr>
                <w:rFonts w:eastAsiaTheme="minorEastAsia"/>
                <w:color w:val="000000" w:themeColor="text1"/>
                <w:sz w:val="24"/>
              </w:rPr>
            </w:pPr>
            <w:r w:rsidRPr="00A21501">
              <w:rPr>
                <w:rFonts w:eastAsiaTheme="minorEastAsia"/>
                <w:color w:val="000000" w:themeColor="text1"/>
                <w:sz w:val="24"/>
              </w:rPr>
              <w:t>资产支持证券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4</w:t>
            </w:r>
          </w:p>
        </w:tc>
        <w:tc>
          <w:tcPr>
            <w:tcW w:w="2824" w:type="dxa"/>
            <w:vAlign w:val="center"/>
          </w:tcPr>
          <w:p w:rsidR="00562C0D" w:rsidRPr="00A21501" w:rsidRDefault="00562C0D" w:rsidP="002D2971">
            <w:pPr>
              <w:spacing w:before="29" w:line="360" w:lineRule="auto"/>
              <w:ind w:leftChars="50" w:left="105"/>
              <w:rPr>
                <w:rFonts w:eastAsiaTheme="minorEastAsia"/>
                <w:color w:val="000000" w:themeColor="text1"/>
                <w:sz w:val="24"/>
              </w:rPr>
            </w:pPr>
            <w:r w:rsidRPr="00A21501">
              <w:rPr>
                <w:rFonts w:eastAsiaTheme="minorEastAsia"/>
                <w:color w:val="000000" w:themeColor="text1"/>
                <w:sz w:val="24"/>
              </w:rPr>
              <w:t>贵金属投资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5</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金融衍生品投资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6</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其中：买断式回购的买入返售金融资产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7</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银行存款和结算备付金合计</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13,280,792.66</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5.68</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8</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其他各项资产</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1,302,153.02</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0.56</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9</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合计</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234,004,279.57</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5.2.1</w:t>
        </w:r>
      </w:smartTag>
      <w:r w:rsidRPr="005E324A">
        <w:rPr>
          <w:rFonts w:eastAsiaTheme="minorEastAsia"/>
          <w:b/>
          <w:color w:val="000000"/>
          <w:kern w:val="0"/>
          <w:sz w:val="24"/>
        </w:rPr>
        <w:t>积极投资按行业分类的股票投资组合</w:t>
      </w:r>
    </w:p>
    <w:p w:rsidR="003A52D2" w:rsidRPr="003A52D2" w:rsidRDefault="003A52D2" w:rsidP="003A52D2">
      <w:pPr>
        <w:autoSpaceDE w:val="0"/>
        <w:autoSpaceDN w:val="0"/>
        <w:adjustRightInd w:val="0"/>
        <w:spacing w:line="360" w:lineRule="auto"/>
        <w:jc w:val="right"/>
        <w:rPr>
          <w:rFonts w:eastAsiaTheme="minorEastAsia"/>
          <w:b/>
          <w:color w:val="000000"/>
          <w:kern w:val="0"/>
          <w:sz w:val="24"/>
        </w:rPr>
      </w:pPr>
      <w:r w:rsidRPr="00347DA9">
        <w:rPr>
          <w:color w:val="000000"/>
          <w:sz w:val="24"/>
        </w:rPr>
        <w:t>金额单位：人民币元</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32,166.72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0.01</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32,166.72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0.01</w:t>
            </w:r>
          </w:p>
        </w:tc>
      </w:tr>
    </w:tbl>
    <w:p w:rsidR="004318F0"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5.2.2</w:t>
        </w:r>
      </w:smartTag>
      <w:r w:rsidRPr="005E324A">
        <w:rPr>
          <w:rFonts w:eastAsiaTheme="minorEastAsia"/>
          <w:b/>
          <w:color w:val="000000"/>
          <w:kern w:val="0"/>
          <w:sz w:val="24"/>
        </w:rPr>
        <w:t>指数投资按行业分类的股票投资组合</w:t>
      </w:r>
    </w:p>
    <w:p w:rsidR="009730E7" w:rsidRPr="005E324A" w:rsidRDefault="009730E7" w:rsidP="009730E7">
      <w:pPr>
        <w:autoSpaceDE w:val="0"/>
        <w:autoSpaceDN w:val="0"/>
        <w:adjustRightInd w:val="0"/>
        <w:spacing w:line="360" w:lineRule="auto"/>
        <w:jc w:val="right"/>
        <w:rPr>
          <w:rFonts w:eastAsiaTheme="minorEastAsia"/>
          <w:b/>
          <w:color w:val="000000"/>
          <w:kern w:val="0"/>
          <w:sz w:val="24"/>
        </w:rPr>
      </w:pPr>
      <w:r w:rsidRPr="00347DA9">
        <w:rPr>
          <w:color w:val="000000"/>
          <w:sz w:val="24"/>
        </w:rPr>
        <w:t>金额单位：人民币元</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11B68" w:rsidP="00465C86">
            <w:pPr>
              <w:adjustRightInd w:val="0"/>
              <w:snapToGrid w:val="0"/>
              <w:spacing w:line="400" w:lineRule="exact"/>
              <w:jc w:val="center"/>
              <w:rPr>
                <w:rFonts w:eastAsiaTheme="minorEastAsia"/>
                <w:sz w:val="24"/>
              </w:rPr>
            </w:pPr>
            <w:r>
              <w:rPr>
                <w:rFonts w:eastAsiaTheme="minorEastAsia"/>
                <w:sz w:val="24"/>
              </w:rPr>
              <w:t>公允价值</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2,349,128.70</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1.01</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191,698,900.25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82.16</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12,898,330.82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5.53</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2,708,928.84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1.16</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5,742,563.96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2.46</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3,991,314.60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1.71</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219,389,167.17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94.03</w:t>
            </w:r>
          </w:p>
        </w:tc>
      </w:tr>
    </w:tbl>
    <w:p w:rsidR="007674F7" w:rsidRPr="00BC47D5" w:rsidRDefault="007674F7" w:rsidP="007674F7">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C24971">
        <w:rPr>
          <w:rFonts w:hint="eastAsia"/>
          <w:b/>
          <w:color w:val="000000"/>
          <w:kern w:val="0"/>
          <w:sz w:val="24"/>
        </w:rPr>
        <w:t>港股通</w:t>
      </w:r>
      <w:r w:rsidRPr="00BC47D5">
        <w:rPr>
          <w:rFonts w:hint="eastAsia"/>
          <w:b/>
          <w:color w:val="000000"/>
          <w:kern w:val="0"/>
          <w:sz w:val="24"/>
        </w:rPr>
        <w:t>投资股票投资组合</w:t>
      </w:r>
    </w:p>
    <w:p w:rsidR="004318F0" w:rsidRPr="007674F7" w:rsidRDefault="007674F7" w:rsidP="0019563C">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AD5419">
        <w:tc>
          <w:tcPr>
            <w:tcW w:w="817" w:type="dxa"/>
            <w:vAlign w:val="center"/>
          </w:tcPr>
          <w:p w:rsidR="00AD5419" w:rsidRDefault="00FF4F11">
            <w:pPr>
              <w:jc w:val="center"/>
            </w:pPr>
            <w:r>
              <w:rPr>
                <w:rFonts w:eastAsiaTheme="minorEastAsia"/>
                <w:color w:val="000000"/>
                <w:sz w:val="24"/>
              </w:rPr>
              <w:t>1</w:t>
            </w:r>
          </w:p>
        </w:tc>
        <w:tc>
          <w:tcPr>
            <w:tcW w:w="1276" w:type="dxa"/>
            <w:vAlign w:val="center"/>
          </w:tcPr>
          <w:p w:rsidR="00AD5419" w:rsidRDefault="00FF4F11">
            <w:pPr>
              <w:jc w:val="center"/>
            </w:pPr>
            <w:r>
              <w:rPr>
                <w:rFonts w:eastAsiaTheme="minorEastAsia"/>
                <w:color w:val="000000"/>
                <w:sz w:val="24"/>
              </w:rPr>
              <w:t>002460</w:t>
            </w:r>
          </w:p>
        </w:tc>
        <w:tc>
          <w:tcPr>
            <w:tcW w:w="1701" w:type="dxa"/>
            <w:vAlign w:val="center"/>
          </w:tcPr>
          <w:p w:rsidR="00AD5419" w:rsidRDefault="00FF4F11">
            <w:pPr>
              <w:jc w:val="center"/>
            </w:pPr>
            <w:r>
              <w:rPr>
                <w:rFonts w:eastAsiaTheme="minorEastAsia"/>
                <w:color w:val="000000"/>
                <w:sz w:val="24"/>
              </w:rPr>
              <w:t>赣锋锂业</w:t>
            </w:r>
          </w:p>
        </w:tc>
        <w:tc>
          <w:tcPr>
            <w:tcW w:w="1276" w:type="dxa"/>
            <w:vAlign w:val="center"/>
          </w:tcPr>
          <w:p w:rsidR="00AD5419" w:rsidRDefault="00FF4F11">
            <w:pPr>
              <w:jc w:val="right"/>
            </w:pPr>
            <w:r>
              <w:rPr>
                <w:rFonts w:eastAsiaTheme="minorEastAsia"/>
                <w:color w:val="000000"/>
                <w:sz w:val="24"/>
              </w:rPr>
              <w:t>108,361</w:t>
            </w:r>
          </w:p>
        </w:tc>
        <w:tc>
          <w:tcPr>
            <w:tcW w:w="1842" w:type="dxa"/>
            <w:vAlign w:val="center"/>
          </w:tcPr>
          <w:p w:rsidR="00AD5419" w:rsidRDefault="00FF4F11">
            <w:pPr>
              <w:jc w:val="right"/>
            </w:pPr>
            <w:r>
              <w:rPr>
                <w:rFonts w:eastAsiaTheme="minorEastAsia"/>
                <w:color w:val="000000"/>
                <w:sz w:val="24"/>
              </w:rPr>
              <w:t>4,361,530.25</w:t>
            </w:r>
          </w:p>
        </w:tc>
        <w:tc>
          <w:tcPr>
            <w:tcW w:w="1616" w:type="dxa"/>
            <w:vAlign w:val="center"/>
          </w:tcPr>
          <w:p w:rsidR="00AD5419" w:rsidRDefault="00FF4F11">
            <w:pPr>
              <w:jc w:val="right"/>
            </w:pPr>
            <w:r>
              <w:rPr>
                <w:rFonts w:eastAsiaTheme="minorEastAsia"/>
                <w:color w:val="000000"/>
                <w:sz w:val="24"/>
              </w:rPr>
              <w:t>1.87</w:t>
            </w:r>
          </w:p>
        </w:tc>
      </w:tr>
      <w:tr w:rsidR="00AD5419">
        <w:tc>
          <w:tcPr>
            <w:tcW w:w="817" w:type="dxa"/>
            <w:vAlign w:val="center"/>
          </w:tcPr>
          <w:p w:rsidR="00AD5419" w:rsidRDefault="00FF4F11">
            <w:pPr>
              <w:jc w:val="center"/>
            </w:pPr>
            <w:r>
              <w:rPr>
                <w:rFonts w:eastAsiaTheme="minorEastAsia"/>
                <w:color w:val="000000"/>
                <w:sz w:val="24"/>
              </w:rPr>
              <w:t>2</w:t>
            </w:r>
          </w:p>
        </w:tc>
        <w:tc>
          <w:tcPr>
            <w:tcW w:w="1276" w:type="dxa"/>
            <w:vAlign w:val="center"/>
          </w:tcPr>
          <w:p w:rsidR="00AD5419" w:rsidRDefault="00FF4F11">
            <w:pPr>
              <w:jc w:val="center"/>
            </w:pPr>
            <w:r>
              <w:rPr>
                <w:rFonts w:eastAsiaTheme="minorEastAsia"/>
                <w:color w:val="000000"/>
                <w:sz w:val="24"/>
              </w:rPr>
              <w:t>002074</w:t>
            </w:r>
          </w:p>
        </w:tc>
        <w:tc>
          <w:tcPr>
            <w:tcW w:w="1701" w:type="dxa"/>
            <w:vAlign w:val="center"/>
          </w:tcPr>
          <w:p w:rsidR="00AD5419" w:rsidRDefault="00FF4F11">
            <w:pPr>
              <w:jc w:val="center"/>
            </w:pPr>
            <w:r>
              <w:rPr>
                <w:rFonts w:eastAsiaTheme="minorEastAsia"/>
                <w:color w:val="000000"/>
                <w:sz w:val="24"/>
              </w:rPr>
              <w:t>国轩高科</w:t>
            </w:r>
          </w:p>
        </w:tc>
        <w:tc>
          <w:tcPr>
            <w:tcW w:w="1276" w:type="dxa"/>
            <w:vAlign w:val="center"/>
          </w:tcPr>
          <w:p w:rsidR="00AD5419" w:rsidRDefault="00FF4F11">
            <w:pPr>
              <w:jc w:val="right"/>
            </w:pPr>
            <w:r>
              <w:rPr>
                <w:rFonts w:eastAsiaTheme="minorEastAsia"/>
                <w:color w:val="000000"/>
                <w:sz w:val="24"/>
              </w:rPr>
              <w:t>248,271</w:t>
            </w:r>
          </w:p>
        </w:tc>
        <w:tc>
          <w:tcPr>
            <w:tcW w:w="1842" w:type="dxa"/>
            <w:vAlign w:val="center"/>
          </w:tcPr>
          <w:p w:rsidR="00AD5419" w:rsidRDefault="00FF4F11">
            <w:pPr>
              <w:jc w:val="right"/>
            </w:pPr>
            <w:r>
              <w:rPr>
                <w:rFonts w:eastAsiaTheme="minorEastAsia"/>
                <w:color w:val="000000"/>
                <w:sz w:val="24"/>
              </w:rPr>
              <w:t>4,339,777.08</w:t>
            </w:r>
          </w:p>
        </w:tc>
        <w:tc>
          <w:tcPr>
            <w:tcW w:w="1616" w:type="dxa"/>
            <w:vAlign w:val="center"/>
          </w:tcPr>
          <w:p w:rsidR="00AD5419" w:rsidRDefault="00FF4F11">
            <w:pPr>
              <w:jc w:val="right"/>
            </w:pPr>
            <w:r>
              <w:rPr>
                <w:rFonts w:eastAsiaTheme="minorEastAsia"/>
                <w:color w:val="000000"/>
                <w:sz w:val="24"/>
              </w:rPr>
              <w:t>1.86</w:t>
            </w:r>
          </w:p>
        </w:tc>
      </w:tr>
      <w:tr w:rsidR="00AD5419">
        <w:tc>
          <w:tcPr>
            <w:tcW w:w="817" w:type="dxa"/>
            <w:vAlign w:val="center"/>
          </w:tcPr>
          <w:p w:rsidR="00AD5419" w:rsidRDefault="00FF4F11">
            <w:pPr>
              <w:jc w:val="center"/>
            </w:pPr>
            <w:r>
              <w:rPr>
                <w:rFonts w:eastAsiaTheme="minorEastAsia"/>
                <w:color w:val="000000"/>
                <w:sz w:val="24"/>
              </w:rPr>
              <w:t>3</w:t>
            </w:r>
          </w:p>
        </w:tc>
        <w:tc>
          <w:tcPr>
            <w:tcW w:w="1276" w:type="dxa"/>
            <w:vAlign w:val="center"/>
          </w:tcPr>
          <w:p w:rsidR="00AD5419" w:rsidRDefault="00FF4F11">
            <w:pPr>
              <w:jc w:val="center"/>
            </w:pPr>
            <w:r>
              <w:rPr>
                <w:rFonts w:eastAsiaTheme="minorEastAsia"/>
                <w:color w:val="000000"/>
                <w:sz w:val="24"/>
              </w:rPr>
              <w:t>002056</w:t>
            </w:r>
          </w:p>
        </w:tc>
        <w:tc>
          <w:tcPr>
            <w:tcW w:w="1701" w:type="dxa"/>
            <w:vAlign w:val="center"/>
          </w:tcPr>
          <w:p w:rsidR="00AD5419" w:rsidRDefault="00FF4F11">
            <w:pPr>
              <w:jc w:val="center"/>
            </w:pPr>
            <w:r>
              <w:rPr>
                <w:rFonts w:eastAsiaTheme="minorEastAsia"/>
                <w:color w:val="000000"/>
                <w:sz w:val="24"/>
              </w:rPr>
              <w:t>横店东磁</w:t>
            </w:r>
          </w:p>
        </w:tc>
        <w:tc>
          <w:tcPr>
            <w:tcW w:w="1276" w:type="dxa"/>
            <w:vAlign w:val="center"/>
          </w:tcPr>
          <w:p w:rsidR="00AD5419" w:rsidRDefault="00FF4F11">
            <w:pPr>
              <w:jc w:val="right"/>
            </w:pPr>
            <w:r>
              <w:rPr>
                <w:rFonts w:eastAsiaTheme="minorEastAsia"/>
                <w:color w:val="000000"/>
                <w:sz w:val="24"/>
              </w:rPr>
              <w:t>433,380</w:t>
            </w:r>
          </w:p>
        </w:tc>
        <w:tc>
          <w:tcPr>
            <w:tcW w:w="1842" w:type="dxa"/>
            <w:vAlign w:val="center"/>
          </w:tcPr>
          <w:p w:rsidR="00AD5419" w:rsidRDefault="00FF4F11">
            <w:pPr>
              <w:jc w:val="right"/>
            </w:pPr>
            <w:r>
              <w:rPr>
                <w:rFonts w:eastAsiaTheme="minorEastAsia"/>
                <w:color w:val="000000"/>
                <w:sz w:val="24"/>
              </w:rPr>
              <w:t>4,329,466.20</w:t>
            </w:r>
          </w:p>
        </w:tc>
        <w:tc>
          <w:tcPr>
            <w:tcW w:w="1616" w:type="dxa"/>
            <w:vAlign w:val="center"/>
          </w:tcPr>
          <w:p w:rsidR="00AD5419" w:rsidRDefault="00FF4F11">
            <w:pPr>
              <w:jc w:val="right"/>
            </w:pPr>
            <w:r>
              <w:rPr>
                <w:rFonts w:eastAsiaTheme="minorEastAsia"/>
                <w:color w:val="000000"/>
                <w:sz w:val="24"/>
              </w:rPr>
              <w:t>1.86</w:t>
            </w:r>
          </w:p>
        </w:tc>
      </w:tr>
      <w:tr w:rsidR="00AD5419">
        <w:tc>
          <w:tcPr>
            <w:tcW w:w="817" w:type="dxa"/>
            <w:vAlign w:val="center"/>
          </w:tcPr>
          <w:p w:rsidR="00AD5419" w:rsidRDefault="00FF4F11">
            <w:pPr>
              <w:jc w:val="center"/>
            </w:pPr>
            <w:r>
              <w:rPr>
                <w:rFonts w:eastAsiaTheme="minorEastAsia"/>
                <w:color w:val="000000"/>
                <w:sz w:val="24"/>
              </w:rPr>
              <w:t>4</w:t>
            </w:r>
          </w:p>
        </w:tc>
        <w:tc>
          <w:tcPr>
            <w:tcW w:w="1276" w:type="dxa"/>
            <w:vAlign w:val="center"/>
          </w:tcPr>
          <w:p w:rsidR="00AD5419" w:rsidRDefault="00FF4F11">
            <w:pPr>
              <w:jc w:val="center"/>
            </w:pPr>
            <w:r>
              <w:rPr>
                <w:rFonts w:eastAsiaTheme="minorEastAsia"/>
                <w:color w:val="000000"/>
                <w:sz w:val="24"/>
              </w:rPr>
              <w:t>601179</w:t>
            </w:r>
          </w:p>
        </w:tc>
        <w:tc>
          <w:tcPr>
            <w:tcW w:w="1701" w:type="dxa"/>
            <w:vAlign w:val="center"/>
          </w:tcPr>
          <w:p w:rsidR="00AD5419" w:rsidRDefault="00FF4F11">
            <w:pPr>
              <w:jc w:val="center"/>
            </w:pPr>
            <w:r>
              <w:rPr>
                <w:rFonts w:eastAsiaTheme="minorEastAsia"/>
                <w:color w:val="000000"/>
                <w:sz w:val="24"/>
              </w:rPr>
              <w:t>中国西电</w:t>
            </w:r>
          </w:p>
        </w:tc>
        <w:tc>
          <w:tcPr>
            <w:tcW w:w="1276" w:type="dxa"/>
            <w:vAlign w:val="center"/>
          </w:tcPr>
          <w:p w:rsidR="00AD5419" w:rsidRDefault="00FF4F11">
            <w:pPr>
              <w:jc w:val="right"/>
            </w:pPr>
            <w:r>
              <w:rPr>
                <w:rFonts w:eastAsiaTheme="minorEastAsia"/>
                <w:color w:val="000000"/>
                <w:sz w:val="24"/>
              </w:rPr>
              <w:t>847,600</w:t>
            </w:r>
          </w:p>
        </w:tc>
        <w:tc>
          <w:tcPr>
            <w:tcW w:w="1842" w:type="dxa"/>
            <w:vAlign w:val="center"/>
          </w:tcPr>
          <w:p w:rsidR="00AD5419" w:rsidRDefault="00FF4F11">
            <w:pPr>
              <w:jc w:val="right"/>
            </w:pPr>
            <w:r>
              <w:rPr>
                <w:rFonts w:eastAsiaTheme="minorEastAsia"/>
                <w:color w:val="000000"/>
                <w:sz w:val="24"/>
              </w:rPr>
              <w:t>4,322,760.00</w:t>
            </w:r>
          </w:p>
        </w:tc>
        <w:tc>
          <w:tcPr>
            <w:tcW w:w="1616" w:type="dxa"/>
            <w:vAlign w:val="center"/>
          </w:tcPr>
          <w:p w:rsidR="00AD5419" w:rsidRDefault="00FF4F11">
            <w:pPr>
              <w:jc w:val="right"/>
            </w:pPr>
            <w:r>
              <w:rPr>
                <w:rFonts w:eastAsiaTheme="minorEastAsia"/>
                <w:color w:val="000000"/>
                <w:sz w:val="24"/>
              </w:rPr>
              <w:t>1.85</w:t>
            </w:r>
          </w:p>
        </w:tc>
      </w:tr>
      <w:tr w:rsidR="00AD5419">
        <w:tc>
          <w:tcPr>
            <w:tcW w:w="817" w:type="dxa"/>
            <w:vAlign w:val="center"/>
          </w:tcPr>
          <w:p w:rsidR="00AD5419" w:rsidRDefault="00FF4F11">
            <w:pPr>
              <w:jc w:val="center"/>
            </w:pPr>
            <w:r>
              <w:rPr>
                <w:rFonts w:eastAsiaTheme="minorEastAsia"/>
                <w:color w:val="000000"/>
                <w:sz w:val="24"/>
              </w:rPr>
              <w:t>5</w:t>
            </w:r>
          </w:p>
        </w:tc>
        <w:tc>
          <w:tcPr>
            <w:tcW w:w="1276" w:type="dxa"/>
            <w:vAlign w:val="center"/>
          </w:tcPr>
          <w:p w:rsidR="00AD5419" w:rsidRDefault="00FF4F11">
            <w:pPr>
              <w:jc w:val="center"/>
            </w:pPr>
            <w:r>
              <w:rPr>
                <w:rFonts w:eastAsiaTheme="minorEastAsia"/>
                <w:color w:val="000000"/>
                <w:sz w:val="24"/>
              </w:rPr>
              <w:t>002594</w:t>
            </w:r>
          </w:p>
        </w:tc>
        <w:tc>
          <w:tcPr>
            <w:tcW w:w="1701" w:type="dxa"/>
            <w:vAlign w:val="center"/>
          </w:tcPr>
          <w:p w:rsidR="00AD5419" w:rsidRDefault="00FF4F11">
            <w:pPr>
              <w:jc w:val="center"/>
            </w:pPr>
            <w:r>
              <w:rPr>
                <w:rFonts w:eastAsiaTheme="minorEastAsia"/>
                <w:color w:val="000000"/>
                <w:sz w:val="24"/>
              </w:rPr>
              <w:t>比亚迪</w:t>
            </w:r>
          </w:p>
        </w:tc>
        <w:tc>
          <w:tcPr>
            <w:tcW w:w="1276" w:type="dxa"/>
            <w:vAlign w:val="center"/>
          </w:tcPr>
          <w:p w:rsidR="00AD5419" w:rsidRDefault="00FF4F11">
            <w:pPr>
              <w:jc w:val="right"/>
            </w:pPr>
            <w:r>
              <w:rPr>
                <w:rFonts w:eastAsiaTheme="minorEastAsia"/>
                <w:color w:val="000000"/>
                <w:sz w:val="24"/>
              </w:rPr>
              <w:t>70,749</w:t>
            </w:r>
          </w:p>
        </w:tc>
        <w:tc>
          <w:tcPr>
            <w:tcW w:w="1842" w:type="dxa"/>
            <w:vAlign w:val="center"/>
          </w:tcPr>
          <w:p w:rsidR="00AD5419" w:rsidRDefault="00FF4F11">
            <w:pPr>
              <w:jc w:val="right"/>
            </w:pPr>
            <w:r>
              <w:rPr>
                <w:rFonts w:eastAsiaTheme="minorEastAsia"/>
                <w:color w:val="000000"/>
                <w:sz w:val="24"/>
              </w:rPr>
              <w:t>4,242,817.53</w:t>
            </w:r>
          </w:p>
        </w:tc>
        <w:tc>
          <w:tcPr>
            <w:tcW w:w="1616" w:type="dxa"/>
            <w:vAlign w:val="center"/>
          </w:tcPr>
          <w:p w:rsidR="00AD5419" w:rsidRDefault="00FF4F11">
            <w:pPr>
              <w:jc w:val="right"/>
            </w:pPr>
            <w:r>
              <w:rPr>
                <w:rFonts w:eastAsiaTheme="minorEastAsia"/>
                <w:color w:val="000000"/>
                <w:sz w:val="24"/>
              </w:rPr>
              <w:t>1.82</w:t>
            </w:r>
          </w:p>
        </w:tc>
      </w:tr>
      <w:tr w:rsidR="00AD5419">
        <w:tc>
          <w:tcPr>
            <w:tcW w:w="817" w:type="dxa"/>
            <w:vAlign w:val="center"/>
          </w:tcPr>
          <w:p w:rsidR="00AD5419" w:rsidRDefault="00FF4F11">
            <w:pPr>
              <w:jc w:val="center"/>
            </w:pPr>
            <w:r>
              <w:rPr>
                <w:rFonts w:eastAsiaTheme="minorEastAsia"/>
                <w:color w:val="000000"/>
                <w:sz w:val="24"/>
              </w:rPr>
              <w:t>6</w:t>
            </w:r>
          </w:p>
        </w:tc>
        <w:tc>
          <w:tcPr>
            <w:tcW w:w="1276" w:type="dxa"/>
            <w:vAlign w:val="center"/>
          </w:tcPr>
          <w:p w:rsidR="00AD5419" w:rsidRDefault="00FF4F11">
            <w:pPr>
              <w:jc w:val="center"/>
            </w:pPr>
            <w:r>
              <w:rPr>
                <w:rFonts w:eastAsiaTheme="minorEastAsia"/>
                <w:color w:val="000000"/>
                <w:sz w:val="24"/>
              </w:rPr>
              <w:t>300316</w:t>
            </w:r>
          </w:p>
        </w:tc>
        <w:tc>
          <w:tcPr>
            <w:tcW w:w="1701" w:type="dxa"/>
            <w:vAlign w:val="center"/>
          </w:tcPr>
          <w:p w:rsidR="00AD5419" w:rsidRDefault="00FF4F11">
            <w:pPr>
              <w:jc w:val="center"/>
            </w:pPr>
            <w:r>
              <w:rPr>
                <w:rFonts w:eastAsiaTheme="minorEastAsia"/>
                <w:color w:val="000000"/>
                <w:sz w:val="24"/>
              </w:rPr>
              <w:t>晶盛机电</w:t>
            </w:r>
          </w:p>
        </w:tc>
        <w:tc>
          <w:tcPr>
            <w:tcW w:w="1276" w:type="dxa"/>
            <w:vAlign w:val="center"/>
          </w:tcPr>
          <w:p w:rsidR="00AD5419" w:rsidRDefault="00FF4F11">
            <w:pPr>
              <w:jc w:val="right"/>
            </w:pPr>
            <w:r>
              <w:rPr>
                <w:rFonts w:eastAsiaTheme="minorEastAsia"/>
                <w:color w:val="000000"/>
                <w:sz w:val="24"/>
              </w:rPr>
              <w:t>213,787</w:t>
            </w:r>
          </w:p>
        </w:tc>
        <w:tc>
          <w:tcPr>
            <w:tcW w:w="1842" w:type="dxa"/>
            <w:vAlign w:val="center"/>
          </w:tcPr>
          <w:p w:rsidR="00AD5419" w:rsidRDefault="00FF4F11">
            <w:pPr>
              <w:jc w:val="right"/>
            </w:pPr>
            <w:r>
              <w:rPr>
                <w:rFonts w:eastAsiaTheme="minorEastAsia"/>
                <w:color w:val="000000"/>
                <w:sz w:val="24"/>
              </w:rPr>
              <w:t>4,085,469.57</w:t>
            </w:r>
          </w:p>
        </w:tc>
        <w:tc>
          <w:tcPr>
            <w:tcW w:w="1616" w:type="dxa"/>
            <w:vAlign w:val="center"/>
          </w:tcPr>
          <w:p w:rsidR="00AD5419" w:rsidRDefault="00FF4F11">
            <w:pPr>
              <w:jc w:val="right"/>
            </w:pPr>
            <w:r>
              <w:rPr>
                <w:rFonts w:eastAsiaTheme="minorEastAsia"/>
                <w:color w:val="000000"/>
                <w:sz w:val="24"/>
              </w:rPr>
              <w:t>1.75</w:t>
            </w:r>
          </w:p>
        </w:tc>
      </w:tr>
      <w:tr w:rsidR="00AD5419">
        <w:tc>
          <w:tcPr>
            <w:tcW w:w="817" w:type="dxa"/>
            <w:vAlign w:val="center"/>
          </w:tcPr>
          <w:p w:rsidR="00AD5419" w:rsidRDefault="00FF4F11">
            <w:pPr>
              <w:jc w:val="center"/>
            </w:pPr>
            <w:r>
              <w:rPr>
                <w:rFonts w:eastAsiaTheme="minorEastAsia"/>
                <w:color w:val="000000"/>
                <w:sz w:val="24"/>
              </w:rPr>
              <w:t>7</w:t>
            </w:r>
          </w:p>
        </w:tc>
        <w:tc>
          <w:tcPr>
            <w:tcW w:w="1276" w:type="dxa"/>
            <w:vAlign w:val="center"/>
          </w:tcPr>
          <w:p w:rsidR="00AD5419" w:rsidRDefault="00FF4F11">
            <w:pPr>
              <w:jc w:val="center"/>
            </w:pPr>
            <w:r>
              <w:rPr>
                <w:rFonts w:eastAsiaTheme="minorEastAsia"/>
                <w:color w:val="000000"/>
                <w:sz w:val="24"/>
              </w:rPr>
              <w:t>002129</w:t>
            </w:r>
          </w:p>
        </w:tc>
        <w:tc>
          <w:tcPr>
            <w:tcW w:w="1701" w:type="dxa"/>
            <w:vAlign w:val="center"/>
          </w:tcPr>
          <w:p w:rsidR="00AD5419" w:rsidRDefault="00FF4F11">
            <w:pPr>
              <w:jc w:val="center"/>
            </w:pPr>
            <w:r>
              <w:rPr>
                <w:rFonts w:eastAsiaTheme="minorEastAsia"/>
                <w:color w:val="000000"/>
                <w:sz w:val="24"/>
              </w:rPr>
              <w:t>中环股份</w:t>
            </w:r>
          </w:p>
        </w:tc>
        <w:tc>
          <w:tcPr>
            <w:tcW w:w="1276" w:type="dxa"/>
            <w:vAlign w:val="center"/>
          </w:tcPr>
          <w:p w:rsidR="00AD5419" w:rsidRDefault="00FF4F11">
            <w:pPr>
              <w:jc w:val="right"/>
            </w:pPr>
            <w:r>
              <w:rPr>
                <w:rFonts w:eastAsiaTheme="minorEastAsia"/>
                <w:color w:val="000000"/>
                <w:sz w:val="24"/>
              </w:rPr>
              <w:t>284,400</w:t>
            </w:r>
          </w:p>
        </w:tc>
        <w:tc>
          <w:tcPr>
            <w:tcW w:w="1842" w:type="dxa"/>
            <w:vAlign w:val="center"/>
          </w:tcPr>
          <w:p w:rsidR="00AD5419" w:rsidRDefault="00FF4F11">
            <w:pPr>
              <w:jc w:val="right"/>
            </w:pPr>
            <w:r>
              <w:rPr>
                <w:rFonts w:eastAsiaTheme="minorEastAsia"/>
                <w:color w:val="000000"/>
                <w:sz w:val="24"/>
              </w:rPr>
              <w:t>4,064,076.00</w:t>
            </w:r>
          </w:p>
        </w:tc>
        <w:tc>
          <w:tcPr>
            <w:tcW w:w="1616" w:type="dxa"/>
            <w:vAlign w:val="center"/>
          </w:tcPr>
          <w:p w:rsidR="00AD5419" w:rsidRDefault="00FF4F11">
            <w:pPr>
              <w:jc w:val="right"/>
            </w:pPr>
            <w:r>
              <w:rPr>
                <w:rFonts w:eastAsiaTheme="minorEastAsia"/>
                <w:color w:val="000000"/>
                <w:sz w:val="24"/>
              </w:rPr>
              <w:t>1.74</w:t>
            </w:r>
          </w:p>
        </w:tc>
      </w:tr>
      <w:tr w:rsidR="00AD5419">
        <w:tc>
          <w:tcPr>
            <w:tcW w:w="817" w:type="dxa"/>
            <w:vAlign w:val="center"/>
          </w:tcPr>
          <w:p w:rsidR="00AD5419" w:rsidRDefault="00FF4F11">
            <w:pPr>
              <w:jc w:val="center"/>
            </w:pPr>
            <w:r>
              <w:rPr>
                <w:rFonts w:eastAsiaTheme="minorEastAsia"/>
                <w:color w:val="000000"/>
                <w:sz w:val="24"/>
              </w:rPr>
              <w:t>8</w:t>
            </w:r>
          </w:p>
        </w:tc>
        <w:tc>
          <w:tcPr>
            <w:tcW w:w="1276" w:type="dxa"/>
            <w:vAlign w:val="center"/>
          </w:tcPr>
          <w:p w:rsidR="00AD5419" w:rsidRDefault="00FF4F11">
            <w:pPr>
              <w:jc w:val="center"/>
            </w:pPr>
            <w:r>
              <w:rPr>
                <w:rFonts w:eastAsiaTheme="minorEastAsia"/>
                <w:color w:val="000000"/>
                <w:sz w:val="24"/>
              </w:rPr>
              <w:t>002212</w:t>
            </w:r>
          </w:p>
        </w:tc>
        <w:tc>
          <w:tcPr>
            <w:tcW w:w="1701" w:type="dxa"/>
            <w:vAlign w:val="center"/>
          </w:tcPr>
          <w:p w:rsidR="00AD5419" w:rsidRDefault="00FF4F11">
            <w:pPr>
              <w:jc w:val="center"/>
            </w:pPr>
            <w:r>
              <w:rPr>
                <w:rFonts w:eastAsiaTheme="minorEastAsia"/>
                <w:color w:val="000000"/>
                <w:sz w:val="24"/>
              </w:rPr>
              <w:t>南洋股份</w:t>
            </w:r>
          </w:p>
        </w:tc>
        <w:tc>
          <w:tcPr>
            <w:tcW w:w="1276" w:type="dxa"/>
            <w:vAlign w:val="center"/>
          </w:tcPr>
          <w:p w:rsidR="00AD5419" w:rsidRDefault="00FF4F11">
            <w:pPr>
              <w:jc w:val="right"/>
            </w:pPr>
            <w:r>
              <w:rPr>
                <w:rFonts w:eastAsiaTheme="minorEastAsia"/>
                <w:color w:val="000000"/>
                <w:sz w:val="24"/>
              </w:rPr>
              <w:t>175,600</w:t>
            </w:r>
          </w:p>
        </w:tc>
        <w:tc>
          <w:tcPr>
            <w:tcW w:w="1842" w:type="dxa"/>
            <w:vAlign w:val="center"/>
          </w:tcPr>
          <w:p w:rsidR="00AD5419" w:rsidRDefault="00FF4F11">
            <w:pPr>
              <w:jc w:val="right"/>
            </w:pPr>
            <w:r>
              <w:rPr>
                <w:rFonts w:eastAsiaTheme="minorEastAsia"/>
                <w:color w:val="000000"/>
                <w:sz w:val="24"/>
              </w:rPr>
              <w:t>4,052,848.00</w:t>
            </w:r>
          </w:p>
        </w:tc>
        <w:tc>
          <w:tcPr>
            <w:tcW w:w="1616" w:type="dxa"/>
            <w:vAlign w:val="center"/>
          </w:tcPr>
          <w:p w:rsidR="00AD5419" w:rsidRDefault="00FF4F11">
            <w:pPr>
              <w:jc w:val="right"/>
            </w:pPr>
            <w:r>
              <w:rPr>
                <w:rFonts w:eastAsiaTheme="minorEastAsia"/>
                <w:color w:val="000000"/>
                <w:sz w:val="24"/>
              </w:rPr>
              <w:t>1.74</w:t>
            </w:r>
          </w:p>
        </w:tc>
      </w:tr>
      <w:tr w:rsidR="00AD5419">
        <w:tc>
          <w:tcPr>
            <w:tcW w:w="817" w:type="dxa"/>
            <w:vAlign w:val="center"/>
          </w:tcPr>
          <w:p w:rsidR="00AD5419" w:rsidRDefault="00FF4F11">
            <w:pPr>
              <w:jc w:val="center"/>
            </w:pPr>
            <w:r>
              <w:rPr>
                <w:rFonts w:eastAsiaTheme="minorEastAsia"/>
                <w:color w:val="000000"/>
                <w:sz w:val="24"/>
              </w:rPr>
              <w:t>9</w:t>
            </w:r>
          </w:p>
        </w:tc>
        <w:tc>
          <w:tcPr>
            <w:tcW w:w="1276" w:type="dxa"/>
            <w:vAlign w:val="center"/>
          </w:tcPr>
          <w:p w:rsidR="00AD5419" w:rsidRDefault="00FF4F11">
            <w:pPr>
              <w:jc w:val="center"/>
            </w:pPr>
            <w:r>
              <w:rPr>
                <w:rFonts w:eastAsiaTheme="minorEastAsia"/>
                <w:color w:val="000000"/>
                <w:sz w:val="24"/>
              </w:rPr>
              <w:t>000400</w:t>
            </w:r>
          </w:p>
        </w:tc>
        <w:tc>
          <w:tcPr>
            <w:tcW w:w="1701" w:type="dxa"/>
            <w:vAlign w:val="center"/>
          </w:tcPr>
          <w:p w:rsidR="00AD5419" w:rsidRDefault="00FF4F11">
            <w:pPr>
              <w:jc w:val="center"/>
            </w:pPr>
            <w:r>
              <w:rPr>
                <w:rFonts w:eastAsiaTheme="minorEastAsia"/>
                <w:color w:val="000000"/>
                <w:sz w:val="24"/>
              </w:rPr>
              <w:t>许继电气</w:t>
            </w:r>
          </w:p>
        </w:tc>
        <w:tc>
          <w:tcPr>
            <w:tcW w:w="1276" w:type="dxa"/>
            <w:vAlign w:val="center"/>
          </w:tcPr>
          <w:p w:rsidR="00AD5419" w:rsidRDefault="00FF4F11">
            <w:pPr>
              <w:jc w:val="right"/>
            </w:pPr>
            <w:r>
              <w:rPr>
                <w:rFonts w:eastAsiaTheme="minorEastAsia"/>
                <w:color w:val="000000"/>
                <w:sz w:val="24"/>
              </w:rPr>
              <w:t>306,174</w:t>
            </w:r>
          </w:p>
        </w:tc>
        <w:tc>
          <w:tcPr>
            <w:tcW w:w="1842" w:type="dxa"/>
            <w:vAlign w:val="center"/>
          </w:tcPr>
          <w:p w:rsidR="00AD5419" w:rsidRDefault="00FF4F11">
            <w:pPr>
              <w:jc w:val="right"/>
            </w:pPr>
            <w:r>
              <w:rPr>
                <w:rFonts w:eastAsiaTheme="minorEastAsia"/>
                <w:color w:val="000000"/>
                <w:sz w:val="24"/>
              </w:rPr>
              <w:t>4,007,817.66</w:t>
            </w:r>
          </w:p>
        </w:tc>
        <w:tc>
          <w:tcPr>
            <w:tcW w:w="1616" w:type="dxa"/>
            <w:vAlign w:val="center"/>
          </w:tcPr>
          <w:p w:rsidR="00AD5419" w:rsidRDefault="00FF4F11">
            <w:pPr>
              <w:jc w:val="right"/>
            </w:pPr>
            <w:r>
              <w:rPr>
                <w:rFonts w:eastAsiaTheme="minorEastAsia"/>
                <w:color w:val="000000"/>
                <w:sz w:val="24"/>
              </w:rPr>
              <w:t>1.72</w:t>
            </w:r>
          </w:p>
        </w:tc>
      </w:tr>
      <w:tr w:rsidR="00AD5419">
        <w:tc>
          <w:tcPr>
            <w:tcW w:w="817" w:type="dxa"/>
            <w:vAlign w:val="center"/>
          </w:tcPr>
          <w:p w:rsidR="00AD5419" w:rsidRDefault="00FF4F11">
            <w:pPr>
              <w:jc w:val="center"/>
            </w:pPr>
            <w:r>
              <w:rPr>
                <w:rFonts w:eastAsiaTheme="minorEastAsia"/>
                <w:color w:val="000000"/>
                <w:sz w:val="24"/>
              </w:rPr>
              <w:t>10</w:t>
            </w:r>
          </w:p>
        </w:tc>
        <w:tc>
          <w:tcPr>
            <w:tcW w:w="1276" w:type="dxa"/>
            <w:vAlign w:val="center"/>
          </w:tcPr>
          <w:p w:rsidR="00AD5419" w:rsidRDefault="00FF4F11">
            <w:pPr>
              <w:jc w:val="center"/>
            </w:pPr>
            <w:r>
              <w:rPr>
                <w:rFonts w:eastAsiaTheme="minorEastAsia"/>
                <w:color w:val="000000"/>
                <w:sz w:val="24"/>
              </w:rPr>
              <w:t>000625</w:t>
            </w:r>
          </w:p>
        </w:tc>
        <w:tc>
          <w:tcPr>
            <w:tcW w:w="1701" w:type="dxa"/>
            <w:vAlign w:val="center"/>
          </w:tcPr>
          <w:p w:rsidR="00AD5419" w:rsidRDefault="00FF4F11">
            <w:pPr>
              <w:jc w:val="center"/>
            </w:pPr>
            <w:r>
              <w:rPr>
                <w:rFonts w:eastAsiaTheme="minorEastAsia"/>
                <w:color w:val="000000"/>
                <w:sz w:val="24"/>
              </w:rPr>
              <w:t>长安汽车</w:t>
            </w:r>
          </w:p>
        </w:tc>
        <w:tc>
          <w:tcPr>
            <w:tcW w:w="1276" w:type="dxa"/>
            <w:vAlign w:val="center"/>
          </w:tcPr>
          <w:p w:rsidR="00AD5419" w:rsidRDefault="00FF4F11">
            <w:pPr>
              <w:jc w:val="right"/>
            </w:pPr>
            <w:r>
              <w:rPr>
                <w:rFonts w:eastAsiaTheme="minorEastAsia"/>
                <w:color w:val="000000"/>
                <w:sz w:val="24"/>
              </w:rPr>
              <w:t>377,388</w:t>
            </w:r>
          </w:p>
        </w:tc>
        <w:tc>
          <w:tcPr>
            <w:tcW w:w="1842" w:type="dxa"/>
            <w:vAlign w:val="center"/>
          </w:tcPr>
          <w:p w:rsidR="00AD5419" w:rsidRDefault="00FF4F11">
            <w:pPr>
              <w:jc w:val="right"/>
            </w:pPr>
            <w:r>
              <w:rPr>
                <w:rFonts w:eastAsiaTheme="minorEastAsia"/>
                <w:color w:val="000000"/>
                <w:sz w:val="24"/>
              </w:rPr>
              <w:t>3,992,765.04</w:t>
            </w:r>
          </w:p>
        </w:tc>
        <w:tc>
          <w:tcPr>
            <w:tcW w:w="1616" w:type="dxa"/>
            <w:vAlign w:val="center"/>
          </w:tcPr>
          <w:p w:rsidR="00AD5419" w:rsidRDefault="00FF4F11">
            <w:pPr>
              <w:jc w:val="right"/>
            </w:pPr>
            <w:r>
              <w:rPr>
                <w:rFonts w:eastAsiaTheme="minorEastAsia"/>
                <w:color w:val="000000"/>
                <w:sz w:val="24"/>
              </w:rPr>
              <w:t>1.71</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AD5419">
        <w:tc>
          <w:tcPr>
            <w:tcW w:w="817" w:type="dxa"/>
            <w:vAlign w:val="center"/>
          </w:tcPr>
          <w:p w:rsidR="00AD5419" w:rsidRDefault="00FF4F11">
            <w:pPr>
              <w:jc w:val="center"/>
            </w:pPr>
            <w:r>
              <w:rPr>
                <w:rFonts w:eastAsiaTheme="minorEastAsia"/>
                <w:color w:val="000000"/>
                <w:sz w:val="24"/>
              </w:rPr>
              <w:t>1</w:t>
            </w:r>
          </w:p>
        </w:tc>
        <w:tc>
          <w:tcPr>
            <w:tcW w:w="1276" w:type="dxa"/>
            <w:vAlign w:val="center"/>
          </w:tcPr>
          <w:p w:rsidR="00AD5419" w:rsidRDefault="00FF4F11">
            <w:pPr>
              <w:jc w:val="center"/>
            </w:pPr>
            <w:r>
              <w:rPr>
                <w:rFonts w:eastAsiaTheme="minorEastAsia"/>
                <w:color w:val="000000"/>
                <w:sz w:val="24"/>
              </w:rPr>
              <w:t>300772</w:t>
            </w:r>
          </w:p>
        </w:tc>
        <w:tc>
          <w:tcPr>
            <w:tcW w:w="1701" w:type="dxa"/>
            <w:vAlign w:val="center"/>
          </w:tcPr>
          <w:p w:rsidR="00AD5419" w:rsidRDefault="00FF4F11">
            <w:pPr>
              <w:jc w:val="center"/>
            </w:pPr>
            <w:r>
              <w:rPr>
                <w:rFonts w:eastAsiaTheme="minorEastAsia"/>
                <w:color w:val="000000"/>
                <w:sz w:val="24"/>
              </w:rPr>
              <w:t>运达股份</w:t>
            </w:r>
          </w:p>
        </w:tc>
        <w:tc>
          <w:tcPr>
            <w:tcW w:w="1276" w:type="dxa"/>
            <w:vAlign w:val="center"/>
          </w:tcPr>
          <w:p w:rsidR="00AD5419" w:rsidRDefault="00FF4F11">
            <w:pPr>
              <w:jc w:val="right"/>
            </w:pPr>
            <w:r>
              <w:rPr>
                <w:rFonts w:eastAsiaTheme="minorEastAsia"/>
                <w:color w:val="000000"/>
                <w:sz w:val="24"/>
              </w:rPr>
              <w:t>2,336</w:t>
            </w:r>
          </w:p>
        </w:tc>
        <w:tc>
          <w:tcPr>
            <w:tcW w:w="1842" w:type="dxa"/>
            <w:vAlign w:val="center"/>
          </w:tcPr>
          <w:p w:rsidR="00AD5419" w:rsidRDefault="00FF4F11">
            <w:pPr>
              <w:jc w:val="right"/>
            </w:pPr>
            <w:r>
              <w:rPr>
                <w:rFonts w:eastAsiaTheme="minorEastAsia"/>
                <w:color w:val="000000"/>
                <w:sz w:val="24"/>
              </w:rPr>
              <w:t>32,166.72</w:t>
            </w:r>
          </w:p>
        </w:tc>
        <w:tc>
          <w:tcPr>
            <w:tcW w:w="1616" w:type="dxa"/>
            <w:vAlign w:val="center"/>
          </w:tcPr>
          <w:p w:rsidR="00AD5419" w:rsidRDefault="00FF4F11">
            <w:pPr>
              <w:jc w:val="right"/>
            </w:pPr>
            <w:r>
              <w:rPr>
                <w:rFonts w:eastAsiaTheme="minorEastAsia"/>
                <w:color w:val="000000"/>
                <w:sz w:val="24"/>
              </w:rPr>
              <w:t>0.01</w:t>
            </w:r>
          </w:p>
        </w:tc>
      </w:tr>
    </w:tbl>
    <w:p w:rsidR="000625A6" w:rsidRPr="005E324A" w:rsidRDefault="000625A6" w:rsidP="0019563C">
      <w:pPr>
        <w:autoSpaceDE w:val="0"/>
        <w:autoSpaceDN w:val="0"/>
        <w:adjustRightInd w:val="0"/>
        <w:spacing w:line="360" w:lineRule="auto"/>
        <w:jc w:val="left"/>
        <w:rPr>
          <w:rFonts w:eastAsiaTheme="minorEastAsia"/>
          <w:color w:val="000000"/>
          <w:sz w:val="24"/>
        </w:rPr>
      </w:pPr>
    </w:p>
    <w:p w:rsidR="00220542"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5E324A" w:rsidRDefault="001C123E" w:rsidP="001C123E">
      <w:pPr>
        <w:widowControl/>
        <w:spacing w:line="360" w:lineRule="auto"/>
        <w:jc w:val="left"/>
        <w:rPr>
          <w:szCs w:val="21"/>
        </w:rPr>
      </w:pPr>
      <w:r w:rsidRPr="005E324A">
        <w:rPr>
          <w:szCs w:val="21"/>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E57068" w:rsidRPr="005E324A" w:rsidRDefault="00E57068" w:rsidP="00E57068">
      <w:pPr>
        <w:autoSpaceDE w:val="0"/>
        <w:autoSpaceDN w:val="0"/>
        <w:adjustRightInd w:val="0"/>
        <w:spacing w:line="360" w:lineRule="auto"/>
        <w:jc w:val="left"/>
        <w:rPr>
          <w:rFonts w:eastAsiaTheme="minorEastAsia"/>
          <w:sz w:val="24"/>
        </w:rPr>
      </w:pPr>
    </w:p>
    <w:p w:rsidR="005E0C14"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Pr="005E324A"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报告期内本基金投资的前十名证券的发行主体除长安汽车（证券代码：</w:t>
      </w:r>
      <w:r w:rsidR="007A6BEA" w:rsidRPr="005E324A">
        <w:rPr>
          <w:rFonts w:eastAsiaTheme="minorEastAsia"/>
          <w:color w:val="000000"/>
          <w:kern w:val="0"/>
          <w:sz w:val="24"/>
        </w:rPr>
        <w:t>000625</w:t>
      </w:r>
      <w:r w:rsidR="007A6BEA" w:rsidRPr="005E324A">
        <w:rPr>
          <w:rFonts w:eastAsiaTheme="minorEastAsia"/>
          <w:color w:val="000000"/>
          <w:kern w:val="0"/>
          <w:sz w:val="24"/>
        </w:rPr>
        <w:t>）外，未出现被监管部门立案调查，或在报告编制日前一年内受到公开谴责、处罚的情形。</w:t>
      </w:r>
    </w:p>
    <w:p w:rsidR="00AD5419" w:rsidRDefault="00FF4F11">
      <w:pPr>
        <w:spacing w:line="360" w:lineRule="auto"/>
        <w:rPr>
          <w:rFonts w:eastAsiaTheme="minorEastAsia"/>
          <w:color w:val="000000"/>
          <w:kern w:val="0"/>
          <w:sz w:val="24"/>
        </w:rPr>
      </w:pPr>
      <w:r>
        <w:rPr>
          <w:rFonts w:eastAsiaTheme="minorEastAsia"/>
          <w:color w:val="000000"/>
          <w:kern w:val="0"/>
          <w:sz w:val="24"/>
        </w:rPr>
        <w:t>报告期内本基金投资的前十名证券之一长安汽车（证券代码：</w:t>
      </w:r>
      <w:r>
        <w:rPr>
          <w:rFonts w:eastAsiaTheme="minorEastAsia"/>
          <w:color w:val="000000"/>
          <w:kern w:val="0"/>
          <w:sz w:val="24"/>
        </w:rPr>
        <w:t>000625</w:t>
      </w:r>
      <w:r>
        <w:rPr>
          <w:rFonts w:eastAsiaTheme="minorEastAsia"/>
          <w:color w:val="000000"/>
          <w:kern w:val="0"/>
          <w:sz w:val="24"/>
        </w:rPr>
        <w:t>）于</w:t>
      </w:r>
      <w:r>
        <w:rPr>
          <w:rFonts w:eastAsiaTheme="minorEastAsia"/>
          <w:color w:val="000000"/>
          <w:kern w:val="0"/>
          <w:sz w:val="24"/>
        </w:rPr>
        <w:t>2019</w:t>
      </w:r>
      <w:r>
        <w:rPr>
          <w:rFonts w:eastAsiaTheme="minorEastAsia"/>
          <w:color w:val="000000"/>
          <w:kern w:val="0"/>
          <w:sz w:val="24"/>
        </w:rPr>
        <w:t>年</w:t>
      </w:r>
      <w:r>
        <w:rPr>
          <w:rFonts w:eastAsiaTheme="minorEastAsia"/>
          <w:color w:val="000000"/>
          <w:kern w:val="0"/>
          <w:sz w:val="24"/>
        </w:rPr>
        <w:t>6</w:t>
      </w:r>
      <w:r>
        <w:rPr>
          <w:rFonts w:eastAsiaTheme="minorEastAsia"/>
          <w:color w:val="000000"/>
          <w:kern w:val="0"/>
          <w:sz w:val="24"/>
        </w:rPr>
        <w:t>月</w:t>
      </w:r>
      <w:r>
        <w:rPr>
          <w:rFonts w:eastAsiaTheme="minorEastAsia"/>
          <w:color w:val="000000"/>
          <w:kern w:val="0"/>
          <w:sz w:val="24"/>
        </w:rPr>
        <w:t>6</w:t>
      </w:r>
      <w:r>
        <w:rPr>
          <w:rFonts w:eastAsiaTheme="minorEastAsia"/>
          <w:color w:val="000000"/>
          <w:kern w:val="0"/>
          <w:sz w:val="24"/>
        </w:rPr>
        <w:t>日公告，长安福特收到国家市场监督管理总局下达的《行政处罚决定书》（国市监处</w:t>
      </w:r>
      <w:r>
        <w:rPr>
          <w:rFonts w:eastAsiaTheme="minorEastAsia"/>
          <w:color w:val="000000"/>
          <w:kern w:val="0"/>
          <w:sz w:val="24"/>
        </w:rPr>
        <w:t>[2019]18</w:t>
      </w:r>
      <w:r>
        <w:rPr>
          <w:rFonts w:eastAsiaTheme="minorEastAsia"/>
          <w:color w:val="000000"/>
          <w:kern w:val="0"/>
          <w:sz w:val="24"/>
        </w:rPr>
        <w:t>字）。因违反《反垄断法》关于禁止经营者与交易相对人达成限定向第三人转售商品最低价格的垄断协议的规定，国家市场监督管理总局依据《反垄断法》第四十六条、第四十九条规定，对长安福特处以罚款</w:t>
      </w:r>
      <w:r>
        <w:rPr>
          <w:rFonts w:eastAsiaTheme="minorEastAsia"/>
          <w:color w:val="000000"/>
          <w:kern w:val="0"/>
          <w:sz w:val="24"/>
        </w:rPr>
        <w:t>1.628</w:t>
      </w:r>
      <w:r>
        <w:rPr>
          <w:rFonts w:eastAsiaTheme="minorEastAsia"/>
          <w:color w:val="000000"/>
          <w:kern w:val="0"/>
          <w:sz w:val="24"/>
        </w:rPr>
        <w:t>亿元。</w:t>
      </w:r>
    </w:p>
    <w:p w:rsidR="00AD5419" w:rsidRDefault="00FF4F11">
      <w:pPr>
        <w:spacing w:line="360" w:lineRule="auto"/>
        <w:rPr>
          <w:rFonts w:eastAsiaTheme="minorEastAsia"/>
          <w:color w:val="000000"/>
          <w:kern w:val="0"/>
          <w:sz w:val="24"/>
        </w:rPr>
      </w:pPr>
      <w:r>
        <w:rPr>
          <w:rFonts w:eastAsiaTheme="minorEastAsia"/>
          <w:color w:val="000000"/>
          <w:kern w:val="0"/>
          <w:sz w:val="24"/>
        </w:rPr>
        <w:t>本基金遵循指数化投资理念，绝大部分资产采用完全复制法跟踪指数，以完全按照标的指数成份股组成及其权重构建基金股票投资组合为原则，进行被动式</w:t>
      </w:r>
      <w:r>
        <w:rPr>
          <w:rFonts w:eastAsiaTheme="minorEastAsia"/>
          <w:color w:val="000000"/>
          <w:kern w:val="0"/>
          <w:sz w:val="24"/>
        </w:rPr>
        <w:t>指数化投资。本基金对该证券的投资遵守本基金管理人基金投资管理相关制度及被动式指数化投资策略。</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5.11.3</w:t>
      </w:r>
      <w:r w:rsidR="00AD5B9B">
        <w:rPr>
          <w:rFonts w:eastAsiaTheme="minorEastAsia" w:hint="eastAsia"/>
          <w:b/>
          <w:bCs/>
          <w:color w:val="000000"/>
          <w:kern w:val="0"/>
          <w:sz w:val="24"/>
        </w:rPr>
        <w:t>期末</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p w:rsidR="00AD5B9B" w:rsidRPr="00AD5B9B" w:rsidRDefault="00AD5B9B" w:rsidP="00AD5B9B">
      <w:pPr>
        <w:autoSpaceDE w:val="0"/>
        <w:autoSpaceDN w:val="0"/>
        <w:adjustRightInd w:val="0"/>
        <w:spacing w:line="360" w:lineRule="auto"/>
        <w:jc w:val="right"/>
        <w:rPr>
          <w:rFonts w:eastAsiaTheme="minorEastAsia"/>
          <w:color w:val="000000"/>
          <w:kern w:val="0"/>
          <w:sz w:val="24"/>
        </w:rPr>
      </w:pPr>
      <w:r w:rsidRPr="00AD5B9B">
        <w:rPr>
          <w:rFonts w:eastAsiaTheme="minorEastAsia" w:hint="eastAsia"/>
          <w:color w:val="000000"/>
          <w:kern w:val="0"/>
          <w:sz w:val="24"/>
        </w:rPr>
        <w:t>金额单位：人民币元</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AD5B9B" w:rsidP="00723EC0">
            <w:pPr>
              <w:autoSpaceDE w:val="0"/>
              <w:autoSpaceDN w:val="0"/>
              <w:adjustRightInd w:val="0"/>
              <w:spacing w:line="360" w:lineRule="auto"/>
              <w:jc w:val="center"/>
              <w:rPr>
                <w:rFonts w:eastAsiaTheme="minorEastAsia"/>
                <w:color w:val="000000"/>
                <w:sz w:val="24"/>
              </w:rPr>
            </w:pPr>
            <w:r>
              <w:rPr>
                <w:rFonts w:eastAsiaTheme="minorEastAsia"/>
                <w:color w:val="000000"/>
                <w:sz w:val="24"/>
              </w:rPr>
              <w:t>金额</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14,997.42</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1,272,309.49</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3,036.99</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11,809.12</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1,302,153.02</w:t>
            </w:r>
          </w:p>
        </w:tc>
      </w:tr>
    </w:tbl>
    <w:p w:rsidR="00220542"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5.11.4</w:t>
      </w:r>
      <w:r w:rsidR="00220542" w:rsidRPr="005E324A">
        <w:rPr>
          <w:rFonts w:eastAsiaTheme="minorEastAsia"/>
          <w:b/>
          <w:color w:val="000000"/>
          <w:kern w:val="0"/>
          <w:sz w:val="24"/>
        </w:rPr>
        <w:t>报告期末持有的处于转股期的可转换债券明细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本基金本报告期末前十名股票中不存在流通受限情况。</w:t>
      </w: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5.11.5.2</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本基金本报告期末积极投资前五名股票中不存在流通受限情况。</w:t>
      </w:r>
    </w:p>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220542" w:rsidRPr="005E324A" w:rsidRDefault="007A6BEA" w:rsidP="00576862">
      <w:pPr>
        <w:spacing w:line="360" w:lineRule="auto"/>
        <w:ind w:firstLineChars="200" w:firstLine="480"/>
        <w:rPr>
          <w:rFonts w:eastAsiaTheme="minorEastAsia"/>
          <w:color w:val="000000"/>
          <w:sz w:val="24"/>
        </w:rPr>
      </w:pPr>
      <w:r w:rsidRPr="005E324A">
        <w:rPr>
          <w:rFonts w:eastAsiaTheme="minorEastAsia"/>
          <w:color w:val="000000"/>
          <w:kern w:val="0"/>
          <w:sz w:val="24"/>
        </w:rPr>
        <w:t>由于四舍五入的原因，分项之和与合计项之间可能存在尾差。</w:t>
      </w:r>
    </w:p>
    <w:p w:rsidR="00220542" w:rsidRPr="005E324A" w:rsidRDefault="00A52ACA" w:rsidP="00707017">
      <w:pPr>
        <w:pStyle w:val="1"/>
        <w:spacing w:beforeLines="100" w:before="312" w:afterLines="100" w:after="312" w:line="360"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Pr>
          <w:rFonts w:eastAsiaTheme="minorEastAsia" w:hint="eastAsia"/>
          <w:color w:val="000000"/>
          <w:kern w:val="0"/>
          <w:sz w:val="24"/>
          <w:szCs w:val="24"/>
        </w:rPr>
        <w:t xml:space="preserve"> </w:t>
      </w:r>
      <w:r w:rsidR="00740E8D">
        <w:rPr>
          <w:rFonts w:eastAsiaTheme="minorEastAsia"/>
          <w:color w:val="000000"/>
          <w:kern w:val="0"/>
          <w:sz w:val="24"/>
          <w:szCs w:val="24"/>
        </w:rPr>
        <w:t xml:space="preserve"> </w:t>
      </w:r>
      <w:r w:rsidR="00220542"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交银新能</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新能源</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新能源</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226,449,308.37</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18,564,364.00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18,564,364.00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6,264,431.15</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24,956,671.83</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2,560,980.00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-1,280,490.00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-1,280,490.00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210,318,047.69</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17,283,874.00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17,283,874.00</w:t>
            </w:r>
          </w:p>
        </w:tc>
      </w:tr>
    </w:tbl>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w:t>
      </w:r>
    </w:p>
    <w:p w:rsidR="003D4E5A" w:rsidRPr="005E324A" w:rsidRDefault="003D4E5A" w:rsidP="00707017">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§7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7.1 </w:t>
      </w:r>
      <w:r w:rsidRPr="005E324A">
        <w:rPr>
          <w:b/>
          <w:sz w:val="24"/>
        </w:rPr>
        <w:t>基金管理人持有本基金份额变动情况</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本报告期内未发生基金管理人运用固有资金投资本基金的情况。</w:t>
      </w:r>
    </w:p>
    <w:p w:rsidR="003D4E5A" w:rsidRPr="005E324A" w:rsidRDefault="003D4E5A" w:rsidP="003D4E5A">
      <w:pPr>
        <w:spacing w:line="360" w:lineRule="auto"/>
        <w:jc w:val="left"/>
        <w:rPr>
          <w:sz w:val="24"/>
        </w:rPr>
      </w:pPr>
      <w:r w:rsidRPr="005E324A">
        <w:rPr>
          <w:b/>
          <w:sz w:val="24"/>
        </w:rPr>
        <w:t xml:space="preserve">7.2 </w:t>
      </w:r>
      <w:r w:rsidRPr="005E324A">
        <w:rPr>
          <w:b/>
          <w:sz w:val="24"/>
        </w:rPr>
        <w:t>基金管理人运用固有资金投资本基金交易明细</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本基金管理人本报告期内未进行本基金的申购、赎回、红利再投等。</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8</w:t>
      </w:r>
      <w:r w:rsidR="00740E8D">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8</w:t>
      </w:r>
      <w:r w:rsidR="004A3F71" w:rsidRPr="005E324A">
        <w:rPr>
          <w:rFonts w:eastAsiaTheme="minorEastAsia"/>
          <w:b/>
          <w:color w:val="000000"/>
          <w:sz w:val="24"/>
        </w:rPr>
        <w:t>.1</w:t>
      </w:r>
      <w:r w:rsidR="00220542" w:rsidRPr="005E324A">
        <w:rPr>
          <w:rFonts w:eastAsiaTheme="minorEastAsia"/>
          <w:b/>
          <w:color w:val="000000"/>
          <w:sz w:val="24"/>
        </w:rPr>
        <w:t>备查文件目录</w:t>
      </w:r>
    </w:p>
    <w:p w:rsidR="00AD5419" w:rsidRDefault="00FF4F11">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、中国证监会准予交银施罗德国证新能源指数分级证券投资基金募集注册的文件；</w:t>
      </w:r>
      <w:r>
        <w:rPr>
          <w:rFonts w:eastAsiaTheme="minorEastAsia"/>
          <w:color w:val="000000"/>
          <w:sz w:val="24"/>
        </w:rPr>
        <w:t xml:space="preserve"> </w:t>
      </w:r>
    </w:p>
    <w:p w:rsidR="00AD5419" w:rsidRDefault="00FF4F11">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、《交银施罗德国证新能源指数分级证券投资基金基金合同》；</w:t>
      </w:r>
    </w:p>
    <w:p w:rsidR="00AD5419" w:rsidRDefault="00FF4F11">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、《交银施罗德国证新能源指数分级证券投资基金招募说明书》；</w:t>
      </w:r>
      <w:r>
        <w:rPr>
          <w:rFonts w:eastAsiaTheme="minorEastAsia"/>
          <w:color w:val="000000"/>
          <w:sz w:val="24"/>
        </w:rPr>
        <w:t xml:space="preserve"> </w:t>
      </w:r>
    </w:p>
    <w:p w:rsidR="00AD5419" w:rsidRDefault="00FF4F11">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、《交银施罗德国证新能源指数分级证券投资基金托管协议》；</w:t>
      </w:r>
      <w:r>
        <w:rPr>
          <w:rFonts w:eastAsiaTheme="minorEastAsia"/>
          <w:color w:val="000000"/>
          <w:sz w:val="24"/>
        </w:rPr>
        <w:t xml:space="preserve"> </w:t>
      </w:r>
    </w:p>
    <w:p w:rsidR="00AD5419" w:rsidRDefault="00FF4F11">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AD5419" w:rsidRDefault="00FF4F11">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AD5419" w:rsidRDefault="00FF4F11">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、关于申请募集注册交银施罗德国证新能源指数分级证券投资基金的法律意见书；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、报告期内交银施罗德国证新能源指数分级证券投资基金在指定报刊上各项公告的原稿。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8.2</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8.3</w:t>
      </w:r>
      <w:r w:rsidR="00220542" w:rsidRPr="005E324A">
        <w:rPr>
          <w:rFonts w:eastAsiaTheme="minorEastAsia"/>
          <w:b/>
          <w:color w:val="000000"/>
          <w:sz w:val="24"/>
        </w:rPr>
        <w:t>查阅方式</w:t>
      </w:r>
    </w:p>
    <w:p w:rsidR="00AD5419" w:rsidRDefault="00FF4F11">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4"/>
      <w:footerReference w:type="defaul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EA4" w:rsidRDefault="00B77EA4">
      <w:r>
        <w:separator/>
      </w:r>
    </w:p>
  </w:endnote>
  <w:endnote w:type="continuationSeparator" w:id="0">
    <w:p w:rsidR="00B77EA4" w:rsidRDefault="00B7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BC7B74">
      <w:rPr>
        <w:kern w:val="0"/>
        <w:szCs w:val="21"/>
      </w:rPr>
      <w:fldChar w:fldCharType="begin"/>
    </w:r>
    <w:r>
      <w:rPr>
        <w:kern w:val="0"/>
        <w:szCs w:val="21"/>
      </w:rPr>
      <w:instrText xml:space="preserve"> PAGE </w:instrText>
    </w:r>
    <w:r w:rsidR="00BC7B74">
      <w:rPr>
        <w:kern w:val="0"/>
        <w:szCs w:val="21"/>
      </w:rPr>
      <w:fldChar w:fldCharType="separate"/>
    </w:r>
    <w:r w:rsidR="00527866">
      <w:rPr>
        <w:noProof/>
        <w:kern w:val="0"/>
        <w:szCs w:val="21"/>
      </w:rPr>
      <w:t>1</w:t>
    </w:r>
    <w:r w:rsidR="00BC7B74">
      <w:rPr>
        <w:kern w:val="0"/>
        <w:szCs w:val="21"/>
      </w:rPr>
      <w:fldChar w:fldCharType="end"/>
    </w:r>
    <w:r>
      <w:rPr>
        <w:rFonts w:hint="eastAsia"/>
        <w:kern w:val="0"/>
        <w:szCs w:val="21"/>
      </w:rPr>
      <w:t>页共</w:t>
    </w:r>
    <w:r w:rsidR="00BC7B74">
      <w:rPr>
        <w:kern w:val="0"/>
        <w:szCs w:val="21"/>
      </w:rPr>
      <w:fldChar w:fldCharType="begin"/>
    </w:r>
    <w:r>
      <w:rPr>
        <w:kern w:val="0"/>
        <w:szCs w:val="21"/>
      </w:rPr>
      <w:instrText xml:space="preserve"> NUMPAGES </w:instrText>
    </w:r>
    <w:r w:rsidR="00BC7B74">
      <w:rPr>
        <w:kern w:val="0"/>
        <w:szCs w:val="21"/>
      </w:rPr>
      <w:fldChar w:fldCharType="separate"/>
    </w:r>
    <w:r w:rsidR="00527866">
      <w:rPr>
        <w:noProof/>
        <w:kern w:val="0"/>
        <w:szCs w:val="21"/>
      </w:rPr>
      <w:t>31</w:t>
    </w:r>
    <w:r w:rsidR="00BC7B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FF4F11">
      <w:rPr>
        <w:rStyle w:val="a7"/>
        <w:noProof/>
      </w:rPr>
      <w:t>4</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EA4" w:rsidRDefault="00B77EA4">
      <w:r>
        <w:separator/>
      </w:r>
    </w:p>
  </w:footnote>
  <w:footnote w:type="continuationSeparator" w:id="0">
    <w:p w:rsidR="00B77EA4" w:rsidRDefault="00B77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527866" w:rsidRDefault="00527866" w:rsidP="00527866">
    <w:pPr>
      <w:pStyle w:val="a9"/>
      <w:pBdr>
        <w:bottom w:val="single" w:sz="6" w:space="0" w:color="auto"/>
      </w:pBdr>
      <w:ind w:firstLine="480"/>
      <w:jc w:val="right"/>
      <w:rPr>
        <w:sz w:val="24"/>
        <w:szCs w:val="24"/>
      </w:rPr>
    </w:pPr>
    <w:r w:rsidRPr="003E676C">
      <w:rPr>
        <w:sz w:val="24"/>
        <w:szCs w:val="24"/>
      </w:rPr>
      <w:t>交银施罗德国证新能源指数分级证券投资基金</w:t>
    </w:r>
    <w:r w:rsidRPr="003E676C">
      <w:rPr>
        <w:sz w:val="24"/>
        <w:szCs w:val="24"/>
      </w:rPr>
      <w:t>2020</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64B"/>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2E56"/>
    <w:rsid w:val="00074E9F"/>
    <w:rsid w:val="00081D05"/>
    <w:rsid w:val="00085449"/>
    <w:rsid w:val="00087CF7"/>
    <w:rsid w:val="00090B0F"/>
    <w:rsid w:val="0009101F"/>
    <w:rsid w:val="00091214"/>
    <w:rsid w:val="00094876"/>
    <w:rsid w:val="00095912"/>
    <w:rsid w:val="00095CE0"/>
    <w:rsid w:val="00096933"/>
    <w:rsid w:val="00097230"/>
    <w:rsid w:val="0009778D"/>
    <w:rsid w:val="000A44BE"/>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34E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1D0B"/>
    <w:rsid w:val="001928F7"/>
    <w:rsid w:val="00194537"/>
    <w:rsid w:val="0019563C"/>
    <w:rsid w:val="00197F50"/>
    <w:rsid w:val="001A21A9"/>
    <w:rsid w:val="001A363B"/>
    <w:rsid w:val="001A59D8"/>
    <w:rsid w:val="001A5F99"/>
    <w:rsid w:val="001A5FA6"/>
    <w:rsid w:val="001B1EC4"/>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1CD7"/>
    <w:rsid w:val="001E2A6A"/>
    <w:rsid w:val="001E3DC2"/>
    <w:rsid w:val="001E56FF"/>
    <w:rsid w:val="001E5C6B"/>
    <w:rsid w:val="001E6E4D"/>
    <w:rsid w:val="001F03E1"/>
    <w:rsid w:val="001F218E"/>
    <w:rsid w:val="001F3CC6"/>
    <w:rsid w:val="001F40BA"/>
    <w:rsid w:val="001F4530"/>
    <w:rsid w:val="001F4905"/>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3896"/>
    <w:rsid w:val="002359EB"/>
    <w:rsid w:val="002363AB"/>
    <w:rsid w:val="0024172D"/>
    <w:rsid w:val="0024260D"/>
    <w:rsid w:val="00243E40"/>
    <w:rsid w:val="00245012"/>
    <w:rsid w:val="0024504E"/>
    <w:rsid w:val="0024554B"/>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F86"/>
    <w:rsid w:val="002752B0"/>
    <w:rsid w:val="002774F0"/>
    <w:rsid w:val="0028459B"/>
    <w:rsid w:val="00284C5F"/>
    <w:rsid w:val="002873F0"/>
    <w:rsid w:val="00292198"/>
    <w:rsid w:val="00295CC6"/>
    <w:rsid w:val="002964F9"/>
    <w:rsid w:val="002A1F14"/>
    <w:rsid w:val="002A2678"/>
    <w:rsid w:val="002A2E01"/>
    <w:rsid w:val="002A398F"/>
    <w:rsid w:val="002A44F9"/>
    <w:rsid w:val="002A5C6B"/>
    <w:rsid w:val="002A5D31"/>
    <w:rsid w:val="002A714F"/>
    <w:rsid w:val="002B1851"/>
    <w:rsid w:val="002B27FF"/>
    <w:rsid w:val="002B4429"/>
    <w:rsid w:val="002B4820"/>
    <w:rsid w:val="002B6793"/>
    <w:rsid w:val="002C1726"/>
    <w:rsid w:val="002C1DF3"/>
    <w:rsid w:val="002C21A6"/>
    <w:rsid w:val="002C26D5"/>
    <w:rsid w:val="002C2C24"/>
    <w:rsid w:val="002C5777"/>
    <w:rsid w:val="002D1791"/>
    <w:rsid w:val="002D32E3"/>
    <w:rsid w:val="002E0FEB"/>
    <w:rsid w:val="002E1EBA"/>
    <w:rsid w:val="002E45F3"/>
    <w:rsid w:val="002E7966"/>
    <w:rsid w:val="002F0F79"/>
    <w:rsid w:val="002F280E"/>
    <w:rsid w:val="002F3709"/>
    <w:rsid w:val="002F3A6C"/>
    <w:rsid w:val="002F4296"/>
    <w:rsid w:val="002F74B7"/>
    <w:rsid w:val="00300951"/>
    <w:rsid w:val="003023C9"/>
    <w:rsid w:val="00302CA8"/>
    <w:rsid w:val="00302DE9"/>
    <w:rsid w:val="003041B1"/>
    <w:rsid w:val="00305084"/>
    <w:rsid w:val="00307735"/>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7520"/>
    <w:rsid w:val="00380D36"/>
    <w:rsid w:val="003822D3"/>
    <w:rsid w:val="0038308F"/>
    <w:rsid w:val="0038409E"/>
    <w:rsid w:val="00386630"/>
    <w:rsid w:val="00390522"/>
    <w:rsid w:val="00390B25"/>
    <w:rsid w:val="00390C86"/>
    <w:rsid w:val="00397156"/>
    <w:rsid w:val="00397960"/>
    <w:rsid w:val="003A0A5A"/>
    <w:rsid w:val="003A12DE"/>
    <w:rsid w:val="003A3BC4"/>
    <w:rsid w:val="003A458A"/>
    <w:rsid w:val="003A4DA3"/>
    <w:rsid w:val="003A52D2"/>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A67B5"/>
    <w:rsid w:val="004B0E6D"/>
    <w:rsid w:val="004B16E8"/>
    <w:rsid w:val="004B2326"/>
    <w:rsid w:val="004B6250"/>
    <w:rsid w:val="004B76B1"/>
    <w:rsid w:val="004C0057"/>
    <w:rsid w:val="004C0541"/>
    <w:rsid w:val="004C2C46"/>
    <w:rsid w:val="004C7235"/>
    <w:rsid w:val="004C7955"/>
    <w:rsid w:val="004D047F"/>
    <w:rsid w:val="004D3249"/>
    <w:rsid w:val="004D3D96"/>
    <w:rsid w:val="004D650F"/>
    <w:rsid w:val="004E2133"/>
    <w:rsid w:val="004E32E2"/>
    <w:rsid w:val="004E5AB9"/>
    <w:rsid w:val="004E60FB"/>
    <w:rsid w:val="004F779C"/>
    <w:rsid w:val="004F7846"/>
    <w:rsid w:val="005000D4"/>
    <w:rsid w:val="005015FA"/>
    <w:rsid w:val="00505411"/>
    <w:rsid w:val="00510CAF"/>
    <w:rsid w:val="00511C1E"/>
    <w:rsid w:val="005128C5"/>
    <w:rsid w:val="00514754"/>
    <w:rsid w:val="0051478B"/>
    <w:rsid w:val="0051524D"/>
    <w:rsid w:val="0051566A"/>
    <w:rsid w:val="00515D7B"/>
    <w:rsid w:val="005166E9"/>
    <w:rsid w:val="0052009E"/>
    <w:rsid w:val="00523C1F"/>
    <w:rsid w:val="00525E59"/>
    <w:rsid w:val="00527866"/>
    <w:rsid w:val="00530D61"/>
    <w:rsid w:val="005318CC"/>
    <w:rsid w:val="00531D1B"/>
    <w:rsid w:val="005349B1"/>
    <w:rsid w:val="005359A3"/>
    <w:rsid w:val="005374BC"/>
    <w:rsid w:val="00537A4E"/>
    <w:rsid w:val="00543188"/>
    <w:rsid w:val="00543367"/>
    <w:rsid w:val="00543BFA"/>
    <w:rsid w:val="005448DA"/>
    <w:rsid w:val="00547D9C"/>
    <w:rsid w:val="00547DA1"/>
    <w:rsid w:val="005505E1"/>
    <w:rsid w:val="0055513C"/>
    <w:rsid w:val="00557A54"/>
    <w:rsid w:val="00560C94"/>
    <w:rsid w:val="0056150F"/>
    <w:rsid w:val="0056291C"/>
    <w:rsid w:val="00562C0D"/>
    <w:rsid w:val="00565A63"/>
    <w:rsid w:val="00566588"/>
    <w:rsid w:val="0057155E"/>
    <w:rsid w:val="0057275D"/>
    <w:rsid w:val="00576862"/>
    <w:rsid w:val="005800A9"/>
    <w:rsid w:val="00580488"/>
    <w:rsid w:val="0058074D"/>
    <w:rsid w:val="00580FD1"/>
    <w:rsid w:val="00582FAD"/>
    <w:rsid w:val="00583489"/>
    <w:rsid w:val="005840E4"/>
    <w:rsid w:val="00585C67"/>
    <w:rsid w:val="00590FE4"/>
    <w:rsid w:val="00591D9C"/>
    <w:rsid w:val="00597057"/>
    <w:rsid w:val="00597D8B"/>
    <w:rsid w:val="005A1C30"/>
    <w:rsid w:val="005A229D"/>
    <w:rsid w:val="005A2D75"/>
    <w:rsid w:val="005A3295"/>
    <w:rsid w:val="005A46FF"/>
    <w:rsid w:val="005A5AE2"/>
    <w:rsid w:val="005B011E"/>
    <w:rsid w:val="005B03C0"/>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36AA"/>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5E68"/>
    <w:rsid w:val="006A72C6"/>
    <w:rsid w:val="006B02DA"/>
    <w:rsid w:val="006B10DA"/>
    <w:rsid w:val="006B2065"/>
    <w:rsid w:val="006B267A"/>
    <w:rsid w:val="006B3940"/>
    <w:rsid w:val="006B5B3E"/>
    <w:rsid w:val="006B7BC0"/>
    <w:rsid w:val="006C168D"/>
    <w:rsid w:val="006C642C"/>
    <w:rsid w:val="006C6FC6"/>
    <w:rsid w:val="006D0E4F"/>
    <w:rsid w:val="006D2BAB"/>
    <w:rsid w:val="006D676F"/>
    <w:rsid w:val="006D7693"/>
    <w:rsid w:val="006E063E"/>
    <w:rsid w:val="006E231B"/>
    <w:rsid w:val="006E346E"/>
    <w:rsid w:val="006E34B7"/>
    <w:rsid w:val="006F103E"/>
    <w:rsid w:val="006F20EC"/>
    <w:rsid w:val="006F4CD8"/>
    <w:rsid w:val="006F53D9"/>
    <w:rsid w:val="007004DC"/>
    <w:rsid w:val="007027B6"/>
    <w:rsid w:val="00703E8A"/>
    <w:rsid w:val="00707017"/>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0E8D"/>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674F7"/>
    <w:rsid w:val="0077111A"/>
    <w:rsid w:val="00772272"/>
    <w:rsid w:val="00774535"/>
    <w:rsid w:val="007756ED"/>
    <w:rsid w:val="00775D23"/>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45A3"/>
    <w:rsid w:val="007C6049"/>
    <w:rsid w:val="007C7E22"/>
    <w:rsid w:val="007D1C16"/>
    <w:rsid w:val="007D28C9"/>
    <w:rsid w:val="007D3CC8"/>
    <w:rsid w:val="007D47D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0096"/>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E7E2C"/>
    <w:rsid w:val="008F2477"/>
    <w:rsid w:val="00900BC9"/>
    <w:rsid w:val="00900DD1"/>
    <w:rsid w:val="009010F0"/>
    <w:rsid w:val="00901162"/>
    <w:rsid w:val="0090223A"/>
    <w:rsid w:val="009028E2"/>
    <w:rsid w:val="00903210"/>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4753"/>
    <w:rsid w:val="00945CF5"/>
    <w:rsid w:val="00946EE4"/>
    <w:rsid w:val="009500A1"/>
    <w:rsid w:val="0095037E"/>
    <w:rsid w:val="009525EF"/>
    <w:rsid w:val="00952AAD"/>
    <w:rsid w:val="00952F4F"/>
    <w:rsid w:val="00954567"/>
    <w:rsid w:val="009547A9"/>
    <w:rsid w:val="00957466"/>
    <w:rsid w:val="0096260B"/>
    <w:rsid w:val="00963F05"/>
    <w:rsid w:val="00965469"/>
    <w:rsid w:val="009664D5"/>
    <w:rsid w:val="00970C69"/>
    <w:rsid w:val="00971F1C"/>
    <w:rsid w:val="0097211D"/>
    <w:rsid w:val="00972E10"/>
    <w:rsid w:val="009730E7"/>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44CF"/>
    <w:rsid w:val="009A5029"/>
    <w:rsid w:val="009A63AC"/>
    <w:rsid w:val="009B1584"/>
    <w:rsid w:val="009B1B32"/>
    <w:rsid w:val="009B21CA"/>
    <w:rsid w:val="009B2648"/>
    <w:rsid w:val="009C03E5"/>
    <w:rsid w:val="009C070C"/>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11A"/>
    <w:rsid w:val="009E6401"/>
    <w:rsid w:val="009E6C54"/>
    <w:rsid w:val="009F2261"/>
    <w:rsid w:val="009F2A25"/>
    <w:rsid w:val="009F34A7"/>
    <w:rsid w:val="009F3EB4"/>
    <w:rsid w:val="009F5235"/>
    <w:rsid w:val="009F531A"/>
    <w:rsid w:val="009F6550"/>
    <w:rsid w:val="009F7655"/>
    <w:rsid w:val="009F786E"/>
    <w:rsid w:val="00A008DA"/>
    <w:rsid w:val="00A00902"/>
    <w:rsid w:val="00A039FF"/>
    <w:rsid w:val="00A05ACE"/>
    <w:rsid w:val="00A078CB"/>
    <w:rsid w:val="00A14AE3"/>
    <w:rsid w:val="00A16675"/>
    <w:rsid w:val="00A21501"/>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ACA"/>
    <w:rsid w:val="00A52F84"/>
    <w:rsid w:val="00A5533F"/>
    <w:rsid w:val="00A56B05"/>
    <w:rsid w:val="00A57678"/>
    <w:rsid w:val="00A60E2F"/>
    <w:rsid w:val="00A63284"/>
    <w:rsid w:val="00A643EB"/>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4065"/>
    <w:rsid w:val="00AB5B99"/>
    <w:rsid w:val="00AB688F"/>
    <w:rsid w:val="00AB75EA"/>
    <w:rsid w:val="00AB7AA2"/>
    <w:rsid w:val="00AC4BC1"/>
    <w:rsid w:val="00AD04BD"/>
    <w:rsid w:val="00AD1C72"/>
    <w:rsid w:val="00AD25F6"/>
    <w:rsid w:val="00AD5419"/>
    <w:rsid w:val="00AD5B9B"/>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37C5"/>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77EA4"/>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C7B74"/>
    <w:rsid w:val="00BD172A"/>
    <w:rsid w:val="00BD30C8"/>
    <w:rsid w:val="00BD3EB4"/>
    <w:rsid w:val="00BD40FB"/>
    <w:rsid w:val="00BD5C65"/>
    <w:rsid w:val="00BD71EE"/>
    <w:rsid w:val="00BE1074"/>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4971"/>
    <w:rsid w:val="00C272C4"/>
    <w:rsid w:val="00C31C12"/>
    <w:rsid w:val="00C32AF2"/>
    <w:rsid w:val="00C331A9"/>
    <w:rsid w:val="00C33204"/>
    <w:rsid w:val="00C338EB"/>
    <w:rsid w:val="00C3465D"/>
    <w:rsid w:val="00C35643"/>
    <w:rsid w:val="00C379E9"/>
    <w:rsid w:val="00C4274D"/>
    <w:rsid w:val="00C439FB"/>
    <w:rsid w:val="00C43F23"/>
    <w:rsid w:val="00C45069"/>
    <w:rsid w:val="00C50011"/>
    <w:rsid w:val="00C50D3F"/>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C12"/>
    <w:rsid w:val="00C96F5F"/>
    <w:rsid w:val="00CA5927"/>
    <w:rsid w:val="00CA79EC"/>
    <w:rsid w:val="00CB0992"/>
    <w:rsid w:val="00CB39C2"/>
    <w:rsid w:val="00CB4664"/>
    <w:rsid w:val="00CB4C8C"/>
    <w:rsid w:val="00CB6782"/>
    <w:rsid w:val="00CC080A"/>
    <w:rsid w:val="00CC0994"/>
    <w:rsid w:val="00CD04B1"/>
    <w:rsid w:val="00CD0AAD"/>
    <w:rsid w:val="00CD38A5"/>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167A4"/>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84FD2"/>
    <w:rsid w:val="00D92168"/>
    <w:rsid w:val="00D940B5"/>
    <w:rsid w:val="00D95CB0"/>
    <w:rsid w:val="00D977C0"/>
    <w:rsid w:val="00DA00A3"/>
    <w:rsid w:val="00DA13F3"/>
    <w:rsid w:val="00DA1F44"/>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5B32"/>
    <w:rsid w:val="00E067FB"/>
    <w:rsid w:val="00E104FA"/>
    <w:rsid w:val="00E1082A"/>
    <w:rsid w:val="00E11166"/>
    <w:rsid w:val="00E11B68"/>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6760B"/>
    <w:rsid w:val="00E722B7"/>
    <w:rsid w:val="00E72395"/>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0A02"/>
    <w:rsid w:val="00ED48AC"/>
    <w:rsid w:val="00EE01D9"/>
    <w:rsid w:val="00EE224C"/>
    <w:rsid w:val="00EE26F3"/>
    <w:rsid w:val="00EE4874"/>
    <w:rsid w:val="00EE53E7"/>
    <w:rsid w:val="00EE68BF"/>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85CF4"/>
    <w:rsid w:val="00F91F6D"/>
    <w:rsid w:val="00F966DC"/>
    <w:rsid w:val="00F97B71"/>
    <w:rsid w:val="00FA2DDA"/>
    <w:rsid w:val="00FA34CA"/>
    <w:rsid w:val="00FA4A55"/>
    <w:rsid w:val="00FA4D4F"/>
    <w:rsid w:val="00FA54E8"/>
    <w:rsid w:val="00FA7193"/>
    <w:rsid w:val="00FA72DD"/>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5F64"/>
    <w:rsid w:val="00FD6AC8"/>
    <w:rsid w:val="00FE349A"/>
    <w:rsid w:val="00FE3EA1"/>
    <w:rsid w:val="00FE4818"/>
    <w:rsid w:val="00FE5D80"/>
    <w:rsid w:val="00FE67F1"/>
    <w:rsid w:val="00FF1577"/>
    <w:rsid w:val="00FF3515"/>
    <w:rsid w:val="00FF4F11"/>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2EA5CF29-2580-442E-B86E-0CCBDF5D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uiPriority w:val="99"/>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7524708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15</Pages>
  <Words>1200</Words>
  <Characters>6841</Characters>
  <Application>Microsoft Office Word</Application>
  <DocSecurity>0</DocSecurity>
  <Lines>57</Lines>
  <Paragraphs>16</Paragraphs>
  <ScaleCrop>false</ScaleCrop>
  <Company>TRT. Ltd. Co.</Company>
  <LinksUpToDate>false</LinksUpToDate>
  <CharactersWithSpaces>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biz-sunbinglei</cp:lastModifiedBy>
  <cp:revision>206</cp:revision>
  <cp:lastPrinted>2007-07-19T00:46:00Z</cp:lastPrinted>
  <dcterms:created xsi:type="dcterms:W3CDTF">2012-11-28T02:28:00Z</dcterms:created>
  <dcterms:modified xsi:type="dcterms:W3CDTF">2020-04-10T07:15:00Z</dcterms:modified>
</cp:coreProperties>
</file>