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2,979,435,803.45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0B38DF" w:rsidRDefault="00301289">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0B38DF" w:rsidRDefault="00301289">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301289">
            <w:pPr>
              <w:spacing w:before="29" w:line="288" w:lineRule="auto"/>
              <w:jc w:val="left"/>
              <w:rPr>
                <w:sz w:val="24"/>
              </w:rPr>
            </w:pPr>
            <w:r w:rsidRPr="007F52FA">
              <w:rPr>
                <w:color w:val="000000" w:themeColor="text1"/>
                <w:sz w:val="24"/>
              </w:rPr>
              <w:t>519743</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2,977,940,999.40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1,494,804.05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30,196,219.35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9,062.56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63,023,135.59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19,989.17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3,164,026,435.25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1,625,049.40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1.0871</w:t>
            </w:r>
          </w:p>
        </w:tc>
      </w:tr>
    </w:tbl>
    <w:p w:rsidR="000B38DF" w:rsidRDefault="0030128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B38DF">
        <w:trPr>
          <w:jc w:val="center"/>
        </w:trPr>
        <w:tc>
          <w:tcPr>
            <w:tcW w:w="1266" w:type="dxa"/>
            <w:vAlign w:val="center"/>
          </w:tcPr>
          <w:p w:rsidR="000B38DF" w:rsidRDefault="00301289">
            <w:pPr>
              <w:jc w:val="left"/>
            </w:pPr>
            <w:r>
              <w:rPr>
                <w:color w:val="000000"/>
                <w:sz w:val="24"/>
              </w:rPr>
              <w:t>过去三个月</w:t>
            </w:r>
          </w:p>
        </w:tc>
        <w:tc>
          <w:tcPr>
            <w:tcW w:w="1267" w:type="dxa"/>
            <w:vAlign w:val="center"/>
          </w:tcPr>
          <w:p w:rsidR="000B38DF" w:rsidRDefault="00301289">
            <w:pPr>
              <w:jc w:val="center"/>
            </w:pPr>
            <w:r>
              <w:rPr>
                <w:color w:val="000000"/>
                <w:sz w:val="24"/>
              </w:rPr>
              <w:t>2.02%</w:t>
            </w:r>
          </w:p>
        </w:tc>
        <w:tc>
          <w:tcPr>
            <w:tcW w:w="1267" w:type="dxa"/>
            <w:vAlign w:val="center"/>
          </w:tcPr>
          <w:p w:rsidR="000B38DF" w:rsidRDefault="00301289">
            <w:pPr>
              <w:jc w:val="center"/>
            </w:pPr>
            <w:r>
              <w:rPr>
                <w:color w:val="000000"/>
                <w:sz w:val="24"/>
              </w:rPr>
              <w:t>0.07%</w:t>
            </w:r>
          </w:p>
        </w:tc>
        <w:tc>
          <w:tcPr>
            <w:tcW w:w="1267" w:type="dxa"/>
            <w:vAlign w:val="center"/>
          </w:tcPr>
          <w:p w:rsidR="000B38DF" w:rsidRDefault="00301289">
            <w:pPr>
              <w:jc w:val="center"/>
            </w:pPr>
            <w:r>
              <w:rPr>
                <w:color w:val="000000"/>
                <w:sz w:val="24"/>
              </w:rPr>
              <w:t>1.85%</w:t>
            </w:r>
          </w:p>
        </w:tc>
        <w:tc>
          <w:tcPr>
            <w:tcW w:w="1267" w:type="dxa"/>
            <w:vAlign w:val="center"/>
          </w:tcPr>
          <w:p w:rsidR="000B38DF" w:rsidRDefault="00301289">
            <w:pPr>
              <w:jc w:val="center"/>
            </w:pPr>
            <w:r>
              <w:rPr>
                <w:color w:val="000000"/>
                <w:sz w:val="24"/>
              </w:rPr>
              <w:t>0.10%</w:t>
            </w:r>
          </w:p>
        </w:tc>
        <w:tc>
          <w:tcPr>
            <w:tcW w:w="1267" w:type="dxa"/>
            <w:vAlign w:val="center"/>
          </w:tcPr>
          <w:p w:rsidR="000B38DF" w:rsidRDefault="00301289">
            <w:pPr>
              <w:jc w:val="center"/>
            </w:pPr>
            <w:r>
              <w:rPr>
                <w:color w:val="000000"/>
                <w:sz w:val="24"/>
              </w:rPr>
              <w:t>0.17%</w:t>
            </w:r>
          </w:p>
        </w:tc>
        <w:tc>
          <w:tcPr>
            <w:tcW w:w="1267" w:type="dxa"/>
            <w:vAlign w:val="center"/>
          </w:tcPr>
          <w:p w:rsidR="000B38DF" w:rsidRDefault="00301289">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B38DF">
        <w:trPr>
          <w:jc w:val="center"/>
        </w:trPr>
        <w:tc>
          <w:tcPr>
            <w:tcW w:w="1266" w:type="dxa"/>
            <w:vAlign w:val="center"/>
          </w:tcPr>
          <w:p w:rsidR="000B38DF" w:rsidRDefault="00301289">
            <w:pPr>
              <w:jc w:val="left"/>
            </w:pPr>
            <w:r>
              <w:rPr>
                <w:color w:val="000000"/>
                <w:sz w:val="24"/>
              </w:rPr>
              <w:t>过去三个月</w:t>
            </w:r>
          </w:p>
        </w:tc>
        <w:tc>
          <w:tcPr>
            <w:tcW w:w="1267" w:type="dxa"/>
            <w:vAlign w:val="center"/>
          </w:tcPr>
          <w:p w:rsidR="000B38DF" w:rsidRDefault="00301289">
            <w:pPr>
              <w:jc w:val="center"/>
            </w:pPr>
            <w:r>
              <w:rPr>
                <w:color w:val="000000"/>
                <w:sz w:val="24"/>
              </w:rPr>
              <w:t>1.91%</w:t>
            </w:r>
          </w:p>
        </w:tc>
        <w:tc>
          <w:tcPr>
            <w:tcW w:w="1267" w:type="dxa"/>
            <w:vAlign w:val="center"/>
          </w:tcPr>
          <w:p w:rsidR="000B38DF" w:rsidRDefault="00301289">
            <w:pPr>
              <w:jc w:val="center"/>
            </w:pPr>
            <w:r>
              <w:rPr>
                <w:color w:val="000000"/>
                <w:sz w:val="24"/>
              </w:rPr>
              <w:t>0.07%</w:t>
            </w:r>
          </w:p>
        </w:tc>
        <w:tc>
          <w:tcPr>
            <w:tcW w:w="1267" w:type="dxa"/>
            <w:vAlign w:val="center"/>
          </w:tcPr>
          <w:p w:rsidR="000B38DF" w:rsidRDefault="00301289">
            <w:pPr>
              <w:jc w:val="center"/>
            </w:pPr>
            <w:r>
              <w:rPr>
                <w:color w:val="000000"/>
                <w:sz w:val="24"/>
              </w:rPr>
              <w:t>1.85%</w:t>
            </w:r>
          </w:p>
        </w:tc>
        <w:tc>
          <w:tcPr>
            <w:tcW w:w="1267" w:type="dxa"/>
            <w:vAlign w:val="center"/>
          </w:tcPr>
          <w:p w:rsidR="000B38DF" w:rsidRDefault="00301289">
            <w:pPr>
              <w:jc w:val="center"/>
            </w:pPr>
            <w:r>
              <w:rPr>
                <w:color w:val="000000"/>
                <w:sz w:val="24"/>
              </w:rPr>
              <w:t>0.10%</w:t>
            </w:r>
          </w:p>
        </w:tc>
        <w:tc>
          <w:tcPr>
            <w:tcW w:w="1267" w:type="dxa"/>
            <w:vAlign w:val="center"/>
          </w:tcPr>
          <w:p w:rsidR="000B38DF" w:rsidRDefault="00301289">
            <w:pPr>
              <w:jc w:val="center"/>
            </w:pPr>
            <w:r>
              <w:rPr>
                <w:color w:val="000000"/>
                <w:sz w:val="24"/>
              </w:rPr>
              <w:t>0.06%</w:t>
            </w:r>
          </w:p>
        </w:tc>
        <w:tc>
          <w:tcPr>
            <w:tcW w:w="1267" w:type="dxa"/>
            <w:vAlign w:val="center"/>
          </w:tcPr>
          <w:p w:rsidR="000B38DF" w:rsidRDefault="00301289">
            <w:pPr>
              <w:jc w:val="center"/>
            </w:pPr>
            <w:r>
              <w:rPr>
                <w:color w:val="000000"/>
                <w:sz w:val="24"/>
              </w:rPr>
              <w:t>-0.03%</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B38DF">
        <w:trPr>
          <w:jc w:val="center"/>
        </w:trPr>
        <w:tc>
          <w:tcPr>
            <w:tcW w:w="946" w:type="dxa"/>
            <w:vAlign w:val="center"/>
          </w:tcPr>
          <w:p w:rsidR="000B38DF" w:rsidRDefault="00301289">
            <w:pPr>
              <w:jc w:val="center"/>
            </w:pPr>
            <w:r>
              <w:rPr>
                <w:color w:val="000000"/>
                <w:sz w:val="24"/>
              </w:rPr>
              <w:t>连端清</w:t>
            </w:r>
          </w:p>
        </w:tc>
        <w:tc>
          <w:tcPr>
            <w:tcW w:w="924" w:type="dxa"/>
            <w:vAlign w:val="center"/>
          </w:tcPr>
          <w:p w:rsidR="000B38DF" w:rsidRDefault="00301289">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0B38DF" w:rsidRDefault="00301289">
            <w:pPr>
              <w:jc w:val="center"/>
            </w:pPr>
            <w:r>
              <w:rPr>
                <w:color w:val="000000"/>
                <w:sz w:val="24"/>
              </w:rPr>
              <w:t>2015-08-04</w:t>
            </w:r>
          </w:p>
        </w:tc>
        <w:tc>
          <w:tcPr>
            <w:tcW w:w="1300" w:type="dxa"/>
            <w:vAlign w:val="center"/>
          </w:tcPr>
          <w:p w:rsidR="000B38DF" w:rsidRDefault="00301289">
            <w:pPr>
              <w:jc w:val="center"/>
            </w:pPr>
            <w:r>
              <w:rPr>
                <w:color w:val="000000"/>
                <w:sz w:val="24"/>
              </w:rPr>
              <w:t>-</w:t>
            </w:r>
          </w:p>
        </w:tc>
        <w:tc>
          <w:tcPr>
            <w:tcW w:w="1245" w:type="dxa"/>
            <w:vAlign w:val="center"/>
          </w:tcPr>
          <w:p w:rsidR="000B38DF" w:rsidRDefault="00301289">
            <w:pPr>
              <w:jc w:val="center"/>
            </w:pPr>
            <w:r>
              <w:rPr>
                <w:color w:val="000000"/>
                <w:sz w:val="24"/>
              </w:rPr>
              <w:t>7</w:t>
            </w:r>
            <w:r>
              <w:rPr>
                <w:color w:val="000000"/>
                <w:sz w:val="24"/>
              </w:rPr>
              <w:t>年</w:t>
            </w:r>
          </w:p>
        </w:tc>
        <w:tc>
          <w:tcPr>
            <w:tcW w:w="3251" w:type="dxa"/>
            <w:vAlign w:val="center"/>
          </w:tcPr>
          <w:p w:rsidR="000B38DF" w:rsidRDefault="0030128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0B38DF">
        <w:trPr>
          <w:jc w:val="center"/>
        </w:trPr>
        <w:tc>
          <w:tcPr>
            <w:tcW w:w="946" w:type="dxa"/>
            <w:vAlign w:val="center"/>
          </w:tcPr>
          <w:p w:rsidR="000B38DF" w:rsidRDefault="00301289">
            <w:pPr>
              <w:jc w:val="center"/>
            </w:pPr>
            <w:r>
              <w:rPr>
                <w:color w:val="000000"/>
                <w:sz w:val="24"/>
              </w:rPr>
              <w:t>魏玉敏</w:t>
            </w:r>
          </w:p>
        </w:tc>
        <w:tc>
          <w:tcPr>
            <w:tcW w:w="924" w:type="dxa"/>
            <w:vAlign w:val="center"/>
          </w:tcPr>
          <w:p w:rsidR="000B38DF" w:rsidRDefault="00301289">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0B38DF" w:rsidRDefault="00301289">
            <w:pPr>
              <w:jc w:val="center"/>
            </w:pPr>
            <w:r>
              <w:rPr>
                <w:color w:val="000000"/>
                <w:sz w:val="24"/>
              </w:rPr>
              <w:t>2018-11-02</w:t>
            </w:r>
          </w:p>
        </w:tc>
        <w:tc>
          <w:tcPr>
            <w:tcW w:w="1300" w:type="dxa"/>
            <w:vAlign w:val="center"/>
          </w:tcPr>
          <w:p w:rsidR="000B38DF" w:rsidRDefault="00301289">
            <w:pPr>
              <w:jc w:val="center"/>
            </w:pPr>
            <w:r>
              <w:rPr>
                <w:color w:val="000000"/>
                <w:sz w:val="24"/>
              </w:rPr>
              <w:t>-</w:t>
            </w:r>
          </w:p>
        </w:tc>
        <w:tc>
          <w:tcPr>
            <w:tcW w:w="1245" w:type="dxa"/>
            <w:vAlign w:val="center"/>
          </w:tcPr>
          <w:p w:rsidR="000B38DF" w:rsidRDefault="00301289">
            <w:pPr>
              <w:jc w:val="center"/>
            </w:pPr>
            <w:r>
              <w:rPr>
                <w:color w:val="000000"/>
                <w:sz w:val="24"/>
              </w:rPr>
              <w:t>8</w:t>
            </w:r>
            <w:r>
              <w:rPr>
                <w:color w:val="000000"/>
                <w:sz w:val="24"/>
              </w:rPr>
              <w:t>年</w:t>
            </w:r>
          </w:p>
        </w:tc>
        <w:tc>
          <w:tcPr>
            <w:tcW w:w="3251" w:type="dxa"/>
            <w:vAlign w:val="center"/>
          </w:tcPr>
          <w:p w:rsidR="000B38DF" w:rsidRDefault="00301289">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0B38DF" w:rsidRDefault="0030128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B38DF" w:rsidRDefault="00301289">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B38DF" w:rsidRDefault="0030128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B38DF" w:rsidRDefault="00301289">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B38DF" w:rsidRDefault="0030128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B38DF" w:rsidRDefault="00301289">
      <w:pPr>
        <w:spacing w:before="29" w:line="288" w:lineRule="auto"/>
        <w:ind w:firstLineChars="200" w:firstLine="480"/>
        <w:rPr>
          <w:color w:val="000000"/>
          <w:sz w:val="24"/>
        </w:rPr>
      </w:pPr>
      <w:r>
        <w:rPr>
          <w:color w:val="000000"/>
          <w:sz w:val="24"/>
        </w:rPr>
        <w:t>2020</w:t>
      </w:r>
      <w:r>
        <w:rPr>
          <w:color w:val="000000"/>
          <w:sz w:val="24"/>
        </w:rPr>
        <w:t>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w:t>
      </w:r>
      <w:r>
        <w:rPr>
          <w:color w:val="000000"/>
          <w:sz w:val="24"/>
        </w:rPr>
        <w:t>10bp</w:t>
      </w:r>
      <w:r>
        <w:rPr>
          <w:color w:val="000000"/>
          <w:sz w:val="24"/>
        </w:rPr>
        <w:t>，长端利率大幅下行，悲观情绪快速释放，此后随着国内疫</w:t>
      </w:r>
      <w:r>
        <w:rPr>
          <w:color w:val="000000"/>
          <w:sz w:val="24"/>
        </w:rPr>
        <w:t>情防控显效，政策也开始加强企业复工，债市转向震荡。进入二月下旬，海外疫情加速扩散，三月初美联储紧急降息</w:t>
      </w:r>
      <w:r>
        <w:rPr>
          <w:color w:val="000000"/>
          <w:sz w:val="24"/>
        </w:rPr>
        <w:t>50bp</w:t>
      </w:r>
      <w:r>
        <w:rPr>
          <w:color w:val="000000"/>
          <w:sz w:val="24"/>
        </w:rPr>
        <w:t>后引发全球宽松预期，风险资产快速受到冲击，债券利率进一步向下突破。</w:t>
      </w:r>
      <w:r>
        <w:rPr>
          <w:color w:val="000000"/>
          <w:sz w:val="24"/>
        </w:rPr>
        <w:t>2020</w:t>
      </w:r>
      <w:r>
        <w:rPr>
          <w:color w:val="000000"/>
          <w:sz w:val="24"/>
        </w:rPr>
        <w:t>年</w:t>
      </w:r>
      <w:r>
        <w:rPr>
          <w:color w:val="000000"/>
          <w:sz w:val="24"/>
        </w:rPr>
        <w:t>3</w:t>
      </w:r>
      <w:r>
        <w:rPr>
          <w:color w:val="000000"/>
          <w:sz w:val="24"/>
        </w:rPr>
        <w:t>月</w:t>
      </w:r>
      <w:r>
        <w:rPr>
          <w:color w:val="000000"/>
          <w:sz w:val="24"/>
        </w:rPr>
        <w:t>9</w:t>
      </w:r>
      <w:r>
        <w:rPr>
          <w:color w:val="000000"/>
          <w:sz w:val="24"/>
        </w:rPr>
        <w:t>日起，海外流动性危机显现，全球美元流动性紧张情况下，外资抛压对中国债市带来阶段性的调整，收益率小幅上行。</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日美联储紧急降息</w:t>
      </w:r>
      <w:r>
        <w:rPr>
          <w:color w:val="000000"/>
          <w:sz w:val="24"/>
        </w:rPr>
        <w:t>100bp</w:t>
      </w:r>
      <w:r>
        <w:rPr>
          <w:color w:val="000000"/>
          <w:sz w:val="24"/>
        </w:rPr>
        <w:t>，随后密集推出流动性工具、开启无限量</w:t>
      </w:r>
      <w:r>
        <w:rPr>
          <w:color w:val="000000"/>
          <w:sz w:val="24"/>
        </w:rPr>
        <w:t>QE</w:t>
      </w:r>
      <w:r>
        <w:rPr>
          <w:color w:val="000000"/>
          <w:sz w:val="24"/>
        </w:rPr>
        <w:t>等，市场的流动性紧张形势得到缓解，国内债市收益率在降息预期影响下重回下行通道。</w:t>
      </w:r>
    </w:p>
    <w:p w:rsidR="000B38DF" w:rsidRDefault="00301289">
      <w:pPr>
        <w:spacing w:before="29" w:line="288" w:lineRule="auto"/>
        <w:ind w:firstLineChars="200" w:firstLine="480"/>
        <w:rPr>
          <w:color w:val="000000"/>
          <w:sz w:val="24"/>
        </w:rPr>
      </w:pPr>
      <w:r>
        <w:rPr>
          <w:color w:val="000000"/>
          <w:sz w:val="24"/>
        </w:rPr>
        <w:t>报告期内，基于对经济基本面和政策的把握，并考虑组合收</w:t>
      </w:r>
      <w:r>
        <w:rPr>
          <w:color w:val="000000"/>
          <w:sz w:val="24"/>
        </w:rPr>
        <w:t>益稳定，组合主要配置了中短久期的利率债，并根据市场情况适时进行了组合久期调整，组合杠杆操作部分维持了平稳的资金成本，通过杠杆操作增厚组合收益。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3,595,488,000.00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3,595,488,000.00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2,901,396.01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196,658,623.58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3,795,048,019.59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3,595,488,000.00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3,595,488,000.00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113.58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3,595,488,000.00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B38DF">
        <w:trPr>
          <w:jc w:val="center"/>
        </w:trPr>
        <w:tc>
          <w:tcPr>
            <w:tcW w:w="1075" w:type="dxa"/>
            <w:vAlign w:val="center"/>
          </w:tcPr>
          <w:p w:rsidR="000B38DF" w:rsidRDefault="00301289">
            <w:pPr>
              <w:jc w:val="center"/>
            </w:pPr>
            <w:r>
              <w:rPr>
                <w:color w:val="000000"/>
                <w:sz w:val="24"/>
              </w:rPr>
              <w:t>1</w:t>
            </w:r>
          </w:p>
        </w:tc>
        <w:tc>
          <w:tcPr>
            <w:tcW w:w="1533" w:type="dxa"/>
            <w:vAlign w:val="center"/>
          </w:tcPr>
          <w:p w:rsidR="000B38DF" w:rsidRDefault="00301289">
            <w:pPr>
              <w:jc w:val="center"/>
            </w:pPr>
            <w:r>
              <w:rPr>
                <w:color w:val="000000"/>
                <w:sz w:val="24"/>
              </w:rPr>
              <w:t>180409</w:t>
            </w:r>
          </w:p>
        </w:tc>
        <w:tc>
          <w:tcPr>
            <w:tcW w:w="1533" w:type="dxa"/>
            <w:vAlign w:val="center"/>
          </w:tcPr>
          <w:p w:rsidR="000B38DF" w:rsidRDefault="00301289">
            <w:pPr>
              <w:jc w:val="center"/>
            </w:pPr>
            <w:r>
              <w:rPr>
                <w:color w:val="000000"/>
                <w:sz w:val="24"/>
              </w:rPr>
              <w:t>18</w:t>
            </w:r>
            <w:r>
              <w:rPr>
                <w:color w:val="000000"/>
                <w:sz w:val="24"/>
              </w:rPr>
              <w:t>农发</w:t>
            </w:r>
            <w:r>
              <w:rPr>
                <w:color w:val="000000"/>
                <w:sz w:val="24"/>
              </w:rPr>
              <w:t>09</w:t>
            </w:r>
          </w:p>
        </w:tc>
        <w:tc>
          <w:tcPr>
            <w:tcW w:w="1394" w:type="dxa"/>
            <w:vAlign w:val="center"/>
          </w:tcPr>
          <w:p w:rsidR="000B38DF" w:rsidRDefault="00301289">
            <w:pPr>
              <w:jc w:val="right"/>
            </w:pPr>
            <w:r>
              <w:rPr>
                <w:color w:val="000000"/>
                <w:sz w:val="24"/>
              </w:rPr>
              <w:t>6,600,000</w:t>
            </w:r>
          </w:p>
        </w:tc>
        <w:tc>
          <w:tcPr>
            <w:tcW w:w="1944" w:type="dxa"/>
            <w:vAlign w:val="center"/>
          </w:tcPr>
          <w:p w:rsidR="000B38DF" w:rsidRDefault="00301289">
            <w:pPr>
              <w:jc w:val="right"/>
            </w:pPr>
            <w:r>
              <w:rPr>
                <w:color w:val="000000"/>
                <w:sz w:val="24"/>
              </w:rPr>
              <w:t>676,698,000.00</w:t>
            </w:r>
          </w:p>
        </w:tc>
        <w:tc>
          <w:tcPr>
            <w:tcW w:w="1389" w:type="dxa"/>
            <w:vAlign w:val="center"/>
          </w:tcPr>
          <w:p w:rsidR="000B38DF" w:rsidRDefault="00301289">
            <w:pPr>
              <w:jc w:val="right"/>
            </w:pPr>
            <w:r>
              <w:rPr>
                <w:color w:val="000000"/>
                <w:sz w:val="24"/>
              </w:rPr>
              <w:t>21.38</w:t>
            </w:r>
          </w:p>
        </w:tc>
      </w:tr>
      <w:tr w:rsidR="000B38DF">
        <w:trPr>
          <w:jc w:val="center"/>
        </w:trPr>
        <w:tc>
          <w:tcPr>
            <w:tcW w:w="1075" w:type="dxa"/>
            <w:vAlign w:val="center"/>
          </w:tcPr>
          <w:p w:rsidR="000B38DF" w:rsidRDefault="00301289">
            <w:pPr>
              <w:jc w:val="center"/>
            </w:pPr>
            <w:r>
              <w:rPr>
                <w:color w:val="000000"/>
                <w:sz w:val="24"/>
              </w:rPr>
              <w:t>2</w:t>
            </w:r>
          </w:p>
        </w:tc>
        <w:tc>
          <w:tcPr>
            <w:tcW w:w="1533" w:type="dxa"/>
            <w:vAlign w:val="center"/>
          </w:tcPr>
          <w:p w:rsidR="000B38DF" w:rsidRDefault="00301289">
            <w:pPr>
              <w:jc w:val="center"/>
            </w:pPr>
            <w:r>
              <w:rPr>
                <w:color w:val="000000"/>
                <w:sz w:val="24"/>
              </w:rPr>
              <w:t>180208</w:t>
            </w:r>
          </w:p>
        </w:tc>
        <w:tc>
          <w:tcPr>
            <w:tcW w:w="1533" w:type="dxa"/>
            <w:vAlign w:val="center"/>
          </w:tcPr>
          <w:p w:rsidR="000B38DF" w:rsidRDefault="00301289">
            <w:pPr>
              <w:jc w:val="center"/>
            </w:pPr>
            <w:r>
              <w:rPr>
                <w:color w:val="000000"/>
                <w:sz w:val="24"/>
              </w:rPr>
              <w:t>18</w:t>
            </w:r>
            <w:r>
              <w:rPr>
                <w:color w:val="000000"/>
                <w:sz w:val="24"/>
              </w:rPr>
              <w:t>国开</w:t>
            </w:r>
            <w:r>
              <w:rPr>
                <w:color w:val="000000"/>
                <w:sz w:val="24"/>
              </w:rPr>
              <w:t>08</w:t>
            </w:r>
          </w:p>
        </w:tc>
        <w:tc>
          <w:tcPr>
            <w:tcW w:w="1394" w:type="dxa"/>
            <w:vAlign w:val="center"/>
          </w:tcPr>
          <w:p w:rsidR="000B38DF" w:rsidRDefault="00301289">
            <w:pPr>
              <w:jc w:val="right"/>
            </w:pPr>
            <w:r>
              <w:rPr>
                <w:color w:val="000000"/>
                <w:sz w:val="24"/>
              </w:rPr>
              <w:t>5,200,000</w:t>
            </w:r>
          </w:p>
        </w:tc>
        <w:tc>
          <w:tcPr>
            <w:tcW w:w="1944" w:type="dxa"/>
            <w:vAlign w:val="center"/>
          </w:tcPr>
          <w:p w:rsidR="000B38DF" w:rsidRDefault="00301289">
            <w:pPr>
              <w:jc w:val="right"/>
            </w:pPr>
            <w:r>
              <w:rPr>
                <w:color w:val="000000"/>
                <w:sz w:val="24"/>
              </w:rPr>
              <w:t>531,856,000.00</w:t>
            </w:r>
          </w:p>
        </w:tc>
        <w:tc>
          <w:tcPr>
            <w:tcW w:w="1389" w:type="dxa"/>
            <w:vAlign w:val="center"/>
          </w:tcPr>
          <w:p w:rsidR="000B38DF" w:rsidRDefault="00301289">
            <w:pPr>
              <w:jc w:val="right"/>
            </w:pPr>
            <w:r>
              <w:rPr>
                <w:color w:val="000000"/>
                <w:sz w:val="24"/>
              </w:rPr>
              <w:t>16.80</w:t>
            </w:r>
          </w:p>
        </w:tc>
      </w:tr>
      <w:tr w:rsidR="000B38DF">
        <w:trPr>
          <w:jc w:val="center"/>
        </w:trPr>
        <w:tc>
          <w:tcPr>
            <w:tcW w:w="1075" w:type="dxa"/>
            <w:vAlign w:val="center"/>
          </w:tcPr>
          <w:p w:rsidR="000B38DF" w:rsidRDefault="00301289">
            <w:pPr>
              <w:jc w:val="center"/>
            </w:pPr>
            <w:r>
              <w:rPr>
                <w:color w:val="000000"/>
                <w:sz w:val="24"/>
              </w:rPr>
              <w:t>3</w:t>
            </w:r>
          </w:p>
        </w:tc>
        <w:tc>
          <w:tcPr>
            <w:tcW w:w="1533" w:type="dxa"/>
            <w:vAlign w:val="center"/>
          </w:tcPr>
          <w:p w:rsidR="000B38DF" w:rsidRDefault="00301289">
            <w:pPr>
              <w:jc w:val="center"/>
            </w:pPr>
            <w:r>
              <w:rPr>
                <w:color w:val="000000"/>
                <w:sz w:val="24"/>
              </w:rPr>
              <w:t>180211</w:t>
            </w:r>
          </w:p>
        </w:tc>
        <w:tc>
          <w:tcPr>
            <w:tcW w:w="1533" w:type="dxa"/>
            <w:vAlign w:val="center"/>
          </w:tcPr>
          <w:p w:rsidR="000B38DF" w:rsidRDefault="00301289">
            <w:pPr>
              <w:jc w:val="center"/>
            </w:pPr>
            <w:r>
              <w:rPr>
                <w:color w:val="000000"/>
                <w:sz w:val="24"/>
              </w:rPr>
              <w:t>18</w:t>
            </w:r>
            <w:r>
              <w:rPr>
                <w:color w:val="000000"/>
                <w:sz w:val="24"/>
              </w:rPr>
              <w:t>国开</w:t>
            </w:r>
            <w:r>
              <w:rPr>
                <w:color w:val="000000"/>
                <w:sz w:val="24"/>
              </w:rPr>
              <w:t>11</w:t>
            </w:r>
          </w:p>
        </w:tc>
        <w:tc>
          <w:tcPr>
            <w:tcW w:w="1394" w:type="dxa"/>
            <w:vAlign w:val="center"/>
          </w:tcPr>
          <w:p w:rsidR="000B38DF" w:rsidRDefault="00301289">
            <w:pPr>
              <w:jc w:val="right"/>
            </w:pPr>
            <w:r>
              <w:rPr>
                <w:color w:val="000000"/>
                <w:sz w:val="24"/>
              </w:rPr>
              <w:t>4,200,000</w:t>
            </w:r>
          </w:p>
        </w:tc>
        <w:tc>
          <w:tcPr>
            <w:tcW w:w="1944" w:type="dxa"/>
            <w:vAlign w:val="center"/>
          </w:tcPr>
          <w:p w:rsidR="000B38DF" w:rsidRDefault="00301289">
            <w:pPr>
              <w:jc w:val="right"/>
            </w:pPr>
            <w:r>
              <w:rPr>
                <w:color w:val="000000"/>
                <w:sz w:val="24"/>
              </w:rPr>
              <w:t>437,976,000.00</w:t>
            </w:r>
          </w:p>
        </w:tc>
        <w:tc>
          <w:tcPr>
            <w:tcW w:w="1389" w:type="dxa"/>
            <w:vAlign w:val="center"/>
          </w:tcPr>
          <w:p w:rsidR="000B38DF" w:rsidRDefault="00301289">
            <w:pPr>
              <w:jc w:val="right"/>
            </w:pPr>
            <w:r>
              <w:rPr>
                <w:color w:val="000000"/>
                <w:sz w:val="24"/>
              </w:rPr>
              <w:t>13.84</w:t>
            </w:r>
          </w:p>
        </w:tc>
      </w:tr>
      <w:tr w:rsidR="000B38DF">
        <w:trPr>
          <w:jc w:val="center"/>
        </w:trPr>
        <w:tc>
          <w:tcPr>
            <w:tcW w:w="1075" w:type="dxa"/>
            <w:vAlign w:val="center"/>
          </w:tcPr>
          <w:p w:rsidR="000B38DF" w:rsidRDefault="00301289">
            <w:pPr>
              <w:jc w:val="center"/>
            </w:pPr>
            <w:r>
              <w:rPr>
                <w:color w:val="000000"/>
                <w:sz w:val="24"/>
              </w:rPr>
              <w:t>4</w:t>
            </w:r>
          </w:p>
        </w:tc>
        <w:tc>
          <w:tcPr>
            <w:tcW w:w="1533" w:type="dxa"/>
            <w:vAlign w:val="center"/>
          </w:tcPr>
          <w:p w:rsidR="000B38DF" w:rsidRDefault="00301289">
            <w:pPr>
              <w:jc w:val="center"/>
            </w:pPr>
            <w:r>
              <w:rPr>
                <w:color w:val="000000"/>
                <w:sz w:val="24"/>
              </w:rPr>
              <w:t>180413</w:t>
            </w:r>
          </w:p>
        </w:tc>
        <w:tc>
          <w:tcPr>
            <w:tcW w:w="1533" w:type="dxa"/>
            <w:vAlign w:val="center"/>
          </w:tcPr>
          <w:p w:rsidR="000B38DF" w:rsidRDefault="00301289">
            <w:pPr>
              <w:jc w:val="center"/>
            </w:pPr>
            <w:r>
              <w:rPr>
                <w:color w:val="000000"/>
                <w:sz w:val="24"/>
              </w:rPr>
              <w:t>18</w:t>
            </w:r>
            <w:r>
              <w:rPr>
                <w:color w:val="000000"/>
                <w:sz w:val="24"/>
              </w:rPr>
              <w:t>农发</w:t>
            </w:r>
            <w:r>
              <w:rPr>
                <w:color w:val="000000"/>
                <w:sz w:val="24"/>
              </w:rPr>
              <w:t>13</w:t>
            </w:r>
          </w:p>
        </w:tc>
        <w:tc>
          <w:tcPr>
            <w:tcW w:w="1394" w:type="dxa"/>
            <w:vAlign w:val="center"/>
          </w:tcPr>
          <w:p w:rsidR="000B38DF" w:rsidRDefault="00301289">
            <w:pPr>
              <w:jc w:val="right"/>
            </w:pPr>
            <w:r>
              <w:rPr>
                <w:color w:val="000000"/>
                <w:sz w:val="24"/>
              </w:rPr>
              <w:t>2,900,000</w:t>
            </w:r>
          </w:p>
        </w:tc>
        <w:tc>
          <w:tcPr>
            <w:tcW w:w="1944" w:type="dxa"/>
            <w:vAlign w:val="center"/>
          </w:tcPr>
          <w:p w:rsidR="000B38DF" w:rsidRDefault="00301289">
            <w:pPr>
              <w:jc w:val="right"/>
            </w:pPr>
            <w:r>
              <w:rPr>
                <w:color w:val="000000"/>
                <w:sz w:val="24"/>
              </w:rPr>
              <w:t>300,498,000.00</w:t>
            </w:r>
          </w:p>
        </w:tc>
        <w:tc>
          <w:tcPr>
            <w:tcW w:w="1389" w:type="dxa"/>
            <w:vAlign w:val="center"/>
          </w:tcPr>
          <w:p w:rsidR="000B38DF" w:rsidRDefault="00301289">
            <w:pPr>
              <w:jc w:val="right"/>
            </w:pPr>
            <w:r>
              <w:rPr>
                <w:color w:val="000000"/>
                <w:sz w:val="24"/>
              </w:rPr>
              <w:t>9.49</w:t>
            </w:r>
          </w:p>
        </w:tc>
      </w:tr>
      <w:tr w:rsidR="000B38DF">
        <w:trPr>
          <w:jc w:val="center"/>
        </w:trPr>
        <w:tc>
          <w:tcPr>
            <w:tcW w:w="1075" w:type="dxa"/>
            <w:vAlign w:val="center"/>
          </w:tcPr>
          <w:p w:rsidR="000B38DF" w:rsidRDefault="00301289">
            <w:pPr>
              <w:jc w:val="center"/>
            </w:pPr>
            <w:r>
              <w:rPr>
                <w:color w:val="000000"/>
                <w:sz w:val="24"/>
              </w:rPr>
              <w:t>5</w:t>
            </w:r>
          </w:p>
        </w:tc>
        <w:tc>
          <w:tcPr>
            <w:tcW w:w="1533" w:type="dxa"/>
            <w:vAlign w:val="center"/>
          </w:tcPr>
          <w:p w:rsidR="000B38DF" w:rsidRDefault="00301289">
            <w:pPr>
              <w:jc w:val="center"/>
            </w:pPr>
            <w:r>
              <w:rPr>
                <w:color w:val="000000"/>
                <w:sz w:val="24"/>
              </w:rPr>
              <w:t>180412</w:t>
            </w:r>
          </w:p>
        </w:tc>
        <w:tc>
          <w:tcPr>
            <w:tcW w:w="1533" w:type="dxa"/>
            <w:vAlign w:val="center"/>
          </w:tcPr>
          <w:p w:rsidR="000B38DF" w:rsidRDefault="00301289">
            <w:pPr>
              <w:jc w:val="center"/>
            </w:pPr>
            <w:r>
              <w:rPr>
                <w:color w:val="000000"/>
                <w:sz w:val="24"/>
              </w:rPr>
              <w:t>18</w:t>
            </w:r>
            <w:r>
              <w:rPr>
                <w:color w:val="000000"/>
                <w:sz w:val="24"/>
              </w:rPr>
              <w:t>农发</w:t>
            </w:r>
            <w:r>
              <w:rPr>
                <w:color w:val="000000"/>
                <w:sz w:val="24"/>
              </w:rPr>
              <w:t>12</w:t>
            </w:r>
          </w:p>
        </w:tc>
        <w:tc>
          <w:tcPr>
            <w:tcW w:w="1394" w:type="dxa"/>
            <w:vAlign w:val="center"/>
          </w:tcPr>
          <w:p w:rsidR="000B38DF" w:rsidRDefault="00301289">
            <w:pPr>
              <w:jc w:val="right"/>
            </w:pPr>
            <w:r>
              <w:rPr>
                <w:color w:val="000000"/>
                <w:sz w:val="24"/>
              </w:rPr>
              <w:t>2,900,000</w:t>
            </w:r>
          </w:p>
        </w:tc>
        <w:tc>
          <w:tcPr>
            <w:tcW w:w="1944" w:type="dxa"/>
            <w:vAlign w:val="center"/>
          </w:tcPr>
          <w:p w:rsidR="000B38DF" w:rsidRDefault="00301289">
            <w:pPr>
              <w:jc w:val="right"/>
            </w:pPr>
            <w:r>
              <w:rPr>
                <w:color w:val="000000"/>
                <w:sz w:val="24"/>
              </w:rPr>
              <w:t>295,104,000.00</w:t>
            </w:r>
          </w:p>
        </w:tc>
        <w:tc>
          <w:tcPr>
            <w:tcW w:w="1389" w:type="dxa"/>
            <w:vAlign w:val="center"/>
          </w:tcPr>
          <w:p w:rsidR="000B38DF" w:rsidRDefault="00301289">
            <w:pPr>
              <w:jc w:val="right"/>
            </w:pPr>
            <w:r>
              <w:rPr>
                <w:color w:val="000000"/>
                <w:sz w:val="24"/>
              </w:rPr>
              <w:t>9.32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9,787.22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115,451,367.38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81,073,030.33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124,398.64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196,658,623.58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3,260,676,375.80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936,176.19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1,648,543.41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1,288,630.64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284,383,919.81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730,002.78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2,977,940,999.40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1,494,804.05</w:t>
            </w:r>
          </w:p>
        </w:tc>
      </w:tr>
    </w:tbl>
    <w:p w:rsidR="000B38DF" w:rsidRDefault="0030128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B38DF">
        <w:tc>
          <w:tcPr>
            <w:tcW w:w="992" w:type="dxa"/>
            <w:vMerge w:val="restart"/>
          </w:tcPr>
          <w:p w:rsidR="000B38DF" w:rsidRDefault="000B38DF"/>
          <w:p w:rsidR="000B38DF" w:rsidRDefault="00301289">
            <w:r>
              <w:rPr>
                <w:rFonts w:ascii="宋体" w:hAnsi="宋体" w:hint="eastAsia"/>
                <w:bCs/>
                <w:color w:val="000000"/>
                <w:kern w:val="0"/>
                <w:szCs w:val="21"/>
              </w:rPr>
              <w:t>机构</w:t>
            </w:r>
          </w:p>
        </w:tc>
        <w:tc>
          <w:tcPr>
            <w:tcW w:w="991" w:type="dxa"/>
            <w:vAlign w:val="center"/>
          </w:tcPr>
          <w:p w:rsidR="000B38DF" w:rsidRDefault="00301289">
            <w:pPr>
              <w:jc w:val="center"/>
            </w:pPr>
            <w:r>
              <w:rPr>
                <w:rFonts w:ascii="宋体" w:hAnsi="宋体" w:hint="eastAsia"/>
                <w:color w:val="000000"/>
                <w:kern w:val="0"/>
                <w:szCs w:val="21"/>
              </w:rPr>
              <w:t>1</w:t>
            </w:r>
          </w:p>
        </w:tc>
        <w:tc>
          <w:tcPr>
            <w:tcW w:w="1843" w:type="dxa"/>
            <w:vAlign w:val="center"/>
          </w:tcPr>
          <w:p w:rsidR="000B38DF" w:rsidRDefault="00301289">
            <w:pPr>
              <w:jc w:val="center"/>
            </w:pPr>
            <w:r>
              <w:rPr>
                <w:rFonts w:ascii="宋体" w:hAnsi="宋体" w:hint="eastAsia"/>
                <w:color w:val="000000"/>
                <w:kern w:val="0"/>
                <w:szCs w:val="21"/>
              </w:rPr>
              <w:t>2020/1/1-2020/3/31</w:t>
            </w:r>
          </w:p>
        </w:tc>
        <w:tc>
          <w:tcPr>
            <w:tcW w:w="851" w:type="dxa"/>
            <w:vAlign w:val="center"/>
          </w:tcPr>
          <w:p w:rsidR="000B38DF" w:rsidRDefault="00301289">
            <w:pPr>
              <w:jc w:val="center"/>
            </w:pPr>
            <w:r>
              <w:rPr>
                <w:rFonts w:ascii="宋体" w:hAnsi="宋体" w:hint="eastAsia"/>
                <w:color w:val="000000"/>
                <w:kern w:val="0"/>
                <w:szCs w:val="21"/>
              </w:rPr>
              <w:t>858,286,286.48</w:t>
            </w:r>
          </w:p>
        </w:tc>
        <w:tc>
          <w:tcPr>
            <w:tcW w:w="850" w:type="dxa"/>
            <w:vAlign w:val="center"/>
          </w:tcPr>
          <w:p w:rsidR="000B38DF" w:rsidRDefault="00301289">
            <w:pPr>
              <w:jc w:val="center"/>
            </w:pPr>
            <w:r>
              <w:rPr>
                <w:rFonts w:ascii="宋体" w:hAnsi="宋体" w:hint="eastAsia"/>
                <w:color w:val="000000"/>
                <w:kern w:val="0"/>
                <w:szCs w:val="21"/>
              </w:rPr>
              <w:t>-</w:t>
            </w:r>
          </w:p>
        </w:tc>
        <w:tc>
          <w:tcPr>
            <w:tcW w:w="1134" w:type="dxa"/>
            <w:vAlign w:val="center"/>
          </w:tcPr>
          <w:p w:rsidR="000B38DF" w:rsidRDefault="00301289">
            <w:pPr>
              <w:jc w:val="center"/>
            </w:pPr>
            <w:r>
              <w:rPr>
                <w:rFonts w:ascii="宋体" w:hAnsi="宋体" w:hint="eastAsia"/>
                <w:color w:val="000000"/>
                <w:kern w:val="0"/>
                <w:szCs w:val="21"/>
              </w:rPr>
              <w:t>-</w:t>
            </w:r>
          </w:p>
        </w:tc>
        <w:tc>
          <w:tcPr>
            <w:tcW w:w="1419" w:type="dxa"/>
            <w:vAlign w:val="center"/>
          </w:tcPr>
          <w:p w:rsidR="000B38DF" w:rsidRDefault="00301289">
            <w:pPr>
              <w:jc w:val="center"/>
            </w:pPr>
            <w:r>
              <w:rPr>
                <w:rFonts w:ascii="宋体" w:hAnsi="宋体" w:hint="eastAsia"/>
                <w:color w:val="000000"/>
                <w:kern w:val="0"/>
                <w:szCs w:val="21"/>
              </w:rPr>
              <w:t>858,286,286.48</w:t>
            </w:r>
          </w:p>
        </w:tc>
        <w:tc>
          <w:tcPr>
            <w:tcW w:w="1130" w:type="dxa"/>
            <w:vAlign w:val="center"/>
          </w:tcPr>
          <w:p w:rsidR="000B38DF" w:rsidRDefault="00301289">
            <w:pPr>
              <w:jc w:val="center"/>
            </w:pPr>
            <w:r>
              <w:rPr>
                <w:rFonts w:ascii="宋体" w:hAnsi="宋体" w:hint="eastAsia"/>
                <w:color w:val="000000"/>
                <w:kern w:val="0"/>
                <w:szCs w:val="21"/>
              </w:rPr>
              <w:t>28.81%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0B38DF" w:rsidRDefault="0030128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01289">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01289">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8DF"/>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1289"/>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1186-5F10-409F-939D-DA19383E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14</Pages>
  <Words>1236</Words>
  <Characters>7051</Characters>
  <Application>Microsoft Office Word</Application>
  <DocSecurity>0</DocSecurity>
  <Lines>58</Lines>
  <Paragraphs>16</Paragraphs>
  <ScaleCrop>false</ScaleCrop>
  <Company>TRT. Ltd. Co.</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2020-04-10T03:25:00Z</dcterms:modified>
</cp:coreProperties>
</file>