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0" w:name="_Toc361324840"/>
      <w:r w:rsidRPr="00F352AD">
        <w:rPr>
          <w:b/>
          <w:sz w:val="36"/>
          <w:szCs w:val="36"/>
        </w:rPr>
        <w:t>交银施罗德境尚收益债券型证券投资基金</w:t>
      </w:r>
      <w:bookmarkEnd w:id="0"/>
    </w:p>
    <w:p w:rsidR="001A59F9" w:rsidRPr="00F352AD" w:rsidRDefault="001A59F9" w:rsidP="00F352AD">
      <w:pPr>
        <w:spacing w:before="29" w:line="288" w:lineRule="auto"/>
        <w:jc w:val="center"/>
        <w:rPr>
          <w:b/>
          <w:sz w:val="36"/>
          <w:szCs w:val="36"/>
        </w:rPr>
      </w:pPr>
      <w:bookmarkStart w:id="1" w:name="_Toc361324841"/>
      <w:r w:rsidRPr="00F352AD">
        <w:rPr>
          <w:b/>
          <w:sz w:val="36"/>
          <w:szCs w:val="36"/>
        </w:rPr>
        <w:t>2019</w:t>
      </w:r>
      <w:r w:rsidRPr="00F352AD">
        <w:rPr>
          <w:b/>
          <w:sz w:val="36"/>
          <w:szCs w:val="36"/>
        </w:rPr>
        <w:t>年年度报告</w:t>
      </w:r>
      <w:bookmarkEnd w:id="1"/>
    </w:p>
    <w:p w:rsidR="001A59F9" w:rsidRPr="00F352AD" w:rsidRDefault="00F64FAD" w:rsidP="00F352AD">
      <w:pPr>
        <w:spacing w:before="29" w:line="288" w:lineRule="auto"/>
        <w:jc w:val="center"/>
        <w:rPr>
          <w:b/>
          <w:sz w:val="36"/>
          <w:szCs w:val="36"/>
        </w:rPr>
      </w:pPr>
      <w:r w:rsidRPr="00F352AD">
        <w:rPr>
          <w:b/>
          <w:sz w:val="36"/>
          <w:szCs w:val="36"/>
        </w:rPr>
        <w:t>2019</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招商银行股份有限公司</w:t>
      </w:r>
    </w:p>
    <w:p w:rsidR="001A59F9" w:rsidRPr="00F352AD" w:rsidRDefault="001A59F9" w:rsidP="00F352AD">
      <w:pPr>
        <w:spacing w:before="29" w:line="288" w:lineRule="auto"/>
        <w:ind w:firstLineChars="900" w:firstLine="2168"/>
        <w:rPr>
          <w:b/>
          <w:color w:val="000000"/>
          <w:sz w:val="24"/>
        </w:rPr>
        <w:sectPr w:rsidR="001A59F9" w:rsidRPr="00F352AD" w:rsidSect="00F87B7B">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F352AD">
        <w:rPr>
          <w:rFonts w:hint="eastAsia"/>
          <w:b/>
          <w:color w:val="000000"/>
          <w:sz w:val="24"/>
        </w:rPr>
        <w:t>报告送出日期：</w:t>
      </w:r>
      <w:r w:rsidRPr="00F352AD">
        <w:rPr>
          <w:b/>
          <w:color w:val="000000"/>
          <w:sz w:val="24"/>
        </w:rPr>
        <w:t>二〇二〇年三月三十日</w:t>
      </w: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35966103"/>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2"/>
      <w:bookmarkEnd w:id="3"/>
      <w:bookmarkEnd w:id="4"/>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5" w:name="_Toc361324843"/>
      <w:bookmarkStart w:id="6" w:name="_Toc35966104"/>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5"/>
      <w:bookmarkEnd w:id="6"/>
    </w:p>
    <w:p w:rsidR="000F397F" w:rsidRDefault="0015641A">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0F397F" w:rsidRDefault="0015641A">
      <w:pPr>
        <w:spacing w:before="29" w:line="288" w:lineRule="auto"/>
        <w:ind w:firstLineChars="200" w:firstLine="480"/>
        <w:rPr>
          <w:color w:val="000000"/>
          <w:sz w:val="24"/>
        </w:rPr>
      </w:pPr>
      <w:r>
        <w:rPr>
          <w:color w:val="000000"/>
          <w:sz w:val="24"/>
        </w:rPr>
        <w:t>基金托管人招商银行股份有限公司根据本基金合同规定，于</w:t>
      </w:r>
      <w:r>
        <w:rPr>
          <w:color w:val="000000"/>
          <w:sz w:val="24"/>
        </w:rPr>
        <w:t>2020</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0F397F" w:rsidRDefault="0015641A">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0F397F" w:rsidRDefault="0015641A">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2019</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564C7" w:rsidRDefault="001A59F9" w:rsidP="001C20F0">
      <w:pPr>
        <w:pStyle w:val="20"/>
        <w:spacing w:before="29" w:after="0" w:line="288" w:lineRule="auto"/>
        <w:rPr>
          <w:b w:val="0"/>
          <w:color w:val="000000"/>
          <w:szCs w:val="21"/>
        </w:rPr>
      </w:pPr>
      <w:r w:rsidRPr="00D564C7">
        <w:rPr>
          <w:rFonts w:asciiTheme="minorEastAsia" w:eastAsiaTheme="minorEastAsia" w:hAnsiTheme="minorEastAsia"/>
          <w:szCs w:val="21"/>
        </w:rPr>
        <w:br w:type="page"/>
      </w:r>
      <w:bookmarkStart w:id="7" w:name="_Toc245193808"/>
      <w:bookmarkStart w:id="8" w:name="_Toc35966105"/>
      <w:r w:rsidR="00352EBB" w:rsidRPr="001C20F0">
        <w:rPr>
          <w:rFonts w:ascii="Times New Roman" w:hAnsi="Times New Roman"/>
          <w:kern w:val="0"/>
          <w:szCs w:val="24"/>
        </w:rPr>
        <w:lastRenderedPageBreak/>
        <w:t>1.2</w:t>
      </w:r>
      <w:r w:rsidR="00352EBB" w:rsidRPr="001C20F0">
        <w:rPr>
          <w:rFonts w:ascii="Times New Roman" w:hAnsi="Times New Roman" w:hint="eastAsia"/>
          <w:kern w:val="0"/>
          <w:szCs w:val="24"/>
        </w:rPr>
        <w:t>目录</w:t>
      </w:r>
      <w:bookmarkEnd w:id="7"/>
      <w:bookmarkEnd w:id="8"/>
    </w:p>
    <w:p w:rsidR="003C488C" w:rsidRPr="00FC674E" w:rsidRDefault="003C488C" w:rsidP="00FC674E">
      <w:pPr>
        <w:spacing w:line="360" w:lineRule="auto"/>
        <w:ind w:firstLineChars="50" w:firstLine="120"/>
        <w:rPr>
          <w:rFonts w:ascii="宋体" w:hAnsi="宋体"/>
          <w:b/>
          <w:color w:val="000000"/>
          <w:sz w:val="24"/>
        </w:rPr>
      </w:pPr>
    </w:p>
    <w:bookmarkStart w:id="9" w:name="_GoBack"/>
    <w:bookmarkEnd w:id="9"/>
    <w:p w:rsidR="001C20F0" w:rsidRDefault="00BB29CC">
      <w:pPr>
        <w:pStyle w:val="11"/>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35966103" w:history="1">
        <w:r w:rsidR="001C20F0" w:rsidRPr="003B446B">
          <w:rPr>
            <w:rStyle w:val="a9"/>
            <w:b/>
            <w:bCs/>
            <w:noProof/>
          </w:rPr>
          <w:t xml:space="preserve">§1  </w:t>
        </w:r>
        <w:r w:rsidR="001C20F0" w:rsidRPr="003B446B">
          <w:rPr>
            <w:rStyle w:val="a9"/>
            <w:rFonts w:hint="eastAsia"/>
            <w:b/>
            <w:bCs/>
            <w:noProof/>
          </w:rPr>
          <w:t>重要提示及目录</w:t>
        </w:r>
        <w:r w:rsidR="001C20F0">
          <w:rPr>
            <w:noProof/>
            <w:webHidden/>
          </w:rPr>
          <w:tab/>
        </w:r>
        <w:r w:rsidR="001C20F0">
          <w:rPr>
            <w:noProof/>
            <w:webHidden/>
          </w:rPr>
          <w:fldChar w:fldCharType="begin"/>
        </w:r>
        <w:r w:rsidR="001C20F0">
          <w:rPr>
            <w:noProof/>
            <w:webHidden/>
          </w:rPr>
          <w:instrText xml:space="preserve"> PAGEREF _Toc35966103 \h </w:instrText>
        </w:r>
        <w:r w:rsidR="001C20F0">
          <w:rPr>
            <w:noProof/>
            <w:webHidden/>
          </w:rPr>
        </w:r>
        <w:r w:rsidR="001C20F0">
          <w:rPr>
            <w:noProof/>
            <w:webHidden/>
          </w:rPr>
          <w:fldChar w:fldCharType="separate"/>
        </w:r>
        <w:r w:rsidR="001C20F0">
          <w:rPr>
            <w:noProof/>
            <w:webHidden/>
          </w:rPr>
          <w:t>2</w:t>
        </w:r>
        <w:r w:rsidR="001C20F0">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04" w:history="1">
        <w:r w:rsidRPr="003B446B">
          <w:rPr>
            <w:rStyle w:val="a9"/>
            <w:noProof/>
          </w:rPr>
          <w:t xml:space="preserve">1.1 </w:t>
        </w:r>
        <w:r w:rsidRPr="003B446B">
          <w:rPr>
            <w:rStyle w:val="a9"/>
            <w:rFonts w:hint="eastAsia"/>
            <w:noProof/>
          </w:rPr>
          <w:t>重要提示</w:t>
        </w:r>
        <w:r>
          <w:rPr>
            <w:noProof/>
            <w:webHidden/>
          </w:rPr>
          <w:tab/>
        </w:r>
        <w:r>
          <w:rPr>
            <w:noProof/>
            <w:webHidden/>
          </w:rPr>
          <w:fldChar w:fldCharType="begin"/>
        </w:r>
        <w:r>
          <w:rPr>
            <w:noProof/>
            <w:webHidden/>
          </w:rPr>
          <w:instrText xml:space="preserve"> PAGEREF _Toc35966104 \h </w:instrText>
        </w:r>
        <w:r>
          <w:rPr>
            <w:noProof/>
            <w:webHidden/>
          </w:rPr>
        </w:r>
        <w:r>
          <w:rPr>
            <w:noProof/>
            <w:webHidden/>
          </w:rPr>
          <w:fldChar w:fldCharType="separate"/>
        </w:r>
        <w:r>
          <w:rPr>
            <w:noProof/>
            <w:webHidden/>
          </w:rPr>
          <w:t>2</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05" w:history="1">
        <w:r w:rsidRPr="003B446B">
          <w:rPr>
            <w:rStyle w:val="a9"/>
            <w:noProof/>
          </w:rPr>
          <w:t>1.2</w:t>
        </w:r>
        <w:r w:rsidRPr="003B446B">
          <w:rPr>
            <w:rStyle w:val="a9"/>
            <w:rFonts w:hint="eastAsia"/>
            <w:noProof/>
          </w:rPr>
          <w:t>目录</w:t>
        </w:r>
        <w:r>
          <w:rPr>
            <w:noProof/>
            <w:webHidden/>
          </w:rPr>
          <w:tab/>
        </w:r>
        <w:r>
          <w:rPr>
            <w:noProof/>
            <w:webHidden/>
          </w:rPr>
          <w:fldChar w:fldCharType="begin"/>
        </w:r>
        <w:r>
          <w:rPr>
            <w:noProof/>
            <w:webHidden/>
          </w:rPr>
          <w:instrText xml:space="preserve"> PAGEREF _Toc35966105 \h </w:instrText>
        </w:r>
        <w:r>
          <w:rPr>
            <w:noProof/>
            <w:webHidden/>
          </w:rPr>
        </w:r>
        <w:r>
          <w:rPr>
            <w:noProof/>
            <w:webHidden/>
          </w:rPr>
          <w:fldChar w:fldCharType="separate"/>
        </w:r>
        <w:r>
          <w:rPr>
            <w:noProof/>
            <w:webHidden/>
          </w:rPr>
          <w:t>3</w:t>
        </w:r>
        <w:r>
          <w:rPr>
            <w:noProof/>
            <w:webHidden/>
          </w:rPr>
          <w:fldChar w:fldCharType="end"/>
        </w:r>
      </w:hyperlink>
    </w:p>
    <w:p w:rsidR="001C20F0" w:rsidRDefault="001C20F0">
      <w:pPr>
        <w:pStyle w:val="11"/>
        <w:rPr>
          <w:rFonts w:asciiTheme="minorHAnsi" w:eastAsiaTheme="minorEastAsia" w:hAnsiTheme="minorHAnsi" w:cstheme="minorBidi"/>
          <w:noProof/>
          <w:szCs w:val="22"/>
        </w:rPr>
      </w:pPr>
      <w:hyperlink w:anchor="_Toc35966106" w:history="1">
        <w:r w:rsidRPr="003B446B">
          <w:rPr>
            <w:rStyle w:val="a9"/>
            <w:b/>
            <w:bCs/>
            <w:noProof/>
          </w:rPr>
          <w:t xml:space="preserve">§2  </w:t>
        </w:r>
        <w:r w:rsidRPr="003B446B">
          <w:rPr>
            <w:rStyle w:val="a9"/>
            <w:rFonts w:hint="eastAsia"/>
            <w:b/>
            <w:bCs/>
            <w:noProof/>
          </w:rPr>
          <w:t>基金简介</w:t>
        </w:r>
        <w:r>
          <w:rPr>
            <w:noProof/>
            <w:webHidden/>
          </w:rPr>
          <w:tab/>
        </w:r>
        <w:r>
          <w:rPr>
            <w:noProof/>
            <w:webHidden/>
          </w:rPr>
          <w:fldChar w:fldCharType="begin"/>
        </w:r>
        <w:r>
          <w:rPr>
            <w:noProof/>
            <w:webHidden/>
          </w:rPr>
          <w:instrText xml:space="preserve"> PAGEREF _Toc35966106 \h </w:instrText>
        </w:r>
        <w:r>
          <w:rPr>
            <w:noProof/>
            <w:webHidden/>
          </w:rPr>
        </w:r>
        <w:r>
          <w:rPr>
            <w:noProof/>
            <w:webHidden/>
          </w:rPr>
          <w:fldChar w:fldCharType="separate"/>
        </w:r>
        <w:r>
          <w:rPr>
            <w:noProof/>
            <w:webHidden/>
          </w:rPr>
          <w:t>5</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07" w:history="1">
        <w:r w:rsidRPr="003B446B">
          <w:rPr>
            <w:rStyle w:val="a9"/>
            <w:noProof/>
          </w:rPr>
          <w:t>2.1</w:t>
        </w:r>
        <w:r w:rsidRPr="003B446B">
          <w:rPr>
            <w:rStyle w:val="a9"/>
            <w:rFonts w:hint="eastAsia"/>
            <w:noProof/>
          </w:rPr>
          <w:t>基金基本情况</w:t>
        </w:r>
        <w:r>
          <w:rPr>
            <w:noProof/>
            <w:webHidden/>
          </w:rPr>
          <w:tab/>
        </w:r>
        <w:r>
          <w:rPr>
            <w:noProof/>
            <w:webHidden/>
          </w:rPr>
          <w:fldChar w:fldCharType="begin"/>
        </w:r>
        <w:r>
          <w:rPr>
            <w:noProof/>
            <w:webHidden/>
          </w:rPr>
          <w:instrText xml:space="preserve"> PAGEREF _Toc35966107 \h </w:instrText>
        </w:r>
        <w:r>
          <w:rPr>
            <w:noProof/>
            <w:webHidden/>
          </w:rPr>
        </w:r>
        <w:r>
          <w:rPr>
            <w:noProof/>
            <w:webHidden/>
          </w:rPr>
          <w:fldChar w:fldCharType="separate"/>
        </w:r>
        <w:r>
          <w:rPr>
            <w:noProof/>
            <w:webHidden/>
          </w:rPr>
          <w:t>5</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08" w:history="1">
        <w:r w:rsidRPr="003B446B">
          <w:rPr>
            <w:rStyle w:val="a9"/>
            <w:noProof/>
          </w:rPr>
          <w:t xml:space="preserve">2.2 </w:t>
        </w:r>
        <w:r w:rsidRPr="003B446B">
          <w:rPr>
            <w:rStyle w:val="a9"/>
            <w:rFonts w:hint="eastAsia"/>
            <w:noProof/>
          </w:rPr>
          <w:t>基金产品说明</w:t>
        </w:r>
        <w:r>
          <w:rPr>
            <w:noProof/>
            <w:webHidden/>
          </w:rPr>
          <w:tab/>
        </w:r>
        <w:r>
          <w:rPr>
            <w:noProof/>
            <w:webHidden/>
          </w:rPr>
          <w:fldChar w:fldCharType="begin"/>
        </w:r>
        <w:r>
          <w:rPr>
            <w:noProof/>
            <w:webHidden/>
          </w:rPr>
          <w:instrText xml:space="preserve"> PAGEREF _Toc35966108 \h </w:instrText>
        </w:r>
        <w:r>
          <w:rPr>
            <w:noProof/>
            <w:webHidden/>
          </w:rPr>
        </w:r>
        <w:r>
          <w:rPr>
            <w:noProof/>
            <w:webHidden/>
          </w:rPr>
          <w:fldChar w:fldCharType="separate"/>
        </w:r>
        <w:r>
          <w:rPr>
            <w:noProof/>
            <w:webHidden/>
          </w:rPr>
          <w:t>5</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09" w:history="1">
        <w:r w:rsidRPr="003B446B">
          <w:rPr>
            <w:rStyle w:val="a9"/>
            <w:noProof/>
          </w:rPr>
          <w:t xml:space="preserve">2.3 </w:t>
        </w:r>
        <w:r w:rsidRPr="003B446B">
          <w:rPr>
            <w:rStyle w:val="a9"/>
            <w:rFonts w:hint="eastAsia"/>
            <w:noProof/>
          </w:rPr>
          <w:t>基金管理人和基金托管人</w:t>
        </w:r>
        <w:r>
          <w:rPr>
            <w:noProof/>
            <w:webHidden/>
          </w:rPr>
          <w:tab/>
        </w:r>
        <w:r>
          <w:rPr>
            <w:noProof/>
            <w:webHidden/>
          </w:rPr>
          <w:fldChar w:fldCharType="begin"/>
        </w:r>
        <w:r>
          <w:rPr>
            <w:noProof/>
            <w:webHidden/>
          </w:rPr>
          <w:instrText xml:space="preserve"> PAGEREF _Toc35966109 \h </w:instrText>
        </w:r>
        <w:r>
          <w:rPr>
            <w:noProof/>
            <w:webHidden/>
          </w:rPr>
        </w:r>
        <w:r>
          <w:rPr>
            <w:noProof/>
            <w:webHidden/>
          </w:rPr>
          <w:fldChar w:fldCharType="separate"/>
        </w:r>
        <w:r>
          <w:rPr>
            <w:noProof/>
            <w:webHidden/>
          </w:rPr>
          <w:t>6</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10" w:history="1">
        <w:r w:rsidRPr="003B446B">
          <w:rPr>
            <w:rStyle w:val="a9"/>
            <w:noProof/>
          </w:rPr>
          <w:t xml:space="preserve">2.4 </w:t>
        </w:r>
        <w:r w:rsidRPr="003B446B">
          <w:rPr>
            <w:rStyle w:val="a9"/>
            <w:rFonts w:hint="eastAsia"/>
            <w:noProof/>
          </w:rPr>
          <w:t>信息披露方式</w:t>
        </w:r>
        <w:r>
          <w:rPr>
            <w:noProof/>
            <w:webHidden/>
          </w:rPr>
          <w:tab/>
        </w:r>
        <w:r>
          <w:rPr>
            <w:noProof/>
            <w:webHidden/>
          </w:rPr>
          <w:fldChar w:fldCharType="begin"/>
        </w:r>
        <w:r>
          <w:rPr>
            <w:noProof/>
            <w:webHidden/>
          </w:rPr>
          <w:instrText xml:space="preserve"> PAGEREF _Toc35966110 \h </w:instrText>
        </w:r>
        <w:r>
          <w:rPr>
            <w:noProof/>
            <w:webHidden/>
          </w:rPr>
        </w:r>
        <w:r>
          <w:rPr>
            <w:noProof/>
            <w:webHidden/>
          </w:rPr>
          <w:fldChar w:fldCharType="separate"/>
        </w:r>
        <w:r>
          <w:rPr>
            <w:noProof/>
            <w:webHidden/>
          </w:rPr>
          <w:t>6</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11" w:history="1">
        <w:r w:rsidRPr="003B446B">
          <w:rPr>
            <w:rStyle w:val="a9"/>
            <w:noProof/>
          </w:rPr>
          <w:t xml:space="preserve">2.5 </w:t>
        </w:r>
        <w:r w:rsidRPr="003B446B">
          <w:rPr>
            <w:rStyle w:val="a9"/>
            <w:rFonts w:hint="eastAsia"/>
            <w:noProof/>
          </w:rPr>
          <w:t>其他相关资料</w:t>
        </w:r>
        <w:r>
          <w:rPr>
            <w:noProof/>
            <w:webHidden/>
          </w:rPr>
          <w:tab/>
        </w:r>
        <w:r>
          <w:rPr>
            <w:noProof/>
            <w:webHidden/>
          </w:rPr>
          <w:fldChar w:fldCharType="begin"/>
        </w:r>
        <w:r>
          <w:rPr>
            <w:noProof/>
            <w:webHidden/>
          </w:rPr>
          <w:instrText xml:space="preserve"> PAGEREF _Toc35966111 \h </w:instrText>
        </w:r>
        <w:r>
          <w:rPr>
            <w:noProof/>
            <w:webHidden/>
          </w:rPr>
        </w:r>
        <w:r>
          <w:rPr>
            <w:noProof/>
            <w:webHidden/>
          </w:rPr>
          <w:fldChar w:fldCharType="separate"/>
        </w:r>
        <w:r>
          <w:rPr>
            <w:noProof/>
            <w:webHidden/>
          </w:rPr>
          <w:t>7</w:t>
        </w:r>
        <w:r>
          <w:rPr>
            <w:noProof/>
            <w:webHidden/>
          </w:rPr>
          <w:fldChar w:fldCharType="end"/>
        </w:r>
      </w:hyperlink>
    </w:p>
    <w:p w:rsidR="001C20F0" w:rsidRDefault="001C20F0">
      <w:pPr>
        <w:pStyle w:val="11"/>
        <w:rPr>
          <w:rFonts w:asciiTheme="minorHAnsi" w:eastAsiaTheme="minorEastAsia" w:hAnsiTheme="minorHAnsi" w:cstheme="minorBidi"/>
          <w:noProof/>
          <w:szCs w:val="22"/>
        </w:rPr>
      </w:pPr>
      <w:hyperlink w:anchor="_Toc35966112" w:history="1">
        <w:r w:rsidRPr="003B446B">
          <w:rPr>
            <w:rStyle w:val="a9"/>
            <w:b/>
            <w:bCs/>
            <w:noProof/>
          </w:rPr>
          <w:t xml:space="preserve">§3 </w:t>
        </w:r>
        <w:r w:rsidRPr="003B446B">
          <w:rPr>
            <w:rStyle w:val="a9"/>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_Toc35966112 \h </w:instrText>
        </w:r>
        <w:r>
          <w:rPr>
            <w:noProof/>
            <w:webHidden/>
          </w:rPr>
        </w:r>
        <w:r>
          <w:rPr>
            <w:noProof/>
            <w:webHidden/>
          </w:rPr>
          <w:fldChar w:fldCharType="separate"/>
        </w:r>
        <w:r>
          <w:rPr>
            <w:noProof/>
            <w:webHidden/>
          </w:rPr>
          <w:t>7</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13" w:history="1">
        <w:r w:rsidRPr="003B446B">
          <w:rPr>
            <w:rStyle w:val="a9"/>
            <w:noProof/>
          </w:rPr>
          <w:t xml:space="preserve">3.1 </w:t>
        </w:r>
        <w:r w:rsidRPr="003B446B">
          <w:rPr>
            <w:rStyle w:val="a9"/>
            <w:rFonts w:hint="eastAsia"/>
            <w:noProof/>
          </w:rPr>
          <w:t>主要会计数据和财务指标</w:t>
        </w:r>
        <w:r>
          <w:rPr>
            <w:noProof/>
            <w:webHidden/>
          </w:rPr>
          <w:tab/>
        </w:r>
        <w:r>
          <w:rPr>
            <w:noProof/>
            <w:webHidden/>
          </w:rPr>
          <w:fldChar w:fldCharType="begin"/>
        </w:r>
        <w:r>
          <w:rPr>
            <w:noProof/>
            <w:webHidden/>
          </w:rPr>
          <w:instrText xml:space="preserve"> PAGEREF _Toc35966113 \h </w:instrText>
        </w:r>
        <w:r>
          <w:rPr>
            <w:noProof/>
            <w:webHidden/>
          </w:rPr>
        </w:r>
        <w:r>
          <w:rPr>
            <w:noProof/>
            <w:webHidden/>
          </w:rPr>
          <w:fldChar w:fldCharType="separate"/>
        </w:r>
        <w:r>
          <w:rPr>
            <w:noProof/>
            <w:webHidden/>
          </w:rPr>
          <w:t>7</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14" w:history="1">
        <w:r w:rsidRPr="003B446B">
          <w:rPr>
            <w:rStyle w:val="a9"/>
            <w:noProof/>
          </w:rPr>
          <w:t xml:space="preserve">3.2 </w:t>
        </w:r>
        <w:r w:rsidRPr="003B446B">
          <w:rPr>
            <w:rStyle w:val="a9"/>
            <w:rFonts w:hint="eastAsia"/>
            <w:noProof/>
          </w:rPr>
          <w:t>基金净值表现</w:t>
        </w:r>
        <w:r>
          <w:rPr>
            <w:noProof/>
            <w:webHidden/>
          </w:rPr>
          <w:tab/>
        </w:r>
        <w:r>
          <w:rPr>
            <w:noProof/>
            <w:webHidden/>
          </w:rPr>
          <w:fldChar w:fldCharType="begin"/>
        </w:r>
        <w:r>
          <w:rPr>
            <w:noProof/>
            <w:webHidden/>
          </w:rPr>
          <w:instrText xml:space="preserve"> PAGEREF _Toc35966114 \h </w:instrText>
        </w:r>
        <w:r>
          <w:rPr>
            <w:noProof/>
            <w:webHidden/>
          </w:rPr>
        </w:r>
        <w:r>
          <w:rPr>
            <w:noProof/>
            <w:webHidden/>
          </w:rPr>
          <w:fldChar w:fldCharType="separate"/>
        </w:r>
        <w:r>
          <w:rPr>
            <w:noProof/>
            <w:webHidden/>
          </w:rPr>
          <w:t>8</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15" w:history="1">
        <w:r w:rsidRPr="003B446B">
          <w:rPr>
            <w:rStyle w:val="a9"/>
            <w:noProof/>
          </w:rPr>
          <w:t>3.3</w:t>
        </w:r>
        <w:r w:rsidRPr="003B446B">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_Toc35966115 \h </w:instrText>
        </w:r>
        <w:r>
          <w:rPr>
            <w:noProof/>
            <w:webHidden/>
          </w:rPr>
        </w:r>
        <w:r>
          <w:rPr>
            <w:noProof/>
            <w:webHidden/>
          </w:rPr>
          <w:fldChar w:fldCharType="separate"/>
        </w:r>
        <w:r>
          <w:rPr>
            <w:noProof/>
            <w:webHidden/>
          </w:rPr>
          <w:t>11</w:t>
        </w:r>
        <w:r>
          <w:rPr>
            <w:noProof/>
            <w:webHidden/>
          </w:rPr>
          <w:fldChar w:fldCharType="end"/>
        </w:r>
      </w:hyperlink>
    </w:p>
    <w:p w:rsidR="001C20F0" w:rsidRDefault="001C20F0">
      <w:pPr>
        <w:pStyle w:val="11"/>
        <w:rPr>
          <w:rFonts w:asciiTheme="minorHAnsi" w:eastAsiaTheme="minorEastAsia" w:hAnsiTheme="minorHAnsi" w:cstheme="minorBidi"/>
          <w:noProof/>
          <w:szCs w:val="22"/>
        </w:rPr>
      </w:pPr>
      <w:hyperlink w:anchor="_Toc35966116" w:history="1">
        <w:r w:rsidRPr="003B446B">
          <w:rPr>
            <w:rStyle w:val="a9"/>
            <w:b/>
            <w:bCs/>
            <w:noProof/>
          </w:rPr>
          <w:t xml:space="preserve">§4  </w:t>
        </w:r>
        <w:r w:rsidRPr="003B446B">
          <w:rPr>
            <w:rStyle w:val="a9"/>
            <w:rFonts w:hint="eastAsia"/>
            <w:b/>
            <w:bCs/>
            <w:noProof/>
          </w:rPr>
          <w:t>管理人报告</w:t>
        </w:r>
        <w:r>
          <w:rPr>
            <w:noProof/>
            <w:webHidden/>
          </w:rPr>
          <w:tab/>
        </w:r>
        <w:r>
          <w:rPr>
            <w:noProof/>
            <w:webHidden/>
          </w:rPr>
          <w:fldChar w:fldCharType="begin"/>
        </w:r>
        <w:r>
          <w:rPr>
            <w:noProof/>
            <w:webHidden/>
          </w:rPr>
          <w:instrText xml:space="preserve"> PAGEREF _Toc35966116 \h </w:instrText>
        </w:r>
        <w:r>
          <w:rPr>
            <w:noProof/>
            <w:webHidden/>
          </w:rPr>
        </w:r>
        <w:r>
          <w:rPr>
            <w:noProof/>
            <w:webHidden/>
          </w:rPr>
          <w:fldChar w:fldCharType="separate"/>
        </w:r>
        <w:r>
          <w:rPr>
            <w:noProof/>
            <w:webHidden/>
          </w:rPr>
          <w:t>12</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17" w:history="1">
        <w:r w:rsidRPr="003B446B">
          <w:rPr>
            <w:rStyle w:val="a9"/>
            <w:noProof/>
          </w:rPr>
          <w:t xml:space="preserve">4.1 </w:t>
        </w:r>
        <w:r w:rsidRPr="003B446B">
          <w:rPr>
            <w:rStyle w:val="a9"/>
            <w:rFonts w:hint="eastAsia"/>
            <w:noProof/>
          </w:rPr>
          <w:t>基金管理人及基金经理情况</w:t>
        </w:r>
        <w:r>
          <w:rPr>
            <w:noProof/>
            <w:webHidden/>
          </w:rPr>
          <w:tab/>
        </w:r>
        <w:r>
          <w:rPr>
            <w:noProof/>
            <w:webHidden/>
          </w:rPr>
          <w:fldChar w:fldCharType="begin"/>
        </w:r>
        <w:r>
          <w:rPr>
            <w:noProof/>
            <w:webHidden/>
          </w:rPr>
          <w:instrText xml:space="preserve"> PAGEREF _Toc35966117 \h </w:instrText>
        </w:r>
        <w:r>
          <w:rPr>
            <w:noProof/>
            <w:webHidden/>
          </w:rPr>
        </w:r>
        <w:r>
          <w:rPr>
            <w:noProof/>
            <w:webHidden/>
          </w:rPr>
          <w:fldChar w:fldCharType="separate"/>
        </w:r>
        <w:r>
          <w:rPr>
            <w:noProof/>
            <w:webHidden/>
          </w:rPr>
          <w:t>12</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18" w:history="1">
        <w:r w:rsidRPr="003B446B">
          <w:rPr>
            <w:rStyle w:val="a9"/>
            <w:noProof/>
          </w:rPr>
          <w:t xml:space="preserve">4.2 </w:t>
        </w:r>
        <w:r w:rsidRPr="003B446B">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_Toc35966118 \h </w:instrText>
        </w:r>
        <w:r>
          <w:rPr>
            <w:noProof/>
            <w:webHidden/>
          </w:rPr>
        </w:r>
        <w:r>
          <w:rPr>
            <w:noProof/>
            <w:webHidden/>
          </w:rPr>
          <w:fldChar w:fldCharType="separate"/>
        </w:r>
        <w:r>
          <w:rPr>
            <w:noProof/>
            <w:webHidden/>
          </w:rPr>
          <w:t>14</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19" w:history="1">
        <w:r w:rsidRPr="003B446B">
          <w:rPr>
            <w:rStyle w:val="a9"/>
            <w:noProof/>
          </w:rPr>
          <w:t xml:space="preserve">4.3 </w:t>
        </w:r>
        <w:r w:rsidRPr="003B446B">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_Toc35966119 \h </w:instrText>
        </w:r>
        <w:r>
          <w:rPr>
            <w:noProof/>
            <w:webHidden/>
          </w:rPr>
        </w:r>
        <w:r>
          <w:rPr>
            <w:noProof/>
            <w:webHidden/>
          </w:rPr>
          <w:fldChar w:fldCharType="separate"/>
        </w:r>
        <w:r>
          <w:rPr>
            <w:noProof/>
            <w:webHidden/>
          </w:rPr>
          <w:t>14</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20" w:history="1">
        <w:r w:rsidRPr="003B446B">
          <w:rPr>
            <w:rStyle w:val="a9"/>
            <w:noProof/>
          </w:rPr>
          <w:t xml:space="preserve">4.4 </w:t>
        </w:r>
        <w:r w:rsidRPr="003B446B">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_Toc35966120 \h </w:instrText>
        </w:r>
        <w:r>
          <w:rPr>
            <w:noProof/>
            <w:webHidden/>
          </w:rPr>
        </w:r>
        <w:r>
          <w:rPr>
            <w:noProof/>
            <w:webHidden/>
          </w:rPr>
          <w:fldChar w:fldCharType="separate"/>
        </w:r>
        <w:r>
          <w:rPr>
            <w:noProof/>
            <w:webHidden/>
          </w:rPr>
          <w:t>15</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21" w:history="1">
        <w:r w:rsidRPr="003B446B">
          <w:rPr>
            <w:rStyle w:val="a9"/>
            <w:noProof/>
          </w:rPr>
          <w:t xml:space="preserve">4.5 </w:t>
        </w:r>
        <w:r w:rsidRPr="003B446B">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_Toc35966121 \h </w:instrText>
        </w:r>
        <w:r>
          <w:rPr>
            <w:noProof/>
            <w:webHidden/>
          </w:rPr>
        </w:r>
        <w:r>
          <w:rPr>
            <w:noProof/>
            <w:webHidden/>
          </w:rPr>
          <w:fldChar w:fldCharType="separate"/>
        </w:r>
        <w:r>
          <w:rPr>
            <w:noProof/>
            <w:webHidden/>
          </w:rPr>
          <w:t>16</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22" w:history="1">
        <w:r w:rsidRPr="003B446B">
          <w:rPr>
            <w:rStyle w:val="a9"/>
            <w:noProof/>
          </w:rPr>
          <w:t xml:space="preserve">4.6 </w:t>
        </w:r>
        <w:r w:rsidRPr="003B446B">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_Toc35966122 \h </w:instrText>
        </w:r>
        <w:r>
          <w:rPr>
            <w:noProof/>
            <w:webHidden/>
          </w:rPr>
        </w:r>
        <w:r>
          <w:rPr>
            <w:noProof/>
            <w:webHidden/>
          </w:rPr>
          <w:fldChar w:fldCharType="separate"/>
        </w:r>
        <w:r>
          <w:rPr>
            <w:noProof/>
            <w:webHidden/>
          </w:rPr>
          <w:t>16</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23" w:history="1">
        <w:r w:rsidRPr="003B446B">
          <w:rPr>
            <w:rStyle w:val="a9"/>
            <w:noProof/>
          </w:rPr>
          <w:t xml:space="preserve">4.7 </w:t>
        </w:r>
        <w:r w:rsidRPr="003B446B">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_Toc35966123 \h </w:instrText>
        </w:r>
        <w:r>
          <w:rPr>
            <w:noProof/>
            <w:webHidden/>
          </w:rPr>
        </w:r>
        <w:r>
          <w:rPr>
            <w:noProof/>
            <w:webHidden/>
          </w:rPr>
          <w:fldChar w:fldCharType="separate"/>
        </w:r>
        <w:r>
          <w:rPr>
            <w:noProof/>
            <w:webHidden/>
          </w:rPr>
          <w:t>17</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24" w:history="1">
        <w:r w:rsidRPr="003B446B">
          <w:rPr>
            <w:rStyle w:val="a9"/>
            <w:noProof/>
          </w:rPr>
          <w:t>4.8</w:t>
        </w:r>
        <w:r w:rsidRPr="003B446B">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_Toc35966124 \h </w:instrText>
        </w:r>
        <w:r>
          <w:rPr>
            <w:noProof/>
            <w:webHidden/>
          </w:rPr>
        </w:r>
        <w:r>
          <w:rPr>
            <w:noProof/>
            <w:webHidden/>
          </w:rPr>
          <w:fldChar w:fldCharType="separate"/>
        </w:r>
        <w:r>
          <w:rPr>
            <w:noProof/>
            <w:webHidden/>
          </w:rPr>
          <w:t>17</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25" w:history="1">
        <w:r w:rsidRPr="003B446B">
          <w:rPr>
            <w:rStyle w:val="a9"/>
            <w:noProof/>
          </w:rPr>
          <w:t>4.9</w:t>
        </w:r>
        <w:r w:rsidRPr="003B446B">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_Toc35966125 \h </w:instrText>
        </w:r>
        <w:r>
          <w:rPr>
            <w:noProof/>
            <w:webHidden/>
          </w:rPr>
        </w:r>
        <w:r>
          <w:rPr>
            <w:noProof/>
            <w:webHidden/>
          </w:rPr>
          <w:fldChar w:fldCharType="separate"/>
        </w:r>
        <w:r>
          <w:rPr>
            <w:noProof/>
            <w:webHidden/>
          </w:rPr>
          <w:t>17</w:t>
        </w:r>
        <w:r>
          <w:rPr>
            <w:noProof/>
            <w:webHidden/>
          </w:rPr>
          <w:fldChar w:fldCharType="end"/>
        </w:r>
      </w:hyperlink>
    </w:p>
    <w:p w:rsidR="001C20F0" w:rsidRDefault="001C20F0">
      <w:pPr>
        <w:pStyle w:val="11"/>
        <w:rPr>
          <w:rFonts w:asciiTheme="minorHAnsi" w:eastAsiaTheme="minorEastAsia" w:hAnsiTheme="minorHAnsi" w:cstheme="minorBidi"/>
          <w:noProof/>
          <w:szCs w:val="22"/>
        </w:rPr>
      </w:pPr>
      <w:hyperlink w:anchor="_Toc35966126" w:history="1">
        <w:r w:rsidRPr="003B446B">
          <w:rPr>
            <w:rStyle w:val="a9"/>
            <w:b/>
            <w:bCs/>
            <w:noProof/>
          </w:rPr>
          <w:t xml:space="preserve">§5  </w:t>
        </w:r>
        <w:r w:rsidRPr="003B446B">
          <w:rPr>
            <w:rStyle w:val="a9"/>
            <w:rFonts w:hint="eastAsia"/>
            <w:b/>
            <w:bCs/>
            <w:noProof/>
          </w:rPr>
          <w:t>托管人报告</w:t>
        </w:r>
        <w:r>
          <w:rPr>
            <w:noProof/>
            <w:webHidden/>
          </w:rPr>
          <w:tab/>
        </w:r>
        <w:r>
          <w:rPr>
            <w:noProof/>
            <w:webHidden/>
          </w:rPr>
          <w:fldChar w:fldCharType="begin"/>
        </w:r>
        <w:r>
          <w:rPr>
            <w:noProof/>
            <w:webHidden/>
          </w:rPr>
          <w:instrText xml:space="preserve"> PAGEREF _Toc35966126 \h </w:instrText>
        </w:r>
        <w:r>
          <w:rPr>
            <w:noProof/>
            <w:webHidden/>
          </w:rPr>
        </w:r>
        <w:r>
          <w:rPr>
            <w:noProof/>
            <w:webHidden/>
          </w:rPr>
          <w:fldChar w:fldCharType="separate"/>
        </w:r>
        <w:r>
          <w:rPr>
            <w:noProof/>
            <w:webHidden/>
          </w:rPr>
          <w:t>17</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27" w:history="1">
        <w:r w:rsidRPr="003B446B">
          <w:rPr>
            <w:rStyle w:val="a9"/>
            <w:noProof/>
          </w:rPr>
          <w:t xml:space="preserve">5.1 </w:t>
        </w:r>
        <w:r w:rsidRPr="003B446B">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_Toc35966127 \h </w:instrText>
        </w:r>
        <w:r>
          <w:rPr>
            <w:noProof/>
            <w:webHidden/>
          </w:rPr>
        </w:r>
        <w:r>
          <w:rPr>
            <w:noProof/>
            <w:webHidden/>
          </w:rPr>
          <w:fldChar w:fldCharType="separate"/>
        </w:r>
        <w:r>
          <w:rPr>
            <w:noProof/>
            <w:webHidden/>
          </w:rPr>
          <w:t>17</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28" w:history="1">
        <w:r w:rsidRPr="003B446B">
          <w:rPr>
            <w:rStyle w:val="a9"/>
            <w:noProof/>
          </w:rPr>
          <w:t xml:space="preserve">5.2 </w:t>
        </w:r>
        <w:r w:rsidRPr="003B446B">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_Toc35966128 \h </w:instrText>
        </w:r>
        <w:r>
          <w:rPr>
            <w:noProof/>
            <w:webHidden/>
          </w:rPr>
        </w:r>
        <w:r>
          <w:rPr>
            <w:noProof/>
            <w:webHidden/>
          </w:rPr>
          <w:fldChar w:fldCharType="separate"/>
        </w:r>
        <w:r>
          <w:rPr>
            <w:noProof/>
            <w:webHidden/>
          </w:rPr>
          <w:t>18</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29" w:history="1">
        <w:r w:rsidRPr="003B446B">
          <w:rPr>
            <w:rStyle w:val="a9"/>
            <w:noProof/>
          </w:rPr>
          <w:t xml:space="preserve">5.3 </w:t>
        </w:r>
        <w:r w:rsidRPr="003B446B">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_Toc35966129 \h </w:instrText>
        </w:r>
        <w:r>
          <w:rPr>
            <w:noProof/>
            <w:webHidden/>
          </w:rPr>
        </w:r>
        <w:r>
          <w:rPr>
            <w:noProof/>
            <w:webHidden/>
          </w:rPr>
          <w:fldChar w:fldCharType="separate"/>
        </w:r>
        <w:r>
          <w:rPr>
            <w:noProof/>
            <w:webHidden/>
          </w:rPr>
          <w:t>18</w:t>
        </w:r>
        <w:r>
          <w:rPr>
            <w:noProof/>
            <w:webHidden/>
          </w:rPr>
          <w:fldChar w:fldCharType="end"/>
        </w:r>
      </w:hyperlink>
    </w:p>
    <w:p w:rsidR="001C20F0" w:rsidRDefault="001C20F0">
      <w:pPr>
        <w:pStyle w:val="11"/>
        <w:rPr>
          <w:rFonts w:asciiTheme="minorHAnsi" w:eastAsiaTheme="minorEastAsia" w:hAnsiTheme="minorHAnsi" w:cstheme="minorBidi"/>
          <w:noProof/>
          <w:szCs w:val="22"/>
        </w:rPr>
      </w:pPr>
      <w:hyperlink w:anchor="_Toc35966130" w:history="1">
        <w:r w:rsidRPr="003B446B">
          <w:rPr>
            <w:rStyle w:val="a9"/>
            <w:b/>
            <w:bCs/>
            <w:noProof/>
          </w:rPr>
          <w:t xml:space="preserve">§6  </w:t>
        </w:r>
        <w:r w:rsidRPr="003B446B">
          <w:rPr>
            <w:rStyle w:val="a9"/>
            <w:rFonts w:hint="eastAsia"/>
            <w:b/>
            <w:bCs/>
            <w:noProof/>
          </w:rPr>
          <w:t>审计报告</w:t>
        </w:r>
        <w:r>
          <w:rPr>
            <w:noProof/>
            <w:webHidden/>
          </w:rPr>
          <w:tab/>
        </w:r>
        <w:r>
          <w:rPr>
            <w:noProof/>
            <w:webHidden/>
          </w:rPr>
          <w:fldChar w:fldCharType="begin"/>
        </w:r>
        <w:r>
          <w:rPr>
            <w:noProof/>
            <w:webHidden/>
          </w:rPr>
          <w:instrText xml:space="preserve"> PAGEREF _Toc35966130 \h </w:instrText>
        </w:r>
        <w:r>
          <w:rPr>
            <w:noProof/>
            <w:webHidden/>
          </w:rPr>
        </w:r>
        <w:r>
          <w:rPr>
            <w:noProof/>
            <w:webHidden/>
          </w:rPr>
          <w:fldChar w:fldCharType="separate"/>
        </w:r>
        <w:r>
          <w:rPr>
            <w:noProof/>
            <w:webHidden/>
          </w:rPr>
          <w:t>18</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31" w:history="1">
        <w:r w:rsidRPr="003B446B">
          <w:rPr>
            <w:rStyle w:val="a9"/>
            <w:noProof/>
          </w:rPr>
          <w:t xml:space="preserve">6.1 </w:t>
        </w:r>
        <w:r w:rsidRPr="003B446B">
          <w:rPr>
            <w:rStyle w:val="a9"/>
            <w:rFonts w:hint="eastAsia"/>
            <w:noProof/>
          </w:rPr>
          <w:t>审计意见</w:t>
        </w:r>
        <w:r>
          <w:rPr>
            <w:noProof/>
            <w:webHidden/>
          </w:rPr>
          <w:tab/>
        </w:r>
        <w:r>
          <w:rPr>
            <w:noProof/>
            <w:webHidden/>
          </w:rPr>
          <w:fldChar w:fldCharType="begin"/>
        </w:r>
        <w:r>
          <w:rPr>
            <w:noProof/>
            <w:webHidden/>
          </w:rPr>
          <w:instrText xml:space="preserve"> PAGEREF _Toc35966131 \h </w:instrText>
        </w:r>
        <w:r>
          <w:rPr>
            <w:noProof/>
            <w:webHidden/>
          </w:rPr>
        </w:r>
        <w:r>
          <w:rPr>
            <w:noProof/>
            <w:webHidden/>
          </w:rPr>
          <w:fldChar w:fldCharType="separate"/>
        </w:r>
        <w:r>
          <w:rPr>
            <w:noProof/>
            <w:webHidden/>
          </w:rPr>
          <w:t>18</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32" w:history="1">
        <w:r w:rsidRPr="003B446B">
          <w:rPr>
            <w:rStyle w:val="a9"/>
            <w:noProof/>
          </w:rPr>
          <w:t xml:space="preserve">6.2 </w:t>
        </w:r>
        <w:r w:rsidRPr="003B446B">
          <w:rPr>
            <w:rStyle w:val="a9"/>
            <w:rFonts w:hint="eastAsia"/>
            <w:noProof/>
          </w:rPr>
          <w:t>形成审计意见的基础</w:t>
        </w:r>
        <w:r>
          <w:rPr>
            <w:noProof/>
            <w:webHidden/>
          </w:rPr>
          <w:tab/>
        </w:r>
        <w:r>
          <w:rPr>
            <w:noProof/>
            <w:webHidden/>
          </w:rPr>
          <w:fldChar w:fldCharType="begin"/>
        </w:r>
        <w:r>
          <w:rPr>
            <w:noProof/>
            <w:webHidden/>
          </w:rPr>
          <w:instrText xml:space="preserve"> PAGEREF _Toc35966132 \h </w:instrText>
        </w:r>
        <w:r>
          <w:rPr>
            <w:noProof/>
            <w:webHidden/>
          </w:rPr>
        </w:r>
        <w:r>
          <w:rPr>
            <w:noProof/>
            <w:webHidden/>
          </w:rPr>
          <w:fldChar w:fldCharType="separate"/>
        </w:r>
        <w:r>
          <w:rPr>
            <w:noProof/>
            <w:webHidden/>
          </w:rPr>
          <w:t>18</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33" w:history="1">
        <w:r w:rsidRPr="003B446B">
          <w:rPr>
            <w:rStyle w:val="a9"/>
            <w:noProof/>
          </w:rPr>
          <w:t xml:space="preserve">6.3 </w:t>
        </w:r>
        <w:r w:rsidRPr="003B446B">
          <w:rPr>
            <w:rStyle w:val="a9"/>
            <w:rFonts w:hint="eastAsia"/>
            <w:noProof/>
          </w:rPr>
          <w:t>管理层和治理层对财务报表的责任</w:t>
        </w:r>
        <w:r>
          <w:rPr>
            <w:noProof/>
            <w:webHidden/>
          </w:rPr>
          <w:tab/>
        </w:r>
        <w:r>
          <w:rPr>
            <w:noProof/>
            <w:webHidden/>
          </w:rPr>
          <w:fldChar w:fldCharType="begin"/>
        </w:r>
        <w:r>
          <w:rPr>
            <w:noProof/>
            <w:webHidden/>
          </w:rPr>
          <w:instrText xml:space="preserve"> PAGEREF _Toc35966133 \h </w:instrText>
        </w:r>
        <w:r>
          <w:rPr>
            <w:noProof/>
            <w:webHidden/>
          </w:rPr>
        </w:r>
        <w:r>
          <w:rPr>
            <w:noProof/>
            <w:webHidden/>
          </w:rPr>
          <w:fldChar w:fldCharType="separate"/>
        </w:r>
        <w:r>
          <w:rPr>
            <w:noProof/>
            <w:webHidden/>
          </w:rPr>
          <w:t>19</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34" w:history="1">
        <w:r w:rsidRPr="003B446B">
          <w:rPr>
            <w:rStyle w:val="a9"/>
            <w:noProof/>
          </w:rPr>
          <w:t xml:space="preserve">6.4 </w:t>
        </w:r>
        <w:r w:rsidRPr="003B446B">
          <w:rPr>
            <w:rStyle w:val="a9"/>
            <w:rFonts w:hint="eastAsia"/>
            <w:noProof/>
          </w:rPr>
          <w:t>注册会计师对财务报表审计的责任</w:t>
        </w:r>
        <w:r>
          <w:rPr>
            <w:noProof/>
            <w:webHidden/>
          </w:rPr>
          <w:tab/>
        </w:r>
        <w:r>
          <w:rPr>
            <w:noProof/>
            <w:webHidden/>
          </w:rPr>
          <w:fldChar w:fldCharType="begin"/>
        </w:r>
        <w:r>
          <w:rPr>
            <w:noProof/>
            <w:webHidden/>
          </w:rPr>
          <w:instrText xml:space="preserve"> PAGEREF _Toc35966134 \h </w:instrText>
        </w:r>
        <w:r>
          <w:rPr>
            <w:noProof/>
            <w:webHidden/>
          </w:rPr>
        </w:r>
        <w:r>
          <w:rPr>
            <w:noProof/>
            <w:webHidden/>
          </w:rPr>
          <w:fldChar w:fldCharType="separate"/>
        </w:r>
        <w:r>
          <w:rPr>
            <w:noProof/>
            <w:webHidden/>
          </w:rPr>
          <w:t>19</w:t>
        </w:r>
        <w:r>
          <w:rPr>
            <w:noProof/>
            <w:webHidden/>
          </w:rPr>
          <w:fldChar w:fldCharType="end"/>
        </w:r>
      </w:hyperlink>
    </w:p>
    <w:p w:rsidR="001C20F0" w:rsidRDefault="001C20F0">
      <w:pPr>
        <w:pStyle w:val="11"/>
        <w:rPr>
          <w:rFonts w:asciiTheme="minorHAnsi" w:eastAsiaTheme="minorEastAsia" w:hAnsiTheme="minorHAnsi" w:cstheme="minorBidi"/>
          <w:noProof/>
          <w:szCs w:val="22"/>
        </w:rPr>
      </w:pPr>
      <w:hyperlink w:anchor="_Toc35966135" w:history="1">
        <w:r w:rsidRPr="003B446B">
          <w:rPr>
            <w:rStyle w:val="a9"/>
            <w:b/>
            <w:bCs/>
            <w:noProof/>
          </w:rPr>
          <w:t>§7</w:t>
        </w:r>
        <w:r w:rsidRPr="003B446B">
          <w:rPr>
            <w:rStyle w:val="a9"/>
            <w:rFonts w:hint="eastAsia"/>
            <w:b/>
            <w:bCs/>
            <w:noProof/>
          </w:rPr>
          <w:t>年度财务报表</w:t>
        </w:r>
        <w:r>
          <w:rPr>
            <w:noProof/>
            <w:webHidden/>
          </w:rPr>
          <w:tab/>
        </w:r>
        <w:r>
          <w:rPr>
            <w:noProof/>
            <w:webHidden/>
          </w:rPr>
          <w:fldChar w:fldCharType="begin"/>
        </w:r>
        <w:r>
          <w:rPr>
            <w:noProof/>
            <w:webHidden/>
          </w:rPr>
          <w:instrText xml:space="preserve"> PAGEREF _Toc35966135 \h </w:instrText>
        </w:r>
        <w:r>
          <w:rPr>
            <w:noProof/>
            <w:webHidden/>
          </w:rPr>
        </w:r>
        <w:r>
          <w:rPr>
            <w:noProof/>
            <w:webHidden/>
          </w:rPr>
          <w:fldChar w:fldCharType="separate"/>
        </w:r>
        <w:r>
          <w:rPr>
            <w:noProof/>
            <w:webHidden/>
          </w:rPr>
          <w:t>20</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36" w:history="1">
        <w:r w:rsidRPr="003B446B">
          <w:rPr>
            <w:rStyle w:val="a9"/>
            <w:noProof/>
          </w:rPr>
          <w:t xml:space="preserve">7.1 </w:t>
        </w:r>
        <w:r w:rsidRPr="003B446B">
          <w:rPr>
            <w:rStyle w:val="a9"/>
            <w:rFonts w:hint="eastAsia"/>
            <w:noProof/>
          </w:rPr>
          <w:t>资产负债表</w:t>
        </w:r>
        <w:r>
          <w:rPr>
            <w:noProof/>
            <w:webHidden/>
          </w:rPr>
          <w:tab/>
        </w:r>
        <w:r>
          <w:rPr>
            <w:noProof/>
            <w:webHidden/>
          </w:rPr>
          <w:fldChar w:fldCharType="begin"/>
        </w:r>
        <w:r>
          <w:rPr>
            <w:noProof/>
            <w:webHidden/>
          </w:rPr>
          <w:instrText xml:space="preserve"> PAGEREF _Toc35966136 \h </w:instrText>
        </w:r>
        <w:r>
          <w:rPr>
            <w:noProof/>
            <w:webHidden/>
          </w:rPr>
        </w:r>
        <w:r>
          <w:rPr>
            <w:noProof/>
            <w:webHidden/>
          </w:rPr>
          <w:fldChar w:fldCharType="separate"/>
        </w:r>
        <w:r>
          <w:rPr>
            <w:noProof/>
            <w:webHidden/>
          </w:rPr>
          <w:t>20</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37" w:history="1">
        <w:r w:rsidRPr="003B446B">
          <w:rPr>
            <w:rStyle w:val="a9"/>
            <w:noProof/>
          </w:rPr>
          <w:t xml:space="preserve">7.2 </w:t>
        </w:r>
        <w:r w:rsidRPr="003B446B">
          <w:rPr>
            <w:rStyle w:val="a9"/>
            <w:rFonts w:hint="eastAsia"/>
            <w:noProof/>
          </w:rPr>
          <w:t>利润表</w:t>
        </w:r>
        <w:r>
          <w:rPr>
            <w:noProof/>
            <w:webHidden/>
          </w:rPr>
          <w:tab/>
        </w:r>
        <w:r>
          <w:rPr>
            <w:noProof/>
            <w:webHidden/>
          </w:rPr>
          <w:fldChar w:fldCharType="begin"/>
        </w:r>
        <w:r>
          <w:rPr>
            <w:noProof/>
            <w:webHidden/>
          </w:rPr>
          <w:instrText xml:space="preserve"> PAGEREF _Toc35966137 \h </w:instrText>
        </w:r>
        <w:r>
          <w:rPr>
            <w:noProof/>
            <w:webHidden/>
          </w:rPr>
        </w:r>
        <w:r>
          <w:rPr>
            <w:noProof/>
            <w:webHidden/>
          </w:rPr>
          <w:fldChar w:fldCharType="separate"/>
        </w:r>
        <w:r>
          <w:rPr>
            <w:noProof/>
            <w:webHidden/>
          </w:rPr>
          <w:t>22</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38" w:history="1">
        <w:r w:rsidRPr="003B446B">
          <w:rPr>
            <w:rStyle w:val="a9"/>
            <w:noProof/>
          </w:rPr>
          <w:t xml:space="preserve">7.3 </w:t>
        </w:r>
        <w:r w:rsidRPr="003B446B">
          <w:rPr>
            <w:rStyle w:val="a9"/>
            <w:rFonts w:hint="eastAsia"/>
            <w:noProof/>
          </w:rPr>
          <w:t>所有者权益（基金净值）变动表</w:t>
        </w:r>
        <w:r>
          <w:rPr>
            <w:noProof/>
            <w:webHidden/>
          </w:rPr>
          <w:tab/>
        </w:r>
        <w:r>
          <w:rPr>
            <w:noProof/>
            <w:webHidden/>
          </w:rPr>
          <w:fldChar w:fldCharType="begin"/>
        </w:r>
        <w:r>
          <w:rPr>
            <w:noProof/>
            <w:webHidden/>
          </w:rPr>
          <w:instrText xml:space="preserve"> PAGEREF _Toc35966138 \h </w:instrText>
        </w:r>
        <w:r>
          <w:rPr>
            <w:noProof/>
            <w:webHidden/>
          </w:rPr>
        </w:r>
        <w:r>
          <w:rPr>
            <w:noProof/>
            <w:webHidden/>
          </w:rPr>
          <w:fldChar w:fldCharType="separate"/>
        </w:r>
        <w:r>
          <w:rPr>
            <w:noProof/>
            <w:webHidden/>
          </w:rPr>
          <w:t>23</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39" w:history="1">
        <w:r w:rsidRPr="003B446B">
          <w:rPr>
            <w:rStyle w:val="a9"/>
            <w:noProof/>
          </w:rPr>
          <w:t xml:space="preserve">7.4 </w:t>
        </w:r>
        <w:r w:rsidRPr="003B446B">
          <w:rPr>
            <w:rStyle w:val="a9"/>
            <w:rFonts w:hint="eastAsia"/>
            <w:noProof/>
          </w:rPr>
          <w:t>报表附注</w:t>
        </w:r>
        <w:r>
          <w:rPr>
            <w:noProof/>
            <w:webHidden/>
          </w:rPr>
          <w:tab/>
        </w:r>
        <w:r>
          <w:rPr>
            <w:noProof/>
            <w:webHidden/>
          </w:rPr>
          <w:fldChar w:fldCharType="begin"/>
        </w:r>
        <w:r>
          <w:rPr>
            <w:noProof/>
            <w:webHidden/>
          </w:rPr>
          <w:instrText xml:space="preserve"> PAGEREF _Toc35966139 \h </w:instrText>
        </w:r>
        <w:r>
          <w:rPr>
            <w:noProof/>
            <w:webHidden/>
          </w:rPr>
        </w:r>
        <w:r>
          <w:rPr>
            <w:noProof/>
            <w:webHidden/>
          </w:rPr>
          <w:fldChar w:fldCharType="separate"/>
        </w:r>
        <w:r>
          <w:rPr>
            <w:noProof/>
            <w:webHidden/>
          </w:rPr>
          <w:t>24</w:t>
        </w:r>
        <w:r>
          <w:rPr>
            <w:noProof/>
            <w:webHidden/>
          </w:rPr>
          <w:fldChar w:fldCharType="end"/>
        </w:r>
      </w:hyperlink>
    </w:p>
    <w:p w:rsidR="001C20F0" w:rsidRDefault="001C20F0">
      <w:pPr>
        <w:pStyle w:val="11"/>
        <w:rPr>
          <w:rFonts w:asciiTheme="minorHAnsi" w:eastAsiaTheme="minorEastAsia" w:hAnsiTheme="minorHAnsi" w:cstheme="minorBidi"/>
          <w:noProof/>
          <w:szCs w:val="22"/>
        </w:rPr>
      </w:pPr>
      <w:hyperlink w:anchor="_Toc35966140" w:history="1">
        <w:r w:rsidRPr="003B446B">
          <w:rPr>
            <w:rStyle w:val="a9"/>
            <w:b/>
            <w:bCs/>
            <w:noProof/>
          </w:rPr>
          <w:t>§8</w:t>
        </w:r>
        <w:r w:rsidRPr="003B446B">
          <w:rPr>
            <w:rStyle w:val="a9"/>
            <w:rFonts w:hint="eastAsia"/>
            <w:b/>
            <w:bCs/>
            <w:noProof/>
          </w:rPr>
          <w:t>投资组合报告</w:t>
        </w:r>
        <w:r>
          <w:rPr>
            <w:noProof/>
            <w:webHidden/>
          </w:rPr>
          <w:tab/>
        </w:r>
        <w:r>
          <w:rPr>
            <w:noProof/>
            <w:webHidden/>
          </w:rPr>
          <w:fldChar w:fldCharType="begin"/>
        </w:r>
        <w:r>
          <w:rPr>
            <w:noProof/>
            <w:webHidden/>
          </w:rPr>
          <w:instrText xml:space="preserve"> PAGEREF _Toc35966140 \h </w:instrText>
        </w:r>
        <w:r>
          <w:rPr>
            <w:noProof/>
            <w:webHidden/>
          </w:rPr>
        </w:r>
        <w:r>
          <w:rPr>
            <w:noProof/>
            <w:webHidden/>
          </w:rPr>
          <w:fldChar w:fldCharType="separate"/>
        </w:r>
        <w:r>
          <w:rPr>
            <w:noProof/>
            <w:webHidden/>
          </w:rPr>
          <w:t>47</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41" w:history="1">
        <w:r w:rsidRPr="003B446B">
          <w:rPr>
            <w:rStyle w:val="a9"/>
            <w:noProof/>
          </w:rPr>
          <w:t xml:space="preserve">8.1 </w:t>
        </w:r>
        <w:r w:rsidRPr="003B446B">
          <w:rPr>
            <w:rStyle w:val="a9"/>
            <w:rFonts w:hint="eastAsia"/>
            <w:noProof/>
          </w:rPr>
          <w:t>期末基金资产组合情况</w:t>
        </w:r>
        <w:r>
          <w:rPr>
            <w:noProof/>
            <w:webHidden/>
          </w:rPr>
          <w:tab/>
        </w:r>
        <w:r>
          <w:rPr>
            <w:noProof/>
            <w:webHidden/>
          </w:rPr>
          <w:fldChar w:fldCharType="begin"/>
        </w:r>
        <w:r>
          <w:rPr>
            <w:noProof/>
            <w:webHidden/>
          </w:rPr>
          <w:instrText xml:space="preserve"> PAGEREF _Toc35966141 \h </w:instrText>
        </w:r>
        <w:r>
          <w:rPr>
            <w:noProof/>
            <w:webHidden/>
          </w:rPr>
        </w:r>
        <w:r>
          <w:rPr>
            <w:noProof/>
            <w:webHidden/>
          </w:rPr>
          <w:fldChar w:fldCharType="separate"/>
        </w:r>
        <w:r>
          <w:rPr>
            <w:noProof/>
            <w:webHidden/>
          </w:rPr>
          <w:t>47</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42" w:history="1">
        <w:r w:rsidRPr="003B446B">
          <w:rPr>
            <w:rStyle w:val="a9"/>
            <w:noProof/>
          </w:rPr>
          <w:t>8.2</w:t>
        </w:r>
        <w:r w:rsidRPr="003B446B">
          <w:rPr>
            <w:rStyle w:val="a9"/>
            <w:rFonts w:hint="eastAsia"/>
            <w:noProof/>
          </w:rPr>
          <w:t>期末按行业分类的股票投资组合</w:t>
        </w:r>
        <w:r>
          <w:rPr>
            <w:noProof/>
            <w:webHidden/>
          </w:rPr>
          <w:tab/>
        </w:r>
        <w:r>
          <w:rPr>
            <w:noProof/>
            <w:webHidden/>
          </w:rPr>
          <w:fldChar w:fldCharType="begin"/>
        </w:r>
        <w:r>
          <w:rPr>
            <w:noProof/>
            <w:webHidden/>
          </w:rPr>
          <w:instrText xml:space="preserve"> PAGEREF _Toc35966142 \h </w:instrText>
        </w:r>
        <w:r>
          <w:rPr>
            <w:noProof/>
            <w:webHidden/>
          </w:rPr>
        </w:r>
        <w:r>
          <w:rPr>
            <w:noProof/>
            <w:webHidden/>
          </w:rPr>
          <w:fldChar w:fldCharType="separate"/>
        </w:r>
        <w:r>
          <w:rPr>
            <w:noProof/>
            <w:webHidden/>
          </w:rPr>
          <w:t>48</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43" w:history="1">
        <w:r w:rsidRPr="003B446B">
          <w:rPr>
            <w:rStyle w:val="a9"/>
            <w:noProof/>
          </w:rPr>
          <w:t>8.3</w:t>
        </w:r>
        <w:r w:rsidRPr="003B446B">
          <w:rPr>
            <w:rStyle w:val="a9"/>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_Toc35966143 \h </w:instrText>
        </w:r>
        <w:r>
          <w:rPr>
            <w:noProof/>
            <w:webHidden/>
          </w:rPr>
        </w:r>
        <w:r>
          <w:rPr>
            <w:noProof/>
            <w:webHidden/>
          </w:rPr>
          <w:fldChar w:fldCharType="separate"/>
        </w:r>
        <w:r>
          <w:rPr>
            <w:noProof/>
            <w:webHidden/>
          </w:rPr>
          <w:t>48</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44" w:history="1">
        <w:r w:rsidRPr="003B446B">
          <w:rPr>
            <w:rStyle w:val="a9"/>
            <w:noProof/>
          </w:rPr>
          <w:t>8.4</w:t>
        </w:r>
        <w:r w:rsidRPr="003B446B">
          <w:rPr>
            <w:rStyle w:val="a9"/>
            <w:rFonts w:hint="eastAsia"/>
            <w:noProof/>
          </w:rPr>
          <w:t>报告期内股票投资组合的重大变动</w:t>
        </w:r>
        <w:r>
          <w:rPr>
            <w:noProof/>
            <w:webHidden/>
          </w:rPr>
          <w:tab/>
        </w:r>
        <w:r>
          <w:rPr>
            <w:noProof/>
            <w:webHidden/>
          </w:rPr>
          <w:fldChar w:fldCharType="begin"/>
        </w:r>
        <w:r>
          <w:rPr>
            <w:noProof/>
            <w:webHidden/>
          </w:rPr>
          <w:instrText xml:space="preserve"> PAGEREF _Toc35966144 \h </w:instrText>
        </w:r>
        <w:r>
          <w:rPr>
            <w:noProof/>
            <w:webHidden/>
          </w:rPr>
        </w:r>
        <w:r>
          <w:rPr>
            <w:noProof/>
            <w:webHidden/>
          </w:rPr>
          <w:fldChar w:fldCharType="separate"/>
        </w:r>
        <w:r>
          <w:rPr>
            <w:noProof/>
            <w:webHidden/>
          </w:rPr>
          <w:t>48</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45" w:history="1">
        <w:r w:rsidRPr="003B446B">
          <w:rPr>
            <w:rStyle w:val="a9"/>
            <w:noProof/>
          </w:rPr>
          <w:t>8.5</w:t>
        </w:r>
        <w:r w:rsidRPr="003B446B">
          <w:rPr>
            <w:rStyle w:val="a9"/>
            <w:rFonts w:hint="eastAsia"/>
            <w:noProof/>
          </w:rPr>
          <w:t>期末按债券品种分类的债券投资组合</w:t>
        </w:r>
        <w:r>
          <w:rPr>
            <w:noProof/>
            <w:webHidden/>
          </w:rPr>
          <w:tab/>
        </w:r>
        <w:r>
          <w:rPr>
            <w:noProof/>
            <w:webHidden/>
          </w:rPr>
          <w:fldChar w:fldCharType="begin"/>
        </w:r>
        <w:r>
          <w:rPr>
            <w:noProof/>
            <w:webHidden/>
          </w:rPr>
          <w:instrText xml:space="preserve"> PAGEREF _Toc35966145 \h </w:instrText>
        </w:r>
        <w:r>
          <w:rPr>
            <w:noProof/>
            <w:webHidden/>
          </w:rPr>
        </w:r>
        <w:r>
          <w:rPr>
            <w:noProof/>
            <w:webHidden/>
          </w:rPr>
          <w:fldChar w:fldCharType="separate"/>
        </w:r>
        <w:r>
          <w:rPr>
            <w:noProof/>
            <w:webHidden/>
          </w:rPr>
          <w:t>48</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46" w:history="1">
        <w:r w:rsidRPr="003B446B">
          <w:rPr>
            <w:rStyle w:val="a9"/>
            <w:noProof/>
          </w:rPr>
          <w:t>8.6</w:t>
        </w:r>
        <w:r w:rsidRPr="003B446B">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_Toc35966146 \h </w:instrText>
        </w:r>
        <w:r>
          <w:rPr>
            <w:noProof/>
            <w:webHidden/>
          </w:rPr>
        </w:r>
        <w:r>
          <w:rPr>
            <w:noProof/>
            <w:webHidden/>
          </w:rPr>
          <w:fldChar w:fldCharType="separate"/>
        </w:r>
        <w:r>
          <w:rPr>
            <w:noProof/>
            <w:webHidden/>
          </w:rPr>
          <w:t>49</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47" w:history="1">
        <w:r w:rsidRPr="003B446B">
          <w:rPr>
            <w:rStyle w:val="a9"/>
            <w:noProof/>
          </w:rPr>
          <w:t>8.7</w:t>
        </w:r>
        <w:r w:rsidRPr="003B446B">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_Toc35966147 \h </w:instrText>
        </w:r>
        <w:r>
          <w:rPr>
            <w:noProof/>
            <w:webHidden/>
          </w:rPr>
        </w:r>
        <w:r>
          <w:rPr>
            <w:noProof/>
            <w:webHidden/>
          </w:rPr>
          <w:fldChar w:fldCharType="separate"/>
        </w:r>
        <w:r>
          <w:rPr>
            <w:noProof/>
            <w:webHidden/>
          </w:rPr>
          <w:t>49</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48" w:history="1">
        <w:r w:rsidRPr="003B446B">
          <w:rPr>
            <w:rStyle w:val="a9"/>
            <w:noProof/>
          </w:rPr>
          <w:t>8.8</w:t>
        </w:r>
        <w:r w:rsidRPr="003B446B">
          <w:rPr>
            <w:rStyle w:val="a9"/>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_Toc35966148 \h </w:instrText>
        </w:r>
        <w:r>
          <w:rPr>
            <w:noProof/>
            <w:webHidden/>
          </w:rPr>
        </w:r>
        <w:r>
          <w:rPr>
            <w:noProof/>
            <w:webHidden/>
          </w:rPr>
          <w:fldChar w:fldCharType="separate"/>
        </w:r>
        <w:r>
          <w:rPr>
            <w:noProof/>
            <w:webHidden/>
          </w:rPr>
          <w:t>49</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49" w:history="1">
        <w:r w:rsidRPr="003B446B">
          <w:rPr>
            <w:rStyle w:val="a9"/>
            <w:noProof/>
          </w:rPr>
          <w:t>8.9</w:t>
        </w:r>
        <w:r w:rsidRPr="003B446B">
          <w:rPr>
            <w:rStyle w:val="a9"/>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_Toc35966149 \h </w:instrText>
        </w:r>
        <w:r>
          <w:rPr>
            <w:noProof/>
            <w:webHidden/>
          </w:rPr>
        </w:r>
        <w:r>
          <w:rPr>
            <w:noProof/>
            <w:webHidden/>
          </w:rPr>
          <w:fldChar w:fldCharType="separate"/>
        </w:r>
        <w:r>
          <w:rPr>
            <w:noProof/>
            <w:webHidden/>
          </w:rPr>
          <w:t>49</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50" w:history="1">
        <w:r w:rsidRPr="003B446B">
          <w:rPr>
            <w:rStyle w:val="a9"/>
            <w:noProof/>
          </w:rPr>
          <w:t xml:space="preserve">8.10 </w:t>
        </w:r>
        <w:r w:rsidRPr="003B446B">
          <w:rPr>
            <w:rStyle w:val="a9"/>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_Toc35966150 \h </w:instrText>
        </w:r>
        <w:r>
          <w:rPr>
            <w:noProof/>
            <w:webHidden/>
          </w:rPr>
        </w:r>
        <w:r>
          <w:rPr>
            <w:noProof/>
            <w:webHidden/>
          </w:rPr>
          <w:fldChar w:fldCharType="separate"/>
        </w:r>
        <w:r>
          <w:rPr>
            <w:noProof/>
            <w:webHidden/>
          </w:rPr>
          <w:t>49</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51" w:history="1">
        <w:r w:rsidRPr="003B446B">
          <w:rPr>
            <w:rStyle w:val="a9"/>
            <w:noProof/>
          </w:rPr>
          <w:t>8.11</w:t>
        </w:r>
        <w:r w:rsidRPr="003B446B">
          <w:rPr>
            <w:rStyle w:val="a9"/>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_Toc35966151 \h </w:instrText>
        </w:r>
        <w:r>
          <w:rPr>
            <w:noProof/>
            <w:webHidden/>
          </w:rPr>
        </w:r>
        <w:r>
          <w:rPr>
            <w:noProof/>
            <w:webHidden/>
          </w:rPr>
          <w:fldChar w:fldCharType="separate"/>
        </w:r>
        <w:r>
          <w:rPr>
            <w:noProof/>
            <w:webHidden/>
          </w:rPr>
          <w:t>49</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52" w:history="1">
        <w:r w:rsidRPr="003B446B">
          <w:rPr>
            <w:rStyle w:val="a9"/>
            <w:noProof/>
          </w:rPr>
          <w:t xml:space="preserve">8.12 </w:t>
        </w:r>
        <w:r w:rsidRPr="003B446B">
          <w:rPr>
            <w:rStyle w:val="a9"/>
            <w:rFonts w:hint="eastAsia"/>
            <w:noProof/>
          </w:rPr>
          <w:t>投资组合报告附注</w:t>
        </w:r>
        <w:r>
          <w:rPr>
            <w:noProof/>
            <w:webHidden/>
          </w:rPr>
          <w:tab/>
        </w:r>
        <w:r>
          <w:rPr>
            <w:noProof/>
            <w:webHidden/>
          </w:rPr>
          <w:fldChar w:fldCharType="begin"/>
        </w:r>
        <w:r>
          <w:rPr>
            <w:noProof/>
            <w:webHidden/>
          </w:rPr>
          <w:instrText xml:space="preserve"> PAGEREF _Toc35966152 \h </w:instrText>
        </w:r>
        <w:r>
          <w:rPr>
            <w:noProof/>
            <w:webHidden/>
          </w:rPr>
        </w:r>
        <w:r>
          <w:rPr>
            <w:noProof/>
            <w:webHidden/>
          </w:rPr>
          <w:fldChar w:fldCharType="separate"/>
        </w:r>
        <w:r>
          <w:rPr>
            <w:noProof/>
            <w:webHidden/>
          </w:rPr>
          <w:t>49</w:t>
        </w:r>
        <w:r>
          <w:rPr>
            <w:noProof/>
            <w:webHidden/>
          </w:rPr>
          <w:fldChar w:fldCharType="end"/>
        </w:r>
      </w:hyperlink>
    </w:p>
    <w:p w:rsidR="001C20F0" w:rsidRDefault="001C20F0">
      <w:pPr>
        <w:pStyle w:val="11"/>
        <w:rPr>
          <w:rFonts w:asciiTheme="minorHAnsi" w:eastAsiaTheme="minorEastAsia" w:hAnsiTheme="minorHAnsi" w:cstheme="minorBidi"/>
          <w:noProof/>
          <w:szCs w:val="22"/>
        </w:rPr>
      </w:pPr>
      <w:hyperlink w:anchor="_Toc35966153" w:history="1">
        <w:r w:rsidRPr="003B446B">
          <w:rPr>
            <w:rStyle w:val="a9"/>
            <w:b/>
            <w:bCs/>
            <w:noProof/>
          </w:rPr>
          <w:t>§9</w:t>
        </w:r>
        <w:r w:rsidRPr="003B446B">
          <w:rPr>
            <w:rStyle w:val="a9"/>
            <w:rFonts w:hint="eastAsia"/>
            <w:b/>
            <w:bCs/>
            <w:noProof/>
          </w:rPr>
          <w:t>基金份额持有人信息</w:t>
        </w:r>
        <w:r>
          <w:rPr>
            <w:noProof/>
            <w:webHidden/>
          </w:rPr>
          <w:tab/>
        </w:r>
        <w:r>
          <w:rPr>
            <w:noProof/>
            <w:webHidden/>
          </w:rPr>
          <w:fldChar w:fldCharType="begin"/>
        </w:r>
        <w:r>
          <w:rPr>
            <w:noProof/>
            <w:webHidden/>
          </w:rPr>
          <w:instrText xml:space="preserve"> PAGEREF _Toc35966153 \h </w:instrText>
        </w:r>
        <w:r>
          <w:rPr>
            <w:noProof/>
            <w:webHidden/>
          </w:rPr>
        </w:r>
        <w:r>
          <w:rPr>
            <w:noProof/>
            <w:webHidden/>
          </w:rPr>
          <w:fldChar w:fldCharType="separate"/>
        </w:r>
        <w:r>
          <w:rPr>
            <w:noProof/>
            <w:webHidden/>
          </w:rPr>
          <w:t>50</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54" w:history="1">
        <w:r w:rsidRPr="003B446B">
          <w:rPr>
            <w:rStyle w:val="a9"/>
            <w:noProof/>
          </w:rPr>
          <w:t xml:space="preserve">9.1 </w:t>
        </w:r>
        <w:r w:rsidRPr="003B446B">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_Toc35966154 \h </w:instrText>
        </w:r>
        <w:r>
          <w:rPr>
            <w:noProof/>
            <w:webHidden/>
          </w:rPr>
        </w:r>
        <w:r>
          <w:rPr>
            <w:noProof/>
            <w:webHidden/>
          </w:rPr>
          <w:fldChar w:fldCharType="separate"/>
        </w:r>
        <w:r>
          <w:rPr>
            <w:noProof/>
            <w:webHidden/>
          </w:rPr>
          <w:t>50</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55" w:history="1">
        <w:r w:rsidRPr="003B446B">
          <w:rPr>
            <w:rStyle w:val="a9"/>
            <w:noProof/>
          </w:rPr>
          <w:t>9.2</w:t>
        </w:r>
        <w:r w:rsidRPr="003B446B">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_Toc35966155 \h </w:instrText>
        </w:r>
        <w:r>
          <w:rPr>
            <w:noProof/>
            <w:webHidden/>
          </w:rPr>
        </w:r>
        <w:r>
          <w:rPr>
            <w:noProof/>
            <w:webHidden/>
          </w:rPr>
          <w:fldChar w:fldCharType="separate"/>
        </w:r>
        <w:r>
          <w:rPr>
            <w:noProof/>
            <w:webHidden/>
          </w:rPr>
          <w:t>51</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56" w:history="1">
        <w:r w:rsidRPr="003B446B">
          <w:rPr>
            <w:rStyle w:val="a9"/>
            <w:noProof/>
          </w:rPr>
          <w:t>9.3</w:t>
        </w:r>
        <w:r w:rsidRPr="003B446B">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_Toc35966156 \h </w:instrText>
        </w:r>
        <w:r>
          <w:rPr>
            <w:noProof/>
            <w:webHidden/>
          </w:rPr>
        </w:r>
        <w:r>
          <w:rPr>
            <w:noProof/>
            <w:webHidden/>
          </w:rPr>
          <w:fldChar w:fldCharType="separate"/>
        </w:r>
        <w:r>
          <w:rPr>
            <w:noProof/>
            <w:webHidden/>
          </w:rPr>
          <w:t>51</w:t>
        </w:r>
        <w:r>
          <w:rPr>
            <w:noProof/>
            <w:webHidden/>
          </w:rPr>
          <w:fldChar w:fldCharType="end"/>
        </w:r>
      </w:hyperlink>
    </w:p>
    <w:p w:rsidR="001C20F0" w:rsidRDefault="001C20F0">
      <w:pPr>
        <w:pStyle w:val="11"/>
        <w:rPr>
          <w:rFonts w:asciiTheme="minorHAnsi" w:eastAsiaTheme="minorEastAsia" w:hAnsiTheme="minorHAnsi" w:cstheme="minorBidi"/>
          <w:noProof/>
          <w:szCs w:val="22"/>
        </w:rPr>
      </w:pPr>
      <w:hyperlink w:anchor="_Toc35966157" w:history="1">
        <w:r w:rsidRPr="003B446B">
          <w:rPr>
            <w:rStyle w:val="a9"/>
            <w:b/>
            <w:bCs/>
            <w:noProof/>
          </w:rPr>
          <w:t>§10</w:t>
        </w:r>
        <w:r w:rsidRPr="003B446B">
          <w:rPr>
            <w:rStyle w:val="a9"/>
            <w:rFonts w:hint="eastAsia"/>
            <w:b/>
            <w:bCs/>
            <w:noProof/>
          </w:rPr>
          <w:t>开放式基金份额变动</w:t>
        </w:r>
        <w:r>
          <w:rPr>
            <w:noProof/>
            <w:webHidden/>
          </w:rPr>
          <w:tab/>
        </w:r>
        <w:r>
          <w:rPr>
            <w:noProof/>
            <w:webHidden/>
          </w:rPr>
          <w:fldChar w:fldCharType="begin"/>
        </w:r>
        <w:r>
          <w:rPr>
            <w:noProof/>
            <w:webHidden/>
          </w:rPr>
          <w:instrText xml:space="preserve"> PAGEREF _Toc35966157 \h </w:instrText>
        </w:r>
        <w:r>
          <w:rPr>
            <w:noProof/>
            <w:webHidden/>
          </w:rPr>
        </w:r>
        <w:r>
          <w:rPr>
            <w:noProof/>
            <w:webHidden/>
          </w:rPr>
          <w:fldChar w:fldCharType="separate"/>
        </w:r>
        <w:r>
          <w:rPr>
            <w:noProof/>
            <w:webHidden/>
          </w:rPr>
          <w:t>51</w:t>
        </w:r>
        <w:r>
          <w:rPr>
            <w:noProof/>
            <w:webHidden/>
          </w:rPr>
          <w:fldChar w:fldCharType="end"/>
        </w:r>
      </w:hyperlink>
    </w:p>
    <w:p w:rsidR="001C20F0" w:rsidRDefault="001C20F0">
      <w:pPr>
        <w:pStyle w:val="11"/>
        <w:rPr>
          <w:rFonts w:asciiTheme="minorHAnsi" w:eastAsiaTheme="minorEastAsia" w:hAnsiTheme="minorHAnsi" w:cstheme="minorBidi"/>
          <w:noProof/>
          <w:szCs w:val="22"/>
        </w:rPr>
      </w:pPr>
      <w:hyperlink w:anchor="_Toc35966158" w:history="1">
        <w:r w:rsidRPr="003B446B">
          <w:rPr>
            <w:rStyle w:val="a9"/>
            <w:b/>
            <w:bCs/>
            <w:noProof/>
          </w:rPr>
          <w:t>§11</w:t>
        </w:r>
        <w:r w:rsidRPr="003B446B">
          <w:rPr>
            <w:rStyle w:val="a9"/>
            <w:rFonts w:hint="eastAsia"/>
            <w:b/>
            <w:bCs/>
            <w:noProof/>
          </w:rPr>
          <w:t>重大事件揭示</w:t>
        </w:r>
        <w:r>
          <w:rPr>
            <w:noProof/>
            <w:webHidden/>
          </w:rPr>
          <w:tab/>
        </w:r>
        <w:r>
          <w:rPr>
            <w:noProof/>
            <w:webHidden/>
          </w:rPr>
          <w:fldChar w:fldCharType="begin"/>
        </w:r>
        <w:r>
          <w:rPr>
            <w:noProof/>
            <w:webHidden/>
          </w:rPr>
          <w:instrText xml:space="preserve"> PAGEREF _Toc35966158 \h </w:instrText>
        </w:r>
        <w:r>
          <w:rPr>
            <w:noProof/>
            <w:webHidden/>
          </w:rPr>
        </w:r>
        <w:r>
          <w:rPr>
            <w:noProof/>
            <w:webHidden/>
          </w:rPr>
          <w:fldChar w:fldCharType="separate"/>
        </w:r>
        <w:r>
          <w:rPr>
            <w:noProof/>
            <w:webHidden/>
          </w:rPr>
          <w:t>52</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59" w:history="1">
        <w:r w:rsidRPr="003B446B">
          <w:rPr>
            <w:rStyle w:val="a9"/>
            <w:noProof/>
          </w:rPr>
          <w:t>11.1</w:t>
        </w:r>
        <w:r w:rsidRPr="003B446B">
          <w:rPr>
            <w:rStyle w:val="a9"/>
            <w:rFonts w:hint="eastAsia"/>
            <w:noProof/>
          </w:rPr>
          <w:t>基金份额持有人大会决议</w:t>
        </w:r>
        <w:r>
          <w:rPr>
            <w:noProof/>
            <w:webHidden/>
          </w:rPr>
          <w:tab/>
        </w:r>
        <w:r>
          <w:rPr>
            <w:noProof/>
            <w:webHidden/>
          </w:rPr>
          <w:fldChar w:fldCharType="begin"/>
        </w:r>
        <w:r>
          <w:rPr>
            <w:noProof/>
            <w:webHidden/>
          </w:rPr>
          <w:instrText xml:space="preserve"> PAGEREF _Toc35966159 \h </w:instrText>
        </w:r>
        <w:r>
          <w:rPr>
            <w:noProof/>
            <w:webHidden/>
          </w:rPr>
        </w:r>
        <w:r>
          <w:rPr>
            <w:noProof/>
            <w:webHidden/>
          </w:rPr>
          <w:fldChar w:fldCharType="separate"/>
        </w:r>
        <w:r>
          <w:rPr>
            <w:noProof/>
            <w:webHidden/>
          </w:rPr>
          <w:t>52</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60" w:history="1">
        <w:r w:rsidRPr="003B446B">
          <w:rPr>
            <w:rStyle w:val="a9"/>
            <w:noProof/>
          </w:rPr>
          <w:t xml:space="preserve">11.2 </w:t>
        </w:r>
        <w:r w:rsidRPr="003B446B">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_Toc35966160 \h </w:instrText>
        </w:r>
        <w:r>
          <w:rPr>
            <w:noProof/>
            <w:webHidden/>
          </w:rPr>
        </w:r>
        <w:r>
          <w:rPr>
            <w:noProof/>
            <w:webHidden/>
          </w:rPr>
          <w:fldChar w:fldCharType="separate"/>
        </w:r>
        <w:r>
          <w:rPr>
            <w:noProof/>
            <w:webHidden/>
          </w:rPr>
          <w:t>52</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61" w:history="1">
        <w:r w:rsidRPr="003B446B">
          <w:rPr>
            <w:rStyle w:val="a9"/>
            <w:noProof/>
          </w:rPr>
          <w:t xml:space="preserve">11.3 </w:t>
        </w:r>
        <w:r w:rsidRPr="003B446B">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_Toc35966161 \h </w:instrText>
        </w:r>
        <w:r>
          <w:rPr>
            <w:noProof/>
            <w:webHidden/>
          </w:rPr>
        </w:r>
        <w:r>
          <w:rPr>
            <w:noProof/>
            <w:webHidden/>
          </w:rPr>
          <w:fldChar w:fldCharType="separate"/>
        </w:r>
        <w:r>
          <w:rPr>
            <w:noProof/>
            <w:webHidden/>
          </w:rPr>
          <w:t>52</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62" w:history="1">
        <w:r w:rsidRPr="003B446B">
          <w:rPr>
            <w:rStyle w:val="a9"/>
            <w:noProof/>
          </w:rPr>
          <w:t xml:space="preserve">11.4 </w:t>
        </w:r>
        <w:r w:rsidRPr="003B446B">
          <w:rPr>
            <w:rStyle w:val="a9"/>
            <w:rFonts w:hint="eastAsia"/>
            <w:noProof/>
          </w:rPr>
          <w:t>基金投资策略的改变</w:t>
        </w:r>
        <w:r>
          <w:rPr>
            <w:noProof/>
            <w:webHidden/>
          </w:rPr>
          <w:tab/>
        </w:r>
        <w:r>
          <w:rPr>
            <w:noProof/>
            <w:webHidden/>
          </w:rPr>
          <w:fldChar w:fldCharType="begin"/>
        </w:r>
        <w:r>
          <w:rPr>
            <w:noProof/>
            <w:webHidden/>
          </w:rPr>
          <w:instrText xml:space="preserve"> PAGEREF _Toc35966162 \h </w:instrText>
        </w:r>
        <w:r>
          <w:rPr>
            <w:noProof/>
            <w:webHidden/>
          </w:rPr>
        </w:r>
        <w:r>
          <w:rPr>
            <w:noProof/>
            <w:webHidden/>
          </w:rPr>
          <w:fldChar w:fldCharType="separate"/>
        </w:r>
        <w:r>
          <w:rPr>
            <w:noProof/>
            <w:webHidden/>
          </w:rPr>
          <w:t>52</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63" w:history="1">
        <w:r w:rsidRPr="003B446B">
          <w:rPr>
            <w:rStyle w:val="a9"/>
            <w:noProof/>
          </w:rPr>
          <w:t>11.5</w:t>
        </w:r>
        <w:r w:rsidRPr="003B446B">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_Toc35966163 \h </w:instrText>
        </w:r>
        <w:r>
          <w:rPr>
            <w:noProof/>
            <w:webHidden/>
          </w:rPr>
        </w:r>
        <w:r>
          <w:rPr>
            <w:noProof/>
            <w:webHidden/>
          </w:rPr>
          <w:fldChar w:fldCharType="separate"/>
        </w:r>
        <w:r>
          <w:rPr>
            <w:noProof/>
            <w:webHidden/>
          </w:rPr>
          <w:t>52</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64" w:history="1">
        <w:r w:rsidRPr="003B446B">
          <w:rPr>
            <w:rStyle w:val="a9"/>
            <w:noProof/>
          </w:rPr>
          <w:t xml:space="preserve">11.6 </w:t>
        </w:r>
        <w:r w:rsidRPr="003B446B">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_Toc35966164 \h </w:instrText>
        </w:r>
        <w:r>
          <w:rPr>
            <w:noProof/>
            <w:webHidden/>
          </w:rPr>
        </w:r>
        <w:r>
          <w:rPr>
            <w:noProof/>
            <w:webHidden/>
          </w:rPr>
          <w:fldChar w:fldCharType="separate"/>
        </w:r>
        <w:r>
          <w:rPr>
            <w:noProof/>
            <w:webHidden/>
          </w:rPr>
          <w:t>52</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65" w:history="1">
        <w:r w:rsidRPr="003B446B">
          <w:rPr>
            <w:rStyle w:val="a9"/>
            <w:noProof/>
          </w:rPr>
          <w:t xml:space="preserve">11.7 </w:t>
        </w:r>
        <w:r w:rsidRPr="003B446B">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_Toc35966165 \h </w:instrText>
        </w:r>
        <w:r>
          <w:rPr>
            <w:noProof/>
            <w:webHidden/>
          </w:rPr>
        </w:r>
        <w:r>
          <w:rPr>
            <w:noProof/>
            <w:webHidden/>
          </w:rPr>
          <w:fldChar w:fldCharType="separate"/>
        </w:r>
        <w:r>
          <w:rPr>
            <w:noProof/>
            <w:webHidden/>
          </w:rPr>
          <w:t>53</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66" w:history="1">
        <w:r w:rsidRPr="003B446B">
          <w:rPr>
            <w:rStyle w:val="a9"/>
            <w:noProof/>
          </w:rPr>
          <w:t>11.8</w:t>
        </w:r>
        <w:r w:rsidRPr="003B446B">
          <w:rPr>
            <w:rStyle w:val="a9"/>
            <w:rFonts w:hint="eastAsia"/>
            <w:noProof/>
          </w:rPr>
          <w:t>其他重大事件</w:t>
        </w:r>
        <w:r>
          <w:rPr>
            <w:noProof/>
            <w:webHidden/>
          </w:rPr>
          <w:tab/>
        </w:r>
        <w:r>
          <w:rPr>
            <w:noProof/>
            <w:webHidden/>
          </w:rPr>
          <w:fldChar w:fldCharType="begin"/>
        </w:r>
        <w:r>
          <w:rPr>
            <w:noProof/>
            <w:webHidden/>
          </w:rPr>
          <w:instrText xml:space="preserve"> PAGEREF _Toc35966166 \h </w:instrText>
        </w:r>
        <w:r>
          <w:rPr>
            <w:noProof/>
            <w:webHidden/>
          </w:rPr>
        </w:r>
        <w:r>
          <w:rPr>
            <w:noProof/>
            <w:webHidden/>
          </w:rPr>
          <w:fldChar w:fldCharType="separate"/>
        </w:r>
        <w:r>
          <w:rPr>
            <w:noProof/>
            <w:webHidden/>
          </w:rPr>
          <w:t>54</w:t>
        </w:r>
        <w:r>
          <w:rPr>
            <w:noProof/>
            <w:webHidden/>
          </w:rPr>
          <w:fldChar w:fldCharType="end"/>
        </w:r>
      </w:hyperlink>
    </w:p>
    <w:p w:rsidR="001C20F0" w:rsidRDefault="001C20F0">
      <w:pPr>
        <w:pStyle w:val="11"/>
        <w:rPr>
          <w:rFonts w:asciiTheme="minorHAnsi" w:eastAsiaTheme="minorEastAsia" w:hAnsiTheme="minorHAnsi" w:cstheme="minorBidi"/>
          <w:noProof/>
          <w:szCs w:val="22"/>
        </w:rPr>
      </w:pPr>
      <w:hyperlink w:anchor="_Toc35966167" w:history="1">
        <w:r w:rsidRPr="003B446B">
          <w:rPr>
            <w:rStyle w:val="a9"/>
            <w:b/>
            <w:bCs/>
            <w:noProof/>
          </w:rPr>
          <w:t xml:space="preserve">§12  </w:t>
        </w:r>
        <w:r w:rsidRPr="003B446B">
          <w:rPr>
            <w:rStyle w:val="a9"/>
            <w:rFonts w:hint="eastAsia"/>
            <w:b/>
            <w:bCs/>
            <w:noProof/>
          </w:rPr>
          <w:t>影响投资者决策的其他重要信息</w:t>
        </w:r>
        <w:r>
          <w:rPr>
            <w:noProof/>
            <w:webHidden/>
          </w:rPr>
          <w:tab/>
        </w:r>
        <w:r>
          <w:rPr>
            <w:noProof/>
            <w:webHidden/>
          </w:rPr>
          <w:fldChar w:fldCharType="begin"/>
        </w:r>
        <w:r>
          <w:rPr>
            <w:noProof/>
            <w:webHidden/>
          </w:rPr>
          <w:instrText xml:space="preserve"> PAGEREF _Toc35966167 \h </w:instrText>
        </w:r>
        <w:r>
          <w:rPr>
            <w:noProof/>
            <w:webHidden/>
          </w:rPr>
        </w:r>
        <w:r>
          <w:rPr>
            <w:noProof/>
            <w:webHidden/>
          </w:rPr>
          <w:fldChar w:fldCharType="separate"/>
        </w:r>
        <w:r>
          <w:rPr>
            <w:noProof/>
            <w:webHidden/>
          </w:rPr>
          <w:t>55</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68" w:history="1">
        <w:r w:rsidRPr="003B446B">
          <w:rPr>
            <w:rStyle w:val="a9"/>
            <w:noProof/>
          </w:rPr>
          <w:t xml:space="preserve">12.1 </w:t>
        </w:r>
        <w:r w:rsidRPr="003B446B">
          <w:rPr>
            <w:rStyle w:val="a9"/>
            <w:rFonts w:hint="eastAsia"/>
            <w:noProof/>
          </w:rPr>
          <w:t>影响投资者决策的其他重要信息</w:t>
        </w:r>
        <w:r>
          <w:rPr>
            <w:noProof/>
            <w:webHidden/>
          </w:rPr>
          <w:tab/>
        </w:r>
        <w:r>
          <w:rPr>
            <w:noProof/>
            <w:webHidden/>
          </w:rPr>
          <w:fldChar w:fldCharType="begin"/>
        </w:r>
        <w:r>
          <w:rPr>
            <w:noProof/>
            <w:webHidden/>
          </w:rPr>
          <w:instrText xml:space="preserve"> PAGEREF _Toc35966168 \h </w:instrText>
        </w:r>
        <w:r>
          <w:rPr>
            <w:noProof/>
            <w:webHidden/>
          </w:rPr>
        </w:r>
        <w:r>
          <w:rPr>
            <w:noProof/>
            <w:webHidden/>
          </w:rPr>
          <w:fldChar w:fldCharType="separate"/>
        </w:r>
        <w:r>
          <w:rPr>
            <w:noProof/>
            <w:webHidden/>
          </w:rPr>
          <w:t>55</w:t>
        </w:r>
        <w:r>
          <w:rPr>
            <w:noProof/>
            <w:webHidden/>
          </w:rPr>
          <w:fldChar w:fldCharType="end"/>
        </w:r>
      </w:hyperlink>
    </w:p>
    <w:p w:rsidR="001C20F0" w:rsidRDefault="001C20F0">
      <w:pPr>
        <w:pStyle w:val="11"/>
        <w:rPr>
          <w:rFonts w:asciiTheme="minorHAnsi" w:eastAsiaTheme="minorEastAsia" w:hAnsiTheme="minorHAnsi" w:cstheme="minorBidi"/>
          <w:noProof/>
          <w:szCs w:val="22"/>
        </w:rPr>
      </w:pPr>
      <w:hyperlink w:anchor="_Toc35966169" w:history="1">
        <w:r w:rsidRPr="003B446B">
          <w:rPr>
            <w:rStyle w:val="a9"/>
            <w:b/>
            <w:bCs/>
            <w:noProof/>
          </w:rPr>
          <w:t>§13</w:t>
        </w:r>
        <w:r w:rsidRPr="003B446B">
          <w:rPr>
            <w:rStyle w:val="a9"/>
            <w:rFonts w:hint="eastAsia"/>
            <w:b/>
            <w:bCs/>
            <w:noProof/>
          </w:rPr>
          <w:t>备查文件目录</w:t>
        </w:r>
        <w:r>
          <w:rPr>
            <w:noProof/>
            <w:webHidden/>
          </w:rPr>
          <w:tab/>
        </w:r>
        <w:r>
          <w:rPr>
            <w:noProof/>
            <w:webHidden/>
          </w:rPr>
          <w:fldChar w:fldCharType="begin"/>
        </w:r>
        <w:r>
          <w:rPr>
            <w:noProof/>
            <w:webHidden/>
          </w:rPr>
          <w:instrText xml:space="preserve"> PAGEREF _Toc35966169 \h </w:instrText>
        </w:r>
        <w:r>
          <w:rPr>
            <w:noProof/>
            <w:webHidden/>
          </w:rPr>
        </w:r>
        <w:r>
          <w:rPr>
            <w:noProof/>
            <w:webHidden/>
          </w:rPr>
          <w:fldChar w:fldCharType="separate"/>
        </w:r>
        <w:r>
          <w:rPr>
            <w:noProof/>
            <w:webHidden/>
          </w:rPr>
          <w:t>56</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70" w:history="1">
        <w:r w:rsidRPr="003B446B">
          <w:rPr>
            <w:rStyle w:val="a9"/>
            <w:noProof/>
          </w:rPr>
          <w:t xml:space="preserve">13.1 </w:t>
        </w:r>
        <w:r w:rsidRPr="003B446B">
          <w:rPr>
            <w:rStyle w:val="a9"/>
            <w:rFonts w:hint="eastAsia"/>
            <w:noProof/>
          </w:rPr>
          <w:t>备查文件目录</w:t>
        </w:r>
        <w:r>
          <w:rPr>
            <w:noProof/>
            <w:webHidden/>
          </w:rPr>
          <w:tab/>
        </w:r>
        <w:r>
          <w:rPr>
            <w:noProof/>
            <w:webHidden/>
          </w:rPr>
          <w:fldChar w:fldCharType="begin"/>
        </w:r>
        <w:r>
          <w:rPr>
            <w:noProof/>
            <w:webHidden/>
          </w:rPr>
          <w:instrText xml:space="preserve"> PAGEREF _Toc35966170 \h </w:instrText>
        </w:r>
        <w:r>
          <w:rPr>
            <w:noProof/>
            <w:webHidden/>
          </w:rPr>
        </w:r>
        <w:r>
          <w:rPr>
            <w:noProof/>
            <w:webHidden/>
          </w:rPr>
          <w:fldChar w:fldCharType="separate"/>
        </w:r>
        <w:r>
          <w:rPr>
            <w:noProof/>
            <w:webHidden/>
          </w:rPr>
          <w:t>56</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71" w:history="1">
        <w:r w:rsidRPr="003B446B">
          <w:rPr>
            <w:rStyle w:val="a9"/>
            <w:noProof/>
          </w:rPr>
          <w:t>13.2</w:t>
        </w:r>
        <w:r w:rsidRPr="003B446B">
          <w:rPr>
            <w:rStyle w:val="a9"/>
            <w:rFonts w:hint="eastAsia"/>
            <w:noProof/>
          </w:rPr>
          <w:t>存放地点</w:t>
        </w:r>
        <w:r>
          <w:rPr>
            <w:noProof/>
            <w:webHidden/>
          </w:rPr>
          <w:tab/>
        </w:r>
        <w:r>
          <w:rPr>
            <w:noProof/>
            <w:webHidden/>
          </w:rPr>
          <w:fldChar w:fldCharType="begin"/>
        </w:r>
        <w:r>
          <w:rPr>
            <w:noProof/>
            <w:webHidden/>
          </w:rPr>
          <w:instrText xml:space="preserve"> PAGEREF _Toc35966171 \h </w:instrText>
        </w:r>
        <w:r>
          <w:rPr>
            <w:noProof/>
            <w:webHidden/>
          </w:rPr>
        </w:r>
        <w:r>
          <w:rPr>
            <w:noProof/>
            <w:webHidden/>
          </w:rPr>
          <w:fldChar w:fldCharType="separate"/>
        </w:r>
        <w:r>
          <w:rPr>
            <w:noProof/>
            <w:webHidden/>
          </w:rPr>
          <w:t>56</w:t>
        </w:r>
        <w:r>
          <w:rPr>
            <w:noProof/>
            <w:webHidden/>
          </w:rPr>
          <w:fldChar w:fldCharType="end"/>
        </w:r>
      </w:hyperlink>
    </w:p>
    <w:p w:rsidR="001C20F0" w:rsidRDefault="001C20F0">
      <w:pPr>
        <w:pStyle w:val="22"/>
        <w:ind w:left="420"/>
        <w:rPr>
          <w:rFonts w:asciiTheme="minorHAnsi" w:eastAsiaTheme="minorEastAsia" w:hAnsiTheme="minorHAnsi" w:cstheme="minorBidi"/>
          <w:noProof/>
          <w:kern w:val="2"/>
          <w:szCs w:val="22"/>
        </w:rPr>
      </w:pPr>
      <w:hyperlink w:anchor="_Toc35966172" w:history="1">
        <w:r w:rsidRPr="003B446B">
          <w:rPr>
            <w:rStyle w:val="a9"/>
            <w:noProof/>
          </w:rPr>
          <w:t>13.3</w:t>
        </w:r>
        <w:r w:rsidRPr="003B446B">
          <w:rPr>
            <w:rStyle w:val="a9"/>
            <w:rFonts w:hint="eastAsia"/>
            <w:noProof/>
          </w:rPr>
          <w:t>查阅方式</w:t>
        </w:r>
        <w:r>
          <w:rPr>
            <w:noProof/>
            <w:webHidden/>
          </w:rPr>
          <w:tab/>
        </w:r>
        <w:r>
          <w:rPr>
            <w:noProof/>
            <w:webHidden/>
          </w:rPr>
          <w:fldChar w:fldCharType="begin"/>
        </w:r>
        <w:r>
          <w:rPr>
            <w:noProof/>
            <w:webHidden/>
          </w:rPr>
          <w:instrText xml:space="preserve"> PAGEREF _Toc35966172 \h </w:instrText>
        </w:r>
        <w:r>
          <w:rPr>
            <w:noProof/>
            <w:webHidden/>
          </w:rPr>
        </w:r>
        <w:r>
          <w:rPr>
            <w:noProof/>
            <w:webHidden/>
          </w:rPr>
          <w:fldChar w:fldCharType="separate"/>
        </w:r>
        <w:r>
          <w:rPr>
            <w:noProof/>
            <w:webHidden/>
          </w:rPr>
          <w:t>56</w:t>
        </w:r>
        <w:r>
          <w:rPr>
            <w:noProof/>
            <w:webHidden/>
          </w:rPr>
          <w:fldChar w:fldCharType="end"/>
        </w:r>
      </w:hyperlink>
    </w:p>
    <w:p w:rsidR="001A59F9" w:rsidRPr="00D564C7" w:rsidRDefault="00BB29CC"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10" w:name="_Toc225498244"/>
      <w:bookmarkStart w:id="11" w:name="_Toc361324844"/>
      <w:bookmarkStart w:id="12" w:name="_Toc35966106"/>
      <w:r w:rsidRPr="00EC5D69">
        <w:rPr>
          <w:rFonts w:hint="eastAsia"/>
          <w:b/>
          <w:bCs/>
          <w:szCs w:val="24"/>
          <w:lang w:val="en-US"/>
        </w:rPr>
        <w:lastRenderedPageBreak/>
        <w:t>§</w:t>
      </w:r>
      <w:r w:rsidRPr="00EC5D69">
        <w:rPr>
          <w:b/>
          <w:bCs/>
          <w:szCs w:val="24"/>
          <w:lang w:val="en-US"/>
        </w:rPr>
        <w:t xml:space="preserve">2  </w:t>
      </w:r>
      <w:r w:rsidRPr="00EC5D69">
        <w:rPr>
          <w:rFonts w:hint="eastAsia"/>
          <w:b/>
          <w:bCs/>
          <w:szCs w:val="24"/>
          <w:lang w:val="en-US"/>
        </w:rPr>
        <w:t>基金简介</w:t>
      </w:r>
      <w:bookmarkEnd w:id="10"/>
      <w:bookmarkEnd w:id="11"/>
      <w:bookmarkEnd w:id="12"/>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3" w:name="_Toc361324845"/>
      <w:bookmarkStart w:id="14" w:name="_Toc35966107"/>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3"/>
      <w:bookmarkEnd w:id="1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交银施罗德境尚收益债券型证券投资基金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交银境尚收益债券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519784</w:t>
            </w:r>
          </w:p>
        </w:tc>
      </w:tr>
      <w:tr w:rsidR="00FE5EB7" w:rsidRPr="00D564C7" w:rsidTr="00F8131A">
        <w:tc>
          <w:tcPr>
            <w:tcW w:w="3119" w:type="dxa"/>
            <w:vAlign w:val="center"/>
          </w:tcPr>
          <w:p w:rsidR="00FE5EB7" w:rsidRPr="00EC5D69" w:rsidRDefault="00FE5EB7" w:rsidP="00EC5D69">
            <w:pPr>
              <w:spacing w:before="29" w:line="288" w:lineRule="auto"/>
              <w:jc w:val="left"/>
              <w:rPr>
                <w:sz w:val="24"/>
              </w:rPr>
            </w:pPr>
            <w:r w:rsidRPr="00EC5D69">
              <w:rPr>
                <w:rFonts w:hint="eastAsia"/>
                <w:sz w:val="24"/>
              </w:rPr>
              <w:t>交易代码</w:t>
            </w:r>
          </w:p>
        </w:tc>
        <w:tc>
          <w:tcPr>
            <w:tcW w:w="5879" w:type="dxa"/>
            <w:gridSpan w:val="2"/>
            <w:vAlign w:val="center"/>
          </w:tcPr>
          <w:p w:rsidR="00FE5EB7" w:rsidRPr="00400137" w:rsidRDefault="00FE5EB7" w:rsidP="00400137">
            <w:pPr>
              <w:spacing w:before="29" w:line="288" w:lineRule="auto"/>
              <w:jc w:val="center"/>
              <w:rPr>
                <w:sz w:val="24"/>
              </w:rPr>
            </w:pPr>
            <w:r w:rsidRPr="00400137">
              <w:rPr>
                <w:sz w:val="24"/>
              </w:rPr>
              <w:t>519784</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契约型。本基金在基金合同生效之日起两年（含两年）的期间内封闭式运作，封闭期结束后转为开放式运作。</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2017</w:t>
            </w:r>
            <w:r w:rsidRPr="00400137">
              <w:rPr>
                <w:sz w:val="24"/>
              </w:rPr>
              <w:t>年</w:t>
            </w:r>
            <w:r w:rsidRPr="00400137">
              <w:rPr>
                <w:sz w:val="24"/>
              </w:rPr>
              <w:t>3</w:t>
            </w:r>
            <w:r w:rsidRPr="00400137">
              <w:rPr>
                <w:sz w:val="24"/>
              </w:rPr>
              <w:t>月</w:t>
            </w:r>
            <w:r w:rsidRPr="00400137">
              <w:rPr>
                <w:sz w:val="24"/>
              </w:rPr>
              <w:t>3</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招商银行股份有限公司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39,169,645.35</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交银境尚收益债券</w:t>
            </w:r>
            <w:r w:rsidRPr="00400137">
              <w:rPr>
                <w:sz w:val="24"/>
              </w:rPr>
              <w:t>A</w:t>
            </w:r>
          </w:p>
        </w:tc>
        <w:tc>
          <w:tcPr>
            <w:tcW w:w="2999" w:type="dxa"/>
            <w:vAlign w:val="center"/>
          </w:tcPr>
          <w:p w:rsidR="001A59F9" w:rsidRPr="00400137" w:rsidRDefault="001A59F9" w:rsidP="00400137">
            <w:pPr>
              <w:spacing w:before="29" w:line="288" w:lineRule="auto"/>
              <w:jc w:val="center"/>
              <w:rPr>
                <w:sz w:val="24"/>
              </w:rPr>
            </w:pPr>
            <w:r w:rsidRPr="00400137">
              <w:rPr>
                <w:sz w:val="24"/>
              </w:rPr>
              <w:t>交银境尚收益债券</w:t>
            </w:r>
            <w:r w:rsidRPr="00400137">
              <w:rPr>
                <w:sz w:val="24"/>
              </w:rPr>
              <w:t>C</w:t>
            </w:r>
          </w:p>
        </w:tc>
      </w:tr>
      <w:tr w:rsidR="00404CF4" w:rsidRPr="00D564C7" w:rsidTr="00F8131A">
        <w:tc>
          <w:tcPr>
            <w:tcW w:w="3119" w:type="dxa"/>
            <w:vAlign w:val="center"/>
          </w:tcPr>
          <w:p w:rsidR="00404CF4" w:rsidRDefault="00404CF4" w:rsidP="00176EFF">
            <w:pPr>
              <w:adjustRightInd w:val="0"/>
              <w:spacing w:before="29" w:line="288" w:lineRule="auto"/>
              <w:ind w:left="17"/>
              <w:jc w:val="left"/>
              <w:rPr>
                <w:color w:val="000000"/>
                <w:sz w:val="24"/>
              </w:rPr>
            </w:pPr>
            <w:r w:rsidRPr="007F52FA">
              <w:rPr>
                <w:color w:val="000000"/>
                <w:sz w:val="24"/>
              </w:rPr>
              <w:t>下属</w:t>
            </w:r>
            <w:r w:rsidR="004905E6" w:rsidRPr="00EC5D69">
              <w:rPr>
                <w:rFonts w:hint="eastAsia"/>
                <w:sz w:val="24"/>
              </w:rPr>
              <w:t>分级</w:t>
            </w:r>
            <w:r w:rsidRPr="007F52FA">
              <w:rPr>
                <w:color w:val="000000"/>
                <w:sz w:val="24"/>
              </w:rPr>
              <w:t>基金的交易代码</w:t>
            </w:r>
          </w:p>
          <w:p w:rsidR="00404CF4" w:rsidRPr="007F52FA" w:rsidRDefault="00404CF4" w:rsidP="00176EFF">
            <w:pPr>
              <w:adjustRightInd w:val="0"/>
              <w:spacing w:before="29" w:line="288" w:lineRule="auto"/>
              <w:ind w:left="17"/>
              <w:jc w:val="left"/>
              <w:rPr>
                <w:color w:val="000000"/>
                <w:sz w:val="24"/>
              </w:rPr>
            </w:pPr>
          </w:p>
        </w:tc>
        <w:tc>
          <w:tcPr>
            <w:tcW w:w="2880" w:type="dxa"/>
            <w:vAlign w:val="center"/>
          </w:tcPr>
          <w:p w:rsidR="00404CF4" w:rsidRPr="000E4C40" w:rsidRDefault="00404CF4" w:rsidP="00176EFF">
            <w:pPr>
              <w:spacing w:before="29" w:line="288" w:lineRule="auto"/>
              <w:jc w:val="left"/>
              <w:rPr>
                <w:sz w:val="24"/>
              </w:rPr>
            </w:pPr>
            <w:r w:rsidRPr="000E4C40">
              <w:rPr>
                <w:sz w:val="24"/>
              </w:rPr>
              <w:t>519784</w:t>
            </w:r>
          </w:p>
        </w:tc>
        <w:tc>
          <w:tcPr>
            <w:tcW w:w="2999" w:type="dxa"/>
            <w:vAlign w:val="center"/>
          </w:tcPr>
          <w:p w:rsidR="00404CF4" w:rsidRPr="000E4C40" w:rsidRDefault="00404CF4" w:rsidP="00176EFF">
            <w:pPr>
              <w:spacing w:before="29" w:line="288" w:lineRule="auto"/>
              <w:jc w:val="left"/>
              <w:rPr>
                <w:sz w:val="24"/>
              </w:rPr>
            </w:pPr>
            <w:r w:rsidRPr="000E4C40">
              <w:rPr>
                <w:sz w:val="24"/>
              </w:rPr>
              <w:t>519785</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33,961,323.92</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5,208,321.43</w:t>
            </w:r>
            <w:r w:rsidRPr="00400137">
              <w:rPr>
                <w:rFonts w:hint="eastAsia"/>
                <w:sz w:val="24"/>
              </w:rPr>
              <w:t>份</w:t>
            </w:r>
          </w:p>
        </w:tc>
      </w:tr>
    </w:tbl>
    <w:p w:rsidR="00EC5D69" w:rsidRPr="007F57C2" w:rsidRDefault="00EC5D69" w:rsidP="007F57C2">
      <w:pPr>
        <w:spacing w:before="29" w:line="288" w:lineRule="auto"/>
        <w:rPr>
          <w:rFonts w:eastAsiaTheme="minorEastAsia"/>
          <w:b/>
          <w:sz w:val="24"/>
        </w:rPr>
      </w:pPr>
    </w:p>
    <w:p w:rsidR="001A59F9" w:rsidRPr="001C20F0" w:rsidRDefault="001A59F9" w:rsidP="001C20F0">
      <w:pPr>
        <w:pStyle w:val="20"/>
        <w:spacing w:before="29" w:after="0" w:line="288" w:lineRule="auto"/>
        <w:rPr>
          <w:rFonts w:ascii="Times New Roman" w:hAnsi="Times New Roman"/>
          <w:kern w:val="0"/>
          <w:szCs w:val="24"/>
        </w:rPr>
      </w:pPr>
      <w:bookmarkStart w:id="15" w:name="_Toc361324846"/>
      <w:bookmarkStart w:id="16" w:name="_Toc35966108"/>
      <w:r w:rsidRPr="001C20F0">
        <w:rPr>
          <w:rFonts w:ascii="Times New Roman" w:hAnsi="Times New Roman"/>
          <w:kern w:val="0"/>
          <w:szCs w:val="24"/>
        </w:rPr>
        <w:t xml:space="preserve">2.2 </w:t>
      </w:r>
      <w:r w:rsidRPr="001C20F0">
        <w:rPr>
          <w:rFonts w:ascii="Times New Roman" w:hAnsi="Times New Roman" w:hint="eastAsia"/>
          <w:kern w:val="0"/>
          <w:szCs w:val="24"/>
        </w:rPr>
        <w:t>基金产品说明</w:t>
      </w:r>
      <w:bookmarkEnd w:id="15"/>
      <w:bookmarkEnd w:id="1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在严格控制风险的前提下</w:t>
            </w:r>
            <w:r w:rsidRPr="00400137">
              <w:rPr>
                <w:sz w:val="24"/>
              </w:rPr>
              <w:t>,</w:t>
            </w:r>
            <w:r w:rsidRPr="00400137">
              <w:rPr>
                <w:sz w:val="24"/>
              </w:rPr>
              <w:t>力求获得高于业绩基准的投资收益。</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0F397F" w:rsidRDefault="0015641A">
            <w:pPr>
              <w:spacing w:before="29" w:line="288" w:lineRule="auto"/>
              <w:rPr>
                <w:sz w:val="24"/>
              </w:rPr>
            </w:pPr>
            <w:r>
              <w:rPr>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投资标的。</w:t>
            </w:r>
          </w:p>
          <w:p w:rsidR="001A59F9" w:rsidRPr="00400137" w:rsidRDefault="001A59F9" w:rsidP="00400137">
            <w:pPr>
              <w:spacing w:before="29" w:line="288" w:lineRule="auto"/>
              <w:rPr>
                <w:sz w:val="24"/>
              </w:rPr>
            </w:pPr>
            <w:r w:rsidRPr="00400137">
              <w:rPr>
                <w:sz w:val="24"/>
              </w:rPr>
              <w:t>开放期内投资策略：本基金充分发挥基金管理人的研究优势，融合规范化的基本面研究和严谨的信用分析，在分析和判断宏观经济运行状况和金融市场运行趋势的</w:t>
            </w:r>
            <w:r w:rsidRPr="00400137">
              <w:rPr>
                <w:sz w:val="24"/>
              </w:rPr>
              <w:lastRenderedPageBreak/>
              <w:t>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lastRenderedPageBreak/>
              <w:t>业绩比较基准</w:t>
            </w:r>
          </w:p>
        </w:tc>
        <w:tc>
          <w:tcPr>
            <w:tcW w:w="5879" w:type="dxa"/>
            <w:vAlign w:val="center"/>
          </w:tcPr>
          <w:p w:rsidR="000F397F" w:rsidRDefault="0015641A">
            <w:pPr>
              <w:spacing w:before="29" w:line="288" w:lineRule="auto"/>
              <w:rPr>
                <w:sz w:val="24"/>
              </w:rPr>
            </w:pPr>
            <w:r>
              <w:rPr>
                <w:sz w:val="24"/>
              </w:rPr>
              <w:t>封闭期内业绩比较基准：两年期银行定期存款税后收益率</w:t>
            </w:r>
            <w:r>
              <w:rPr>
                <w:sz w:val="24"/>
              </w:rPr>
              <w:t>+1.25%</w:t>
            </w:r>
          </w:p>
          <w:p w:rsidR="001A59F9" w:rsidRPr="00400137" w:rsidRDefault="001A59F9" w:rsidP="00400137">
            <w:pPr>
              <w:spacing w:before="29" w:line="288" w:lineRule="auto"/>
              <w:rPr>
                <w:sz w:val="24"/>
              </w:rPr>
            </w:pPr>
            <w:r w:rsidRPr="00400137">
              <w:rPr>
                <w:sz w:val="24"/>
              </w:rPr>
              <w:t>开放期内业绩比较基准：中债综合全价指数收益率</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本基金是一只债券型基金，其风险与预期收益高于货币市场基金，低于混合型基金和股票型基金，属于证券投资基金中中等风险的品种。</w:t>
            </w:r>
          </w:p>
        </w:tc>
      </w:tr>
    </w:tbl>
    <w:p w:rsidR="00C330FE" w:rsidRPr="007F52FA" w:rsidRDefault="00C330FE" w:rsidP="00C330FE">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注：本基金自</w:t>
      </w:r>
      <w:r w:rsidRPr="007F52FA">
        <w:rPr>
          <w:rFonts w:eastAsiaTheme="minorEastAsia"/>
          <w:color w:val="000000"/>
          <w:sz w:val="24"/>
        </w:rPr>
        <w:t>2019</w:t>
      </w:r>
      <w:r w:rsidRPr="007F52FA">
        <w:rPr>
          <w:rFonts w:eastAsiaTheme="minorEastAsia"/>
          <w:color w:val="000000"/>
          <w:sz w:val="24"/>
        </w:rPr>
        <w:t>年</w:t>
      </w:r>
      <w:r w:rsidRPr="007F52FA">
        <w:rPr>
          <w:rFonts w:eastAsiaTheme="minorEastAsia"/>
          <w:color w:val="000000"/>
          <w:sz w:val="24"/>
        </w:rPr>
        <w:t>3</w:t>
      </w:r>
      <w:r w:rsidRPr="007F52FA">
        <w:rPr>
          <w:rFonts w:eastAsiaTheme="minorEastAsia"/>
          <w:color w:val="000000"/>
          <w:sz w:val="24"/>
        </w:rPr>
        <w:t>月</w:t>
      </w:r>
      <w:r w:rsidRPr="007F52FA">
        <w:rPr>
          <w:rFonts w:eastAsiaTheme="minorEastAsia"/>
          <w:color w:val="000000"/>
          <w:sz w:val="24"/>
        </w:rPr>
        <w:t>5</w:t>
      </w:r>
      <w:r w:rsidRPr="007F52FA">
        <w:rPr>
          <w:rFonts w:eastAsiaTheme="minorEastAsia"/>
          <w:color w:val="000000"/>
          <w:sz w:val="24"/>
        </w:rPr>
        <w:t>日起转为开放式运作。</w:t>
      </w:r>
      <w:r w:rsidRPr="007F52FA">
        <w:rPr>
          <w:rFonts w:eastAsiaTheme="minorEastAsia"/>
          <w:color w:val="000000"/>
          <w:sz w:val="24"/>
        </w:rPr>
        <w:t xml:space="preserve"> </w:t>
      </w:r>
    </w:p>
    <w:p w:rsidR="00EC5D69" w:rsidRPr="00C330FE"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1C20F0" w:rsidRDefault="001A59F9" w:rsidP="001C20F0">
      <w:pPr>
        <w:pStyle w:val="20"/>
        <w:spacing w:before="29" w:after="0" w:line="288" w:lineRule="auto"/>
        <w:rPr>
          <w:rFonts w:ascii="Times New Roman" w:hAnsi="Times New Roman"/>
          <w:kern w:val="0"/>
          <w:szCs w:val="24"/>
        </w:rPr>
      </w:pPr>
      <w:bookmarkStart w:id="17" w:name="_Toc225498247"/>
      <w:bookmarkStart w:id="18" w:name="_Toc361324847"/>
      <w:bookmarkStart w:id="19" w:name="_Toc35966109"/>
      <w:r w:rsidRPr="001C20F0">
        <w:rPr>
          <w:rFonts w:ascii="Times New Roman" w:hAnsi="Times New Roman"/>
          <w:kern w:val="0"/>
          <w:szCs w:val="24"/>
        </w:rPr>
        <w:t xml:space="preserve">2.3 </w:t>
      </w:r>
      <w:r w:rsidRPr="001C20F0">
        <w:rPr>
          <w:rFonts w:ascii="Times New Roman" w:hAnsi="Times New Roman" w:hint="eastAsia"/>
          <w:kern w:val="0"/>
          <w:szCs w:val="24"/>
        </w:rPr>
        <w:t>基金管理人和基金托管人</w:t>
      </w:r>
      <w:bookmarkEnd w:id="17"/>
      <w:bookmarkEnd w:id="18"/>
      <w:bookmarkEnd w:id="1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招商银行股份有限公司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张燕</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0755-83199084</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yan_zhang@cmbchina.com</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95555</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0755-83195201</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中国（上海）自由贸易试验区银城中路</w:t>
            </w:r>
            <w:r w:rsidRPr="00400137">
              <w:rPr>
                <w:color w:val="000000"/>
                <w:kern w:val="0"/>
                <w:sz w:val="24"/>
              </w:rPr>
              <w:t>188</w:t>
            </w:r>
            <w:r w:rsidRPr="00400137">
              <w:rPr>
                <w:color w:val="000000"/>
                <w:kern w:val="0"/>
                <w:sz w:val="24"/>
              </w:rPr>
              <w:t>号交通银行大楼二层（裙）</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深圳市深南大道</w:t>
            </w:r>
            <w:r w:rsidRPr="00400137">
              <w:rPr>
                <w:color w:val="000000"/>
                <w:kern w:val="0"/>
                <w:sz w:val="24"/>
              </w:rPr>
              <w:t>7088</w:t>
            </w:r>
            <w:r w:rsidRPr="00400137">
              <w:rPr>
                <w:color w:val="000000"/>
                <w:kern w:val="0"/>
                <w:sz w:val="24"/>
              </w:rPr>
              <w:t>号招商银行大厦</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上海市浦东新区世纪大道</w:t>
            </w:r>
            <w:r w:rsidRPr="00400137">
              <w:rPr>
                <w:color w:val="000000"/>
                <w:kern w:val="0"/>
                <w:sz w:val="24"/>
              </w:rPr>
              <w:t>8</w:t>
            </w:r>
            <w:r w:rsidRPr="00400137">
              <w:rPr>
                <w:color w:val="000000"/>
                <w:kern w:val="0"/>
                <w:sz w:val="24"/>
              </w:rPr>
              <w:t>号国金中心二期</w:t>
            </w:r>
            <w:r w:rsidRPr="00400137">
              <w:rPr>
                <w:color w:val="000000"/>
                <w:kern w:val="0"/>
                <w:sz w:val="24"/>
              </w:rPr>
              <w:t>21-22</w:t>
            </w:r>
            <w:r w:rsidRPr="00400137">
              <w:rPr>
                <w:color w:val="000000"/>
                <w:kern w:val="0"/>
                <w:sz w:val="24"/>
              </w:rPr>
              <w:t>楼</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深圳市深南大道</w:t>
            </w:r>
            <w:r w:rsidRPr="00400137">
              <w:rPr>
                <w:color w:val="000000"/>
                <w:kern w:val="0"/>
                <w:sz w:val="24"/>
              </w:rPr>
              <w:t>7088</w:t>
            </w:r>
            <w:r w:rsidRPr="00400137">
              <w:rPr>
                <w:color w:val="000000"/>
                <w:kern w:val="0"/>
                <w:sz w:val="24"/>
              </w:rPr>
              <w:t>号招商银行大厦</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518040</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阮红</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李建红</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1C20F0" w:rsidRDefault="001A59F9" w:rsidP="001C20F0">
      <w:pPr>
        <w:pStyle w:val="20"/>
        <w:spacing w:before="29" w:after="0" w:line="288" w:lineRule="auto"/>
        <w:rPr>
          <w:rFonts w:ascii="Times New Roman" w:hAnsi="Times New Roman"/>
          <w:kern w:val="0"/>
          <w:szCs w:val="24"/>
        </w:rPr>
      </w:pPr>
      <w:bookmarkStart w:id="20" w:name="_Toc225498248"/>
      <w:bookmarkStart w:id="21" w:name="_Toc361324848"/>
      <w:bookmarkStart w:id="22" w:name="_Toc35966110"/>
      <w:r w:rsidRPr="001C20F0">
        <w:rPr>
          <w:rFonts w:ascii="Times New Roman" w:hAnsi="Times New Roman"/>
          <w:kern w:val="0"/>
          <w:szCs w:val="24"/>
        </w:rPr>
        <w:t xml:space="preserve">2.4 </w:t>
      </w:r>
      <w:r w:rsidRPr="001C20F0">
        <w:rPr>
          <w:rFonts w:ascii="Times New Roman" w:hAnsi="Times New Roman" w:hint="eastAsia"/>
          <w:kern w:val="0"/>
          <w:szCs w:val="24"/>
        </w:rPr>
        <w:t>信息披露方式</w:t>
      </w:r>
      <w:bookmarkEnd w:id="20"/>
      <w:bookmarkEnd w:id="21"/>
      <w:bookmarkEnd w:id="2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《上海证券报》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lastRenderedPageBreak/>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1C20F0" w:rsidRDefault="001A59F9" w:rsidP="001C20F0">
      <w:pPr>
        <w:pStyle w:val="20"/>
        <w:spacing w:before="29" w:after="0" w:line="288" w:lineRule="auto"/>
        <w:rPr>
          <w:rFonts w:ascii="Times New Roman" w:hAnsi="Times New Roman"/>
          <w:kern w:val="0"/>
          <w:szCs w:val="24"/>
        </w:rPr>
      </w:pPr>
      <w:bookmarkStart w:id="23" w:name="_Toc225498249"/>
      <w:bookmarkStart w:id="24" w:name="_Toc361324849"/>
      <w:bookmarkStart w:id="25" w:name="_Toc35966111"/>
      <w:r w:rsidRPr="001C20F0">
        <w:rPr>
          <w:rFonts w:ascii="Times New Roman" w:hAnsi="Times New Roman"/>
          <w:kern w:val="0"/>
          <w:szCs w:val="24"/>
        </w:rPr>
        <w:t xml:space="preserve">2.5 </w:t>
      </w:r>
      <w:r w:rsidRPr="001C20F0">
        <w:rPr>
          <w:rFonts w:ascii="Times New Roman" w:hAnsi="Times New Roman" w:hint="eastAsia"/>
          <w:kern w:val="0"/>
          <w:szCs w:val="24"/>
        </w:rPr>
        <w:t>其他相关资料</w:t>
      </w:r>
      <w:bookmarkEnd w:id="23"/>
      <w:bookmarkEnd w:id="24"/>
      <w:bookmarkEnd w:id="25"/>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普华永道中天会计师事务所（特殊普通合伙）</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6" w:name="_Toc225498250"/>
      <w:bookmarkStart w:id="27" w:name="_Toc361324850"/>
      <w:bookmarkStart w:id="28" w:name="_Toc194312019"/>
      <w:bookmarkStart w:id="29" w:name="_Toc193947512"/>
      <w:bookmarkStart w:id="30" w:name="_Toc35966112"/>
      <w:r w:rsidRPr="00F717A8">
        <w:rPr>
          <w:rFonts w:hint="eastAsia"/>
          <w:b/>
          <w:bCs/>
          <w:szCs w:val="24"/>
          <w:lang w:val="en-US"/>
        </w:rPr>
        <w:t>§</w:t>
      </w:r>
      <w:r w:rsidRPr="00F717A8">
        <w:rPr>
          <w:b/>
          <w:bCs/>
          <w:szCs w:val="24"/>
          <w:lang w:val="en-US"/>
        </w:rPr>
        <w:t xml:space="preserve">3 </w:t>
      </w:r>
      <w:r w:rsidRPr="00F717A8">
        <w:rPr>
          <w:rFonts w:hint="eastAsia"/>
          <w:b/>
          <w:bCs/>
          <w:szCs w:val="24"/>
          <w:lang w:val="en-US"/>
        </w:rPr>
        <w:t>主要财务指标、基金净值表现</w:t>
      </w:r>
      <w:bookmarkEnd w:id="26"/>
      <w:r w:rsidRPr="00F717A8">
        <w:rPr>
          <w:rFonts w:hint="eastAsia"/>
          <w:b/>
          <w:bCs/>
          <w:szCs w:val="24"/>
          <w:lang w:val="en-US"/>
        </w:rPr>
        <w:t>及利润分配情况</w:t>
      </w:r>
      <w:bookmarkEnd w:id="27"/>
      <w:bookmarkEnd w:id="30"/>
    </w:p>
    <w:p w:rsidR="00DB6EA0" w:rsidRPr="00DB6EA0" w:rsidRDefault="00DB6EA0" w:rsidP="00DB6EA0"/>
    <w:p w:rsidR="001A59F9" w:rsidRPr="001C20F0" w:rsidRDefault="001A59F9" w:rsidP="001C20F0">
      <w:pPr>
        <w:pStyle w:val="20"/>
        <w:spacing w:before="29" w:after="0" w:line="288" w:lineRule="auto"/>
        <w:rPr>
          <w:rFonts w:ascii="Times New Roman" w:hAnsi="Times New Roman"/>
          <w:kern w:val="0"/>
          <w:szCs w:val="24"/>
        </w:rPr>
      </w:pPr>
      <w:bookmarkStart w:id="31" w:name="_Toc286996129"/>
      <w:bookmarkStart w:id="32" w:name="_Toc361324851"/>
      <w:bookmarkStart w:id="33" w:name="_Toc35966113"/>
      <w:r w:rsidRPr="001C20F0">
        <w:rPr>
          <w:rFonts w:ascii="Times New Roman" w:hAnsi="Times New Roman"/>
          <w:kern w:val="0"/>
          <w:szCs w:val="24"/>
        </w:rPr>
        <w:t xml:space="preserve">3.1 </w:t>
      </w:r>
      <w:r w:rsidRPr="001C20F0">
        <w:rPr>
          <w:rFonts w:ascii="Times New Roman" w:hAnsi="Times New Roman" w:hint="eastAsia"/>
          <w:kern w:val="0"/>
          <w:szCs w:val="24"/>
        </w:rPr>
        <w:t>主要会计数据和财务指标</w:t>
      </w:r>
      <w:bookmarkEnd w:id="31"/>
      <w:bookmarkEnd w:id="32"/>
      <w:bookmarkEnd w:id="33"/>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8"/>
        <w:gridCol w:w="1276"/>
        <w:gridCol w:w="1276"/>
        <w:gridCol w:w="1278"/>
        <w:gridCol w:w="1278"/>
        <w:gridCol w:w="1278"/>
        <w:gridCol w:w="1372"/>
      </w:tblGrid>
      <w:tr w:rsidR="00F523C2" w:rsidRPr="005C7DCF" w:rsidTr="00E471FA">
        <w:trPr>
          <w:trHeight w:val="487"/>
        </w:trPr>
        <w:tc>
          <w:tcPr>
            <w:tcW w:w="823" w:type="pct"/>
            <w:vMerge w:val="restart"/>
            <w:vAlign w:val="center"/>
          </w:tcPr>
          <w:bookmarkEnd w:id="28"/>
          <w:bookmarkEnd w:id="29"/>
          <w:p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372" w:type="pct"/>
            <w:gridSpan w:val="2"/>
            <w:vAlign w:val="center"/>
          </w:tcPr>
          <w:p w:rsidR="00F523C2" w:rsidRPr="005C7DCF" w:rsidRDefault="00F523C2" w:rsidP="00F717A8">
            <w:pPr>
              <w:spacing w:before="29" w:line="288" w:lineRule="auto"/>
              <w:jc w:val="center"/>
              <w:rPr>
                <w:b/>
                <w:szCs w:val="21"/>
              </w:rPr>
            </w:pPr>
            <w:r w:rsidRPr="005C7DCF">
              <w:rPr>
                <w:b/>
                <w:szCs w:val="21"/>
              </w:rPr>
              <w:t>2019</w:t>
            </w:r>
            <w:r w:rsidRPr="005C7DCF">
              <w:rPr>
                <w:b/>
                <w:szCs w:val="21"/>
              </w:rPr>
              <w:t>年</w:t>
            </w:r>
          </w:p>
        </w:tc>
        <w:tc>
          <w:tcPr>
            <w:tcW w:w="1374" w:type="pct"/>
            <w:gridSpan w:val="2"/>
            <w:vAlign w:val="center"/>
          </w:tcPr>
          <w:p w:rsidR="00F523C2" w:rsidRPr="005C7DCF" w:rsidRDefault="00F523C2" w:rsidP="00F717A8">
            <w:pPr>
              <w:spacing w:before="29" w:line="288" w:lineRule="auto"/>
              <w:jc w:val="center"/>
              <w:rPr>
                <w:b/>
                <w:szCs w:val="21"/>
              </w:rPr>
            </w:pPr>
            <w:r w:rsidRPr="005C7DCF">
              <w:rPr>
                <w:b/>
                <w:szCs w:val="21"/>
              </w:rPr>
              <w:t>2018</w:t>
            </w:r>
            <w:r w:rsidRPr="005C7DCF">
              <w:rPr>
                <w:b/>
                <w:szCs w:val="21"/>
              </w:rPr>
              <w:t>年</w:t>
            </w:r>
          </w:p>
        </w:tc>
        <w:tc>
          <w:tcPr>
            <w:tcW w:w="1431" w:type="pct"/>
            <w:gridSpan w:val="2"/>
            <w:vAlign w:val="center"/>
          </w:tcPr>
          <w:p w:rsidR="00F523C2" w:rsidRPr="005C7DCF" w:rsidRDefault="00F523C2" w:rsidP="00F717A8">
            <w:pPr>
              <w:spacing w:before="29" w:line="288" w:lineRule="auto"/>
              <w:jc w:val="center"/>
              <w:rPr>
                <w:b/>
                <w:szCs w:val="21"/>
              </w:rPr>
            </w:pPr>
            <w:r w:rsidRPr="005C7DCF">
              <w:rPr>
                <w:b/>
                <w:szCs w:val="21"/>
              </w:rPr>
              <w:t>2017</w:t>
            </w:r>
            <w:r w:rsidRPr="005C7DCF">
              <w:rPr>
                <w:b/>
                <w:szCs w:val="21"/>
              </w:rPr>
              <w:t>年</w:t>
            </w:r>
            <w:r w:rsidRPr="005C7DCF">
              <w:rPr>
                <w:b/>
                <w:szCs w:val="21"/>
              </w:rPr>
              <w:t>3</w:t>
            </w:r>
            <w:r w:rsidRPr="005C7DCF">
              <w:rPr>
                <w:b/>
                <w:szCs w:val="21"/>
              </w:rPr>
              <w:t>月</w:t>
            </w:r>
            <w:r w:rsidRPr="005C7DCF">
              <w:rPr>
                <w:b/>
                <w:szCs w:val="21"/>
              </w:rPr>
              <w:t>3</w:t>
            </w:r>
            <w:r w:rsidRPr="005C7DCF">
              <w:rPr>
                <w:b/>
                <w:szCs w:val="21"/>
              </w:rPr>
              <w:t>日（基金合同生效日）至</w:t>
            </w:r>
            <w:r w:rsidRPr="005C7DCF">
              <w:rPr>
                <w:b/>
                <w:szCs w:val="21"/>
              </w:rPr>
              <w:t>2017</w:t>
            </w:r>
            <w:r w:rsidRPr="005C7DCF">
              <w:rPr>
                <w:b/>
                <w:szCs w:val="21"/>
              </w:rPr>
              <w:t>年</w:t>
            </w:r>
            <w:r w:rsidRPr="005C7DCF">
              <w:rPr>
                <w:b/>
                <w:szCs w:val="21"/>
              </w:rPr>
              <w:t>12</w:t>
            </w:r>
            <w:r w:rsidRPr="005C7DCF">
              <w:rPr>
                <w:b/>
                <w:szCs w:val="21"/>
              </w:rPr>
              <w:t>月</w:t>
            </w:r>
            <w:r w:rsidRPr="005C7DCF">
              <w:rPr>
                <w:b/>
                <w:szCs w:val="21"/>
              </w:rPr>
              <w:t>31</w:t>
            </w:r>
            <w:r w:rsidRPr="005C7DCF">
              <w:rPr>
                <w:b/>
                <w:szCs w:val="21"/>
              </w:rPr>
              <w:t>日</w:t>
            </w:r>
          </w:p>
        </w:tc>
      </w:tr>
      <w:tr w:rsidR="004C6FD0" w:rsidRPr="005C7DCF" w:rsidTr="00E471FA">
        <w:trPr>
          <w:trHeight w:val="487"/>
        </w:trPr>
        <w:tc>
          <w:tcPr>
            <w:tcW w:w="823" w:type="pct"/>
            <w:vMerge/>
            <w:vAlign w:val="center"/>
          </w:tcPr>
          <w:p w:rsidR="00F523C2" w:rsidRPr="005C7DCF" w:rsidRDefault="00F523C2" w:rsidP="003B54DF">
            <w:pPr>
              <w:spacing w:before="29" w:line="288" w:lineRule="auto"/>
              <w:jc w:val="right"/>
              <w:rPr>
                <w:szCs w:val="21"/>
              </w:rPr>
            </w:pPr>
          </w:p>
        </w:tc>
        <w:tc>
          <w:tcPr>
            <w:tcW w:w="686" w:type="pct"/>
            <w:vAlign w:val="center"/>
          </w:tcPr>
          <w:p w:rsidR="00FB7A99" w:rsidRPr="005C7DCF" w:rsidRDefault="00F523C2" w:rsidP="00E471FA">
            <w:pPr>
              <w:spacing w:before="29" w:line="288" w:lineRule="auto"/>
              <w:rPr>
                <w:szCs w:val="21"/>
              </w:rPr>
            </w:pPr>
            <w:r w:rsidRPr="005C7DCF">
              <w:rPr>
                <w:szCs w:val="21"/>
              </w:rPr>
              <w:t>交银境尚收益债券</w:t>
            </w:r>
            <w:r w:rsidRPr="005C7DCF">
              <w:rPr>
                <w:szCs w:val="21"/>
              </w:rPr>
              <w:t>A</w:t>
            </w:r>
          </w:p>
        </w:tc>
        <w:tc>
          <w:tcPr>
            <w:tcW w:w="686" w:type="pct"/>
            <w:vAlign w:val="center"/>
          </w:tcPr>
          <w:p w:rsidR="00FB7A99" w:rsidRPr="005C7DCF" w:rsidRDefault="00F523C2" w:rsidP="00E471FA">
            <w:pPr>
              <w:spacing w:before="29" w:line="288" w:lineRule="auto"/>
              <w:rPr>
                <w:szCs w:val="21"/>
              </w:rPr>
            </w:pPr>
            <w:r w:rsidRPr="005C7DCF">
              <w:rPr>
                <w:szCs w:val="21"/>
              </w:rPr>
              <w:t>交银境尚收益债券</w:t>
            </w:r>
            <w:r w:rsidRPr="005C7DCF">
              <w:rPr>
                <w:szCs w:val="21"/>
              </w:rPr>
              <w:t>C</w:t>
            </w:r>
          </w:p>
        </w:tc>
        <w:tc>
          <w:tcPr>
            <w:tcW w:w="687" w:type="pct"/>
            <w:vAlign w:val="center"/>
          </w:tcPr>
          <w:p w:rsidR="00FB7A99" w:rsidRPr="005C7DCF" w:rsidRDefault="00F523C2" w:rsidP="00E471FA">
            <w:pPr>
              <w:spacing w:before="29" w:line="288" w:lineRule="auto"/>
              <w:rPr>
                <w:szCs w:val="21"/>
              </w:rPr>
            </w:pPr>
            <w:r w:rsidRPr="005C7DCF">
              <w:rPr>
                <w:szCs w:val="21"/>
              </w:rPr>
              <w:t>交银境尚收益债券</w:t>
            </w:r>
            <w:r w:rsidRPr="005C7DCF">
              <w:rPr>
                <w:szCs w:val="21"/>
              </w:rPr>
              <w:t>A</w:t>
            </w:r>
          </w:p>
        </w:tc>
        <w:tc>
          <w:tcPr>
            <w:tcW w:w="687" w:type="pct"/>
            <w:vAlign w:val="center"/>
          </w:tcPr>
          <w:p w:rsidR="00FB7A99" w:rsidRPr="005C7DCF" w:rsidRDefault="00F523C2" w:rsidP="00E471FA">
            <w:pPr>
              <w:spacing w:before="29" w:line="288" w:lineRule="auto"/>
              <w:rPr>
                <w:szCs w:val="21"/>
              </w:rPr>
            </w:pPr>
            <w:r w:rsidRPr="005C7DCF">
              <w:rPr>
                <w:szCs w:val="21"/>
              </w:rPr>
              <w:t>交银境尚收益债券</w:t>
            </w:r>
            <w:r w:rsidRPr="005C7DCF">
              <w:rPr>
                <w:szCs w:val="21"/>
              </w:rPr>
              <w:t>C</w:t>
            </w:r>
          </w:p>
        </w:tc>
        <w:tc>
          <w:tcPr>
            <w:tcW w:w="688" w:type="pct"/>
            <w:vAlign w:val="center"/>
          </w:tcPr>
          <w:p w:rsidR="00FB7A99" w:rsidRPr="005C7DCF" w:rsidRDefault="00F523C2" w:rsidP="00E471FA">
            <w:pPr>
              <w:spacing w:before="29" w:line="288" w:lineRule="auto"/>
              <w:rPr>
                <w:szCs w:val="21"/>
              </w:rPr>
            </w:pPr>
            <w:r w:rsidRPr="005C7DCF">
              <w:rPr>
                <w:szCs w:val="21"/>
              </w:rPr>
              <w:t>交银境尚收益债券</w:t>
            </w:r>
            <w:r w:rsidRPr="005C7DCF">
              <w:rPr>
                <w:szCs w:val="21"/>
              </w:rPr>
              <w:t>A</w:t>
            </w:r>
          </w:p>
        </w:tc>
        <w:tc>
          <w:tcPr>
            <w:tcW w:w="744" w:type="pct"/>
            <w:vAlign w:val="center"/>
          </w:tcPr>
          <w:p w:rsidR="00FB7A99" w:rsidRPr="005C7DCF" w:rsidRDefault="00F523C2" w:rsidP="00E471FA">
            <w:pPr>
              <w:spacing w:before="29" w:line="288" w:lineRule="auto"/>
              <w:rPr>
                <w:szCs w:val="21"/>
              </w:rPr>
            </w:pPr>
            <w:r w:rsidRPr="005C7DCF">
              <w:rPr>
                <w:szCs w:val="21"/>
              </w:rPr>
              <w:t>交银境尚收益债券</w:t>
            </w:r>
            <w:r w:rsidRPr="005C7DCF">
              <w:rPr>
                <w:szCs w:val="21"/>
              </w:rPr>
              <w:t>C</w:t>
            </w:r>
          </w:p>
        </w:tc>
      </w:tr>
      <w:tr w:rsidR="004C6FD0" w:rsidRPr="005C7DC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本期已实现收益</w:t>
            </w:r>
          </w:p>
        </w:tc>
        <w:tc>
          <w:tcPr>
            <w:tcW w:w="686" w:type="pct"/>
            <w:vAlign w:val="center"/>
          </w:tcPr>
          <w:p w:rsidR="001A59F9" w:rsidRPr="005C7DCF" w:rsidRDefault="001A59F9" w:rsidP="00704789">
            <w:pPr>
              <w:spacing w:before="29" w:line="288" w:lineRule="auto"/>
              <w:jc w:val="right"/>
              <w:rPr>
                <w:szCs w:val="21"/>
              </w:rPr>
            </w:pPr>
            <w:r w:rsidRPr="005C7DCF">
              <w:rPr>
                <w:szCs w:val="21"/>
              </w:rPr>
              <w:t>26,193,345.54</w:t>
            </w:r>
          </w:p>
        </w:tc>
        <w:tc>
          <w:tcPr>
            <w:tcW w:w="686" w:type="pct"/>
            <w:vAlign w:val="center"/>
          </w:tcPr>
          <w:p w:rsidR="001A59F9" w:rsidRPr="005C7DCF" w:rsidRDefault="001A59F9" w:rsidP="00704789">
            <w:pPr>
              <w:spacing w:before="29" w:line="288" w:lineRule="auto"/>
              <w:jc w:val="right"/>
              <w:rPr>
                <w:szCs w:val="21"/>
              </w:rPr>
            </w:pPr>
            <w:r w:rsidRPr="005C7DCF">
              <w:rPr>
                <w:szCs w:val="21"/>
              </w:rPr>
              <w:t>627,175.28</w:t>
            </w:r>
          </w:p>
        </w:tc>
        <w:tc>
          <w:tcPr>
            <w:tcW w:w="687" w:type="pct"/>
            <w:vAlign w:val="center"/>
          </w:tcPr>
          <w:p w:rsidR="001A59F9" w:rsidRPr="005C7DCF" w:rsidRDefault="00AB54C1" w:rsidP="00704789">
            <w:pPr>
              <w:spacing w:before="29" w:line="288" w:lineRule="auto"/>
              <w:jc w:val="right"/>
              <w:rPr>
                <w:szCs w:val="21"/>
              </w:rPr>
            </w:pPr>
            <w:r w:rsidRPr="005C7DCF">
              <w:rPr>
                <w:szCs w:val="21"/>
              </w:rPr>
              <w:t>36,131,478.17</w:t>
            </w:r>
          </w:p>
        </w:tc>
        <w:tc>
          <w:tcPr>
            <w:tcW w:w="687" w:type="pct"/>
            <w:vAlign w:val="center"/>
          </w:tcPr>
          <w:p w:rsidR="001A59F9" w:rsidRPr="005C7DCF" w:rsidRDefault="00AB54C1" w:rsidP="00704789">
            <w:pPr>
              <w:spacing w:before="29" w:line="288" w:lineRule="auto"/>
              <w:jc w:val="right"/>
              <w:rPr>
                <w:szCs w:val="21"/>
              </w:rPr>
            </w:pPr>
            <w:r w:rsidRPr="005C7DCF">
              <w:rPr>
                <w:szCs w:val="21"/>
              </w:rPr>
              <w:t>691,463.72</w:t>
            </w:r>
          </w:p>
        </w:tc>
        <w:tc>
          <w:tcPr>
            <w:tcW w:w="688" w:type="pct"/>
            <w:vAlign w:val="center"/>
          </w:tcPr>
          <w:p w:rsidR="001A59F9" w:rsidRPr="005C7DCF" w:rsidRDefault="00AB54C1" w:rsidP="00704789">
            <w:pPr>
              <w:spacing w:before="29" w:line="288" w:lineRule="auto"/>
              <w:jc w:val="right"/>
              <w:rPr>
                <w:szCs w:val="21"/>
              </w:rPr>
            </w:pPr>
            <w:r w:rsidRPr="005C7DCF">
              <w:rPr>
                <w:szCs w:val="21"/>
              </w:rPr>
              <w:t>23,194,636.26</w:t>
            </w:r>
          </w:p>
        </w:tc>
        <w:tc>
          <w:tcPr>
            <w:tcW w:w="744" w:type="pct"/>
            <w:vAlign w:val="center"/>
          </w:tcPr>
          <w:p w:rsidR="001A59F9" w:rsidRPr="005C7DCF" w:rsidRDefault="00AB54C1" w:rsidP="00704789">
            <w:pPr>
              <w:spacing w:before="29" w:line="288" w:lineRule="auto"/>
              <w:jc w:val="right"/>
              <w:rPr>
                <w:szCs w:val="21"/>
              </w:rPr>
            </w:pPr>
            <w:r w:rsidRPr="005C7DCF">
              <w:rPr>
                <w:szCs w:val="21"/>
              </w:rPr>
              <w:t>424,867.73</w:t>
            </w:r>
          </w:p>
        </w:tc>
      </w:tr>
      <w:tr w:rsidR="004C6FD0" w:rsidRPr="005C7DCF" w:rsidTr="00704789">
        <w:trPr>
          <w:trHeight w:val="754"/>
        </w:trPr>
        <w:tc>
          <w:tcPr>
            <w:tcW w:w="823" w:type="pct"/>
            <w:vAlign w:val="center"/>
          </w:tcPr>
          <w:p w:rsidR="001A59F9" w:rsidRPr="005C7DCF" w:rsidRDefault="001A59F9" w:rsidP="003B54DF">
            <w:pPr>
              <w:spacing w:before="29" w:line="288" w:lineRule="auto"/>
              <w:rPr>
                <w:szCs w:val="21"/>
              </w:rPr>
            </w:pPr>
            <w:r w:rsidRPr="005C7DCF">
              <w:rPr>
                <w:rFonts w:hint="eastAsia"/>
                <w:szCs w:val="21"/>
              </w:rPr>
              <w:t>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13,208,002.01</w:t>
            </w:r>
          </w:p>
        </w:tc>
        <w:tc>
          <w:tcPr>
            <w:tcW w:w="686" w:type="pct"/>
            <w:vAlign w:val="center"/>
          </w:tcPr>
          <w:p w:rsidR="001A59F9" w:rsidRPr="005C7DCF" w:rsidRDefault="001A59F9" w:rsidP="00704789">
            <w:pPr>
              <w:spacing w:before="29" w:line="288" w:lineRule="auto"/>
              <w:jc w:val="right"/>
              <w:rPr>
                <w:szCs w:val="21"/>
              </w:rPr>
            </w:pPr>
            <w:r w:rsidRPr="005C7DCF">
              <w:rPr>
                <w:szCs w:val="21"/>
              </w:rPr>
              <w:t>323,641.34</w:t>
            </w:r>
          </w:p>
        </w:tc>
        <w:tc>
          <w:tcPr>
            <w:tcW w:w="687" w:type="pct"/>
            <w:vAlign w:val="center"/>
          </w:tcPr>
          <w:p w:rsidR="001A59F9" w:rsidRPr="005C7DCF" w:rsidRDefault="00AB54C1" w:rsidP="00704789">
            <w:pPr>
              <w:spacing w:before="29" w:line="288" w:lineRule="auto"/>
              <w:jc w:val="right"/>
              <w:rPr>
                <w:szCs w:val="21"/>
              </w:rPr>
            </w:pPr>
            <w:r w:rsidRPr="005C7DCF">
              <w:rPr>
                <w:szCs w:val="21"/>
              </w:rPr>
              <w:t>66,077,655.41</w:t>
            </w:r>
          </w:p>
        </w:tc>
        <w:tc>
          <w:tcPr>
            <w:tcW w:w="687" w:type="pct"/>
            <w:vAlign w:val="center"/>
          </w:tcPr>
          <w:p w:rsidR="001A59F9" w:rsidRPr="005C7DCF" w:rsidRDefault="00AB54C1" w:rsidP="00704789">
            <w:pPr>
              <w:spacing w:before="29" w:line="288" w:lineRule="auto"/>
              <w:jc w:val="right"/>
              <w:rPr>
                <w:szCs w:val="21"/>
              </w:rPr>
            </w:pPr>
            <w:r w:rsidRPr="005C7DCF">
              <w:rPr>
                <w:szCs w:val="21"/>
              </w:rPr>
              <w:t>1,366,303.71</w:t>
            </w:r>
          </w:p>
        </w:tc>
        <w:tc>
          <w:tcPr>
            <w:tcW w:w="688" w:type="pct"/>
            <w:vAlign w:val="center"/>
          </w:tcPr>
          <w:p w:rsidR="001A59F9" w:rsidRPr="005C7DCF" w:rsidRDefault="00AB54C1" w:rsidP="00704789">
            <w:pPr>
              <w:spacing w:before="29" w:line="288" w:lineRule="auto"/>
              <w:jc w:val="right"/>
              <w:rPr>
                <w:szCs w:val="21"/>
              </w:rPr>
            </w:pPr>
            <w:r w:rsidRPr="005C7DCF">
              <w:rPr>
                <w:szCs w:val="21"/>
              </w:rPr>
              <w:t>6,483,113.06</w:t>
            </w:r>
          </w:p>
        </w:tc>
        <w:tc>
          <w:tcPr>
            <w:tcW w:w="744" w:type="pct"/>
            <w:vAlign w:val="center"/>
          </w:tcPr>
          <w:p w:rsidR="001A59F9" w:rsidRPr="005C7DCF" w:rsidRDefault="00AB54C1" w:rsidP="00704789">
            <w:pPr>
              <w:spacing w:before="29" w:line="288" w:lineRule="auto"/>
              <w:jc w:val="right"/>
              <w:rPr>
                <w:szCs w:val="21"/>
              </w:rPr>
            </w:pPr>
            <w:r w:rsidRPr="005C7DCF">
              <w:rPr>
                <w:szCs w:val="21"/>
              </w:rPr>
              <w:t>48,403.87</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加权平均基金份额本期利润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0.0683</w:t>
            </w:r>
          </w:p>
        </w:tc>
        <w:tc>
          <w:tcPr>
            <w:tcW w:w="686" w:type="pct"/>
            <w:vAlign w:val="center"/>
          </w:tcPr>
          <w:p w:rsidR="001A59F9" w:rsidRPr="005C7DCF" w:rsidRDefault="001A59F9" w:rsidP="00704789">
            <w:pPr>
              <w:spacing w:before="29" w:line="288" w:lineRule="auto"/>
              <w:jc w:val="right"/>
              <w:rPr>
                <w:szCs w:val="21"/>
              </w:rPr>
            </w:pPr>
            <w:r w:rsidRPr="005C7DCF">
              <w:rPr>
                <w:szCs w:val="21"/>
              </w:rPr>
              <w:t>0.0513</w:t>
            </w:r>
          </w:p>
        </w:tc>
        <w:tc>
          <w:tcPr>
            <w:tcW w:w="687" w:type="pct"/>
            <w:vAlign w:val="center"/>
          </w:tcPr>
          <w:p w:rsidR="001A59F9" w:rsidRPr="005C7DCF" w:rsidRDefault="00AB54C1" w:rsidP="00704789">
            <w:pPr>
              <w:spacing w:before="29" w:line="288" w:lineRule="auto"/>
              <w:jc w:val="right"/>
              <w:rPr>
                <w:szCs w:val="21"/>
              </w:rPr>
            </w:pPr>
            <w:r w:rsidRPr="005C7DCF">
              <w:rPr>
                <w:szCs w:val="21"/>
              </w:rPr>
              <w:t>0.0762</w:t>
            </w:r>
          </w:p>
        </w:tc>
        <w:tc>
          <w:tcPr>
            <w:tcW w:w="687" w:type="pct"/>
            <w:vAlign w:val="center"/>
          </w:tcPr>
          <w:p w:rsidR="001A59F9" w:rsidRPr="005C7DCF" w:rsidRDefault="00AB54C1" w:rsidP="00704789">
            <w:pPr>
              <w:spacing w:before="29" w:line="288" w:lineRule="auto"/>
              <w:jc w:val="right"/>
              <w:rPr>
                <w:szCs w:val="21"/>
              </w:rPr>
            </w:pPr>
            <w:r w:rsidRPr="005C7DCF">
              <w:rPr>
                <w:szCs w:val="21"/>
              </w:rPr>
              <w:t>0.0697</w:t>
            </w:r>
          </w:p>
        </w:tc>
        <w:tc>
          <w:tcPr>
            <w:tcW w:w="688" w:type="pct"/>
            <w:vAlign w:val="center"/>
          </w:tcPr>
          <w:p w:rsidR="001A59F9" w:rsidRPr="005C7DCF" w:rsidRDefault="00AB54C1" w:rsidP="00704789">
            <w:pPr>
              <w:spacing w:before="29" w:line="288" w:lineRule="auto"/>
              <w:jc w:val="right"/>
              <w:rPr>
                <w:szCs w:val="21"/>
              </w:rPr>
            </w:pPr>
            <w:r w:rsidRPr="005C7DCF">
              <w:rPr>
                <w:szCs w:val="21"/>
              </w:rPr>
              <w:t>0.0075</w:t>
            </w:r>
          </w:p>
        </w:tc>
        <w:tc>
          <w:tcPr>
            <w:tcW w:w="744" w:type="pct"/>
            <w:vAlign w:val="center"/>
          </w:tcPr>
          <w:p w:rsidR="001A59F9" w:rsidRPr="005C7DCF" w:rsidRDefault="00AB54C1" w:rsidP="00704789">
            <w:pPr>
              <w:spacing w:before="29" w:line="288" w:lineRule="auto"/>
              <w:jc w:val="right"/>
              <w:rPr>
                <w:szCs w:val="21"/>
              </w:rPr>
            </w:pPr>
            <w:r w:rsidRPr="005C7DCF">
              <w:rPr>
                <w:szCs w:val="21"/>
              </w:rPr>
              <w:t>0.0025</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本期加权平均净值利润率</w:t>
            </w:r>
          </w:p>
        </w:tc>
        <w:tc>
          <w:tcPr>
            <w:tcW w:w="686" w:type="pct"/>
            <w:vAlign w:val="center"/>
          </w:tcPr>
          <w:p w:rsidR="001A59F9" w:rsidRPr="005C7DCF" w:rsidRDefault="001A59F9" w:rsidP="00704789">
            <w:pPr>
              <w:spacing w:before="29" w:line="288" w:lineRule="auto"/>
              <w:jc w:val="right"/>
              <w:rPr>
                <w:szCs w:val="21"/>
              </w:rPr>
            </w:pPr>
            <w:r w:rsidRPr="005C7DCF">
              <w:rPr>
                <w:szCs w:val="21"/>
              </w:rPr>
              <w:t>6.56%</w:t>
            </w:r>
          </w:p>
        </w:tc>
        <w:tc>
          <w:tcPr>
            <w:tcW w:w="686" w:type="pct"/>
            <w:vAlign w:val="center"/>
          </w:tcPr>
          <w:p w:rsidR="001A59F9" w:rsidRPr="005C7DCF" w:rsidRDefault="001A59F9" w:rsidP="00704789">
            <w:pPr>
              <w:spacing w:before="29" w:line="288" w:lineRule="auto"/>
              <w:jc w:val="right"/>
              <w:rPr>
                <w:szCs w:val="21"/>
              </w:rPr>
            </w:pPr>
            <w:r w:rsidRPr="005C7DCF">
              <w:rPr>
                <w:szCs w:val="21"/>
              </w:rPr>
              <w:t>4.95%</w:t>
            </w:r>
          </w:p>
        </w:tc>
        <w:tc>
          <w:tcPr>
            <w:tcW w:w="687" w:type="pct"/>
            <w:vAlign w:val="center"/>
          </w:tcPr>
          <w:p w:rsidR="001A59F9" w:rsidRPr="005C7DCF" w:rsidRDefault="00AB54C1" w:rsidP="00704789">
            <w:pPr>
              <w:spacing w:before="29" w:line="288" w:lineRule="auto"/>
              <w:jc w:val="right"/>
              <w:rPr>
                <w:szCs w:val="21"/>
              </w:rPr>
            </w:pPr>
            <w:r w:rsidRPr="005C7DCF">
              <w:rPr>
                <w:szCs w:val="21"/>
              </w:rPr>
              <w:t>7.30%</w:t>
            </w:r>
          </w:p>
        </w:tc>
        <w:tc>
          <w:tcPr>
            <w:tcW w:w="687" w:type="pct"/>
            <w:vAlign w:val="center"/>
          </w:tcPr>
          <w:p w:rsidR="001A59F9" w:rsidRPr="005C7DCF" w:rsidRDefault="00AB54C1" w:rsidP="00704789">
            <w:pPr>
              <w:spacing w:before="29" w:line="288" w:lineRule="auto"/>
              <w:jc w:val="right"/>
              <w:rPr>
                <w:szCs w:val="21"/>
              </w:rPr>
            </w:pPr>
            <w:r w:rsidRPr="005C7DCF">
              <w:rPr>
                <w:szCs w:val="21"/>
              </w:rPr>
              <w:t>6.70%</w:t>
            </w:r>
          </w:p>
        </w:tc>
        <w:tc>
          <w:tcPr>
            <w:tcW w:w="688" w:type="pct"/>
            <w:vAlign w:val="center"/>
          </w:tcPr>
          <w:p w:rsidR="001A59F9" w:rsidRPr="005C7DCF" w:rsidRDefault="00AB54C1" w:rsidP="00704789">
            <w:pPr>
              <w:spacing w:before="29" w:line="288" w:lineRule="auto"/>
              <w:jc w:val="right"/>
              <w:rPr>
                <w:szCs w:val="21"/>
              </w:rPr>
            </w:pPr>
            <w:r w:rsidRPr="005C7DCF">
              <w:rPr>
                <w:szCs w:val="21"/>
              </w:rPr>
              <w:t>0.74%</w:t>
            </w:r>
          </w:p>
        </w:tc>
        <w:tc>
          <w:tcPr>
            <w:tcW w:w="744" w:type="pct"/>
            <w:vAlign w:val="center"/>
          </w:tcPr>
          <w:p w:rsidR="001A59F9" w:rsidRPr="005C7DCF" w:rsidRDefault="00AB54C1" w:rsidP="00704789">
            <w:pPr>
              <w:spacing w:before="29" w:line="288" w:lineRule="auto"/>
              <w:jc w:val="right"/>
              <w:rPr>
                <w:szCs w:val="21"/>
              </w:rPr>
            </w:pPr>
            <w:r w:rsidRPr="005C7DCF">
              <w:rPr>
                <w:szCs w:val="21"/>
              </w:rPr>
              <w:t>0.25%</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本期基金份额净值增长率</w:t>
            </w:r>
          </w:p>
        </w:tc>
        <w:tc>
          <w:tcPr>
            <w:tcW w:w="686" w:type="pct"/>
            <w:vAlign w:val="center"/>
          </w:tcPr>
          <w:p w:rsidR="001A59F9" w:rsidRPr="005C7DCF" w:rsidRDefault="001A59F9" w:rsidP="00704789">
            <w:pPr>
              <w:spacing w:before="29" w:line="288" w:lineRule="auto"/>
              <w:jc w:val="right"/>
              <w:rPr>
                <w:szCs w:val="21"/>
              </w:rPr>
            </w:pPr>
            <w:r w:rsidRPr="005C7DCF">
              <w:rPr>
                <w:szCs w:val="21"/>
              </w:rPr>
              <w:t>3.95%</w:t>
            </w:r>
          </w:p>
        </w:tc>
        <w:tc>
          <w:tcPr>
            <w:tcW w:w="686" w:type="pct"/>
            <w:vAlign w:val="center"/>
          </w:tcPr>
          <w:p w:rsidR="001A59F9" w:rsidRPr="005C7DCF" w:rsidRDefault="001A59F9" w:rsidP="00704789">
            <w:pPr>
              <w:spacing w:before="29" w:line="288" w:lineRule="auto"/>
              <w:jc w:val="right"/>
              <w:rPr>
                <w:szCs w:val="21"/>
              </w:rPr>
            </w:pPr>
            <w:r w:rsidRPr="005C7DCF">
              <w:rPr>
                <w:szCs w:val="21"/>
              </w:rPr>
              <w:t>3.31%</w:t>
            </w:r>
          </w:p>
        </w:tc>
        <w:tc>
          <w:tcPr>
            <w:tcW w:w="687" w:type="pct"/>
            <w:vAlign w:val="center"/>
          </w:tcPr>
          <w:p w:rsidR="001A59F9" w:rsidRPr="005C7DCF" w:rsidRDefault="00AB54C1" w:rsidP="00704789">
            <w:pPr>
              <w:spacing w:before="29" w:line="288" w:lineRule="auto"/>
              <w:jc w:val="right"/>
              <w:rPr>
                <w:szCs w:val="21"/>
              </w:rPr>
            </w:pPr>
            <w:r w:rsidRPr="005C7DCF">
              <w:rPr>
                <w:szCs w:val="21"/>
              </w:rPr>
              <w:t>7.62%</w:t>
            </w:r>
          </w:p>
        </w:tc>
        <w:tc>
          <w:tcPr>
            <w:tcW w:w="687" w:type="pct"/>
            <w:vAlign w:val="center"/>
          </w:tcPr>
          <w:p w:rsidR="001A59F9" w:rsidRPr="005C7DCF" w:rsidRDefault="00AB54C1" w:rsidP="00704789">
            <w:pPr>
              <w:spacing w:before="29" w:line="288" w:lineRule="auto"/>
              <w:jc w:val="right"/>
              <w:rPr>
                <w:szCs w:val="21"/>
              </w:rPr>
            </w:pPr>
            <w:r w:rsidRPr="005C7DCF">
              <w:rPr>
                <w:szCs w:val="21"/>
              </w:rPr>
              <w:t>6.97%</w:t>
            </w:r>
          </w:p>
        </w:tc>
        <w:tc>
          <w:tcPr>
            <w:tcW w:w="688" w:type="pct"/>
            <w:vAlign w:val="center"/>
          </w:tcPr>
          <w:p w:rsidR="001A59F9" w:rsidRPr="005C7DCF" w:rsidRDefault="00AB54C1" w:rsidP="00704789">
            <w:pPr>
              <w:spacing w:before="29" w:line="288" w:lineRule="auto"/>
              <w:jc w:val="right"/>
              <w:rPr>
                <w:szCs w:val="21"/>
              </w:rPr>
            </w:pPr>
            <w:r w:rsidRPr="005C7DCF">
              <w:rPr>
                <w:szCs w:val="21"/>
              </w:rPr>
              <w:t>0.75%</w:t>
            </w:r>
          </w:p>
        </w:tc>
        <w:tc>
          <w:tcPr>
            <w:tcW w:w="744" w:type="pct"/>
            <w:vAlign w:val="center"/>
          </w:tcPr>
          <w:p w:rsidR="001A59F9" w:rsidRPr="005C7DCF" w:rsidRDefault="00AB54C1" w:rsidP="00704789">
            <w:pPr>
              <w:spacing w:before="29" w:line="288" w:lineRule="auto"/>
              <w:jc w:val="right"/>
              <w:rPr>
                <w:szCs w:val="21"/>
              </w:rPr>
            </w:pPr>
            <w:r w:rsidRPr="005C7DCF">
              <w:rPr>
                <w:szCs w:val="21"/>
              </w:rPr>
              <w:t>0.25%</w:t>
            </w:r>
          </w:p>
        </w:tc>
      </w:tr>
      <w:tr w:rsidR="00C23BEA" w:rsidRPr="00D564C7" w:rsidTr="00F6352D">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376"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c>
          <w:tcPr>
            <w:tcW w:w="1428"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r>
      <w:tr w:rsidR="007B6DD8" w:rsidRPr="00D564C7" w:rsidTr="00F6352D">
        <w:trPr>
          <w:trHeight w:val="373"/>
        </w:trPr>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C179C7">
            <w:pPr>
              <w:spacing w:before="29" w:line="288" w:lineRule="auto"/>
              <w:rPr>
                <w:szCs w:val="21"/>
              </w:rPr>
            </w:pPr>
            <w:r w:rsidRPr="005C7DCF">
              <w:rPr>
                <w:szCs w:val="21"/>
              </w:rPr>
              <w:t>交银境尚收益债券</w:t>
            </w:r>
            <w:r w:rsidRPr="005C7DCF">
              <w:rPr>
                <w:szCs w:val="21"/>
              </w:rPr>
              <w:t>A</w:t>
            </w:r>
          </w:p>
        </w:tc>
        <w:tc>
          <w:tcPr>
            <w:tcW w:w="687" w:type="pct"/>
            <w:vAlign w:val="center"/>
          </w:tcPr>
          <w:p w:rsidR="001A59F9" w:rsidRPr="005C7DCF" w:rsidRDefault="001A59F9" w:rsidP="00C179C7">
            <w:pPr>
              <w:spacing w:before="29" w:line="288" w:lineRule="auto"/>
              <w:rPr>
                <w:szCs w:val="21"/>
              </w:rPr>
            </w:pPr>
            <w:r w:rsidRPr="005C7DCF">
              <w:rPr>
                <w:szCs w:val="21"/>
              </w:rPr>
              <w:t>交银境尚收益债券</w:t>
            </w:r>
            <w:r w:rsidRPr="005C7DCF">
              <w:rPr>
                <w:szCs w:val="21"/>
              </w:rPr>
              <w:t>C</w:t>
            </w:r>
          </w:p>
        </w:tc>
        <w:tc>
          <w:tcPr>
            <w:tcW w:w="688" w:type="pct"/>
            <w:vAlign w:val="center"/>
          </w:tcPr>
          <w:p w:rsidR="001A59F9" w:rsidRPr="005C7DCF" w:rsidRDefault="00AB54C1" w:rsidP="00C179C7">
            <w:pPr>
              <w:spacing w:before="29" w:line="288" w:lineRule="auto"/>
              <w:rPr>
                <w:szCs w:val="21"/>
              </w:rPr>
            </w:pPr>
            <w:r w:rsidRPr="005C7DCF">
              <w:rPr>
                <w:szCs w:val="21"/>
              </w:rPr>
              <w:t>交银境尚收益债券</w:t>
            </w:r>
            <w:r w:rsidRPr="005C7DCF">
              <w:rPr>
                <w:szCs w:val="21"/>
              </w:rPr>
              <w:t>A</w:t>
            </w:r>
          </w:p>
        </w:tc>
        <w:tc>
          <w:tcPr>
            <w:tcW w:w="688" w:type="pct"/>
            <w:vAlign w:val="center"/>
          </w:tcPr>
          <w:p w:rsidR="001A59F9" w:rsidRPr="005C7DCF" w:rsidRDefault="00AB54C1" w:rsidP="00C179C7">
            <w:pPr>
              <w:spacing w:before="29" w:line="288" w:lineRule="auto"/>
              <w:rPr>
                <w:szCs w:val="21"/>
              </w:rPr>
            </w:pPr>
            <w:r w:rsidRPr="005C7DCF">
              <w:rPr>
                <w:szCs w:val="21"/>
              </w:rPr>
              <w:t>交银境尚收益债券</w:t>
            </w:r>
            <w:r w:rsidRPr="005C7DCF">
              <w:rPr>
                <w:szCs w:val="21"/>
              </w:rPr>
              <w:t>C</w:t>
            </w:r>
          </w:p>
        </w:tc>
        <w:tc>
          <w:tcPr>
            <w:tcW w:w="684" w:type="pct"/>
            <w:vAlign w:val="center"/>
          </w:tcPr>
          <w:p w:rsidR="001A59F9" w:rsidRPr="005C7DCF" w:rsidRDefault="00AB54C1" w:rsidP="00C179C7">
            <w:pPr>
              <w:spacing w:before="29" w:line="288" w:lineRule="auto"/>
              <w:rPr>
                <w:szCs w:val="21"/>
              </w:rPr>
            </w:pPr>
            <w:r w:rsidRPr="005C7DCF">
              <w:rPr>
                <w:szCs w:val="21"/>
              </w:rPr>
              <w:t>交银境尚收益债券</w:t>
            </w:r>
            <w:r w:rsidRPr="005C7DCF">
              <w:rPr>
                <w:szCs w:val="21"/>
              </w:rPr>
              <w:t>A</w:t>
            </w:r>
          </w:p>
        </w:tc>
        <w:tc>
          <w:tcPr>
            <w:tcW w:w="744" w:type="pct"/>
            <w:vAlign w:val="center"/>
          </w:tcPr>
          <w:p w:rsidR="001A59F9" w:rsidRPr="005C7DCF" w:rsidRDefault="00AB54C1" w:rsidP="00C179C7">
            <w:pPr>
              <w:spacing w:before="29" w:line="288" w:lineRule="auto"/>
              <w:rPr>
                <w:szCs w:val="21"/>
              </w:rPr>
            </w:pPr>
            <w:r w:rsidRPr="005C7DCF">
              <w:rPr>
                <w:szCs w:val="21"/>
              </w:rPr>
              <w:t>交银境尚收益债券</w:t>
            </w:r>
            <w:r w:rsidRPr="005C7DCF">
              <w:rPr>
                <w:szCs w:val="21"/>
              </w:rPr>
              <w:t>C</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1,982,580.41</w:t>
            </w:r>
          </w:p>
        </w:tc>
        <w:tc>
          <w:tcPr>
            <w:tcW w:w="687" w:type="pct"/>
            <w:vAlign w:val="center"/>
          </w:tcPr>
          <w:p w:rsidR="001A59F9" w:rsidRPr="005C7DCF" w:rsidRDefault="001A59F9" w:rsidP="0078762A">
            <w:pPr>
              <w:spacing w:before="29" w:line="288" w:lineRule="auto"/>
              <w:jc w:val="right"/>
              <w:rPr>
                <w:szCs w:val="21"/>
              </w:rPr>
            </w:pPr>
            <w:r w:rsidRPr="005C7DCF">
              <w:rPr>
                <w:szCs w:val="21"/>
              </w:rPr>
              <w:t>262,071.13</w:t>
            </w:r>
          </w:p>
        </w:tc>
        <w:tc>
          <w:tcPr>
            <w:tcW w:w="688" w:type="pct"/>
            <w:vAlign w:val="center"/>
          </w:tcPr>
          <w:p w:rsidR="001A59F9" w:rsidRPr="005C7DCF" w:rsidRDefault="00AB54C1" w:rsidP="0078762A">
            <w:pPr>
              <w:spacing w:before="29" w:line="288" w:lineRule="auto"/>
              <w:jc w:val="right"/>
              <w:rPr>
                <w:szCs w:val="21"/>
              </w:rPr>
            </w:pPr>
            <w:r w:rsidRPr="005C7DCF">
              <w:rPr>
                <w:szCs w:val="21"/>
              </w:rPr>
              <w:t>52,909,044.92</w:t>
            </w:r>
          </w:p>
        </w:tc>
        <w:tc>
          <w:tcPr>
            <w:tcW w:w="688" w:type="pct"/>
            <w:vAlign w:val="center"/>
          </w:tcPr>
          <w:p w:rsidR="001A59F9" w:rsidRPr="005C7DCF" w:rsidRDefault="00AB54C1" w:rsidP="0078762A">
            <w:pPr>
              <w:spacing w:before="29" w:line="288" w:lineRule="auto"/>
              <w:jc w:val="right"/>
              <w:rPr>
                <w:szCs w:val="21"/>
              </w:rPr>
            </w:pPr>
            <w:r w:rsidRPr="005C7DCF">
              <w:rPr>
                <w:szCs w:val="21"/>
              </w:rPr>
              <w:t>1,069,311.95</w:t>
            </w:r>
          </w:p>
        </w:tc>
        <w:tc>
          <w:tcPr>
            <w:tcW w:w="684" w:type="pct"/>
            <w:vAlign w:val="center"/>
          </w:tcPr>
          <w:p w:rsidR="001A59F9" w:rsidRPr="005C7DCF" w:rsidRDefault="00AB54C1" w:rsidP="0078762A">
            <w:pPr>
              <w:spacing w:before="29" w:line="288" w:lineRule="auto"/>
              <w:jc w:val="right"/>
              <w:rPr>
                <w:szCs w:val="21"/>
              </w:rPr>
            </w:pPr>
            <w:r w:rsidRPr="005C7DCF">
              <w:rPr>
                <w:szCs w:val="21"/>
              </w:rPr>
              <w:t>6,483,113.06</w:t>
            </w:r>
          </w:p>
        </w:tc>
        <w:tc>
          <w:tcPr>
            <w:tcW w:w="744" w:type="pct"/>
            <w:vAlign w:val="center"/>
          </w:tcPr>
          <w:p w:rsidR="001A59F9" w:rsidRPr="005C7DCF" w:rsidRDefault="00AB54C1" w:rsidP="0078762A">
            <w:pPr>
              <w:spacing w:before="29" w:line="288" w:lineRule="auto"/>
              <w:jc w:val="right"/>
              <w:rPr>
                <w:szCs w:val="21"/>
              </w:rPr>
            </w:pPr>
            <w:r w:rsidRPr="005C7DCF">
              <w:rPr>
                <w:szCs w:val="21"/>
              </w:rPr>
              <w:t>48,403.87</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w:t>
            </w:r>
            <w:r w:rsidRPr="005C7DCF">
              <w:rPr>
                <w:rFonts w:hint="eastAsia"/>
                <w:szCs w:val="21"/>
              </w:rPr>
              <w:lastRenderedPageBreak/>
              <w:t>基金份额利润</w:t>
            </w:r>
          </w:p>
        </w:tc>
        <w:tc>
          <w:tcPr>
            <w:tcW w:w="687" w:type="pct"/>
            <w:vAlign w:val="center"/>
          </w:tcPr>
          <w:p w:rsidR="001A59F9" w:rsidRPr="005C7DCF" w:rsidRDefault="001A59F9" w:rsidP="0078762A">
            <w:pPr>
              <w:spacing w:before="29" w:line="288" w:lineRule="auto"/>
              <w:jc w:val="right"/>
              <w:rPr>
                <w:szCs w:val="21"/>
              </w:rPr>
            </w:pPr>
            <w:r w:rsidRPr="005C7DCF">
              <w:rPr>
                <w:szCs w:val="21"/>
              </w:rPr>
              <w:lastRenderedPageBreak/>
              <w:t>0.0584</w:t>
            </w:r>
          </w:p>
        </w:tc>
        <w:tc>
          <w:tcPr>
            <w:tcW w:w="687" w:type="pct"/>
            <w:vAlign w:val="center"/>
          </w:tcPr>
          <w:p w:rsidR="001A59F9" w:rsidRPr="005C7DCF" w:rsidRDefault="001A59F9" w:rsidP="0078762A">
            <w:pPr>
              <w:spacing w:before="29" w:line="288" w:lineRule="auto"/>
              <w:jc w:val="right"/>
              <w:rPr>
                <w:szCs w:val="21"/>
              </w:rPr>
            </w:pPr>
            <w:r w:rsidRPr="005C7DCF">
              <w:rPr>
                <w:szCs w:val="21"/>
              </w:rPr>
              <w:t>0.0503</w:t>
            </w:r>
          </w:p>
        </w:tc>
        <w:tc>
          <w:tcPr>
            <w:tcW w:w="688" w:type="pct"/>
            <w:vAlign w:val="center"/>
          </w:tcPr>
          <w:p w:rsidR="001A59F9" w:rsidRPr="005C7DCF" w:rsidRDefault="00AB54C1" w:rsidP="0078762A">
            <w:pPr>
              <w:spacing w:before="29" w:line="288" w:lineRule="auto"/>
              <w:jc w:val="right"/>
              <w:rPr>
                <w:szCs w:val="21"/>
              </w:rPr>
            </w:pPr>
            <w:r w:rsidRPr="005C7DCF">
              <w:rPr>
                <w:szCs w:val="21"/>
              </w:rPr>
              <w:t>0.0610</w:t>
            </w:r>
          </w:p>
        </w:tc>
        <w:tc>
          <w:tcPr>
            <w:tcW w:w="688" w:type="pct"/>
            <w:vAlign w:val="center"/>
          </w:tcPr>
          <w:p w:rsidR="001A59F9" w:rsidRPr="005C7DCF" w:rsidRDefault="00AB54C1" w:rsidP="0078762A">
            <w:pPr>
              <w:spacing w:before="29" w:line="288" w:lineRule="auto"/>
              <w:jc w:val="right"/>
              <w:rPr>
                <w:szCs w:val="21"/>
              </w:rPr>
            </w:pPr>
            <w:r w:rsidRPr="005C7DCF">
              <w:rPr>
                <w:szCs w:val="21"/>
              </w:rPr>
              <w:t>0.0546</w:t>
            </w:r>
          </w:p>
        </w:tc>
        <w:tc>
          <w:tcPr>
            <w:tcW w:w="684" w:type="pct"/>
            <w:vAlign w:val="center"/>
          </w:tcPr>
          <w:p w:rsidR="001A59F9" w:rsidRPr="005C7DCF" w:rsidRDefault="00AB54C1" w:rsidP="0078762A">
            <w:pPr>
              <w:spacing w:before="29" w:line="288" w:lineRule="auto"/>
              <w:jc w:val="right"/>
              <w:rPr>
                <w:szCs w:val="21"/>
              </w:rPr>
            </w:pPr>
            <w:r w:rsidRPr="005C7DCF">
              <w:rPr>
                <w:szCs w:val="21"/>
              </w:rPr>
              <w:t>0.0075</w:t>
            </w:r>
          </w:p>
        </w:tc>
        <w:tc>
          <w:tcPr>
            <w:tcW w:w="744" w:type="pct"/>
            <w:vAlign w:val="center"/>
          </w:tcPr>
          <w:p w:rsidR="001A59F9" w:rsidRPr="005C7DCF" w:rsidRDefault="00AB54C1" w:rsidP="0078762A">
            <w:pPr>
              <w:spacing w:before="29" w:line="288" w:lineRule="auto"/>
              <w:jc w:val="right"/>
              <w:rPr>
                <w:szCs w:val="21"/>
              </w:rPr>
            </w:pPr>
            <w:r w:rsidRPr="005C7DCF">
              <w:rPr>
                <w:szCs w:val="21"/>
              </w:rPr>
              <w:t>0.0025</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期末基金资产净值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36,064,355.32</w:t>
            </w:r>
          </w:p>
        </w:tc>
        <w:tc>
          <w:tcPr>
            <w:tcW w:w="687" w:type="pct"/>
            <w:vAlign w:val="center"/>
          </w:tcPr>
          <w:p w:rsidR="001A59F9" w:rsidRPr="005C7DCF" w:rsidRDefault="001A59F9" w:rsidP="0078762A">
            <w:pPr>
              <w:spacing w:before="29" w:line="288" w:lineRule="auto"/>
              <w:jc w:val="right"/>
              <w:rPr>
                <w:szCs w:val="21"/>
              </w:rPr>
            </w:pPr>
            <w:r w:rsidRPr="005C7DCF">
              <w:rPr>
                <w:szCs w:val="21"/>
              </w:rPr>
              <w:t>5,488,579.24</w:t>
            </w:r>
          </w:p>
        </w:tc>
        <w:tc>
          <w:tcPr>
            <w:tcW w:w="688" w:type="pct"/>
            <w:vAlign w:val="center"/>
          </w:tcPr>
          <w:p w:rsidR="001A59F9" w:rsidRPr="005C7DCF" w:rsidRDefault="00AB54C1" w:rsidP="0078762A">
            <w:pPr>
              <w:spacing w:before="29" w:line="288" w:lineRule="auto"/>
              <w:jc w:val="right"/>
              <w:rPr>
                <w:szCs w:val="21"/>
              </w:rPr>
            </w:pPr>
            <w:r w:rsidRPr="005C7DCF">
              <w:rPr>
                <w:szCs w:val="21"/>
              </w:rPr>
              <w:t>933,314,967.33</w:t>
            </w:r>
          </w:p>
        </w:tc>
        <w:tc>
          <w:tcPr>
            <w:tcW w:w="688" w:type="pct"/>
            <w:vAlign w:val="center"/>
          </w:tcPr>
          <w:p w:rsidR="001A59F9" w:rsidRPr="005C7DCF" w:rsidRDefault="00AB54C1" w:rsidP="0078762A">
            <w:pPr>
              <w:spacing w:before="29" w:line="288" w:lineRule="auto"/>
              <w:jc w:val="right"/>
              <w:rPr>
                <w:szCs w:val="21"/>
              </w:rPr>
            </w:pPr>
            <w:r w:rsidRPr="005C7DCF">
              <w:rPr>
                <w:szCs w:val="21"/>
              </w:rPr>
              <w:t>20,959,163.46</w:t>
            </w:r>
          </w:p>
        </w:tc>
        <w:tc>
          <w:tcPr>
            <w:tcW w:w="684" w:type="pct"/>
            <w:vAlign w:val="center"/>
          </w:tcPr>
          <w:p w:rsidR="001A59F9" w:rsidRPr="005C7DCF" w:rsidRDefault="00AB54C1" w:rsidP="0078762A">
            <w:pPr>
              <w:spacing w:before="29" w:line="288" w:lineRule="auto"/>
              <w:jc w:val="right"/>
              <w:rPr>
                <w:szCs w:val="21"/>
              </w:rPr>
            </w:pPr>
            <w:r w:rsidRPr="005C7DCF">
              <w:rPr>
                <w:szCs w:val="21"/>
              </w:rPr>
              <w:t>873,654,381.43</w:t>
            </w:r>
          </w:p>
        </w:tc>
        <w:tc>
          <w:tcPr>
            <w:tcW w:w="744" w:type="pct"/>
            <w:vAlign w:val="center"/>
          </w:tcPr>
          <w:p w:rsidR="001A59F9" w:rsidRPr="005C7DCF" w:rsidRDefault="00AB54C1" w:rsidP="0078762A">
            <w:pPr>
              <w:spacing w:before="29" w:line="288" w:lineRule="auto"/>
              <w:jc w:val="right"/>
              <w:rPr>
                <w:szCs w:val="21"/>
              </w:rPr>
            </w:pPr>
            <w:r w:rsidRPr="005C7DCF">
              <w:rPr>
                <w:szCs w:val="21"/>
              </w:rPr>
              <w:t>19,639,879.25</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期末基金份额净值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1.0619</w:t>
            </w:r>
          </w:p>
        </w:tc>
        <w:tc>
          <w:tcPr>
            <w:tcW w:w="687" w:type="pct"/>
            <w:vAlign w:val="center"/>
          </w:tcPr>
          <w:p w:rsidR="001A59F9" w:rsidRPr="005C7DCF" w:rsidRDefault="001A59F9" w:rsidP="0078762A">
            <w:pPr>
              <w:spacing w:before="29" w:line="288" w:lineRule="auto"/>
              <w:jc w:val="right"/>
              <w:rPr>
                <w:szCs w:val="21"/>
              </w:rPr>
            </w:pPr>
            <w:r w:rsidRPr="005C7DCF">
              <w:rPr>
                <w:szCs w:val="21"/>
              </w:rPr>
              <w:t>1.0538</w:t>
            </w:r>
          </w:p>
        </w:tc>
        <w:tc>
          <w:tcPr>
            <w:tcW w:w="688" w:type="pct"/>
            <w:vAlign w:val="center"/>
          </w:tcPr>
          <w:p w:rsidR="001A59F9" w:rsidRPr="005C7DCF" w:rsidRDefault="00AB54C1" w:rsidP="0078762A">
            <w:pPr>
              <w:spacing w:before="29" w:line="288" w:lineRule="auto"/>
              <w:jc w:val="right"/>
              <w:rPr>
                <w:szCs w:val="21"/>
              </w:rPr>
            </w:pPr>
            <w:r w:rsidRPr="005C7DCF">
              <w:rPr>
                <w:szCs w:val="21"/>
              </w:rPr>
              <w:t>1.0763</w:t>
            </w:r>
          </w:p>
        </w:tc>
        <w:tc>
          <w:tcPr>
            <w:tcW w:w="688" w:type="pct"/>
            <w:vAlign w:val="center"/>
          </w:tcPr>
          <w:p w:rsidR="001A59F9" w:rsidRPr="005C7DCF" w:rsidRDefault="00AB54C1" w:rsidP="0078762A">
            <w:pPr>
              <w:spacing w:before="29" w:line="288" w:lineRule="auto"/>
              <w:jc w:val="right"/>
              <w:rPr>
                <w:szCs w:val="21"/>
              </w:rPr>
            </w:pPr>
            <w:r w:rsidRPr="005C7DCF">
              <w:rPr>
                <w:szCs w:val="21"/>
              </w:rPr>
              <w:t>1.0698</w:t>
            </w:r>
          </w:p>
        </w:tc>
        <w:tc>
          <w:tcPr>
            <w:tcW w:w="684" w:type="pct"/>
            <w:vAlign w:val="center"/>
          </w:tcPr>
          <w:p w:rsidR="001A59F9" w:rsidRPr="005C7DCF" w:rsidRDefault="00AB54C1" w:rsidP="0078762A">
            <w:pPr>
              <w:spacing w:before="29" w:line="288" w:lineRule="auto"/>
              <w:jc w:val="right"/>
              <w:rPr>
                <w:szCs w:val="21"/>
              </w:rPr>
            </w:pPr>
            <w:r w:rsidRPr="005C7DCF">
              <w:rPr>
                <w:szCs w:val="21"/>
              </w:rPr>
              <w:t>1.0075</w:t>
            </w:r>
          </w:p>
        </w:tc>
        <w:tc>
          <w:tcPr>
            <w:tcW w:w="744" w:type="pct"/>
            <w:vAlign w:val="center"/>
          </w:tcPr>
          <w:p w:rsidR="001A59F9" w:rsidRPr="005C7DCF" w:rsidRDefault="00AB54C1" w:rsidP="0078762A">
            <w:pPr>
              <w:spacing w:before="29" w:line="288" w:lineRule="auto"/>
              <w:jc w:val="right"/>
              <w:rPr>
                <w:szCs w:val="21"/>
              </w:rPr>
            </w:pPr>
            <w:r w:rsidRPr="005C7DCF">
              <w:rPr>
                <w:szCs w:val="21"/>
              </w:rPr>
              <w:t>1.0025</w:t>
            </w:r>
          </w:p>
        </w:tc>
      </w:tr>
      <w:tr w:rsidR="00C23BEA" w:rsidRPr="00D564C7" w:rsidTr="00C7548E">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37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c>
          <w:tcPr>
            <w:tcW w:w="1430"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r>
      <w:tr w:rsidR="007B6DD8" w:rsidRPr="00D564C7" w:rsidTr="00C7548E">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2C1FC6">
            <w:pPr>
              <w:spacing w:before="29" w:line="288" w:lineRule="auto"/>
              <w:rPr>
                <w:szCs w:val="21"/>
              </w:rPr>
            </w:pPr>
            <w:r w:rsidRPr="005C7DCF">
              <w:rPr>
                <w:szCs w:val="21"/>
              </w:rPr>
              <w:t>交银境尚收益债券</w:t>
            </w:r>
            <w:r w:rsidRPr="005C7DCF">
              <w:rPr>
                <w:szCs w:val="21"/>
              </w:rPr>
              <w:t>A</w:t>
            </w:r>
          </w:p>
        </w:tc>
        <w:tc>
          <w:tcPr>
            <w:tcW w:w="687" w:type="pct"/>
            <w:vAlign w:val="center"/>
          </w:tcPr>
          <w:p w:rsidR="001A59F9" w:rsidRPr="005C7DCF" w:rsidRDefault="001A59F9" w:rsidP="002C1FC6">
            <w:pPr>
              <w:spacing w:before="29" w:line="288" w:lineRule="auto"/>
              <w:rPr>
                <w:szCs w:val="21"/>
              </w:rPr>
            </w:pPr>
            <w:r w:rsidRPr="005C7DCF">
              <w:rPr>
                <w:szCs w:val="21"/>
              </w:rPr>
              <w:t>交银境尚收益债券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交银境尚收益债券</w:t>
            </w:r>
            <w:r w:rsidRPr="005C7DCF">
              <w:rPr>
                <w:szCs w:val="21"/>
              </w:rPr>
              <w:t>A</w:t>
            </w:r>
          </w:p>
        </w:tc>
        <w:tc>
          <w:tcPr>
            <w:tcW w:w="688" w:type="pct"/>
            <w:vAlign w:val="center"/>
          </w:tcPr>
          <w:p w:rsidR="001A59F9" w:rsidRPr="005C7DCF" w:rsidRDefault="00AB54C1" w:rsidP="002C1FC6">
            <w:pPr>
              <w:spacing w:before="29" w:line="288" w:lineRule="auto"/>
              <w:rPr>
                <w:szCs w:val="21"/>
              </w:rPr>
            </w:pPr>
            <w:r w:rsidRPr="005C7DCF">
              <w:rPr>
                <w:szCs w:val="21"/>
              </w:rPr>
              <w:t>交银境尚收益债券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交银境尚收益债券</w:t>
            </w:r>
            <w:r w:rsidRPr="005C7DCF">
              <w:rPr>
                <w:szCs w:val="21"/>
              </w:rPr>
              <w:t>A</w:t>
            </w:r>
          </w:p>
        </w:tc>
        <w:tc>
          <w:tcPr>
            <w:tcW w:w="743" w:type="pct"/>
            <w:vAlign w:val="center"/>
          </w:tcPr>
          <w:p w:rsidR="001A59F9" w:rsidRPr="005C7DCF" w:rsidRDefault="00AB54C1" w:rsidP="002C1FC6">
            <w:pPr>
              <w:spacing w:before="29" w:line="288" w:lineRule="auto"/>
              <w:rPr>
                <w:szCs w:val="21"/>
              </w:rPr>
            </w:pPr>
            <w:r w:rsidRPr="005C7DCF">
              <w:rPr>
                <w:szCs w:val="21"/>
              </w:rPr>
              <w:t>交银境尚收益债券</w:t>
            </w:r>
            <w:r w:rsidRPr="005C7DCF">
              <w:rPr>
                <w:szCs w:val="21"/>
              </w:rPr>
              <w:t>C</w:t>
            </w:r>
          </w:p>
        </w:tc>
      </w:tr>
      <w:tr w:rsidR="007B6DD8" w:rsidRPr="00D564C7" w:rsidTr="00704789">
        <w:tc>
          <w:tcPr>
            <w:tcW w:w="822" w:type="pct"/>
            <w:vAlign w:val="center"/>
          </w:tcPr>
          <w:p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t>基金份额累计净值增长率</w:t>
            </w:r>
          </w:p>
        </w:tc>
        <w:tc>
          <w:tcPr>
            <w:tcW w:w="687" w:type="pct"/>
            <w:vAlign w:val="center"/>
          </w:tcPr>
          <w:p w:rsidR="001A59F9" w:rsidRPr="005C7DCF" w:rsidRDefault="001A59F9" w:rsidP="00704789">
            <w:pPr>
              <w:spacing w:before="29" w:line="288" w:lineRule="auto"/>
              <w:jc w:val="right"/>
              <w:rPr>
                <w:szCs w:val="21"/>
              </w:rPr>
            </w:pPr>
            <w:r w:rsidRPr="005C7DCF">
              <w:rPr>
                <w:szCs w:val="21"/>
              </w:rPr>
              <w:t>12.70%</w:t>
            </w:r>
          </w:p>
        </w:tc>
        <w:tc>
          <w:tcPr>
            <w:tcW w:w="687" w:type="pct"/>
            <w:vAlign w:val="center"/>
          </w:tcPr>
          <w:p w:rsidR="001A59F9" w:rsidRPr="005C7DCF" w:rsidRDefault="001A59F9" w:rsidP="00704789">
            <w:pPr>
              <w:spacing w:before="29" w:line="288" w:lineRule="auto"/>
              <w:jc w:val="right"/>
              <w:rPr>
                <w:szCs w:val="21"/>
              </w:rPr>
            </w:pPr>
            <w:r w:rsidRPr="005C7DCF">
              <w:rPr>
                <w:szCs w:val="21"/>
              </w:rPr>
              <w:t>10.78%</w:t>
            </w:r>
          </w:p>
        </w:tc>
        <w:tc>
          <w:tcPr>
            <w:tcW w:w="687" w:type="pct"/>
            <w:vAlign w:val="center"/>
          </w:tcPr>
          <w:p w:rsidR="001A59F9" w:rsidRPr="005C7DCF" w:rsidRDefault="00AB54C1" w:rsidP="00704789">
            <w:pPr>
              <w:spacing w:before="29" w:line="288" w:lineRule="auto"/>
              <w:jc w:val="right"/>
              <w:rPr>
                <w:szCs w:val="21"/>
              </w:rPr>
            </w:pPr>
            <w:r w:rsidRPr="005C7DCF">
              <w:rPr>
                <w:szCs w:val="21"/>
              </w:rPr>
              <w:t>8.42%</w:t>
            </w:r>
          </w:p>
        </w:tc>
        <w:tc>
          <w:tcPr>
            <w:tcW w:w="688" w:type="pct"/>
            <w:vAlign w:val="center"/>
          </w:tcPr>
          <w:p w:rsidR="001A59F9" w:rsidRPr="005C7DCF" w:rsidRDefault="00AB54C1" w:rsidP="00704789">
            <w:pPr>
              <w:spacing w:before="29" w:line="288" w:lineRule="auto"/>
              <w:jc w:val="right"/>
              <w:rPr>
                <w:szCs w:val="21"/>
              </w:rPr>
            </w:pPr>
            <w:r w:rsidRPr="005C7DCF">
              <w:rPr>
                <w:szCs w:val="21"/>
              </w:rPr>
              <w:t>7.24%</w:t>
            </w:r>
          </w:p>
        </w:tc>
        <w:tc>
          <w:tcPr>
            <w:tcW w:w="687" w:type="pct"/>
            <w:vAlign w:val="center"/>
          </w:tcPr>
          <w:p w:rsidR="001A59F9" w:rsidRPr="005C7DCF" w:rsidRDefault="00AB54C1" w:rsidP="00704789">
            <w:pPr>
              <w:spacing w:before="29" w:line="288" w:lineRule="auto"/>
              <w:jc w:val="right"/>
              <w:rPr>
                <w:szCs w:val="21"/>
              </w:rPr>
            </w:pPr>
            <w:r w:rsidRPr="005C7DCF">
              <w:rPr>
                <w:szCs w:val="21"/>
              </w:rPr>
              <w:t>0.75%</w:t>
            </w:r>
          </w:p>
        </w:tc>
        <w:tc>
          <w:tcPr>
            <w:tcW w:w="743" w:type="pct"/>
            <w:vAlign w:val="center"/>
          </w:tcPr>
          <w:p w:rsidR="001A59F9" w:rsidRPr="005C7DCF" w:rsidRDefault="00AB54C1" w:rsidP="00704789">
            <w:pPr>
              <w:spacing w:before="29" w:line="288" w:lineRule="auto"/>
              <w:jc w:val="right"/>
              <w:rPr>
                <w:szCs w:val="21"/>
              </w:rPr>
            </w:pPr>
            <w:r w:rsidRPr="005C7DCF">
              <w:rPr>
                <w:szCs w:val="21"/>
              </w:rPr>
              <w:t>0.25%</w:t>
            </w:r>
          </w:p>
        </w:tc>
      </w:tr>
    </w:tbl>
    <w:p w:rsidR="000F397F" w:rsidRDefault="0015641A">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1A59F9" w:rsidRPr="00400137" w:rsidRDefault="001A59F9" w:rsidP="00400137">
      <w:pPr>
        <w:tabs>
          <w:tab w:val="left" w:pos="426"/>
        </w:tabs>
        <w:spacing w:before="29" w:line="288" w:lineRule="auto"/>
        <w:jc w:val="left"/>
        <w:rPr>
          <w:kern w:val="0"/>
          <w:sz w:val="24"/>
        </w:rPr>
      </w:pPr>
      <w:r w:rsidRPr="00400137">
        <w:rPr>
          <w:kern w:val="0"/>
          <w:sz w:val="24"/>
        </w:rPr>
        <w:t>2</w:t>
      </w:r>
      <w:r w:rsidRPr="00400137">
        <w:rPr>
          <w:kern w:val="0"/>
          <w:sz w:val="24"/>
        </w:rPr>
        <w:t>、本期已实现收益指基金本期利息收入、投资收益、其他收入（不含公允价值变动收益）扣除相关费用后的余额，本期利润为本期已实现收益加上本期公允价值变动收益。</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1C20F0" w:rsidRDefault="001A59F9" w:rsidP="001C20F0">
      <w:pPr>
        <w:pStyle w:val="20"/>
        <w:spacing w:before="29" w:after="0" w:line="288" w:lineRule="auto"/>
        <w:rPr>
          <w:rFonts w:ascii="Times New Roman" w:hAnsi="Times New Roman"/>
          <w:kern w:val="0"/>
          <w:szCs w:val="24"/>
        </w:rPr>
      </w:pPr>
      <w:bookmarkStart w:id="34" w:name="_Toc225498252"/>
      <w:bookmarkStart w:id="35" w:name="_Toc361324852"/>
      <w:bookmarkStart w:id="36" w:name="_Toc35966114"/>
      <w:r w:rsidRPr="001C20F0">
        <w:rPr>
          <w:rFonts w:ascii="Times New Roman" w:hAnsi="Times New Roman"/>
          <w:kern w:val="0"/>
          <w:szCs w:val="24"/>
        </w:rPr>
        <w:t xml:space="preserve">3.2 </w:t>
      </w:r>
      <w:r w:rsidRPr="001C20F0">
        <w:rPr>
          <w:rFonts w:ascii="Times New Roman" w:hAnsi="Times New Roman" w:hint="eastAsia"/>
          <w:kern w:val="0"/>
          <w:szCs w:val="24"/>
        </w:rPr>
        <w:t>基金净值表现</w:t>
      </w:r>
      <w:bookmarkEnd w:id="34"/>
      <w:bookmarkEnd w:id="35"/>
      <w:bookmarkEnd w:id="36"/>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交银境尚收益债券</w:t>
      </w:r>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36558F">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0F397F">
        <w:tc>
          <w:tcPr>
            <w:tcW w:w="1286" w:type="dxa"/>
            <w:vAlign w:val="center"/>
          </w:tcPr>
          <w:p w:rsidR="000F397F" w:rsidRDefault="0015641A">
            <w:pPr>
              <w:jc w:val="left"/>
            </w:pPr>
            <w:r>
              <w:rPr>
                <w:color w:val="000000"/>
                <w:sz w:val="24"/>
              </w:rPr>
              <w:t>过去三个月</w:t>
            </w:r>
          </w:p>
        </w:tc>
        <w:tc>
          <w:tcPr>
            <w:tcW w:w="1286" w:type="dxa"/>
            <w:vAlign w:val="center"/>
          </w:tcPr>
          <w:p w:rsidR="000F397F" w:rsidRDefault="0015641A">
            <w:pPr>
              <w:jc w:val="center"/>
            </w:pPr>
            <w:r>
              <w:rPr>
                <w:color w:val="000000"/>
                <w:sz w:val="24"/>
              </w:rPr>
              <w:t>1.37%</w:t>
            </w:r>
          </w:p>
        </w:tc>
        <w:tc>
          <w:tcPr>
            <w:tcW w:w="1286" w:type="dxa"/>
            <w:vAlign w:val="center"/>
          </w:tcPr>
          <w:p w:rsidR="000F397F" w:rsidRDefault="0015641A">
            <w:pPr>
              <w:jc w:val="center"/>
            </w:pPr>
            <w:r>
              <w:rPr>
                <w:color w:val="000000"/>
                <w:sz w:val="24"/>
              </w:rPr>
              <w:t>0.09%</w:t>
            </w:r>
          </w:p>
        </w:tc>
        <w:tc>
          <w:tcPr>
            <w:tcW w:w="1285" w:type="dxa"/>
            <w:vAlign w:val="center"/>
          </w:tcPr>
          <w:p w:rsidR="000F397F" w:rsidRDefault="0015641A">
            <w:pPr>
              <w:jc w:val="center"/>
            </w:pPr>
            <w:r>
              <w:rPr>
                <w:color w:val="000000"/>
                <w:sz w:val="24"/>
              </w:rPr>
              <w:t>0.62%</w:t>
            </w:r>
          </w:p>
        </w:tc>
        <w:tc>
          <w:tcPr>
            <w:tcW w:w="1285" w:type="dxa"/>
            <w:vAlign w:val="center"/>
          </w:tcPr>
          <w:p w:rsidR="000F397F" w:rsidRDefault="0015641A">
            <w:pPr>
              <w:jc w:val="center"/>
            </w:pPr>
            <w:r>
              <w:rPr>
                <w:color w:val="000000"/>
                <w:sz w:val="24"/>
              </w:rPr>
              <w:t>0.04%</w:t>
            </w:r>
          </w:p>
        </w:tc>
        <w:tc>
          <w:tcPr>
            <w:tcW w:w="1285" w:type="dxa"/>
            <w:vAlign w:val="center"/>
          </w:tcPr>
          <w:p w:rsidR="000F397F" w:rsidRDefault="0015641A">
            <w:pPr>
              <w:jc w:val="center"/>
            </w:pPr>
            <w:r>
              <w:rPr>
                <w:color w:val="000000"/>
                <w:sz w:val="24"/>
              </w:rPr>
              <w:t>0.75%</w:t>
            </w:r>
          </w:p>
        </w:tc>
        <w:tc>
          <w:tcPr>
            <w:tcW w:w="1285" w:type="dxa"/>
            <w:vAlign w:val="center"/>
          </w:tcPr>
          <w:p w:rsidR="000F397F" w:rsidRDefault="0015641A">
            <w:pPr>
              <w:jc w:val="center"/>
            </w:pPr>
            <w:r>
              <w:rPr>
                <w:color w:val="000000"/>
                <w:sz w:val="24"/>
              </w:rPr>
              <w:t>0.05%</w:t>
            </w:r>
          </w:p>
        </w:tc>
      </w:tr>
      <w:tr w:rsidR="000F397F">
        <w:tc>
          <w:tcPr>
            <w:tcW w:w="1286" w:type="dxa"/>
            <w:vAlign w:val="center"/>
          </w:tcPr>
          <w:p w:rsidR="000F397F" w:rsidRDefault="0015641A">
            <w:pPr>
              <w:jc w:val="left"/>
            </w:pPr>
            <w:r>
              <w:rPr>
                <w:color w:val="000000"/>
                <w:sz w:val="24"/>
              </w:rPr>
              <w:t>过去六个月</w:t>
            </w:r>
          </w:p>
        </w:tc>
        <w:tc>
          <w:tcPr>
            <w:tcW w:w="1286" w:type="dxa"/>
            <w:vAlign w:val="center"/>
          </w:tcPr>
          <w:p w:rsidR="000F397F" w:rsidRDefault="0015641A">
            <w:pPr>
              <w:jc w:val="center"/>
            </w:pPr>
            <w:r>
              <w:rPr>
                <w:color w:val="000000"/>
                <w:sz w:val="24"/>
              </w:rPr>
              <w:t>2.12%</w:t>
            </w:r>
          </w:p>
        </w:tc>
        <w:tc>
          <w:tcPr>
            <w:tcW w:w="1286" w:type="dxa"/>
            <w:vAlign w:val="center"/>
          </w:tcPr>
          <w:p w:rsidR="000F397F" w:rsidRDefault="0015641A">
            <w:pPr>
              <w:jc w:val="center"/>
            </w:pPr>
            <w:r>
              <w:rPr>
                <w:color w:val="000000"/>
                <w:sz w:val="24"/>
              </w:rPr>
              <w:t>0.08%</w:t>
            </w:r>
          </w:p>
        </w:tc>
        <w:tc>
          <w:tcPr>
            <w:tcW w:w="1285" w:type="dxa"/>
            <w:vAlign w:val="center"/>
          </w:tcPr>
          <w:p w:rsidR="000F397F" w:rsidRDefault="0015641A">
            <w:pPr>
              <w:jc w:val="center"/>
            </w:pPr>
            <w:r>
              <w:rPr>
                <w:color w:val="000000"/>
                <w:sz w:val="24"/>
              </w:rPr>
              <w:t>1.07%</w:t>
            </w:r>
          </w:p>
        </w:tc>
        <w:tc>
          <w:tcPr>
            <w:tcW w:w="1285" w:type="dxa"/>
            <w:vAlign w:val="center"/>
          </w:tcPr>
          <w:p w:rsidR="000F397F" w:rsidRDefault="0015641A">
            <w:pPr>
              <w:jc w:val="center"/>
            </w:pPr>
            <w:r>
              <w:rPr>
                <w:color w:val="000000"/>
                <w:sz w:val="24"/>
              </w:rPr>
              <w:t>0.04%</w:t>
            </w:r>
          </w:p>
        </w:tc>
        <w:tc>
          <w:tcPr>
            <w:tcW w:w="1285" w:type="dxa"/>
            <w:vAlign w:val="center"/>
          </w:tcPr>
          <w:p w:rsidR="000F397F" w:rsidRDefault="0015641A">
            <w:pPr>
              <w:jc w:val="center"/>
            </w:pPr>
            <w:r>
              <w:rPr>
                <w:color w:val="000000"/>
                <w:sz w:val="24"/>
              </w:rPr>
              <w:t>1.05%</w:t>
            </w:r>
          </w:p>
        </w:tc>
        <w:tc>
          <w:tcPr>
            <w:tcW w:w="1285" w:type="dxa"/>
            <w:vAlign w:val="center"/>
          </w:tcPr>
          <w:p w:rsidR="000F397F" w:rsidRDefault="0015641A">
            <w:pPr>
              <w:jc w:val="center"/>
            </w:pPr>
            <w:r>
              <w:rPr>
                <w:color w:val="000000"/>
                <w:sz w:val="24"/>
              </w:rPr>
              <w:t>0.04%</w:t>
            </w:r>
          </w:p>
        </w:tc>
      </w:tr>
      <w:tr w:rsidR="000F397F">
        <w:tc>
          <w:tcPr>
            <w:tcW w:w="1286" w:type="dxa"/>
            <w:vAlign w:val="center"/>
          </w:tcPr>
          <w:p w:rsidR="000F397F" w:rsidRDefault="0015641A">
            <w:pPr>
              <w:jc w:val="left"/>
            </w:pPr>
            <w:r>
              <w:rPr>
                <w:color w:val="000000"/>
                <w:sz w:val="24"/>
              </w:rPr>
              <w:t>过去一年</w:t>
            </w:r>
          </w:p>
        </w:tc>
        <w:tc>
          <w:tcPr>
            <w:tcW w:w="1286" w:type="dxa"/>
            <w:vAlign w:val="center"/>
          </w:tcPr>
          <w:p w:rsidR="000F397F" w:rsidRDefault="0015641A">
            <w:pPr>
              <w:jc w:val="center"/>
            </w:pPr>
            <w:r>
              <w:rPr>
                <w:color w:val="000000"/>
                <w:sz w:val="24"/>
              </w:rPr>
              <w:t>3.95%</w:t>
            </w:r>
          </w:p>
        </w:tc>
        <w:tc>
          <w:tcPr>
            <w:tcW w:w="1286" w:type="dxa"/>
            <w:vAlign w:val="center"/>
          </w:tcPr>
          <w:p w:rsidR="000F397F" w:rsidRDefault="0015641A">
            <w:pPr>
              <w:jc w:val="center"/>
            </w:pPr>
            <w:r>
              <w:rPr>
                <w:color w:val="000000"/>
                <w:sz w:val="24"/>
              </w:rPr>
              <w:t>0.07%</w:t>
            </w:r>
          </w:p>
        </w:tc>
        <w:tc>
          <w:tcPr>
            <w:tcW w:w="1285" w:type="dxa"/>
            <w:vAlign w:val="center"/>
          </w:tcPr>
          <w:p w:rsidR="000F397F" w:rsidRDefault="0015641A">
            <w:pPr>
              <w:jc w:val="center"/>
            </w:pPr>
            <w:r>
              <w:rPr>
                <w:color w:val="000000"/>
                <w:sz w:val="24"/>
              </w:rPr>
              <w:t>1.50%</w:t>
            </w:r>
          </w:p>
        </w:tc>
        <w:tc>
          <w:tcPr>
            <w:tcW w:w="1285" w:type="dxa"/>
            <w:vAlign w:val="center"/>
          </w:tcPr>
          <w:p w:rsidR="000F397F" w:rsidRDefault="0015641A">
            <w:pPr>
              <w:jc w:val="center"/>
            </w:pPr>
            <w:r>
              <w:rPr>
                <w:color w:val="000000"/>
                <w:sz w:val="24"/>
              </w:rPr>
              <w:t>0.04%</w:t>
            </w:r>
          </w:p>
        </w:tc>
        <w:tc>
          <w:tcPr>
            <w:tcW w:w="1285" w:type="dxa"/>
            <w:vAlign w:val="center"/>
          </w:tcPr>
          <w:p w:rsidR="000F397F" w:rsidRDefault="0015641A">
            <w:pPr>
              <w:jc w:val="center"/>
            </w:pPr>
            <w:r>
              <w:rPr>
                <w:color w:val="000000"/>
                <w:sz w:val="24"/>
              </w:rPr>
              <w:t>2.45%</w:t>
            </w:r>
          </w:p>
        </w:tc>
        <w:tc>
          <w:tcPr>
            <w:tcW w:w="1285" w:type="dxa"/>
            <w:vAlign w:val="center"/>
          </w:tcPr>
          <w:p w:rsidR="000F397F" w:rsidRDefault="0015641A">
            <w:pPr>
              <w:jc w:val="center"/>
            </w:pPr>
            <w:r>
              <w:rPr>
                <w:color w:val="000000"/>
                <w:sz w:val="24"/>
              </w:rPr>
              <w:t>0.03%</w:t>
            </w:r>
          </w:p>
        </w:tc>
      </w:tr>
      <w:tr w:rsidR="000F397F">
        <w:tc>
          <w:tcPr>
            <w:tcW w:w="1286" w:type="dxa"/>
            <w:vAlign w:val="center"/>
          </w:tcPr>
          <w:p w:rsidR="000F397F" w:rsidRDefault="0015641A">
            <w:pPr>
              <w:jc w:val="left"/>
            </w:pPr>
            <w:r>
              <w:rPr>
                <w:color w:val="000000"/>
                <w:sz w:val="24"/>
              </w:rPr>
              <w:t>过去三年</w:t>
            </w:r>
          </w:p>
        </w:tc>
        <w:tc>
          <w:tcPr>
            <w:tcW w:w="1286" w:type="dxa"/>
            <w:vAlign w:val="center"/>
          </w:tcPr>
          <w:p w:rsidR="000F397F" w:rsidRDefault="0015641A">
            <w:pPr>
              <w:jc w:val="center"/>
            </w:pPr>
            <w:r>
              <w:rPr>
                <w:color w:val="000000"/>
                <w:sz w:val="24"/>
              </w:rPr>
              <w:t>12.70%</w:t>
            </w:r>
          </w:p>
        </w:tc>
        <w:tc>
          <w:tcPr>
            <w:tcW w:w="1286" w:type="dxa"/>
            <w:vAlign w:val="center"/>
          </w:tcPr>
          <w:p w:rsidR="000F397F" w:rsidRDefault="0015641A">
            <w:pPr>
              <w:jc w:val="center"/>
            </w:pPr>
            <w:r>
              <w:rPr>
                <w:color w:val="000000"/>
                <w:sz w:val="24"/>
              </w:rPr>
              <w:t>0.06%</w:t>
            </w:r>
          </w:p>
        </w:tc>
        <w:tc>
          <w:tcPr>
            <w:tcW w:w="1285" w:type="dxa"/>
            <w:vAlign w:val="center"/>
          </w:tcPr>
          <w:p w:rsidR="000F397F" w:rsidRDefault="0015641A">
            <w:pPr>
              <w:jc w:val="center"/>
            </w:pPr>
            <w:r>
              <w:rPr>
                <w:color w:val="000000"/>
                <w:sz w:val="24"/>
              </w:rPr>
              <w:t>7.82%</w:t>
            </w:r>
          </w:p>
        </w:tc>
        <w:tc>
          <w:tcPr>
            <w:tcW w:w="1285" w:type="dxa"/>
            <w:vAlign w:val="center"/>
          </w:tcPr>
          <w:p w:rsidR="000F397F" w:rsidRDefault="0015641A">
            <w:pPr>
              <w:jc w:val="center"/>
            </w:pPr>
            <w:r>
              <w:rPr>
                <w:color w:val="000000"/>
                <w:sz w:val="24"/>
              </w:rPr>
              <w:t>0.03%</w:t>
            </w:r>
          </w:p>
        </w:tc>
        <w:tc>
          <w:tcPr>
            <w:tcW w:w="1285" w:type="dxa"/>
            <w:vAlign w:val="center"/>
          </w:tcPr>
          <w:p w:rsidR="000F397F" w:rsidRDefault="0015641A">
            <w:pPr>
              <w:jc w:val="center"/>
            </w:pPr>
            <w:r>
              <w:rPr>
                <w:color w:val="000000"/>
                <w:sz w:val="24"/>
              </w:rPr>
              <w:t>4.88%</w:t>
            </w:r>
          </w:p>
        </w:tc>
        <w:tc>
          <w:tcPr>
            <w:tcW w:w="1285" w:type="dxa"/>
            <w:vAlign w:val="center"/>
          </w:tcPr>
          <w:p w:rsidR="000F397F" w:rsidRDefault="0015641A">
            <w:pPr>
              <w:jc w:val="center"/>
            </w:pPr>
            <w:r>
              <w:rPr>
                <w:color w:val="000000"/>
                <w:sz w:val="24"/>
              </w:rPr>
              <w:t>0.03%</w:t>
            </w:r>
          </w:p>
        </w:tc>
      </w:tr>
      <w:tr w:rsidR="000F397F">
        <w:tc>
          <w:tcPr>
            <w:tcW w:w="1286" w:type="dxa"/>
            <w:vAlign w:val="center"/>
          </w:tcPr>
          <w:p w:rsidR="000F397F" w:rsidRDefault="0015641A">
            <w:pPr>
              <w:jc w:val="left"/>
            </w:pPr>
            <w:r>
              <w:rPr>
                <w:color w:val="000000"/>
                <w:sz w:val="24"/>
              </w:rPr>
              <w:t>自基金合同生效起至今</w:t>
            </w:r>
          </w:p>
        </w:tc>
        <w:tc>
          <w:tcPr>
            <w:tcW w:w="1286" w:type="dxa"/>
            <w:vAlign w:val="center"/>
          </w:tcPr>
          <w:p w:rsidR="000F397F" w:rsidRDefault="0015641A">
            <w:pPr>
              <w:jc w:val="center"/>
            </w:pPr>
            <w:r>
              <w:rPr>
                <w:color w:val="000000"/>
                <w:sz w:val="24"/>
              </w:rPr>
              <w:t>12.70%</w:t>
            </w:r>
          </w:p>
        </w:tc>
        <w:tc>
          <w:tcPr>
            <w:tcW w:w="1286" w:type="dxa"/>
            <w:vAlign w:val="center"/>
          </w:tcPr>
          <w:p w:rsidR="000F397F" w:rsidRDefault="0015641A">
            <w:pPr>
              <w:jc w:val="center"/>
            </w:pPr>
            <w:r>
              <w:rPr>
                <w:color w:val="000000"/>
                <w:sz w:val="24"/>
              </w:rPr>
              <w:t>0.06%</w:t>
            </w:r>
          </w:p>
        </w:tc>
        <w:tc>
          <w:tcPr>
            <w:tcW w:w="1285" w:type="dxa"/>
            <w:vAlign w:val="center"/>
          </w:tcPr>
          <w:p w:rsidR="000F397F" w:rsidRDefault="0015641A">
            <w:pPr>
              <w:jc w:val="center"/>
            </w:pPr>
            <w:r>
              <w:rPr>
                <w:color w:val="000000"/>
                <w:sz w:val="24"/>
              </w:rPr>
              <w:t>7.82%</w:t>
            </w:r>
          </w:p>
        </w:tc>
        <w:tc>
          <w:tcPr>
            <w:tcW w:w="1285" w:type="dxa"/>
            <w:vAlign w:val="center"/>
          </w:tcPr>
          <w:p w:rsidR="000F397F" w:rsidRDefault="0015641A">
            <w:pPr>
              <w:jc w:val="center"/>
            </w:pPr>
            <w:r>
              <w:rPr>
                <w:color w:val="000000"/>
                <w:sz w:val="24"/>
              </w:rPr>
              <w:t>0.03%</w:t>
            </w:r>
          </w:p>
        </w:tc>
        <w:tc>
          <w:tcPr>
            <w:tcW w:w="1285" w:type="dxa"/>
            <w:vAlign w:val="center"/>
          </w:tcPr>
          <w:p w:rsidR="000F397F" w:rsidRDefault="0015641A">
            <w:pPr>
              <w:jc w:val="center"/>
            </w:pPr>
            <w:r>
              <w:rPr>
                <w:color w:val="000000"/>
                <w:sz w:val="24"/>
              </w:rPr>
              <w:t>4.88%</w:t>
            </w:r>
          </w:p>
        </w:tc>
        <w:tc>
          <w:tcPr>
            <w:tcW w:w="1285" w:type="dxa"/>
            <w:vAlign w:val="center"/>
          </w:tcPr>
          <w:p w:rsidR="000F397F" w:rsidRDefault="0015641A">
            <w:pPr>
              <w:jc w:val="center"/>
            </w:pPr>
            <w:r>
              <w:rPr>
                <w:color w:val="000000"/>
                <w:sz w:val="24"/>
              </w:rPr>
              <w:t>0.03%</w:t>
            </w:r>
          </w:p>
        </w:tc>
      </w:tr>
    </w:tbl>
    <w:p w:rsidR="001A59F9" w:rsidRDefault="001A59F9" w:rsidP="00400137">
      <w:pPr>
        <w:tabs>
          <w:tab w:val="left" w:pos="426"/>
        </w:tabs>
        <w:spacing w:before="29" w:line="288" w:lineRule="auto"/>
        <w:jc w:val="left"/>
        <w:rPr>
          <w:kern w:val="0"/>
          <w:sz w:val="24"/>
        </w:rPr>
      </w:pPr>
      <w:r w:rsidRPr="00400137">
        <w:rPr>
          <w:kern w:val="0"/>
          <w:sz w:val="24"/>
        </w:rPr>
        <w:t>注：</w:t>
      </w:r>
      <w:r w:rsidR="000A60D9" w:rsidRPr="007F52FA">
        <w:rPr>
          <w:color w:val="000000"/>
          <w:sz w:val="24"/>
        </w:rPr>
        <w:t>本基金自</w:t>
      </w:r>
      <w:r w:rsidR="000A60D9" w:rsidRPr="007F52FA">
        <w:rPr>
          <w:color w:val="000000"/>
          <w:sz w:val="24"/>
        </w:rPr>
        <w:t>2019</w:t>
      </w:r>
      <w:r w:rsidR="000A60D9" w:rsidRPr="007F52FA">
        <w:rPr>
          <w:color w:val="000000"/>
          <w:sz w:val="24"/>
        </w:rPr>
        <w:t>年</w:t>
      </w:r>
      <w:r w:rsidR="000A60D9" w:rsidRPr="007F52FA">
        <w:rPr>
          <w:color w:val="000000"/>
          <w:sz w:val="24"/>
        </w:rPr>
        <w:t>3</w:t>
      </w:r>
      <w:r w:rsidR="000A60D9" w:rsidRPr="007F52FA">
        <w:rPr>
          <w:color w:val="000000"/>
          <w:sz w:val="24"/>
        </w:rPr>
        <w:t>月</w:t>
      </w:r>
      <w:r w:rsidR="000A60D9" w:rsidRPr="007F52FA">
        <w:rPr>
          <w:color w:val="000000"/>
          <w:sz w:val="24"/>
        </w:rPr>
        <w:t>5</w:t>
      </w:r>
      <w:r w:rsidR="000A60D9" w:rsidRPr="007F52FA">
        <w:rPr>
          <w:color w:val="000000"/>
          <w:sz w:val="24"/>
        </w:rPr>
        <w:t>日起转为开放式运作，本基金的业绩比较基准由</w:t>
      </w:r>
      <w:r w:rsidR="000A60D9" w:rsidRPr="007F52FA">
        <w:rPr>
          <w:color w:val="000000"/>
          <w:sz w:val="24"/>
        </w:rPr>
        <w:t>“</w:t>
      </w:r>
      <w:r w:rsidR="000A60D9" w:rsidRPr="007F52FA">
        <w:rPr>
          <w:color w:val="000000"/>
          <w:sz w:val="24"/>
        </w:rPr>
        <w:t>两年期银行定期存款税后收益率</w:t>
      </w:r>
      <w:r w:rsidR="000A60D9" w:rsidRPr="007F52FA">
        <w:rPr>
          <w:color w:val="000000"/>
          <w:sz w:val="24"/>
        </w:rPr>
        <w:t>+1.25%”</w:t>
      </w:r>
      <w:r w:rsidR="000A60D9" w:rsidRPr="007F52FA">
        <w:rPr>
          <w:color w:val="000000"/>
          <w:sz w:val="24"/>
        </w:rPr>
        <w:t>变更为</w:t>
      </w:r>
      <w:r w:rsidR="000A60D9" w:rsidRPr="007F52FA">
        <w:rPr>
          <w:color w:val="000000"/>
          <w:sz w:val="24"/>
        </w:rPr>
        <w:t>“</w:t>
      </w:r>
      <w:r w:rsidR="000A60D9" w:rsidRPr="007F52FA">
        <w:rPr>
          <w:color w:val="000000"/>
          <w:sz w:val="24"/>
        </w:rPr>
        <w:t>中债综合全价指数收益率</w:t>
      </w:r>
      <w:r w:rsidR="000A60D9" w:rsidRPr="007F52FA">
        <w:rPr>
          <w:color w:val="000000"/>
          <w:sz w:val="24"/>
        </w:rPr>
        <w:t>”</w:t>
      </w:r>
      <w:r w:rsidR="000A60D9" w:rsidRPr="007F52FA">
        <w:rPr>
          <w:color w:val="000000"/>
          <w:sz w:val="24"/>
        </w:rPr>
        <w:t>，</w:t>
      </w:r>
      <w:r w:rsidR="000A60D9" w:rsidRPr="007F52FA">
        <w:rPr>
          <w:color w:val="000000"/>
          <w:sz w:val="24"/>
        </w:rPr>
        <w:t>3.2.2</w:t>
      </w:r>
      <w:r w:rsidR="000A60D9" w:rsidRPr="007F52FA">
        <w:rPr>
          <w:color w:val="000000"/>
          <w:sz w:val="24"/>
        </w:rPr>
        <w:t>同。</w:t>
      </w:r>
    </w:p>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交银境尚收益债券</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873D21">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w:t>
            </w:r>
            <w:r w:rsidRPr="00861B4D">
              <w:rPr>
                <w:rFonts w:hint="eastAsia"/>
                <w:color w:val="000000"/>
                <w:sz w:val="24"/>
              </w:rPr>
              <w:lastRenderedPageBreak/>
              <w:t>准差②</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lastRenderedPageBreak/>
              <w:t>业绩比较基准收益</w:t>
            </w:r>
            <w:r w:rsidRPr="00861B4D">
              <w:rPr>
                <w:rFonts w:hint="eastAsia"/>
                <w:color w:val="000000"/>
                <w:sz w:val="24"/>
              </w:rPr>
              <w:lastRenderedPageBreak/>
              <w:t>率③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lastRenderedPageBreak/>
              <w:t>业绩比较基准收益</w:t>
            </w:r>
            <w:r w:rsidRPr="00861B4D">
              <w:rPr>
                <w:rFonts w:hint="eastAsia"/>
                <w:color w:val="000000"/>
                <w:sz w:val="24"/>
              </w:rPr>
              <w:lastRenderedPageBreak/>
              <w:t>率标准差④</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lastRenderedPageBreak/>
              <w:t>①－③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0F397F">
        <w:tc>
          <w:tcPr>
            <w:tcW w:w="1286" w:type="dxa"/>
            <w:vAlign w:val="center"/>
          </w:tcPr>
          <w:p w:rsidR="000F397F" w:rsidRDefault="0015641A">
            <w:pPr>
              <w:jc w:val="left"/>
            </w:pPr>
            <w:r>
              <w:rPr>
                <w:color w:val="000000"/>
                <w:sz w:val="24"/>
              </w:rPr>
              <w:t>过去三个月</w:t>
            </w:r>
          </w:p>
        </w:tc>
        <w:tc>
          <w:tcPr>
            <w:tcW w:w="1286" w:type="dxa"/>
            <w:vAlign w:val="center"/>
          </w:tcPr>
          <w:p w:rsidR="000F397F" w:rsidRDefault="0015641A">
            <w:pPr>
              <w:jc w:val="center"/>
            </w:pPr>
            <w:r>
              <w:rPr>
                <w:color w:val="000000"/>
                <w:sz w:val="24"/>
              </w:rPr>
              <w:t>1.22%</w:t>
            </w:r>
          </w:p>
        </w:tc>
        <w:tc>
          <w:tcPr>
            <w:tcW w:w="1286" w:type="dxa"/>
            <w:vAlign w:val="center"/>
          </w:tcPr>
          <w:p w:rsidR="000F397F" w:rsidRDefault="0015641A">
            <w:pPr>
              <w:jc w:val="center"/>
            </w:pPr>
            <w:r>
              <w:rPr>
                <w:color w:val="000000"/>
                <w:sz w:val="24"/>
              </w:rPr>
              <w:t>0.09%</w:t>
            </w:r>
          </w:p>
        </w:tc>
        <w:tc>
          <w:tcPr>
            <w:tcW w:w="1285" w:type="dxa"/>
            <w:vAlign w:val="center"/>
          </w:tcPr>
          <w:p w:rsidR="000F397F" w:rsidRDefault="0015641A">
            <w:pPr>
              <w:jc w:val="center"/>
            </w:pPr>
            <w:r>
              <w:rPr>
                <w:color w:val="000000"/>
                <w:sz w:val="24"/>
              </w:rPr>
              <w:t>0.62%</w:t>
            </w:r>
          </w:p>
        </w:tc>
        <w:tc>
          <w:tcPr>
            <w:tcW w:w="1285" w:type="dxa"/>
            <w:vAlign w:val="center"/>
          </w:tcPr>
          <w:p w:rsidR="000F397F" w:rsidRDefault="0015641A">
            <w:pPr>
              <w:jc w:val="center"/>
            </w:pPr>
            <w:r>
              <w:rPr>
                <w:color w:val="000000"/>
                <w:sz w:val="24"/>
              </w:rPr>
              <w:t>0.04%</w:t>
            </w:r>
          </w:p>
        </w:tc>
        <w:tc>
          <w:tcPr>
            <w:tcW w:w="1285" w:type="dxa"/>
            <w:vAlign w:val="center"/>
          </w:tcPr>
          <w:p w:rsidR="000F397F" w:rsidRDefault="0015641A">
            <w:pPr>
              <w:jc w:val="center"/>
            </w:pPr>
            <w:r>
              <w:rPr>
                <w:color w:val="000000"/>
                <w:sz w:val="24"/>
              </w:rPr>
              <w:t>0.60%</w:t>
            </w:r>
          </w:p>
        </w:tc>
        <w:tc>
          <w:tcPr>
            <w:tcW w:w="1285" w:type="dxa"/>
            <w:vAlign w:val="center"/>
          </w:tcPr>
          <w:p w:rsidR="000F397F" w:rsidRDefault="0015641A">
            <w:pPr>
              <w:jc w:val="center"/>
            </w:pPr>
            <w:r>
              <w:rPr>
                <w:color w:val="000000"/>
                <w:sz w:val="24"/>
              </w:rPr>
              <w:t>0.05%</w:t>
            </w:r>
          </w:p>
        </w:tc>
      </w:tr>
      <w:tr w:rsidR="000F397F">
        <w:tc>
          <w:tcPr>
            <w:tcW w:w="1286" w:type="dxa"/>
            <w:vAlign w:val="center"/>
          </w:tcPr>
          <w:p w:rsidR="000F397F" w:rsidRDefault="0015641A">
            <w:pPr>
              <w:jc w:val="left"/>
            </w:pPr>
            <w:r>
              <w:rPr>
                <w:color w:val="000000"/>
                <w:sz w:val="24"/>
              </w:rPr>
              <w:t>过去六个月</w:t>
            </w:r>
          </w:p>
        </w:tc>
        <w:tc>
          <w:tcPr>
            <w:tcW w:w="1286" w:type="dxa"/>
            <w:vAlign w:val="center"/>
          </w:tcPr>
          <w:p w:rsidR="000F397F" w:rsidRDefault="0015641A">
            <w:pPr>
              <w:jc w:val="center"/>
            </w:pPr>
            <w:r>
              <w:rPr>
                <w:color w:val="000000"/>
                <w:sz w:val="24"/>
              </w:rPr>
              <w:t>1.80%</w:t>
            </w:r>
          </w:p>
        </w:tc>
        <w:tc>
          <w:tcPr>
            <w:tcW w:w="1286" w:type="dxa"/>
            <w:vAlign w:val="center"/>
          </w:tcPr>
          <w:p w:rsidR="000F397F" w:rsidRDefault="0015641A">
            <w:pPr>
              <w:jc w:val="center"/>
            </w:pPr>
            <w:r>
              <w:rPr>
                <w:color w:val="000000"/>
                <w:sz w:val="24"/>
              </w:rPr>
              <w:t>0.08%</w:t>
            </w:r>
          </w:p>
        </w:tc>
        <w:tc>
          <w:tcPr>
            <w:tcW w:w="1285" w:type="dxa"/>
            <w:vAlign w:val="center"/>
          </w:tcPr>
          <w:p w:rsidR="000F397F" w:rsidRDefault="0015641A">
            <w:pPr>
              <w:jc w:val="center"/>
            </w:pPr>
            <w:r>
              <w:rPr>
                <w:color w:val="000000"/>
                <w:sz w:val="24"/>
              </w:rPr>
              <w:t>1.07%</w:t>
            </w:r>
          </w:p>
        </w:tc>
        <w:tc>
          <w:tcPr>
            <w:tcW w:w="1285" w:type="dxa"/>
            <w:vAlign w:val="center"/>
          </w:tcPr>
          <w:p w:rsidR="000F397F" w:rsidRDefault="0015641A">
            <w:pPr>
              <w:jc w:val="center"/>
            </w:pPr>
            <w:r>
              <w:rPr>
                <w:color w:val="000000"/>
                <w:sz w:val="24"/>
              </w:rPr>
              <w:t>0.04%</w:t>
            </w:r>
          </w:p>
        </w:tc>
        <w:tc>
          <w:tcPr>
            <w:tcW w:w="1285" w:type="dxa"/>
            <w:vAlign w:val="center"/>
          </w:tcPr>
          <w:p w:rsidR="000F397F" w:rsidRDefault="0015641A">
            <w:pPr>
              <w:jc w:val="center"/>
            </w:pPr>
            <w:r>
              <w:rPr>
                <w:color w:val="000000"/>
                <w:sz w:val="24"/>
              </w:rPr>
              <w:t>0.73%</w:t>
            </w:r>
          </w:p>
        </w:tc>
        <w:tc>
          <w:tcPr>
            <w:tcW w:w="1285" w:type="dxa"/>
            <w:vAlign w:val="center"/>
          </w:tcPr>
          <w:p w:rsidR="000F397F" w:rsidRDefault="0015641A">
            <w:pPr>
              <w:jc w:val="center"/>
            </w:pPr>
            <w:r>
              <w:rPr>
                <w:color w:val="000000"/>
                <w:sz w:val="24"/>
              </w:rPr>
              <w:t>0.04%</w:t>
            </w:r>
          </w:p>
        </w:tc>
      </w:tr>
      <w:tr w:rsidR="000F397F">
        <w:tc>
          <w:tcPr>
            <w:tcW w:w="1286" w:type="dxa"/>
            <w:vAlign w:val="center"/>
          </w:tcPr>
          <w:p w:rsidR="000F397F" w:rsidRDefault="0015641A">
            <w:pPr>
              <w:jc w:val="left"/>
            </w:pPr>
            <w:r>
              <w:rPr>
                <w:color w:val="000000"/>
                <w:sz w:val="24"/>
              </w:rPr>
              <w:t>过去一年</w:t>
            </w:r>
          </w:p>
        </w:tc>
        <w:tc>
          <w:tcPr>
            <w:tcW w:w="1286" w:type="dxa"/>
            <w:vAlign w:val="center"/>
          </w:tcPr>
          <w:p w:rsidR="000F397F" w:rsidRDefault="0015641A">
            <w:pPr>
              <w:jc w:val="center"/>
            </w:pPr>
            <w:r>
              <w:rPr>
                <w:color w:val="000000"/>
                <w:sz w:val="24"/>
              </w:rPr>
              <w:t>3.31%</w:t>
            </w:r>
          </w:p>
        </w:tc>
        <w:tc>
          <w:tcPr>
            <w:tcW w:w="1286" w:type="dxa"/>
            <w:vAlign w:val="center"/>
          </w:tcPr>
          <w:p w:rsidR="000F397F" w:rsidRDefault="0015641A">
            <w:pPr>
              <w:jc w:val="center"/>
            </w:pPr>
            <w:r>
              <w:rPr>
                <w:color w:val="000000"/>
                <w:sz w:val="24"/>
              </w:rPr>
              <w:t>0.07%</w:t>
            </w:r>
          </w:p>
        </w:tc>
        <w:tc>
          <w:tcPr>
            <w:tcW w:w="1285" w:type="dxa"/>
            <w:vAlign w:val="center"/>
          </w:tcPr>
          <w:p w:rsidR="000F397F" w:rsidRDefault="0015641A">
            <w:pPr>
              <w:jc w:val="center"/>
            </w:pPr>
            <w:r>
              <w:rPr>
                <w:color w:val="000000"/>
                <w:sz w:val="24"/>
              </w:rPr>
              <w:t>1.50%</w:t>
            </w:r>
          </w:p>
        </w:tc>
        <w:tc>
          <w:tcPr>
            <w:tcW w:w="1285" w:type="dxa"/>
            <w:vAlign w:val="center"/>
          </w:tcPr>
          <w:p w:rsidR="000F397F" w:rsidRDefault="0015641A">
            <w:pPr>
              <w:jc w:val="center"/>
            </w:pPr>
            <w:r>
              <w:rPr>
                <w:color w:val="000000"/>
                <w:sz w:val="24"/>
              </w:rPr>
              <w:t>0.04%</w:t>
            </w:r>
          </w:p>
        </w:tc>
        <w:tc>
          <w:tcPr>
            <w:tcW w:w="1285" w:type="dxa"/>
            <w:vAlign w:val="center"/>
          </w:tcPr>
          <w:p w:rsidR="000F397F" w:rsidRDefault="0015641A">
            <w:pPr>
              <w:jc w:val="center"/>
            </w:pPr>
            <w:r>
              <w:rPr>
                <w:color w:val="000000"/>
                <w:sz w:val="24"/>
              </w:rPr>
              <w:t>1.81%</w:t>
            </w:r>
          </w:p>
        </w:tc>
        <w:tc>
          <w:tcPr>
            <w:tcW w:w="1285" w:type="dxa"/>
            <w:vAlign w:val="center"/>
          </w:tcPr>
          <w:p w:rsidR="000F397F" w:rsidRDefault="0015641A">
            <w:pPr>
              <w:jc w:val="center"/>
            </w:pPr>
            <w:r>
              <w:rPr>
                <w:color w:val="000000"/>
                <w:sz w:val="24"/>
              </w:rPr>
              <w:t>0.03%</w:t>
            </w:r>
          </w:p>
        </w:tc>
      </w:tr>
      <w:tr w:rsidR="000F397F">
        <w:tc>
          <w:tcPr>
            <w:tcW w:w="1286" w:type="dxa"/>
            <w:vAlign w:val="center"/>
          </w:tcPr>
          <w:p w:rsidR="000F397F" w:rsidRDefault="0015641A">
            <w:pPr>
              <w:jc w:val="left"/>
            </w:pPr>
            <w:r>
              <w:rPr>
                <w:color w:val="000000"/>
                <w:sz w:val="24"/>
              </w:rPr>
              <w:t>过去三年</w:t>
            </w:r>
          </w:p>
        </w:tc>
        <w:tc>
          <w:tcPr>
            <w:tcW w:w="1286" w:type="dxa"/>
            <w:vAlign w:val="center"/>
          </w:tcPr>
          <w:p w:rsidR="000F397F" w:rsidRDefault="0015641A">
            <w:pPr>
              <w:jc w:val="center"/>
            </w:pPr>
            <w:r>
              <w:rPr>
                <w:color w:val="000000"/>
                <w:sz w:val="24"/>
              </w:rPr>
              <w:t>10.78%</w:t>
            </w:r>
          </w:p>
        </w:tc>
        <w:tc>
          <w:tcPr>
            <w:tcW w:w="1286" w:type="dxa"/>
            <w:vAlign w:val="center"/>
          </w:tcPr>
          <w:p w:rsidR="000F397F" w:rsidRDefault="0015641A">
            <w:pPr>
              <w:jc w:val="center"/>
            </w:pPr>
            <w:r>
              <w:rPr>
                <w:color w:val="000000"/>
                <w:sz w:val="24"/>
              </w:rPr>
              <w:t>0.06%</w:t>
            </w:r>
          </w:p>
        </w:tc>
        <w:tc>
          <w:tcPr>
            <w:tcW w:w="1285" w:type="dxa"/>
            <w:vAlign w:val="center"/>
          </w:tcPr>
          <w:p w:rsidR="000F397F" w:rsidRDefault="0015641A">
            <w:pPr>
              <w:jc w:val="center"/>
            </w:pPr>
            <w:r>
              <w:rPr>
                <w:color w:val="000000"/>
                <w:sz w:val="24"/>
              </w:rPr>
              <w:t>7.82%</w:t>
            </w:r>
          </w:p>
        </w:tc>
        <w:tc>
          <w:tcPr>
            <w:tcW w:w="1285" w:type="dxa"/>
            <w:vAlign w:val="center"/>
          </w:tcPr>
          <w:p w:rsidR="000F397F" w:rsidRDefault="0015641A">
            <w:pPr>
              <w:jc w:val="center"/>
            </w:pPr>
            <w:r>
              <w:rPr>
                <w:color w:val="000000"/>
                <w:sz w:val="24"/>
              </w:rPr>
              <w:t>0.03%</w:t>
            </w:r>
          </w:p>
        </w:tc>
        <w:tc>
          <w:tcPr>
            <w:tcW w:w="1285" w:type="dxa"/>
            <w:vAlign w:val="center"/>
          </w:tcPr>
          <w:p w:rsidR="000F397F" w:rsidRDefault="0015641A">
            <w:pPr>
              <w:jc w:val="center"/>
            </w:pPr>
            <w:r>
              <w:rPr>
                <w:color w:val="000000"/>
                <w:sz w:val="24"/>
              </w:rPr>
              <w:t>2.96%</w:t>
            </w:r>
          </w:p>
        </w:tc>
        <w:tc>
          <w:tcPr>
            <w:tcW w:w="1285" w:type="dxa"/>
            <w:vAlign w:val="center"/>
          </w:tcPr>
          <w:p w:rsidR="000F397F" w:rsidRDefault="0015641A">
            <w:pPr>
              <w:jc w:val="center"/>
            </w:pPr>
            <w:r>
              <w:rPr>
                <w:color w:val="000000"/>
                <w:sz w:val="24"/>
              </w:rPr>
              <w:t>0.03%</w:t>
            </w:r>
          </w:p>
        </w:tc>
      </w:tr>
      <w:tr w:rsidR="000F397F">
        <w:tc>
          <w:tcPr>
            <w:tcW w:w="1286" w:type="dxa"/>
            <w:vAlign w:val="center"/>
          </w:tcPr>
          <w:p w:rsidR="000F397F" w:rsidRDefault="0015641A">
            <w:pPr>
              <w:jc w:val="left"/>
            </w:pPr>
            <w:r>
              <w:rPr>
                <w:color w:val="000000"/>
                <w:sz w:val="24"/>
              </w:rPr>
              <w:t>自基金合同生效起至今</w:t>
            </w:r>
          </w:p>
        </w:tc>
        <w:tc>
          <w:tcPr>
            <w:tcW w:w="1286" w:type="dxa"/>
            <w:vAlign w:val="center"/>
          </w:tcPr>
          <w:p w:rsidR="000F397F" w:rsidRDefault="0015641A">
            <w:pPr>
              <w:jc w:val="center"/>
            </w:pPr>
            <w:r>
              <w:rPr>
                <w:color w:val="000000"/>
                <w:sz w:val="24"/>
              </w:rPr>
              <w:t>10.78%</w:t>
            </w:r>
          </w:p>
        </w:tc>
        <w:tc>
          <w:tcPr>
            <w:tcW w:w="1286" w:type="dxa"/>
            <w:vAlign w:val="center"/>
          </w:tcPr>
          <w:p w:rsidR="000F397F" w:rsidRDefault="0015641A">
            <w:pPr>
              <w:jc w:val="center"/>
            </w:pPr>
            <w:r>
              <w:rPr>
                <w:color w:val="000000"/>
                <w:sz w:val="24"/>
              </w:rPr>
              <w:t>0.06%</w:t>
            </w:r>
          </w:p>
        </w:tc>
        <w:tc>
          <w:tcPr>
            <w:tcW w:w="1285" w:type="dxa"/>
            <w:vAlign w:val="center"/>
          </w:tcPr>
          <w:p w:rsidR="000F397F" w:rsidRDefault="0015641A">
            <w:pPr>
              <w:jc w:val="center"/>
            </w:pPr>
            <w:r>
              <w:rPr>
                <w:color w:val="000000"/>
                <w:sz w:val="24"/>
              </w:rPr>
              <w:t>7.82%</w:t>
            </w:r>
          </w:p>
        </w:tc>
        <w:tc>
          <w:tcPr>
            <w:tcW w:w="1285" w:type="dxa"/>
            <w:vAlign w:val="center"/>
          </w:tcPr>
          <w:p w:rsidR="000F397F" w:rsidRDefault="0015641A">
            <w:pPr>
              <w:jc w:val="center"/>
            </w:pPr>
            <w:r>
              <w:rPr>
                <w:color w:val="000000"/>
                <w:sz w:val="24"/>
              </w:rPr>
              <w:t>0.03%</w:t>
            </w:r>
          </w:p>
        </w:tc>
        <w:tc>
          <w:tcPr>
            <w:tcW w:w="1285" w:type="dxa"/>
            <w:vAlign w:val="center"/>
          </w:tcPr>
          <w:p w:rsidR="000F397F" w:rsidRDefault="0015641A">
            <w:pPr>
              <w:jc w:val="center"/>
            </w:pPr>
            <w:r>
              <w:rPr>
                <w:color w:val="000000"/>
                <w:sz w:val="24"/>
              </w:rPr>
              <w:t>2.96%</w:t>
            </w:r>
          </w:p>
        </w:tc>
        <w:tc>
          <w:tcPr>
            <w:tcW w:w="1285" w:type="dxa"/>
            <w:vAlign w:val="center"/>
          </w:tcPr>
          <w:p w:rsidR="000F397F" w:rsidRDefault="0015641A">
            <w:pPr>
              <w:jc w:val="center"/>
            </w:pPr>
            <w:r>
              <w:rPr>
                <w:color w:val="000000"/>
                <w:sz w:val="24"/>
              </w:rPr>
              <w:t>0.03%</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w:t>
      </w:r>
      <w:r w:rsidR="000A60D9" w:rsidRPr="007F52FA">
        <w:rPr>
          <w:color w:val="000000"/>
          <w:sz w:val="24"/>
        </w:rPr>
        <w:t>本基金自</w:t>
      </w:r>
      <w:r w:rsidR="000A60D9" w:rsidRPr="007F52FA">
        <w:rPr>
          <w:color w:val="000000"/>
          <w:sz w:val="24"/>
        </w:rPr>
        <w:t>2019</w:t>
      </w:r>
      <w:r w:rsidR="000A60D9" w:rsidRPr="007F52FA">
        <w:rPr>
          <w:color w:val="000000"/>
          <w:sz w:val="24"/>
        </w:rPr>
        <w:t>年</w:t>
      </w:r>
      <w:r w:rsidR="000A60D9" w:rsidRPr="007F52FA">
        <w:rPr>
          <w:color w:val="000000"/>
          <w:sz w:val="24"/>
        </w:rPr>
        <w:t>3</w:t>
      </w:r>
      <w:r w:rsidR="000A60D9" w:rsidRPr="007F52FA">
        <w:rPr>
          <w:color w:val="000000"/>
          <w:sz w:val="24"/>
        </w:rPr>
        <w:t>月</w:t>
      </w:r>
      <w:r w:rsidR="000A60D9" w:rsidRPr="007F52FA">
        <w:rPr>
          <w:color w:val="000000"/>
          <w:sz w:val="24"/>
        </w:rPr>
        <w:t>5</w:t>
      </w:r>
      <w:r w:rsidR="000A60D9" w:rsidRPr="007F52FA">
        <w:rPr>
          <w:color w:val="000000"/>
          <w:sz w:val="24"/>
        </w:rPr>
        <w:t>日起转为开放式运作，本基金的业绩比较基准由</w:t>
      </w:r>
      <w:r w:rsidR="000A60D9" w:rsidRPr="007F52FA">
        <w:rPr>
          <w:color w:val="000000"/>
          <w:sz w:val="24"/>
        </w:rPr>
        <w:t>“</w:t>
      </w:r>
      <w:r w:rsidR="000A60D9" w:rsidRPr="007F52FA">
        <w:rPr>
          <w:color w:val="000000"/>
          <w:sz w:val="24"/>
        </w:rPr>
        <w:t>两年期银行定期存款税后收益率</w:t>
      </w:r>
      <w:r w:rsidR="000A60D9" w:rsidRPr="007F52FA">
        <w:rPr>
          <w:color w:val="000000"/>
          <w:sz w:val="24"/>
        </w:rPr>
        <w:t>+1.25%”</w:t>
      </w:r>
      <w:r w:rsidR="000A60D9" w:rsidRPr="007F52FA">
        <w:rPr>
          <w:color w:val="000000"/>
          <w:sz w:val="24"/>
        </w:rPr>
        <w:t>变更为</w:t>
      </w:r>
      <w:r w:rsidR="000A60D9" w:rsidRPr="007F52FA">
        <w:rPr>
          <w:color w:val="000000"/>
          <w:sz w:val="24"/>
        </w:rPr>
        <w:t>“</w:t>
      </w:r>
      <w:r w:rsidR="000A60D9" w:rsidRPr="007F52FA">
        <w:rPr>
          <w:color w:val="000000"/>
          <w:sz w:val="24"/>
        </w:rPr>
        <w:t>中债综合全价指数收益率</w:t>
      </w:r>
      <w:r w:rsidR="000A60D9" w:rsidRPr="007F52FA">
        <w:rPr>
          <w:color w:val="000000"/>
          <w:sz w:val="24"/>
        </w:rPr>
        <w:t>”</w:t>
      </w:r>
      <w:r w:rsidR="000A60D9" w:rsidRPr="007F52FA">
        <w:rPr>
          <w:color w:val="000000"/>
          <w:sz w:val="24"/>
        </w:rPr>
        <w:t>，</w:t>
      </w:r>
      <w:r w:rsidR="000A60D9" w:rsidRPr="007F52FA">
        <w:rPr>
          <w:color w:val="000000"/>
          <w:sz w:val="24"/>
        </w:rPr>
        <w:t>3.2.2</w:t>
      </w:r>
      <w:r w:rsidR="000A60D9" w:rsidRPr="007F52FA">
        <w:rPr>
          <w:color w:val="000000"/>
          <w:sz w:val="24"/>
        </w:rPr>
        <w:t>同。</w:t>
      </w: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交银境尚收益债券</w:t>
      </w:r>
      <w:r w:rsidRPr="00C83741">
        <w:rPr>
          <w:rFonts w:ascii="Times New Roman" w:hAnsi="Times New Roman"/>
          <w:color w:val="auto"/>
        </w:rPr>
        <w:t>A</w:t>
      </w:r>
    </w:p>
    <w:p w:rsidR="001A59F9" w:rsidRPr="005A20FB"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交银境尚收益债券</w:t>
      </w:r>
      <w:r w:rsidRPr="00C83741">
        <w:rPr>
          <w:rFonts w:ascii="Times New Roman" w:hAnsi="Times New Roman"/>
          <w:color w:val="auto"/>
        </w:rPr>
        <w:t>C</w:t>
      </w:r>
    </w:p>
    <w:p w:rsidR="001A59F9" w:rsidRPr="00D564C7"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1A59F9" w:rsidRPr="00400137" w:rsidRDefault="001A59F9" w:rsidP="00400137">
      <w:pPr>
        <w:tabs>
          <w:tab w:val="left" w:pos="426"/>
        </w:tabs>
        <w:spacing w:before="29" w:line="288" w:lineRule="auto"/>
        <w:jc w:val="left"/>
        <w:rPr>
          <w:kern w:val="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rsidR="00097CBA" w:rsidRPr="00E62358" w:rsidRDefault="00444936" w:rsidP="00E62358">
      <w:pPr>
        <w:pStyle w:val="21"/>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交银境尚收益债券</w:t>
      </w:r>
      <w:r w:rsidR="00097CBA" w:rsidRPr="00E62358">
        <w:rPr>
          <w:rFonts w:ascii="Times New Roman" w:hAnsi="Times New Roman"/>
          <w:color w:val="auto"/>
        </w:rPr>
        <w:t>A</w:t>
      </w:r>
    </w:p>
    <w:p w:rsidR="00143C09" w:rsidRPr="00D564C7" w:rsidRDefault="0015641A"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4511A2D0" wp14:editId="509FDCB4">
            <wp:extent cx="5759450" cy="3372485"/>
            <wp:effectExtent l="0" t="0" r="0" b="0"/>
            <wp:docPr id="1" name="图片 1"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2017</w:t>
      </w:r>
      <w:r w:rsidRPr="00400137">
        <w:rPr>
          <w:kern w:val="0"/>
          <w:sz w:val="24"/>
        </w:rPr>
        <w:t>年</w:t>
      </w:r>
      <w:r w:rsidRPr="00400137">
        <w:rPr>
          <w:kern w:val="0"/>
          <w:sz w:val="24"/>
        </w:rPr>
        <w:t>3</w:t>
      </w:r>
      <w:r w:rsidRPr="00400137">
        <w:rPr>
          <w:kern w:val="0"/>
          <w:sz w:val="24"/>
        </w:rPr>
        <w:t>月</w:t>
      </w:r>
      <w:r w:rsidRPr="00400137">
        <w:rPr>
          <w:kern w:val="0"/>
          <w:sz w:val="24"/>
        </w:rPr>
        <w:t>3</w:t>
      </w:r>
      <w:r w:rsidRPr="00400137">
        <w:rPr>
          <w:kern w:val="0"/>
          <w:sz w:val="24"/>
        </w:rPr>
        <w:t>日至</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1"/>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交银境尚收益债券</w:t>
      </w:r>
      <w:r w:rsidRPr="00E62358">
        <w:rPr>
          <w:rFonts w:ascii="Times New Roman" w:hAnsi="Times New Roman"/>
          <w:color w:val="auto"/>
        </w:rPr>
        <w:t>C</w:t>
      </w:r>
    </w:p>
    <w:p w:rsidR="001A59F9" w:rsidRPr="00D564C7" w:rsidRDefault="0015641A"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2AD2B563" wp14:editId="708562CA">
            <wp:extent cx="5759450" cy="3372485"/>
            <wp:effectExtent l="0" t="0" r="0" b="0"/>
            <wp:docPr id="2" name="图片 2"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2017</w:t>
      </w:r>
      <w:r w:rsidRPr="00400137">
        <w:rPr>
          <w:kern w:val="0"/>
          <w:sz w:val="24"/>
        </w:rPr>
        <w:t>年</w:t>
      </w:r>
      <w:r w:rsidRPr="00400137">
        <w:rPr>
          <w:kern w:val="0"/>
          <w:sz w:val="24"/>
        </w:rPr>
        <w:t>3</w:t>
      </w:r>
      <w:r w:rsidRPr="00400137">
        <w:rPr>
          <w:kern w:val="0"/>
          <w:sz w:val="24"/>
        </w:rPr>
        <w:t>月</w:t>
      </w:r>
      <w:r w:rsidRPr="00400137">
        <w:rPr>
          <w:kern w:val="0"/>
          <w:sz w:val="24"/>
        </w:rPr>
        <w:t>3</w:t>
      </w:r>
      <w:r w:rsidRPr="00400137">
        <w:rPr>
          <w:kern w:val="0"/>
          <w:sz w:val="24"/>
        </w:rPr>
        <w:t>日至</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1A59F9" w:rsidRPr="00400137" w:rsidRDefault="001A59F9" w:rsidP="00400137">
      <w:pPr>
        <w:tabs>
          <w:tab w:val="left" w:pos="426"/>
        </w:tabs>
        <w:spacing w:before="29" w:line="288" w:lineRule="auto"/>
        <w:jc w:val="left"/>
        <w:rPr>
          <w:kern w:val="0"/>
          <w:sz w:val="24"/>
        </w:rPr>
      </w:pPr>
    </w:p>
    <w:p w:rsidR="002E63B8" w:rsidRPr="00D564C7" w:rsidRDefault="002E63B8" w:rsidP="00026C9C">
      <w:pPr>
        <w:spacing w:line="360" w:lineRule="auto"/>
        <w:ind w:firstLine="420"/>
        <w:jc w:val="left"/>
        <w:rPr>
          <w:rFonts w:asciiTheme="minorEastAsia" w:eastAsiaTheme="minorEastAsia" w:hAnsiTheme="minorEastAsia"/>
          <w:color w:val="000000"/>
          <w:szCs w:val="21"/>
        </w:rPr>
      </w:pPr>
    </w:p>
    <w:p w:rsidR="000B2C76" w:rsidRPr="001C20F0" w:rsidRDefault="000B2C76" w:rsidP="001C20F0">
      <w:pPr>
        <w:pStyle w:val="20"/>
        <w:spacing w:before="29" w:after="0" w:line="288" w:lineRule="auto"/>
        <w:rPr>
          <w:rFonts w:ascii="Times New Roman" w:hAnsi="Times New Roman"/>
          <w:kern w:val="0"/>
          <w:szCs w:val="24"/>
        </w:rPr>
      </w:pPr>
      <w:bookmarkStart w:id="37" w:name="_Toc249760033"/>
      <w:bookmarkStart w:id="38" w:name="_Toc361324853"/>
      <w:bookmarkStart w:id="39" w:name="_Toc35966115"/>
      <w:r w:rsidRPr="001C20F0">
        <w:rPr>
          <w:rFonts w:ascii="Times New Roman" w:hAnsi="Times New Roman"/>
          <w:kern w:val="0"/>
          <w:szCs w:val="24"/>
        </w:rPr>
        <w:t>3.3</w:t>
      </w:r>
      <w:r w:rsidRPr="001C20F0">
        <w:rPr>
          <w:rFonts w:ascii="Times New Roman" w:hAnsi="Times New Roman" w:hint="eastAsia"/>
          <w:kern w:val="0"/>
          <w:szCs w:val="24"/>
        </w:rPr>
        <w:t>过去三年基金的利润分配情况</w:t>
      </w:r>
      <w:bookmarkEnd w:id="37"/>
      <w:bookmarkEnd w:id="38"/>
      <w:bookmarkEnd w:id="39"/>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交银境尚收益债券</w:t>
      </w:r>
      <w:r w:rsidR="000B2C76" w:rsidRPr="00EC2228">
        <w:rPr>
          <w:rFonts w:ascii="Times New Roman" w:hAnsi="Times New Roman"/>
          <w:color w:val="auto"/>
        </w:rPr>
        <w:t>A</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0F397F">
        <w:trPr>
          <w:jc w:val="center"/>
        </w:trPr>
        <w:tc>
          <w:tcPr>
            <w:tcW w:w="1157" w:type="dxa"/>
            <w:vAlign w:val="center"/>
          </w:tcPr>
          <w:p w:rsidR="000F397F" w:rsidRDefault="0015641A">
            <w:pPr>
              <w:jc w:val="center"/>
            </w:pPr>
            <w:r>
              <w:rPr>
                <w:color w:val="000000"/>
                <w:sz w:val="24"/>
              </w:rPr>
              <w:t>2019</w:t>
            </w:r>
            <w:r>
              <w:rPr>
                <w:color w:val="000000"/>
                <w:sz w:val="24"/>
              </w:rPr>
              <w:t>年</w:t>
            </w:r>
          </w:p>
        </w:tc>
        <w:tc>
          <w:tcPr>
            <w:tcW w:w="1378" w:type="dxa"/>
            <w:vAlign w:val="center"/>
          </w:tcPr>
          <w:p w:rsidR="000F397F" w:rsidRDefault="0015641A">
            <w:pPr>
              <w:jc w:val="right"/>
            </w:pPr>
            <w:r>
              <w:rPr>
                <w:color w:val="000000"/>
                <w:sz w:val="24"/>
              </w:rPr>
              <w:t>0.550</w:t>
            </w:r>
          </w:p>
        </w:tc>
        <w:tc>
          <w:tcPr>
            <w:tcW w:w="1839" w:type="dxa"/>
            <w:vAlign w:val="center"/>
          </w:tcPr>
          <w:p w:rsidR="000F397F" w:rsidRDefault="0015641A">
            <w:pPr>
              <w:jc w:val="right"/>
            </w:pPr>
            <w:r>
              <w:rPr>
                <w:color w:val="000000"/>
                <w:sz w:val="24"/>
              </w:rPr>
              <w:t>47,694,420.95</w:t>
            </w:r>
          </w:p>
        </w:tc>
        <w:tc>
          <w:tcPr>
            <w:tcW w:w="1950" w:type="dxa"/>
            <w:vAlign w:val="center"/>
          </w:tcPr>
          <w:p w:rsidR="000F397F" w:rsidRDefault="0015641A">
            <w:pPr>
              <w:jc w:val="right"/>
            </w:pPr>
            <w:r>
              <w:rPr>
                <w:color w:val="000000"/>
                <w:sz w:val="24"/>
              </w:rPr>
              <w:t>0.00</w:t>
            </w:r>
          </w:p>
        </w:tc>
        <w:tc>
          <w:tcPr>
            <w:tcW w:w="1894" w:type="dxa"/>
            <w:vAlign w:val="center"/>
          </w:tcPr>
          <w:p w:rsidR="000F397F" w:rsidRDefault="0015641A">
            <w:pPr>
              <w:jc w:val="right"/>
            </w:pPr>
            <w:r>
              <w:rPr>
                <w:color w:val="000000"/>
                <w:sz w:val="24"/>
              </w:rPr>
              <w:t>47,694,420.95</w:t>
            </w:r>
          </w:p>
        </w:tc>
        <w:tc>
          <w:tcPr>
            <w:tcW w:w="1068" w:type="dxa"/>
            <w:vAlign w:val="center"/>
          </w:tcPr>
          <w:p w:rsidR="000F397F" w:rsidRDefault="0015641A">
            <w:pPr>
              <w:jc w:val="left"/>
            </w:pPr>
            <w:r>
              <w:rPr>
                <w:color w:val="000000"/>
                <w:sz w:val="24"/>
              </w:rPr>
              <w:t>-</w:t>
            </w:r>
          </w:p>
        </w:tc>
      </w:tr>
      <w:tr w:rsidR="000F397F">
        <w:trPr>
          <w:jc w:val="center"/>
        </w:trPr>
        <w:tc>
          <w:tcPr>
            <w:tcW w:w="1157" w:type="dxa"/>
            <w:vAlign w:val="center"/>
          </w:tcPr>
          <w:p w:rsidR="000F397F" w:rsidRDefault="0015641A">
            <w:pPr>
              <w:jc w:val="center"/>
            </w:pPr>
            <w:r>
              <w:rPr>
                <w:color w:val="000000"/>
                <w:sz w:val="24"/>
              </w:rPr>
              <w:t>2018</w:t>
            </w:r>
            <w:r>
              <w:rPr>
                <w:color w:val="000000"/>
                <w:sz w:val="24"/>
              </w:rPr>
              <w:t>年</w:t>
            </w:r>
          </w:p>
        </w:tc>
        <w:tc>
          <w:tcPr>
            <w:tcW w:w="1378" w:type="dxa"/>
            <w:vAlign w:val="center"/>
          </w:tcPr>
          <w:p w:rsidR="000F397F" w:rsidRDefault="0015641A">
            <w:pPr>
              <w:jc w:val="right"/>
            </w:pPr>
            <w:r>
              <w:rPr>
                <w:color w:val="000000"/>
                <w:sz w:val="24"/>
              </w:rPr>
              <w:t>0.074</w:t>
            </w:r>
          </w:p>
        </w:tc>
        <w:tc>
          <w:tcPr>
            <w:tcW w:w="1839" w:type="dxa"/>
            <w:vAlign w:val="center"/>
          </w:tcPr>
          <w:p w:rsidR="000F397F" w:rsidRDefault="0015641A">
            <w:pPr>
              <w:jc w:val="right"/>
            </w:pPr>
            <w:r>
              <w:rPr>
                <w:color w:val="000000"/>
                <w:sz w:val="24"/>
              </w:rPr>
              <w:t>6,417,069.51</w:t>
            </w:r>
          </w:p>
        </w:tc>
        <w:tc>
          <w:tcPr>
            <w:tcW w:w="1950" w:type="dxa"/>
            <w:vAlign w:val="center"/>
          </w:tcPr>
          <w:p w:rsidR="000F397F" w:rsidRDefault="0015641A">
            <w:pPr>
              <w:jc w:val="right"/>
            </w:pPr>
            <w:r>
              <w:rPr>
                <w:color w:val="000000"/>
                <w:sz w:val="24"/>
              </w:rPr>
              <w:t>0.00</w:t>
            </w:r>
          </w:p>
        </w:tc>
        <w:tc>
          <w:tcPr>
            <w:tcW w:w="1894" w:type="dxa"/>
            <w:vAlign w:val="center"/>
          </w:tcPr>
          <w:p w:rsidR="000F397F" w:rsidRDefault="0015641A">
            <w:pPr>
              <w:jc w:val="right"/>
            </w:pPr>
            <w:r>
              <w:rPr>
                <w:color w:val="000000"/>
                <w:sz w:val="24"/>
              </w:rPr>
              <w:t>6,417,069.51</w:t>
            </w:r>
          </w:p>
        </w:tc>
        <w:tc>
          <w:tcPr>
            <w:tcW w:w="1068" w:type="dxa"/>
            <w:vAlign w:val="center"/>
          </w:tcPr>
          <w:p w:rsidR="000F397F" w:rsidRDefault="0015641A">
            <w:pPr>
              <w:jc w:val="left"/>
            </w:pPr>
            <w:r>
              <w:rPr>
                <w:color w:val="000000"/>
                <w:sz w:val="24"/>
              </w:rPr>
              <w:t>-</w:t>
            </w:r>
          </w:p>
        </w:tc>
      </w:tr>
      <w:tr w:rsidR="000F397F">
        <w:trPr>
          <w:jc w:val="center"/>
        </w:trPr>
        <w:tc>
          <w:tcPr>
            <w:tcW w:w="1157" w:type="dxa"/>
            <w:vAlign w:val="center"/>
          </w:tcPr>
          <w:p w:rsidR="000F397F" w:rsidRDefault="0015641A">
            <w:pPr>
              <w:jc w:val="center"/>
            </w:pPr>
            <w:r>
              <w:rPr>
                <w:color w:val="000000"/>
                <w:sz w:val="24"/>
              </w:rPr>
              <w:t>2017</w:t>
            </w:r>
            <w:r>
              <w:rPr>
                <w:color w:val="000000"/>
                <w:sz w:val="24"/>
              </w:rPr>
              <w:t>年</w:t>
            </w:r>
          </w:p>
        </w:tc>
        <w:tc>
          <w:tcPr>
            <w:tcW w:w="1378" w:type="dxa"/>
            <w:vAlign w:val="center"/>
          </w:tcPr>
          <w:p w:rsidR="000F397F" w:rsidRDefault="0015641A">
            <w:pPr>
              <w:jc w:val="right"/>
            </w:pPr>
            <w:r>
              <w:rPr>
                <w:color w:val="000000"/>
                <w:sz w:val="24"/>
              </w:rPr>
              <w:t>-</w:t>
            </w:r>
          </w:p>
        </w:tc>
        <w:tc>
          <w:tcPr>
            <w:tcW w:w="1839" w:type="dxa"/>
            <w:vAlign w:val="center"/>
          </w:tcPr>
          <w:p w:rsidR="000F397F" w:rsidRDefault="0015641A">
            <w:pPr>
              <w:jc w:val="right"/>
            </w:pPr>
            <w:r>
              <w:rPr>
                <w:color w:val="000000"/>
                <w:sz w:val="24"/>
              </w:rPr>
              <w:t>-</w:t>
            </w:r>
          </w:p>
        </w:tc>
        <w:tc>
          <w:tcPr>
            <w:tcW w:w="1950" w:type="dxa"/>
            <w:vAlign w:val="center"/>
          </w:tcPr>
          <w:p w:rsidR="000F397F" w:rsidRDefault="0015641A">
            <w:pPr>
              <w:jc w:val="right"/>
            </w:pPr>
            <w:r>
              <w:rPr>
                <w:color w:val="000000"/>
                <w:sz w:val="24"/>
              </w:rPr>
              <w:t>-</w:t>
            </w:r>
          </w:p>
        </w:tc>
        <w:tc>
          <w:tcPr>
            <w:tcW w:w="1894" w:type="dxa"/>
            <w:vAlign w:val="center"/>
          </w:tcPr>
          <w:p w:rsidR="000F397F" w:rsidRDefault="0015641A">
            <w:pPr>
              <w:jc w:val="right"/>
            </w:pPr>
            <w:r>
              <w:rPr>
                <w:color w:val="000000"/>
                <w:sz w:val="24"/>
              </w:rPr>
              <w:t>-</w:t>
            </w:r>
          </w:p>
        </w:tc>
        <w:tc>
          <w:tcPr>
            <w:tcW w:w="1068" w:type="dxa"/>
            <w:vAlign w:val="center"/>
          </w:tcPr>
          <w:p w:rsidR="000F397F" w:rsidRDefault="0015641A">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0.624</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54,111,490.46</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54,111,490.46</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交银境尚收益债券</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0F397F">
        <w:trPr>
          <w:jc w:val="center"/>
        </w:trPr>
        <w:tc>
          <w:tcPr>
            <w:tcW w:w="1157" w:type="dxa"/>
            <w:vAlign w:val="center"/>
          </w:tcPr>
          <w:p w:rsidR="000F397F" w:rsidRDefault="0015641A">
            <w:pPr>
              <w:jc w:val="center"/>
            </w:pPr>
            <w:r>
              <w:rPr>
                <w:color w:val="000000"/>
                <w:sz w:val="24"/>
              </w:rPr>
              <w:lastRenderedPageBreak/>
              <w:t>2019</w:t>
            </w:r>
            <w:r>
              <w:rPr>
                <w:color w:val="000000"/>
                <w:sz w:val="24"/>
              </w:rPr>
              <w:t>年</w:t>
            </w:r>
          </w:p>
        </w:tc>
        <w:tc>
          <w:tcPr>
            <w:tcW w:w="1378" w:type="dxa"/>
            <w:vAlign w:val="center"/>
          </w:tcPr>
          <w:p w:rsidR="000F397F" w:rsidRDefault="0015641A">
            <w:pPr>
              <w:jc w:val="right"/>
            </w:pPr>
            <w:r>
              <w:rPr>
                <w:color w:val="000000"/>
                <w:sz w:val="24"/>
              </w:rPr>
              <w:t>0.500</w:t>
            </w:r>
          </w:p>
        </w:tc>
        <w:tc>
          <w:tcPr>
            <w:tcW w:w="1839" w:type="dxa"/>
            <w:vAlign w:val="center"/>
          </w:tcPr>
          <w:p w:rsidR="000F397F" w:rsidRDefault="0015641A">
            <w:pPr>
              <w:jc w:val="right"/>
            </w:pPr>
            <w:r>
              <w:rPr>
                <w:color w:val="000000"/>
                <w:sz w:val="24"/>
              </w:rPr>
              <w:t>979,573.89</w:t>
            </w:r>
          </w:p>
        </w:tc>
        <w:tc>
          <w:tcPr>
            <w:tcW w:w="1950" w:type="dxa"/>
            <w:vAlign w:val="center"/>
          </w:tcPr>
          <w:p w:rsidR="000F397F" w:rsidRDefault="0015641A">
            <w:pPr>
              <w:jc w:val="right"/>
            </w:pPr>
            <w:r>
              <w:rPr>
                <w:color w:val="000000"/>
                <w:sz w:val="24"/>
              </w:rPr>
              <w:t>0.00</w:t>
            </w:r>
          </w:p>
        </w:tc>
        <w:tc>
          <w:tcPr>
            <w:tcW w:w="1894" w:type="dxa"/>
            <w:vAlign w:val="center"/>
          </w:tcPr>
          <w:p w:rsidR="000F397F" w:rsidRDefault="0015641A">
            <w:pPr>
              <w:jc w:val="right"/>
            </w:pPr>
            <w:r>
              <w:rPr>
                <w:color w:val="000000"/>
                <w:sz w:val="24"/>
              </w:rPr>
              <w:t>979,573.89</w:t>
            </w:r>
          </w:p>
        </w:tc>
        <w:tc>
          <w:tcPr>
            <w:tcW w:w="1068" w:type="dxa"/>
            <w:vAlign w:val="center"/>
          </w:tcPr>
          <w:p w:rsidR="000F397F" w:rsidRDefault="0015641A">
            <w:pPr>
              <w:jc w:val="left"/>
            </w:pPr>
            <w:r>
              <w:rPr>
                <w:color w:val="000000"/>
                <w:sz w:val="24"/>
              </w:rPr>
              <w:t>-</w:t>
            </w:r>
          </w:p>
        </w:tc>
      </w:tr>
      <w:tr w:rsidR="000F397F">
        <w:trPr>
          <w:jc w:val="center"/>
        </w:trPr>
        <w:tc>
          <w:tcPr>
            <w:tcW w:w="1157" w:type="dxa"/>
            <w:vAlign w:val="center"/>
          </w:tcPr>
          <w:p w:rsidR="000F397F" w:rsidRDefault="0015641A">
            <w:pPr>
              <w:jc w:val="center"/>
            </w:pPr>
            <w:r>
              <w:rPr>
                <w:color w:val="000000"/>
                <w:sz w:val="24"/>
              </w:rPr>
              <w:t>2018</w:t>
            </w:r>
            <w:r>
              <w:rPr>
                <w:color w:val="000000"/>
                <w:sz w:val="24"/>
              </w:rPr>
              <w:t>年</w:t>
            </w:r>
          </w:p>
        </w:tc>
        <w:tc>
          <w:tcPr>
            <w:tcW w:w="1378" w:type="dxa"/>
            <w:vAlign w:val="center"/>
          </w:tcPr>
          <w:p w:rsidR="000F397F" w:rsidRDefault="0015641A">
            <w:pPr>
              <w:jc w:val="right"/>
            </w:pPr>
            <w:r>
              <w:rPr>
                <w:color w:val="000000"/>
                <w:sz w:val="24"/>
              </w:rPr>
              <w:t>0.024</w:t>
            </w:r>
          </w:p>
        </w:tc>
        <w:tc>
          <w:tcPr>
            <w:tcW w:w="1839" w:type="dxa"/>
            <w:vAlign w:val="center"/>
          </w:tcPr>
          <w:p w:rsidR="000F397F" w:rsidRDefault="0015641A">
            <w:pPr>
              <w:jc w:val="right"/>
            </w:pPr>
            <w:r>
              <w:rPr>
                <w:color w:val="000000"/>
                <w:sz w:val="24"/>
              </w:rPr>
              <w:t>47,019.50</w:t>
            </w:r>
          </w:p>
        </w:tc>
        <w:tc>
          <w:tcPr>
            <w:tcW w:w="1950" w:type="dxa"/>
            <w:vAlign w:val="center"/>
          </w:tcPr>
          <w:p w:rsidR="000F397F" w:rsidRDefault="0015641A">
            <w:pPr>
              <w:jc w:val="right"/>
            </w:pPr>
            <w:r>
              <w:rPr>
                <w:color w:val="000000"/>
                <w:sz w:val="24"/>
              </w:rPr>
              <w:t>0.00</w:t>
            </w:r>
          </w:p>
        </w:tc>
        <w:tc>
          <w:tcPr>
            <w:tcW w:w="1894" w:type="dxa"/>
            <w:vAlign w:val="center"/>
          </w:tcPr>
          <w:p w:rsidR="000F397F" w:rsidRDefault="0015641A">
            <w:pPr>
              <w:jc w:val="right"/>
            </w:pPr>
            <w:r>
              <w:rPr>
                <w:color w:val="000000"/>
                <w:sz w:val="24"/>
              </w:rPr>
              <w:t>47,019.50</w:t>
            </w:r>
          </w:p>
        </w:tc>
        <w:tc>
          <w:tcPr>
            <w:tcW w:w="1068" w:type="dxa"/>
            <w:vAlign w:val="center"/>
          </w:tcPr>
          <w:p w:rsidR="000F397F" w:rsidRDefault="0015641A">
            <w:pPr>
              <w:jc w:val="left"/>
            </w:pPr>
            <w:r>
              <w:rPr>
                <w:color w:val="000000"/>
                <w:sz w:val="24"/>
              </w:rPr>
              <w:t>-</w:t>
            </w:r>
          </w:p>
        </w:tc>
      </w:tr>
      <w:tr w:rsidR="000F397F">
        <w:trPr>
          <w:jc w:val="center"/>
        </w:trPr>
        <w:tc>
          <w:tcPr>
            <w:tcW w:w="1157" w:type="dxa"/>
            <w:vAlign w:val="center"/>
          </w:tcPr>
          <w:p w:rsidR="000F397F" w:rsidRDefault="0015641A">
            <w:pPr>
              <w:jc w:val="center"/>
            </w:pPr>
            <w:r>
              <w:rPr>
                <w:color w:val="000000"/>
                <w:sz w:val="24"/>
              </w:rPr>
              <w:t>2017</w:t>
            </w:r>
            <w:r>
              <w:rPr>
                <w:color w:val="000000"/>
                <w:sz w:val="24"/>
              </w:rPr>
              <w:t>年</w:t>
            </w:r>
          </w:p>
        </w:tc>
        <w:tc>
          <w:tcPr>
            <w:tcW w:w="1378" w:type="dxa"/>
            <w:vAlign w:val="center"/>
          </w:tcPr>
          <w:p w:rsidR="000F397F" w:rsidRDefault="0015641A">
            <w:pPr>
              <w:jc w:val="right"/>
            </w:pPr>
            <w:r>
              <w:rPr>
                <w:color w:val="000000"/>
                <w:sz w:val="24"/>
              </w:rPr>
              <w:t>-</w:t>
            </w:r>
          </w:p>
        </w:tc>
        <w:tc>
          <w:tcPr>
            <w:tcW w:w="1839" w:type="dxa"/>
            <w:vAlign w:val="center"/>
          </w:tcPr>
          <w:p w:rsidR="000F397F" w:rsidRDefault="0015641A">
            <w:pPr>
              <w:jc w:val="right"/>
            </w:pPr>
            <w:r>
              <w:rPr>
                <w:color w:val="000000"/>
                <w:sz w:val="24"/>
              </w:rPr>
              <w:t>-</w:t>
            </w:r>
          </w:p>
        </w:tc>
        <w:tc>
          <w:tcPr>
            <w:tcW w:w="1950" w:type="dxa"/>
            <w:vAlign w:val="center"/>
          </w:tcPr>
          <w:p w:rsidR="000F397F" w:rsidRDefault="0015641A">
            <w:pPr>
              <w:jc w:val="right"/>
            </w:pPr>
            <w:r>
              <w:rPr>
                <w:color w:val="000000"/>
                <w:sz w:val="24"/>
              </w:rPr>
              <w:t>-</w:t>
            </w:r>
          </w:p>
        </w:tc>
        <w:tc>
          <w:tcPr>
            <w:tcW w:w="1894" w:type="dxa"/>
            <w:vAlign w:val="center"/>
          </w:tcPr>
          <w:p w:rsidR="000F397F" w:rsidRDefault="0015641A">
            <w:pPr>
              <w:jc w:val="right"/>
            </w:pPr>
            <w:r>
              <w:rPr>
                <w:color w:val="000000"/>
                <w:sz w:val="24"/>
              </w:rPr>
              <w:t>-</w:t>
            </w:r>
          </w:p>
        </w:tc>
        <w:tc>
          <w:tcPr>
            <w:tcW w:w="1068" w:type="dxa"/>
            <w:vAlign w:val="center"/>
          </w:tcPr>
          <w:p w:rsidR="000F397F" w:rsidRDefault="0015641A">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0.524</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1,026,593.39</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1,026,593.39</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40" w:name="_Toc225498254"/>
      <w:bookmarkStart w:id="41" w:name="_Toc361324854"/>
      <w:bookmarkStart w:id="42" w:name="_Toc35966116"/>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40"/>
      <w:bookmarkEnd w:id="41"/>
      <w:bookmarkEnd w:id="42"/>
    </w:p>
    <w:p w:rsidR="00DB6EA0" w:rsidRPr="00DB6EA0" w:rsidRDefault="00DB6EA0" w:rsidP="00DB6EA0"/>
    <w:p w:rsidR="001A59F9" w:rsidRPr="001C20F0" w:rsidRDefault="001A59F9" w:rsidP="001C20F0">
      <w:pPr>
        <w:pStyle w:val="20"/>
        <w:spacing w:before="29" w:after="0" w:line="288" w:lineRule="auto"/>
        <w:rPr>
          <w:rFonts w:ascii="Times New Roman" w:hAnsi="Times New Roman"/>
          <w:kern w:val="0"/>
          <w:szCs w:val="24"/>
        </w:rPr>
      </w:pPr>
      <w:bookmarkStart w:id="43" w:name="_Toc361324855"/>
      <w:bookmarkStart w:id="44" w:name="_Toc35966117"/>
      <w:r w:rsidRPr="001C20F0">
        <w:rPr>
          <w:rFonts w:ascii="Times New Roman" w:hAnsi="Times New Roman"/>
          <w:kern w:val="0"/>
          <w:szCs w:val="24"/>
        </w:rPr>
        <w:t xml:space="preserve">4.1 </w:t>
      </w:r>
      <w:r w:rsidRPr="001C20F0">
        <w:rPr>
          <w:rFonts w:ascii="Times New Roman" w:hAnsi="Times New Roman" w:hint="eastAsia"/>
          <w:kern w:val="0"/>
          <w:szCs w:val="24"/>
        </w:rPr>
        <w:t>基金管理人及基金经理情况</w:t>
      </w:r>
      <w:bookmarkEnd w:id="43"/>
      <w:bookmarkEnd w:id="44"/>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0F397F" w:rsidRDefault="0015641A">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截至报告期末，公司管理了包括货币型、债券型、混合型和股票型在内的</w:t>
      </w:r>
      <w:r w:rsidRPr="00A40DA7">
        <w:rPr>
          <w:kern w:val="0"/>
          <w:sz w:val="24"/>
        </w:rPr>
        <w:t>84</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0F397F">
        <w:tc>
          <w:tcPr>
            <w:tcW w:w="1276" w:type="dxa"/>
            <w:vAlign w:val="center"/>
          </w:tcPr>
          <w:p w:rsidR="000F397F" w:rsidRDefault="0015641A">
            <w:pPr>
              <w:jc w:val="center"/>
            </w:pPr>
            <w:r>
              <w:rPr>
                <w:color w:val="000000"/>
                <w:sz w:val="24"/>
              </w:rPr>
              <w:t>黄莹洁</w:t>
            </w:r>
          </w:p>
        </w:tc>
        <w:tc>
          <w:tcPr>
            <w:tcW w:w="1134" w:type="dxa"/>
            <w:vAlign w:val="center"/>
          </w:tcPr>
          <w:p w:rsidR="000F397F" w:rsidRDefault="0015641A">
            <w:pPr>
              <w:jc w:val="center"/>
            </w:pPr>
            <w:r>
              <w:rPr>
                <w:color w:val="000000"/>
                <w:sz w:val="24"/>
              </w:rPr>
              <w:t>交银理财</w:t>
            </w:r>
            <w:r>
              <w:rPr>
                <w:color w:val="000000"/>
                <w:sz w:val="24"/>
              </w:rPr>
              <w:t>21</w:t>
            </w:r>
            <w:r>
              <w:rPr>
                <w:color w:val="000000"/>
                <w:sz w:val="24"/>
              </w:rPr>
              <w:t>天债券、交银丰享收益债券、交银活期通货币、交银天利宝货币、交银裕隆纯债债券、交银天益宝货币、交银境</w:t>
            </w:r>
            <w:r>
              <w:rPr>
                <w:color w:val="000000"/>
                <w:sz w:val="24"/>
              </w:rPr>
              <w:lastRenderedPageBreak/>
              <w:t>尚收益债券、交银稳鑫短债债券、交银稳利中短债债券的基金经理</w:t>
            </w:r>
          </w:p>
        </w:tc>
        <w:tc>
          <w:tcPr>
            <w:tcW w:w="1418" w:type="dxa"/>
            <w:vAlign w:val="center"/>
          </w:tcPr>
          <w:p w:rsidR="000F397F" w:rsidRDefault="0015641A">
            <w:pPr>
              <w:jc w:val="center"/>
            </w:pPr>
            <w:r>
              <w:rPr>
                <w:color w:val="000000"/>
                <w:sz w:val="24"/>
              </w:rPr>
              <w:lastRenderedPageBreak/>
              <w:t>2017-03-03</w:t>
            </w:r>
          </w:p>
        </w:tc>
        <w:tc>
          <w:tcPr>
            <w:tcW w:w="1275" w:type="dxa"/>
            <w:vAlign w:val="center"/>
          </w:tcPr>
          <w:p w:rsidR="000F397F" w:rsidRDefault="0015641A">
            <w:pPr>
              <w:jc w:val="center"/>
            </w:pPr>
            <w:r>
              <w:rPr>
                <w:color w:val="000000"/>
                <w:sz w:val="24"/>
              </w:rPr>
              <w:t>-</w:t>
            </w:r>
          </w:p>
        </w:tc>
        <w:tc>
          <w:tcPr>
            <w:tcW w:w="993" w:type="dxa"/>
            <w:vAlign w:val="center"/>
          </w:tcPr>
          <w:p w:rsidR="000F397F" w:rsidRDefault="0015641A">
            <w:pPr>
              <w:jc w:val="center"/>
            </w:pPr>
            <w:r>
              <w:rPr>
                <w:color w:val="000000"/>
                <w:sz w:val="24"/>
              </w:rPr>
              <w:t>11</w:t>
            </w:r>
            <w:r>
              <w:rPr>
                <w:color w:val="000000"/>
                <w:sz w:val="24"/>
              </w:rPr>
              <w:t>年</w:t>
            </w:r>
          </w:p>
        </w:tc>
        <w:tc>
          <w:tcPr>
            <w:tcW w:w="2902" w:type="dxa"/>
            <w:vAlign w:val="center"/>
          </w:tcPr>
          <w:p w:rsidR="000F397F" w:rsidRDefault="0015641A">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r>
              <w:rPr>
                <w:color w:val="000000"/>
                <w:sz w:val="24"/>
              </w:rPr>
              <w:t>2015</w:t>
            </w:r>
            <w:r>
              <w:rPr>
                <w:color w:val="000000"/>
                <w:sz w:val="24"/>
              </w:rPr>
              <w:t>年</w:t>
            </w:r>
            <w:r>
              <w:rPr>
                <w:color w:val="000000"/>
                <w:sz w:val="24"/>
              </w:rPr>
              <w:t>7</w:t>
            </w:r>
            <w:r>
              <w:rPr>
                <w:color w:val="000000"/>
                <w:sz w:val="24"/>
              </w:rPr>
              <w:t>月</w:t>
            </w:r>
            <w:r>
              <w:rPr>
                <w:color w:val="000000"/>
                <w:sz w:val="24"/>
              </w:rPr>
              <w:t>25</w:t>
            </w:r>
            <w:r>
              <w:rPr>
                <w:color w:val="000000"/>
                <w:sz w:val="24"/>
              </w:rPr>
              <w:t>日至</w:t>
            </w:r>
            <w:r>
              <w:rPr>
                <w:color w:val="000000"/>
                <w:sz w:val="24"/>
              </w:rPr>
              <w:t>2018</w:t>
            </w:r>
            <w:r>
              <w:rPr>
                <w:color w:val="000000"/>
                <w:sz w:val="24"/>
              </w:rPr>
              <w:t>年</w:t>
            </w:r>
            <w:r>
              <w:rPr>
                <w:color w:val="000000"/>
                <w:sz w:val="24"/>
              </w:rPr>
              <w:t>3</w:t>
            </w:r>
            <w:r>
              <w:rPr>
                <w:color w:val="000000"/>
                <w:sz w:val="24"/>
              </w:rPr>
              <w:t>月</w:t>
            </w:r>
            <w:r>
              <w:rPr>
                <w:color w:val="000000"/>
                <w:sz w:val="24"/>
              </w:rPr>
              <w:t>18</w:t>
            </w:r>
            <w:r>
              <w:rPr>
                <w:color w:val="000000"/>
                <w:sz w:val="24"/>
              </w:rPr>
              <w:t>日担任交银施罗德丰泽收益债券型证券投资基金的基金经理。</w:t>
            </w:r>
            <w:r>
              <w:rPr>
                <w:color w:val="000000"/>
                <w:sz w:val="24"/>
              </w:rPr>
              <w:t>2015</w:t>
            </w:r>
            <w:r>
              <w:rPr>
                <w:color w:val="000000"/>
                <w:sz w:val="24"/>
              </w:rPr>
              <w:t>年</w:t>
            </w:r>
            <w:r>
              <w:rPr>
                <w:color w:val="000000"/>
                <w:sz w:val="24"/>
              </w:rPr>
              <w:t>5</w:t>
            </w:r>
            <w:r>
              <w:rPr>
                <w:color w:val="000000"/>
                <w:sz w:val="24"/>
              </w:rPr>
              <w:t>月</w:t>
            </w:r>
            <w:r>
              <w:rPr>
                <w:color w:val="000000"/>
                <w:sz w:val="24"/>
              </w:rPr>
              <w:t>27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日担任交银施罗德货币市场证券投资基金、交银施罗德现金宝货币市场基金的基金经</w:t>
            </w:r>
            <w:r>
              <w:rPr>
                <w:color w:val="000000"/>
                <w:sz w:val="24"/>
              </w:rPr>
              <w:lastRenderedPageBreak/>
              <w:t>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2015</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10</w:t>
            </w:r>
            <w:r>
              <w:rPr>
                <w:color w:val="000000"/>
                <w:sz w:val="24"/>
              </w:rPr>
              <w:t>月</w:t>
            </w:r>
            <w:r>
              <w:rPr>
                <w:color w:val="000000"/>
                <w:sz w:val="24"/>
              </w:rPr>
              <w:t>23</w:t>
            </w:r>
            <w:r>
              <w:rPr>
                <w:color w:val="000000"/>
                <w:sz w:val="24"/>
              </w:rPr>
              <w:t>日担任交银施罗德裕通纯债债券型证券投资基金的基金经理。</w:t>
            </w:r>
          </w:p>
        </w:tc>
      </w:tr>
      <w:tr w:rsidR="000F397F">
        <w:tc>
          <w:tcPr>
            <w:tcW w:w="1276" w:type="dxa"/>
            <w:vAlign w:val="center"/>
          </w:tcPr>
          <w:p w:rsidR="000F397F" w:rsidRDefault="0015641A">
            <w:pPr>
              <w:jc w:val="center"/>
            </w:pPr>
            <w:r>
              <w:rPr>
                <w:color w:val="000000"/>
                <w:sz w:val="24"/>
              </w:rPr>
              <w:lastRenderedPageBreak/>
              <w:t>连端清</w:t>
            </w:r>
          </w:p>
        </w:tc>
        <w:tc>
          <w:tcPr>
            <w:tcW w:w="1134" w:type="dxa"/>
            <w:vAlign w:val="center"/>
          </w:tcPr>
          <w:p w:rsidR="000F397F" w:rsidRDefault="0015641A">
            <w:pPr>
              <w:jc w:val="center"/>
            </w:pPr>
            <w:r>
              <w:rPr>
                <w:color w:val="000000"/>
                <w:sz w:val="24"/>
              </w:rPr>
              <w:t>交银理财</w:t>
            </w:r>
            <w:r>
              <w:rPr>
                <w:color w:val="000000"/>
                <w:sz w:val="24"/>
              </w:rPr>
              <w:t>60</w:t>
            </w:r>
            <w:r>
              <w:rPr>
                <w:color w:val="000000"/>
                <w:sz w:val="24"/>
              </w:rPr>
              <w:t>天债券、交银丰盈收益债券、交银丰润收益债券、交银活期通货币、交银裕盈纯债债券、交银裕利纯债债券的基金经理</w:t>
            </w:r>
          </w:p>
        </w:tc>
        <w:tc>
          <w:tcPr>
            <w:tcW w:w="1418" w:type="dxa"/>
            <w:vAlign w:val="center"/>
          </w:tcPr>
          <w:p w:rsidR="000F397F" w:rsidRDefault="0015641A">
            <w:pPr>
              <w:jc w:val="center"/>
            </w:pPr>
            <w:r>
              <w:rPr>
                <w:color w:val="000000"/>
                <w:sz w:val="24"/>
              </w:rPr>
              <w:t>2017-03-03</w:t>
            </w:r>
          </w:p>
        </w:tc>
        <w:tc>
          <w:tcPr>
            <w:tcW w:w="1275" w:type="dxa"/>
            <w:vAlign w:val="center"/>
          </w:tcPr>
          <w:p w:rsidR="000F397F" w:rsidRDefault="0015641A">
            <w:pPr>
              <w:jc w:val="center"/>
            </w:pPr>
            <w:r>
              <w:rPr>
                <w:color w:val="000000"/>
                <w:sz w:val="24"/>
              </w:rPr>
              <w:t>2019-09-30</w:t>
            </w:r>
          </w:p>
        </w:tc>
        <w:tc>
          <w:tcPr>
            <w:tcW w:w="993" w:type="dxa"/>
            <w:vAlign w:val="center"/>
          </w:tcPr>
          <w:p w:rsidR="000F397F" w:rsidRDefault="0015641A">
            <w:pPr>
              <w:jc w:val="center"/>
            </w:pPr>
            <w:r>
              <w:rPr>
                <w:color w:val="000000"/>
                <w:sz w:val="24"/>
              </w:rPr>
              <w:t>6</w:t>
            </w:r>
            <w:r>
              <w:rPr>
                <w:color w:val="000000"/>
                <w:sz w:val="24"/>
              </w:rPr>
              <w:t>年</w:t>
            </w:r>
          </w:p>
        </w:tc>
        <w:tc>
          <w:tcPr>
            <w:tcW w:w="2902" w:type="dxa"/>
            <w:vAlign w:val="center"/>
          </w:tcPr>
          <w:p w:rsidR="000F397F" w:rsidRDefault="0015641A">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日担任交银施罗德裕兴纯债债券型证券投资基金的基金经理。</w:t>
            </w:r>
            <w:r>
              <w:rPr>
                <w:color w:val="000000"/>
                <w:sz w:val="24"/>
              </w:rPr>
              <w:t>2015</w:t>
            </w:r>
            <w:r>
              <w:rPr>
                <w:color w:val="000000"/>
                <w:sz w:val="24"/>
              </w:rPr>
              <w:t>年</w:t>
            </w:r>
            <w:r>
              <w:rPr>
                <w:color w:val="000000"/>
                <w:sz w:val="24"/>
              </w:rPr>
              <w:t>8</w:t>
            </w:r>
            <w:r>
              <w:rPr>
                <w:color w:val="000000"/>
                <w:sz w:val="24"/>
              </w:rPr>
              <w:t>月</w:t>
            </w:r>
            <w:r>
              <w:rPr>
                <w:color w:val="000000"/>
                <w:sz w:val="24"/>
              </w:rPr>
              <w:t>4</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日担任交银施罗德现金宝货币市场基金的基金经理。</w:t>
            </w:r>
            <w:r>
              <w:rPr>
                <w:color w:val="000000"/>
                <w:sz w:val="24"/>
              </w:rPr>
              <w:t>2015</w:t>
            </w:r>
            <w:r>
              <w:rPr>
                <w:color w:val="000000"/>
                <w:sz w:val="24"/>
              </w:rPr>
              <w:t>年</w:t>
            </w:r>
            <w:r>
              <w:rPr>
                <w:color w:val="000000"/>
                <w:sz w:val="24"/>
              </w:rPr>
              <w:t>10</w:t>
            </w:r>
            <w:r>
              <w:rPr>
                <w:color w:val="000000"/>
                <w:sz w:val="24"/>
              </w:rPr>
              <w:t>月</w:t>
            </w:r>
            <w:r>
              <w:rPr>
                <w:color w:val="000000"/>
                <w:sz w:val="24"/>
              </w:rPr>
              <w:t>16</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日担任交银施罗德货币市场证券投资基金的基金经理。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2017</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日担任交银施罗德天运宝货币市场基金的基金经理。</w:t>
            </w:r>
            <w:r>
              <w:rPr>
                <w:color w:val="000000"/>
                <w:sz w:val="24"/>
              </w:rPr>
              <w:t>2016</w:t>
            </w:r>
            <w:r>
              <w:rPr>
                <w:color w:val="000000"/>
                <w:sz w:val="24"/>
              </w:rPr>
              <w:t>年</w:t>
            </w:r>
            <w:r>
              <w:rPr>
                <w:color w:val="000000"/>
                <w:sz w:val="24"/>
              </w:rPr>
              <w:t>10</w:t>
            </w:r>
            <w:r>
              <w:rPr>
                <w:color w:val="000000"/>
                <w:sz w:val="24"/>
              </w:rPr>
              <w:t>月</w:t>
            </w:r>
            <w:r>
              <w:rPr>
                <w:color w:val="000000"/>
                <w:sz w:val="24"/>
              </w:rPr>
              <w:t>19</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日担任交银施罗德天利宝货币市场基金的基金经理。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日担任交银施罗德裕隆纯债债券型证券投资基金的基金经理。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20</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日担任交银施罗德天益宝货币市场基金的基金经理。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w:t>
            </w:r>
            <w:r>
              <w:rPr>
                <w:color w:val="000000"/>
                <w:sz w:val="24"/>
              </w:rPr>
              <w:t>日</w:t>
            </w:r>
            <w:r>
              <w:rPr>
                <w:color w:val="000000"/>
                <w:sz w:val="24"/>
              </w:rPr>
              <w:lastRenderedPageBreak/>
              <w:t>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日担任交银施罗德境尚收益债券型证券投资基金的基金经理。</w:t>
            </w:r>
          </w:p>
        </w:tc>
      </w:tr>
    </w:tbl>
    <w:p w:rsidR="000F397F" w:rsidRDefault="0015641A">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0F397F" w:rsidRDefault="0015641A">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1C20F0" w:rsidRDefault="001A59F9" w:rsidP="001C20F0">
      <w:pPr>
        <w:pStyle w:val="20"/>
        <w:spacing w:before="29" w:after="0" w:line="288" w:lineRule="auto"/>
        <w:rPr>
          <w:rFonts w:ascii="Times New Roman" w:hAnsi="Times New Roman"/>
          <w:kern w:val="0"/>
          <w:szCs w:val="24"/>
        </w:rPr>
      </w:pPr>
      <w:bookmarkStart w:id="45" w:name="_Toc225498256"/>
      <w:bookmarkStart w:id="46" w:name="_Toc361324856"/>
      <w:bookmarkStart w:id="47" w:name="_Toc35966118"/>
      <w:r w:rsidRPr="001C20F0">
        <w:rPr>
          <w:rFonts w:ascii="Times New Roman" w:hAnsi="Times New Roman"/>
          <w:kern w:val="0"/>
          <w:szCs w:val="24"/>
        </w:rPr>
        <w:t xml:space="preserve">4.2 </w:t>
      </w:r>
      <w:r w:rsidRPr="001C20F0">
        <w:rPr>
          <w:rFonts w:ascii="Times New Roman" w:hAnsi="Times New Roman" w:hint="eastAsia"/>
          <w:kern w:val="0"/>
          <w:szCs w:val="24"/>
        </w:rPr>
        <w:t>管理人对报告期内本基金运作遵规守信情况的说明</w:t>
      </w:r>
      <w:bookmarkEnd w:id="45"/>
      <w:bookmarkEnd w:id="46"/>
      <w:bookmarkEnd w:id="47"/>
    </w:p>
    <w:p w:rsidR="001A59F9" w:rsidRPr="00A40DA7" w:rsidRDefault="001A59F9" w:rsidP="00A40DA7">
      <w:pPr>
        <w:spacing w:before="29" w:line="288" w:lineRule="auto"/>
        <w:ind w:firstLineChars="200" w:firstLine="480"/>
        <w:rPr>
          <w:kern w:val="0"/>
          <w:sz w:val="24"/>
        </w:rPr>
      </w:pPr>
      <w:r w:rsidRPr="00A40DA7">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1C20F0" w:rsidRDefault="001A59F9" w:rsidP="001C20F0">
      <w:pPr>
        <w:pStyle w:val="20"/>
        <w:spacing w:before="29" w:after="0" w:line="288" w:lineRule="auto"/>
        <w:rPr>
          <w:rFonts w:ascii="Times New Roman" w:hAnsi="Times New Roman"/>
          <w:kern w:val="0"/>
          <w:szCs w:val="24"/>
        </w:rPr>
      </w:pPr>
      <w:bookmarkStart w:id="48" w:name="_Toc225498257"/>
      <w:bookmarkStart w:id="49" w:name="_Toc361324857"/>
      <w:bookmarkStart w:id="50" w:name="_Toc35966119"/>
      <w:r w:rsidRPr="001C20F0">
        <w:rPr>
          <w:rFonts w:ascii="Times New Roman" w:hAnsi="Times New Roman"/>
          <w:kern w:val="0"/>
          <w:szCs w:val="24"/>
        </w:rPr>
        <w:t xml:space="preserve">4.3 </w:t>
      </w:r>
      <w:r w:rsidRPr="001C20F0">
        <w:rPr>
          <w:rFonts w:ascii="Times New Roman" w:hAnsi="Times New Roman" w:hint="eastAsia"/>
          <w:kern w:val="0"/>
          <w:szCs w:val="24"/>
        </w:rPr>
        <w:t>管理人对报告期内公平交易情况的专项说明</w:t>
      </w:r>
      <w:bookmarkEnd w:id="48"/>
      <w:bookmarkEnd w:id="49"/>
      <w:bookmarkEnd w:id="50"/>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0F397F" w:rsidRDefault="0015641A">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0F397F" w:rsidRDefault="0015641A">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0F397F" w:rsidRDefault="0015641A">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0F397F" w:rsidRDefault="0015641A">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0F397F" w:rsidRDefault="0015641A">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w:t>
      </w:r>
      <w:r w:rsidRPr="00A40DA7">
        <w:rPr>
          <w:kern w:val="0"/>
          <w:sz w:val="24"/>
        </w:rPr>
        <w:lastRenderedPageBreak/>
        <w:t>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0F397F" w:rsidRDefault="0015641A">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0F397F" w:rsidRDefault="0015641A">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0F397F" w:rsidRDefault="0015641A">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A40DA7" w:rsidRDefault="001A59F9" w:rsidP="00A40DA7">
      <w:pPr>
        <w:spacing w:before="29" w:line="288" w:lineRule="auto"/>
        <w:ind w:firstLineChars="200" w:firstLine="480"/>
        <w:rPr>
          <w:kern w:val="0"/>
          <w:sz w:val="24"/>
        </w:rPr>
      </w:pPr>
      <w:r w:rsidRPr="00A40DA7">
        <w:rPr>
          <w:kern w:val="0"/>
          <w:sz w:val="24"/>
        </w:rPr>
        <w:t>报告期内本公司严格执行公平交易制度，公平对待旗下各投资组合，未发现任何违反公平交易的行为。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本基金于本报告期内未发现异常交易行为。本报告期内，本公司管理的所有投资组合参与的交易所公开竞价同日反向交易成交较少的单边交易量超过该证券当日总成交量</w:t>
      </w:r>
      <w:r w:rsidRPr="00A40DA7">
        <w:rPr>
          <w:kern w:val="0"/>
          <w:sz w:val="24"/>
        </w:rPr>
        <w:t>5%</w:t>
      </w:r>
      <w:r w:rsidRPr="00A40DA7">
        <w:rPr>
          <w:kern w:val="0"/>
          <w:sz w:val="24"/>
        </w:rPr>
        <w:t>的情况有</w:t>
      </w:r>
      <w:r w:rsidRPr="00A40DA7">
        <w:rPr>
          <w:kern w:val="0"/>
          <w:sz w:val="24"/>
        </w:rPr>
        <w:t>1</w:t>
      </w:r>
      <w:r w:rsidRPr="00A40DA7">
        <w:rPr>
          <w:kern w:val="0"/>
          <w:sz w:val="24"/>
        </w:rPr>
        <w:t>次，是投资组合因投资策略需要而发生同日反向交易，未发现不公平交易和利益输送的情况。本基金与本公司管理的其他投资组合在不同时间窗下（如日内、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日内）同向交易的交易价差未发现异常。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1C20F0" w:rsidRDefault="001A59F9" w:rsidP="001C20F0">
      <w:pPr>
        <w:pStyle w:val="20"/>
        <w:spacing w:before="29" w:after="0" w:line="288" w:lineRule="auto"/>
        <w:rPr>
          <w:rFonts w:ascii="Times New Roman" w:hAnsi="Times New Roman"/>
          <w:kern w:val="0"/>
          <w:szCs w:val="24"/>
        </w:rPr>
      </w:pPr>
      <w:bookmarkStart w:id="51" w:name="_Toc225498258"/>
      <w:bookmarkStart w:id="52" w:name="_Toc361324858"/>
      <w:bookmarkStart w:id="53" w:name="_Toc35966120"/>
      <w:r w:rsidRPr="001C20F0">
        <w:rPr>
          <w:rFonts w:ascii="Times New Roman" w:hAnsi="Times New Roman"/>
          <w:kern w:val="0"/>
          <w:szCs w:val="24"/>
        </w:rPr>
        <w:t xml:space="preserve">4.4 </w:t>
      </w:r>
      <w:r w:rsidRPr="001C20F0">
        <w:rPr>
          <w:rFonts w:ascii="Times New Roman" w:hAnsi="Times New Roman" w:hint="eastAsia"/>
          <w:kern w:val="0"/>
          <w:szCs w:val="24"/>
        </w:rPr>
        <w:t>管理人对报告期内基金的投资策略和业绩表现的说明</w:t>
      </w:r>
      <w:bookmarkEnd w:id="51"/>
      <w:bookmarkEnd w:id="52"/>
      <w:bookmarkEnd w:id="53"/>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0F397F" w:rsidRDefault="0015641A">
      <w:pPr>
        <w:spacing w:before="29" w:line="288" w:lineRule="auto"/>
        <w:ind w:firstLineChars="200" w:firstLine="480"/>
        <w:rPr>
          <w:kern w:val="0"/>
          <w:sz w:val="24"/>
        </w:rPr>
      </w:pPr>
      <w:r>
        <w:rPr>
          <w:kern w:val="0"/>
          <w:sz w:val="24"/>
        </w:rPr>
        <w:t>本报告期内，在经济数据季节性波动、贸易摩擦反复以及通胀预期变化等因素的影响下，长端利率债呈区间波动的态势，以十年国债收益率衡量，年内最高和最低分别为</w:t>
      </w:r>
      <w:r>
        <w:rPr>
          <w:kern w:val="0"/>
          <w:sz w:val="24"/>
        </w:rPr>
        <w:t>3.43%</w:t>
      </w:r>
      <w:r>
        <w:rPr>
          <w:kern w:val="0"/>
          <w:sz w:val="24"/>
        </w:rPr>
        <w:t>和</w:t>
      </w:r>
      <w:r>
        <w:rPr>
          <w:kern w:val="0"/>
          <w:sz w:val="24"/>
        </w:rPr>
        <w:t>3.00%</w:t>
      </w:r>
      <w:r>
        <w:rPr>
          <w:kern w:val="0"/>
          <w:sz w:val="24"/>
        </w:rPr>
        <w:t>，振幅</w:t>
      </w:r>
      <w:r>
        <w:rPr>
          <w:kern w:val="0"/>
          <w:sz w:val="24"/>
        </w:rPr>
        <w:t>43bp</w:t>
      </w:r>
      <w:r>
        <w:rPr>
          <w:kern w:val="0"/>
          <w:sz w:val="24"/>
        </w:rPr>
        <w:t>。货币政策流动性方面，全年整体呈现</w:t>
      </w:r>
      <w:r>
        <w:rPr>
          <w:kern w:val="0"/>
          <w:sz w:val="24"/>
        </w:rPr>
        <w:t>“</w:t>
      </w:r>
      <w:r>
        <w:rPr>
          <w:kern w:val="0"/>
          <w:sz w:val="24"/>
        </w:rPr>
        <w:t>宽货币、宽信用</w:t>
      </w:r>
      <w:r>
        <w:rPr>
          <w:kern w:val="0"/>
          <w:sz w:val="24"/>
        </w:rPr>
        <w:t>”</w:t>
      </w:r>
      <w:r>
        <w:rPr>
          <w:kern w:val="0"/>
          <w:sz w:val="24"/>
        </w:rPr>
        <w:t>的格局，在此影响下，中短端品种由于确定性更高，受到机构配置盘的青睐，收益率下行明显，收益率曲线整体陡峭化。信用债市场，票息较高的</w:t>
      </w:r>
      <w:r>
        <w:rPr>
          <w:kern w:val="0"/>
          <w:sz w:val="24"/>
        </w:rPr>
        <w:t>AA</w:t>
      </w:r>
      <w:r>
        <w:rPr>
          <w:kern w:val="0"/>
          <w:sz w:val="24"/>
        </w:rPr>
        <w:t>城投表现较好，信用等级利差压缩明显。</w:t>
      </w:r>
    </w:p>
    <w:p w:rsidR="001A59F9" w:rsidRPr="00A40DA7" w:rsidRDefault="001A59F9" w:rsidP="00A40DA7">
      <w:pPr>
        <w:spacing w:before="29" w:line="288" w:lineRule="auto"/>
        <w:ind w:firstLineChars="200" w:firstLine="480"/>
        <w:rPr>
          <w:kern w:val="0"/>
          <w:sz w:val="24"/>
        </w:rPr>
      </w:pPr>
      <w:r w:rsidRPr="00A40DA7">
        <w:rPr>
          <w:kern w:val="0"/>
          <w:sz w:val="24"/>
        </w:rPr>
        <w:lastRenderedPageBreak/>
        <w:t>基金操作方面，由于组合规模相对较小，本基金以配置利率债为主，根据市场变化合理调整组合久期，努力为持有人创造稳健的收益。</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本基金（各类）份额净值及业绩表现请见</w:t>
      </w:r>
      <w:r w:rsidRPr="00A40DA7">
        <w:rPr>
          <w:kern w:val="0"/>
          <w:sz w:val="24"/>
        </w:rPr>
        <w:t>“3.1</w:t>
      </w:r>
      <w:r w:rsidRPr="00A40DA7">
        <w:rPr>
          <w:kern w:val="0"/>
          <w:sz w:val="24"/>
        </w:rPr>
        <w:t>主要会计数据和财务指标</w:t>
      </w:r>
      <w:r w:rsidRPr="00A40DA7">
        <w:rPr>
          <w:kern w:val="0"/>
          <w:sz w:val="24"/>
        </w:rPr>
        <w:t xml:space="preserve">” </w:t>
      </w:r>
      <w:r w:rsidRPr="00A40DA7">
        <w:rPr>
          <w:kern w:val="0"/>
          <w:sz w:val="24"/>
        </w:rPr>
        <w:t>及</w:t>
      </w:r>
      <w:r w:rsidRPr="00A40DA7">
        <w:rPr>
          <w:kern w:val="0"/>
          <w:sz w:val="24"/>
        </w:rPr>
        <w:t>“3.2.1</w:t>
      </w:r>
      <w:r w:rsidRPr="00A40DA7">
        <w:rPr>
          <w:kern w:val="0"/>
          <w:sz w:val="24"/>
        </w:rPr>
        <w:t>基金份额净值增长率及其与同期业绩比较基准收益率的比较</w:t>
      </w:r>
      <w:r w:rsidRPr="00A40DA7">
        <w:rPr>
          <w:kern w:val="0"/>
          <w:sz w:val="24"/>
        </w:rPr>
        <w:t>”</w:t>
      </w:r>
      <w:r w:rsidRPr="00A40DA7">
        <w:rPr>
          <w:kern w:val="0"/>
          <w:sz w:val="24"/>
        </w:rPr>
        <w:t>部分披露。</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1C20F0" w:rsidRDefault="001A59F9" w:rsidP="001C20F0">
      <w:pPr>
        <w:pStyle w:val="20"/>
        <w:spacing w:before="29" w:after="0" w:line="288" w:lineRule="auto"/>
        <w:rPr>
          <w:rFonts w:ascii="Times New Roman" w:hAnsi="Times New Roman"/>
          <w:kern w:val="0"/>
          <w:szCs w:val="24"/>
        </w:rPr>
      </w:pPr>
      <w:bookmarkStart w:id="54" w:name="_Toc225498259"/>
      <w:bookmarkStart w:id="55" w:name="_Toc361324859"/>
      <w:bookmarkStart w:id="56" w:name="_Toc35966121"/>
      <w:r w:rsidRPr="001C20F0">
        <w:rPr>
          <w:rFonts w:ascii="Times New Roman" w:hAnsi="Times New Roman"/>
          <w:kern w:val="0"/>
          <w:szCs w:val="24"/>
        </w:rPr>
        <w:t xml:space="preserve">4.5 </w:t>
      </w:r>
      <w:r w:rsidRPr="001C20F0">
        <w:rPr>
          <w:rFonts w:ascii="Times New Roman" w:hAnsi="Times New Roman" w:hint="eastAsia"/>
          <w:kern w:val="0"/>
          <w:szCs w:val="24"/>
        </w:rPr>
        <w:t>管理人对宏观经济、证券市场及行业走势的简要展望</w:t>
      </w:r>
      <w:bookmarkEnd w:id="54"/>
      <w:bookmarkEnd w:id="55"/>
      <w:bookmarkEnd w:id="56"/>
    </w:p>
    <w:p w:rsidR="000F397F" w:rsidRDefault="0015641A">
      <w:pPr>
        <w:spacing w:before="29" w:line="288" w:lineRule="auto"/>
        <w:ind w:firstLineChars="200" w:firstLine="480"/>
        <w:rPr>
          <w:kern w:val="0"/>
          <w:sz w:val="24"/>
        </w:rPr>
      </w:pPr>
      <w:r>
        <w:rPr>
          <w:kern w:val="0"/>
          <w:sz w:val="24"/>
        </w:rPr>
        <w:t>展望</w:t>
      </w:r>
      <w:r>
        <w:rPr>
          <w:kern w:val="0"/>
          <w:sz w:val="24"/>
        </w:rPr>
        <w:t>2020</w:t>
      </w:r>
      <w:r>
        <w:rPr>
          <w:kern w:val="0"/>
          <w:sz w:val="24"/>
        </w:rPr>
        <w:t>年，经济企稳预期增强、专项债供给仍会对债市构成潜在冲击。通胀年初录得高点之后逐渐回落，猪肉和油价供给弹性影响通胀预期，但结构性通胀对货币政策掣肘有限。在全面建成小康社会之年，政策基调以稳为主，操作上多基于底线思维，流动性预计保持合理充裕。预计债市延续震荡行情，票息策略更占优。</w:t>
      </w:r>
    </w:p>
    <w:p w:rsidR="001A59F9" w:rsidRPr="00A40DA7" w:rsidRDefault="001A59F9" w:rsidP="00A40DA7">
      <w:pPr>
        <w:spacing w:before="29" w:line="288" w:lineRule="auto"/>
        <w:ind w:firstLineChars="200" w:firstLine="480"/>
        <w:rPr>
          <w:kern w:val="0"/>
          <w:sz w:val="24"/>
        </w:rPr>
      </w:pPr>
      <w:r w:rsidRPr="00A40DA7">
        <w:rPr>
          <w:kern w:val="0"/>
          <w:sz w:val="24"/>
        </w:rPr>
        <w:t>组合操作方面，本基金将维持中性久期，在保持组合流动性的前提下密切关注长端利率债的交易窗口。</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1C20F0" w:rsidRDefault="001A59F9" w:rsidP="001C20F0">
      <w:pPr>
        <w:pStyle w:val="20"/>
        <w:spacing w:before="29" w:after="0" w:line="288" w:lineRule="auto"/>
        <w:rPr>
          <w:rFonts w:ascii="Times New Roman" w:hAnsi="Times New Roman"/>
          <w:kern w:val="0"/>
          <w:szCs w:val="24"/>
        </w:rPr>
      </w:pPr>
      <w:bookmarkStart w:id="57" w:name="_Toc247959456"/>
      <w:bookmarkStart w:id="58" w:name="_Toc245801806"/>
      <w:bookmarkStart w:id="59" w:name="_Toc361324860"/>
      <w:bookmarkStart w:id="60" w:name="_Toc35966122"/>
      <w:r w:rsidRPr="001C20F0">
        <w:rPr>
          <w:rFonts w:ascii="Times New Roman" w:hAnsi="Times New Roman"/>
          <w:kern w:val="0"/>
          <w:szCs w:val="24"/>
        </w:rPr>
        <w:t xml:space="preserve">4.6 </w:t>
      </w:r>
      <w:r w:rsidRPr="001C20F0">
        <w:rPr>
          <w:rFonts w:ascii="Times New Roman" w:hAnsi="Times New Roman" w:hint="eastAsia"/>
          <w:kern w:val="0"/>
          <w:szCs w:val="24"/>
        </w:rPr>
        <w:t>管理人内部有关本基金的监察稽核工作情况</w:t>
      </w:r>
      <w:bookmarkEnd w:id="57"/>
      <w:bookmarkEnd w:id="58"/>
      <w:bookmarkEnd w:id="59"/>
      <w:bookmarkEnd w:id="60"/>
    </w:p>
    <w:p w:rsidR="000F397F" w:rsidRDefault="0015641A">
      <w:pPr>
        <w:spacing w:before="29" w:line="288" w:lineRule="auto"/>
        <w:ind w:firstLineChars="200" w:firstLine="480"/>
        <w:rPr>
          <w:kern w:val="0"/>
          <w:sz w:val="24"/>
        </w:rPr>
      </w:pPr>
      <w:r>
        <w:rPr>
          <w:kern w:val="0"/>
          <w:sz w:val="24"/>
        </w:rPr>
        <w:t>2019</w:t>
      </w:r>
      <w:r>
        <w:rPr>
          <w:kern w:val="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0F397F" w:rsidRDefault="0015641A">
      <w:pPr>
        <w:spacing w:before="29" w:line="288" w:lineRule="auto"/>
        <w:ind w:firstLineChars="200" w:firstLine="480"/>
        <w:rPr>
          <w:kern w:val="0"/>
          <w:sz w:val="24"/>
        </w:rPr>
      </w:pPr>
      <w:r>
        <w:rPr>
          <w:kern w:val="0"/>
          <w:sz w:val="24"/>
        </w:rPr>
        <w:t>本报告期内，本基金管理人为了确保公司业务的规范运作，主要做了以下工作：</w:t>
      </w:r>
    </w:p>
    <w:p w:rsidR="000F397F" w:rsidRDefault="0015641A">
      <w:pPr>
        <w:spacing w:before="29" w:line="288" w:lineRule="auto"/>
        <w:ind w:firstLineChars="200" w:firstLine="480"/>
        <w:rPr>
          <w:kern w:val="0"/>
          <w:sz w:val="24"/>
        </w:rPr>
      </w:pPr>
      <w:r>
        <w:rPr>
          <w:kern w:val="0"/>
          <w:sz w:val="24"/>
        </w:rPr>
        <w:t>（一）继续深化全面风险管理，提高风险控制有效性。</w:t>
      </w:r>
    </w:p>
    <w:p w:rsidR="000F397F" w:rsidRDefault="0015641A">
      <w:pPr>
        <w:spacing w:before="29" w:line="288" w:lineRule="auto"/>
        <w:ind w:firstLineChars="200" w:firstLine="480"/>
        <w:rPr>
          <w:kern w:val="0"/>
          <w:sz w:val="24"/>
        </w:rPr>
      </w:pPr>
      <w:r>
        <w:rPr>
          <w:kern w:val="0"/>
          <w:sz w:val="24"/>
        </w:rPr>
        <w:t>公司风险管理部门持续加大信用风险事前防范力度，加强对信用风险的监控，信用风险提示进一步前移；定期排查风险控制阈值，提高公司旗下组合风险控制精准度；继续加强潜在风险排查，落实防范措施落实跟踪机制，对识别的潜在风险及残余风险制定风险防范措施并定期跟进；继续加强流动性风险管理，坚持开展定期及不定期压力测试工作机制，不断提升公司风险管理水平。</w:t>
      </w:r>
    </w:p>
    <w:p w:rsidR="000F397F" w:rsidRDefault="0015641A">
      <w:pPr>
        <w:spacing w:before="29" w:line="288" w:lineRule="auto"/>
        <w:ind w:firstLineChars="200" w:firstLine="480"/>
        <w:rPr>
          <w:kern w:val="0"/>
          <w:sz w:val="24"/>
        </w:rPr>
      </w:pPr>
      <w:r>
        <w:rPr>
          <w:kern w:val="0"/>
          <w:sz w:val="24"/>
        </w:rPr>
        <w:t>（二）全面开展内部监督检查，强化公司内部控制。</w:t>
      </w:r>
    </w:p>
    <w:p w:rsidR="000F397F" w:rsidRDefault="0015641A">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0F397F" w:rsidRDefault="0015641A">
      <w:pPr>
        <w:spacing w:before="29" w:line="288" w:lineRule="auto"/>
        <w:ind w:firstLineChars="200" w:firstLine="480"/>
        <w:rPr>
          <w:kern w:val="0"/>
          <w:sz w:val="24"/>
        </w:rPr>
      </w:pPr>
      <w:r>
        <w:rPr>
          <w:kern w:val="0"/>
          <w:sz w:val="24"/>
        </w:rPr>
        <w:t>（三）强化全员合规理念，突出重点，全面提升法律、合规管理水平。</w:t>
      </w:r>
    </w:p>
    <w:p w:rsidR="000F397F" w:rsidRDefault="0015641A">
      <w:pPr>
        <w:spacing w:before="29" w:line="288" w:lineRule="auto"/>
        <w:ind w:firstLineChars="200" w:firstLine="480"/>
        <w:rPr>
          <w:kern w:val="0"/>
          <w:sz w:val="24"/>
        </w:rPr>
      </w:pPr>
      <w:r>
        <w:rPr>
          <w:kern w:val="0"/>
          <w:sz w:val="24"/>
        </w:rPr>
        <w:t>公司法律合规部门持续落实《合规管理办法》各项工作要求，进一步完善合规管理体系化建设工作，全员合规意识得以强化；全年着力推动全年新法规跟踪落实工作，认真分析潜在影响，督促新法规予以贯彻落实；重点推进公司制度体系化建设工作，以抓好制度建设助推公司合规管理常态长效发展。</w:t>
      </w:r>
    </w:p>
    <w:p w:rsidR="000F397F" w:rsidRDefault="0015641A">
      <w:pPr>
        <w:spacing w:before="29" w:line="288" w:lineRule="auto"/>
        <w:ind w:firstLineChars="200" w:firstLine="480"/>
        <w:rPr>
          <w:kern w:val="0"/>
          <w:sz w:val="24"/>
        </w:rPr>
      </w:pPr>
      <w:r>
        <w:rPr>
          <w:kern w:val="0"/>
          <w:sz w:val="24"/>
        </w:rPr>
        <w:lastRenderedPageBreak/>
        <w:t>（四）围绕行业热点、难点、重点问题，强化培训教育及合规提示，持续提高全员风险合规意识。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继续抓好全员风险合规教育工作。公司围绕行业热点、重点、难点问题，组织开展了多场培训工作，加强重点领域合规提示，加深了员工对新法规的理解及强化其风险合规意识，提高了员工内部控制、风险管理的技能和水平，公司内部控制和风险管理基础得到进一步的夯实和优化。</w:t>
      </w:r>
    </w:p>
    <w:p w:rsidR="001A59F9" w:rsidRPr="001C20F0" w:rsidRDefault="001A59F9" w:rsidP="001C20F0">
      <w:pPr>
        <w:spacing w:before="29" w:line="288" w:lineRule="auto"/>
        <w:ind w:firstLineChars="200" w:firstLine="420"/>
        <w:rPr>
          <w:kern w:val="0"/>
        </w:rPr>
      </w:pPr>
    </w:p>
    <w:p w:rsidR="001A59F9" w:rsidRPr="001C20F0" w:rsidRDefault="001A59F9" w:rsidP="001C20F0">
      <w:pPr>
        <w:pStyle w:val="20"/>
        <w:spacing w:before="29" w:after="0" w:line="288" w:lineRule="auto"/>
        <w:rPr>
          <w:rFonts w:ascii="Times New Roman" w:hAnsi="Times New Roman"/>
          <w:kern w:val="0"/>
          <w:szCs w:val="24"/>
        </w:rPr>
      </w:pPr>
      <w:bookmarkStart w:id="61" w:name="_Toc247959457"/>
      <w:bookmarkStart w:id="62" w:name="_Toc225570083"/>
      <w:bookmarkStart w:id="63" w:name="_Toc361324861"/>
      <w:bookmarkStart w:id="64" w:name="_Toc35966123"/>
      <w:r w:rsidRPr="001C20F0">
        <w:rPr>
          <w:rFonts w:ascii="Times New Roman" w:hAnsi="Times New Roman"/>
          <w:kern w:val="0"/>
          <w:szCs w:val="24"/>
        </w:rPr>
        <w:t xml:space="preserve">4.7 </w:t>
      </w:r>
      <w:r w:rsidRPr="001C20F0">
        <w:rPr>
          <w:rFonts w:ascii="Times New Roman" w:hAnsi="Times New Roman" w:hint="eastAsia"/>
          <w:kern w:val="0"/>
          <w:szCs w:val="24"/>
        </w:rPr>
        <w:t>管理人对报告期内基金估值程序等事项的说明</w:t>
      </w:r>
      <w:bookmarkEnd w:id="61"/>
      <w:bookmarkEnd w:id="62"/>
      <w:bookmarkEnd w:id="63"/>
      <w:bookmarkEnd w:id="64"/>
    </w:p>
    <w:p w:rsidR="000F397F" w:rsidRDefault="0015641A">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0F397F" w:rsidRDefault="0015641A">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1C20F0" w:rsidRDefault="00BB731C" w:rsidP="001C20F0">
      <w:pPr>
        <w:pStyle w:val="20"/>
        <w:spacing w:before="29" w:after="0" w:line="288" w:lineRule="auto"/>
        <w:rPr>
          <w:rFonts w:ascii="Times New Roman" w:hAnsi="Times New Roman"/>
          <w:kern w:val="0"/>
          <w:szCs w:val="24"/>
        </w:rPr>
      </w:pPr>
      <w:bookmarkStart w:id="65" w:name="_Toc247959458"/>
      <w:bookmarkStart w:id="66" w:name="_Toc225570084"/>
      <w:bookmarkStart w:id="67" w:name="_Toc361324862"/>
      <w:bookmarkStart w:id="68" w:name="_Toc35966124"/>
      <w:r w:rsidRPr="001C20F0">
        <w:rPr>
          <w:rFonts w:ascii="Times New Roman" w:hAnsi="Times New Roman"/>
          <w:kern w:val="0"/>
          <w:szCs w:val="24"/>
        </w:rPr>
        <w:t>4.</w:t>
      </w:r>
      <w:r w:rsidRPr="001C20F0">
        <w:rPr>
          <w:rFonts w:ascii="Times New Roman" w:hAnsi="Times New Roman" w:hint="eastAsia"/>
          <w:kern w:val="0"/>
          <w:szCs w:val="24"/>
        </w:rPr>
        <w:t>8</w:t>
      </w:r>
      <w:r w:rsidRPr="001C20F0">
        <w:rPr>
          <w:rFonts w:ascii="Times New Roman" w:hAnsi="Times New Roman"/>
          <w:kern w:val="0"/>
          <w:szCs w:val="24"/>
        </w:rPr>
        <w:t>管理人对报告期内基金利润分配情况的说明</w:t>
      </w:r>
      <w:bookmarkEnd w:id="65"/>
      <w:bookmarkEnd w:id="66"/>
      <w:bookmarkEnd w:id="67"/>
      <w:bookmarkEnd w:id="68"/>
    </w:p>
    <w:p w:rsidR="000F397F" w:rsidRDefault="0015641A">
      <w:pPr>
        <w:spacing w:before="29" w:line="288" w:lineRule="auto"/>
        <w:ind w:firstLineChars="200" w:firstLine="480"/>
        <w:rPr>
          <w:kern w:val="0"/>
          <w:sz w:val="24"/>
        </w:rPr>
      </w:pPr>
      <w:r>
        <w:rPr>
          <w:kern w:val="0"/>
          <w:sz w:val="24"/>
        </w:rPr>
        <w:t>根据相关法律法规和基金合同要求，本基金本报告期内对上一年度应分配的可分配利润进行了收益分配，具体情况参见</w:t>
      </w:r>
      <w:r>
        <w:rPr>
          <w:kern w:val="0"/>
          <w:sz w:val="24"/>
        </w:rPr>
        <w:t>7.4.11</w:t>
      </w:r>
      <w:r>
        <w:rPr>
          <w:kern w:val="0"/>
          <w:sz w:val="24"/>
        </w:rPr>
        <w:t>利润分配情况。</w:t>
      </w:r>
    </w:p>
    <w:p w:rsidR="00BB731C" w:rsidRPr="00BB731C" w:rsidRDefault="00BB731C" w:rsidP="00BB731C">
      <w:pPr>
        <w:spacing w:before="29" w:line="288" w:lineRule="auto"/>
        <w:ind w:firstLineChars="200" w:firstLine="480"/>
        <w:rPr>
          <w:kern w:val="0"/>
          <w:sz w:val="24"/>
        </w:rPr>
      </w:pPr>
      <w:r w:rsidRPr="00BB731C">
        <w:rPr>
          <w:kern w:val="0"/>
          <w:sz w:val="24"/>
        </w:rPr>
        <w:t>本基金未对本报告期内利润进行分配。</w:t>
      </w:r>
    </w:p>
    <w:p w:rsidR="00BB731C" w:rsidRPr="00A4203E" w:rsidRDefault="00BB731C" w:rsidP="00BB731C">
      <w:pPr>
        <w:spacing w:line="360" w:lineRule="auto"/>
        <w:ind w:firstLineChars="200" w:firstLine="420"/>
        <w:rPr>
          <w:rFonts w:eastAsiaTheme="minorEastAsia"/>
          <w:color w:val="000000"/>
          <w:szCs w:val="21"/>
        </w:rPr>
      </w:pPr>
    </w:p>
    <w:p w:rsidR="00BB731C" w:rsidRPr="001C20F0" w:rsidRDefault="00BB731C" w:rsidP="001C20F0">
      <w:pPr>
        <w:pStyle w:val="20"/>
        <w:spacing w:before="29" w:after="0" w:line="288" w:lineRule="auto"/>
        <w:rPr>
          <w:rFonts w:ascii="Times New Roman" w:hAnsi="Times New Roman"/>
          <w:kern w:val="0"/>
          <w:szCs w:val="24"/>
        </w:rPr>
      </w:pPr>
      <w:bookmarkStart w:id="69" w:name="_Toc35966125"/>
      <w:r w:rsidRPr="001C20F0">
        <w:rPr>
          <w:rFonts w:ascii="Times New Roman" w:hAnsi="Times New Roman"/>
          <w:kern w:val="0"/>
          <w:szCs w:val="24"/>
        </w:rPr>
        <w:t>4.9</w:t>
      </w:r>
      <w:r w:rsidRPr="001C20F0">
        <w:rPr>
          <w:rFonts w:ascii="Times New Roman" w:hAnsi="Times New Roman" w:hint="eastAsia"/>
          <w:kern w:val="0"/>
          <w:szCs w:val="24"/>
        </w:rPr>
        <w:t>报告期内管理人对本基金持有人数或基金资产净值预警情形的说明</w:t>
      </w:r>
      <w:bookmarkEnd w:id="69"/>
    </w:p>
    <w:p w:rsidR="00BB731C" w:rsidRPr="00BB731C" w:rsidRDefault="00BB731C" w:rsidP="00BB731C">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1E6AA7" w:rsidRPr="00A40DA7" w:rsidRDefault="001E6AA7" w:rsidP="00A40DA7">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70" w:name="_Toc225498263"/>
      <w:bookmarkStart w:id="71" w:name="_Toc361324864"/>
      <w:bookmarkStart w:id="72" w:name="_Toc35966126"/>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70"/>
      <w:bookmarkEnd w:id="71"/>
      <w:bookmarkEnd w:id="72"/>
    </w:p>
    <w:p w:rsidR="00DB6EA0" w:rsidRPr="00DB6EA0" w:rsidRDefault="00DB6EA0" w:rsidP="00DB6EA0"/>
    <w:p w:rsidR="001A59F9" w:rsidRPr="001C20F0" w:rsidRDefault="001A59F9" w:rsidP="001C20F0">
      <w:pPr>
        <w:pStyle w:val="20"/>
        <w:spacing w:before="29" w:after="0" w:line="288" w:lineRule="auto"/>
        <w:rPr>
          <w:rFonts w:ascii="Times New Roman" w:hAnsi="Times New Roman"/>
          <w:kern w:val="0"/>
          <w:szCs w:val="24"/>
        </w:rPr>
      </w:pPr>
      <w:bookmarkStart w:id="73" w:name="_Toc225498264"/>
      <w:bookmarkStart w:id="74" w:name="_Toc361324865"/>
      <w:bookmarkStart w:id="75" w:name="_Toc35966127"/>
      <w:r w:rsidRPr="001C20F0">
        <w:rPr>
          <w:rFonts w:ascii="Times New Roman" w:hAnsi="Times New Roman"/>
          <w:kern w:val="0"/>
          <w:szCs w:val="24"/>
        </w:rPr>
        <w:t xml:space="preserve">5.1 </w:t>
      </w:r>
      <w:r w:rsidRPr="001C20F0">
        <w:rPr>
          <w:rFonts w:ascii="Times New Roman" w:hAnsi="Times New Roman" w:hint="eastAsia"/>
          <w:kern w:val="0"/>
          <w:szCs w:val="24"/>
        </w:rPr>
        <w:t>报告期内本基金托管人遵规守信情况声明</w:t>
      </w:r>
      <w:bookmarkEnd w:id="73"/>
      <w:bookmarkEnd w:id="74"/>
      <w:bookmarkEnd w:id="75"/>
    </w:p>
    <w:p w:rsidR="001A59F9" w:rsidRPr="00A40DA7" w:rsidRDefault="001A59F9" w:rsidP="00A40DA7">
      <w:pPr>
        <w:spacing w:before="29" w:line="288" w:lineRule="auto"/>
        <w:ind w:firstLineChars="200" w:firstLine="480"/>
        <w:rPr>
          <w:kern w:val="0"/>
          <w:sz w:val="24"/>
        </w:rPr>
      </w:pPr>
      <w:r w:rsidRPr="00A40DA7">
        <w:rPr>
          <w:kern w:val="0"/>
          <w:sz w:val="24"/>
        </w:rPr>
        <w:t>招商银行具备完善的公司治理结构、内部稽核监控制度和风险控制制度，我行在履</w:t>
      </w:r>
      <w:r w:rsidRPr="00A40DA7">
        <w:rPr>
          <w:kern w:val="0"/>
          <w:sz w:val="24"/>
        </w:rPr>
        <w:lastRenderedPageBreak/>
        <w:t>行托管职责中，严格遵守有关法律法规、托管协议的规定，尽职尽责地履行托管义务并安全保管托管资产。</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1C20F0" w:rsidRDefault="001A59F9" w:rsidP="001C20F0">
      <w:pPr>
        <w:pStyle w:val="20"/>
        <w:spacing w:before="29" w:after="0" w:line="288" w:lineRule="auto"/>
        <w:rPr>
          <w:rFonts w:ascii="Times New Roman" w:hAnsi="Times New Roman"/>
          <w:kern w:val="0"/>
          <w:szCs w:val="24"/>
        </w:rPr>
      </w:pPr>
      <w:bookmarkStart w:id="76" w:name="_Toc225498265"/>
      <w:bookmarkStart w:id="77" w:name="_Toc361324866"/>
      <w:bookmarkStart w:id="78" w:name="_Toc35966128"/>
      <w:r w:rsidRPr="001C20F0">
        <w:rPr>
          <w:rFonts w:ascii="Times New Roman" w:hAnsi="Times New Roman"/>
          <w:kern w:val="0"/>
          <w:szCs w:val="24"/>
        </w:rPr>
        <w:t xml:space="preserve">5.2 </w:t>
      </w:r>
      <w:r w:rsidRPr="001C20F0">
        <w:rPr>
          <w:rFonts w:ascii="Times New Roman" w:hAnsi="Times New Roman" w:hint="eastAsia"/>
          <w:kern w:val="0"/>
          <w:szCs w:val="24"/>
        </w:rPr>
        <w:t>托管人对报告期内本基金投资运作遵规守信、净值计算、利润分配等情况的</w:t>
      </w:r>
      <w:bookmarkEnd w:id="76"/>
      <w:r w:rsidRPr="001C20F0">
        <w:rPr>
          <w:rFonts w:ascii="Times New Roman" w:hAnsi="Times New Roman" w:hint="eastAsia"/>
          <w:kern w:val="0"/>
          <w:szCs w:val="24"/>
        </w:rPr>
        <w:t>说明</w:t>
      </w:r>
      <w:bookmarkEnd w:id="77"/>
      <w:bookmarkEnd w:id="78"/>
    </w:p>
    <w:p w:rsidR="000F397F" w:rsidRDefault="0015641A">
      <w:pPr>
        <w:spacing w:before="29" w:line="288" w:lineRule="auto"/>
        <w:ind w:firstLineChars="200" w:firstLine="480"/>
        <w:rPr>
          <w:kern w:val="0"/>
          <w:sz w:val="24"/>
        </w:rPr>
      </w:pPr>
      <w:r>
        <w:rPr>
          <w:kern w:val="0"/>
          <w:sz w:val="24"/>
        </w:rPr>
        <w:t>招商银行根据法律法规、托管协议约定的投资监督条款，对托管产品的投资行为进行监督，并根据监管要求履行报告义务。</w:t>
      </w:r>
    </w:p>
    <w:p w:rsidR="000F397F" w:rsidRDefault="0015641A">
      <w:pPr>
        <w:spacing w:before="29" w:line="288" w:lineRule="auto"/>
        <w:ind w:firstLineChars="200" w:firstLine="480"/>
        <w:rPr>
          <w:kern w:val="0"/>
          <w:sz w:val="24"/>
        </w:rPr>
      </w:pPr>
      <w:r>
        <w:rPr>
          <w:kern w:val="0"/>
          <w:sz w:val="24"/>
        </w:rPr>
        <w:t>招商银行按照托管协议约定的统一记账方法和会计处理原则，独立地设置、登录和保管本产品的全套账册，进行会计核算和资产估值并与管理人建立对账机制。</w:t>
      </w:r>
    </w:p>
    <w:p w:rsidR="001A59F9" w:rsidRPr="00A40DA7" w:rsidRDefault="001A59F9" w:rsidP="00A40DA7">
      <w:pPr>
        <w:spacing w:before="29" w:line="288" w:lineRule="auto"/>
        <w:ind w:firstLineChars="200" w:firstLine="480"/>
        <w:rPr>
          <w:kern w:val="0"/>
          <w:sz w:val="24"/>
        </w:rPr>
      </w:pPr>
      <w:r w:rsidRPr="00A40DA7">
        <w:rPr>
          <w:kern w:val="0"/>
          <w:sz w:val="24"/>
        </w:rPr>
        <w:t>本年度报告中利润分配情况真实、准确。</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1C20F0" w:rsidRDefault="001A59F9" w:rsidP="001C20F0">
      <w:pPr>
        <w:pStyle w:val="20"/>
        <w:spacing w:before="29" w:after="0" w:line="288" w:lineRule="auto"/>
        <w:rPr>
          <w:rFonts w:ascii="Times New Roman" w:hAnsi="Times New Roman"/>
          <w:kern w:val="0"/>
          <w:szCs w:val="24"/>
        </w:rPr>
      </w:pPr>
      <w:bookmarkStart w:id="79" w:name="_Toc225498266"/>
      <w:bookmarkStart w:id="80" w:name="_Toc361324867"/>
      <w:bookmarkStart w:id="81" w:name="_Toc35966129"/>
      <w:r w:rsidRPr="001C20F0">
        <w:rPr>
          <w:rFonts w:ascii="Times New Roman" w:hAnsi="Times New Roman"/>
          <w:kern w:val="0"/>
          <w:szCs w:val="24"/>
        </w:rPr>
        <w:t xml:space="preserve">5.3 </w:t>
      </w:r>
      <w:r w:rsidRPr="001C20F0">
        <w:rPr>
          <w:rFonts w:ascii="Times New Roman" w:hAnsi="Times New Roman" w:hint="eastAsia"/>
          <w:kern w:val="0"/>
          <w:szCs w:val="24"/>
        </w:rPr>
        <w:t>托管人对本年度报告中财务信息等内容的真实、准确和完整发表意见</w:t>
      </w:r>
      <w:bookmarkEnd w:id="79"/>
      <w:bookmarkEnd w:id="80"/>
      <w:bookmarkEnd w:id="81"/>
    </w:p>
    <w:p w:rsidR="001A59F9" w:rsidRDefault="001A59F9" w:rsidP="00A40DA7">
      <w:pPr>
        <w:spacing w:before="29" w:line="288" w:lineRule="auto"/>
        <w:ind w:firstLineChars="200" w:firstLine="480"/>
        <w:rPr>
          <w:kern w:val="0"/>
          <w:sz w:val="24"/>
        </w:rPr>
      </w:pPr>
      <w:r w:rsidRPr="00A40DA7">
        <w:rPr>
          <w:kern w:val="0"/>
          <w:sz w:val="24"/>
        </w:rPr>
        <w:t>本年度报告中财务指标、净值表现、财务会计报告、投资组合报告内容真实、准确，不存在虚假记载、误导性陈述或者重大遗漏。</w:t>
      </w:r>
    </w:p>
    <w:p w:rsidR="006B4B92" w:rsidRPr="00A40DA7" w:rsidRDefault="006B4B92" w:rsidP="00A40DA7">
      <w:pPr>
        <w:spacing w:before="29" w:line="288" w:lineRule="auto"/>
        <w:ind w:firstLineChars="200" w:firstLine="480"/>
        <w:rPr>
          <w:kern w:val="0"/>
          <w:sz w:val="24"/>
        </w:rPr>
      </w:pPr>
    </w:p>
    <w:p w:rsidR="002923B1" w:rsidRPr="00E62260" w:rsidRDefault="002923B1" w:rsidP="00381EE8">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2" w:name="_Toc245801814"/>
      <w:bookmarkStart w:id="83" w:name="_Toc247959464"/>
      <w:bookmarkStart w:id="84" w:name="_Toc352255986"/>
      <w:bookmarkStart w:id="85" w:name="_Toc352256054"/>
      <w:bookmarkStart w:id="86" w:name="_Toc352331232"/>
      <w:bookmarkStart w:id="87" w:name="_Toc362424010"/>
      <w:bookmarkStart w:id="88" w:name="_Toc374459272"/>
      <w:bookmarkStart w:id="89" w:name="_Toc361324872"/>
      <w:bookmarkStart w:id="90" w:name="_Toc35966130"/>
      <w:r w:rsidRPr="00E62260">
        <w:rPr>
          <w:rFonts w:eastAsiaTheme="minorEastAsia"/>
          <w:b/>
          <w:bCs/>
          <w:szCs w:val="24"/>
          <w:lang w:val="en-US"/>
        </w:rPr>
        <w:t xml:space="preserve">§6  </w:t>
      </w:r>
      <w:r w:rsidRPr="00E62260">
        <w:rPr>
          <w:rFonts w:eastAsiaTheme="minorEastAsia"/>
          <w:b/>
          <w:bCs/>
          <w:szCs w:val="24"/>
          <w:lang w:val="en-US"/>
        </w:rPr>
        <w:t>审计报告</w:t>
      </w:r>
      <w:bookmarkEnd w:id="82"/>
      <w:bookmarkEnd w:id="83"/>
      <w:bookmarkEnd w:id="84"/>
      <w:bookmarkEnd w:id="85"/>
      <w:bookmarkEnd w:id="86"/>
      <w:bookmarkEnd w:id="87"/>
      <w:bookmarkEnd w:id="88"/>
      <w:bookmarkEnd w:id="90"/>
    </w:p>
    <w:p w:rsidR="00B55BC5" w:rsidRDefault="00B55BC5" w:rsidP="00B55BC5">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(2020)</w:t>
      </w:r>
      <w:r>
        <w:rPr>
          <w:rFonts w:eastAsiaTheme="minorEastAsia"/>
          <w:kern w:val="0"/>
          <w:sz w:val="24"/>
        </w:rPr>
        <w:t>第</w:t>
      </w:r>
      <w:r>
        <w:rPr>
          <w:rFonts w:eastAsiaTheme="minorEastAsia"/>
          <w:kern w:val="0"/>
          <w:sz w:val="24"/>
        </w:rPr>
        <w:t>22313</w:t>
      </w:r>
      <w:r>
        <w:rPr>
          <w:rFonts w:eastAsiaTheme="minorEastAsia"/>
          <w:kern w:val="0"/>
          <w:sz w:val="24"/>
        </w:rPr>
        <w:t>号</w:t>
      </w:r>
    </w:p>
    <w:p w:rsidR="00B55BC5" w:rsidRDefault="00B55BC5" w:rsidP="00B55BC5">
      <w:pPr>
        <w:widowControl/>
        <w:spacing w:line="288" w:lineRule="auto"/>
        <w:jc w:val="left"/>
        <w:rPr>
          <w:rFonts w:eastAsiaTheme="minorEastAsia"/>
          <w:kern w:val="0"/>
          <w:sz w:val="24"/>
        </w:rPr>
      </w:pPr>
      <w:r>
        <w:rPr>
          <w:rFonts w:eastAsiaTheme="minorEastAsia"/>
          <w:kern w:val="0"/>
          <w:sz w:val="24"/>
        </w:rPr>
        <w:t>交银施罗德境尚收益债券型证券投资基金全体基金份额持有人</w:t>
      </w:r>
      <w:r>
        <w:rPr>
          <w:rFonts w:eastAsiaTheme="minorEastAsia" w:hint="eastAsia"/>
          <w:sz w:val="24"/>
        </w:rPr>
        <w:t>：</w:t>
      </w: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91" w:name="_Toc374459275"/>
      <w:bookmarkStart w:id="92" w:name="_Toc362424013"/>
      <w:bookmarkStart w:id="93" w:name="_Toc352331235"/>
      <w:bookmarkStart w:id="94" w:name="_Toc352256057"/>
      <w:bookmarkStart w:id="95" w:name="_Toc352255989"/>
      <w:bookmarkStart w:id="96" w:name="_Toc286996149"/>
      <w:bookmarkStart w:id="97" w:name="_Toc374459273"/>
      <w:bookmarkStart w:id="98" w:name="_Toc362424011"/>
      <w:bookmarkStart w:id="99" w:name="_Toc352331233"/>
      <w:bookmarkStart w:id="100" w:name="_Toc352256055"/>
      <w:bookmarkStart w:id="101" w:name="_Toc352255987"/>
      <w:bookmarkStart w:id="102" w:name="_Toc286996147"/>
      <w:bookmarkStart w:id="103" w:name="_Toc35966131"/>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1"/>
      <w:bookmarkEnd w:id="92"/>
      <w:bookmarkEnd w:id="93"/>
      <w:bookmarkEnd w:id="94"/>
      <w:bookmarkEnd w:id="95"/>
      <w:bookmarkEnd w:id="96"/>
      <w:bookmarkEnd w:id="103"/>
    </w:p>
    <w:p w:rsidR="000F397F" w:rsidRDefault="0015641A">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 xml:space="preserve">) </w:t>
      </w:r>
      <w:r>
        <w:rPr>
          <w:rFonts w:eastAsiaTheme="minorEastAsia"/>
          <w:kern w:val="0"/>
          <w:sz w:val="24"/>
        </w:rPr>
        <w:t>我们审计的内容</w:t>
      </w:r>
    </w:p>
    <w:p w:rsidR="000F397F" w:rsidRDefault="0015641A">
      <w:pPr>
        <w:widowControl/>
        <w:spacing w:line="288" w:lineRule="auto"/>
        <w:ind w:firstLine="420"/>
        <w:rPr>
          <w:rFonts w:eastAsiaTheme="minorEastAsia"/>
          <w:kern w:val="0"/>
          <w:sz w:val="24"/>
        </w:rPr>
      </w:pPr>
      <w:r>
        <w:rPr>
          <w:rFonts w:eastAsiaTheme="minorEastAsia"/>
          <w:kern w:val="0"/>
          <w:sz w:val="24"/>
        </w:rPr>
        <w:t>我们审计了交银施罗德境尚收益债券型证券投资基金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交银境尚债券基金</w:t>
      </w:r>
      <w:r>
        <w:rPr>
          <w:rFonts w:eastAsiaTheme="minorEastAsia"/>
          <w:kern w:val="0"/>
          <w:sz w:val="24"/>
        </w:rPr>
        <w:t>”)</w:t>
      </w:r>
      <w:r>
        <w:rPr>
          <w:rFonts w:eastAsiaTheme="minorEastAsia"/>
          <w:kern w:val="0"/>
          <w:sz w:val="24"/>
        </w:rPr>
        <w:t>的财务报表，包括</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2019</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0F397F" w:rsidRDefault="000F397F">
      <w:pPr>
        <w:widowControl/>
        <w:spacing w:line="288" w:lineRule="auto"/>
        <w:ind w:firstLine="420"/>
        <w:rPr>
          <w:rFonts w:eastAsiaTheme="minorEastAsia"/>
          <w:kern w:val="0"/>
          <w:sz w:val="24"/>
        </w:rPr>
      </w:pPr>
    </w:p>
    <w:p w:rsidR="000F397F" w:rsidRDefault="0015641A">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 xml:space="preserve">) </w:t>
      </w:r>
      <w:r>
        <w:rPr>
          <w:rFonts w:eastAsiaTheme="minorEastAsia"/>
          <w:kern w:val="0"/>
          <w:sz w:val="24"/>
        </w:rPr>
        <w:t>我们的意见</w:t>
      </w:r>
    </w:p>
    <w:p w:rsidR="00B55BC5" w:rsidRDefault="00B55BC5" w:rsidP="00B55BC5">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发布的有关规定及允许的基金行业实务操作编制，公允反映了交银境尚债券基金</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2019</w:t>
      </w:r>
      <w:r>
        <w:rPr>
          <w:rFonts w:eastAsiaTheme="minorEastAsia"/>
          <w:kern w:val="0"/>
          <w:sz w:val="24"/>
        </w:rPr>
        <w:t>年度的经营成果和基金净值变动情况。</w:t>
      </w:r>
    </w:p>
    <w:p w:rsidR="00B55BC5" w:rsidRDefault="00B55BC5" w:rsidP="00B55BC5">
      <w:pPr>
        <w:widowControl/>
        <w:spacing w:line="288" w:lineRule="auto"/>
        <w:ind w:firstLine="420"/>
        <w:rPr>
          <w:rFonts w:eastAsiaTheme="minorEastAsia"/>
          <w:kern w:val="0"/>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4" w:name="_Toc35966132"/>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4"/>
    </w:p>
    <w:p w:rsidR="000F397F" w:rsidRDefault="0015641A">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0F397F" w:rsidRDefault="000F397F">
      <w:pPr>
        <w:spacing w:line="288" w:lineRule="auto"/>
        <w:ind w:firstLineChars="200" w:firstLine="480"/>
        <w:rPr>
          <w:rFonts w:eastAsiaTheme="minorEastAsia"/>
          <w:sz w:val="24"/>
        </w:rPr>
      </w:pPr>
    </w:p>
    <w:p w:rsidR="000F397F" w:rsidRDefault="0015641A">
      <w:pPr>
        <w:spacing w:line="288" w:lineRule="auto"/>
        <w:ind w:firstLineChars="200" w:firstLine="480"/>
        <w:rPr>
          <w:rFonts w:eastAsiaTheme="minorEastAsia"/>
          <w:sz w:val="24"/>
        </w:rPr>
      </w:pPr>
      <w:r>
        <w:rPr>
          <w:rFonts w:eastAsiaTheme="minorEastAsia"/>
          <w:sz w:val="24"/>
        </w:rPr>
        <w:t>按照中国注册会计师职业道德守则，我们独立于交银境尚债券基金，并履行了职业道德方面的其他责任。</w:t>
      </w:r>
    </w:p>
    <w:p w:rsidR="00B55BC5" w:rsidRDefault="00B55BC5" w:rsidP="00B55BC5">
      <w:pPr>
        <w:spacing w:line="288" w:lineRule="auto"/>
        <w:ind w:firstLineChars="200" w:firstLine="480"/>
        <w:rPr>
          <w:rFonts w:eastAsiaTheme="minorEastAsia"/>
          <w:sz w:val="24"/>
        </w:rPr>
      </w:pPr>
      <w:r>
        <w:rPr>
          <w:rFonts w:eastAsiaTheme="minorEastAsia"/>
          <w:sz w:val="24"/>
        </w:rPr>
        <w:t xml:space="preserve"> </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5" w:name="_Toc35966133"/>
      <w:r>
        <w:rPr>
          <w:rFonts w:ascii="Times New Roman" w:eastAsiaTheme="minorEastAsia" w:hAnsi="Times New Roman"/>
          <w:kern w:val="0"/>
          <w:szCs w:val="24"/>
        </w:rPr>
        <w:t xml:space="preserve">6.3 </w:t>
      </w:r>
      <w:bookmarkEnd w:id="97"/>
      <w:bookmarkEnd w:id="98"/>
      <w:bookmarkEnd w:id="99"/>
      <w:bookmarkEnd w:id="100"/>
      <w:bookmarkEnd w:id="101"/>
      <w:bookmarkEnd w:id="102"/>
      <w:r>
        <w:rPr>
          <w:rFonts w:ascii="Times New Roman" w:eastAsiaTheme="minorEastAsia" w:hAnsi="Times New Roman" w:hint="eastAsia"/>
          <w:kern w:val="0"/>
          <w:szCs w:val="24"/>
        </w:rPr>
        <w:t>管理层和治理层对财务报表的责任</w:t>
      </w:r>
      <w:bookmarkEnd w:id="105"/>
    </w:p>
    <w:p w:rsidR="000F397F" w:rsidRDefault="0015641A">
      <w:pPr>
        <w:spacing w:line="288" w:lineRule="auto"/>
        <w:ind w:firstLineChars="200" w:firstLine="480"/>
        <w:rPr>
          <w:rFonts w:eastAsiaTheme="minorEastAsia"/>
          <w:sz w:val="24"/>
        </w:rPr>
      </w:pPr>
      <w:r>
        <w:rPr>
          <w:rFonts w:eastAsiaTheme="minorEastAsia"/>
          <w:sz w:val="24"/>
        </w:rPr>
        <w:t>交银境尚债券基金的基金管理人交银施罗德基金管理有限公司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0F397F" w:rsidRDefault="000F397F">
      <w:pPr>
        <w:spacing w:line="288" w:lineRule="auto"/>
        <w:ind w:firstLineChars="200" w:firstLine="480"/>
        <w:rPr>
          <w:rFonts w:eastAsiaTheme="minorEastAsia"/>
          <w:sz w:val="24"/>
        </w:rPr>
      </w:pPr>
    </w:p>
    <w:p w:rsidR="000F397F" w:rsidRDefault="0015641A">
      <w:pPr>
        <w:spacing w:line="288" w:lineRule="auto"/>
        <w:ind w:firstLineChars="200" w:firstLine="480"/>
        <w:rPr>
          <w:rFonts w:eastAsiaTheme="minorEastAsia"/>
          <w:sz w:val="24"/>
        </w:rPr>
      </w:pPr>
      <w:r>
        <w:rPr>
          <w:rFonts w:eastAsiaTheme="minorEastAsia"/>
          <w:sz w:val="24"/>
        </w:rPr>
        <w:t>在编制财务报表时，基金管理人管理层负责评估交银境尚债券基金的持续经营能力，披露与持续经营相关的事项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，并运用持续经营假设，除非基金管理人管理层计划清算交银境尚债券基金、终止运营或别无其他现实的选择。</w:t>
      </w:r>
    </w:p>
    <w:p w:rsidR="000F397F" w:rsidRDefault="000F397F">
      <w:pPr>
        <w:spacing w:line="288" w:lineRule="auto"/>
        <w:ind w:firstLineChars="200" w:firstLine="480"/>
        <w:rPr>
          <w:rFonts w:eastAsiaTheme="minorEastAsia"/>
          <w:sz w:val="24"/>
        </w:rPr>
      </w:pPr>
    </w:p>
    <w:p w:rsidR="00B55BC5" w:rsidRDefault="00B55BC5" w:rsidP="00B55BC5">
      <w:pPr>
        <w:spacing w:line="288" w:lineRule="auto"/>
        <w:ind w:firstLineChars="200" w:firstLine="480"/>
        <w:rPr>
          <w:rFonts w:eastAsiaTheme="minorEastAsia"/>
          <w:sz w:val="24"/>
        </w:rPr>
      </w:pPr>
      <w:r>
        <w:rPr>
          <w:rFonts w:eastAsiaTheme="minorEastAsia"/>
          <w:sz w:val="24"/>
        </w:rPr>
        <w:t>基金管理人治理层负责监督交银境尚债券基金的财务报告过程。</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6" w:name="_Toc374459274"/>
      <w:bookmarkStart w:id="107" w:name="_Toc362424012"/>
      <w:bookmarkStart w:id="108" w:name="_Toc352331234"/>
      <w:bookmarkStart w:id="109" w:name="_Toc352256056"/>
      <w:bookmarkStart w:id="110" w:name="_Toc352255988"/>
      <w:bookmarkStart w:id="111" w:name="_Toc286996148"/>
      <w:bookmarkStart w:id="112" w:name="_Toc35966134"/>
      <w:r>
        <w:rPr>
          <w:rFonts w:ascii="Times New Roman" w:eastAsiaTheme="minorEastAsia" w:hAnsi="Times New Roman"/>
          <w:kern w:val="0"/>
          <w:szCs w:val="24"/>
        </w:rPr>
        <w:t xml:space="preserve">6.4 </w:t>
      </w:r>
      <w:bookmarkEnd w:id="106"/>
      <w:bookmarkEnd w:id="107"/>
      <w:bookmarkEnd w:id="108"/>
      <w:bookmarkEnd w:id="109"/>
      <w:bookmarkEnd w:id="110"/>
      <w:bookmarkEnd w:id="111"/>
      <w:r>
        <w:rPr>
          <w:rFonts w:ascii="Times New Roman" w:eastAsiaTheme="minorEastAsia" w:hAnsi="Times New Roman" w:hint="eastAsia"/>
          <w:kern w:val="0"/>
          <w:szCs w:val="24"/>
        </w:rPr>
        <w:t>注册会计师对财务报表审计的责任</w:t>
      </w:r>
      <w:bookmarkEnd w:id="112"/>
    </w:p>
    <w:p w:rsidR="000F397F" w:rsidRDefault="0015641A">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0F397F" w:rsidRDefault="000F397F">
      <w:pPr>
        <w:spacing w:line="288" w:lineRule="auto"/>
        <w:ind w:firstLineChars="200" w:firstLine="480"/>
        <w:rPr>
          <w:rFonts w:eastAsiaTheme="minorEastAsia"/>
          <w:sz w:val="24"/>
        </w:rPr>
      </w:pPr>
    </w:p>
    <w:p w:rsidR="000F397F" w:rsidRDefault="0015641A">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0F397F" w:rsidRDefault="000F397F">
      <w:pPr>
        <w:spacing w:line="288" w:lineRule="auto"/>
        <w:ind w:firstLineChars="200" w:firstLine="480"/>
        <w:rPr>
          <w:rFonts w:eastAsiaTheme="minorEastAsia"/>
          <w:sz w:val="24"/>
        </w:rPr>
      </w:pPr>
    </w:p>
    <w:p w:rsidR="000F397F" w:rsidRDefault="0015641A">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0F397F" w:rsidRDefault="0015641A">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0F397F" w:rsidRDefault="000F397F">
      <w:pPr>
        <w:spacing w:line="288" w:lineRule="auto"/>
        <w:ind w:firstLineChars="200" w:firstLine="480"/>
        <w:rPr>
          <w:rFonts w:eastAsiaTheme="minorEastAsia"/>
          <w:sz w:val="24"/>
        </w:rPr>
      </w:pPr>
    </w:p>
    <w:p w:rsidR="000F397F" w:rsidRDefault="0015641A">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0F397F" w:rsidRDefault="000F397F">
      <w:pPr>
        <w:spacing w:line="288" w:lineRule="auto"/>
        <w:ind w:firstLineChars="200" w:firstLine="480"/>
        <w:rPr>
          <w:rFonts w:eastAsiaTheme="minorEastAsia"/>
          <w:sz w:val="24"/>
        </w:rPr>
      </w:pPr>
    </w:p>
    <w:p w:rsidR="000F397F" w:rsidRDefault="0015641A">
      <w:pPr>
        <w:spacing w:line="288" w:lineRule="auto"/>
        <w:ind w:firstLineChars="200" w:firstLine="480"/>
        <w:rPr>
          <w:rFonts w:eastAsiaTheme="minorEastAsia"/>
          <w:sz w:val="24"/>
        </w:rPr>
      </w:pPr>
      <w:r>
        <w:rPr>
          <w:rFonts w:eastAsiaTheme="minorEastAsia"/>
          <w:sz w:val="24"/>
        </w:rPr>
        <w:lastRenderedPageBreak/>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境尚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境尚债券基金不能持续经营。</w:t>
      </w:r>
    </w:p>
    <w:p w:rsidR="000F397F" w:rsidRDefault="000F397F">
      <w:pPr>
        <w:spacing w:line="288" w:lineRule="auto"/>
        <w:ind w:firstLineChars="200" w:firstLine="480"/>
        <w:rPr>
          <w:rFonts w:eastAsiaTheme="minorEastAsia"/>
          <w:sz w:val="24"/>
        </w:rPr>
      </w:pPr>
    </w:p>
    <w:p w:rsidR="000F397F" w:rsidRDefault="0015641A">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0F397F" w:rsidRDefault="000F397F">
      <w:pPr>
        <w:spacing w:line="288" w:lineRule="auto"/>
        <w:ind w:firstLineChars="200" w:firstLine="480"/>
        <w:rPr>
          <w:rFonts w:eastAsiaTheme="minorEastAsia"/>
          <w:sz w:val="24"/>
        </w:rPr>
      </w:pPr>
    </w:p>
    <w:p w:rsidR="00B55BC5" w:rsidRDefault="00B55BC5" w:rsidP="00B55BC5">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B55BC5" w:rsidTr="00B55BC5">
        <w:tc>
          <w:tcPr>
            <w:tcW w:w="6629" w:type="dxa"/>
            <w:hideMark/>
          </w:tcPr>
          <w:p w:rsidR="00B55BC5" w:rsidRDefault="00B55BC5">
            <w:pPr>
              <w:spacing w:line="360" w:lineRule="auto"/>
              <w:jc w:val="left"/>
              <w:rPr>
                <w:sz w:val="24"/>
              </w:rPr>
            </w:pPr>
            <w:r>
              <w:rPr>
                <w:sz w:val="24"/>
              </w:rPr>
              <w:t>普华永道中天会计师事务所（特殊普通合伙）</w:t>
            </w:r>
          </w:p>
        </w:tc>
        <w:tc>
          <w:tcPr>
            <w:tcW w:w="2657" w:type="dxa"/>
            <w:hideMark/>
          </w:tcPr>
          <w:p w:rsidR="00B55BC5" w:rsidRDefault="00B55BC5">
            <w:pPr>
              <w:spacing w:line="360" w:lineRule="auto"/>
              <w:jc w:val="right"/>
              <w:rPr>
                <w:sz w:val="24"/>
              </w:rPr>
            </w:pPr>
            <w:r>
              <w:rPr>
                <w:rFonts w:hint="eastAsia"/>
                <w:sz w:val="24"/>
              </w:rPr>
              <w:t>中国注册会计师</w:t>
            </w:r>
          </w:p>
        </w:tc>
      </w:tr>
    </w:tbl>
    <w:p w:rsidR="00B55BC5" w:rsidRDefault="00B55BC5" w:rsidP="00B55BC5">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朱宏宇</w:t>
      </w:r>
    </w:p>
    <w:p w:rsidR="00B55BC5" w:rsidRDefault="00B55BC5" w:rsidP="00B55BC5">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B55BC5" w:rsidRDefault="00B55BC5" w:rsidP="00B55BC5">
      <w:pPr>
        <w:widowControl/>
        <w:spacing w:line="288" w:lineRule="auto"/>
        <w:jc w:val="right"/>
        <w:rPr>
          <w:rFonts w:eastAsiaTheme="minorEastAsia"/>
          <w:sz w:val="24"/>
        </w:rPr>
      </w:pPr>
      <w:r>
        <w:rPr>
          <w:rFonts w:eastAsiaTheme="minorEastAsia"/>
          <w:kern w:val="0"/>
          <w:sz w:val="24"/>
        </w:rPr>
        <w:t>2020</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27</w:t>
      </w:r>
      <w:r>
        <w:rPr>
          <w:rFonts w:eastAsiaTheme="minorEastAsia"/>
          <w:kern w:val="0"/>
          <w:sz w:val="24"/>
        </w:rPr>
        <w:t>日</w:t>
      </w:r>
    </w:p>
    <w:p w:rsidR="002923B1" w:rsidRPr="00E62260" w:rsidRDefault="002923B1" w:rsidP="002923B1">
      <w:pPr>
        <w:widowControl/>
        <w:spacing w:line="288" w:lineRule="auto"/>
        <w:jc w:val="right"/>
        <w:rPr>
          <w:rFonts w:eastAsiaTheme="minorEastAsia"/>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13" w:name="_Toc35966135"/>
      <w:r w:rsidRPr="0079659B">
        <w:rPr>
          <w:rFonts w:hint="eastAsia"/>
          <w:b/>
          <w:bCs/>
          <w:szCs w:val="24"/>
          <w:lang w:val="en-US"/>
        </w:rPr>
        <w:t>§</w:t>
      </w:r>
      <w:r w:rsidRPr="0079659B">
        <w:rPr>
          <w:b/>
          <w:bCs/>
          <w:szCs w:val="24"/>
          <w:lang w:val="en-US"/>
        </w:rPr>
        <w:t>7</w:t>
      </w:r>
      <w:r w:rsidRPr="0079659B">
        <w:rPr>
          <w:rFonts w:hint="eastAsia"/>
          <w:b/>
          <w:bCs/>
          <w:szCs w:val="24"/>
          <w:lang w:val="en-US"/>
        </w:rPr>
        <w:t>年度财务报表</w:t>
      </w:r>
      <w:bookmarkEnd w:id="89"/>
      <w:bookmarkEnd w:id="113"/>
    </w:p>
    <w:p w:rsidR="00DB6EA0" w:rsidRPr="00DB6EA0" w:rsidRDefault="00DB6EA0" w:rsidP="00DB6EA0"/>
    <w:p w:rsidR="001A59F9" w:rsidRPr="001C20F0" w:rsidRDefault="001A59F9" w:rsidP="001C20F0">
      <w:pPr>
        <w:pStyle w:val="20"/>
        <w:spacing w:beforeLines="50" w:before="156" w:after="0" w:line="288" w:lineRule="auto"/>
        <w:rPr>
          <w:rFonts w:ascii="Times New Roman" w:eastAsiaTheme="minorEastAsia" w:hAnsi="Times New Roman"/>
          <w:kern w:val="0"/>
          <w:szCs w:val="24"/>
        </w:rPr>
      </w:pPr>
      <w:bookmarkStart w:id="114" w:name="_Toc225498268"/>
      <w:bookmarkStart w:id="115" w:name="_Toc361324873"/>
      <w:bookmarkStart w:id="116" w:name="_Toc35966136"/>
      <w:r w:rsidRPr="001C20F0">
        <w:rPr>
          <w:rFonts w:ascii="Times New Roman" w:eastAsiaTheme="minorEastAsia" w:hAnsi="Times New Roman"/>
          <w:kern w:val="0"/>
          <w:szCs w:val="24"/>
        </w:rPr>
        <w:t xml:space="preserve">7.1 </w:t>
      </w:r>
      <w:r w:rsidRPr="001C20F0">
        <w:rPr>
          <w:rFonts w:ascii="Times New Roman" w:eastAsiaTheme="minorEastAsia" w:hAnsi="Times New Roman" w:hint="eastAsia"/>
          <w:kern w:val="0"/>
          <w:szCs w:val="24"/>
        </w:rPr>
        <w:t>资产负债表</w:t>
      </w:r>
      <w:bookmarkEnd w:id="114"/>
      <w:bookmarkEnd w:id="115"/>
      <w:bookmarkEnd w:id="116"/>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交银施罗德境尚收益债券型证券投资基金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2019</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2019</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2018</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176EFF">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176EFF">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5,350,005.49</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180,752.70</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45,879.92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56,815,846.33</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1,528.89</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35,478,860.00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1,776,551,102.50</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35,478,860.00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1,776,551,102.50</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lastRenderedPageBreak/>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785,814.91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40,436,412.37</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109.99</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41,660,670.31</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1,873,985,642.79</w:t>
            </w:r>
          </w:p>
        </w:tc>
      </w:tr>
      <w:tr w:rsidR="001A59F9" w:rsidRPr="00D564C7" w:rsidTr="006D141C">
        <w:tc>
          <w:tcPr>
            <w:tcW w:w="28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2019</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2018</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917,598,950.50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121.53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29,717.60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647,783.93</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5,572.06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121,459.48</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2,544.33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10,673.47</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220.69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41,097.03</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259.54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187,069.73</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775,177.86</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69,300.00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329,300.00</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107,735.75</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919,711,512.00</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39,169,645.35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886,762,743.75</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2,383,289.21</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67,511,387.04</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41,552,934.56</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954,274,130.79</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41,660,670.31</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1,873,985,642.79</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lastRenderedPageBreak/>
        <w:t>注：报告截止日</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r w:rsidRPr="00400137">
        <w:rPr>
          <w:kern w:val="0"/>
          <w:sz w:val="24"/>
        </w:rPr>
        <w:t>A</w:t>
      </w:r>
      <w:r w:rsidRPr="00400137">
        <w:rPr>
          <w:kern w:val="0"/>
          <w:sz w:val="24"/>
        </w:rPr>
        <w:t>类基金份额净值</w:t>
      </w:r>
      <w:r w:rsidRPr="00400137">
        <w:rPr>
          <w:kern w:val="0"/>
          <w:sz w:val="24"/>
        </w:rPr>
        <w:t>1.0619</w:t>
      </w:r>
      <w:r w:rsidRPr="00400137">
        <w:rPr>
          <w:kern w:val="0"/>
          <w:sz w:val="24"/>
        </w:rPr>
        <w:t>元，</w:t>
      </w:r>
      <w:r w:rsidRPr="00400137">
        <w:rPr>
          <w:kern w:val="0"/>
          <w:sz w:val="24"/>
        </w:rPr>
        <w:t>C</w:t>
      </w:r>
      <w:r w:rsidRPr="00400137">
        <w:rPr>
          <w:kern w:val="0"/>
          <w:sz w:val="24"/>
        </w:rPr>
        <w:t>类基金份额净值</w:t>
      </w:r>
      <w:r w:rsidRPr="00400137">
        <w:rPr>
          <w:kern w:val="0"/>
          <w:sz w:val="24"/>
        </w:rPr>
        <w:t>1.0538</w:t>
      </w:r>
      <w:r w:rsidRPr="00400137">
        <w:rPr>
          <w:kern w:val="0"/>
          <w:sz w:val="24"/>
        </w:rPr>
        <w:t>元，基金份额总额</w:t>
      </w:r>
      <w:r w:rsidRPr="00400137">
        <w:rPr>
          <w:kern w:val="0"/>
          <w:sz w:val="24"/>
        </w:rPr>
        <w:t>39,169,645.35</w:t>
      </w:r>
      <w:r w:rsidRPr="00400137">
        <w:rPr>
          <w:kern w:val="0"/>
          <w:sz w:val="24"/>
        </w:rPr>
        <w:t>份，其中</w:t>
      </w:r>
      <w:r w:rsidRPr="00400137">
        <w:rPr>
          <w:kern w:val="0"/>
          <w:sz w:val="24"/>
        </w:rPr>
        <w:t>A</w:t>
      </w:r>
      <w:r w:rsidRPr="00400137">
        <w:rPr>
          <w:kern w:val="0"/>
          <w:sz w:val="24"/>
        </w:rPr>
        <w:t>类基金份额</w:t>
      </w:r>
      <w:r w:rsidRPr="00400137">
        <w:rPr>
          <w:kern w:val="0"/>
          <w:sz w:val="24"/>
        </w:rPr>
        <w:t>33,961,323.92</w:t>
      </w:r>
      <w:r w:rsidRPr="00400137">
        <w:rPr>
          <w:kern w:val="0"/>
          <w:sz w:val="24"/>
        </w:rPr>
        <w:t>份，</w:t>
      </w:r>
      <w:r w:rsidRPr="00400137">
        <w:rPr>
          <w:kern w:val="0"/>
          <w:sz w:val="24"/>
        </w:rPr>
        <w:t>C</w:t>
      </w:r>
      <w:r w:rsidRPr="00400137">
        <w:rPr>
          <w:kern w:val="0"/>
          <w:sz w:val="24"/>
        </w:rPr>
        <w:t>类基金份额</w:t>
      </w:r>
      <w:r w:rsidRPr="00400137">
        <w:rPr>
          <w:kern w:val="0"/>
          <w:sz w:val="24"/>
        </w:rPr>
        <w:t>5,208,321.43</w:t>
      </w:r>
      <w:r w:rsidRPr="00400137">
        <w:rPr>
          <w:kern w:val="0"/>
          <w:sz w:val="24"/>
        </w:rPr>
        <w:t>份。</w:t>
      </w:r>
    </w:p>
    <w:p w:rsidR="001A59F9" w:rsidRPr="00D564C7" w:rsidRDefault="001A59F9" w:rsidP="00026C9C">
      <w:pPr>
        <w:spacing w:line="360" w:lineRule="auto"/>
        <w:rPr>
          <w:rFonts w:asciiTheme="minorEastAsia" w:eastAsiaTheme="minorEastAsia" w:hAnsiTheme="minorEastAsia"/>
          <w:color w:val="000000"/>
          <w:kern w:val="0"/>
          <w:szCs w:val="21"/>
        </w:rPr>
      </w:pPr>
    </w:p>
    <w:p w:rsidR="001A59F9" w:rsidRPr="001C20F0" w:rsidRDefault="001A59F9" w:rsidP="001C20F0">
      <w:pPr>
        <w:pStyle w:val="20"/>
        <w:spacing w:beforeLines="50" w:before="156" w:after="0" w:line="288" w:lineRule="auto"/>
        <w:rPr>
          <w:rFonts w:ascii="Times New Roman" w:eastAsiaTheme="minorEastAsia" w:hAnsi="Times New Roman"/>
          <w:kern w:val="0"/>
          <w:szCs w:val="24"/>
        </w:rPr>
      </w:pPr>
      <w:bookmarkStart w:id="117" w:name="_Toc225498269"/>
      <w:bookmarkStart w:id="118" w:name="_Toc361324874"/>
      <w:bookmarkStart w:id="119" w:name="_Toc35966137"/>
      <w:r w:rsidRPr="001C20F0">
        <w:rPr>
          <w:rFonts w:ascii="Times New Roman" w:eastAsiaTheme="minorEastAsia" w:hAnsi="Times New Roman"/>
          <w:kern w:val="0"/>
          <w:szCs w:val="24"/>
        </w:rPr>
        <w:t xml:space="preserve">7.2 </w:t>
      </w:r>
      <w:r w:rsidRPr="001C20F0">
        <w:rPr>
          <w:rFonts w:ascii="Times New Roman" w:eastAsiaTheme="minorEastAsia" w:hAnsi="Times New Roman" w:hint="eastAsia"/>
          <w:kern w:val="0"/>
          <w:szCs w:val="24"/>
        </w:rPr>
        <w:t>利润表</w:t>
      </w:r>
      <w:bookmarkEnd w:id="117"/>
      <w:bookmarkEnd w:id="118"/>
      <w:bookmarkEnd w:id="119"/>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交银施罗德境尚收益债券型证券投资基金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2019</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2019</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6"/>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日至</w:t>
            </w: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18,884,502.29</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104,829,196.75</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17,510,969.12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72,378,934.46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204,957.96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882,619.08</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16,894,615.42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71,049,332.31</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446,983.07</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411,395.74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14,659,954.09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1,829,245.06</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14,659,954.09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1,864,497.11</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-35,252.05</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-13,288,877.47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30,621,017.23</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2,456.55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5,352,858.94</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37,385,237.63</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1,737,431.94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7,403,409.10</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325,768.52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1,388,139.28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40,274.17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122,289.53</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lastRenderedPageBreak/>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11,707.56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4,998.84</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3,071,053.79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27,852,133.65</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3,071,053.79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27,852,133.65</w:t>
            </w:r>
          </w:p>
        </w:tc>
      </w:tr>
      <w:tr w:rsidR="002D33D4" w:rsidRPr="00D564C7" w:rsidTr="00176EFF">
        <w:tc>
          <w:tcPr>
            <w:tcW w:w="3420" w:type="dxa"/>
            <w:vAlign w:val="center"/>
          </w:tcPr>
          <w:p w:rsidR="002D33D4" w:rsidRPr="002D33D4" w:rsidRDefault="002D33D4" w:rsidP="00176EFF">
            <w:pPr>
              <w:rPr>
                <w:rFonts w:eastAsiaTheme="minorEastAsia"/>
                <w:color w:val="000000"/>
                <w:sz w:val="24"/>
              </w:rPr>
            </w:pPr>
            <w:r w:rsidRPr="002D33D4">
              <w:rPr>
                <w:rFonts w:eastAsiaTheme="minorEastAsia" w:hint="eastAsia"/>
                <w:color w:val="000000"/>
                <w:sz w:val="24"/>
              </w:rPr>
              <w:t>6</w:t>
            </w:r>
            <w:r w:rsidRPr="002D33D4">
              <w:rPr>
                <w:rFonts w:eastAsiaTheme="minorEastAsia"/>
                <w:color w:val="000000"/>
                <w:sz w:val="24"/>
              </w:rPr>
              <w:t>．</w:t>
            </w:r>
            <w:r w:rsidRPr="002D33D4">
              <w:rPr>
                <w:rFonts w:eastAsiaTheme="minorEastAsia" w:hint="eastAsia"/>
                <w:color w:val="000000"/>
                <w:sz w:val="24"/>
              </w:rPr>
              <w:t>税金及附加</w:t>
            </w:r>
          </w:p>
        </w:tc>
        <w:tc>
          <w:tcPr>
            <w:tcW w:w="1080" w:type="dxa"/>
            <w:vAlign w:val="center"/>
          </w:tcPr>
          <w:p w:rsidR="002D33D4" w:rsidRPr="002D33D4" w:rsidRDefault="002D33D4" w:rsidP="00176EFF">
            <w:pPr>
              <w:pStyle w:val="af6"/>
              <w:jc w:val="center"/>
              <w:rPr>
                <w:rFonts w:ascii="Times New Roman" w:eastAsiaTheme="minorEastAsia" w:hAnsi="Times New Roman"/>
                <w:color w:val="000000"/>
              </w:rPr>
            </w:pPr>
          </w:p>
        </w:tc>
        <w:tc>
          <w:tcPr>
            <w:tcW w:w="2250" w:type="dxa"/>
            <w:vAlign w:val="bottom"/>
          </w:tcPr>
          <w:p w:rsidR="002D33D4" w:rsidRPr="002D33D4" w:rsidRDefault="002D33D4" w:rsidP="00176EFF">
            <w:pPr>
              <w:jc w:val="right"/>
              <w:rPr>
                <w:rFonts w:eastAsiaTheme="minorEastAsia"/>
                <w:color w:val="000000"/>
                <w:sz w:val="24"/>
              </w:rPr>
            </w:pPr>
            <w:r w:rsidRPr="002D33D4">
              <w:rPr>
                <w:rFonts w:eastAsiaTheme="minorEastAsia"/>
                <w:color w:val="000000"/>
                <w:sz w:val="24"/>
              </w:rPr>
              <w:t>51,267.24</w:t>
            </w:r>
          </w:p>
        </w:tc>
        <w:tc>
          <w:tcPr>
            <w:tcW w:w="2250" w:type="dxa"/>
            <w:vAlign w:val="bottom"/>
          </w:tcPr>
          <w:p w:rsidR="002D33D4" w:rsidRPr="002D33D4" w:rsidRDefault="002D33D4" w:rsidP="00176EFF">
            <w:pPr>
              <w:jc w:val="right"/>
              <w:rPr>
                <w:rFonts w:eastAsiaTheme="minorEastAsia"/>
                <w:color w:val="000000"/>
                <w:sz w:val="24"/>
              </w:rPr>
            </w:pPr>
            <w:r w:rsidRPr="002D33D4">
              <w:rPr>
                <w:rFonts w:eastAsiaTheme="minorEastAsia"/>
                <w:color w:val="000000"/>
                <w:sz w:val="24"/>
              </w:rPr>
              <w:t>238,924.67</w:t>
            </w:r>
          </w:p>
        </w:tc>
      </w:tr>
      <w:tr w:rsidR="002D33D4" w:rsidRPr="00D564C7" w:rsidTr="00011850">
        <w:tc>
          <w:tcPr>
            <w:tcW w:w="3420" w:type="dxa"/>
            <w:vAlign w:val="center"/>
          </w:tcPr>
          <w:p w:rsidR="002D33D4" w:rsidRPr="00902DE3" w:rsidRDefault="002D33D4" w:rsidP="00902DE3">
            <w:pPr>
              <w:spacing w:before="29" w:line="288" w:lineRule="auto"/>
              <w:rPr>
                <w:color w:val="000000"/>
                <w:sz w:val="24"/>
              </w:rPr>
            </w:pPr>
            <w:r>
              <w:rPr>
                <w:rFonts w:hint="eastAsia"/>
                <w:color w:val="000000"/>
                <w:sz w:val="24"/>
              </w:rPr>
              <w:t>7</w:t>
            </w:r>
            <w:r w:rsidRPr="00902DE3">
              <w:rPr>
                <w:rFonts w:hint="eastAsia"/>
                <w:color w:val="000000"/>
                <w:sz w:val="24"/>
              </w:rPr>
              <w:t>．其他费用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115,355.72</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375,342.56</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13,531,643.35</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67,443,959.12</w:t>
            </w:r>
          </w:p>
        </w:tc>
      </w:tr>
      <w:tr w:rsidR="002D33D4" w:rsidRPr="00D564C7" w:rsidTr="00011850">
        <w:tc>
          <w:tcPr>
            <w:tcW w:w="3420" w:type="dxa"/>
            <w:vAlign w:val="center"/>
          </w:tcPr>
          <w:p w:rsidR="002D33D4" w:rsidRPr="00D564C7" w:rsidRDefault="002D33D4"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13,531,643.35</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67,443,959.12</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1C20F0" w:rsidRDefault="001A59F9" w:rsidP="001C20F0">
      <w:pPr>
        <w:pStyle w:val="20"/>
        <w:spacing w:beforeLines="50" w:before="156" w:after="0" w:line="288" w:lineRule="auto"/>
        <w:rPr>
          <w:rFonts w:ascii="Times New Roman" w:eastAsiaTheme="minorEastAsia" w:hAnsi="Times New Roman"/>
          <w:kern w:val="0"/>
          <w:szCs w:val="24"/>
        </w:rPr>
      </w:pPr>
      <w:bookmarkStart w:id="120" w:name="_Toc225498270"/>
      <w:bookmarkStart w:id="121" w:name="_Toc361324875"/>
      <w:bookmarkStart w:id="122" w:name="_Toc35966138"/>
      <w:r w:rsidRPr="001C20F0">
        <w:rPr>
          <w:rFonts w:ascii="Times New Roman" w:eastAsiaTheme="minorEastAsia" w:hAnsi="Times New Roman"/>
          <w:kern w:val="0"/>
          <w:szCs w:val="24"/>
        </w:rPr>
        <w:t xml:space="preserve">7.3 </w:t>
      </w:r>
      <w:r w:rsidRPr="001C20F0">
        <w:rPr>
          <w:rFonts w:ascii="Times New Roman" w:eastAsiaTheme="minorEastAsia" w:hAnsi="Times New Roman" w:hint="eastAsia"/>
          <w:kern w:val="0"/>
          <w:szCs w:val="24"/>
        </w:rPr>
        <w:t>所有者权益（基金净值）变动表</w:t>
      </w:r>
      <w:bookmarkEnd w:id="120"/>
      <w:bookmarkEnd w:id="121"/>
      <w:bookmarkEnd w:id="122"/>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交银施罗德境尚收益债券型证券投资基金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2019</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2019</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6"/>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2019</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2019</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886,762,743.75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67,511,387.04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954,274,130.79</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13,531,643.35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13,531,643.35</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-847,593,098.40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-29,985,746.34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-877,578,844.74</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14,801,028.59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713,671.46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15,514,700.05</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-862,394,126.99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-30,699,417.80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-893,093,544.79</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-48,673,994.84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-48,673,994.84</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39,169,645.35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2,383,289.21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41,552,934.56</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lastRenderedPageBreak/>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6"/>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2018</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1</w:t>
            </w:r>
            <w:r w:rsidRPr="00C12472">
              <w:rPr>
                <w:rFonts w:ascii="Times New Roman" w:hAnsi="Times New Roman"/>
                <w:b/>
                <w:color w:val="000000"/>
                <w:kern w:val="2"/>
              </w:rPr>
              <w:t>日至</w:t>
            </w:r>
            <w:r w:rsidRPr="00C12472">
              <w:rPr>
                <w:rFonts w:ascii="Times New Roman" w:hAnsi="Times New Roman"/>
                <w:b/>
                <w:color w:val="000000"/>
                <w:kern w:val="2"/>
              </w:rPr>
              <w:t>2018</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886,762,743.75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6,531,516.93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893,294,260.68</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67,443,959.12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67,443,959.12</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-6,464,089.01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-6,464,089.01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886,762,743.75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67,511,387.04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954,274,130.79</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负责人：谢卫，主管会计工作负责人：夏华龙，会计机构负责人：单江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1C20F0" w:rsidRDefault="001A59F9" w:rsidP="001C20F0">
      <w:pPr>
        <w:pStyle w:val="20"/>
        <w:spacing w:beforeLines="50" w:before="156" w:after="0" w:line="288" w:lineRule="auto"/>
        <w:rPr>
          <w:rFonts w:ascii="Times New Roman" w:eastAsiaTheme="minorEastAsia" w:hAnsi="Times New Roman"/>
          <w:kern w:val="0"/>
          <w:szCs w:val="24"/>
        </w:rPr>
      </w:pPr>
      <w:bookmarkStart w:id="123" w:name="_Toc225498271"/>
      <w:bookmarkStart w:id="124" w:name="_Toc361324876"/>
      <w:bookmarkStart w:id="125" w:name="_Toc35966139"/>
      <w:r w:rsidRPr="001C20F0">
        <w:rPr>
          <w:rFonts w:ascii="Times New Roman" w:eastAsiaTheme="minorEastAsia" w:hAnsi="Times New Roman"/>
          <w:kern w:val="0"/>
          <w:szCs w:val="24"/>
        </w:rPr>
        <w:t xml:space="preserve">7.4 </w:t>
      </w:r>
      <w:r w:rsidRPr="001C20F0">
        <w:rPr>
          <w:rFonts w:ascii="Times New Roman" w:eastAsiaTheme="minorEastAsia" w:hAnsi="Times New Roman" w:hint="eastAsia"/>
          <w:kern w:val="0"/>
          <w:szCs w:val="24"/>
        </w:rPr>
        <w:t>报表附注</w:t>
      </w:r>
      <w:bookmarkEnd w:id="123"/>
      <w:bookmarkEnd w:id="124"/>
      <w:bookmarkEnd w:id="125"/>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0F397F" w:rsidRDefault="0015641A">
      <w:pPr>
        <w:spacing w:before="29" w:line="288" w:lineRule="auto"/>
        <w:ind w:firstLineChars="200" w:firstLine="480"/>
        <w:rPr>
          <w:kern w:val="0"/>
          <w:sz w:val="24"/>
        </w:rPr>
      </w:pPr>
      <w:r>
        <w:rPr>
          <w:kern w:val="0"/>
          <w:sz w:val="24"/>
        </w:rPr>
        <w:t>交银施罗德境尚收益债券型证券投资基金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[2016]1812</w:t>
      </w:r>
      <w:r>
        <w:rPr>
          <w:kern w:val="0"/>
          <w:sz w:val="24"/>
        </w:rPr>
        <w:t>号《关于准予交银施罗德境尚收益债券型证券投资基金注册的批复》核准，由交银施罗德基金管理有限公司依照《中华人民共和国证券投资基金法》和《交银施罗德境尚收益债券型证券投资基金基金合同》负责公开募集。本基金为契约型基金，存续期限不定。本基金在基金合同生效之日起两年</w:t>
      </w:r>
      <w:r>
        <w:rPr>
          <w:kern w:val="0"/>
          <w:sz w:val="24"/>
        </w:rPr>
        <w:t>(</w:t>
      </w:r>
      <w:r>
        <w:rPr>
          <w:kern w:val="0"/>
          <w:sz w:val="24"/>
        </w:rPr>
        <w:t>（含两年</w:t>
      </w:r>
      <w:r>
        <w:rPr>
          <w:kern w:val="0"/>
          <w:sz w:val="24"/>
        </w:rPr>
        <w:t>)</w:t>
      </w:r>
      <w:r>
        <w:rPr>
          <w:kern w:val="0"/>
          <w:sz w:val="24"/>
        </w:rPr>
        <w:t>）的期间内封闭式运作，封闭期结束后转为开放式运作。本基金首次设立募集不包括认购资金利息共募集人民币</w:t>
      </w:r>
      <w:r>
        <w:rPr>
          <w:kern w:val="0"/>
          <w:sz w:val="24"/>
        </w:rPr>
        <w:t>886,367,114.88</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(2017)</w:t>
      </w:r>
      <w:r>
        <w:rPr>
          <w:kern w:val="0"/>
          <w:sz w:val="24"/>
        </w:rPr>
        <w:t>第</w:t>
      </w:r>
      <w:r>
        <w:rPr>
          <w:kern w:val="0"/>
          <w:sz w:val="24"/>
        </w:rPr>
        <w:t>190</w:t>
      </w:r>
      <w:r>
        <w:rPr>
          <w:kern w:val="0"/>
          <w:sz w:val="24"/>
        </w:rPr>
        <w:t>号验资报告予以验证。经向中国证监会备案，《交银施罗德境尚收益债券型证券投资基金基金合同》于</w:t>
      </w:r>
      <w:r>
        <w:rPr>
          <w:kern w:val="0"/>
          <w:sz w:val="24"/>
        </w:rPr>
        <w:t>2017</w:t>
      </w:r>
      <w:r>
        <w:rPr>
          <w:kern w:val="0"/>
          <w:sz w:val="24"/>
        </w:rPr>
        <w:t>年</w:t>
      </w:r>
      <w:r>
        <w:rPr>
          <w:kern w:val="0"/>
          <w:sz w:val="24"/>
        </w:rPr>
        <w:t>3</w:t>
      </w:r>
      <w:r>
        <w:rPr>
          <w:kern w:val="0"/>
          <w:sz w:val="24"/>
        </w:rPr>
        <w:t>月</w:t>
      </w:r>
      <w:r>
        <w:rPr>
          <w:kern w:val="0"/>
          <w:sz w:val="24"/>
        </w:rPr>
        <w:t>3</w:t>
      </w:r>
      <w:r>
        <w:rPr>
          <w:kern w:val="0"/>
          <w:sz w:val="24"/>
        </w:rPr>
        <w:t>日正</w:t>
      </w:r>
      <w:r>
        <w:rPr>
          <w:kern w:val="0"/>
          <w:sz w:val="24"/>
        </w:rPr>
        <w:lastRenderedPageBreak/>
        <w:t>式生效，基金合同生效日的基金份额总额为</w:t>
      </w:r>
      <w:r>
        <w:rPr>
          <w:kern w:val="0"/>
          <w:sz w:val="24"/>
        </w:rPr>
        <w:t>886,762,743.75</w:t>
      </w:r>
      <w:r>
        <w:rPr>
          <w:kern w:val="0"/>
          <w:sz w:val="24"/>
        </w:rPr>
        <w:t>份基金份额，其中认购资金利息折合</w:t>
      </w:r>
      <w:r>
        <w:rPr>
          <w:kern w:val="0"/>
          <w:sz w:val="24"/>
        </w:rPr>
        <w:t>395,628.87</w:t>
      </w:r>
      <w:r>
        <w:rPr>
          <w:kern w:val="0"/>
          <w:sz w:val="24"/>
        </w:rPr>
        <w:t>份基金份额。本基金的基金管理人为交银施罗德基金管理有限公司，基金托管人为招商银行股份有限公司。</w:t>
      </w:r>
    </w:p>
    <w:p w:rsidR="000F397F" w:rsidRDefault="0015641A">
      <w:pPr>
        <w:spacing w:before="29" w:line="288" w:lineRule="auto"/>
        <w:ind w:firstLineChars="200" w:firstLine="480"/>
        <w:rPr>
          <w:kern w:val="0"/>
          <w:sz w:val="24"/>
        </w:rPr>
      </w:pPr>
      <w:r>
        <w:rPr>
          <w:kern w:val="0"/>
          <w:sz w:val="24"/>
        </w:rPr>
        <w:t>根据《交银施罗德境尚收益债券型证券投资基金基金合同》和《交银施罗德境尚收益债券型证券投资基金招募说明书》，本基金根据认购</w:t>
      </w:r>
      <w:r>
        <w:rPr>
          <w:kern w:val="0"/>
          <w:sz w:val="24"/>
        </w:rPr>
        <w:t>/</w:t>
      </w:r>
      <w:r>
        <w:rPr>
          <w:kern w:val="0"/>
          <w:sz w:val="24"/>
        </w:rPr>
        <w:t>申购费用、赎回费用、销售服务费收取方式的不同，将基金份额分为不同的类别。在投资人认购</w:t>
      </w:r>
      <w:r>
        <w:rPr>
          <w:kern w:val="0"/>
          <w:sz w:val="24"/>
        </w:rPr>
        <w:t>/</w:t>
      </w:r>
      <w:r>
        <w:rPr>
          <w:kern w:val="0"/>
          <w:sz w:val="24"/>
        </w:rPr>
        <w:t>申购时收取认购</w:t>
      </w:r>
      <w:r>
        <w:rPr>
          <w:kern w:val="0"/>
          <w:sz w:val="24"/>
        </w:rPr>
        <w:t>/</w:t>
      </w:r>
      <w:r>
        <w:rPr>
          <w:kern w:val="0"/>
          <w:sz w:val="24"/>
        </w:rPr>
        <w:t>申购费用、赎回时收取赎回费用的，称为</w:t>
      </w:r>
      <w:r>
        <w:rPr>
          <w:kern w:val="0"/>
          <w:sz w:val="24"/>
        </w:rPr>
        <w:t>A</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申购费用、赎回时收取赎回费的，同时从本类别基金资产中计提销售服务费的，称为</w:t>
      </w:r>
      <w:r>
        <w:rPr>
          <w:kern w:val="0"/>
          <w:sz w:val="24"/>
        </w:rPr>
        <w:t>C</w:t>
      </w:r>
      <w:r>
        <w:rPr>
          <w:kern w:val="0"/>
          <w:sz w:val="24"/>
        </w:rPr>
        <w:t>类基金份额。本基金</w:t>
      </w:r>
      <w:r>
        <w:rPr>
          <w:kern w:val="0"/>
          <w:sz w:val="24"/>
        </w:rPr>
        <w:t>A</w:t>
      </w:r>
      <w:r>
        <w:rPr>
          <w:kern w:val="0"/>
          <w:sz w:val="24"/>
        </w:rPr>
        <w:t>类、</w:t>
      </w:r>
      <w:r>
        <w:rPr>
          <w:kern w:val="0"/>
          <w:sz w:val="24"/>
        </w:rPr>
        <w:t>C</w:t>
      </w:r>
      <w:r>
        <w:rPr>
          <w:kern w:val="0"/>
          <w:sz w:val="24"/>
        </w:rPr>
        <w:t>类两种收费模式并存，各类基金份额分别计算基金份额净值。投资人可自由选择申购某一类别的基金份额，但各类别基金份额之间不能相互转换。</w:t>
      </w:r>
    </w:p>
    <w:p w:rsidR="000F397F" w:rsidRDefault="0015641A">
      <w:pPr>
        <w:spacing w:before="29" w:line="288" w:lineRule="auto"/>
        <w:ind w:firstLineChars="200" w:firstLine="480"/>
        <w:rPr>
          <w:kern w:val="0"/>
          <w:sz w:val="24"/>
        </w:rPr>
      </w:pPr>
      <w:r>
        <w:rPr>
          <w:kern w:val="0"/>
          <w:sz w:val="24"/>
        </w:rPr>
        <w:t>根据《中华人民共和国证券投资基金法》和《交银施罗德境尚收益债券型证券投资基金基金合同》的有关规定，本基金的投资范围为具有良好流动性的金融工具，包括国内依法发行交易的国债、金融债、央行票据、地方政府债、企业债、公司债、可分离交易可转债的纯债、次级债、资产支持证券、短期融资券、超级短期融资券、中小企业私募债、中期票据、债券回购、银行存款、同业存单、货币市场工具等固定收益类资产和法律法规允许投资的其他金融工具。本基金不投资于股票、权证等权益类资产，也不投资于可转换债券</w:t>
      </w:r>
      <w:r>
        <w:rPr>
          <w:kern w:val="0"/>
          <w:sz w:val="24"/>
        </w:rPr>
        <w:t>(</w:t>
      </w:r>
      <w:r>
        <w:rPr>
          <w:kern w:val="0"/>
          <w:sz w:val="24"/>
        </w:rPr>
        <w:t>可分离交易可转债的纯债部分除外</w:t>
      </w:r>
      <w:r>
        <w:rPr>
          <w:kern w:val="0"/>
          <w:sz w:val="24"/>
        </w:rPr>
        <w:t>)</w:t>
      </w:r>
      <w:r>
        <w:rPr>
          <w:kern w:val="0"/>
          <w:sz w:val="24"/>
        </w:rPr>
        <w:t>、可交换债券。如法律法规或监管机构以后允许基金投资其他品种，基金管理人在履行适当程序后，可以将其纳入投资范围。本基金的投资组合比例为投资于债券资产的比例不低于基金资产的</w:t>
      </w:r>
      <w:r>
        <w:rPr>
          <w:kern w:val="0"/>
          <w:sz w:val="24"/>
        </w:rPr>
        <w:t>80%</w:t>
      </w:r>
      <w:r>
        <w:rPr>
          <w:kern w:val="0"/>
          <w:sz w:val="24"/>
        </w:rPr>
        <w:t>，但在封闭期结束前三个月和转开放后三个月内，基金投资不受上述债券资产投资比例限制。本基金转为开放式运作后，现金或到期日在一年以内的政府债券的比例合计不低于基金资产净值的</w:t>
      </w:r>
      <w:r>
        <w:rPr>
          <w:kern w:val="0"/>
          <w:sz w:val="24"/>
        </w:rPr>
        <w:t>5%</w:t>
      </w:r>
      <w:r>
        <w:rPr>
          <w:kern w:val="0"/>
          <w:sz w:val="24"/>
        </w:rPr>
        <w:t>，其中现金不包括结算备付金、存出保证金和应收申购款等。本基金封闭期内的业绩比较基准为两年期银行定期存款税后收益率</w:t>
      </w:r>
      <w:r>
        <w:rPr>
          <w:kern w:val="0"/>
          <w:sz w:val="24"/>
        </w:rPr>
        <w:t>+1.25%</w:t>
      </w:r>
      <w:r>
        <w:rPr>
          <w:kern w:val="0"/>
          <w:sz w:val="24"/>
        </w:rPr>
        <w:t>，转为开放式运作后的业绩比较基准为中债综合全价指数收益率。</w:t>
      </w: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2020</w:t>
      </w:r>
      <w:r w:rsidRPr="004A3D9A">
        <w:rPr>
          <w:kern w:val="0"/>
          <w:sz w:val="24"/>
        </w:rPr>
        <w:t>年</w:t>
      </w:r>
      <w:r w:rsidRPr="004A3D9A">
        <w:rPr>
          <w:kern w:val="0"/>
          <w:sz w:val="24"/>
        </w:rPr>
        <w:t>3</w:t>
      </w:r>
      <w:r w:rsidRPr="004A3D9A">
        <w:rPr>
          <w:kern w:val="0"/>
          <w:sz w:val="24"/>
        </w:rPr>
        <w:t>月</w:t>
      </w:r>
      <w:r w:rsidRPr="004A3D9A">
        <w:rPr>
          <w:kern w:val="0"/>
          <w:sz w:val="24"/>
        </w:rPr>
        <w:t>27</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0F397F" w:rsidRDefault="0015641A">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年度报告和中期报告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颁布的《证券投资基金会计核算业务指引》、《交银施罗德境尚收益债券型证券投资基金基金合同》和在财务报表附注</w:t>
      </w:r>
      <w:r>
        <w:rPr>
          <w:kern w:val="0"/>
          <w:sz w:val="24"/>
        </w:rPr>
        <w:t>7.4.4</w:t>
      </w:r>
      <w:r>
        <w:rPr>
          <w:kern w:val="0"/>
          <w:sz w:val="24"/>
        </w:rPr>
        <w:t>所列示的中国证监会、中国基金业协会发布的有关规定及允许的基金行业实务操作编制。</w:t>
      </w:r>
    </w:p>
    <w:p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lastRenderedPageBreak/>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2019</w:t>
      </w:r>
      <w:r w:rsidRPr="004A3D9A">
        <w:rPr>
          <w:kern w:val="0"/>
          <w:sz w:val="24"/>
        </w:rPr>
        <w:t>年度财务报表符合企业会计准则的要求，真实、完整地反映了本基金</w:t>
      </w:r>
      <w:r w:rsidRPr="004A3D9A">
        <w:rPr>
          <w:kern w:val="0"/>
          <w:sz w:val="24"/>
        </w:rPr>
        <w:t>2019</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2019</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0F397F" w:rsidRDefault="0015641A">
      <w:pPr>
        <w:spacing w:before="29" w:line="288" w:lineRule="auto"/>
        <w:ind w:firstLineChars="200" w:firstLine="480"/>
        <w:rPr>
          <w:kern w:val="0"/>
          <w:sz w:val="24"/>
        </w:rPr>
      </w:pPr>
      <w:r>
        <w:rPr>
          <w:kern w:val="0"/>
          <w:sz w:val="24"/>
        </w:rPr>
        <w:t xml:space="preserve">(1) </w:t>
      </w:r>
      <w:r>
        <w:rPr>
          <w:kern w:val="0"/>
          <w:sz w:val="24"/>
        </w:rPr>
        <w:t>金融资产的分类</w:t>
      </w:r>
    </w:p>
    <w:p w:rsidR="000F397F" w:rsidRDefault="0015641A">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0F397F" w:rsidRDefault="0015641A">
      <w:pPr>
        <w:spacing w:before="29" w:line="288" w:lineRule="auto"/>
        <w:ind w:firstLineChars="200" w:firstLine="480"/>
        <w:rPr>
          <w:kern w:val="0"/>
          <w:sz w:val="24"/>
        </w:rPr>
      </w:pPr>
      <w:r>
        <w:rPr>
          <w:kern w:val="0"/>
          <w:sz w:val="24"/>
        </w:rPr>
        <w:t>本基金以交易目的持有的债券投资和资产支持证券投资分类为以公允价值计量且其变动计入当期损益的金融资产。以公允价值计量且其变动计入当期损益的金融资产在资产负债表中以交易性金融资产列示。</w:t>
      </w:r>
    </w:p>
    <w:p w:rsidR="000F397F" w:rsidRDefault="0015641A">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0F397F" w:rsidRDefault="0015641A">
      <w:pPr>
        <w:spacing w:before="29" w:line="288" w:lineRule="auto"/>
        <w:ind w:firstLineChars="200" w:firstLine="480"/>
        <w:rPr>
          <w:kern w:val="0"/>
          <w:sz w:val="24"/>
        </w:rPr>
      </w:pPr>
      <w:r>
        <w:rPr>
          <w:kern w:val="0"/>
          <w:sz w:val="24"/>
        </w:rPr>
        <w:t xml:space="preserve">(2) </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0F397F" w:rsidRDefault="0015641A">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w:t>
      </w:r>
      <w:r>
        <w:rPr>
          <w:kern w:val="0"/>
          <w:sz w:val="24"/>
        </w:rPr>
        <w:lastRenderedPageBreak/>
        <w:t>入初始确认金额。</w:t>
      </w:r>
    </w:p>
    <w:p w:rsidR="000F397F" w:rsidRDefault="0015641A">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0F397F" w:rsidRDefault="0015641A">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0F397F" w:rsidRDefault="0015641A">
      <w:pPr>
        <w:spacing w:before="29" w:line="288" w:lineRule="auto"/>
        <w:ind w:firstLineChars="200" w:firstLine="480"/>
        <w:rPr>
          <w:kern w:val="0"/>
          <w:sz w:val="24"/>
        </w:rPr>
      </w:pPr>
      <w:r>
        <w:rPr>
          <w:kern w:val="0"/>
          <w:sz w:val="24"/>
        </w:rPr>
        <w:t>金融资产终止确认时，其账面价值与收到的对价的差额，计入当期损益。</w:t>
      </w: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0F397F" w:rsidRDefault="0015641A">
      <w:pPr>
        <w:spacing w:before="29" w:line="288" w:lineRule="auto"/>
        <w:ind w:firstLineChars="200" w:firstLine="480"/>
        <w:rPr>
          <w:kern w:val="0"/>
          <w:sz w:val="24"/>
        </w:rPr>
      </w:pPr>
      <w:r>
        <w:rPr>
          <w:kern w:val="0"/>
          <w:sz w:val="24"/>
        </w:rPr>
        <w:t>本基金持有的债券投资和资产支持证券投资按如下原则确定公允价值并进行估值：</w:t>
      </w:r>
    </w:p>
    <w:p w:rsidR="000F397F" w:rsidRDefault="0015641A">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0F397F" w:rsidRDefault="0015641A">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实收基金为对外发行基金份额所募集的总金额在扣除损益平准金分摊部分后的余额。由于申购和赎回引起的实收基金变动分别于基金申购确认日及基金赎回确认日认列。</w:t>
      </w:r>
      <w:r w:rsidRPr="004A3D9A">
        <w:rPr>
          <w:kern w:val="0"/>
          <w:sz w:val="24"/>
        </w:rPr>
        <w:lastRenderedPageBreak/>
        <w:t>上述申购和赎回分别包括基金转换所引起的转入基金的实收基金增加和转出基金的实收基金减少。</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0F397F" w:rsidRDefault="0015641A">
      <w:pPr>
        <w:spacing w:before="29" w:line="288" w:lineRule="auto"/>
        <w:ind w:firstLineChars="200" w:firstLine="480"/>
        <w:rPr>
          <w:kern w:val="0"/>
          <w:sz w:val="24"/>
        </w:rPr>
      </w:pPr>
      <w:r>
        <w:rPr>
          <w:kern w:val="0"/>
          <w:sz w:val="24"/>
        </w:rPr>
        <w:t>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0F397F" w:rsidRDefault="0015641A">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0F397F" w:rsidRDefault="0015641A">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0F397F" w:rsidRDefault="0015641A">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4A3D9A" w:rsidRDefault="001A59F9" w:rsidP="004A3D9A">
      <w:pPr>
        <w:spacing w:before="29" w:line="288" w:lineRule="auto"/>
        <w:ind w:firstLineChars="200" w:firstLine="480"/>
        <w:rPr>
          <w:kern w:val="0"/>
          <w:sz w:val="24"/>
        </w:rPr>
      </w:pPr>
      <w:r w:rsidRPr="004A3D9A">
        <w:rPr>
          <w:kern w:val="0"/>
          <w:sz w:val="24"/>
        </w:rPr>
        <w:lastRenderedPageBreak/>
        <w:t>经宣告的拟分配基金收益于分红除权日从所有者权益转出。</w:t>
      </w:r>
    </w:p>
    <w:p w:rsidR="001A59F9"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0F397F" w:rsidRDefault="0015641A">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本基金目前以一个单一的经营分部运作，不需要披露分部信息。</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0F397F" w:rsidRDefault="0015641A">
      <w:pPr>
        <w:spacing w:before="29" w:line="288" w:lineRule="auto"/>
        <w:ind w:firstLineChars="200" w:firstLine="480"/>
        <w:rPr>
          <w:kern w:val="0"/>
          <w:sz w:val="24"/>
        </w:rPr>
      </w:pPr>
      <w:r>
        <w:rPr>
          <w:kern w:val="0"/>
          <w:sz w:val="24"/>
        </w:rPr>
        <w:t>根据本基金的估值原则和中国证监会允许的基金行业估值实务操作，本基金确定以下类别债券投资和资产支持证券投资的公允价值时采用的估值方法及其关键假设如下：</w:t>
      </w:r>
    </w:p>
    <w:p w:rsidR="000F397F" w:rsidRDefault="0015641A">
      <w:pPr>
        <w:spacing w:before="29" w:line="288" w:lineRule="auto"/>
        <w:ind w:firstLineChars="200" w:firstLine="480"/>
        <w:rPr>
          <w:kern w:val="0"/>
          <w:sz w:val="24"/>
        </w:rPr>
      </w:pPr>
      <w:r>
        <w:rPr>
          <w:kern w:val="0"/>
          <w:sz w:val="24"/>
        </w:rPr>
        <w:t xml:space="preserve">(1) </w:t>
      </w:r>
      <w:r>
        <w:rPr>
          <w:kern w:val="0"/>
          <w:sz w:val="24"/>
        </w:rPr>
        <w:t>对于证券交易所上市的债券，若出现重大事项停牌或交易不活跃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号《中国证监会关于证券投资基金估值业务的指导意见》，根据具体情况采用现金流量折现法等估值技术进行估值。</w:t>
      </w:r>
    </w:p>
    <w:p w:rsidR="001A59F9" w:rsidRPr="004A3D9A" w:rsidRDefault="001A59F9" w:rsidP="004A3D9A">
      <w:pPr>
        <w:spacing w:before="29" w:line="288" w:lineRule="auto"/>
        <w:ind w:firstLineChars="200" w:firstLine="480"/>
        <w:rPr>
          <w:kern w:val="0"/>
          <w:sz w:val="24"/>
        </w:rPr>
      </w:pPr>
      <w:r w:rsidRPr="004A3D9A">
        <w:rPr>
          <w:kern w:val="0"/>
          <w:sz w:val="24"/>
        </w:rPr>
        <w:t xml:space="preserve">(2) </w:t>
      </w:r>
      <w:r w:rsidRPr="004A3D9A">
        <w:rPr>
          <w:kern w:val="0"/>
          <w:sz w:val="24"/>
        </w:rPr>
        <w:t>对于在证券交易所上市或挂牌转让的固定收益品种</w:t>
      </w:r>
      <w:r w:rsidRPr="004A3D9A">
        <w:rPr>
          <w:kern w:val="0"/>
          <w:sz w:val="24"/>
        </w:rPr>
        <w:t>(</w:t>
      </w:r>
      <w:r w:rsidRPr="004A3D9A">
        <w:rPr>
          <w:kern w:val="0"/>
          <w:sz w:val="24"/>
        </w:rPr>
        <w:t>可转换债券、可交换债券和私募债券除外</w:t>
      </w:r>
      <w:r w:rsidRPr="004A3D9A">
        <w:rPr>
          <w:kern w:val="0"/>
          <w:sz w:val="24"/>
        </w:rPr>
        <w:t>)</w:t>
      </w:r>
      <w:r w:rsidRPr="004A3D9A">
        <w:rPr>
          <w:kern w:val="0"/>
          <w:sz w:val="24"/>
        </w:rPr>
        <w:t>及在银行间同业市场交易的固定收益品种，根据中国证监会公告</w:t>
      </w:r>
      <w:r w:rsidRPr="004A3D9A">
        <w:rPr>
          <w:kern w:val="0"/>
          <w:sz w:val="24"/>
        </w:rPr>
        <w:t>[2017]13</w:t>
      </w:r>
      <w:r w:rsidRPr="004A3D9A">
        <w:rPr>
          <w:kern w:val="0"/>
          <w:sz w:val="24"/>
        </w:rPr>
        <w:t>号《中国证监会关于证券投资基金估值业务的指导意见》及《中国证券投资基金业协会估值核算工作小组关于</w:t>
      </w:r>
      <w:r w:rsidRPr="004A3D9A">
        <w:rPr>
          <w:kern w:val="0"/>
          <w:sz w:val="24"/>
        </w:rPr>
        <w:t>2015</w:t>
      </w:r>
      <w:r w:rsidRPr="004A3D9A">
        <w:rPr>
          <w:kern w:val="0"/>
          <w:sz w:val="24"/>
        </w:rPr>
        <w:t>年</w:t>
      </w:r>
      <w:r w:rsidRPr="004A3D9A">
        <w:rPr>
          <w:kern w:val="0"/>
          <w:sz w:val="24"/>
        </w:rPr>
        <w:t>1</w:t>
      </w:r>
      <w:r w:rsidRPr="004A3D9A">
        <w:rPr>
          <w:kern w:val="0"/>
          <w:sz w:val="24"/>
        </w:rPr>
        <w:t>季度固定收益品种的估值处理标准》采用估值技术确定公允价值。本基金持有的证券交易所上市或挂牌转让的固定收益品种</w:t>
      </w:r>
      <w:r w:rsidRPr="004A3D9A">
        <w:rPr>
          <w:kern w:val="0"/>
          <w:sz w:val="24"/>
        </w:rPr>
        <w:t>(</w:t>
      </w:r>
      <w:r w:rsidRPr="004A3D9A">
        <w:rPr>
          <w:kern w:val="0"/>
          <w:sz w:val="24"/>
        </w:rPr>
        <w:t>可转换债券、可交换债券和私募债券除外</w:t>
      </w:r>
      <w:r w:rsidRPr="004A3D9A">
        <w:rPr>
          <w:kern w:val="0"/>
          <w:sz w:val="24"/>
        </w:rPr>
        <w:t>)</w:t>
      </w:r>
      <w:r w:rsidRPr="004A3D9A">
        <w:rPr>
          <w:kern w:val="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本基金本报告期未发生会计估计变更。</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本基金在本报告期间无须说明的会计差错更正。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0F397F" w:rsidRDefault="0015641A">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0F397F" w:rsidRDefault="0015641A">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0F397F" w:rsidRDefault="0015641A">
      <w:pPr>
        <w:spacing w:before="29" w:line="288" w:lineRule="auto"/>
        <w:ind w:firstLineChars="200" w:firstLine="480"/>
        <w:rPr>
          <w:kern w:val="0"/>
          <w:sz w:val="24"/>
        </w:rPr>
      </w:pPr>
      <w:r>
        <w:rPr>
          <w:kern w:val="0"/>
          <w:sz w:val="24"/>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0F397F" w:rsidRDefault="0015641A">
      <w:pPr>
        <w:spacing w:before="29" w:line="288" w:lineRule="auto"/>
        <w:ind w:firstLineChars="200" w:firstLine="480"/>
        <w:rPr>
          <w:kern w:val="0"/>
          <w:sz w:val="24"/>
        </w:rPr>
      </w:pPr>
      <w:r>
        <w:rPr>
          <w:kern w:val="0"/>
          <w:sz w:val="24"/>
        </w:rPr>
        <w:t xml:space="preserve">(2) </w:t>
      </w:r>
      <w:r>
        <w:rPr>
          <w:kern w:val="0"/>
          <w:sz w:val="24"/>
        </w:rPr>
        <w:t>对基金从证券市场中取得的收入，包括买卖债券的差价收入，债券的利息收入及其他收入，暂不征收企业所得税。</w:t>
      </w:r>
    </w:p>
    <w:p w:rsidR="000F397F" w:rsidRDefault="0015641A">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1A59F9" w:rsidRPr="004A3D9A" w:rsidRDefault="001A59F9" w:rsidP="004A3D9A">
      <w:pPr>
        <w:spacing w:before="29" w:line="288" w:lineRule="auto"/>
        <w:ind w:firstLineChars="200" w:firstLine="480"/>
        <w:rPr>
          <w:kern w:val="0"/>
          <w:sz w:val="24"/>
        </w:rPr>
      </w:pPr>
      <w:r w:rsidRPr="004A3D9A">
        <w:rPr>
          <w:kern w:val="0"/>
          <w:sz w:val="24"/>
        </w:rPr>
        <w:t xml:space="preserve">(4) </w:t>
      </w:r>
      <w:r w:rsidRPr="004A3D9A">
        <w:rPr>
          <w:kern w:val="0"/>
          <w:sz w:val="24"/>
        </w:rPr>
        <w:t>本基金的城市维护建设税、教育费附加和地方教育附加等税费按照实际缴纳增值税额的适用比例计算缴纳。</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FB2187" w:rsidRPr="00FB2187" w:rsidRDefault="00FB2187" w:rsidP="00FB2187">
      <w:pPr>
        <w:spacing w:before="29" w:line="288" w:lineRule="auto"/>
        <w:rPr>
          <w:rFonts w:eastAsiaTheme="minorEastAsia"/>
          <w:b/>
          <w:sz w:val="24"/>
        </w:rPr>
      </w:pPr>
      <w:r w:rsidRPr="00FB2187">
        <w:rPr>
          <w:rFonts w:eastAsiaTheme="minorEastAsia"/>
          <w:b/>
          <w:sz w:val="24"/>
        </w:rPr>
        <w:t>7.4.7</w:t>
      </w:r>
      <w:r w:rsidRPr="00FB2187">
        <w:rPr>
          <w:rFonts w:eastAsiaTheme="minorEastAsia" w:hint="eastAsia"/>
          <w:b/>
          <w:sz w:val="24"/>
        </w:rPr>
        <w:t>重要财务报表项目的说明</w:t>
      </w:r>
    </w:p>
    <w:p w:rsidR="00FB2187" w:rsidRPr="00FB2187" w:rsidRDefault="00FB2187" w:rsidP="00FB2187">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FB2187" w:rsidRPr="00FB2187" w:rsidRDefault="00FB2187" w:rsidP="00FB2187">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FB2187" w:rsidRPr="00FB2187" w:rsidTr="00176EFF">
        <w:trPr>
          <w:trHeight w:val="345"/>
          <w:jc w:val="center"/>
        </w:trPr>
        <w:tc>
          <w:tcPr>
            <w:tcW w:w="2634" w:type="dxa"/>
            <w:tcMar>
              <w:top w:w="15" w:type="dxa"/>
              <w:left w:w="15" w:type="dxa"/>
              <w:bottom w:w="0" w:type="dxa"/>
              <w:right w:w="15" w:type="dxa"/>
            </w:tcMar>
            <w:vAlign w:val="center"/>
          </w:tcPr>
          <w:p w:rsidR="00FB2187" w:rsidRPr="00FB2187" w:rsidRDefault="00FB2187" w:rsidP="00176EFF">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FB2187" w:rsidRPr="00FB2187" w:rsidRDefault="00FB2187" w:rsidP="00176EFF">
            <w:pPr>
              <w:spacing w:line="360" w:lineRule="auto"/>
              <w:jc w:val="center"/>
              <w:rPr>
                <w:rFonts w:eastAsiaTheme="minorEastAsia"/>
                <w:kern w:val="0"/>
                <w:sz w:val="24"/>
              </w:rPr>
            </w:pPr>
            <w:r w:rsidRPr="00FB2187">
              <w:rPr>
                <w:rFonts w:eastAsiaTheme="minorEastAsia"/>
                <w:kern w:val="0"/>
                <w:sz w:val="24"/>
              </w:rPr>
              <w:t>本期末</w:t>
            </w:r>
          </w:p>
          <w:p w:rsidR="00FB2187" w:rsidRPr="00FB2187" w:rsidRDefault="00FB2187" w:rsidP="00176EFF">
            <w:pPr>
              <w:spacing w:line="360" w:lineRule="auto"/>
              <w:jc w:val="center"/>
              <w:rPr>
                <w:rFonts w:eastAsiaTheme="minorEastAsia"/>
                <w:sz w:val="24"/>
              </w:rPr>
            </w:pPr>
            <w:r w:rsidRPr="00FB2187">
              <w:rPr>
                <w:rFonts w:eastAsiaTheme="minorEastAsia"/>
                <w:sz w:val="24"/>
              </w:rPr>
              <w:t>2019</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FB2187" w:rsidRPr="00FB2187" w:rsidRDefault="00FB2187" w:rsidP="00176EFF">
            <w:pPr>
              <w:spacing w:line="360" w:lineRule="auto"/>
              <w:jc w:val="center"/>
              <w:rPr>
                <w:rFonts w:eastAsiaTheme="minorEastAsia"/>
                <w:kern w:val="0"/>
                <w:sz w:val="24"/>
              </w:rPr>
            </w:pPr>
            <w:r w:rsidRPr="00FB2187">
              <w:rPr>
                <w:rFonts w:eastAsiaTheme="minorEastAsia"/>
                <w:kern w:val="0"/>
                <w:sz w:val="24"/>
              </w:rPr>
              <w:t>上年度末</w:t>
            </w:r>
          </w:p>
          <w:p w:rsidR="00FB2187" w:rsidRPr="00FB2187" w:rsidRDefault="00FB2187" w:rsidP="00176EFF">
            <w:pPr>
              <w:spacing w:line="360" w:lineRule="auto"/>
              <w:jc w:val="center"/>
              <w:rPr>
                <w:rFonts w:eastAsiaTheme="minorEastAsia"/>
                <w:kern w:val="0"/>
                <w:sz w:val="24"/>
              </w:rPr>
            </w:pPr>
            <w:r w:rsidRPr="00FB2187">
              <w:rPr>
                <w:rFonts w:eastAsiaTheme="minorEastAsia"/>
                <w:sz w:val="24"/>
              </w:rPr>
              <w:t>2018</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FB2187" w:rsidRPr="00FB2187" w:rsidTr="00176EFF">
        <w:trPr>
          <w:trHeight w:val="315"/>
          <w:jc w:val="center"/>
        </w:trPr>
        <w:tc>
          <w:tcPr>
            <w:tcW w:w="2634" w:type="dxa"/>
            <w:tcMar>
              <w:top w:w="15" w:type="dxa"/>
              <w:left w:w="15" w:type="dxa"/>
              <w:bottom w:w="0" w:type="dxa"/>
              <w:right w:w="15" w:type="dxa"/>
            </w:tcMar>
            <w:vAlign w:val="center"/>
          </w:tcPr>
          <w:p w:rsidR="00FB2187" w:rsidRPr="00FB2187" w:rsidRDefault="00FB2187" w:rsidP="00176EFF">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rsidR="00FB2187" w:rsidRPr="00FB2187" w:rsidRDefault="00FB2187" w:rsidP="00176EFF">
            <w:pPr>
              <w:spacing w:line="360" w:lineRule="auto"/>
              <w:jc w:val="right"/>
              <w:rPr>
                <w:rFonts w:eastAsiaTheme="minorEastAsia"/>
                <w:kern w:val="0"/>
                <w:sz w:val="24"/>
              </w:rPr>
            </w:pPr>
            <w:r w:rsidRPr="00FB2187">
              <w:rPr>
                <w:rFonts w:eastAsiaTheme="minorEastAsia"/>
                <w:kern w:val="0"/>
                <w:sz w:val="24"/>
              </w:rPr>
              <w:t>5,350,005.49</w:t>
            </w:r>
          </w:p>
        </w:tc>
        <w:tc>
          <w:tcPr>
            <w:tcW w:w="3158" w:type="dxa"/>
            <w:tcMar>
              <w:top w:w="15" w:type="dxa"/>
              <w:left w:w="15" w:type="dxa"/>
              <w:bottom w:w="0" w:type="dxa"/>
              <w:right w:w="15" w:type="dxa"/>
            </w:tcMar>
            <w:vAlign w:val="center"/>
          </w:tcPr>
          <w:p w:rsidR="00FB2187" w:rsidRPr="00FB2187" w:rsidRDefault="00FB2187" w:rsidP="00176EFF">
            <w:pPr>
              <w:spacing w:line="360" w:lineRule="auto"/>
              <w:jc w:val="right"/>
              <w:rPr>
                <w:rFonts w:eastAsiaTheme="minorEastAsia"/>
                <w:kern w:val="0"/>
                <w:sz w:val="24"/>
              </w:rPr>
            </w:pPr>
            <w:r w:rsidRPr="00FB2187">
              <w:rPr>
                <w:rFonts w:eastAsiaTheme="minorEastAsia"/>
                <w:kern w:val="0"/>
                <w:sz w:val="24"/>
              </w:rPr>
              <w:t>180,752.70</w:t>
            </w:r>
          </w:p>
        </w:tc>
      </w:tr>
      <w:tr w:rsidR="00FB2187" w:rsidRPr="00FB2187" w:rsidTr="00176EFF">
        <w:trPr>
          <w:trHeight w:val="315"/>
          <w:jc w:val="center"/>
        </w:trPr>
        <w:tc>
          <w:tcPr>
            <w:tcW w:w="2634" w:type="dxa"/>
            <w:tcMar>
              <w:top w:w="15" w:type="dxa"/>
              <w:left w:w="15" w:type="dxa"/>
              <w:bottom w:w="0" w:type="dxa"/>
              <w:right w:w="15" w:type="dxa"/>
            </w:tcMar>
            <w:vAlign w:val="center"/>
          </w:tcPr>
          <w:p w:rsidR="00FB2187" w:rsidRPr="00FB2187" w:rsidRDefault="00FB2187" w:rsidP="00176EFF">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FB2187" w:rsidRPr="00FB2187" w:rsidRDefault="00FB2187" w:rsidP="00176EFF">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176EFF">
            <w:pPr>
              <w:spacing w:line="360" w:lineRule="auto"/>
              <w:jc w:val="right"/>
              <w:rPr>
                <w:rFonts w:eastAsiaTheme="minorEastAsia"/>
                <w:kern w:val="0"/>
                <w:sz w:val="24"/>
              </w:rPr>
            </w:pPr>
            <w:r w:rsidRPr="00FB2187">
              <w:rPr>
                <w:rFonts w:eastAsiaTheme="minorEastAsia"/>
                <w:kern w:val="0"/>
                <w:sz w:val="24"/>
              </w:rPr>
              <w:t>-</w:t>
            </w:r>
          </w:p>
        </w:tc>
      </w:tr>
      <w:tr w:rsidR="00FB2187" w:rsidRPr="00FB2187" w:rsidTr="00176EFF">
        <w:trPr>
          <w:trHeight w:val="315"/>
          <w:jc w:val="center"/>
        </w:trPr>
        <w:tc>
          <w:tcPr>
            <w:tcW w:w="2634" w:type="dxa"/>
            <w:tcMar>
              <w:top w:w="15" w:type="dxa"/>
              <w:left w:w="15" w:type="dxa"/>
              <w:bottom w:w="0" w:type="dxa"/>
              <w:right w:w="15" w:type="dxa"/>
            </w:tcMar>
          </w:tcPr>
          <w:p w:rsidR="00FB2187" w:rsidRPr="00FB2187" w:rsidRDefault="00FB2187" w:rsidP="00176EFF">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FB2187" w:rsidRPr="00FB2187" w:rsidRDefault="00FB2187" w:rsidP="00176EFF">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176EFF">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FB2187" w:rsidRPr="00FB2187" w:rsidTr="00176EFF">
        <w:trPr>
          <w:trHeight w:val="315"/>
          <w:jc w:val="center"/>
        </w:trPr>
        <w:tc>
          <w:tcPr>
            <w:tcW w:w="2634" w:type="dxa"/>
            <w:tcMar>
              <w:top w:w="15" w:type="dxa"/>
              <w:left w:w="15" w:type="dxa"/>
              <w:bottom w:w="0" w:type="dxa"/>
              <w:right w:w="15" w:type="dxa"/>
            </w:tcMar>
          </w:tcPr>
          <w:p w:rsidR="00FB2187" w:rsidRPr="00FB2187" w:rsidRDefault="00FB2187" w:rsidP="00176EFF">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FB2187" w:rsidRPr="00FB2187" w:rsidRDefault="00FB2187" w:rsidP="00176EFF">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176EFF">
            <w:pPr>
              <w:spacing w:line="360" w:lineRule="auto"/>
              <w:jc w:val="right"/>
              <w:rPr>
                <w:rFonts w:eastAsiaTheme="minorEastAsia"/>
                <w:kern w:val="0"/>
                <w:sz w:val="24"/>
              </w:rPr>
            </w:pPr>
            <w:r w:rsidRPr="00FB2187">
              <w:rPr>
                <w:rFonts w:eastAsiaTheme="minorEastAsia"/>
                <w:kern w:val="0"/>
                <w:sz w:val="24"/>
              </w:rPr>
              <w:t>-</w:t>
            </w:r>
          </w:p>
        </w:tc>
      </w:tr>
      <w:tr w:rsidR="00FB2187" w:rsidRPr="00FB2187" w:rsidTr="00176EFF">
        <w:trPr>
          <w:trHeight w:val="315"/>
          <w:jc w:val="center"/>
        </w:trPr>
        <w:tc>
          <w:tcPr>
            <w:tcW w:w="2634" w:type="dxa"/>
            <w:tcMar>
              <w:top w:w="15" w:type="dxa"/>
              <w:left w:w="15" w:type="dxa"/>
              <w:bottom w:w="0" w:type="dxa"/>
              <w:right w:w="15" w:type="dxa"/>
            </w:tcMar>
          </w:tcPr>
          <w:p w:rsidR="00FB2187" w:rsidRPr="00FB2187" w:rsidRDefault="00FB2187" w:rsidP="00176EFF">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lastRenderedPageBreak/>
              <w:t>存款期限3个月以上</w:t>
            </w:r>
          </w:p>
        </w:tc>
        <w:tc>
          <w:tcPr>
            <w:tcW w:w="3157" w:type="dxa"/>
            <w:tcMar>
              <w:top w:w="15" w:type="dxa"/>
              <w:left w:w="15" w:type="dxa"/>
              <w:bottom w:w="0" w:type="dxa"/>
              <w:right w:w="15" w:type="dxa"/>
            </w:tcMar>
            <w:vAlign w:val="bottom"/>
          </w:tcPr>
          <w:p w:rsidR="00FB2187" w:rsidRPr="00FB2187" w:rsidRDefault="00FB2187" w:rsidP="00176EFF">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176EFF">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FB2187" w:rsidRPr="00063F90" w:rsidTr="00176EFF">
        <w:trPr>
          <w:trHeight w:val="315"/>
          <w:jc w:val="center"/>
        </w:trPr>
        <w:tc>
          <w:tcPr>
            <w:tcW w:w="2634" w:type="dxa"/>
            <w:tcMar>
              <w:top w:w="15" w:type="dxa"/>
              <w:left w:w="15" w:type="dxa"/>
              <w:bottom w:w="0" w:type="dxa"/>
              <w:right w:w="15" w:type="dxa"/>
            </w:tcMar>
            <w:vAlign w:val="center"/>
          </w:tcPr>
          <w:p w:rsidR="00FB2187" w:rsidRPr="00063F90" w:rsidRDefault="00FB2187" w:rsidP="00176EFF">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FB2187" w:rsidRPr="00063F90" w:rsidRDefault="00FB2187" w:rsidP="00176EFF">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FB2187" w:rsidRPr="00063F90" w:rsidRDefault="00FB2187" w:rsidP="00176EFF">
            <w:pPr>
              <w:spacing w:line="360" w:lineRule="auto"/>
              <w:jc w:val="right"/>
              <w:rPr>
                <w:rFonts w:eastAsiaTheme="minorEastAsia"/>
                <w:kern w:val="0"/>
                <w:sz w:val="24"/>
              </w:rPr>
            </w:pPr>
            <w:r w:rsidRPr="00063F90">
              <w:rPr>
                <w:rFonts w:eastAsiaTheme="minorEastAsia"/>
                <w:kern w:val="0"/>
                <w:sz w:val="24"/>
              </w:rPr>
              <w:t>-</w:t>
            </w:r>
          </w:p>
        </w:tc>
      </w:tr>
      <w:tr w:rsidR="00FB2187" w:rsidRPr="00063F90" w:rsidTr="00176EFF">
        <w:trPr>
          <w:trHeight w:val="315"/>
          <w:jc w:val="center"/>
        </w:trPr>
        <w:tc>
          <w:tcPr>
            <w:tcW w:w="2634" w:type="dxa"/>
            <w:tcMar>
              <w:top w:w="15" w:type="dxa"/>
              <w:left w:w="15" w:type="dxa"/>
              <w:bottom w:w="0" w:type="dxa"/>
              <w:right w:w="15" w:type="dxa"/>
            </w:tcMar>
            <w:vAlign w:val="center"/>
          </w:tcPr>
          <w:p w:rsidR="00FB2187" w:rsidRPr="00063F90" w:rsidRDefault="00FB2187" w:rsidP="00176EFF">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FB2187" w:rsidRPr="00063F90" w:rsidRDefault="00FB2187" w:rsidP="00176EFF">
            <w:pPr>
              <w:spacing w:line="360" w:lineRule="auto"/>
              <w:jc w:val="right"/>
              <w:rPr>
                <w:rFonts w:eastAsiaTheme="minorEastAsia"/>
                <w:kern w:val="0"/>
                <w:sz w:val="24"/>
              </w:rPr>
            </w:pPr>
            <w:r w:rsidRPr="00063F90">
              <w:rPr>
                <w:rFonts w:eastAsiaTheme="minorEastAsia"/>
                <w:kern w:val="0"/>
                <w:sz w:val="24"/>
              </w:rPr>
              <w:t>5,350,005.49</w:t>
            </w:r>
          </w:p>
        </w:tc>
        <w:tc>
          <w:tcPr>
            <w:tcW w:w="3158" w:type="dxa"/>
            <w:tcMar>
              <w:top w:w="15" w:type="dxa"/>
              <w:left w:w="15" w:type="dxa"/>
              <w:bottom w:w="0" w:type="dxa"/>
              <w:right w:w="15" w:type="dxa"/>
            </w:tcMar>
            <w:vAlign w:val="center"/>
          </w:tcPr>
          <w:p w:rsidR="00FB2187" w:rsidRPr="00063F90" w:rsidRDefault="00FB2187" w:rsidP="00176EFF">
            <w:pPr>
              <w:spacing w:line="360" w:lineRule="auto"/>
              <w:jc w:val="right"/>
              <w:rPr>
                <w:rFonts w:eastAsiaTheme="minorEastAsia"/>
                <w:kern w:val="0"/>
                <w:sz w:val="24"/>
              </w:rPr>
            </w:pPr>
            <w:r w:rsidRPr="00063F90">
              <w:rPr>
                <w:rFonts w:eastAsiaTheme="minorEastAsia"/>
                <w:kern w:val="0"/>
                <w:sz w:val="24"/>
              </w:rPr>
              <w:t>180,752.70</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2019</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15,033,537.30</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15,176,860.00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143,322.70</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20,201,170.00</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20,302,000.00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100,830.00</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35,234,707.30</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35,478,860.00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244,152.70</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35,234,707.30</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35,478,860.00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244,152.70</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2018</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822,067,945.09</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832,116,102.50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10,048,157.41</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940,950,127.24</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944,435,000.00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3,484,872.76</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1,763,018,072.33</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1,776,551,102.50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13,533,030.17</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1,763,018,072.33</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1,776,551,102.50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13,533,030.17</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lastRenderedPageBreak/>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本基金本报告期末及上年度末未持有衍生金融工具。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C4194D" w:rsidRPr="00C4194D" w:rsidRDefault="00C4194D" w:rsidP="00C4194D">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1A59F9" w:rsidRPr="00400137" w:rsidRDefault="001A59F9" w:rsidP="00400137">
      <w:pPr>
        <w:tabs>
          <w:tab w:val="left" w:pos="426"/>
        </w:tabs>
        <w:spacing w:before="29" w:line="288" w:lineRule="auto"/>
        <w:jc w:val="left"/>
        <w:rPr>
          <w:kern w:val="0"/>
          <w:sz w:val="24"/>
        </w:rPr>
      </w:pPr>
      <w:r w:rsidRPr="00400137">
        <w:rPr>
          <w:kern w:val="0"/>
          <w:sz w:val="24"/>
        </w:rPr>
        <w:t>本基金本报告期末及上年度末未持有买入返售金融资产。</w:t>
      </w:r>
    </w:p>
    <w:p w:rsidR="001A59F9" w:rsidRPr="00D564C7" w:rsidRDefault="001A59F9" w:rsidP="00026C9C">
      <w:pPr>
        <w:spacing w:line="360" w:lineRule="auto"/>
        <w:rPr>
          <w:rFonts w:asciiTheme="minorEastAsia" w:eastAsiaTheme="minorEastAsia" w:hAnsiTheme="minorEastAsia"/>
          <w:color w:val="000000"/>
          <w:szCs w:val="21"/>
        </w:rPr>
      </w:pPr>
    </w:p>
    <w:p w:rsidR="005770BD" w:rsidRPr="00FE3598" w:rsidRDefault="005770BD" w:rsidP="005770BD">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5770BD" w:rsidRPr="00063F90" w:rsidRDefault="005770BD" w:rsidP="005770BD">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5770BD" w:rsidRPr="00063F90" w:rsidTr="00176EFF">
        <w:trPr>
          <w:trHeight w:val="330"/>
        </w:trPr>
        <w:tc>
          <w:tcPr>
            <w:tcW w:w="2351" w:type="dxa"/>
            <w:vAlign w:val="center"/>
          </w:tcPr>
          <w:p w:rsidR="005770BD" w:rsidRPr="00063F90" w:rsidRDefault="005770BD" w:rsidP="00176EFF">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5770BD" w:rsidRPr="00063F90" w:rsidRDefault="005770BD" w:rsidP="00176EFF">
            <w:pPr>
              <w:spacing w:line="360" w:lineRule="auto"/>
              <w:jc w:val="center"/>
              <w:rPr>
                <w:rFonts w:eastAsiaTheme="minorEastAsia"/>
                <w:kern w:val="0"/>
                <w:sz w:val="24"/>
              </w:rPr>
            </w:pPr>
            <w:r w:rsidRPr="00063F90">
              <w:rPr>
                <w:rFonts w:eastAsiaTheme="minorEastAsia"/>
                <w:kern w:val="0"/>
                <w:sz w:val="24"/>
              </w:rPr>
              <w:t>本期末</w:t>
            </w:r>
          </w:p>
          <w:p w:rsidR="005770BD" w:rsidRPr="00063F90" w:rsidRDefault="005770BD" w:rsidP="00176EFF">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5770BD" w:rsidRPr="00063F90" w:rsidRDefault="005770BD" w:rsidP="00176EFF">
            <w:pPr>
              <w:spacing w:line="360" w:lineRule="auto"/>
              <w:jc w:val="center"/>
              <w:rPr>
                <w:rFonts w:eastAsiaTheme="minorEastAsia"/>
                <w:kern w:val="0"/>
                <w:sz w:val="24"/>
              </w:rPr>
            </w:pPr>
            <w:r w:rsidRPr="00063F90">
              <w:rPr>
                <w:rFonts w:eastAsiaTheme="minorEastAsia"/>
                <w:kern w:val="0"/>
                <w:sz w:val="24"/>
              </w:rPr>
              <w:t>上年度末</w:t>
            </w:r>
          </w:p>
          <w:p w:rsidR="005770BD" w:rsidRPr="00063F90" w:rsidRDefault="005770BD" w:rsidP="00176EFF">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70BD" w:rsidRPr="00063F90" w:rsidTr="00176EFF">
        <w:trPr>
          <w:trHeight w:val="257"/>
        </w:trPr>
        <w:tc>
          <w:tcPr>
            <w:tcW w:w="2351" w:type="dxa"/>
            <w:vAlign w:val="center"/>
          </w:tcPr>
          <w:p w:rsidR="005770BD" w:rsidRPr="00063F90" w:rsidRDefault="005770BD" w:rsidP="00176EFF">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5770BD" w:rsidRPr="00063F90" w:rsidRDefault="005770BD" w:rsidP="00176EFF">
            <w:pPr>
              <w:spacing w:line="360" w:lineRule="auto"/>
              <w:jc w:val="right"/>
              <w:rPr>
                <w:rFonts w:eastAsiaTheme="minorEastAsia"/>
                <w:sz w:val="24"/>
              </w:rPr>
            </w:pPr>
            <w:r w:rsidRPr="00063F90">
              <w:rPr>
                <w:rFonts w:eastAsiaTheme="minorEastAsia"/>
                <w:sz w:val="24"/>
              </w:rPr>
              <w:t>1,280.97</w:t>
            </w:r>
          </w:p>
        </w:tc>
        <w:tc>
          <w:tcPr>
            <w:tcW w:w="3406" w:type="dxa"/>
            <w:noWrap/>
            <w:vAlign w:val="center"/>
          </w:tcPr>
          <w:p w:rsidR="005770BD" w:rsidRPr="00063F90" w:rsidRDefault="005770BD" w:rsidP="00176EFF">
            <w:pPr>
              <w:spacing w:line="360" w:lineRule="auto"/>
              <w:jc w:val="right"/>
              <w:rPr>
                <w:rFonts w:eastAsiaTheme="minorEastAsia"/>
                <w:sz w:val="24"/>
              </w:rPr>
            </w:pPr>
            <w:r w:rsidRPr="00063F90">
              <w:rPr>
                <w:rFonts w:eastAsiaTheme="minorEastAsia"/>
                <w:sz w:val="24"/>
              </w:rPr>
              <w:t>99.05</w:t>
            </w:r>
          </w:p>
        </w:tc>
      </w:tr>
      <w:tr w:rsidR="005770BD" w:rsidRPr="00063F90" w:rsidTr="00176EFF">
        <w:trPr>
          <w:trHeight w:val="223"/>
        </w:trPr>
        <w:tc>
          <w:tcPr>
            <w:tcW w:w="2351" w:type="dxa"/>
            <w:vAlign w:val="center"/>
          </w:tcPr>
          <w:p w:rsidR="005770BD" w:rsidRPr="00063F90" w:rsidRDefault="005770BD" w:rsidP="00176EFF">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5770BD" w:rsidRPr="00063F90" w:rsidRDefault="005770BD" w:rsidP="00176EFF">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176EFF">
            <w:pPr>
              <w:spacing w:line="360" w:lineRule="auto"/>
              <w:jc w:val="right"/>
              <w:rPr>
                <w:rFonts w:eastAsiaTheme="minorEastAsia"/>
                <w:sz w:val="24"/>
              </w:rPr>
            </w:pPr>
            <w:r w:rsidRPr="00063F90">
              <w:rPr>
                <w:rFonts w:eastAsiaTheme="minorEastAsia"/>
                <w:sz w:val="24"/>
              </w:rPr>
              <w:t>-</w:t>
            </w:r>
          </w:p>
        </w:tc>
      </w:tr>
      <w:tr w:rsidR="005770BD" w:rsidRPr="00063F90" w:rsidTr="00176EFF">
        <w:trPr>
          <w:trHeight w:val="223"/>
        </w:trPr>
        <w:tc>
          <w:tcPr>
            <w:tcW w:w="2351" w:type="dxa"/>
            <w:vAlign w:val="center"/>
          </w:tcPr>
          <w:p w:rsidR="005770BD" w:rsidRPr="00063F90" w:rsidRDefault="005770BD" w:rsidP="00176EFF">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5770BD" w:rsidRPr="00063F90" w:rsidRDefault="005770BD" w:rsidP="00176EFF">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176EFF">
            <w:pPr>
              <w:spacing w:line="360" w:lineRule="auto"/>
              <w:jc w:val="right"/>
              <w:rPr>
                <w:rFonts w:eastAsiaTheme="minorEastAsia"/>
                <w:sz w:val="24"/>
              </w:rPr>
            </w:pPr>
            <w:r w:rsidRPr="00063F90">
              <w:rPr>
                <w:rFonts w:eastAsiaTheme="minorEastAsia"/>
                <w:sz w:val="24"/>
              </w:rPr>
              <w:t>-</w:t>
            </w:r>
          </w:p>
        </w:tc>
      </w:tr>
      <w:tr w:rsidR="005770BD" w:rsidRPr="00063F90" w:rsidTr="00176EFF">
        <w:trPr>
          <w:trHeight w:val="223"/>
        </w:trPr>
        <w:tc>
          <w:tcPr>
            <w:tcW w:w="2351" w:type="dxa"/>
            <w:vAlign w:val="center"/>
          </w:tcPr>
          <w:p w:rsidR="005770BD" w:rsidRPr="00063F90" w:rsidRDefault="005770BD" w:rsidP="00176EFF">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5770BD" w:rsidRPr="00063F90" w:rsidRDefault="005770BD" w:rsidP="00176EFF">
            <w:pPr>
              <w:spacing w:line="360" w:lineRule="auto"/>
              <w:jc w:val="right"/>
              <w:rPr>
                <w:rFonts w:eastAsiaTheme="minorEastAsia"/>
                <w:sz w:val="24"/>
              </w:rPr>
            </w:pPr>
            <w:r w:rsidRPr="00063F90">
              <w:rPr>
                <w:rFonts w:eastAsiaTheme="minorEastAsia"/>
                <w:sz w:val="24"/>
              </w:rPr>
              <w:t>22.66</w:t>
            </w:r>
          </w:p>
        </w:tc>
        <w:tc>
          <w:tcPr>
            <w:tcW w:w="3406" w:type="dxa"/>
            <w:noWrap/>
            <w:vAlign w:val="center"/>
          </w:tcPr>
          <w:p w:rsidR="005770BD" w:rsidRPr="00063F90" w:rsidRDefault="005770BD" w:rsidP="00176EFF">
            <w:pPr>
              <w:spacing w:line="360" w:lineRule="auto"/>
              <w:jc w:val="right"/>
              <w:rPr>
                <w:rFonts w:eastAsiaTheme="minorEastAsia"/>
                <w:sz w:val="24"/>
              </w:rPr>
            </w:pPr>
            <w:r w:rsidRPr="00063F90">
              <w:rPr>
                <w:rFonts w:eastAsiaTheme="minorEastAsia"/>
                <w:sz w:val="24"/>
              </w:rPr>
              <w:t>28,123.81</w:t>
            </w:r>
          </w:p>
        </w:tc>
      </w:tr>
      <w:tr w:rsidR="005770BD" w:rsidRPr="00063F90" w:rsidTr="00176EFF">
        <w:trPr>
          <w:trHeight w:val="269"/>
        </w:trPr>
        <w:tc>
          <w:tcPr>
            <w:tcW w:w="2351" w:type="dxa"/>
            <w:vAlign w:val="center"/>
          </w:tcPr>
          <w:p w:rsidR="005770BD" w:rsidRPr="00063F90" w:rsidRDefault="005770BD" w:rsidP="00176EFF">
            <w:pPr>
              <w:spacing w:line="360" w:lineRule="auto"/>
              <w:rPr>
                <w:rFonts w:eastAsiaTheme="minorEastAsia"/>
                <w:sz w:val="24"/>
              </w:rPr>
            </w:pPr>
            <w:r w:rsidRPr="00063F90">
              <w:rPr>
                <w:rFonts w:eastAsiaTheme="minorEastAsia"/>
                <w:sz w:val="24"/>
              </w:rPr>
              <w:t>应收债券利息</w:t>
            </w:r>
          </w:p>
        </w:tc>
        <w:tc>
          <w:tcPr>
            <w:tcW w:w="3258" w:type="dxa"/>
            <w:vAlign w:val="center"/>
          </w:tcPr>
          <w:p w:rsidR="005770BD" w:rsidRPr="00063F90" w:rsidRDefault="005770BD" w:rsidP="00176EFF">
            <w:pPr>
              <w:spacing w:line="360" w:lineRule="auto"/>
              <w:jc w:val="right"/>
              <w:rPr>
                <w:rFonts w:eastAsiaTheme="minorEastAsia"/>
                <w:sz w:val="24"/>
              </w:rPr>
            </w:pPr>
            <w:r w:rsidRPr="00063F90">
              <w:rPr>
                <w:rFonts w:eastAsiaTheme="minorEastAsia"/>
                <w:sz w:val="24"/>
              </w:rPr>
              <w:t>784,511.28</w:t>
            </w:r>
          </w:p>
        </w:tc>
        <w:tc>
          <w:tcPr>
            <w:tcW w:w="3406" w:type="dxa"/>
            <w:noWrap/>
            <w:vAlign w:val="center"/>
          </w:tcPr>
          <w:p w:rsidR="005770BD" w:rsidRPr="00063F90" w:rsidRDefault="005770BD" w:rsidP="00176EFF">
            <w:pPr>
              <w:spacing w:line="360" w:lineRule="auto"/>
              <w:jc w:val="right"/>
              <w:rPr>
                <w:rFonts w:eastAsiaTheme="minorEastAsia"/>
                <w:sz w:val="24"/>
              </w:rPr>
            </w:pPr>
            <w:r w:rsidRPr="00063F90">
              <w:rPr>
                <w:rFonts w:eastAsiaTheme="minorEastAsia"/>
                <w:sz w:val="24"/>
              </w:rPr>
              <w:t>40,408,188.74</w:t>
            </w:r>
          </w:p>
        </w:tc>
      </w:tr>
      <w:tr w:rsidR="005770BD" w:rsidRPr="00063F90" w:rsidTr="00176EFF">
        <w:trPr>
          <w:trHeight w:val="287"/>
        </w:trPr>
        <w:tc>
          <w:tcPr>
            <w:tcW w:w="2351" w:type="dxa"/>
            <w:vAlign w:val="bottom"/>
          </w:tcPr>
          <w:p w:rsidR="005770BD" w:rsidRPr="005770BD" w:rsidRDefault="005770BD" w:rsidP="00176EFF">
            <w:pPr>
              <w:spacing w:line="360" w:lineRule="auto"/>
              <w:rPr>
                <w:rFonts w:eastAsiaTheme="minorEastAsia"/>
                <w:sz w:val="24"/>
              </w:rPr>
            </w:pPr>
            <w:r w:rsidRPr="005770BD">
              <w:rPr>
                <w:rFonts w:eastAsiaTheme="minorEastAsia" w:hint="eastAsia"/>
                <w:sz w:val="24"/>
              </w:rPr>
              <w:t>应收资产支持证券利息</w:t>
            </w:r>
          </w:p>
        </w:tc>
        <w:tc>
          <w:tcPr>
            <w:tcW w:w="3258" w:type="dxa"/>
          </w:tcPr>
          <w:p w:rsidR="005770BD" w:rsidRPr="005770BD" w:rsidRDefault="005770BD" w:rsidP="00176EFF">
            <w:pPr>
              <w:spacing w:line="360" w:lineRule="auto"/>
              <w:jc w:val="right"/>
              <w:rPr>
                <w:rFonts w:eastAsiaTheme="minorEastAsia"/>
                <w:sz w:val="24"/>
              </w:rPr>
            </w:pPr>
            <w:r w:rsidRPr="005770BD">
              <w:rPr>
                <w:rFonts w:eastAsiaTheme="minorEastAsia"/>
                <w:sz w:val="24"/>
              </w:rPr>
              <w:t>-</w:t>
            </w:r>
          </w:p>
        </w:tc>
        <w:tc>
          <w:tcPr>
            <w:tcW w:w="3406" w:type="dxa"/>
            <w:noWrap/>
          </w:tcPr>
          <w:p w:rsidR="005770BD" w:rsidRPr="005770BD" w:rsidRDefault="005770BD" w:rsidP="00176EFF">
            <w:pPr>
              <w:spacing w:line="360" w:lineRule="auto"/>
              <w:jc w:val="right"/>
              <w:rPr>
                <w:rFonts w:eastAsiaTheme="minorEastAsia"/>
                <w:sz w:val="24"/>
              </w:rPr>
            </w:pPr>
            <w:r w:rsidRPr="005770BD">
              <w:rPr>
                <w:rFonts w:eastAsiaTheme="minorEastAsia"/>
                <w:sz w:val="24"/>
              </w:rPr>
              <w:t>-</w:t>
            </w:r>
          </w:p>
        </w:tc>
      </w:tr>
      <w:tr w:rsidR="005770BD" w:rsidRPr="00063F90" w:rsidTr="00176EFF">
        <w:trPr>
          <w:trHeight w:val="287"/>
        </w:trPr>
        <w:tc>
          <w:tcPr>
            <w:tcW w:w="2351" w:type="dxa"/>
            <w:vAlign w:val="center"/>
          </w:tcPr>
          <w:p w:rsidR="005770BD" w:rsidRPr="005770BD" w:rsidRDefault="005770BD" w:rsidP="00176EFF">
            <w:pPr>
              <w:spacing w:line="360" w:lineRule="auto"/>
              <w:rPr>
                <w:rFonts w:eastAsiaTheme="minorEastAsia"/>
                <w:sz w:val="24"/>
              </w:rPr>
            </w:pPr>
            <w:r w:rsidRPr="005770BD">
              <w:rPr>
                <w:rFonts w:eastAsiaTheme="minorEastAsia"/>
                <w:sz w:val="24"/>
              </w:rPr>
              <w:t>应收买入返售证券利息</w:t>
            </w:r>
          </w:p>
        </w:tc>
        <w:tc>
          <w:tcPr>
            <w:tcW w:w="3258" w:type="dxa"/>
            <w:vAlign w:val="center"/>
          </w:tcPr>
          <w:p w:rsidR="005770BD" w:rsidRPr="005770BD" w:rsidRDefault="005770BD" w:rsidP="00176EFF">
            <w:pPr>
              <w:spacing w:line="360" w:lineRule="auto"/>
              <w:jc w:val="right"/>
              <w:rPr>
                <w:rFonts w:eastAsiaTheme="minorEastAsia"/>
                <w:sz w:val="24"/>
              </w:rPr>
            </w:pPr>
            <w:r w:rsidRPr="005770BD">
              <w:rPr>
                <w:rFonts w:eastAsiaTheme="minorEastAsia"/>
                <w:sz w:val="24"/>
              </w:rPr>
              <w:t>-</w:t>
            </w:r>
          </w:p>
        </w:tc>
        <w:tc>
          <w:tcPr>
            <w:tcW w:w="3406" w:type="dxa"/>
            <w:noWrap/>
            <w:vAlign w:val="center"/>
          </w:tcPr>
          <w:p w:rsidR="005770BD" w:rsidRPr="005770BD" w:rsidRDefault="005770BD" w:rsidP="00176EFF">
            <w:pPr>
              <w:spacing w:line="360" w:lineRule="auto"/>
              <w:jc w:val="right"/>
              <w:rPr>
                <w:rFonts w:eastAsiaTheme="minorEastAsia"/>
                <w:sz w:val="24"/>
              </w:rPr>
            </w:pPr>
            <w:r w:rsidRPr="005770BD">
              <w:rPr>
                <w:rFonts w:eastAsiaTheme="minorEastAsia"/>
                <w:sz w:val="24"/>
              </w:rPr>
              <w:t>-</w:t>
            </w:r>
          </w:p>
        </w:tc>
      </w:tr>
      <w:tr w:rsidR="005770BD" w:rsidRPr="00063F90" w:rsidTr="00176EFF">
        <w:trPr>
          <w:trHeight w:val="305"/>
        </w:trPr>
        <w:tc>
          <w:tcPr>
            <w:tcW w:w="2351" w:type="dxa"/>
            <w:vAlign w:val="center"/>
          </w:tcPr>
          <w:p w:rsidR="005770BD" w:rsidRPr="00063F90" w:rsidRDefault="005770BD" w:rsidP="00176EFF">
            <w:pPr>
              <w:spacing w:line="360" w:lineRule="auto"/>
              <w:rPr>
                <w:rFonts w:eastAsiaTheme="minorEastAsia"/>
                <w:sz w:val="24"/>
              </w:rPr>
            </w:pPr>
            <w:r w:rsidRPr="00063F90">
              <w:rPr>
                <w:rFonts w:eastAsiaTheme="minorEastAsia"/>
                <w:sz w:val="24"/>
              </w:rPr>
              <w:t>应收申购款利息</w:t>
            </w:r>
          </w:p>
        </w:tc>
        <w:tc>
          <w:tcPr>
            <w:tcW w:w="3258" w:type="dxa"/>
            <w:vAlign w:val="center"/>
          </w:tcPr>
          <w:p w:rsidR="005770BD" w:rsidRPr="00063F90" w:rsidRDefault="005770BD" w:rsidP="00176EFF">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176EFF">
            <w:pPr>
              <w:spacing w:line="360" w:lineRule="auto"/>
              <w:jc w:val="right"/>
              <w:rPr>
                <w:rFonts w:eastAsiaTheme="minorEastAsia"/>
                <w:sz w:val="24"/>
              </w:rPr>
            </w:pPr>
            <w:r w:rsidRPr="00063F90">
              <w:rPr>
                <w:rFonts w:eastAsiaTheme="minorEastAsia"/>
                <w:sz w:val="24"/>
              </w:rPr>
              <w:t>-</w:t>
            </w:r>
          </w:p>
        </w:tc>
      </w:tr>
      <w:tr w:rsidR="005770BD" w:rsidRPr="00063F90" w:rsidTr="00176EFF">
        <w:trPr>
          <w:trHeight w:val="305"/>
        </w:trPr>
        <w:tc>
          <w:tcPr>
            <w:tcW w:w="2351" w:type="dxa"/>
            <w:vAlign w:val="center"/>
          </w:tcPr>
          <w:p w:rsidR="005770BD" w:rsidRPr="00063F90" w:rsidRDefault="005770BD" w:rsidP="00176EFF">
            <w:pPr>
              <w:spacing w:line="360" w:lineRule="auto"/>
              <w:rPr>
                <w:rFonts w:eastAsiaTheme="minorEastAsia"/>
                <w:sz w:val="24"/>
              </w:rPr>
            </w:pPr>
            <w:r w:rsidRPr="00063F90">
              <w:rPr>
                <w:rFonts w:eastAsiaTheme="minorEastAsia"/>
                <w:sz w:val="24"/>
              </w:rPr>
              <w:t>应收黄金合约拆借孳息</w:t>
            </w:r>
          </w:p>
        </w:tc>
        <w:tc>
          <w:tcPr>
            <w:tcW w:w="3258" w:type="dxa"/>
            <w:vAlign w:val="center"/>
          </w:tcPr>
          <w:p w:rsidR="005770BD" w:rsidRPr="00063F90" w:rsidRDefault="005770BD" w:rsidP="00176EFF">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176EFF">
            <w:pPr>
              <w:spacing w:line="360" w:lineRule="auto"/>
              <w:jc w:val="right"/>
              <w:rPr>
                <w:rFonts w:eastAsiaTheme="minorEastAsia"/>
                <w:sz w:val="24"/>
              </w:rPr>
            </w:pPr>
            <w:r w:rsidRPr="00063F90">
              <w:rPr>
                <w:rFonts w:eastAsiaTheme="minorEastAsia"/>
                <w:sz w:val="24"/>
              </w:rPr>
              <w:t>-</w:t>
            </w:r>
          </w:p>
        </w:tc>
      </w:tr>
      <w:tr w:rsidR="005770BD" w:rsidRPr="00063F90" w:rsidTr="00176EFF">
        <w:trPr>
          <w:trHeight w:val="305"/>
        </w:trPr>
        <w:tc>
          <w:tcPr>
            <w:tcW w:w="2351" w:type="dxa"/>
            <w:vAlign w:val="center"/>
          </w:tcPr>
          <w:p w:rsidR="005770BD" w:rsidRPr="00063F90" w:rsidRDefault="005770BD" w:rsidP="00176EFF">
            <w:pPr>
              <w:spacing w:line="360" w:lineRule="auto"/>
              <w:rPr>
                <w:rFonts w:eastAsiaTheme="minorEastAsia"/>
                <w:sz w:val="24"/>
              </w:rPr>
            </w:pPr>
            <w:r w:rsidRPr="00063F90">
              <w:rPr>
                <w:rFonts w:eastAsiaTheme="minorEastAsia"/>
                <w:sz w:val="24"/>
              </w:rPr>
              <w:t>其他</w:t>
            </w:r>
          </w:p>
        </w:tc>
        <w:tc>
          <w:tcPr>
            <w:tcW w:w="3258" w:type="dxa"/>
            <w:vAlign w:val="center"/>
          </w:tcPr>
          <w:p w:rsidR="005770BD" w:rsidRPr="00063F90" w:rsidRDefault="005770BD" w:rsidP="00176EFF">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176EFF">
            <w:pPr>
              <w:spacing w:line="360" w:lineRule="auto"/>
              <w:jc w:val="right"/>
              <w:rPr>
                <w:rFonts w:eastAsiaTheme="minorEastAsia"/>
                <w:sz w:val="24"/>
              </w:rPr>
            </w:pPr>
            <w:r w:rsidRPr="00063F90">
              <w:rPr>
                <w:rFonts w:eastAsiaTheme="minorEastAsia"/>
                <w:sz w:val="24"/>
              </w:rPr>
              <w:t>0.77</w:t>
            </w:r>
          </w:p>
        </w:tc>
      </w:tr>
      <w:tr w:rsidR="005770BD" w:rsidRPr="00063F90" w:rsidTr="00176EFF">
        <w:trPr>
          <w:trHeight w:val="330"/>
        </w:trPr>
        <w:tc>
          <w:tcPr>
            <w:tcW w:w="2351" w:type="dxa"/>
            <w:vAlign w:val="center"/>
          </w:tcPr>
          <w:p w:rsidR="005770BD" w:rsidRPr="00063F90" w:rsidRDefault="005770BD" w:rsidP="00176EFF">
            <w:pPr>
              <w:spacing w:line="360" w:lineRule="auto"/>
              <w:jc w:val="center"/>
              <w:rPr>
                <w:rFonts w:eastAsiaTheme="minorEastAsia"/>
                <w:sz w:val="24"/>
              </w:rPr>
            </w:pPr>
            <w:r w:rsidRPr="00063F90">
              <w:rPr>
                <w:rFonts w:eastAsiaTheme="minorEastAsia"/>
                <w:sz w:val="24"/>
              </w:rPr>
              <w:t>合计</w:t>
            </w:r>
          </w:p>
        </w:tc>
        <w:tc>
          <w:tcPr>
            <w:tcW w:w="3258" w:type="dxa"/>
            <w:vAlign w:val="center"/>
          </w:tcPr>
          <w:p w:rsidR="005770BD" w:rsidRPr="00063F90" w:rsidRDefault="005770BD" w:rsidP="00176EFF">
            <w:pPr>
              <w:spacing w:line="360" w:lineRule="auto"/>
              <w:jc w:val="right"/>
              <w:rPr>
                <w:rFonts w:eastAsiaTheme="minorEastAsia"/>
                <w:sz w:val="24"/>
              </w:rPr>
            </w:pPr>
            <w:r w:rsidRPr="00063F90">
              <w:rPr>
                <w:rFonts w:eastAsiaTheme="minorEastAsia"/>
                <w:sz w:val="24"/>
              </w:rPr>
              <w:t>785,814.91</w:t>
            </w:r>
          </w:p>
        </w:tc>
        <w:tc>
          <w:tcPr>
            <w:tcW w:w="3406" w:type="dxa"/>
            <w:noWrap/>
            <w:vAlign w:val="center"/>
          </w:tcPr>
          <w:p w:rsidR="005770BD" w:rsidRPr="00063F90" w:rsidRDefault="005770BD" w:rsidP="00176EFF">
            <w:pPr>
              <w:spacing w:line="360" w:lineRule="auto"/>
              <w:jc w:val="right"/>
              <w:rPr>
                <w:rFonts w:eastAsiaTheme="minorEastAsia"/>
                <w:sz w:val="24"/>
              </w:rPr>
            </w:pPr>
            <w:r w:rsidRPr="00063F90">
              <w:rPr>
                <w:rFonts w:eastAsiaTheme="minorEastAsia"/>
                <w:sz w:val="24"/>
              </w:rPr>
              <w:t>40,436,412.37</w:t>
            </w:r>
          </w:p>
        </w:tc>
      </w:tr>
    </w:tbl>
    <w:p w:rsidR="001A59F9" w:rsidRPr="00D564C7" w:rsidRDefault="001A59F9" w:rsidP="00026C9C">
      <w:pPr>
        <w:spacing w:line="360" w:lineRule="auto"/>
        <w:rPr>
          <w:rFonts w:asciiTheme="minorEastAsia" w:eastAsiaTheme="minorEastAsia" w:hAnsiTheme="minorEastAsia"/>
          <w:color w:val="000000"/>
          <w:szCs w:val="21"/>
        </w:rPr>
      </w:pPr>
    </w:p>
    <w:p w:rsidR="00BE7F3D" w:rsidRPr="00BE7F3D" w:rsidRDefault="00BE7F3D" w:rsidP="00381EE8">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176EFF" w:rsidRPr="00BE7F3D" w:rsidRDefault="00176EFF" w:rsidP="00BE7F3D">
      <w:pPr>
        <w:tabs>
          <w:tab w:val="left" w:pos="426"/>
        </w:tabs>
        <w:spacing w:line="360" w:lineRule="auto"/>
        <w:ind w:firstLineChars="200" w:firstLine="480"/>
        <w:jc w:val="left"/>
        <w:rPr>
          <w:rFonts w:eastAsiaTheme="minorEastAsia"/>
          <w:color w:val="000000" w:themeColor="text1"/>
          <w:kern w:val="0"/>
          <w:sz w:val="24"/>
        </w:rPr>
      </w:pPr>
      <w:r w:rsidRPr="00176EFF">
        <w:rPr>
          <w:rFonts w:eastAsiaTheme="minorEastAsia" w:hint="eastAsia"/>
          <w:color w:val="000000" w:themeColor="text1"/>
          <w:kern w:val="0"/>
          <w:sz w:val="24"/>
        </w:rPr>
        <w:t>本基金本报告期末及上年度末未持有其他资产。</w:t>
      </w: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lastRenderedPageBreak/>
              <w:t>2019</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lastRenderedPageBreak/>
              <w:t>上年度末</w:t>
            </w:r>
          </w:p>
          <w:p w:rsidR="007821AB" w:rsidRPr="00C40DC0" w:rsidRDefault="007821AB" w:rsidP="00C40DC0">
            <w:pPr>
              <w:spacing w:before="29" w:line="288" w:lineRule="auto"/>
              <w:jc w:val="center"/>
              <w:rPr>
                <w:sz w:val="24"/>
              </w:rPr>
            </w:pPr>
            <w:r w:rsidRPr="00C40DC0">
              <w:rPr>
                <w:sz w:val="24"/>
              </w:rPr>
              <w:lastRenderedPageBreak/>
              <w:t>2018</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lastRenderedPageBreak/>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220.69</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41,097.03</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220.69</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41,097.03</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2019</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2018</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0F397F">
        <w:tc>
          <w:tcPr>
            <w:tcW w:w="2715" w:type="dxa"/>
            <w:vAlign w:val="center"/>
          </w:tcPr>
          <w:p w:rsidR="000F397F" w:rsidRDefault="0015641A">
            <w:pPr>
              <w:jc w:val="left"/>
            </w:pPr>
            <w:r>
              <w:rPr>
                <w:sz w:val="24"/>
              </w:rPr>
              <w:t>预提审计费</w:t>
            </w:r>
          </w:p>
        </w:tc>
        <w:tc>
          <w:tcPr>
            <w:tcW w:w="3150" w:type="dxa"/>
            <w:vAlign w:val="center"/>
          </w:tcPr>
          <w:p w:rsidR="000F397F" w:rsidRDefault="0015641A">
            <w:pPr>
              <w:jc w:val="right"/>
            </w:pPr>
            <w:r>
              <w:rPr>
                <w:sz w:val="24"/>
              </w:rPr>
              <w:t>60,000.00</w:t>
            </w:r>
          </w:p>
        </w:tc>
        <w:tc>
          <w:tcPr>
            <w:tcW w:w="3150" w:type="dxa"/>
            <w:vAlign w:val="center"/>
          </w:tcPr>
          <w:p w:rsidR="000F397F" w:rsidRDefault="0015641A">
            <w:pPr>
              <w:jc w:val="right"/>
            </w:pPr>
            <w:r>
              <w:rPr>
                <w:sz w:val="24"/>
              </w:rPr>
              <w:t>80,000.00</w:t>
            </w:r>
          </w:p>
        </w:tc>
      </w:tr>
      <w:tr w:rsidR="000F397F">
        <w:tc>
          <w:tcPr>
            <w:tcW w:w="2715" w:type="dxa"/>
            <w:vAlign w:val="center"/>
          </w:tcPr>
          <w:p w:rsidR="000F397F" w:rsidRDefault="0015641A">
            <w:pPr>
              <w:jc w:val="left"/>
            </w:pPr>
            <w:r>
              <w:rPr>
                <w:sz w:val="24"/>
              </w:rPr>
              <w:t>预提账户维护费</w:t>
            </w:r>
          </w:p>
        </w:tc>
        <w:tc>
          <w:tcPr>
            <w:tcW w:w="3150" w:type="dxa"/>
            <w:vAlign w:val="center"/>
          </w:tcPr>
          <w:p w:rsidR="000F397F" w:rsidRDefault="0015641A">
            <w:pPr>
              <w:jc w:val="right"/>
            </w:pPr>
            <w:r>
              <w:rPr>
                <w:sz w:val="24"/>
              </w:rPr>
              <w:t>9,300.00</w:t>
            </w:r>
          </w:p>
        </w:tc>
        <w:tc>
          <w:tcPr>
            <w:tcW w:w="3150" w:type="dxa"/>
            <w:vAlign w:val="center"/>
          </w:tcPr>
          <w:p w:rsidR="000F397F" w:rsidRDefault="0015641A">
            <w:pPr>
              <w:jc w:val="right"/>
            </w:pPr>
            <w:r>
              <w:rPr>
                <w:sz w:val="24"/>
              </w:rPr>
              <w:t>9,300.00</w:t>
            </w:r>
          </w:p>
        </w:tc>
      </w:tr>
      <w:tr w:rsidR="000F397F">
        <w:tc>
          <w:tcPr>
            <w:tcW w:w="2715" w:type="dxa"/>
            <w:vAlign w:val="center"/>
          </w:tcPr>
          <w:p w:rsidR="000F397F" w:rsidRDefault="0015641A">
            <w:pPr>
              <w:jc w:val="left"/>
            </w:pPr>
            <w:r>
              <w:rPr>
                <w:sz w:val="24"/>
              </w:rPr>
              <w:t>预提信息披露费</w:t>
            </w:r>
          </w:p>
        </w:tc>
        <w:tc>
          <w:tcPr>
            <w:tcW w:w="3150" w:type="dxa"/>
            <w:vAlign w:val="center"/>
          </w:tcPr>
          <w:p w:rsidR="000F397F" w:rsidRDefault="0015641A">
            <w:pPr>
              <w:jc w:val="right"/>
            </w:pPr>
            <w:r>
              <w:rPr>
                <w:sz w:val="24"/>
              </w:rPr>
              <w:t>-</w:t>
            </w:r>
          </w:p>
        </w:tc>
        <w:tc>
          <w:tcPr>
            <w:tcW w:w="3150" w:type="dxa"/>
            <w:vAlign w:val="center"/>
          </w:tcPr>
          <w:p w:rsidR="000F397F" w:rsidRDefault="0015641A">
            <w:pPr>
              <w:jc w:val="right"/>
            </w:pPr>
            <w:r>
              <w:rPr>
                <w:sz w:val="24"/>
              </w:rPr>
              <w:t>240,000.00</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69,300.00</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329,300.00</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交银境尚收益债券</w:t>
      </w:r>
      <w:r w:rsidRPr="00491F1D">
        <w:rPr>
          <w:b/>
          <w:sz w:val="24"/>
        </w:rPr>
        <w:t>A</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867,171,268.37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867,171,268.37</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9,398,547.24</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9,398,547.24</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-842,608,491.69</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-842,608,491.69</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33,961,323.92</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33,961,323.92</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交银境尚收益债券</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0F7EF1">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19,591,475.38</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19,591,475.38</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5,402,481.35</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5,402,481.35</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-19,785,635.30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-19,785,635.30</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lastRenderedPageBreak/>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5,208,321.43</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5,208,321.43</w:t>
            </w:r>
          </w:p>
        </w:tc>
      </w:tr>
    </w:tbl>
    <w:p w:rsidR="000F397F" w:rsidRDefault="0015641A">
      <w:pPr>
        <w:tabs>
          <w:tab w:val="left" w:pos="426"/>
        </w:tabs>
        <w:spacing w:before="29" w:line="288" w:lineRule="auto"/>
        <w:jc w:val="left"/>
        <w:rPr>
          <w:rFonts w:eastAsiaTheme="minorEastAsia"/>
          <w:b/>
          <w:sz w:val="24"/>
        </w:rPr>
      </w:pPr>
      <w:r>
        <w:rPr>
          <w:kern w:val="0"/>
          <w:sz w:val="24"/>
        </w:rPr>
        <w:t>注：</w:t>
      </w:r>
    </w:p>
    <w:p w:rsidR="000F397F" w:rsidRDefault="0015641A">
      <w:pPr>
        <w:tabs>
          <w:tab w:val="left" w:pos="426"/>
        </w:tabs>
        <w:spacing w:before="29" w:line="288" w:lineRule="auto"/>
        <w:jc w:val="left"/>
        <w:rPr>
          <w:rFonts w:eastAsiaTheme="minorEastAsia"/>
          <w:b/>
          <w:sz w:val="24"/>
        </w:rPr>
      </w:pPr>
      <w:r>
        <w:rPr>
          <w:kern w:val="0"/>
          <w:sz w:val="24"/>
        </w:rPr>
        <w:t>1.</w:t>
      </w:r>
      <w:r>
        <w:rPr>
          <w:kern w:val="0"/>
          <w:sz w:val="24"/>
        </w:rPr>
        <w:t>根据《交银施罗德境尚收益债券型证券投资基金基金合同》及《交银施罗德境尚收益债券型证券投资基金招募说明书》的相关规定，本基金自</w:t>
      </w:r>
      <w:r>
        <w:rPr>
          <w:kern w:val="0"/>
          <w:sz w:val="24"/>
        </w:rPr>
        <w:t>2017</w:t>
      </w:r>
      <w:r>
        <w:rPr>
          <w:kern w:val="0"/>
          <w:sz w:val="24"/>
        </w:rPr>
        <w:t>年</w:t>
      </w:r>
      <w:r>
        <w:rPr>
          <w:kern w:val="0"/>
          <w:sz w:val="24"/>
        </w:rPr>
        <w:t>3</w:t>
      </w:r>
      <w:r>
        <w:rPr>
          <w:kern w:val="0"/>
          <w:sz w:val="24"/>
        </w:rPr>
        <w:t>月</w:t>
      </w:r>
      <w:r>
        <w:rPr>
          <w:kern w:val="0"/>
          <w:sz w:val="24"/>
        </w:rPr>
        <w:t>3</w:t>
      </w:r>
      <w:r>
        <w:rPr>
          <w:kern w:val="0"/>
          <w:sz w:val="24"/>
        </w:rPr>
        <w:t>日</w:t>
      </w:r>
      <w:r>
        <w:rPr>
          <w:kern w:val="0"/>
          <w:sz w:val="24"/>
        </w:rPr>
        <w:t>(</w:t>
      </w:r>
      <w:r>
        <w:rPr>
          <w:kern w:val="0"/>
          <w:sz w:val="24"/>
        </w:rPr>
        <w:t>基金合同生效日</w:t>
      </w:r>
      <w:r>
        <w:rPr>
          <w:kern w:val="0"/>
          <w:sz w:val="24"/>
        </w:rPr>
        <w:t>)</w:t>
      </w:r>
      <w:r>
        <w:rPr>
          <w:kern w:val="0"/>
          <w:sz w:val="24"/>
        </w:rPr>
        <w:t>起两年（含两年）内封闭运作，封闭期结束后转为开放式运作。根据本基金管理人于</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发布的《交银施罗德基金管理有限公司关于交银施罗德境尚收益债券型证券投资基金封闭期结束转为开放式运作暨开放基金日常申购、赎回、定期定额投资业务并参与部分销售机构申购费率优惠活动的公告》，本基金自</w:t>
      </w:r>
      <w:r>
        <w:rPr>
          <w:kern w:val="0"/>
          <w:sz w:val="24"/>
        </w:rPr>
        <w:t>2019</w:t>
      </w:r>
      <w:r>
        <w:rPr>
          <w:kern w:val="0"/>
          <w:sz w:val="24"/>
        </w:rPr>
        <w:t>年</w:t>
      </w:r>
      <w:r>
        <w:rPr>
          <w:kern w:val="0"/>
          <w:sz w:val="24"/>
        </w:rPr>
        <w:t>3</w:t>
      </w:r>
      <w:r>
        <w:rPr>
          <w:kern w:val="0"/>
          <w:sz w:val="24"/>
        </w:rPr>
        <w:t>月</w:t>
      </w:r>
      <w:r>
        <w:rPr>
          <w:kern w:val="0"/>
          <w:sz w:val="24"/>
        </w:rPr>
        <w:t>5</w:t>
      </w:r>
      <w:r>
        <w:rPr>
          <w:kern w:val="0"/>
          <w:sz w:val="24"/>
        </w:rPr>
        <w:t>日起转为开放式运作。本基金在转为开放式运作后，自</w:t>
      </w:r>
      <w:r>
        <w:rPr>
          <w:kern w:val="0"/>
          <w:sz w:val="24"/>
        </w:rPr>
        <w:t>2019</w:t>
      </w:r>
      <w:r>
        <w:rPr>
          <w:kern w:val="0"/>
          <w:sz w:val="24"/>
        </w:rPr>
        <w:t>年</w:t>
      </w:r>
      <w:r>
        <w:rPr>
          <w:kern w:val="0"/>
          <w:sz w:val="24"/>
        </w:rPr>
        <w:t>3</w:t>
      </w:r>
      <w:r>
        <w:rPr>
          <w:kern w:val="0"/>
          <w:sz w:val="24"/>
        </w:rPr>
        <w:t>月</w:t>
      </w:r>
      <w:r>
        <w:rPr>
          <w:kern w:val="0"/>
          <w:sz w:val="24"/>
        </w:rPr>
        <w:t>5</w:t>
      </w:r>
      <w:r>
        <w:rPr>
          <w:kern w:val="0"/>
          <w:sz w:val="24"/>
        </w:rPr>
        <w:t>日开始办理日常申购、赎回、定期定额投资等业务，并适用基金合同中关于转为开放式运作后的有关规定。</w:t>
      </w:r>
    </w:p>
    <w:p w:rsidR="000F397F" w:rsidRDefault="0015641A">
      <w:pPr>
        <w:tabs>
          <w:tab w:val="left" w:pos="426"/>
        </w:tabs>
        <w:spacing w:before="29" w:line="288" w:lineRule="auto"/>
        <w:jc w:val="left"/>
        <w:rPr>
          <w:rFonts w:eastAsiaTheme="minorEastAsia"/>
          <w:b/>
          <w:sz w:val="24"/>
        </w:rPr>
      </w:pPr>
      <w:r>
        <w:rPr>
          <w:kern w:val="0"/>
          <w:sz w:val="24"/>
        </w:rPr>
        <w:t>2.</w:t>
      </w:r>
      <w:r>
        <w:rPr>
          <w:kern w:val="0"/>
          <w:sz w:val="24"/>
        </w:rPr>
        <w:t>如果本报告期间发生红利再投、转换入业务，则总申购份额中包含该业务；</w:t>
      </w:r>
    </w:p>
    <w:p w:rsidR="001A59F9" w:rsidRPr="007F57C2" w:rsidRDefault="0052004A" w:rsidP="001841E7">
      <w:pPr>
        <w:tabs>
          <w:tab w:val="left" w:pos="426"/>
        </w:tabs>
        <w:spacing w:before="29" w:line="288" w:lineRule="auto"/>
        <w:jc w:val="left"/>
        <w:rPr>
          <w:rFonts w:eastAsiaTheme="minorEastAsia"/>
          <w:b/>
          <w:sz w:val="24"/>
        </w:rPr>
      </w:pPr>
      <w:r w:rsidRPr="00400137">
        <w:rPr>
          <w:kern w:val="0"/>
          <w:sz w:val="24"/>
        </w:rPr>
        <w:t>3.</w:t>
      </w:r>
      <w:r w:rsidRPr="00400137">
        <w:rPr>
          <w:kern w:val="0"/>
          <w:sz w:val="24"/>
        </w:rPr>
        <w:t>如果本报告期间发生转换出业务，则总赎回份额中包含该业务。</w:t>
      </w:r>
      <w:r w:rsidR="001841E7">
        <w:rPr>
          <w:rFonts w:hint="eastAsia"/>
          <w:kern w:val="0"/>
          <w:sz w:val="24"/>
        </w:rPr>
        <w:br/>
      </w:r>
    </w:p>
    <w:p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交银境尚收益债券</w:t>
      </w:r>
      <w:r w:rsidRPr="00CD686E">
        <w:rPr>
          <w:b/>
          <w:bCs/>
          <w:color w:val="000000"/>
          <w:kern w:val="0"/>
          <w:sz w:val="24"/>
        </w:rPr>
        <w:t>A</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52,909,044.92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13,234,654.04</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66,143,698.96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26,193,345.54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-12,985,343.53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13,208,002.01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-29,425,389.10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-128,859.52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-29,554,248.62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496,741.01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-16,221.09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480,519.92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-29,922,130.11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-112,638.43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-30,034,768.54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-47,694,420.95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-47,694,420.95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1,982,580.41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120,450.99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2,103,031.40</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交银境尚收益债券</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6B48A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1,069,311.95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298,376.13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1,367,688.08</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627,175.28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-303,533.94</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323,641.34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-454,842.21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23,344.49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-431,497.72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239,380.46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-6,228.92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233,151.54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-694,222.67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29,573.41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-664,649.26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lastRenderedPageBreak/>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-979,573.89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-979,573.89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262,071.13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18,186.68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280,257.81</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62,076.16</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7,202.68</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141,968.23</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875,374.13</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913.57</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42.27</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204,957.96</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882,619.08</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Default="009A2BBA" w:rsidP="009108B4">
      <w:pPr>
        <w:tabs>
          <w:tab w:val="left" w:pos="426"/>
        </w:tabs>
        <w:spacing w:before="29" w:line="288" w:lineRule="auto"/>
        <w:jc w:val="left"/>
        <w:rPr>
          <w:kern w:val="0"/>
          <w:sz w:val="24"/>
        </w:rPr>
      </w:pPr>
      <w:r w:rsidRPr="009108B4">
        <w:rPr>
          <w:kern w:val="0"/>
          <w:sz w:val="24"/>
        </w:rPr>
        <w:t>本基金本报告期内及上年度可比期间无股票投资收益。</w:t>
      </w: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3B35E4">
        <w:trPr>
          <w:trHeight w:val="315"/>
        </w:trPr>
        <w:tc>
          <w:tcPr>
            <w:tcW w:w="4129"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2,491,944,478.09</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375,340,666.10</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2,413,304,747.52</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361,745,517.61</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63,979,776.48</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11,730,651.38</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14,659,954.09</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1,864,497.11</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5C4A35" w:rsidRPr="0004081A" w:rsidRDefault="005C4A35"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3240"/>
        <w:gridCol w:w="3240"/>
      </w:tblGrid>
      <w:tr w:rsidR="005C4A35" w:rsidRPr="00D564C7" w:rsidTr="000D7898">
        <w:trPr>
          <w:trHeight w:val="315"/>
        </w:trPr>
        <w:tc>
          <w:tcPr>
            <w:tcW w:w="2700" w:type="dxa"/>
            <w:vAlign w:val="center"/>
          </w:tcPr>
          <w:p w:rsidR="005C4A35" w:rsidRPr="000C342B" w:rsidRDefault="005C4A35"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40" w:type="dxa"/>
            <w:vAlign w:val="center"/>
          </w:tcPr>
          <w:p w:rsidR="005C4A35" w:rsidRPr="000C342B" w:rsidRDefault="005C4A35" w:rsidP="000C342B">
            <w:pPr>
              <w:widowControl/>
              <w:spacing w:before="29" w:line="288" w:lineRule="auto"/>
              <w:ind w:right="-15"/>
              <w:jc w:val="center"/>
              <w:rPr>
                <w:color w:val="000000"/>
                <w:sz w:val="24"/>
              </w:rPr>
            </w:pPr>
            <w:r w:rsidRPr="000C342B">
              <w:rPr>
                <w:rFonts w:hint="eastAsia"/>
                <w:color w:val="000000"/>
                <w:sz w:val="24"/>
              </w:rPr>
              <w:t>本期</w:t>
            </w:r>
          </w:p>
          <w:p w:rsidR="005C4A35" w:rsidRPr="000C342B" w:rsidRDefault="005C4A35"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40" w:type="dxa"/>
            <w:vAlign w:val="center"/>
          </w:tcPr>
          <w:p w:rsidR="005C4A35" w:rsidRPr="000C342B" w:rsidRDefault="005C4A35" w:rsidP="000C342B">
            <w:pPr>
              <w:widowControl/>
              <w:spacing w:before="29" w:line="288" w:lineRule="auto"/>
              <w:ind w:right="-15"/>
              <w:jc w:val="center"/>
              <w:rPr>
                <w:color w:val="000000"/>
                <w:sz w:val="24"/>
              </w:rPr>
            </w:pPr>
            <w:r w:rsidRPr="000C342B">
              <w:rPr>
                <w:rFonts w:hint="eastAsia"/>
                <w:color w:val="000000"/>
                <w:sz w:val="24"/>
              </w:rPr>
              <w:t>上年度可比期间</w:t>
            </w:r>
          </w:p>
          <w:p w:rsidR="005C4A35" w:rsidRPr="000C342B" w:rsidRDefault="005C4A35"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C4A35" w:rsidRPr="00D564C7" w:rsidTr="009B23B4">
        <w:trPr>
          <w:trHeight w:val="315"/>
        </w:trPr>
        <w:tc>
          <w:tcPr>
            <w:tcW w:w="2700" w:type="dxa"/>
            <w:vAlign w:val="center"/>
          </w:tcPr>
          <w:p w:rsidR="005C4A35" w:rsidRPr="009B23B4" w:rsidRDefault="005C4A35" w:rsidP="009B23B4">
            <w:pPr>
              <w:widowControl/>
              <w:autoSpaceDE w:val="0"/>
              <w:autoSpaceDN w:val="0"/>
              <w:spacing w:before="29" w:line="288" w:lineRule="auto"/>
              <w:textAlignment w:val="bottom"/>
              <w:rPr>
                <w:kern w:val="0"/>
                <w:sz w:val="24"/>
              </w:rPr>
            </w:pPr>
            <w:r w:rsidRPr="009B23B4">
              <w:rPr>
                <w:rFonts w:hint="eastAsia"/>
                <w:kern w:val="0"/>
                <w:sz w:val="24"/>
              </w:rPr>
              <w:lastRenderedPageBreak/>
              <w:t>卖出资产支持证券成交总额</w:t>
            </w:r>
          </w:p>
        </w:tc>
        <w:tc>
          <w:tcPr>
            <w:tcW w:w="3240" w:type="dxa"/>
            <w:vAlign w:val="bottom"/>
          </w:tcPr>
          <w:p w:rsidR="005C4A35" w:rsidRPr="004C1637" w:rsidRDefault="005C4A35" w:rsidP="004C1637">
            <w:pPr>
              <w:spacing w:before="29" w:line="288" w:lineRule="auto"/>
              <w:jc w:val="right"/>
              <w:rPr>
                <w:color w:val="000000"/>
                <w:kern w:val="0"/>
                <w:sz w:val="24"/>
              </w:rPr>
            </w:pPr>
            <w:r w:rsidRPr="004C1637">
              <w:rPr>
                <w:color w:val="000000"/>
                <w:kern w:val="0"/>
                <w:sz w:val="24"/>
              </w:rPr>
              <w:t>-</w:t>
            </w:r>
          </w:p>
        </w:tc>
        <w:tc>
          <w:tcPr>
            <w:tcW w:w="3240" w:type="dxa"/>
            <w:vAlign w:val="bottom"/>
          </w:tcPr>
          <w:p w:rsidR="005C4A35" w:rsidRPr="004C1637" w:rsidRDefault="005C4A35" w:rsidP="004C1637">
            <w:pPr>
              <w:spacing w:before="29" w:line="288" w:lineRule="auto"/>
              <w:jc w:val="right"/>
              <w:rPr>
                <w:color w:val="000000"/>
                <w:kern w:val="0"/>
                <w:sz w:val="24"/>
              </w:rPr>
            </w:pPr>
            <w:r w:rsidRPr="004C1637">
              <w:rPr>
                <w:color w:val="000000"/>
                <w:kern w:val="0"/>
                <w:sz w:val="24"/>
              </w:rPr>
              <w:t>20,191,473.97</w:t>
            </w:r>
          </w:p>
        </w:tc>
      </w:tr>
      <w:tr w:rsidR="005C4A35" w:rsidRPr="00D564C7" w:rsidTr="009B23B4">
        <w:trPr>
          <w:trHeight w:val="315"/>
        </w:trPr>
        <w:tc>
          <w:tcPr>
            <w:tcW w:w="2700" w:type="dxa"/>
            <w:vAlign w:val="center"/>
          </w:tcPr>
          <w:p w:rsidR="005C4A35" w:rsidRPr="009B23B4" w:rsidRDefault="005C4A35" w:rsidP="009B23B4">
            <w:pPr>
              <w:widowControl/>
              <w:autoSpaceDE w:val="0"/>
              <w:autoSpaceDN w:val="0"/>
              <w:spacing w:before="29" w:line="288" w:lineRule="auto"/>
              <w:textAlignment w:val="bottom"/>
              <w:rPr>
                <w:kern w:val="0"/>
                <w:sz w:val="24"/>
              </w:rPr>
            </w:pPr>
            <w:r w:rsidRPr="009B23B4">
              <w:rPr>
                <w:rFonts w:hint="eastAsia"/>
                <w:kern w:val="0"/>
                <w:sz w:val="24"/>
              </w:rPr>
              <w:t>减：卖出资产支持证券成本总额</w:t>
            </w:r>
          </w:p>
        </w:tc>
        <w:tc>
          <w:tcPr>
            <w:tcW w:w="3240" w:type="dxa"/>
          </w:tcPr>
          <w:p w:rsidR="005C4A35" w:rsidRPr="004C1637" w:rsidRDefault="005C4A35" w:rsidP="004C1637">
            <w:pPr>
              <w:spacing w:before="29" w:line="288" w:lineRule="auto"/>
              <w:jc w:val="right"/>
              <w:rPr>
                <w:color w:val="000000"/>
                <w:kern w:val="0"/>
                <w:sz w:val="24"/>
              </w:rPr>
            </w:pPr>
            <w:r w:rsidRPr="004C1637">
              <w:rPr>
                <w:color w:val="000000"/>
                <w:kern w:val="0"/>
                <w:sz w:val="24"/>
              </w:rPr>
              <w:t>-</w:t>
            </w:r>
          </w:p>
        </w:tc>
        <w:tc>
          <w:tcPr>
            <w:tcW w:w="3240" w:type="dxa"/>
          </w:tcPr>
          <w:p w:rsidR="005C4A35" w:rsidRPr="004C1637" w:rsidRDefault="005C4A35" w:rsidP="004C1637">
            <w:pPr>
              <w:spacing w:before="29" w:line="288" w:lineRule="auto"/>
              <w:jc w:val="right"/>
              <w:rPr>
                <w:color w:val="000000"/>
                <w:kern w:val="0"/>
                <w:sz w:val="24"/>
              </w:rPr>
            </w:pPr>
            <w:r w:rsidRPr="004C1637">
              <w:rPr>
                <w:color w:val="000000"/>
                <w:kern w:val="0"/>
                <w:sz w:val="24"/>
              </w:rPr>
              <w:t>20,035,252.05</w:t>
            </w:r>
          </w:p>
        </w:tc>
      </w:tr>
      <w:tr w:rsidR="005C4A35" w:rsidRPr="00D564C7" w:rsidTr="009B23B4">
        <w:trPr>
          <w:trHeight w:val="315"/>
        </w:trPr>
        <w:tc>
          <w:tcPr>
            <w:tcW w:w="2700" w:type="dxa"/>
            <w:vAlign w:val="center"/>
          </w:tcPr>
          <w:p w:rsidR="005C4A35" w:rsidRPr="009B23B4" w:rsidRDefault="005C4A35" w:rsidP="009B23B4">
            <w:pPr>
              <w:widowControl/>
              <w:autoSpaceDE w:val="0"/>
              <w:autoSpaceDN w:val="0"/>
              <w:spacing w:before="29" w:line="288" w:lineRule="auto"/>
              <w:textAlignment w:val="bottom"/>
              <w:rPr>
                <w:kern w:val="0"/>
                <w:sz w:val="24"/>
              </w:rPr>
            </w:pPr>
            <w:r w:rsidRPr="009B23B4">
              <w:rPr>
                <w:rFonts w:hint="eastAsia"/>
                <w:kern w:val="0"/>
                <w:sz w:val="24"/>
              </w:rPr>
              <w:t>减：应收利息总额</w:t>
            </w:r>
          </w:p>
        </w:tc>
        <w:tc>
          <w:tcPr>
            <w:tcW w:w="3240" w:type="dxa"/>
          </w:tcPr>
          <w:p w:rsidR="005C4A35" w:rsidRPr="004C1637" w:rsidRDefault="005C4A35" w:rsidP="004C1637">
            <w:pPr>
              <w:spacing w:before="29" w:line="288" w:lineRule="auto"/>
              <w:jc w:val="right"/>
              <w:rPr>
                <w:color w:val="000000"/>
                <w:kern w:val="0"/>
                <w:sz w:val="24"/>
              </w:rPr>
            </w:pPr>
            <w:r w:rsidRPr="004C1637">
              <w:rPr>
                <w:color w:val="000000"/>
                <w:kern w:val="0"/>
                <w:sz w:val="24"/>
              </w:rPr>
              <w:t>-</w:t>
            </w:r>
          </w:p>
        </w:tc>
        <w:tc>
          <w:tcPr>
            <w:tcW w:w="3240" w:type="dxa"/>
          </w:tcPr>
          <w:p w:rsidR="005C4A35" w:rsidRPr="004C1637" w:rsidRDefault="005C4A35" w:rsidP="004C1637">
            <w:pPr>
              <w:spacing w:before="29" w:line="288" w:lineRule="auto"/>
              <w:jc w:val="right"/>
              <w:rPr>
                <w:color w:val="000000"/>
                <w:kern w:val="0"/>
                <w:sz w:val="24"/>
              </w:rPr>
            </w:pPr>
            <w:r w:rsidRPr="004C1637">
              <w:rPr>
                <w:color w:val="000000"/>
                <w:kern w:val="0"/>
                <w:sz w:val="24"/>
              </w:rPr>
              <w:t>191,473.97</w:t>
            </w:r>
          </w:p>
        </w:tc>
      </w:tr>
      <w:tr w:rsidR="005C4A35" w:rsidRPr="00D564C7" w:rsidTr="009B23B4">
        <w:trPr>
          <w:trHeight w:val="315"/>
        </w:trPr>
        <w:tc>
          <w:tcPr>
            <w:tcW w:w="2700" w:type="dxa"/>
            <w:vAlign w:val="center"/>
          </w:tcPr>
          <w:p w:rsidR="005C4A35" w:rsidRPr="009B23B4" w:rsidRDefault="005C4A35" w:rsidP="009B23B4">
            <w:pPr>
              <w:widowControl/>
              <w:autoSpaceDE w:val="0"/>
              <w:autoSpaceDN w:val="0"/>
              <w:spacing w:before="29" w:line="288" w:lineRule="auto"/>
              <w:textAlignment w:val="bottom"/>
              <w:rPr>
                <w:kern w:val="0"/>
                <w:sz w:val="24"/>
              </w:rPr>
            </w:pPr>
            <w:r w:rsidRPr="009B23B4">
              <w:rPr>
                <w:rFonts w:hint="eastAsia"/>
                <w:kern w:val="0"/>
                <w:sz w:val="24"/>
              </w:rPr>
              <w:t>资产支持证券投资收益</w:t>
            </w:r>
          </w:p>
        </w:tc>
        <w:tc>
          <w:tcPr>
            <w:tcW w:w="3240" w:type="dxa"/>
          </w:tcPr>
          <w:p w:rsidR="005C4A35" w:rsidRPr="004C1637" w:rsidRDefault="005C4A35" w:rsidP="004C1637">
            <w:pPr>
              <w:spacing w:before="29" w:line="288" w:lineRule="auto"/>
              <w:jc w:val="right"/>
              <w:rPr>
                <w:color w:val="000000"/>
                <w:kern w:val="0"/>
                <w:sz w:val="24"/>
              </w:rPr>
            </w:pPr>
            <w:r w:rsidRPr="004C1637">
              <w:rPr>
                <w:color w:val="000000"/>
                <w:kern w:val="0"/>
                <w:sz w:val="24"/>
              </w:rPr>
              <w:t>-</w:t>
            </w:r>
          </w:p>
        </w:tc>
        <w:tc>
          <w:tcPr>
            <w:tcW w:w="3240" w:type="dxa"/>
          </w:tcPr>
          <w:p w:rsidR="005C4A35" w:rsidRPr="004C1637" w:rsidRDefault="005C4A35" w:rsidP="004C1637">
            <w:pPr>
              <w:spacing w:before="29" w:line="288" w:lineRule="auto"/>
              <w:jc w:val="right"/>
              <w:rPr>
                <w:color w:val="000000"/>
                <w:kern w:val="0"/>
                <w:sz w:val="24"/>
              </w:rPr>
            </w:pPr>
            <w:r w:rsidRPr="004C1637">
              <w:rPr>
                <w:color w:val="000000"/>
                <w:kern w:val="0"/>
                <w:sz w:val="24"/>
              </w:rPr>
              <w:t>-35,252.05</w:t>
            </w:r>
          </w:p>
        </w:tc>
      </w:tr>
    </w:tbl>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0B0E6B" w:rsidRPr="00294E74" w:rsidRDefault="000B0E6B" w:rsidP="00294E74">
      <w:pPr>
        <w:tabs>
          <w:tab w:val="left" w:pos="426"/>
        </w:tabs>
        <w:spacing w:before="29" w:line="288" w:lineRule="auto"/>
        <w:jc w:val="left"/>
        <w:rPr>
          <w:kern w:val="0"/>
          <w:sz w:val="24"/>
        </w:rPr>
      </w:pPr>
      <w:r w:rsidRPr="00294E74">
        <w:rPr>
          <w:kern w:val="0"/>
          <w:sz w:val="24"/>
        </w:rPr>
        <w:t>本基金本报告期内及上年度可比期间无衍生工具收益。</w:t>
      </w: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本基金本报告期内及上年度可比期间无股利收益。</w:t>
      </w:r>
    </w:p>
    <w:p w:rsidR="005743CD" w:rsidRPr="00063F90" w:rsidRDefault="005743CD" w:rsidP="005743CD">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5743CD" w:rsidRPr="00063F90" w:rsidRDefault="005743CD" w:rsidP="005743CD">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43CD" w:rsidRPr="00063F90" w:rsidTr="00176EFF">
        <w:trPr>
          <w:trHeight w:val="285"/>
        </w:trPr>
        <w:tc>
          <w:tcPr>
            <w:tcW w:w="2987" w:type="dxa"/>
            <w:vAlign w:val="center"/>
          </w:tcPr>
          <w:p w:rsidR="005743CD" w:rsidRPr="00063F90" w:rsidRDefault="005743CD" w:rsidP="00176EFF">
            <w:pPr>
              <w:spacing w:line="360" w:lineRule="auto"/>
              <w:jc w:val="center"/>
              <w:rPr>
                <w:rFonts w:eastAsiaTheme="minorEastAsia"/>
                <w:sz w:val="24"/>
              </w:rPr>
            </w:pPr>
            <w:r w:rsidRPr="00063F90">
              <w:rPr>
                <w:rFonts w:eastAsiaTheme="minorEastAsia"/>
                <w:kern w:val="0"/>
                <w:sz w:val="24"/>
              </w:rPr>
              <w:t>项目名称</w:t>
            </w:r>
          </w:p>
        </w:tc>
        <w:tc>
          <w:tcPr>
            <w:tcW w:w="3149" w:type="dxa"/>
          </w:tcPr>
          <w:p w:rsidR="005743CD" w:rsidRPr="00063F90" w:rsidRDefault="005743CD" w:rsidP="00176EFF">
            <w:pPr>
              <w:spacing w:line="360" w:lineRule="auto"/>
              <w:jc w:val="center"/>
              <w:rPr>
                <w:rFonts w:eastAsiaTheme="minorEastAsia"/>
                <w:sz w:val="24"/>
              </w:rPr>
            </w:pPr>
            <w:r w:rsidRPr="00063F90">
              <w:rPr>
                <w:rFonts w:eastAsiaTheme="minorEastAsia"/>
                <w:sz w:val="24"/>
              </w:rPr>
              <w:t>本期</w:t>
            </w:r>
          </w:p>
          <w:p w:rsidR="005743CD" w:rsidRPr="00063F90" w:rsidRDefault="005743CD" w:rsidP="00176EFF">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5743CD" w:rsidRPr="00063F90" w:rsidRDefault="005743CD" w:rsidP="00176EFF">
            <w:pPr>
              <w:spacing w:line="360" w:lineRule="auto"/>
              <w:jc w:val="center"/>
              <w:rPr>
                <w:rFonts w:eastAsiaTheme="minorEastAsia"/>
                <w:sz w:val="24"/>
              </w:rPr>
            </w:pPr>
            <w:r w:rsidRPr="00063F90">
              <w:rPr>
                <w:rFonts w:eastAsiaTheme="minorEastAsia"/>
                <w:sz w:val="24"/>
              </w:rPr>
              <w:t>上年度可比期间</w:t>
            </w:r>
          </w:p>
          <w:p w:rsidR="005743CD" w:rsidRPr="00063F90" w:rsidRDefault="005743CD" w:rsidP="00176EFF">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2018</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43CD" w:rsidRPr="00063F90" w:rsidTr="00176EFF">
        <w:trPr>
          <w:trHeight w:val="285"/>
        </w:trPr>
        <w:tc>
          <w:tcPr>
            <w:tcW w:w="2987" w:type="dxa"/>
            <w:vAlign w:val="center"/>
          </w:tcPr>
          <w:p w:rsidR="005743CD" w:rsidRPr="00063F90" w:rsidRDefault="005743CD" w:rsidP="00176EFF">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5743CD" w:rsidRPr="00063F90" w:rsidRDefault="005743CD" w:rsidP="00176EFF">
            <w:pPr>
              <w:spacing w:line="360" w:lineRule="auto"/>
              <w:jc w:val="right"/>
              <w:rPr>
                <w:rFonts w:eastAsiaTheme="minorEastAsia"/>
                <w:sz w:val="24"/>
              </w:rPr>
            </w:pPr>
            <w:r w:rsidRPr="00063F90">
              <w:rPr>
                <w:rFonts w:eastAsiaTheme="minorEastAsia"/>
                <w:sz w:val="24"/>
              </w:rPr>
              <w:t>-13,288,877.47</w:t>
            </w:r>
          </w:p>
        </w:tc>
        <w:tc>
          <w:tcPr>
            <w:tcW w:w="3149" w:type="dxa"/>
            <w:vAlign w:val="center"/>
          </w:tcPr>
          <w:p w:rsidR="005743CD" w:rsidRPr="00063F90" w:rsidRDefault="005743CD" w:rsidP="00176EFF">
            <w:pPr>
              <w:spacing w:line="360" w:lineRule="auto"/>
              <w:jc w:val="right"/>
              <w:rPr>
                <w:rFonts w:eastAsiaTheme="minorEastAsia"/>
                <w:sz w:val="24"/>
              </w:rPr>
            </w:pPr>
            <w:r w:rsidRPr="00063F90">
              <w:rPr>
                <w:rFonts w:eastAsiaTheme="minorEastAsia"/>
                <w:sz w:val="24"/>
              </w:rPr>
              <w:t>30,621,017.23</w:t>
            </w:r>
          </w:p>
        </w:tc>
      </w:tr>
      <w:tr w:rsidR="005743CD" w:rsidRPr="00063F90" w:rsidTr="00176EFF">
        <w:trPr>
          <w:trHeight w:val="285"/>
        </w:trPr>
        <w:tc>
          <w:tcPr>
            <w:tcW w:w="2987" w:type="dxa"/>
            <w:vAlign w:val="center"/>
          </w:tcPr>
          <w:p w:rsidR="005743CD" w:rsidRPr="00063F90" w:rsidRDefault="005743CD" w:rsidP="00176EFF">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5743CD" w:rsidRPr="00063F90" w:rsidRDefault="005743CD" w:rsidP="00176EFF">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176EFF">
            <w:pPr>
              <w:spacing w:line="360" w:lineRule="auto"/>
              <w:jc w:val="right"/>
              <w:rPr>
                <w:rFonts w:eastAsiaTheme="minorEastAsia"/>
                <w:sz w:val="24"/>
              </w:rPr>
            </w:pPr>
            <w:r w:rsidRPr="00063F90">
              <w:rPr>
                <w:rFonts w:eastAsiaTheme="minorEastAsia"/>
                <w:sz w:val="24"/>
              </w:rPr>
              <w:t>-</w:t>
            </w:r>
          </w:p>
        </w:tc>
      </w:tr>
      <w:tr w:rsidR="005743CD" w:rsidRPr="00063F90" w:rsidTr="00176EFF">
        <w:trPr>
          <w:trHeight w:val="285"/>
        </w:trPr>
        <w:tc>
          <w:tcPr>
            <w:tcW w:w="2987" w:type="dxa"/>
            <w:vAlign w:val="center"/>
          </w:tcPr>
          <w:p w:rsidR="005743CD" w:rsidRPr="00063F90" w:rsidRDefault="005743CD" w:rsidP="00176EFF">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5743CD" w:rsidRPr="00063F90" w:rsidRDefault="005743CD" w:rsidP="00176EFF">
            <w:pPr>
              <w:spacing w:line="360" w:lineRule="auto"/>
              <w:jc w:val="right"/>
              <w:rPr>
                <w:rFonts w:eastAsiaTheme="minorEastAsia"/>
                <w:sz w:val="24"/>
              </w:rPr>
            </w:pPr>
            <w:r w:rsidRPr="00063F90">
              <w:rPr>
                <w:rFonts w:eastAsiaTheme="minorEastAsia"/>
                <w:sz w:val="24"/>
              </w:rPr>
              <w:t>-13,288,877.47</w:t>
            </w:r>
          </w:p>
        </w:tc>
        <w:tc>
          <w:tcPr>
            <w:tcW w:w="3149" w:type="dxa"/>
            <w:vAlign w:val="center"/>
          </w:tcPr>
          <w:p w:rsidR="005743CD" w:rsidRPr="00063F90" w:rsidRDefault="005743CD" w:rsidP="00176EFF">
            <w:pPr>
              <w:spacing w:line="360" w:lineRule="auto"/>
              <w:jc w:val="right"/>
              <w:rPr>
                <w:rFonts w:eastAsiaTheme="minorEastAsia"/>
                <w:sz w:val="24"/>
              </w:rPr>
            </w:pPr>
            <w:r w:rsidRPr="00063F90">
              <w:rPr>
                <w:rFonts w:eastAsiaTheme="minorEastAsia"/>
                <w:sz w:val="24"/>
              </w:rPr>
              <w:t>30,621,017.23</w:t>
            </w:r>
          </w:p>
        </w:tc>
      </w:tr>
      <w:tr w:rsidR="005743CD" w:rsidRPr="00063F90" w:rsidTr="00176EFF">
        <w:trPr>
          <w:trHeight w:val="285"/>
        </w:trPr>
        <w:tc>
          <w:tcPr>
            <w:tcW w:w="2987" w:type="dxa"/>
            <w:vAlign w:val="center"/>
          </w:tcPr>
          <w:p w:rsidR="005743CD" w:rsidRPr="00063F90" w:rsidRDefault="005743CD" w:rsidP="00176EFF">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5743CD" w:rsidRPr="00063F90" w:rsidRDefault="005743CD" w:rsidP="00176EFF">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176EFF">
            <w:pPr>
              <w:spacing w:line="360" w:lineRule="auto"/>
              <w:jc w:val="right"/>
              <w:rPr>
                <w:rFonts w:eastAsiaTheme="minorEastAsia"/>
                <w:sz w:val="24"/>
              </w:rPr>
            </w:pPr>
            <w:r w:rsidRPr="00063F90">
              <w:rPr>
                <w:rFonts w:eastAsiaTheme="minorEastAsia"/>
                <w:sz w:val="24"/>
              </w:rPr>
              <w:t>-</w:t>
            </w:r>
          </w:p>
        </w:tc>
      </w:tr>
      <w:tr w:rsidR="005743CD" w:rsidRPr="00063F90" w:rsidTr="00176EFF">
        <w:trPr>
          <w:trHeight w:val="285"/>
        </w:trPr>
        <w:tc>
          <w:tcPr>
            <w:tcW w:w="2987" w:type="dxa"/>
            <w:vAlign w:val="center"/>
          </w:tcPr>
          <w:p w:rsidR="005743CD" w:rsidRPr="00063F90" w:rsidRDefault="005743CD" w:rsidP="00176EFF">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5743CD" w:rsidRPr="00063F90" w:rsidRDefault="005743CD" w:rsidP="00176EFF">
            <w:pPr>
              <w:spacing w:line="360" w:lineRule="auto"/>
              <w:jc w:val="right"/>
              <w:rPr>
                <w:sz w:val="24"/>
              </w:rPr>
            </w:pPr>
            <w:r w:rsidRPr="00063F90">
              <w:rPr>
                <w:sz w:val="24"/>
              </w:rPr>
              <w:t>-</w:t>
            </w:r>
          </w:p>
        </w:tc>
        <w:tc>
          <w:tcPr>
            <w:tcW w:w="3149" w:type="dxa"/>
            <w:vAlign w:val="center"/>
          </w:tcPr>
          <w:p w:rsidR="005743CD" w:rsidRPr="00063F90" w:rsidRDefault="005743CD" w:rsidP="00176EFF">
            <w:pPr>
              <w:spacing w:line="360" w:lineRule="auto"/>
              <w:jc w:val="right"/>
              <w:rPr>
                <w:sz w:val="24"/>
              </w:rPr>
            </w:pPr>
            <w:r w:rsidRPr="00063F90">
              <w:rPr>
                <w:sz w:val="24"/>
              </w:rPr>
              <w:t>-</w:t>
            </w:r>
          </w:p>
        </w:tc>
      </w:tr>
      <w:tr w:rsidR="005743CD" w:rsidRPr="00063F90" w:rsidTr="00176EFF">
        <w:trPr>
          <w:trHeight w:val="285"/>
        </w:trPr>
        <w:tc>
          <w:tcPr>
            <w:tcW w:w="2987" w:type="dxa"/>
            <w:vAlign w:val="center"/>
          </w:tcPr>
          <w:p w:rsidR="005743CD" w:rsidRPr="00063F90" w:rsidRDefault="005743CD" w:rsidP="00176EFF">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5743CD" w:rsidRPr="00063F90" w:rsidRDefault="005743CD" w:rsidP="00176EFF">
            <w:pPr>
              <w:spacing w:line="360" w:lineRule="auto"/>
              <w:jc w:val="right"/>
              <w:rPr>
                <w:sz w:val="24"/>
              </w:rPr>
            </w:pPr>
            <w:r w:rsidRPr="00063F90">
              <w:rPr>
                <w:sz w:val="24"/>
              </w:rPr>
              <w:t>-</w:t>
            </w:r>
          </w:p>
        </w:tc>
        <w:tc>
          <w:tcPr>
            <w:tcW w:w="3149" w:type="dxa"/>
            <w:vAlign w:val="center"/>
          </w:tcPr>
          <w:p w:rsidR="005743CD" w:rsidRPr="00063F90" w:rsidRDefault="005743CD" w:rsidP="00176EFF">
            <w:pPr>
              <w:spacing w:line="360" w:lineRule="auto"/>
              <w:jc w:val="right"/>
              <w:rPr>
                <w:sz w:val="24"/>
              </w:rPr>
            </w:pPr>
            <w:r w:rsidRPr="00063F90">
              <w:rPr>
                <w:sz w:val="24"/>
              </w:rPr>
              <w:t>-</w:t>
            </w:r>
          </w:p>
        </w:tc>
      </w:tr>
      <w:tr w:rsidR="005743CD" w:rsidRPr="00063F90" w:rsidTr="00176EFF">
        <w:trPr>
          <w:trHeight w:val="285"/>
        </w:trPr>
        <w:tc>
          <w:tcPr>
            <w:tcW w:w="2987" w:type="dxa"/>
            <w:vAlign w:val="center"/>
          </w:tcPr>
          <w:p w:rsidR="005743CD" w:rsidRPr="00063F90" w:rsidRDefault="005743CD" w:rsidP="00176EFF">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5743CD" w:rsidRPr="00063F90" w:rsidRDefault="005743CD" w:rsidP="00176EFF">
            <w:pPr>
              <w:spacing w:line="360" w:lineRule="auto"/>
              <w:jc w:val="right"/>
              <w:rPr>
                <w:sz w:val="24"/>
              </w:rPr>
            </w:pPr>
            <w:r w:rsidRPr="00063F90">
              <w:rPr>
                <w:rFonts w:hint="eastAsia"/>
                <w:sz w:val="24"/>
              </w:rPr>
              <w:t>-</w:t>
            </w:r>
          </w:p>
        </w:tc>
        <w:tc>
          <w:tcPr>
            <w:tcW w:w="3149" w:type="dxa"/>
            <w:vAlign w:val="center"/>
          </w:tcPr>
          <w:p w:rsidR="005743CD" w:rsidRPr="00063F90" w:rsidRDefault="005743CD" w:rsidP="00176EFF">
            <w:pPr>
              <w:spacing w:line="360" w:lineRule="auto"/>
              <w:jc w:val="right"/>
              <w:rPr>
                <w:sz w:val="24"/>
              </w:rPr>
            </w:pPr>
            <w:r w:rsidRPr="00063F90">
              <w:rPr>
                <w:rFonts w:hint="eastAsia"/>
                <w:sz w:val="24"/>
              </w:rPr>
              <w:t>-</w:t>
            </w:r>
          </w:p>
        </w:tc>
      </w:tr>
      <w:tr w:rsidR="005743CD" w:rsidRPr="00063F90" w:rsidTr="00176EFF">
        <w:trPr>
          <w:trHeight w:val="285"/>
        </w:trPr>
        <w:tc>
          <w:tcPr>
            <w:tcW w:w="2987" w:type="dxa"/>
            <w:vAlign w:val="center"/>
          </w:tcPr>
          <w:p w:rsidR="005743CD" w:rsidRPr="00063F90" w:rsidRDefault="005743CD" w:rsidP="00176EFF">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5743CD" w:rsidRPr="00063F90" w:rsidRDefault="005743CD" w:rsidP="00176EFF">
            <w:pPr>
              <w:spacing w:line="360" w:lineRule="auto"/>
              <w:jc w:val="right"/>
              <w:rPr>
                <w:sz w:val="24"/>
              </w:rPr>
            </w:pPr>
            <w:r w:rsidRPr="00063F90">
              <w:rPr>
                <w:sz w:val="24"/>
              </w:rPr>
              <w:t>-</w:t>
            </w:r>
          </w:p>
        </w:tc>
        <w:tc>
          <w:tcPr>
            <w:tcW w:w="3149" w:type="dxa"/>
            <w:vAlign w:val="center"/>
          </w:tcPr>
          <w:p w:rsidR="005743CD" w:rsidRPr="00063F90" w:rsidRDefault="005743CD" w:rsidP="00176EFF">
            <w:pPr>
              <w:spacing w:line="360" w:lineRule="auto"/>
              <w:jc w:val="right"/>
              <w:rPr>
                <w:sz w:val="24"/>
              </w:rPr>
            </w:pPr>
            <w:r w:rsidRPr="00063F90">
              <w:rPr>
                <w:sz w:val="24"/>
              </w:rPr>
              <w:t>-</w:t>
            </w:r>
          </w:p>
        </w:tc>
      </w:tr>
      <w:tr w:rsidR="005743CD" w:rsidRPr="00063F90" w:rsidTr="00176EFF">
        <w:trPr>
          <w:trHeight w:val="285"/>
        </w:trPr>
        <w:tc>
          <w:tcPr>
            <w:tcW w:w="2987" w:type="dxa"/>
            <w:vAlign w:val="center"/>
          </w:tcPr>
          <w:p w:rsidR="005743CD" w:rsidRPr="00063F90" w:rsidRDefault="005743CD" w:rsidP="00176EFF">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5743CD" w:rsidRPr="00063F90" w:rsidRDefault="005743CD" w:rsidP="00176EFF">
            <w:pPr>
              <w:spacing w:line="360" w:lineRule="auto"/>
              <w:jc w:val="right"/>
              <w:rPr>
                <w:sz w:val="24"/>
              </w:rPr>
            </w:pPr>
            <w:r w:rsidRPr="00063F90">
              <w:rPr>
                <w:sz w:val="24"/>
              </w:rPr>
              <w:t>-</w:t>
            </w:r>
          </w:p>
        </w:tc>
        <w:tc>
          <w:tcPr>
            <w:tcW w:w="3149" w:type="dxa"/>
            <w:vAlign w:val="center"/>
          </w:tcPr>
          <w:p w:rsidR="005743CD" w:rsidRPr="00063F90" w:rsidRDefault="005743CD" w:rsidP="00176EFF">
            <w:pPr>
              <w:spacing w:line="360" w:lineRule="auto"/>
              <w:jc w:val="right"/>
              <w:rPr>
                <w:sz w:val="24"/>
              </w:rPr>
            </w:pPr>
            <w:r w:rsidRPr="00063F90">
              <w:rPr>
                <w:sz w:val="24"/>
              </w:rPr>
              <w:t>-</w:t>
            </w:r>
          </w:p>
        </w:tc>
      </w:tr>
      <w:tr w:rsidR="005743CD" w:rsidRPr="005743CD" w:rsidTr="00176EFF">
        <w:trPr>
          <w:trHeight w:val="285"/>
        </w:trPr>
        <w:tc>
          <w:tcPr>
            <w:tcW w:w="2987" w:type="dxa"/>
            <w:vAlign w:val="center"/>
          </w:tcPr>
          <w:p w:rsidR="005743CD" w:rsidRPr="005743CD" w:rsidRDefault="005743CD" w:rsidP="00176EFF">
            <w:pPr>
              <w:widowControl/>
              <w:spacing w:line="360" w:lineRule="auto"/>
              <w:rPr>
                <w:rFonts w:eastAsiaTheme="minorEastAsia"/>
                <w:sz w:val="24"/>
              </w:rPr>
            </w:pPr>
            <w:r w:rsidRPr="005743CD">
              <w:rPr>
                <w:rFonts w:eastAsiaTheme="minorEastAsia"/>
                <w:kern w:val="0"/>
                <w:sz w:val="24"/>
              </w:rPr>
              <w:t>3.</w:t>
            </w:r>
            <w:r w:rsidRPr="005743CD">
              <w:rPr>
                <w:rFonts w:eastAsiaTheme="minorEastAsia"/>
                <w:kern w:val="0"/>
                <w:sz w:val="24"/>
              </w:rPr>
              <w:t>其他</w:t>
            </w:r>
          </w:p>
        </w:tc>
        <w:tc>
          <w:tcPr>
            <w:tcW w:w="3149" w:type="dxa"/>
            <w:vAlign w:val="bottom"/>
          </w:tcPr>
          <w:p w:rsidR="005743CD" w:rsidRPr="005743CD" w:rsidRDefault="005743CD" w:rsidP="00176EFF">
            <w:pPr>
              <w:spacing w:line="360" w:lineRule="auto"/>
              <w:jc w:val="right"/>
              <w:rPr>
                <w:sz w:val="24"/>
              </w:rPr>
            </w:pPr>
            <w:r w:rsidRPr="005743CD">
              <w:rPr>
                <w:sz w:val="24"/>
              </w:rPr>
              <w:t>-</w:t>
            </w:r>
          </w:p>
        </w:tc>
        <w:tc>
          <w:tcPr>
            <w:tcW w:w="3149" w:type="dxa"/>
            <w:vAlign w:val="bottom"/>
          </w:tcPr>
          <w:p w:rsidR="005743CD" w:rsidRPr="005743CD" w:rsidRDefault="005743CD" w:rsidP="00176EFF">
            <w:pPr>
              <w:spacing w:line="360" w:lineRule="auto"/>
              <w:jc w:val="right"/>
              <w:rPr>
                <w:rFonts w:eastAsiaTheme="minorEastAsia"/>
                <w:sz w:val="24"/>
              </w:rPr>
            </w:pPr>
            <w:r w:rsidRPr="005743CD">
              <w:rPr>
                <w:rFonts w:eastAsiaTheme="minorEastAsia"/>
                <w:sz w:val="24"/>
              </w:rPr>
              <w:t>-</w:t>
            </w:r>
          </w:p>
        </w:tc>
      </w:tr>
      <w:tr w:rsidR="005743CD" w:rsidRPr="005743CD" w:rsidTr="00176EFF">
        <w:trPr>
          <w:trHeight w:val="285"/>
        </w:trPr>
        <w:tc>
          <w:tcPr>
            <w:tcW w:w="2987" w:type="dxa"/>
            <w:vAlign w:val="center"/>
          </w:tcPr>
          <w:p w:rsidR="005743CD" w:rsidRPr="005743CD" w:rsidRDefault="005743CD" w:rsidP="00176EFF">
            <w:pPr>
              <w:widowControl/>
              <w:jc w:val="left"/>
              <w:rPr>
                <w:rFonts w:eastAsiaTheme="minorEastAsia"/>
                <w:kern w:val="0"/>
                <w:sz w:val="24"/>
              </w:rPr>
            </w:pPr>
            <w:r w:rsidRPr="005743CD">
              <w:rPr>
                <w:rFonts w:eastAsiaTheme="minorEastAsia" w:hint="eastAsia"/>
                <w:kern w:val="0"/>
                <w:sz w:val="24"/>
              </w:rPr>
              <w:t>减：应税金融商品公允价值变动产生的预估增值税</w:t>
            </w:r>
          </w:p>
        </w:tc>
        <w:tc>
          <w:tcPr>
            <w:tcW w:w="3149" w:type="dxa"/>
            <w:vAlign w:val="bottom"/>
          </w:tcPr>
          <w:p w:rsidR="005743CD" w:rsidRPr="005743CD" w:rsidRDefault="005743CD" w:rsidP="00176EFF">
            <w:pPr>
              <w:jc w:val="right"/>
              <w:rPr>
                <w:rFonts w:eastAsiaTheme="minorEastAsia"/>
                <w:sz w:val="24"/>
              </w:rPr>
            </w:pPr>
            <w:r w:rsidRPr="005743CD">
              <w:rPr>
                <w:rFonts w:eastAsiaTheme="minorEastAsia"/>
                <w:sz w:val="24"/>
              </w:rPr>
              <w:t>-</w:t>
            </w:r>
          </w:p>
        </w:tc>
        <w:tc>
          <w:tcPr>
            <w:tcW w:w="3149" w:type="dxa"/>
            <w:vAlign w:val="bottom"/>
          </w:tcPr>
          <w:p w:rsidR="005743CD" w:rsidRPr="005743CD" w:rsidRDefault="005743CD" w:rsidP="00176EFF">
            <w:pPr>
              <w:spacing w:line="360" w:lineRule="auto"/>
              <w:jc w:val="right"/>
              <w:rPr>
                <w:rFonts w:eastAsiaTheme="minorEastAsia"/>
                <w:sz w:val="24"/>
              </w:rPr>
            </w:pPr>
            <w:r w:rsidRPr="005743CD">
              <w:rPr>
                <w:rFonts w:eastAsiaTheme="minorEastAsia"/>
                <w:sz w:val="24"/>
              </w:rPr>
              <w:t>-</w:t>
            </w:r>
          </w:p>
        </w:tc>
      </w:tr>
      <w:tr w:rsidR="005743CD" w:rsidRPr="005743CD" w:rsidTr="00176EFF">
        <w:trPr>
          <w:trHeight w:val="285"/>
        </w:trPr>
        <w:tc>
          <w:tcPr>
            <w:tcW w:w="2987" w:type="dxa"/>
            <w:vAlign w:val="center"/>
          </w:tcPr>
          <w:p w:rsidR="005743CD" w:rsidRPr="005743CD" w:rsidRDefault="005743CD" w:rsidP="00176EFF">
            <w:pPr>
              <w:widowControl/>
              <w:spacing w:line="360" w:lineRule="auto"/>
              <w:rPr>
                <w:rFonts w:eastAsiaTheme="minorEastAsia"/>
                <w:sz w:val="24"/>
              </w:rPr>
            </w:pPr>
            <w:r w:rsidRPr="005743CD">
              <w:rPr>
                <w:rFonts w:eastAsiaTheme="minorEastAsia"/>
                <w:kern w:val="0"/>
                <w:sz w:val="24"/>
              </w:rPr>
              <w:t>合计</w:t>
            </w:r>
          </w:p>
        </w:tc>
        <w:tc>
          <w:tcPr>
            <w:tcW w:w="3149" w:type="dxa"/>
            <w:vAlign w:val="bottom"/>
          </w:tcPr>
          <w:p w:rsidR="005743CD" w:rsidRPr="005743CD" w:rsidRDefault="005743CD" w:rsidP="00176EFF">
            <w:pPr>
              <w:spacing w:line="360" w:lineRule="auto"/>
              <w:jc w:val="right"/>
              <w:rPr>
                <w:rFonts w:eastAsiaTheme="minorEastAsia"/>
                <w:sz w:val="24"/>
              </w:rPr>
            </w:pPr>
            <w:r w:rsidRPr="005743CD">
              <w:rPr>
                <w:rFonts w:eastAsiaTheme="minorEastAsia"/>
                <w:sz w:val="24"/>
              </w:rPr>
              <w:t>-13,288,877.47</w:t>
            </w:r>
          </w:p>
        </w:tc>
        <w:tc>
          <w:tcPr>
            <w:tcW w:w="3149" w:type="dxa"/>
            <w:vAlign w:val="bottom"/>
          </w:tcPr>
          <w:p w:rsidR="005743CD" w:rsidRPr="005743CD" w:rsidRDefault="005743CD" w:rsidP="00176EFF">
            <w:pPr>
              <w:spacing w:line="360" w:lineRule="auto"/>
              <w:jc w:val="right"/>
              <w:rPr>
                <w:rFonts w:eastAsiaTheme="minorEastAsia"/>
                <w:sz w:val="24"/>
              </w:rPr>
            </w:pPr>
            <w:r w:rsidRPr="005743CD">
              <w:rPr>
                <w:rFonts w:eastAsiaTheme="minorEastAsia"/>
                <w:sz w:val="24"/>
              </w:rPr>
              <w:t>30,621,017.23</w:t>
            </w:r>
          </w:p>
        </w:tc>
      </w:tr>
    </w:tbl>
    <w:p w:rsidR="00F6131E" w:rsidRPr="00D564C7" w:rsidRDefault="00F6131E" w:rsidP="00F6131E">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2,445.91</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0F397F">
        <w:tc>
          <w:tcPr>
            <w:tcW w:w="2732" w:type="dxa"/>
            <w:vAlign w:val="center"/>
          </w:tcPr>
          <w:p w:rsidR="000F397F" w:rsidRDefault="0015641A">
            <w:pPr>
              <w:jc w:val="left"/>
            </w:pPr>
            <w:r>
              <w:rPr>
                <w:sz w:val="24"/>
              </w:rPr>
              <w:t>基金转换费收入</w:t>
            </w:r>
          </w:p>
        </w:tc>
        <w:tc>
          <w:tcPr>
            <w:tcW w:w="2977" w:type="dxa"/>
            <w:vAlign w:val="center"/>
          </w:tcPr>
          <w:p w:rsidR="000F397F" w:rsidRDefault="0015641A">
            <w:pPr>
              <w:jc w:val="right"/>
            </w:pPr>
            <w:r>
              <w:rPr>
                <w:sz w:val="24"/>
              </w:rPr>
              <w:t>10.64</w:t>
            </w:r>
          </w:p>
        </w:tc>
        <w:tc>
          <w:tcPr>
            <w:tcW w:w="3289" w:type="dxa"/>
            <w:vAlign w:val="center"/>
          </w:tcPr>
          <w:p w:rsidR="000F397F" w:rsidRDefault="0015641A">
            <w:pPr>
              <w:jc w:val="right"/>
            </w:pPr>
            <w:r>
              <w:rPr>
                <w:sz w:val="24"/>
              </w:rPr>
              <w:t>-</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2,456.55</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bl>
    <w:p w:rsidR="000F397F" w:rsidRDefault="0015641A">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A59F9" w:rsidRPr="00294E74" w:rsidRDefault="001A59F9" w:rsidP="00294E74">
      <w:pPr>
        <w:tabs>
          <w:tab w:val="left" w:pos="426"/>
        </w:tabs>
        <w:spacing w:before="29" w:line="288" w:lineRule="auto"/>
        <w:jc w:val="left"/>
        <w:rPr>
          <w:kern w:val="0"/>
          <w:sz w:val="24"/>
        </w:rPr>
      </w:pPr>
      <w:r w:rsidRPr="00294E74">
        <w:rPr>
          <w:kern w:val="0"/>
          <w:sz w:val="24"/>
        </w:rPr>
        <w:t>2</w:t>
      </w:r>
      <w:r w:rsidRPr="00294E74">
        <w:rPr>
          <w:kern w:val="0"/>
          <w:sz w:val="24"/>
        </w:rPr>
        <w:t>、本基金的转换费由申购补差费和转出基金的赎回费两部分构成，其中转出基金的不低于赎回费的</w:t>
      </w:r>
      <w:r w:rsidRPr="00294E74">
        <w:rPr>
          <w:kern w:val="0"/>
          <w:sz w:val="24"/>
        </w:rPr>
        <w:t>25%</w:t>
      </w:r>
      <w:r w:rsidRPr="00294E74">
        <w:rPr>
          <w:kern w:val="0"/>
          <w:sz w:val="24"/>
        </w:rPr>
        <w:t>归入转出基金的基金资产。</w:t>
      </w:r>
    </w:p>
    <w:p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tab/>
      </w:r>
    </w:p>
    <w:p w:rsidR="00660056" w:rsidRPr="00A73188" w:rsidRDefault="00660056" w:rsidP="00381EE8">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660056" w:rsidRPr="00A73188" w:rsidRDefault="00660056" w:rsidP="00660056">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660056" w:rsidRPr="00A73188" w:rsidTr="00176EFF">
        <w:trPr>
          <w:trHeight w:val="285"/>
        </w:trPr>
        <w:tc>
          <w:tcPr>
            <w:tcW w:w="2528" w:type="dxa"/>
            <w:vAlign w:val="center"/>
          </w:tcPr>
          <w:p w:rsidR="00660056" w:rsidRPr="00A73188" w:rsidRDefault="00660056" w:rsidP="00176EFF">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660056" w:rsidRPr="00A73188" w:rsidRDefault="00660056" w:rsidP="00176EFF">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660056" w:rsidRPr="00A73188" w:rsidRDefault="00660056" w:rsidP="00176EFF">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660056" w:rsidRDefault="00660056" w:rsidP="00176EFF">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660056" w:rsidRPr="00A73188" w:rsidRDefault="00660056" w:rsidP="00176EFF">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660056" w:rsidRPr="00A73188" w:rsidTr="00176EFF">
        <w:trPr>
          <w:trHeight w:val="285"/>
        </w:trPr>
        <w:tc>
          <w:tcPr>
            <w:tcW w:w="2528" w:type="dxa"/>
            <w:vAlign w:val="center"/>
          </w:tcPr>
          <w:p w:rsidR="00660056" w:rsidRPr="00A73188" w:rsidRDefault="00660056" w:rsidP="00176EFF">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660056" w:rsidRPr="00A73188" w:rsidRDefault="00660056" w:rsidP="00176EFF">
            <w:pPr>
              <w:spacing w:line="360" w:lineRule="auto"/>
              <w:jc w:val="right"/>
              <w:rPr>
                <w:rFonts w:eastAsiaTheme="minorEastAsia"/>
                <w:color w:val="000000" w:themeColor="text1"/>
                <w:szCs w:val="21"/>
              </w:rPr>
            </w:pPr>
            <w:r w:rsidRPr="00A73188">
              <w:rPr>
                <w:rFonts w:eastAsiaTheme="minorEastAsia"/>
                <w:color w:val="000000" w:themeColor="text1"/>
                <w:szCs w:val="21"/>
              </w:rPr>
              <w:t>2,032.56</w:t>
            </w:r>
          </w:p>
        </w:tc>
        <w:tc>
          <w:tcPr>
            <w:tcW w:w="3553" w:type="dxa"/>
            <w:vAlign w:val="center"/>
          </w:tcPr>
          <w:p w:rsidR="00660056" w:rsidRPr="00A73188" w:rsidRDefault="00660056" w:rsidP="00176EFF">
            <w:pPr>
              <w:spacing w:line="360" w:lineRule="auto"/>
              <w:jc w:val="right"/>
              <w:rPr>
                <w:rFonts w:eastAsiaTheme="minorEastAsia"/>
                <w:color w:val="000000" w:themeColor="text1"/>
                <w:szCs w:val="21"/>
              </w:rPr>
            </w:pPr>
            <w:r w:rsidRPr="00A73188">
              <w:rPr>
                <w:rFonts w:eastAsiaTheme="minorEastAsia"/>
                <w:color w:val="000000" w:themeColor="text1"/>
                <w:szCs w:val="21"/>
              </w:rPr>
              <w:t>711.34</w:t>
            </w:r>
          </w:p>
        </w:tc>
      </w:tr>
      <w:tr w:rsidR="00660056" w:rsidRPr="00A73188" w:rsidTr="00176EFF">
        <w:trPr>
          <w:trHeight w:val="285"/>
        </w:trPr>
        <w:tc>
          <w:tcPr>
            <w:tcW w:w="2528" w:type="dxa"/>
            <w:vAlign w:val="center"/>
          </w:tcPr>
          <w:p w:rsidR="00660056" w:rsidRPr="00A73188" w:rsidRDefault="00660056" w:rsidP="00176EFF">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660056" w:rsidRPr="00A73188" w:rsidRDefault="00660056" w:rsidP="00176EFF">
            <w:pPr>
              <w:spacing w:line="360" w:lineRule="auto"/>
              <w:jc w:val="right"/>
              <w:rPr>
                <w:rFonts w:eastAsiaTheme="minorEastAsia"/>
                <w:color w:val="000000" w:themeColor="text1"/>
                <w:szCs w:val="21"/>
              </w:rPr>
            </w:pPr>
            <w:r w:rsidRPr="00A73188">
              <w:rPr>
                <w:rFonts w:eastAsiaTheme="minorEastAsia"/>
                <w:color w:val="000000" w:themeColor="text1"/>
                <w:szCs w:val="21"/>
              </w:rPr>
              <w:t>9,675.00</w:t>
            </w:r>
          </w:p>
        </w:tc>
        <w:tc>
          <w:tcPr>
            <w:tcW w:w="3553" w:type="dxa"/>
            <w:vAlign w:val="center"/>
          </w:tcPr>
          <w:p w:rsidR="00660056" w:rsidRPr="00A73188" w:rsidRDefault="00660056" w:rsidP="00176EFF">
            <w:pPr>
              <w:spacing w:line="360" w:lineRule="auto"/>
              <w:jc w:val="right"/>
              <w:rPr>
                <w:rFonts w:eastAsiaTheme="minorEastAsia"/>
                <w:color w:val="000000" w:themeColor="text1"/>
                <w:szCs w:val="21"/>
              </w:rPr>
            </w:pPr>
            <w:r w:rsidRPr="00A73188">
              <w:rPr>
                <w:rFonts w:eastAsiaTheme="minorEastAsia"/>
                <w:color w:val="000000" w:themeColor="text1"/>
                <w:szCs w:val="21"/>
              </w:rPr>
              <w:t>4,287.50</w:t>
            </w:r>
          </w:p>
        </w:tc>
      </w:tr>
      <w:tr w:rsidR="00660056" w:rsidRPr="00A73188" w:rsidTr="00176EFF">
        <w:trPr>
          <w:trHeight w:val="285"/>
        </w:trPr>
        <w:tc>
          <w:tcPr>
            <w:tcW w:w="2528" w:type="dxa"/>
            <w:vAlign w:val="center"/>
          </w:tcPr>
          <w:p w:rsidR="00660056" w:rsidRPr="00A73188" w:rsidRDefault="00660056" w:rsidP="00176EFF">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660056" w:rsidRPr="00A73188" w:rsidRDefault="00660056" w:rsidP="00176EFF">
            <w:pPr>
              <w:spacing w:line="360" w:lineRule="auto"/>
              <w:jc w:val="right"/>
              <w:rPr>
                <w:rFonts w:eastAsiaTheme="minorEastAsia"/>
                <w:color w:val="000000" w:themeColor="text1"/>
                <w:szCs w:val="21"/>
              </w:rPr>
            </w:pPr>
            <w:r w:rsidRPr="00A73188">
              <w:rPr>
                <w:rFonts w:eastAsiaTheme="minorEastAsia"/>
                <w:color w:val="000000" w:themeColor="text1"/>
                <w:szCs w:val="21"/>
              </w:rPr>
              <w:t>11,707.56</w:t>
            </w:r>
          </w:p>
        </w:tc>
        <w:tc>
          <w:tcPr>
            <w:tcW w:w="3553" w:type="dxa"/>
            <w:vAlign w:val="center"/>
          </w:tcPr>
          <w:p w:rsidR="00660056" w:rsidRPr="00A73188" w:rsidRDefault="00660056" w:rsidP="00176EFF">
            <w:pPr>
              <w:spacing w:line="360" w:lineRule="auto"/>
              <w:jc w:val="right"/>
              <w:rPr>
                <w:rFonts w:eastAsiaTheme="minorEastAsia"/>
                <w:color w:val="000000" w:themeColor="text1"/>
                <w:szCs w:val="21"/>
              </w:rPr>
            </w:pPr>
            <w:r w:rsidRPr="00A73188">
              <w:rPr>
                <w:rFonts w:eastAsiaTheme="minorEastAsia"/>
                <w:color w:val="000000" w:themeColor="text1"/>
                <w:szCs w:val="21"/>
              </w:rPr>
              <w:t>4,998.84</w:t>
            </w:r>
          </w:p>
        </w:tc>
      </w:tr>
    </w:tbl>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80,000.00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240,000.00</w:t>
            </w:r>
          </w:p>
        </w:tc>
      </w:tr>
      <w:tr w:rsidR="000F397F">
        <w:tc>
          <w:tcPr>
            <w:tcW w:w="2819" w:type="dxa"/>
            <w:vAlign w:val="center"/>
          </w:tcPr>
          <w:p w:rsidR="000F397F" w:rsidRDefault="0015641A">
            <w:pPr>
              <w:jc w:val="left"/>
            </w:pPr>
            <w:r>
              <w:rPr>
                <w:sz w:val="24"/>
              </w:rPr>
              <w:t>银行费用</w:t>
            </w:r>
          </w:p>
        </w:tc>
        <w:tc>
          <w:tcPr>
            <w:tcW w:w="2856" w:type="dxa"/>
            <w:vAlign w:val="center"/>
          </w:tcPr>
          <w:p w:rsidR="000F397F" w:rsidRDefault="0015641A">
            <w:pPr>
              <w:jc w:val="right"/>
            </w:pPr>
            <w:r>
              <w:rPr>
                <w:sz w:val="24"/>
              </w:rPr>
              <w:t>18,155.72</w:t>
            </w:r>
          </w:p>
        </w:tc>
        <w:tc>
          <w:tcPr>
            <w:tcW w:w="3323" w:type="dxa"/>
            <w:vAlign w:val="center"/>
          </w:tcPr>
          <w:p w:rsidR="000F397F" w:rsidRDefault="0015641A">
            <w:pPr>
              <w:jc w:val="right"/>
            </w:pPr>
            <w:r>
              <w:rPr>
                <w:sz w:val="24"/>
              </w:rPr>
              <w:t>8,842.56</w:t>
            </w:r>
          </w:p>
        </w:tc>
      </w:tr>
      <w:tr w:rsidR="000F397F">
        <w:tc>
          <w:tcPr>
            <w:tcW w:w="2819" w:type="dxa"/>
            <w:vAlign w:val="center"/>
          </w:tcPr>
          <w:p w:rsidR="000F397F" w:rsidRDefault="0015641A">
            <w:pPr>
              <w:jc w:val="left"/>
            </w:pPr>
            <w:r>
              <w:rPr>
                <w:sz w:val="24"/>
              </w:rPr>
              <w:t>债券账户费用</w:t>
            </w:r>
          </w:p>
        </w:tc>
        <w:tc>
          <w:tcPr>
            <w:tcW w:w="2856" w:type="dxa"/>
            <w:vAlign w:val="center"/>
          </w:tcPr>
          <w:p w:rsidR="000F397F" w:rsidRDefault="0015641A">
            <w:pPr>
              <w:jc w:val="right"/>
            </w:pPr>
            <w:r>
              <w:rPr>
                <w:sz w:val="24"/>
              </w:rPr>
              <w:t>37,200.00</w:t>
            </w:r>
          </w:p>
        </w:tc>
        <w:tc>
          <w:tcPr>
            <w:tcW w:w="3323" w:type="dxa"/>
            <w:vAlign w:val="center"/>
          </w:tcPr>
          <w:p w:rsidR="000F397F" w:rsidRDefault="0015641A">
            <w:pPr>
              <w:jc w:val="right"/>
            </w:pPr>
            <w:r>
              <w:rPr>
                <w:sz w:val="24"/>
              </w:rPr>
              <w:t>46,500.00</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115,355.72</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375,342.56</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1A59F9" w:rsidRPr="00AB42A1" w:rsidRDefault="001A59F9" w:rsidP="00AB42A1">
      <w:pPr>
        <w:spacing w:before="29" w:line="288" w:lineRule="auto"/>
        <w:ind w:firstLineChars="200" w:firstLine="480"/>
        <w:rPr>
          <w:kern w:val="0"/>
          <w:sz w:val="24"/>
        </w:rPr>
      </w:pPr>
      <w:r w:rsidRPr="00AB42A1">
        <w:rPr>
          <w:kern w:val="0"/>
          <w:sz w:val="24"/>
        </w:rPr>
        <w:lastRenderedPageBreak/>
        <w:t>无。</w:t>
      </w:r>
    </w:p>
    <w:p w:rsidR="001A59F9" w:rsidRPr="0091476E" w:rsidRDefault="001A59F9" w:rsidP="0091476E">
      <w:pPr>
        <w:spacing w:before="29" w:line="288" w:lineRule="auto"/>
        <w:rPr>
          <w:rFonts w:eastAsiaTheme="minorEastAsia"/>
          <w:b/>
          <w:sz w:val="24"/>
        </w:rPr>
      </w:pPr>
    </w:p>
    <w:p w:rsidR="00882004" w:rsidRDefault="00882004" w:rsidP="00882004">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82004" w:rsidRPr="0091212A" w:rsidTr="00176EFF">
        <w:tc>
          <w:tcPr>
            <w:tcW w:w="5220" w:type="dxa"/>
          </w:tcPr>
          <w:p w:rsidR="00882004" w:rsidRPr="004E7650" w:rsidRDefault="00882004" w:rsidP="00176EFF">
            <w:pPr>
              <w:spacing w:before="29" w:line="288" w:lineRule="auto"/>
              <w:jc w:val="center"/>
              <w:rPr>
                <w:color w:val="000000"/>
                <w:sz w:val="24"/>
              </w:rPr>
            </w:pPr>
            <w:r w:rsidRPr="004E7650">
              <w:rPr>
                <w:rFonts w:hint="eastAsia"/>
                <w:color w:val="000000"/>
                <w:sz w:val="24"/>
              </w:rPr>
              <w:t>关联方名称</w:t>
            </w:r>
          </w:p>
        </w:tc>
        <w:tc>
          <w:tcPr>
            <w:tcW w:w="3780" w:type="dxa"/>
          </w:tcPr>
          <w:p w:rsidR="00882004" w:rsidRPr="004E7650" w:rsidRDefault="00882004" w:rsidP="00176EFF">
            <w:pPr>
              <w:spacing w:before="29" w:line="288" w:lineRule="auto"/>
              <w:jc w:val="center"/>
              <w:rPr>
                <w:color w:val="000000"/>
                <w:sz w:val="24"/>
              </w:rPr>
            </w:pPr>
            <w:r w:rsidRPr="004E7650">
              <w:rPr>
                <w:rFonts w:hint="eastAsia"/>
                <w:color w:val="000000"/>
                <w:sz w:val="24"/>
              </w:rPr>
              <w:t>与本基金的关系</w:t>
            </w:r>
          </w:p>
        </w:tc>
      </w:tr>
      <w:tr w:rsidR="000F397F">
        <w:tc>
          <w:tcPr>
            <w:tcW w:w="5220" w:type="dxa"/>
            <w:vAlign w:val="center"/>
          </w:tcPr>
          <w:p w:rsidR="000F397F" w:rsidRDefault="0015641A">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0F397F" w:rsidRDefault="0015641A">
            <w:pPr>
              <w:jc w:val="center"/>
            </w:pPr>
            <w:r>
              <w:rPr>
                <w:color w:val="000000"/>
                <w:sz w:val="24"/>
              </w:rPr>
              <w:t>基金管理人、基金销售机构</w:t>
            </w:r>
          </w:p>
        </w:tc>
      </w:tr>
      <w:tr w:rsidR="000F397F">
        <w:tc>
          <w:tcPr>
            <w:tcW w:w="5220" w:type="dxa"/>
            <w:vAlign w:val="center"/>
          </w:tcPr>
          <w:p w:rsidR="000F397F" w:rsidRDefault="0015641A">
            <w:pPr>
              <w:jc w:val="left"/>
            </w:pPr>
            <w:r>
              <w:rPr>
                <w:color w:val="000000"/>
                <w:sz w:val="24"/>
              </w:rPr>
              <w:t>招商银行股份有限公司</w:t>
            </w:r>
            <w:r>
              <w:rPr>
                <w:color w:val="000000"/>
                <w:sz w:val="24"/>
              </w:rPr>
              <w:t>(“</w:t>
            </w:r>
            <w:r>
              <w:rPr>
                <w:color w:val="000000"/>
                <w:sz w:val="24"/>
              </w:rPr>
              <w:t>招商银行</w:t>
            </w:r>
            <w:r>
              <w:rPr>
                <w:color w:val="000000"/>
                <w:sz w:val="24"/>
              </w:rPr>
              <w:t>”)</w:t>
            </w:r>
          </w:p>
        </w:tc>
        <w:tc>
          <w:tcPr>
            <w:tcW w:w="3780" w:type="dxa"/>
            <w:vAlign w:val="center"/>
          </w:tcPr>
          <w:p w:rsidR="000F397F" w:rsidRDefault="0015641A">
            <w:pPr>
              <w:jc w:val="center"/>
            </w:pPr>
            <w:r>
              <w:rPr>
                <w:color w:val="000000"/>
                <w:sz w:val="24"/>
              </w:rPr>
              <w:t>基金托管人、基金销售机构</w:t>
            </w:r>
          </w:p>
        </w:tc>
      </w:tr>
      <w:tr w:rsidR="000F397F">
        <w:tc>
          <w:tcPr>
            <w:tcW w:w="5220" w:type="dxa"/>
            <w:vAlign w:val="center"/>
          </w:tcPr>
          <w:p w:rsidR="000F397F" w:rsidRDefault="0015641A">
            <w:pPr>
              <w:jc w:val="left"/>
            </w:pPr>
            <w:r>
              <w:rPr>
                <w:color w:val="000000"/>
                <w:sz w:val="24"/>
              </w:rPr>
              <w:t>交通银行股份有限公司</w:t>
            </w:r>
            <w:r>
              <w:rPr>
                <w:color w:val="000000"/>
                <w:sz w:val="24"/>
              </w:rPr>
              <w:t xml:space="preserve"> (“</w:t>
            </w:r>
            <w:r>
              <w:rPr>
                <w:color w:val="000000"/>
                <w:sz w:val="24"/>
              </w:rPr>
              <w:t>交通银行</w:t>
            </w:r>
            <w:r>
              <w:rPr>
                <w:color w:val="000000"/>
                <w:sz w:val="24"/>
              </w:rPr>
              <w:t>”)</w:t>
            </w:r>
          </w:p>
        </w:tc>
        <w:tc>
          <w:tcPr>
            <w:tcW w:w="3780" w:type="dxa"/>
            <w:vAlign w:val="center"/>
          </w:tcPr>
          <w:p w:rsidR="000F397F" w:rsidRDefault="0015641A">
            <w:pPr>
              <w:jc w:val="center"/>
            </w:pPr>
            <w:r>
              <w:rPr>
                <w:color w:val="000000"/>
                <w:sz w:val="24"/>
              </w:rPr>
              <w:t>基金管理人的股东、基金销售机构</w:t>
            </w:r>
          </w:p>
        </w:tc>
      </w:tr>
      <w:tr w:rsidR="000F397F">
        <w:tc>
          <w:tcPr>
            <w:tcW w:w="5220" w:type="dxa"/>
            <w:vAlign w:val="center"/>
          </w:tcPr>
          <w:p w:rsidR="000F397F" w:rsidRDefault="0015641A">
            <w:pPr>
              <w:jc w:val="left"/>
            </w:pPr>
            <w:r>
              <w:rPr>
                <w:color w:val="000000"/>
                <w:sz w:val="24"/>
              </w:rPr>
              <w:t>施罗德投资管理有限公司</w:t>
            </w:r>
          </w:p>
        </w:tc>
        <w:tc>
          <w:tcPr>
            <w:tcW w:w="3780" w:type="dxa"/>
            <w:vAlign w:val="center"/>
          </w:tcPr>
          <w:p w:rsidR="000F397F" w:rsidRDefault="0015641A">
            <w:pPr>
              <w:jc w:val="center"/>
            </w:pPr>
            <w:r>
              <w:rPr>
                <w:color w:val="000000"/>
                <w:sz w:val="24"/>
              </w:rPr>
              <w:t>基金管理人的股东</w:t>
            </w:r>
          </w:p>
        </w:tc>
      </w:tr>
      <w:tr w:rsidR="000F397F">
        <w:tc>
          <w:tcPr>
            <w:tcW w:w="5220" w:type="dxa"/>
            <w:vAlign w:val="center"/>
          </w:tcPr>
          <w:p w:rsidR="000F397F" w:rsidRDefault="0015641A">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0F397F" w:rsidRDefault="0015641A">
            <w:pPr>
              <w:jc w:val="center"/>
            </w:pPr>
            <w:r>
              <w:rPr>
                <w:color w:val="000000"/>
                <w:sz w:val="24"/>
              </w:rPr>
              <w:t>基金管理人的股东</w:t>
            </w:r>
          </w:p>
        </w:tc>
      </w:tr>
      <w:tr w:rsidR="000F397F">
        <w:tc>
          <w:tcPr>
            <w:tcW w:w="5220" w:type="dxa"/>
            <w:vAlign w:val="center"/>
          </w:tcPr>
          <w:p w:rsidR="000F397F" w:rsidRDefault="0015641A">
            <w:pPr>
              <w:jc w:val="left"/>
            </w:pPr>
            <w:r>
              <w:rPr>
                <w:color w:val="000000"/>
                <w:sz w:val="24"/>
              </w:rPr>
              <w:t>交银施罗德资产管理有限公司</w:t>
            </w:r>
          </w:p>
        </w:tc>
        <w:tc>
          <w:tcPr>
            <w:tcW w:w="3780" w:type="dxa"/>
            <w:vAlign w:val="center"/>
          </w:tcPr>
          <w:p w:rsidR="000F397F" w:rsidRDefault="0015641A">
            <w:pPr>
              <w:jc w:val="center"/>
            </w:pPr>
            <w:r>
              <w:rPr>
                <w:color w:val="000000"/>
                <w:sz w:val="24"/>
              </w:rPr>
              <w:t>基金管理人的子公司</w:t>
            </w:r>
          </w:p>
        </w:tc>
      </w:tr>
      <w:tr w:rsidR="000F397F">
        <w:tc>
          <w:tcPr>
            <w:tcW w:w="5220" w:type="dxa"/>
            <w:vAlign w:val="center"/>
          </w:tcPr>
          <w:p w:rsidR="000F397F" w:rsidRDefault="0015641A">
            <w:pPr>
              <w:jc w:val="left"/>
            </w:pPr>
            <w:r>
              <w:rPr>
                <w:color w:val="000000"/>
                <w:sz w:val="24"/>
              </w:rPr>
              <w:t>上海直源投资管理有限公司</w:t>
            </w:r>
          </w:p>
        </w:tc>
        <w:tc>
          <w:tcPr>
            <w:tcW w:w="3780" w:type="dxa"/>
            <w:vAlign w:val="center"/>
          </w:tcPr>
          <w:p w:rsidR="000F397F" w:rsidRDefault="0015641A">
            <w:pPr>
              <w:jc w:val="center"/>
            </w:pPr>
            <w:r>
              <w:rPr>
                <w:color w:val="000000"/>
                <w:sz w:val="24"/>
              </w:rPr>
              <w:t>受基金管理人控制的公司</w:t>
            </w:r>
          </w:p>
        </w:tc>
      </w:tr>
    </w:tbl>
    <w:p w:rsidR="00241319" w:rsidRPr="00D754A9" w:rsidRDefault="00882004" w:rsidP="0024131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rsidR="001A59F9" w:rsidRDefault="001A59F9" w:rsidP="00AB42A1">
      <w:pPr>
        <w:spacing w:before="29" w:line="288" w:lineRule="auto"/>
        <w:ind w:firstLineChars="200" w:firstLine="480"/>
        <w:rPr>
          <w:kern w:val="0"/>
          <w:sz w:val="24"/>
        </w:rPr>
      </w:pPr>
      <w:r w:rsidRPr="00AB42A1">
        <w:rPr>
          <w:kern w:val="0"/>
          <w:sz w:val="24"/>
        </w:rPr>
        <w:t>本基金本报告期内及上年度可比期间无通过关联方交易单元进行的交易。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1,737,431.94</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7,403,409.10</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725,808.91</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3,059,687.90</w:t>
            </w:r>
          </w:p>
        </w:tc>
      </w:tr>
    </w:tbl>
    <w:p w:rsidR="000F397F" w:rsidRDefault="0015641A">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0.80%</w:t>
      </w:r>
      <w:r>
        <w:rPr>
          <w:kern w:val="0"/>
          <w:sz w:val="24"/>
        </w:rPr>
        <w:t>的年费率计提，逐日累计至每月月底，按月支付。其计算公式为：</w:t>
      </w:r>
    </w:p>
    <w:p w:rsidR="000F397F" w:rsidRDefault="0015641A">
      <w:pPr>
        <w:tabs>
          <w:tab w:val="left" w:pos="426"/>
        </w:tabs>
        <w:spacing w:before="29" w:line="288" w:lineRule="auto"/>
        <w:jc w:val="left"/>
        <w:rPr>
          <w:kern w:val="0"/>
          <w:sz w:val="24"/>
        </w:rPr>
      </w:pPr>
      <w:r>
        <w:rPr>
          <w:kern w:val="0"/>
          <w:sz w:val="24"/>
        </w:rPr>
        <w:t>日管理人报酬＝前一日基金资产净值</w:t>
      </w:r>
      <w:r>
        <w:rPr>
          <w:kern w:val="0"/>
          <w:sz w:val="24"/>
        </w:rPr>
        <w:t>×0.80%÷</w:t>
      </w:r>
      <w:r>
        <w:rPr>
          <w:kern w:val="0"/>
          <w:sz w:val="24"/>
        </w:rPr>
        <w:t>当年天数。</w:t>
      </w:r>
    </w:p>
    <w:p w:rsidR="001A59F9" w:rsidRPr="00294E74" w:rsidRDefault="001A59F9" w:rsidP="00294E74">
      <w:pPr>
        <w:tabs>
          <w:tab w:val="left" w:pos="426"/>
        </w:tabs>
        <w:spacing w:before="29" w:line="288" w:lineRule="auto"/>
        <w:jc w:val="left"/>
        <w:rPr>
          <w:kern w:val="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lastRenderedPageBreak/>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lastRenderedPageBreak/>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lastRenderedPageBreak/>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325,768.52</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1,388,139.28</w:t>
            </w:r>
          </w:p>
        </w:tc>
      </w:tr>
    </w:tbl>
    <w:p w:rsidR="000F397F" w:rsidRDefault="0015641A">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0.15%</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×0.15%÷</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2019</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2019</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交银境尚收益债券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交银境尚收益债券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0F397F">
        <w:tc>
          <w:tcPr>
            <w:tcW w:w="2045" w:type="dxa"/>
            <w:vAlign w:val="center"/>
          </w:tcPr>
          <w:p w:rsidR="000F397F" w:rsidRDefault="0015641A">
            <w:pPr>
              <w:jc w:val="left"/>
            </w:pPr>
            <w:r>
              <w:rPr>
                <w:sz w:val="24"/>
              </w:rPr>
              <w:t>交通银行</w:t>
            </w:r>
          </w:p>
        </w:tc>
        <w:tc>
          <w:tcPr>
            <w:tcW w:w="2455" w:type="dxa"/>
            <w:vAlign w:val="center"/>
          </w:tcPr>
          <w:p w:rsidR="000F397F" w:rsidRDefault="0015641A">
            <w:pPr>
              <w:jc w:val="right"/>
            </w:pPr>
            <w:r>
              <w:rPr>
                <w:sz w:val="24"/>
              </w:rPr>
              <w:t>-</w:t>
            </w:r>
          </w:p>
        </w:tc>
        <w:tc>
          <w:tcPr>
            <w:tcW w:w="2609" w:type="dxa"/>
            <w:vAlign w:val="center"/>
          </w:tcPr>
          <w:p w:rsidR="000F397F" w:rsidRDefault="0015641A">
            <w:pPr>
              <w:jc w:val="right"/>
            </w:pPr>
            <w:r>
              <w:rPr>
                <w:sz w:val="24"/>
              </w:rPr>
              <w:t>614.76</w:t>
            </w:r>
          </w:p>
        </w:tc>
        <w:tc>
          <w:tcPr>
            <w:tcW w:w="1889" w:type="dxa"/>
            <w:vAlign w:val="center"/>
          </w:tcPr>
          <w:p w:rsidR="000F397F" w:rsidRDefault="0015641A">
            <w:pPr>
              <w:jc w:val="right"/>
            </w:pPr>
            <w:r>
              <w:rPr>
                <w:sz w:val="24"/>
              </w:rPr>
              <w:t>614.76</w:t>
            </w:r>
          </w:p>
        </w:tc>
      </w:tr>
      <w:tr w:rsidR="000F397F">
        <w:tc>
          <w:tcPr>
            <w:tcW w:w="2045" w:type="dxa"/>
            <w:vAlign w:val="center"/>
          </w:tcPr>
          <w:p w:rsidR="000F397F" w:rsidRDefault="0015641A">
            <w:pPr>
              <w:jc w:val="left"/>
            </w:pPr>
            <w:r>
              <w:rPr>
                <w:sz w:val="24"/>
              </w:rPr>
              <w:t>招商银行</w:t>
            </w:r>
          </w:p>
        </w:tc>
        <w:tc>
          <w:tcPr>
            <w:tcW w:w="2455" w:type="dxa"/>
            <w:vAlign w:val="center"/>
          </w:tcPr>
          <w:p w:rsidR="000F397F" w:rsidRDefault="0015641A">
            <w:pPr>
              <w:jc w:val="right"/>
            </w:pPr>
            <w:r>
              <w:rPr>
                <w:sz w:val="24"/>
              </w:rPr>
              <w:t>-</w:t>
            </w:r>
          </w:p>
        </w:tc>
        <w:tc>
          <w:tcPr>
            <w:tcW w:w="2609" w:type="dxa"/>
            <w:vAlign w:val="center"/>
          </w:tcPr>
          <w:p w:rsidR="000F397F" w:rsidRDefault="0015641A">
            <w:pPr>
              <w:jc w:val="right"/>
            </w:pPr>
            <w:r>
              <w:rPr>
                <w:sz w:val="24"/>
              </w:rPr>
              <w:t>36,956.18</w:t>
            </w:r>
          </w:p>
        </w:tc>
        <w:tc>
          <w:tcPr>
            <w:tcW w:w="1889" w:type="dxa"/>
            <w:vAlign w:val="center"/>
          </w:tcPr>
          <w:p w:rsidR="000F397F" w:rsidRDefault="0015641A">
            <w:pPr>
              <w:jc w:val="right"/>
            </w:pPr>
            <w:r>
              <w:rPr>
                <w:sz w:val="24"/>
              </w:rPr>
              <w:t>36,956.18</w:t>
            </w:r>
          </w:p>
        </w:tc>
      </w:tr>
      <w:tr w:rsidR="000F397F">
        <w:tc>
          <w:tcPr>
            <w:tcW w:w="2045" w:type="dxa"/>
            <w:vAlign w:val="center"/>
          </w:tcPr>
          <w:p w:rsidR="000F397F" w:rsidRDefault="0015641A">
            <w:pPr>
              <w:jc w:val="left"/>
            </w:pPr>
            <w:r>
              <w:rPr>
                <w:sz w:val="24"/>
              </w:rPr>
              <w:t>交银施罗德基金公司</w:t>
            </w:r>
          </w:p>
        </w:tc>
        <w:tc>
          <w:tcPr>
            <w:tcW w:w="2455" w:type="dxa"/>
            <w:vAlign w:val="center"/>
          </w:tcPr>
          <w:p w:rsidR="000F397F" w:rsidRDefault="0015641A">
            <w:pPr>
              <w:jc w:val="right"/>
            </w:pPr>
            <w:r>
              <w:rPr>
                <w:sz w:val="24"/>
              </w:rPr>
              <w:t>-</w:t>
            </w:r>
          </w:p>
        </w:tc>
        <w:tc>
          <w:tcPr>
            <w:tcW w:w="2609" w:type="dxa"/>
            <w:vAlign w:val="center"/>
          </w:tcPr>
          <w:p w:rsidR="000F397F" w:rsidRDefault="0015641A">
            <w:pPr>
              <w:jc w:val="right"/>
            </w:pPr>
            <w:r>
              <w:rPr>
                <w:sz w:val="24"/>
              </w:rPr>
              <w:t>2,722.49</w:t>
            </w:r>
          </w:p>
        </w:tc>
        <w:tc>
          <w:tcPr>
            <w:tcW w:w="1889" w:type="dxa"/>
            <w:vAlign w:val="center"/>
          </w:tcPr>
          <w:p w:rsidR="000F397F" w:rsidRDefault="0015641A">
            <w:pPr>
              <w:jc w:val="right"/>
            </w:pPr>
            <w:r>
              <w:rPr>
                <w:sz w:val="24"/>
              </w:rPr>
              <w:t>2,722.49</w:t>
            </w:r>
          </w:p>
        </w:tc>
      </w:tr>
      <w:tr w:rsidR="00EF55B7" w:rsidTr="007F5B2F">
        <w:tc>
          <w:tcPr>
            <w:tcW w:w="2110" w:type="dxa"/>
            <w:vAlign w:val="center"/>
          </w:tcPr>
          <w:p w:rsidR="00EF55B7"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40,293.43</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40,293.43</w:t>
            </w:r>
          </w:p>
        </w:tc>
      </w:tr>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2018</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2018</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交银境尚收益债券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交银境尚收益债券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0F397F">
        <w:tc>
          <w:tcPr>
            <w:tcW w:w="2045" w:type="dxa"/>
            <w:vAlign w:val="center"/>
          </w:tcPr>
          <w:p w:rsidR="000F397F" w:rsidRDefault="0015641A">
            <w:pPr>
              <w:jc w:val="left"/>
            </w:pPr>
            <w:r>
              <w:rPr>
                <w:sz w:val="24"/>
              </w:rPr>
              <w:t>交通银行</w:t>
            </w:r>
          </w:p>
        </w:tc>
        <w:tc>
          <w:tcPr>
            <w:tcW w:w="2455" w:type="dxa"/>
            <w:vAlign w:val="center"/>
          </w:tcPr>
          <w:p w:rsidR="000F397F" w:rsidRDefault="0015641A">
            <w:pPr>
              <w:jc w:val="right"/>
            </w:pPr>
            <w:r>
              <w:rPr>
                <w:sz w:val="24"/>
              </w:rPr>
              <w:t>-</w:t>
            </w:r>
          </w:p>
        </w:tc>
        <w:tc>
          <w:tcPr>
            <w:tcW w:w="2609" w:type="dxa"/>
            <w:vAlign w:val="center"/>
          </w:tcPr>
          <w:p w:rsidR="000F397F" w:rsidRDefault="0015641A">
            <w:pPr>
              <w:jc w:val="right"/>
            </w:pPr>
            <w:r>
              <w:rPr>
                <w:sz w:val="24"/>
              </w:rPr>
              <w:t>2,280.43</w:t>
            </w:r>
          </w:p>
        </w:tc>
        <w:tc>
          <w:tcPr>
            <w:tcW w:w="1889" w:type="dxa"/>
            <w:vAlign w:val="center"/>
          </w:tcPr>
          <w:p w:rsidR="000F397F" w:rsidRDefault="0015641A">
            <w:pPr>
              <w:jc w:val="right"/>
            </w:pPr>
            <w:r>
              <w:rPr>
                <w:sz w:val="24"/>
              </w:rPr>
              <w:t>2,280.43</w:t>
            </w:r>
          </w:p>
        </w:tc>
      </w:tr>
      <w:tr w:rsidR="000F397F">
        <w:tc>
          <w:tcPr>
            <w:tcW w:w="2045" w:type="dxa"/>
            <w:vAlign w:val="center"/>
          </w:tcPr>
          <w:p w:rsidR="000F397F" w:rsidRDefault="0015641A">
            <w:pPr>
              <w:jc w:val="left"/>
            </w:pPr>
            <w:r>
              <w:rPr>
                <w:sz w:val="24"/>
              </w:rPr>
              <w:t>交银施罗德基金公司</w:t>
            </w:r>
          </w:p>
        </w:tc>
        <w:tc>
          <w:tcPr>
            <w:tcW w:w="2455" w:type="dxa"/>
            <w:vAlign w:val="center"/>
          </w:tcPr>
          <w:p w:rsidR="000F397F" w:rsidRDefault="0015641A">
            <w:pPr>
              <w:jc w:val="right"/>
            </w:pPr>
            <w:r>
              <w:rPr>
                <w:sz w:val="24"/>
              </w:rPr>
              <w:t>-</w:t>
            </w:r>
          </w:p>
        </w:tc>
        <w:tc>
          <w:tcPr>
            <w:tcW w:w="2609" w:type="dxa"/>
            <w:vAlign w:val="center"/>
          </w:tcPr>
          <w:p w:rsidR="000F397F" w:rsidRDefault="0015641A">
            <w:pPr>
              <w:jc w:val="right"/>
            </w:pPr>
            <w:r>
              <w:rPr>
                <w:sz w:val="24"/>
              </w:rPr>
              <w:t>52.70</w:t>
            </w:r>
          </w:p>
        </w:tc>
        <w:tc>
          <w:tcPr>
            <w:tcW w:w="1889" w:type="dxa"/>
            <w:vAlign w:val="center"/>
          </w:tcPr>
          <w:p w:rsidR="000F397F" w:rsidRDefault="0015641A">
            <w:pPr>
              <w:jc w:val="right"/>
            </w:pPr>
            <w:r>
              <w:rPr>
                <w:sz w:val="24"/>
              </w:rPr>
              <w:t>52.70</w:t>
            </w:r>
          </w:p>
        </w:tc>
      </w:tr>
      <w:tr w:rsidR="000F397F">
        <w:tc>
          <w:tcPr>
            <w:tcW w:w="2045" w:type="dxa"/>
            <w:vAlign w:val="center"/>
          </w:tcPr>
          <w:p w:rsidR="000F397F" w:rsidRDefault="0015641A">
            <w:pPr>
              <w:jc w:val="left"/>
            </w:pPr>
            <w:r>
              <w:rPr>
                <w:sz w:val="24"/>
              </w:rPr>
              <w:t>招商银行</w:t>
            </w:r>
          </w:p>
        </w:tc>
        <w:tc>
          <w:tcPr>
            <w:tcW w:w="2455" w:type="dxa"/>
            <w:vAlign w:val="center"/>
          </w:tcPr>
          <w:p w:rsidR="000F397F" w:rsidRDefault="0015641A">
            <w:pPr>
              <w:jc w:val="right"/>
            </w:pPr>
            <w:r>
              <w:rPr>
                <w:sz w:val="24"/>
              </w:rPr>
              <w:t>-</w:t>
            </w:r>
          </w:p>
        </w:tc>
        <w:tc>
          <w:tcPr>
            <w:tcW w:w="2609" w:type="dxa"/>
            <w:vAlign w:val="center"/>
          </w:tcPr>
          <w:p w:rsidR="000F397F" w:rsidRDefault="0015641A">
            <w:pPr>
              <w:jc w:val="right"/>
            </w:pPr>
            <w:r>
              <w:rPr>
                <w:sz w:val="24"/>
              </w:rPr>
              <w:t>119,956.40</w:t>
            </w:r>
          </w:p>
        </w:tc>
        <w:tc>
          <w:tcPr>
            <w:tcW w:w="1889" w:type="dxa"/>
            <w:vAlign w:val="center"/>
          </w:tcPr>
          <w:p w:rsidR="000F397F" w:rsidRDefault="0015641A">
            <w:pPr>
              <w:jc w:val="right"/>
            </w:pPr>
            <w:r>
              <w:rPr>
                <w:sz w:val="24"/>
              </w:rPr>
              <w:t>119,956.40</w:t>
            </w:r>
          </w:p>
        </w:tc>
      </w:tr>
      <w:tr w:rsidR="00EF55B7" w:rsidRPr="00C2276D" w:rsidTr="007F5B2F">
        <w:tc>
          <w:tcPr>
            <w:tcW w:w="2110" w:type="dxa"/>
            <w:vAlign w:val="center"/>
          </w:tcPr>
          <w:p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122,289.53</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122,289.53</w:t>
            </w:r>
          </w:p>
        </w:tc>
      </w:tr>
    </w:tbl>
    <w:p w:rsidR="000F397F" w:rsidRDefault="0015641A">
      <w:pPr>
        <w:tabs>
          <w:tab w:val="left" w:pos="426"/>
        </w:tabs>
        <w:spacing w:before="29" w:line="288" w:lineRule="auto"/>
        <w:jc w:val="left"/>
        <w:rPr>
          <w:kern w:val="0"/>
          <w:sz w:val="24"/>
        </w:rPr>
      </w:pPr>
      <w:r>
        <w:rPr>
          <w:kern w:val="0"/>
          <w:sz w:val="24"/>
        </w:rPr>
        <w:t>注：支付基金销售机构的基金销售服务费按前一日的</w:t>
      </w:r>
      <w:r>
        <w:rPr>
          <w:kern w:val="0"/>
          <w:sz w:val="24"/>
        </w:rPr>
        <w:t>C</w:t>
      </w:r>
      <w:r>
        <w:rPr>
          <w:kern w:val="0"/>
          <w:sz w:val="24"/>
        </w:rPr>
        <w:t>类基金份额对应的基金资产净值</w:t>
      </w:r>
      <w:r>
        <w:rPr>
          <w:kern w:val="0"/>
          <w:sz w:val="24"/>
        </w:rPr>
        <w:t>0.6%</w:t>
      </w:r>
      <w:r>
        <w:rPr>
          <w:kern w:val="0"/>
          <w:sz w:val="24"/>
        </w:rPr>
        <w:t>的年费率计提，逐日累计至每月月底，按月支付给基金管理人，再由基金管理人计算并支付给各基金销售机构。其计算公式为：</w:t>
      </w:r>
    </w:p>
    <w:p w:rsidR="00EF55B7" w:rsidRPr="00D81900" w:rsidRDefault="00EF55B7" w:rsidP="00D81900">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×0.60%÷</w:t>
      </w:r>
      <w:r w:rsidRPr="00D81900">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本基金本报告期内及上年度可比期间未与关联方进行银行间同业市场的债券</w:t>
      </w:r>
      <w:r w:rsidRPr="00294E74">
        <w:rPr>
          <w:kern w:val="0"/>
          <w:sz w:val="24"/>
        </w:rPr>
        <w:t>(</w:t>
      </w:r>
      <w:r w:rsidRPr="00294E74">
        <w:rPr>
          <w:kern w:val="0"/>
          <w:sz w:val="24"/>
        </w:rPr>
        <w:t>含回购</w:t>
      </w:r>
      <w:r w:rsidRPr="00294E74">
        <w:rPr>
          <w:kern w:val="0"/>
          <w:sz w:val="24"/>
        </w:rPr>
        <w:t>)</w:t>
      </w:r>
      <w:r w:rsidRPr="00294E74">
        <w:rPr>
          <w:kern w:val="0"/>
          <w:sz w:val="24"/>
        </w:rPr>
        <w:t>交易。</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lastRenderedPageBreak/>
        <w:t>7.4.10.4.1</w:t>
      </w:r>
      <w:r w:rsidRPr="0091476E">
        <w:rPr>
          <w:rFonts w:eastAsiaTheme="minorEastAsia" w:hint="eastAsia"/>
          <w:b/>
          <w:sz w:val="24"/>
        </w:rPr>
        <w:t>报告期内基金管理人运用固有资金投资本基金的情况</w:t>
      </w:r>
    </w:p>
    <w:p w:rsidR="001A59F9" w:rsidRPr="00294E74" w:rsidRDefault="001A59F9" w:rsidP="00294E74">
      <w:pPr>
        <w:tabs>
          <w:tab w:val="left" w:pos="426"/>
        </w:tabs>
        <w:spacing w:before="29" w:line="288" w:lineRule="auto"/>
        <w:jc w:val="left"/>
        <w:rPr>
          <w:kern w:val="0"/>
          <w:sz w:val="24"/>
        </w:rPr>
      </w:pPr>
      <w:r w:rsidRPr="00294E74">
        <w:rPr>
          <w:kern w:val="0"/>
          <w:sz w:val="24"/>
        </w:rPr>
        <w:t>本报告期内及上年度可比期间未发生基金管理人运用固有资金投资本基金的情况。</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1A59F9" w:rsidRPr="008F3F29" w:rsidRDefault="008F3F29" w:rsidP="004931E2">
      <w:pPr>
        <w:tabs>
          <w:tab w:val="left" w:pos="426"/>
        </w:tabs>
        <w:spacing w:before="29" w:line="288" w:lineRule="auto"/>
        <w:jc w:val="left"/>
        <w:rPr>
          <w:rFonts w:asciiTheme="minorEastAsia" w:eastAsiaTheme="minorEastAsia" w:hAnsiTheme="minorEastAsia"/>
          <w:color w:val="000000"/>
          <w:kern w:val="0"/>
          <w:szCs w:val="21"/>
        </w:rPr>
      </w:pPr>
      <w:r w:rsidRPr="009E3E5B">
        <w:rPr>
          <w:kern w:val="0"/>
          <w:sz w:val="24"/>
        </w:rPr>
        <w:t>本报告期末及上年度末除基金管理人之外的其他关联方未</w:t>
      </w:r>
      <w:r w:rsidR="00FC42DE">
        <w:rPr>
          <w:rFonts w:hint="eastAsia"/>
          <w:kern w:val="0"/>
          <w:sz w:val="24"/>
        </w:rPr>
        <w:t>持有</w:t>
      </w:r>
      <w:r w:rsidRPr="009E3E5B">
        <w:rPr>
          <w:kern w:val="0"/>
          <w:sz w:val="24"/>
        </w:rPr>
        <w:t>本基金。</w:t>
      </w:r>
      <w:r w:rsidR="004931E2">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rsidTr="00C915A6">
        <w:tc>
          <w:tcPr>
            <w:tcW w:w="2268" w:type="dxa"/>
            <w:vMerge w:val="restart"/>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2019</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2019</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2018</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日至</w:t>
            </w:r>
            <w:r w:rsidRPr="001D18B5">
              <w:rPr>
                <w:color w:val="000000"/>
                <w:szCs w:val="21"/>
              </w:rPr>
              <w:t>2018</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rsidTr="00C915A6">
        <w:tc>
          <w:tcPr>
            <w:tcW w:w="2268" w:type="dxa"/>
            <w:vMerge/>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0F397F">
        <w:tc>
          <w:tcPr>
            <w:tcW w:w="2268" w:type="dxa"/>
            <w:vAlign w:val="center"/>
          </w:tcPr>
          <w:p w:rsidR="000F397F" w:rsidRDefault="0015641A">
            <w:pPr>
              <w:jc w:val="left"/>
            </w:pPr>
            <w:r>
              <w:rPr>
                <w:szCs w:val="21"/>
              </w:rPr>
              <w:t>招商银行</w:t>
            </w:r>
          </w:p>
        </w:tc>
        <w:tc>
          <w:tcPr>
            <w:tcW w:w="1683" w:type="dxa"/>
            <w:vAlign w:val="center"/>
          </w:tcPr>
          <w:p w:rsidR="000F397F" w:rsidRDefault="0015641A">
            <w:pPr>
              <w:jc w:val="right"/>
            </w:pPr>
            <w:r>
              <w:rPr>
                <w:szCs w:val="21"/>
              </w:rPr>
              <w:t>5,350,005.49</w:t>
            </w:r>
          </w:p>
        </w:tc>
        <w:tc>
          <w:tcPr>
            <w:tcW w:w="1683" w:type="dxa"/>
            <w:vAlign w:val="center"/>
          </w:tcPr>
          <w:p w:rsidR="000F397F" w:rsidRDefault="0015641A">
            <w:pPr>
              <w:jc w:val="right"/>
            </w:pPr>
            <w:r>
              <w:rPr>
                <w:szCs w:val="21"/>
              </w:rPr>
              <w:t>62,076.16</w:t>
            </w:r>
          </w:p>
        </w:tc>
        <w:tc>
          <w:tcPr>
            <w:tcW w:w="1683" w:type="dxa"/>
            <w:vAlign w:val="center"/>
          </w:tcPr>
          <w:p w:rsidR="000F397F" w:rsidRDefault="0015641A">
            <w:pPr>
              <w:jc w:val="right"/>
            </w:pPr>
            <w:r>
              <w:rPr>
                <w:szCs w:val="21"/>
              </w:rPr>
              <w:t>180,752.70</w:t>
            </w:r>
          </w:p>
        </w:tc>
        <w:tc>
          <w:tcPr>
            <w:tcW w:w="1683" w:type="dxa"/>
            <w:vAlign w:val="center"/>
          </w:tcPr>
          <w:p w:rsidR="000F397F" w:rsidRDefault="0015641A">
            <w:pPr>
              <w:jc w:val="right"/>
            </w:pPr>
            <w:r>
              <w:rPr>
                <w:szCs w:val="21"/>
              </w:rPr>
              <w:t>7,202.68</w:t>
            </w:r>
          </w:p>
        </w:tc>
      </w:tr>
    </w:tbl>
    <w:p w:rsidR="00360905" w:rsidRPr="009E3E5B" w:rsidRDefault="00360905" w:rsidP="009E3E5B">
      <w:pPr>
        <w:tabs>
          <w:tab w:val="left" w:pos="426"/>
        </w:tabs>
        <w:spacing w:before="29" w:line="288" w:lineRule="auto"/>
        <w:jc w:val="left"/>
        <w:rPr>
          <w:kern w:val="0"/>
          <w:sz w:val="24"/>
        </w:rPr>
      </w:pPr>
      <w:r w:rsidRPr="009E3E5B">
        <w:rPr>
          <w:kern w:val="0"/>
          <w:sz w:val="24"/>
        </w:rPr>
        <w:t>注：本基金的银行存款由基金托管人保管，按银行同业利率计息。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本基金本报告期内及上年度可比期间未在承销期内参与关联方承销的证券。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A05BB8" w:rsidRPr="008F24CC" w:rsidRDefault="00A05BB8" w:rsidP="00381EE8">
      <w:pPr>
        <w:adjustRightInd w:val="0"/>
        <w:snapToGrid w:val="0"/>
        <w:spacing w:beforeLines="100" w:before="312" w:line="360" w:lineRule="auto"/>
        <w:rPr>
          <w:rFonts w:eastAsiaTheme="minorEastAsia"/>
          <w:b/>
          <w:color w:val="000000" w:themeColor="text1"/>
          <w:sz w:val="24"/>
        </w:rPr>
      </w:pPr>
      <w:r w:rsidRPr="008F24CC">
        <w:rPr>
          <w:rFonts w:eastAsiaTheme="minorEastAsia"/>
          <w:b/>
          <w:bCs/>
          <w:color w:val="000000" w:themeColor="text1"/>
          <w:kern w:val="0"/>
          <w:sz w:val="24"/>
        </w:rPr>
        <w:t xml:space="preserve">7.4.10.7 </w:t>
      </w:r>
      <w:r w:rsidRPr="008F24CC">
        <w:rPr>
          <w:rFonts w:eastAsiaTheme="minorEastAsia"/>
          <w:b/>
          <w:color w:val="000000" w:themeColor="text1"/>
          <w:sz w:val="24"/>
        </w:rPr>
        <w:t>其他关联交易事项的说明</w:t>
      </w:r>
    </w:p>
    <w:p w:rsidR="00A05BB8" w:rsidRPr="008F24CC" w:rsidRDefault="00A05BB8" w:rsidP="008F24CC">
      <w:pPr>
        <w:widowControl/>
        <w:spacing w:line="360" w:lineRule="auto"/>
        <w:ind w:firstLineChars="200" w:firstLine="480"/>
        <w:rPr>
          <w:rFonts w:eastAsiaTheme="minorEastAsia"/>
          <w:color w:val="000000" w:themeColor="text1"/>
          <w:kern w:val="0"/>
          <w:sz w:val="24"/>
        </w:rPr>
      </w:pPr>
      <w:r w:rsidRPr="008F24CC">
        <w:rPr>
          <w:rFonts w:eastAsiaTheme="minorEastAsia"/>
          <w:color w:val="000000" w:themeColor="text1"/>
          <w:kern w:val="0"/>
          <w:sz w:val="24"/>
        </w:rPr>
        <w:t>本基金本报告期内及上年度可比期间无其他关联交易事项。</w:t>
      </w: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602AD8" w:rsidRPr="00F62C0F" w:rsidRDefault="00602AD8" w:rsidP="00F62C0F">
      <w:pPr>
        <w:adjustRightInd w:val="0"/>
        <w:snapToGrid w:val="0"/>
        <w:spacing w:before="29" w:line="288" w:lineRule="auto"/>
        <w:rPr>
          <w:color w:val="000000"/>
          <w:sz w:val="24"/>
        </w:rPr>
      </w:pPr>
      <w:r w:rsidRPr="00F62C0F">
        <w:rPr>
          <w:color w:val="000000"/>
          <w:sz w:val="24"/>
        </w:rPr>
        <w:t>交银境尚收益债券</w:t>
      </w:r>
      <w:r w:rsidRPr="00F62C0F">
        <w:rPr>
          <w:color w:val="000000"/>
          <w:sz w:val="24"/>
        </w:rPr>
        <w:t>A</w:t>
      </w:r>
    </w:p>
    <w:p w:rsidR="00602AD8" w:rsidRPr="00760C3B" w:rsidRDefault="00602AD8" w:rsidP="00760C3B">
      <w:pPr>
        <w:autoSpaceDE w:val="0"/>
        <w:autoSpaceDN w:val="0"/>
        <w:adjustRightInd w:val="0"/>
        <w:spacing w:before="29" w:line="288" w:lineRule="auto"/>
        <w:ind w:left="15"/>
        <w:jc w:val="right"/>
        <w:rPr>
          <w:bCs/>
          <w:color w:val="000000"/>
          <w:sz w:val="24"/>
        </w:rPr>
      </w:pPr>
      <w:r w:rsidRPr="00760C3B">
        <w:rPr>
          <w:bCs/>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602AD8" w:rsidRPr="0009011B" w:rsidTr="00176EFF">
        <w:trPr>
          <w:trHeight w:val="1323"/>
          <w:jc w:val="center"/>
        </w:trPr>
        <w:tc>
          <w:tcPr>
            <w:tcW w:w="853" w:type="dxa"/>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序号</w:t>
            </w:r>
          </w:p>
        </w:tc>
        <w:tc>
          <w:tcPr>
            <w:tcW w:w="1216" w:type="dxa"/>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权益登记日</w:t>
            </w:r>
          </w:p>
        </w:tc>
        <w:tc>
          <w:tcPr>
            <w:tcW w:w="1478" w:type="dxa"/>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除息日</w:t>
            </w:r>
          </w:p>
        </w:tc>
        <w:tc>
          <w:tcPr>
            <w:tcW w:w="1171" w:type="dxa"/>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每</w:t>
            </w:r>
            <w:r w:rsidRPr="0009011B">
              <w:rPr>
                <w:color w:val="000000"/>
                <w:szCs w:val="21"/>
              </w:rPr>
              <w:t>10</w:t>
            </w:r>
            <w:r w:rsidRPr="0009011B">
              <w:rPr>
                <w:color w:val="000000"/>
                <w:szCs w:val="21"/>
              </w:rPr>
              <w:t>份基金份额分红数</w:t>
            </w:r>
          </w:p>
        </w:tc>
        <w:tc>
          <w:tcPr>
            <w:tcW w:w="1325" w:type="dxa"/>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现金形式发放总额</w:t>
            </w:r>
          </w:p>
        </w:tc>
        <w:tc>
          <w:tcPr>
            <w:tcW w:w="1325" w:type="dxa"/>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再投资形式发放总额</w:t>
            </w:r>
          </w:p>
        </w:tc>
        <w:tc>
          <w:tcPr>
            <w:tcW w:w="1325" w:type="dxa"/>
            <w:shd w:val="clear" w:color="auto" w:fill="auto"/>
            <w:vAlign w:val="center"/>
          </w:tcPr>
          <w:p w:rsidR="00602AD8" w:rsidRPr="0009011B" w:rsidRDefault="002C1C77" w:rsidP="00BF20F3">
            <w:pPr>
              <w:widowControl/>
              <w:spacing w:line="288" w:lineRule="auto"/>
              <w:ind w:right="-15"/>
              <w:jc w:val="center"/>
              <w:textAlignment w:val="bottom"/>
              <w:rPr>
                <w:color w:val="000000"/>
                <w:szCs w:val="21"/>
              </w:rPr>
            </w:pPr>
            <w:r>
              <w:rPr>
                <w:rFonts w:hint="eastAsia"/>
                <w:color w:val="000000"/>
                <w:szCs w:val="21"/>
              </w:rPr>
              <w:t>本期</w:t>
            </w:r>
            <w:r w:rsidR="00602AD8" w:rsidRPr="0009011B">
              <w:rPr>
                <w:color w:val="000000"/>
                <w:szCs w:val="21"/>
              </w:rPr>
              <w:t>利润分配合计</w:t>
            </w:r>
          </w:p>
        </w:tc>
        <w:tc>
          <w:tcPr>
            <w:tcW w:w="948" w:type="dxa"/>
            <w:shd w:val="clear" w:color="auto" w:fill="auto"/>
            <w:vAlign w:val="center"/>
          </w:tcPr>
          <w:p w:rsidR="00602AD8" w:rsidRPr="0009011B" w:rsidRDefault="00602AD8" w:rsidP="00BF20F3">
            <w:pPr>
              <w:widowControl/>
              <w:spacing w:line="288" w:lineRule="auto"/>
              <w:ind w:right="-15"/>
              <w:jc w:val="center"/>
              <w:textAlignment w:val="bottom"/>
              <w:rPr>
                <w:color w:val="000000"/>
                <w:szCs w:val="21"/>
              </w:rPr>
            </w:pPr>
            <w:r w:rsidRPr="0009011B">
              <w:rPr>
                <w:color w:val="000000"/>
                <w:szCs w:val="21"/>
              </w:rPr>
              <w:t>备注</w:t>
            </w:r>
          </w:p>
        </w:tc>
      </w:tr>
      <w:tr w:rsidR="0015641A" w:rsidTr="0015641A">
        <w:trPr>
          <w:jc w:val="center"/>
        </w:trPr>
        <w:tc>
          <w:tcPr>
            <w:tcW w:w="853" w:type="dxa"/>
            <w:vAlign w:val="center"/>
          </w:tcPr>
          <w:p w:rsidR="000F397F" w:rsidRDefault="0015641A">
            <w:pPr>
              <w:jc w:val="center"/>
            </w:pPr>
            <w:r>
              <w:rPr>
                <w:szCs w:val="21"/>
              </w:rPr>
              <w:t>1</w:t>
            </w:r>
          </w:p>
        </w:tc>
        <w:tc>
          <w:tcPr>
            <w:tcW w:w="1216" w:type="dxa"/>
            <w:vAlign w:val="center"/>
          </w:tcPr>
          <w:p w:rsidR="000F397F" w:rsidRDefault="0015641A">
            <w:pPr>
              <w:jc w:val="center"/>
            </w:pPr>
            <w:r>
              <w:rPr>
                <w:szCs w:val="21"/>
              </w:rPr>
              <w:t>2019-01-14</w:t>
            </w:r>
          </w:p>
        </w:tc>
        <w:tc>
          <w:tcPr>
            <w:tcW w:w="1478" w:type="dxa"/>
            <w:vAlign w:val="center"/>
          </w:tcPr>
          <w:p w:rsidR="000F397F" w:rsidRDefault="0015641A">
            <w:pPr>
              <w:jc w:val="center"/>
            </w:pPr>
            <w:r>
              <w:rPr>
                <w:szCs w:val="21"/>
              </w:rPr>
              <w:t>2019-01-14</w:t>
            </w:r>
          </w:p>
        </w:tc>
        <w:tc>
          <w:tcPr>
            <w:tcW w:w="1171" w:type="dxa"/>
            <w:vAlign w:val="center"/>
          </w:tcPr>
          <w:p w:rsidR="000F397F" w:rsidRDefault="0015641A">
            <w:pPr>
              <w:jc w:val="right"/>
            </w:pPr>
            <w:r>
              <w:rPr>
                <w:szCs w:val="21"/>
              </w:rPr>
              <w:t>0.550</w:t>
            </w:r>
          </w:p>
        </w:tc>
        <w:tc>
          <w:tcPr>
            <w:tcW w:w="1325" w:type="dxa"/>
            <w:vAlign w:val="center"/>
          </w:tcPr>
          <w:p w:rsidR="000F397F" w:rsidRDefault="0015641A">
            <w:pPr>
              <w:jc w:val="right"/>
            </w:pPr>
            <w:r>
              <w:rPr>
                <w:szCs w:val="21"/>
              </w:rPr>
              <w:t>47,694,420.95</w:t>
            </w:r>
          </w:p>
        </w:tc>
        <w:tc>
          <w:tcPr>
            <w:tcW w:w="1325" w:type="dxa"/>
            <w:vAlign w:val="center"/>
          </w:tcPr>
          <w:p w:rsidR="000F397F" w:rsidRDefault="0015641A">
            <w:pPr>
              <w:jc w:val="right"/>
            </w:pPr>
            <w:r>
              <w:rPr>
                <w:szCs w:val="21"/>
              </w:rPr>
              <w:t>-</w:t>
            </w:r>
          </w:p>
        </w:tc>
        <w:tc>
          <w:tcPr>
            <w:tcW w:w="1325" w:type="dxa"/>
            <w:vAlign w:val="center"/>
          </w:tcPr>
          <w:p w:rsidR="000F397F" w:rsidRDefault="0015641A">
            <w:pPr>
              <w:jc w:val="right"/>
            </w:pPr>
            <w:r>
              <w:rPr>
                <w:szCs w:val="21"/>
              </w:rPr>
              <w:t>47,694,420.95</w:t>
            </w:r>
          </w:p>
        </w:tc>
        <w:tc>
          <w:tcPr>
            <w:tcW w:w="948" w:type="dxa"/>
            <w:vAlign w:val="center"/>
          </w:tcPr>
          <w:p w:rsidR="000F397F" w:rsidRDefault="0015641A">
            <w:pPr>
              <w:jc w:val="left"/>
            </w:pPr>
            <w:r>
              <w:rPr>
                <w:szCs w:val="21"/>
              </w:rPr>
              <w:t>-</w:t>
            </w:r>
          </w:p>
        </w:tc>
      </w:tr>
      <w:tr w:rsidR="00602AD8" w:rsidRPr="0009011B" w:rsidTr="004C7021">
        <w:trPr>
          <w:jc w:val="center"/>
        </w:trPr>
        <w:tc>
          <w:tcPr>
            <w:tcW w:w="853" w:type="dxa"/>
            <w:shd w:val="clear" w:color="auto" w:fill="auto"/>
            <w:vAlign w:val="center"/>
          </w:tcPr>
          <w:p w:rsidR="00602AD8" w:rsidRPr="0009011B" w:rsidRDefault="00602AD8" w:rsidP="004D4847">
            <w:pPr>
              <w:spacing w:before="29" w:line="288" w:lineRule="auto"/>
              <w:jc w:val="center"/>
              <w:rPr>
                <w:szCs w:val="21"/>
              </w:rPr>
            </w:pPr>
            <w:r w:rsidRPr="0009011B">
              <w:rPr>
                <w:szCs w:val="21"/>
              </w:rPr>
              <w:t>合计</w:t>
            </w:r>
          </w:p>
        </w:tc>
        <w:tc>
          <w:tcPr>
            <w:tcW w:w="1216" w:type="dxa"/>
            <w:shd w:val="clear" w:color="auto" w:fill="auto"/>
            <w:vAlign w:val="center"/>
          </w:tcPr>
          <w:p w:rsidR="00602AD8" w:rsidRPr="0009011B" w:rsidRDefault="00602AD8" w:rsidP="00C16757">
            <w:pPr>
              <w:spacing w:before="29" w:line="288" w:lineRule="auto"/>
              <w:jc w:val="right"/>
              <w:rPr>
                <w:szCs w:val="21"/>
              </w:rPr>
            </w:pPr>
          </w:p>
        </w:tc>
        <w:tc>
          <w:tcPr>
            <w:tcW w:w="1478" w:type="dxa"/>
            <w:shd w:val="clear" w:color="auto" w:fill="auto"/>
            <w:vAlign w:val="center"/>
          </w:tcPr>
          <w:p w:rsidR="00602AD8" w:rsidRPr="0009011B" w:rsidRDefault="00602AD8" w:rsidP="00C16757">
            <w:pPr>
              <w:spacing w:before="29" w:line="288" w:lineRule="auto"/>
              <w:jc w:val="right"/>
              <w:rPr>
                <w:szCs w:val="21"/>
              </w:rPr>
            </w:pPr>
          </w:p>
        </w:tc>
        <w:tc>
          <w:tcPr>
            <w:tcW w:w="1171" w:type="dxa"/>
            <w:shd w:val="clear" w:color="auto" w:fill="auto"/>
            <w:vAlign w:val="center"/>
          </w:tcPr>
          <w:p w:rsidR="00602AD8" w:rsidRPr="0009011B" w:rsidRDefault="00602AD8" w:rsidP="00C16757">
            <w:pPr>
              <w:spacing w:before="29" w:line="288" w:lineRule="auto"/>
              <w:jc w:val="right"/>
              <w:rPr>
                <w:szCs w:val="21"/>
              </w:rPr>
            </w:pPr>
            <w:r w:rsidRPr="0009011B">
              <w:rPr>
                <w:szCs w:val="21"/>
              </w:rPr>
              <w:t>0.550</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47,694,420.95</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47,694,420.95</w:t>
            </w:r>
          </w:p>
        </w:tc>
        <w:tc>
          <w:tcPr>
            <w:tcW w:w="948" w:type="dxa"/>
            <w:shd w:val="clear" w:color="auto" w:fill="auto"/>
            <w:vAlign w:val="center"/>
          </w:tcPr>
          <w:p w:rsidR="00602AD8" w:rsidRPr="0009011B" w:rsidRDefault="00602AD8" w:rsidP="004C7021">
            <w:pPr>
              <w:spacing w:before="29" w:line="288" w:lineRule="auto"/>
              <w:rPr>
                <w:szCs w:val="21"/>
              </w:rPr>
            </w:pPr>
            <w:r w:rsidRPr="0009011B">
              <w:rPr>
                <w:szCs w:val="21"/>
              </w:rPr>
              <w:t>-</w:t>
            </w:r>
          </w:p>
        </w:tc>
      </w:tr>
    </w:tbl>
    <w:p w:rsidR="005961F9" w:rsidRPr="00CD7200" w:rsidRDefault="005961F9" w:rsidP="00CD7200">
      <w:pPr>
        <w:tabs>
          <w:tab w:val="left" w:pos="426"/>
        </w:tabs>
        <w:spacing w:before="29" w:line="288" w:lineRule="auto"/>
        <w:jc w:val="left"/>
        <w:rPr>
          <w:kern w:val="0"/>
          <w:sz w:val="24"/>
        </w:rPr>
      </w:pPr>
    </w:p>
    <w:p w:rsidR="00602AD8" w:rsidRPr="00F62C0F" w:rsidRDefault="00602AD8" w:rsidP="00F62C0F">
      <w:pPr>
        <w:adjustRightInd w:val="0"/>
        <w:snapToGrid w:val="0"/>
        <w:spacing w:before="29" w:line="288" w:lineRule="auto"/>
        <w:rPr>
          <w:color w:val="000000"/>
          <w:sz w:val="24"/>
        </w:rPr>
      </w:pPr>
      <w:r w:rsidRPr="00F62C0F">
        <w:rPr>
          <w:color w:val="000000"/>
          <w:sz w:val="24"/>
        </w:rPr>
        <w:t>交银境尚收益债券</w:t>
      </w:r>
      <w:r w:rsidRPr="00F62C0F">
        <w:rPr>
          <w:color w:val="000000"/>
          <w:sz w:val="24"/>
        </w:rPr>
        <w:t>C</w:t>
      </w:r>
    </w:p>
    <w:p w:rsidR="00602AD8" w:rsidRPr="00760C3B" w:rsidRDefault="00602AD8" w:rsidP="00760C3B">
      <w:pPr>
        <w:autoSpaceDE w:val="0"/>
        <w:autoSpaceDN w:val="0"/>
        <w:adjustRightInd w:val="0"/>
        <w:spacing w:before="29" w:line="288" w:lineRule="auto"/>
        <w:ind w:left="15"/>
        <w:jc w:val="right"/>
        <w:rPr>
          <w:bCs/>
          <w:color w:val="000000"/>
          <w:sz w:val="24"/>
        </w:rPr>
      </w:pPr>
      <w:r w:rsidRPr="00760C3B">
        <w:rPr>
          <w:bCs/>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602AD8" w:rsidRPr="004E33C7" w:rsidTr="00176EFF">
        <w:trPr>
          <w:trHeight w:val="1323"/>
          <w:jc w:val="center"/>
        </w:trPr>
        <w:tc>
          <w:tcPr>
            <w:tcW w:w="853" w:type="dxa"/>
            <w:shd w:val="clear" w:color="auto" w:fill="auto"/>
            <w:vAlign w:val="center"/>
          </w:tcPr>
          <w:p w:rsidR="00602AD8" w:rsidRPr="004E33C7" w:rsidRDefault="00602AD8" w:rsidP="00BF20F3">
            <w:pPr>
              <w:widowControl/>
              <w:autoSpaceDE w:val="0"/>
              <w:autoSpaceDN w:val="0"/>
              <w:spacing w:before="29" w:line="288" w:lineRule="auto"/>
              <w:ind w:right="-15"/>
              <w:jc w:val="center"/>
              <w:textAlignment w:val="bottom"/>
              <w:rPr>
                <w:color w:val="000000"/>
                <w:szCs w:val="21"/>
              </w:rPr>
            </w:pPr>
            <w:r w:rsidRPr="004E33C7">
              <w:rPr>
                <w:color w:val="000000"/>
                <w:szCs w:val="21"/>
              </w:rPr>
              <w:lastRenderedPageBreak/>
              <w:t>序号</w:t>
            </w:r>
          </w:p>
        </w:tc>
        <w:tc>
          <w:tcPr>
            <w:tcW w:w="1216" w:type="dxa"/>
            <w:shd w:val="clear" w:color="auto" w:fill="auto"/>
            <w:vAlign w:val="center"/>
          </w:tcPr>
          <w:p w:rsidR="00602AD8" w:rsidRPr="004E33C7" w:rsidRDefault="00602AD8" w:rsidP="00BF20F3">
            <w:pPr>
              <w:widowControl/>
              <w:autoSpaceDE w:val="0"/>
              <w:autoSpaceDN w:val="0"/>
              <w:spacing w:before="29" w:line="288" w:lineRule="auto"/>
              <w:ind w:right="-15"/>
              <w:jc w:val="center"/>
              <w:textAlignment w:val="bottom"/>
              <w:rPr>
                <w:color w:val="000000"/>
                <w:szCs w:val="21"/>
              </w:rPr>
            </w:pPr>
            <w:r w:rsidRPr="004E33C7">
              <w:rPr>
                <w:color w:val="000000"/>
                <w:szCs w:val="21"/>
              </w:rPr>
              <w:t>权益登记日</w:t>
            </w:r>
          </w:p>
        </w:tc>
        <w:tc>
          <w:tcPr>
            <w:tcW w:w="1478" w:type="dxa"/>
            <w:shd w:val="clear" w:color="auto" w:fill="auto"/>
            <w:vAlign w:val="center"/>
          </w:tcPr>
          <w:p w:rsidR="00602AD8" w:rsidRPr="004E33C7" w:rsidRDefault="00602AD8" w:rsidP="00BF20F3">
            <w:pPr>
              <w:widowControl/>
              <w:autoSpaceDE w:val="0"/>
              <w:autoSpaceDN w:val="0"/>
              <w:spacing w:before="29" w:line="288" w:lineRule="auto"/>
              <w:ind w:right="-15"/>
              <w:jc w:val="center"/>
              <w:textAlignment w:val="bottom"/>
              <w:rPr>
                <w:color w:val="000000"/>
                <w:szCs w:val="21"/>
              </w:rPr>
            </w:pPr>
            <w:r w:rsidRPr="004E33C7">
              <w:rPr>
                <w:color w:val="000000"/>
                <w:szCs w:val="21"/>
              </w:rPr>
              <w:t>除息日</w:t>
            </w:r>
          </w:p>
        </w:tc>
        <w:tc>
          <w:tcPr>
            <w:tcW w:w="1171" w:type="dxa"/>
            <w:shd w:val="clear" w:color="auto" w:fill="auto"/>
            <w:vAlign w:val="center"/>
          </w:tcPr>
          <w:p w:rsidR="00602AD8" w:rsidRPr="004E33C7" w:rsidRDefault="00602AD8" w:rsidP="00BF20F3">
            <w:pPr>
              <w:widowControl/>
              <w:spacing w:line="288" w:lineRule="auto"/>
              <w:ind w:leftChars="50" w:left="105" w:right="-15"/>
              <w:jc w:val="center"/>
              <w:textAlignment w:val="bottom"/>
              <w:rPr>
                <w:color w:val="000000"/>
                <w:szCs w:val="21"/>
              </w:rPr>
            </w:pPr>
            <w:r w:rsidRPr="004E33C7">
              <w:rPr>
                <w:color w:val="000000"/>
                <w:szCs w:val="21"/>
              </w:rPr>
              <w:t>每</w:t>
            </w:r>
            <w:r w:rsidRPr="004E33C7">
              <w:rPr>
                <w:color w:val="000000"/>
                <w:szCs w:val="21"/>
              </w:rPr>
              <w:t>10</w:t>
            </w:r>
            <w:r w:rsidRPr="004E33C7">
              <w:rPr>
                <w:color w:val="000000"/>
                <w:szCs w:val="21"/>
              </w:rPr>
              <w:t>份基金份额分红数</w:t>
            </w:r>
          </w:p>
        </w:tc>
        <w:tc>
          <w:tcPr>
            <w:tcW w:w="1325" w:type="dxa"/>
            <w:shd w:val="clear" w:color="auto" w:fill="auto"/>
            <w:vAlign w:val="center"/>
          </w:tcPr>
          <w:p w:rsidR="00602AD8" w:rsidRPr="004E33C7" w:rsidRDefault="00602AD8" w:rsidP="00BF20F3">
            <w:pPr>
              <w:widowControl/>
              <w:spacing w:line="288" w:lineRule="auto"/>
              <w:ind w:leftChars="50" w:left="105" w:right="-15"/>
              <w:jc w:val="center"/>
              <w:textAlignment w:val="bottom"/>
              <w:rPr>
                <w:color w:val="000000"/>
                <w:szCs w:val="21"/>
              </w:rPr>
            </w:pPr>
            <w:r w:rsidRPr="004E33C7">
              <w:rPr>
                <w:color w:val="000000"/>
                <w:szCs w:val="21"/>
              </w:rPr>
              <w:t>现金形式发放总额</w:t>
            </w:r>
          </w:p>
        </w:tc>
        <w:tc>
          <w:tcPr>
            <w:tcW w:w="1325" w:type="dxa"/>
            <w:shd w:val="clear" w:color="auto" w:fill="auto"/>
            <w:vAlign w:val="center"/>
          </w:tcPr>
          <w:p w:rsidR="00602AD8" w:rsidRPr="004E33C7" w:rsidRDefault="00602AD8" w:rsidP="00BF20F3">
            <w:pPr>
              <w:widowControl/>
              <w:spacing w:line="288" w:lineRule="auto"/>
              <w:ind w:leftChars="50" w:left="105" w:right="-15"/>
              <w:jc w:val="center"/>
              <w:textAlignment w:val="bottom"/>
              <w:rPr>
                <w:color w:val="000000"/>
                <w:szCs w:val="21"/>
              </w:rPr>
            </w:pPr>
            <w:r w:rsidRPr="004E33C7">
              <w:rPr>
                <w:color w:val="000000"/>
                <w:szCs w:val="21"/>
              </w:rPr>
              <w:t>再投资形式发放总额</w:t>
            </w:r>
          </w:p>
        </w:tc>
        <w:tc>
          <w:tcPr>
            <w:tcW w:w="1325" w:type="dxa"/>
            <w:shd w:val="clear" w:color="auto" w:fill="auto"/>
            <w:vAlign w:val="center"/>
          </w:tcPr>
          <w:p w:rsidR="00602AD8" w:rsidRPr="004E33C7" w:rsidRDefault="002C1C77" w:rsidP="00BF20F3">
            <w:pPr>
              <w:widowControl/>
              <w:spacing w:line="288" w:lineRule="auto"/>
              <w:ind w:right="-15"/>
              <w:jc w:val="center"/>
              <w:textAlignment w:val="bottom"/>
              <w:rPr>
                <w:color w:val="000000"/>
                <w:szCs w:val="21"/>
              </w:rPr>
            </w:pPr>
            <w:r>
              <w:rPr>
                <w:rFonts w:hint="eastAsia"/>
                <w:color w:val="000000"/>
                <w:szCs w:val="21"/>
              </w:rPr>
              <w:t>本期</w:t>
            </w:r>
            <w:r w:rsidR="00602AD8" w:rsidRPr="004E33C7">
              <w:rPr>
                <w:color w:val="000000"/>
                <w:szCs w:val="21"/>
              </w:rPr>
              <w:t>利润分配合计</w:t>
            </w:r>
          </w:p>
        </w:tc>
        <w:tc>
          <w:tcPr>
            <w:tcW w:w="948" w:type="dxa"/>
            <w:shd w:val="clear" w:color="auto" w:fill="auto"/>
            <w:vAlign w:val="center"/>
          </w:tcPr>
          <w:p w:rsidR="00602AD8" w:rsidRPr="004E33C7" w:rsidRDefault="00602AD8" w:rsidP="00BF20F3">
            <w:pPr>
              <w:widowControl/>
              <w:spacing w:line="288" w:lineRule="auto"/>
              <w:ind w:right="-15"/>
              <w:jc w:val="center"/>
              <w:textAlignment w:val="bottom"/>
              <w:rPr>
                <w:color w:val="000000"/>
                <w:szCs w:val="21"/>
              </w:rPr>
            </w:pPr>
            <w:r w:rsidRPr="004E33C7">
              <w:rPr>
                <w:color w:val="000000"/>
                <w:szCs w:val="21"/>
              </w:rPr>
              <w:t>备注</w:t>
            </w:r>
          </w:p>
        </w:tc>
      </w:tr>
      <w:tr w:rsidR="0015641A" w:rsidTr="0015641A">
        <w:trPr>
          <w:jc w:val="center"/>
        </w:trPr>
        <w:tc>
          <w:tcPr>
            <w:tcW w:w="853" w:type="dxa"/>
            <w:vAlign w:val="center"/>
          </w:tcPr>
          <w:p w:rsidR="000F397F" w:rsidRDefault="0015641A">
            <w:pPr>
              <w:jc w:val="center"/>
            </w:pPr>
            <w:r>
              <w:rPr>
                <w:szCs w:val="21"/>
              </w:rPr>
              <w:t>1</w:t>
            </w:r>
          </w:p>
        </w:tc>
        <w:tc>
          <w:tcPr>
            <w:tcW w:w="1216" w:type="dxa"/>
            <w:vAlign w:val="center"/>
          </w:tcPr>
          <w:p w:rsidR="000F397F" w:rsidRDefault="0015641A">
            <w:pPr>
              <w:jc w:val="center"/>
            </w:pPr>
            <w:r>
              <w:rPr>
                <w:szCs w:val="21"/>
              </w:rPr>
              <w:t>2019-01-14</w:t>
            </w:r>
          </w:p>
        </w:tc>
        <w:tc>
          <w:tcPr>
            <w:tcW w:w="1478" w:type="dxa"/>
            <w:vAlign w:val="center"/>
          </w:tcPr>
          <w:p w:rsidR="000F397F" w:rsidRDefault="0015641A">
            <w:pPr>
              <w:jc w:val="center"/>
            </w:pPr>
            <w:r>
              <w:rPr>
                <w:szCs w:val="21"/>
              </w:rPr>
              <w:t>2019-01-14</w:t>
            </w:r>
          </w:p>
        </w:tc>
        <w:tc>
          <w:tcPr>
            <w:tcW w:w="1171" w:type="dxa"/>
            <w:vAlign w:val="center"/>
          </w:tcPr>
          <w:p w:rsidR="000F397F" w:rsidRDefault="0015641A">
            <w:pPr>
              <w:jc w:val="right"/>
            </w:pPr>
            <w:r>
              <w:rPr>
                <w:szCs w:val="21"/>
              </w:rPr>
              <w:t>0.500</w:t>
            </w:r>
          </w:p>
        </w:tc>
        <w:tc>
          <w:tcPr>
            <w:tcW w:w="1325" w:type="dxa"/>
            <w:vAlign w:val="center"/>
          </w:tcPr>
          <w:p w:rsidR="000F397F" w:rsidRDefault="0015641A">
            <w:pPr>
              <w:jc w:val="right"/>
            </w:pPr>
            <w:r>
              <w:rPr>
                <w:szCs w:val="21"/>
              </w:rPr>
              <w:t>979,573.89</w:t>
            </w:r>
          </w:p>
        </w:tc>
        <w:tc>
          <w:tcPr>
            <w:tcW w:w="1325" w:type="dxa"/>
            <w:vAlign w:val="center"/>
          </w:tcPr>
          <w:p w:rsidR="000F397F" w:rsidRDefault="0015641A">
            <w:pPr>
              <w:jc w:val="right"/>
            </w:pPr>
            <w:r>
              <w:rPr>
                <w:szCs w:val="21"/>
              </w:rPr>
              <w:t>-</w:t>
            </w:r>
          </w:p>
        </w:tc>
        <w:tc>
          <w:tcPr>
            <w:tcW w:w="1325" w:type="dxa"/>
            <w:vAlign w:val="center"/>
          </w:tcPr>
          <w:p w:rsidR="000F397F" w:rsidRDefault="0015641A">
            <w:pPr>
              <w:jc w:val="right"/>
            </w:pPr>
            <w:r>
              <w:rPr>
                <w:szCs w:val="21"/>
              </w:rPr>
              <w:t>979,573.89</w:t>
            </w:r>
          </w:p>
        </w:tc>
        <w:tc>
          <w:tcPr>
            <w:tcW w:w="948" w:type="dxa"/>
            <w:vAlign w:val="center"/>
          </w:tcPr>
          <w:p w:rsidR="000F397F" w:rsidRDefault="0015641A">
            <w:pPr>
              <w:jc w:val="left"/>
            </w:pPr>
            <w:r>
              <w:rPr>
                <w:szCs w:val="21"/>
              </w:rPr>
              <w:t>-</w:t>
            </w:r>
          </w:p>
        </w:tc>
      </w:tr>
      <w:tr w:rsidR="00602AD8" w:rsidRPr="004E33C7" w:rsidTr="004C7021">
        <w:trPr>
          <w:jc w:val="center"/>
        </w:trPr>
        <w:tc>
          <w:tcPr>
            <w:tcW w:w="853" w:type="dxa"/>
            <w:shd w:val="clear" w:color="auto" w:fill="auto"/>
            <w:vAlign w:val="center"/>
          </w:tcPr>
          <w:p w:rsidR="00602AD8" w:rsidRPr="004E33C7" w:rsidRDefault="00602AD8" w:rsidP="004D4847">
            <w:pPr>
              <w:spacing w:before="29" w:line="288" w:lineRule="auto"/>
              <w:jc w:val="center"/>
              <w:rPr>
                <w:szCs w:val="21"/>
              </w:rPr>
            </w:pPr>
            <w:r w:rsidRPr="004E33C7">
              <w:rPr>
                <w:szCs w:val="21"/>
              </w:rPr>
              <w:t>合计</w:t>
            </w:r>
          </w:p>
        </w:tc>
        <w:tc>
          <w:tcPr>
            <w:tcW w:w="1216" w:type="dxa"/>
            <w:shd w:val="clear" w:color="auto" w:fill="auto"/>
            <w:vAlign w:val="center"/>
          </w:tcPr>
          <w:p w:rsidR="00602AD8" w:rsidRPr="004E33C7" w:rsidRDefault="00602AD8" w:rsidP="003E456E">
            <w:pPr>
              <w:spacing w:before="29" w:line="288" w:lineRule="auto"/>
              <w:jc w:val="right"/>
              <w:rPr>
                <w:szCs w:val="21"/>
              </w:rPr>
            </w:pPr>
          </w:p>
        </w:tc>
        <w:tc>
          <w:tcPr>
            <w:tcW w:w="1478" w:type="dxa"/>
            <w:shd w:val="clear" w:color="auto" w:fill="auto"/>
            <w:vAlign w:val="center"/>
          </w:tcPr>
          <w:p w:rsidR="00602AD8" w:rsidRPr="004E33C7" w:rsidRDefault="00602AD8" w:rsidP="003E456E">
            <w:pPr>
              <w:spacing w:before="29" w:line="288" w:lineRule="auto"/>
              <w:jc w:val="right"/>
              <w:rPr>
                <w:szCs w:val="21"/>
              </w:rPr>
            </w:pPr>
          </w:p>
        </w:tc>
        <w:tc>
          <w:tcPr>
            <w:tcW w:w="1171" w:type="dxa"/>
            <w:shd w:val="clear" w:color="auto" w:fill="auto"/>
            <w:vAlign w:val="center"/>
          </w:tcPr>
          <w:p w:rsidR="00602AD8" w:rsidRPr="004E33C7" w:rsidRDefault="00602AD8" w:rsidP="003E456E">
            <w:pPr>
              <w:spacing w:before="29" w:line="288" w:lineRule="auto"/>
              <w:jc w:val="right"/>
              <w:rPr>
                <w:szCs w:val="21"/>
              </w:rPr>
            </w:pPr>
            <w:r w:rsidRPr="004E33C7">
              <w:rPr>
                <w:szCs w:val="21"/>
              </w:rPr>
              <w:t>0.500</w:t>
            </w:r>
          </w:p>
        </w:tc>
        <w:tc>
          <w:tcPr>
            <w:tcW w:w="1325" w:type="dxa"/>
            <w:shd w:val="clear" w:color="auto" w:fill="auto"/>
            <w:vAlign w:val="center"/>
          </w:tcPr>
          <w:p w:rsidR="00602AD8" w:rsidRPr="004E33C7" w:rsidRDefault="00602AD8" w:rsidP="003E456E">
            <w:pPr>
              <w:spacing w:before="29" w:line="288" w:lineRule="auto"/>
              <w:jc w:val="right"/>
              <w:rPr>
                <w:szCs w:val="21"/>
              </w:rPr>
            </w:pPr>
            <w:r w:rsidRPr="004E33C7">
              <w:rPr>
                <w:szCs w:val="21"/>
              </w:rPr>
              <w:t>979,573.89</w:t>
            </w:r>
          </w:p>
        </w:tc>
        <w:tc>
          <w:tcPr>
            <w:tcW w:w="1325" w:type="dxa"/>
            <w:shd w:val="clear" w:color="auto" w:fill="auto"/>
            <w:vAlign w:val="center"/>
          </w:tcPr>
          <w:p w:rsidR="00602AD8" w:rsidRPr="004E33C7" w:rsidRDefault="00602AD8" w:rsidP="003E456E">
            <w:pPr>
              <w:spacing w:before="29" w:line="288" w:lineRule="auto"/>
              <w:jc w:val="right"/>
              <w:rPr>
                <w:szCs w:val="21"/>
              </w:rPr>
            </w:pPr>
            <w:r w:rsidRPr="004E33C7">
              <w:rPr>
                <w:szCs w:val="21"/>
              </w:rPr>
              <w:t>-</w:t>
            </w:r>
          </w:p>
        </w:tc>
        <w:tc>
          <w:tcPr>
            <w:tcW w:w="1325" w:type="dxa"/>
            <w:shd w:val="clear" w:color="auto" w:fill="auto"/>
            <w:vAlign w:val="center"/>
          </w:tcPr>
          <w:p w:rsidR="00602AD8" w:rsidRPr="004E33C7" w:rsidRDefault="00602AD8" w:rsidP="003E456E">
            <w:pPr>
              <w:spacing w:before="29" w:line="288" w:lineRule="auto"/>
              <w:jc w:val="right"/>
              <w:rPr>
                <w:szCs w:val="21"/>
              </w:rPr>
            </w:pPr>
            <w:r w:rsidRPr="004E33C7">
              <w:rPr>
                <w:szCs w:val="21"/>
              </w:rPr>
              <w:t>979,573.89</w:t>
            </w:r>
          </w:p>
        </w:tc>
        <w:tc>
          <w:tcPr>
            <w:tcW w:w="948" w:type="dxa"/>
            <w:shd w:val="clear" w:color="auto" w:fill="auto"/>
            <w:vAlign w:val="center"/>
          </w:tcPr>
          <w:p w:rsidR="00602AD8" w:rsidRPr="004E33C7" w:rsidRDefault="00602AD8" w:rsidP="004C7021">
            <w:pPr>
              <w:spacing w:before="29" w:line="288" w:lineRule="auto"/>
              <w:rPr>
                <w:szCs w:val="21"/>
              </w:rPr>
            </w:pPr>
            <w:r w:rsidRPr="004E33C7">
              <w:rPr>
                <w:szCs w:val="21"/>
              </w:rPr>
              <w:t>-</w:t>
            </w:r>
          </w:p>
        </w:tc>
      </w:tr>
    </w:tbl>
    <w:p w:rsidR="00602AD8" w:rsidRDefault="00602AD8" w:rsidP="003A22A8">
      <w:pPr>
        <w:tabs>
          <w:tab w:val="left" w:pos="426"/>
        </w:tabs>
        <w:spacing w:before="29" w:line="288" w:lineRule="auto"/>
        <w:jc w:val="left"/>
        <w:rPr>
          <w:rFonts w:eastAsiaTheme="minorEastAsia"/>
          <w:b/>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2019</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1A59F9" w:rsidRPr="009F6B95" w:rsidRDefault="001A59F9" w:rsidP="009F6B95">
      <w:pPr>
        <w:tabs>
          <w:tab w:val="left" w:pos="426"/>
        </w:tabs>
        <w:spacing w:before="29" w:line="288" w:lineRule="auto"/>
        <w:jc w:val="left"/>
        <w:rPr>
          <w:kern w:val="0"/>
          <w:sz w:val="24"/>
        </w:rPr>
      </w:pPr>
      <w:r w:rsidRPr="009F6B95">
        <w:rPr>
          <w:kern w:val="0"/>
          <w:sz w:val="24"/>
        </w:rPr>
        <w:t>本基金本报告期末未持有因认购新发</w:t>
      </w:r>
      <w:r w:rsidRPr="009F6B95">
        <w:rPr>
          <w:kern w:val="0"/>
          <w:sz w:val="24"/>
        </w:rPr>
        <w:t>/</w:t>
      </w:r>
      <w:r w:rsidRPr="009F6B95">
        <w:rPr>
          <w:kern w:val="0"/>
          <w:sz w:val="24"/>
        </w:rPr>
        <w:t>增发证券而流通受限的证券。</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5D78B9" w:rsidRPr="00D754A9" w:rsidRDefault="005D78B9" w:rsidP="005D78B9">
      <w:pPr>
        <w:tabs>
          <w:tab w:val="left" w:pos="426"/>
        </w:tabs>
        <w:spacing w:before="29" w:line="288" w:lineRule="auto"/>
        <w:jc w:val="left"/>
        <w:rPr>
          <w:kern w:val="0"/>
          <w:sz w:val="24"/>
        </w:rPr>
      </w:pPr>
      <w:r w:rsidRPr="00D754A9">
        <w:rPr>
          <w:kern w:val="0"/>
          <w:sz w:val="24"/>
        </w:rPr>
        <w:t>本基金本</w:t>
      </w:r>
      <w:r w:rsidR="00380733">
        <w:rPr>
          <w:rFonts w:hint="eastAsia"/>
          <w:kern w:val="0"/>
          <w:sz w:val="24"/>
        </w:rPr>
        <w:t>报告</w:t>
      </w:r>
      <w:r w:rsidRPr="00D754A9">
        <w:rPr>
          <w:kern w:val="0"/>
          <w:sz w:val="24"/>
        </w:rPr>
        <w:t>期末未持有暂时停牌等流通受限股票。</w:t>
      </w:r>
    </w:p>
    <w:p w:rsidR="001A59F9" w:rsidRPr="005D78B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380733" w:rsidRPr="00633504" w:rsidRDefault="00380733" w:rsidP="00380733">
      <w:pPr>
        <w:spacing w:before="29" w:line="288" w:lineRule="auto"/>
        <w:rPr>
          <w:kern w:val="0"/>
          <w:sz w:val="24"/>
        </w:rPr>
      </w:pPr>
      <w:r w:rsidRPr="00633504">
        <w:rPr>
          <w:kern w:val="0"/>
          <w:sz w:val="24"/>
        </w:rPr>
        <w:t>本基金本报告期末无从事债券正回购交易形成的卖出回购证券款余额。</w:t>
      </w:r>
    </w:p>
    <w:p w:rsidR="001A59F9" w:rsidRPr="00D564C7" w:rsidRDefault="001A59F9" w:rsidP="00CF3A8E">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0F397F" w:rsidRDefault="0015641A">
      <w:pPr>
        <w:spacing w:before="29" w:line="288" w:lineRule="auto"/>
        <w:ind w:firstLineChars="200" w:firstLine="480"/>
        <w:rPr>
          <w:kern w:val="0"/>
          <w:sz w:val="24"/>
        </w:rPr>
      </w:pPr>
      <w:r>
        <w:rPr>
          <w:kern w:val="0"/>
          <w:sz w:val="24"/>
        </w:rPr>
        <w:t>本基金是一只债券型基金，其风险与预期收益高于货币市场基金，低于混合型基金和股票型基金，属于证券投资基金中中等风险的品种。本基金的投资范围为具有良好流动性的金融工具，包括国内依法发行交易的国债、金融债、央行票据、地方政府债、企业债、公司债、可分离交易可转债的纯债、次级债、资产支持证券、短期融资券、超级短期融资券、中小企业私募债、中期票据、债券回购、银行存款、同业存单、货币市场工具等固定收益类资产和法律法规允许投资的其他金融工具。本基金不投资于股票、权证等权益类资产，也不投资于可转换债券（可分离交易可转债的纯债部分除外）、可交换债券。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风险和收益高于货币市场基金而低于平衡型基金，谋求稳定和可持续的绝对收益</w:t>
      </w:r>
      <w:r>
        <w:rPr>
          <w:kern w:val="0"/>
          <w:sz w:val="24"/>
        </w:rPr>
        <w:t>”</w:t>
      </w:r>
      <w:r>
        <w:rPr>
          <w:kern w:val="0"/>
          <w:sz w:val="24"/>
        </w:rPr>
        <w:t>的风险收益目标。</w:t>
      </w:r>
    </w:p>
    <w:p w:rsidR="000F397F" w:rsidRDefault="0015641A">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w:t>
      </w:r>
      <w:r>
        <w:rPr>
          <w:kern w:val="0"/>
          <w:sz w:val="24"/>
        </w:rPr>
        <w:lastRenderedPageBreak/>
        <w:t>行使督察权利，直接对董事会负责，就内部控制制度和执行情况独立地履行检查、评价、报告、建议职能，定期和不定期地向董事会报告公司内部控制执行情况。</w:t>
      </w:r>
    </w:p>
    <w:p w:rsidR="000F397F" w:rsidRDefault="0015641A">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0F397F" w:rsidRDefault="0015641A">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0F397F" w:rsidRDefault="0015641A">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招商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271758" w:rsidRPr="00271758" w:rsidRDefault="00271758" w:rsidP="00271758">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271758" w:rsidRPr="00271758" w:rsidTr="00176EFF">
        <w:tc>
          <w:tcPr>
            <w:tcW w:w="2590" w:type="dxa"/>
            <w:vAlign w:val="center"/>
          </w:tcPr>
          <w:p w:rsidR="00271758" w:rsidRPr="00271758" w:rsidRDefault="00271758" w:rsidP="00176EFF">
            <w:pPr>
              <w:spacing w:line="360" w:lineRule="auto"/>
              <w:jc w:val="center"/>
              <w:rPr>
                <w:rFonts w:eastAsiaTheme="minorEastAsia"/>
                <w:sz w:val="24"/>
              </w:rPr>
            </w:pPr>
            <w:r w:rsidRPr="00271758">
              <w:rPr>
                <w:rFonts w:eastAsiaTheme="minorEastAsia"/>
                <w:sz w:val="24"/>
              </w:rPr>
              <w:t>短期信用评级</w:t>
            </w:r>
          </w:p>
        </w:tc>
        <w:tc>
          <w:tcPr>
            <w:tcW w:w="2797" w:type="dxa"/>
          </w:tcPr>
          <w:p w:rsidR="00271758" w:rsidRPr="00271758" w:rsidRDefault="00271758" w:rsidP="00176EFF">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176EFF">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176EFF">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176EFF">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176EFF">
        <w:tc>
          <w:tcPr>
            <w:tcW w:w="2590" w:type="dxa"/>
          </w:tcPr>
          <w:p w:rsidR="00271758" w:rsidRPr="00271758" w:rsidRDefault="00271758" w:rsidP="00176EFF">
            <w:pPr>
              <w:spacing w:line="360" w:lineRule="auto"/>
              <w:rPr>
                <w:rFonts w:eastAsiaTheme="minorEastAsia"/>
                <w:sz w:val="24"/>
              </w:rPr>
            </w:pPr>
            <w:r w:rsidRPr="00271758">
              <w:rPr>
                <w:rFonts w:eastAsiaTheme="minorEastAsia"/>
                <w:sz w:val="24"/>
              </w:rPr>
              <w:t>A-1</w:t>
            </w:r>
          </w:p>
        </w:tc>
        <w:tc>
          <w:tcPr>
            <w:tcW w:w="2797" w:type="dxa"/>
          </w:tcPr>
          <w:p w:rsidR="00271758" w:rsidRPr="00271758" w:rsidRDefault="00271758" w:rsidP="00176EFF">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176EFF">
            <w:pPr>
              <w:spacing w:line="360" w:lineRule="auto"/>
              <w:jc w:val="right"/>
              <w:rPr>
                <w:rFonts w:eastAsiaTheme="minorEastAsia"/>
                <w:sz w:val="24"/>
              </w:rPr>
            </w:pPr>
            <w:r w:rsidRPr="00271758">
              <w:rPr>
                <w:rFonts w:eastAsiaTheme="minorEastAsia"/>
                <w:sz w:val="24"/>
              </w:rPr>
              <w:t>60,687,000.00</w:t>
            </w:r>
          </w:p>
        </w:tc>
      </w:tr>
      <w:tr w:rsidR="00271758" w:rsidRPr="00271758" w:rsidTr="00176EFF">
        <w:tc>
          <w:tcPr>
            <w:tcW w:w="2590" w:type="dxa"/>
          </w:tcPr>
          <w:p w:rsidR="00271758" w:rsidRPr="00271758" w:rsidRDefault="00271758" w:rsidP="00176EFF">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rsidR="00271758" w:rsidRPr="00271758" w:rsidRDefault="00271758" w:rsidP="00176EFF">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176EFF">
            <w:pPr>
              <w:spacing w:line="360" w:lineRule="auto"/>
              <w:jc w:val="right"/>
              <w:rPr>
                <w:rFonts w:eastAsiaTheme="minorEastAsia"/>
                <w:sz w:val="24"/>
              </w:rPr>
            </w:pPr>
            <w:r w:rsidRPr="00271758">
              <w:rPr>
                <w:rFonts w:eastAsiaTheme="minorEastAsia"/>
                <w:sz w:val="24"/>
              </w:rPr>
              <w:t>-</w:t>
            </w:r>
          </w:p>
        </w:tc>
      </w:tr>
      <w:tr w:rsidR="00271758" w:rsidRPr="00271758" w:rsidTr="00176EFF">
        <w:tc>
          <w:tcPr>
            <w:tcW w:w="2590" w:type="dxa"/>
            <w:vAlign w:val="center"/>
          </w:tcPr>
          <w:p w:rsidR="00271758" w:rsidRPr="00271758" w:rsidRDefault="00271758" w:rsidP="00176EFF">
            <w:pPr>
              <w:spacing w:line="360" w:lineRule="auto"/>
              <w:rPr>
                <w:rFonts w:eastAsiaTheme="minorEastAsia"/>
                <w:sz w:val="24"/>
              </w:rPr>
            </w:pPr>
            <w:r w:rsidRPr="00271758">
              <w:rPr>
                <w:rFonts w:eastAsiaTheme="minorEastAsia"/>
                <w:kern w:val="0"/>
                <w:sz w:val="24"/>
              </w:rPr>
              <w:t>未评级</w:t>
            </w:r>
          </w:p>
        </w:tc>
        <w:tc>
          <w:tcPr>
            <w:tcW w:w="2797" w:type="dxa"/>
            <w:vAlign w:val="center"/>
          </w:tcPr>
          <w:p w:rsidR="00271758" w:rsidRPr="00271758" w:rsidRDefault="00271758" w:rsidP="00176EFF">
            <w:pPr>
              <w:spacing w:line="360" w:lineRule="auto"/>
              <w:jc w:val="right"/>
              <w:rPr>
                <w:rFonts w:eastAsiaTheme="minorEastAsia"/>
                <w:sz w:val="24"/>
              </w:rPr>
            </w:pPr>
            <w:r w:rsidRPr="00271758">
              <w:rPr>
                <w:rFonts w:eastAsiaTheme="minorEastAsia"/>
                <w:sz w:val="24"/>
              </w:rPr>
              <w:t>-</w:t>
            </w:r>
          </w:p>
        </w:tc>
        <w:tc>
          <w:tcPr>
            <w:tcW w:w="3260" w:type="dxa"/>
            <w:vAlign w:val="center"/>
          </w:tcPr>
          <w:p w:rsidR="00271758" w:rsidRPr="00271758" w:rsidRDefault="00271758" w:rsidP="00176EFF">
            <w:pPr>
              <w:spacing w:line="360" w:lineRule="auto"/>
              <w:jc w:val="right"/>
              <w:rPr>
                <w:rFonts w:eastAsiaTheme="minorEastAsia"/>
                <w:sz w:val="24"/>
              </w:rPr>
            </w:pPr>
            <w:r w:rsidRPr="00271758">
              <w:rPr>
                <w:rFonts w:eastAsiaTheme="minorEastAsia"/>
                <w:sz w:val="24"/>
              </w:rPr>
              <w:t>287,114,000.00</w:t>
            </w:r>
          </w:p>
        </w:tc>
      </w:tr>
      <w:tr w:rsidR="00271758" w:rsidRPr="00271758" w:rsidTr="00176EFF">
        <w:tc>
          <w:tcPr>
            <w:tcW w:w="2590" w:type="dxa"/>
            <w:vAlign w:val="center"/>
          </w:tcPr>
          <w:p w:rsidR="00271758" w:rsidRPr="00271758" w:rsidRDefault="00271758" w:rsidP="00176EFF">
            <w:pPr>
              <w:spacing w:line="360" w:lineRule="auto"/>
              <w:rPr>
                <w:rFonts w:eastAsiaTheme="minorEastAsia"/>
                <w:sz w:val="24"/>
              </w:rPr>
            </w:pPr>
            <w:r w:rsidRPr="00271758">
              <w:rPr>
                <w:rFonts w:eastAsiaTheme="minorEastAsia"/>
                <w:kern w:val="0"/>
                <w:sz w:val="24"/>
              </w:rPr>
              <w:t>合计</w:t>
            </w:r>
          </w:p>
        </w:tc>
        <w:tc>
          <w:tcPr>
            <w:tcW w:w="2797" w:type="dxa"/>
            <w:vAlign w:val="center"/>
          </w:tcPr>
          <w:p w:rsidR="00271758" w:rsidRPr="00271758" w:rsidRDefault="00271758" w:rsidP="00176EFF">
            <w:pPr>
              <w:spacing w:line="360" w:lineRule="auto"/>
              <w:jc w:val="right"/>
              <w:rPr>
                <w:rFonts w:eastAsiaTheme="minorEastAsia"/>
                <w:sz w:val="24"/>
              </w:rPr>
            </w:pPr>
            <w:r w:rsidRPr="00271758">
              <w:rPr>
                <w:rFonts w:eastAsiaTheme="minorEastAsia"/>
                <w:sz w:val="24"/>
              </w:rPr>
              <w:t>-</w:t>
            </w:r>
          </w:p>
        </w:tc>
        <w:tc>
          <w:tcPr>
            <w:tcW w:w="3260" w:type="dxa"/>
            <w:vAlign w:val="center"/>
          </w:tcPr>
          <w:p w:rsidR="00271758" w:rsidRPr="00271758" w:rsidRDefault="00271758" w:rsidP="00176EFF">
            <w:pPr>
              <w:spacing w:line="360" w:lineRule="auto"/>
              <w:jc w:val="right"/>
              <w:rPr>
                <w:rFonts w:eastAsiaTheme="minorEastAsia"/>
                <w:sz w:val="24"/>
              </w:rPr>
            </w:pPr>
            <w:r w:rsidRPr="00271758">
              <w:rPr>
                <w:rFonts w:eastAsiaTheme="minorEastAsia"/>
                <w:sz w:val="24"/>
              </w:rPr>
              <w:t>347,801,000.00</w:t>
            </w:r>
          </w:p>
        </w:tc>
      </w:tr>
    </w:tbl>
    <w:p w:rsidR="00271758" w:rsidRPr="00271758" w:rsidRDefault="00271758" w:rsidP="00271758">
      <w:pPr>
        <w:spacing w:before="29" w:line="288" w:lineRule="auto"/>
        <w:rPr>
          <w:rFonts w:eastAsiaTheme="minorEastAsia"/>
          <w:b/>
          <w:sz w:val="24"/>
        </w:rPr>
      </w:pPr>
      <w:r w:rsidRPr="00271758">
        <w:rPr>
          <w:rFonts w:eastAsiaTheme="minorEastAsia"/>
          <w:b/>
          <w:sz w:val="24"/>
        </w:rPr>
        <w:t>7.4.13.2.2</w:t>
      </w:r>
      <w:r w:rsidRPr="00271758">
        <w:rPr>
          <w:rFonts w:eastAsiaTheme="minorEastAsia"/>
          <w:b/>
          <w:sz w:val="24"/>
        </w:rPr>
        <w:t>按长期信用评级列示的债券投资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176EFF">
        <w:tc>
          <w:tcPr>
            <w:tcW w:w="2552" w:type="dxa"/>
            <w:vAlign w:val="center"/>
          </w:tcPr>
          <w:p w:rsidR="00271758" w:rsidRPr="00271758" w:rsidRDefault="00271758" w:rsidP="00176EFF">
            <w:pPr>
              <w:spacing w:line="360" w:lineRule="auto"/>
              <w:jc w:val="center"/>
              <w:rPr>
                <w:rFonts w:eastAsiaTheme="minorEastAsia"/>
                <w:sz w:val="24"/>
              </w:rPr>
            </w:pPr>
            <w:r w:rsidRPr="00271758">
              <w:rPr>
                <w:rFonts w:eastAsiaTheme="minorEastAsia"/>
                <w:sz w:val="24"/>
              </w:rPr>
              <w:t>长期信用评级</w:t>
            </w:r>
          </w:p>
        </w:tc>
        <w:tc>
          <w:tcPr>
            <w:tcW w:w="2835" w:type="dxa"/>
          </w:tcPr>
          <w:p w:rsidR="00271758" w:rsidRPr="00271758" w:rsidRDefault="00271758" w:rsidP="00176EFF">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176EFF">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lastRenderedPageBreak/>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176EFF">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lastRenderedPageBreak/>
              <w:t>上年度末</w:t>
            </w:r>
          </w:p>
          <w:p w:rsidR="00271758" w:rsidRPr="00271758" w:rsidRDefault="00271758" w:rsidP="00176EFF">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lastRenderedPageBreak/>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176EFF">
        <w:tc>
          <w:tcPr>
            <w:tcW w:w="2552" w:type="dxa"/>
          </w:tcPr>
          <w:p w:rsidR="00271758" w:rsidRPr="00271758" w:rsidRDefault="00271758" w:rsidP="00176EFF">
            <w:pPr>
              <w:spacing w:line="360" w:lineRule="auto"/>
              <w:rPr>
                <w:rFonts w:eastAsiaTheme="minorEastAsia"/>
                <w:sz w:val="24"/>
              </w:rPr>
            </w:pPr>
            <w:r w:rsidRPr="00271758">
              <w:rPr>
                <w:rFonts w:eastAsiaTheme="minorEastAsia"/>
                <w:sz w:val="24"/>
              </w:rPr>
              <w:lastRenderedPageBreak/>
              <w:t>AAA</w:t>
            </w:r>
          </w:p>
        </w:tc>
        <w:tc>
          <w:tcPr>
            <w:tcW w:w="2835" w:type="dxa"/>
          </w:tcPr>
          <w:p w:rsidR="00271758" w:rsidRPr="00271758" w:rsidRDefault="00271758" w:rsidP="00176EFF">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176EFF">
            <w:pPr>
              <w:spacing w:line="360" w:lineRule="auto"/>
              <w:jc w:val="right"/>
              <w:rPr>
                <w:rFonts w:eastAsiaTheme="minorEastAsia"/>
                <w:sz w:val="24"/>
              </w:rPr>
            </w:pPr>
            <w:r w:rsidRPr="00271758">
              <w:rPr>
                <w:rFonts w:eastAsiaTheme="minorEastAsia"/>
                <w:sz w:val="24"/>
              </w:rPr>
              <w:t>1,047,741,000.00</w:t>
            </w:r>
          </w:p>
        </w:tc>
      </w:tr>
      <w:tr w:rsidR="00271758" w:rsidRPr="00271758" w:rsidTr="00176EFF">
        <w:tc>
          <w:tcPr>
            <w:tcW w:w="2552" w:type="dxa"/>
          </w:tcPr>
          <w:p w:rsidR="00271758" w:rsidRPr="00271758" w:rsidRDefault="00271758" w:rsidP="00176EFF">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271758" w:rsidRPr="00271758" w:rsidRDefault="00271758" w:rsidP="00176EFF">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176EFF">
            <w:pPr>
              <w:spacing w:line="360" w:lineRule="auto"/>
              <w:jc w:val="right"/>
              <w:rPr>
                <w:rFonts w:eastAsiaTheme="minorEastAsia"/>
                <w:sz w:val="24"/>
              </w:rPr>
            </w:pPr>
            <w:r w:rsidRPr="00271758">
              <w:rPr>
                <w:rFonts w:eastAsiaTheme="minorEastAsia"/>
                <w:sz w:val="24"/>
              </w:rPr>
              <w:t>381,009,102.50</w:t>
            </w:r>
          </w:p>
        </w:tc>
      </w:tr>
      <w:tr w:rsidR="00271758" w:rsidRPr="00271758" w:rsidTr="00176EFF">
        <w:tc>
          <w:tcPr>
            <w:tcW w:w="2552" w:type="dxa"/>
            <w:vAlign w:val="center"/>
          </w:tcPr>
          <w:p w:rsidR="00271758" w:rsidRPr="00271758" w:rsidRDefault="00271758" w:rsidP="00176EFF">
            <w:pPr>
              <w:spacing w:line="360" w:lineRule="auto"/>
              <w:rPr>
                <w:rFonts w:eastAsiaTheme="minorEastAsia"/>
                <w:sz w:val="24"/>
              </w:rPr>
            </w:pPr>
            <w:r w:rsidRPr="00271758">
              <w:rPr>
                <w:rFonts w:eastAsiaTheme="minorEastAsia"/>
                <w:kern w:val="0"/>
                <w:sz w:val="24"/>
              </w:rPr>
              <w:t>未评级</w:t>
            </w:r>
          </w:p>
        </w:tc>
        <w:tc>
          <w:tcPr>
            <w:tcW w:w="2835" w:type="dxa"/>
          </w:tcPr>
          <w:p w:rsidR="00271758" w:rsidRPr="00271758" w:rsidRDefault="00271758" w:rsidP="00176EFF">
            <w:pPr>
              <w:spacing w:line="360" w:lineRule="auto"/>
              <w:jc w:val="right"/>
              <w:rPr>
                <w:rFonts w:eastAsiaTheme="minorEastAsia"/>
                <w:sz w:val="24"/>
              </w:rPr>
            </w:pPr>
            <w:r w:rsidRPr="00271758">
              <w:rPr>
                <w:rFonts w:eastAsiaTheme="minorEastAsia"/>
                <w:sz w:val="24"/>
              </w:rPr>
              <w:t>35,478,860.00</w:t>
            </w:r>
          </w:p>
        </w:tc>
        <w:tc>
          <w:tcPr>
            <w:tcW w:w="3260" w:type="dxa"/>
          </w:tcPr>
          <w:p w:rsidR="00271758" w:rsidRPr="00271758" w:rsidRDefault="00271758" w:rsidP="00176EFF">
            <w:pPr>
              <w:spacing w:line="360" w:lineRule="auto"/>
              <w:jc w:val="right"/>
              <w:rPr>
                <w:rFonts w:eastAsiaTheme="minorEastAsia"/>
                <w:sz w:val="24"/>
              </w:rPr>
            </w:pPr>
            <w:r w:rsidRPr="00271758">
              <w:rPr>
                <w:rFonts w:eastAsiaTheme="minorEastAsia"/>
                <w:sz w:val="24"/>
              </w:rPr>
              <w:t>-</w:t>
            </w:r>
          </w:p>
        </w:tc>
      </w:tr>
      <w:tr w:rsidR="00271758" w:rsidRPr="00271758" w:rsidTr="00176EFF">
        <w:tc>
          <w:tcPr>
            <w:tcW w:w="2552" w:type="dxa"/>
            <w:vAlign w:val="center"/>
          </w:tcPr>
          <w:p w:rsidR="00271758" w:rsidRPr="00271758" w:rsidRDefault="00271758" w:rsidP="00176EFF">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271758" w:rsidRPr="00271758" w:rsidRDefault="00271758" w:rsidP="00176EFF">
            <w:pPr>
              <w:spacing w:line="360" w:lineRule="auto"/>
              <w:jc w:val="right"/>
              <w:rPr>
                <w:rFonts w:eastAsiaTheme="minorEastAsia"/>
                <w:sz w:val="24"/>
              </w:rPr>
            </w:pPr>
            <w:r w:rsidRPr="00271758">
              <w:rPr>
                <w:rFonts w:eastAsiaTheme="minorEastAsia"/>
                <w:sz w:val="24"/>
              </w:rPr>
              <w:t>35,478,860.00</w:t>
            </w:r>
          </w:p>
        </w:tc>
        <w:tc>
          <w:tcPr>
            <w:tcW w:w="3260" w:type="dxa"/>
            <w:vAlign w:val="center"/>
          </w:tcPr>
          <w:p w:rsidR="00271758" w:rsidRPr="00271758" w:rsidRDefault="00271758" w:rsidP="00176EFF">
            <w:pPr>
              <w:spacing w:line="360" w:lineRule="auto"/>
              <w:jc w:val="right"/>
              <w:rPr>
                <w:rFonts w:eastAsiaTheme="minorEastAsia"/>
                <w:sz w:val="24"/>
              </w:rPr>
            </w:pPr>
            <w:r w:rsidRPr="00271758">
              <w:rPr>
                <w:rFonts w:eastAsiaTheme="minorEastAsia"/>
                <w:sz w:val="24"/>
              </w:rPr>
              <w:t>1,428,750,102.50</w:t>
            </w:r>
          </w:p>
        </w:tc>
      </w:tr>
    </w:tbl>
    <w:p w:rsidR="00271758" w:rsidRP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注：未评级部分为政策性金融债。</w:t>
      </w:r>
    </w:p>
    <w:p w:rsidR="001A59F9" w:rsidRPr="0091476E" w:rsidRDefault="001A59F9" w:rsidP="0091476E">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rsidR="000F397F" w:rsidRDefault="0015641A">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封闭期结束后基金份额持有人可随时要求赎回其持有的基金份额，另一方面来自于投资品种所处的交易市场不活跃而带来的变现困难或因投资集中而无法在市场出现剧烈波动的情况下以合理的价格变现。</w:t>
      </w:r>
    </w:p>
    <w:p w:rsidR="000F397F" w:rsidRDefault="0015641A">
      <w:pPr>
        <w:spacing w:before="29" w:line="288" w:lineRule="auto"/>
        <w:ind w:firstLineChars="200" w:firstLine="480"/>
        <w:rPr>
          <w:kern w:val="0"/>
          <w:sz w:val="24"/>
        </w:rPr>
      </w:pPr>
      <w:r>
        <w:rPr>
          <w:kern w:val="0"/>
          <w:sz w:val="24"/>
        </w:rPr>
        <w:t>针对兑付赎回资金的流动性风险，本基金封闭期结束后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0F397F" w:rsidRDefault="0015641A">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日，本基金所承担的全部金融负债的合约约定到期日均为一个月以内且不计息，可赎回基金份额净值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无固定到期日且不计息，因此账面余额即为未折现的合约到期现金流量。</w:t>
      </w:r>
    </w:p>
    <w:p w:rsidR="001A59F9" w:rsidRDefault="001A59F9" w:rsidP="005A19AD">
      <w:pPr>
        <w:spacing w:before="29" w:line="288" w:lineRule="auto"/>
        <w:ind w:firstLineChars="200" w:firstLine="480"/>
        <w:rPr>
          <w:kern w:val="0"/>
          <w:sz w:val="24"/>
        </w:rPr>
      </w:pPr>
      <w:r w:rsidRPr="005A19AD">
        <w:rPr>
          <w:kern w:val="0"/>
          <w:sz w:val="24"/>
        </w:rPr>
        <w:t>注：流动性受限资产、</w:t>
      </w:r>
      <w:r w:rsidRPr="005A19AD">
        <w:rPr>
          <w:kern w:val="0"/>
          <w:sz w:val="24"/>
        </w:rPr>
        <w:t>7</w:t>
      </w:r>
      <w:r w:rsidRPr="005A19AD">
        <w:rPr>
          <w:kern w:val="0"/>
          <w:sz w:val="24"/>
        </w:rPr>
        <w:t>个工作日可变现资产的计算口径见《公开募集开放式证券投资基金流动性风险管理规定》第四十条。</w:t>
      </w:r>
    </w:p>
    <w:p w:rsidR="005A19AD" w:rsidRPr="005A19AD" w:rsidRDefault="005A19AD" w:rsidP="005A19AD">
      <w:pPr>
        <w:spacing w:before="29" w:line="288" w:lineRule="auto"/>
        <w:ind w:firstLineChars="200" w:firstLine="480"/>
        <w:rPr>
          <w:kern w:val="0"/>
          <w:sz w:val="24"/>
        </w:rPr>
      </w:pPr>
    </w:p>
    <w:p w:rsidR="00341F55" w:rsidRPr="00341F55" w:rsidRDefault="00341F55" w:rsidP="00381EE8">
      <w:pPr>
        <w:spacing w:beforeLines="50" w:before="156" w:line="360" w:lineRule="auto"/>
        <w:rPr>
          <w:rFonts w:eastAsiaTheme="minorEastAsia"/>
          <w:b/>
          <w:bCs/>
          <w:color w:val="000000" w:themeColor="text1"/>
          <w:szCs w:val="21"/>
        </w:rPr>
      </w:pPr>
      <w:r w:rsidRPr="00341F55">
        <w:rPr>
          <w:rFonts w:eastAsiaTheme="minorEastAsia"/>
          <w:b/>
          <w:bCs/>
          <w:color w:val="000000" w:themeColor="text1"/>
          <w:kern w:val="0"/>
          <w:szCs w:val="21"/>
        </w:rPr>
        <w:t>7.4.13.3</w:t>
      </w:r>
      <w:r w:rsidRPr="00341F55">
        <w:rPr>
          <w:rFonts w:eastAsiaTheme="minorEastAsia" w:hint="eastAsia"/>
          <w:b/>
          <w:bCs/>
          <w:color w:val="000000" w:themeColor="text1"/>
          <w:kern w:val="0"/>
          <w:szCs w:val="21"/>
        </w:rPr>
        <w:t>.1</w:t>
      </w:r>
      <w:r w:rsidRPr="00341F55">
        <w:rPr>
          <w:rFonts w:eastAsiaTheme="minorEastAsia"/>
          <w:b/>
          <w:bCs/>
          <w:color w:val="000000" w:themeColor="text1"/>
          <w:kern w:val="0"/>
          <w:szCs w:val="21"/>
        </w:rPr>
        <w:t xml:space="preserve"> </w:t>
      </w:r>
      <w:r w:rsidRPr="00341F55">
        <w:rPr>
          <w:rFonts w:eastAsiaTheme="minorEastAsia" w:hint="eastAsia"/>
          <w:b/>
          <w:bCs/>
          <w:color w:val="000000" w:themeColor="text1"/>
          <w:szCs w:val="21"/>
        </w:rPr>
        <w:t>报告期内本基金组合资产的流动性风险分析</w:t>
      </w:r>
    </w:p>
    <w:p w:rsidR="000F397F" w:rsidRDefault="0015641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本基金的基金管理人在基金运作过程中严格按照《公开募集证券投资基金运作管理办法》且于封闭期结束后按照《公开募集开放式证券投资基金流动性风险管理规定》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0F397F" w:rsidRDefault="0015641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。于封闭期结束后，本基金与由本基金的基金管理人管理的其他开放式基金共同持有一家上市公司发行的可流通股票不得超过该上市公司可流通股票的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w:t>
      </w:r>
      <w:r>
        <w:rPr>
          <w:rFonts w:eastAsiaTheme="minorEastAsia"/>
          <w:color w:val="000000" w:themeColor="text1"/>
          <w:kern w:val="0"/>
          <w:szCs w:val="21"/>
        </w:rPr>
        <w:lastRenderedPageBreak/>
        <w:t>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0F397F" w:rsidRDefault="0015641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于封闭期结束后，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0F397F" w:rsidRDefault="0015641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于封闭期结束后，本基金的基金管理人每日对基金组合资产中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0F397F" w:rsidRDefault="0015641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Default="00341F55" w:rsidP="00341F55">
      <w:pPr>
        <w:widowControl/>
        <w:spacing w:line="360" w:lineRule="auto"/>
        <w:ind w:firstLineChars="200" w:firstLine="420"/>
        <w:rPr>
          <w:rFonts w:eastAsiaTheme="minorEastAsia"/>
          <w:color w:val="000000" w:themeColor="text1"/>
          <w:kern w:val="0"/>
          <w:szCs w:val="21"/>
        </w:rPr>
      </w:pPr>
      <w:r w:rsidRPr="00341F55">
        <w:rPr>
          <w:rFonts w:eastAsiaTheme="minorEastAsia"/>
          <w:color w:val="000000" w:themeColor="text1"/>
          <w:kern w:val="0"/>
          <w:szCs w:val="21"/>
        </w:rPr>
        <w:t>综合上述各项流动性指标的监测结果及流动性风险管理措施的实施，本基金在本报告期内流动性情况良好。</w:t>
      </w:r>
    </w:p>
    <w:p w:rsidR="00341F55" w:rsidRPr="00341F55"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0F397F" w:rsidRDefault="0015641A">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0F397F" w:rsidRDefault="0015641A">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本基金主要投资于交易所及银行间市场交易的固定收益品种，因此存在相应的利率风险。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lastRenderedPageBreak/>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2019</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0F397F">
        <w:tc>
          <w:tcPr>
            <w:tcW w:w="1499" w:type="dxa"/>
            <w:vAlign w:val="center"/>
          </w:tcPr>
          <w:p w:rsidR="000F397F" w:rsidRDefault="0015641A">
            <w:pPr>
              <w:jc w:val="center"/>
            </w:pPr>
            <w:r>
              <w:rPr>
                <w:color w:val="000000"/>
                <w:sz w:val="18"/>
                <w:szCs w:val="18"/>
              </w:rPr>
              <w:t>银行存款</w:t>
            </w:r>
          </w:p>
        </w:tc>
        <w:tc>
          <w:tcPr>
            <w:tcW w:w="1499" w:type="dxa"/>
            <w:vAlign w:val="center"/>
          </w:tcPr>
          <w:p w:rsidR="000F397F" w:rsidRDefault="0015641A">
            <w:pPr>
              <w:jc w:val="right"/>
            </w:pPr>
            <w:r>
              <w:rPr>
                <w:color w:val="000000"/>
                <w:sz w:val="18"/>
                <w:szCs w:val="18"/>
              </w:rPr>
              <w:t>5,350,005.49</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5,350,005.49</w:t>
            </w:r>
          </w:p>
        </w:tc>
      </w:tr>
      <w:tr w:rsidR="000F397F">
        <w:tc>
          <w:tcPr>
            <w:tcW w:w="1499" w:type="dxa"/>
            <w:vAlign w:val="center"/>
          </w:tcPr>
          <w:p w:rsidR="000F397F" w:rsidRDefault="0015641A">
            <w:pPr>
              <w:jc w:val="center"/>
            </w:pPr>
            <w:r>
              <w:rPr>
                <w:color w:val="000000"/>
                <w:sz w:val="18"/>
                <w:szCs w:val="18"/>
              </w:rPr>
              <w:t>结算备付金</w:t>
            </w:r>
          </w:p>
        </w:tc>
        <w:tc>
          <w:tcPr>
            <w:tcW w:w="1499" w:type="dxa"/>
            <w:vAlign w:val="center"/>
          </w:tcPr>
          <w:p w:rsidR="000F397F" w:rsidRDefault="0015641A">
            <w:pPr>
              <w:jc w:val="right"/>
            </w:pPr>
            <w:r>
              <w:rPr>
                <w:color w:val="000000"/>
                <w:sz w:val="18"/>
                <w:szCs w:val="18"/>
              </w:rPr>
              <w:t>45,879.92</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45,879.92</w:t>
            </w:r>
          </w:p>
        </w:tc>
      </w:tr>
      <w:tr w:rsidR="000F397F">
        <w:tc>
          <w:tcPr>
            <w:tcW w:w="1499" w:type="dxa"/>
            <w:vAlign w:val="center"/>
          </w:tcPr>
          <w:p w:rsidR="000F397F" w:rsidRDefault="0015641A">
            <w:pPr>
              <w:jc w:val="center"/>
            </w:pPr>
            <w:r>
              <w:rPr>
                <w:color w:val="000000"/>
                <w:sz w:val="18"/>
                <w:szCs w:val="18"/>
              </w:rPr>
              <w:t>交易性金融资产</w:t>
            </w:r>
          </w:p>
        </w:tc>
        <w:tc>
          <w:tcPr>
            <w:tcW w:w="1499" w:type="dxa"/>
            <w:vAlign w:val="center"/>
          </w:tcPr>
          <w:p w:rsidR="000F397F" w:rsidRDefault="0015641A">
            <w:pPr>
              <w:jc w:val="right"/>
            </w:pPr>
            <w:r>
              <w:rPr>
                <w:color w:val="000000"/>
                <w:sz w:val="18"/>
                <w:szCs w:val="18"/>
              </w:rPr>
              <w:t>2,216,500.00</w:t>
            </w:r>
          </w:p>
        </w:tc>
        <w:tc>
          <w:tcPr>
            <w:tcW w:w="1500" w:type="dxa"/>
            <w:vAlign w:val="center"/>
          </w:tcPr>
          <w:p w:rsidR="000F397F" w:rsidRDefault="0015641A">
            <w:pPr>
              <w:jc w:val="right"/>
            </w:pPr>
            <w:r>
              <w:rPr>
                <w:color w:val="000000"/>
                <w:sz w:val="18"/>
                <w:szCs w:val="18"/>
              </w:rPr>
              <w:t>12,960,360.00</w:t>
            </w:r>
          </w:p>
        </w:tc>
        <w:tc>
          <w:tcPr>
            <w:tcW w:w="1500" w:type="dxa"/>
            <w:vAlign w:val="center"/>
          </w:tcPr>
          <w:p w:rsidR="000F397F" w:rsidRDefault="0015641A">
            <w:pPr>
              <w:jc w:val="right"/>
            </w:pPr>
            <w:r>
              <w:rPr>
                <w:color w:val="000000"/>
                <w:sz w:val="18"/>
                <w:szCs w:val="18"/>
              </w:rPr>
              <w:t>20,302,000.00</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35,478,860.00</w:t>
            </w:r>
          </w:p>
        </w:tc>
      </w:tr>
      <w:tr w:rsidR="000F397F">
        <w:tc>
          <w:tcPr>
            <w:tcW w:w="1499" w:type="dxa"/>
            <w:vAlign w:val="center"/>
          </w:tcPr>
          <w:p w:rsidR="000F397F" w:rsidRDefault="0015641A">
            <w:pPr>
              <w:jc w:val="center"/>
            </w:pPr>
            <w:r>
              <w:rPr>
                <w:color w:val="000000"/>
                <w:sz w:val="18"/>
                <w:szCs w:val="18"/>
              </w:rPr>
              <w:t>应收利息</w:t>
            </w:r>
          </w:p>
        </w:tc>
        <w:tc>
          <w:tcPr>
            <w:tcW w:w="1499"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785,814.91</w:t>
            </w:r>
          </w:p>
        </w:tc>
        <w:tc>
          <w:tcPr>
            <w:tcW w:w="1500" w:type="dxa"/>
            <w:vAlign w:val="center"/>
          </w:tcPr>
          <w:p w:rsidR="000F397F" w:rsidRDefault="0015641A">
            <w:pPr>
              <w:jc w:val="right"/>
            </w:pPr>
            <w:r>
              <w:rPr>
                <w:color w:val="000000"/>
                <w:sz w:val="18"/>
                <w:szCs w:val="18"/>
              </w:rPr>
              <w:t>785,814.91</w:t>
            </w:r>
          </w:p>
        </w:tc>
      </w:tr>
      <w:tr w:rsidR="000F397F">
        <w:tc>
          <w:tcPr>
            <w:tcW w:w="1499" w:type="dxa"/>
            <w:vAlign w:val="center"/>
          </w:tcPr>
          <w:p w:rsidR="000F397F" w:rsidRDefault="0015641A">
            <w:pPr>
              <w:jc w:val="center"/>
            </w:pPr>
            <w:r>
              <w:rPr>
                <w:color w:val="000000"/>
                <w:sz w:val="18"/>
                <w:szCs w:val="18"/>
              </w:rPr>
              <w:t>应收申购款</w:t>
            </w:r>
          </w:p>
        </w:tc>
        <w:tc>
          <w:tcPr>
            <w:tcW w:w="1499"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109.99</w:t>
            </w:r>
          </w:p>
        </w:tc>
        <w:tc>
          <w:tcPr>
            <w:tcW w:w="1500" w:type="dxa"/>
            <w:vAlign w:val="center"/>
          </w:tcPr>
          <w:p w:rsidR="000F397F" w:rsidRDefault="0015641A">
            <w:pPr>
              <w:jc w:val="right"/>
            </w:pPr>
            <w:r>
              <w:rPr>
                <w:color w:val="000000"/>
                <w:sz w:val="18"/>
                <w:szCs w:val="18"/>
              </w:rPr>
              <w:t>109.99</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7,612,385.41</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12,960,360.00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20,302,000.00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785,924.90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41,660,670.31</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0F397F">
        <w:tc>
          <w:tcPr>
            <w:tcW w:w="1499" w:type="dxa"/>
            <w:vAlign w:val="center"/>
          </w:tcPr>
          <w:p w:rsidR="000F397F" w:rsidRDefault="0015641A">
            <w:pPr>
              <w:jc w:val="center"/>
            </w:pPr>
            <w:r>
              <w:rPr>
                <w:color w:val="000000"/>
                <w:sz w:val="18"/>
                <w:szCs w:val="18"/>
              </w:rPr>
              <w:t>应付赎回款</w:t>
            </w:r>
          </w:p>
        </w:tc>
        <w:tc>
          <w:tcPr>
            <w:tcW w:w="1499"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121.53</w:t>
            </w:r>
          </w:p>
        </w:tc>
        <w:tc>
          <w:tcPr>
            <w:tcW w:w="1500" w:type="dxa"/>
            <w:vAlign w:val="center"/>
          </w:tcPr>
          <w:p w:rsidR="000F397F" w:rsidRDefault="0015641A">
            <w:pPr>
              <w:jc w:val="right"/>
            </w:pPr>
            <w:r>
              <w:rPr>
                <w:color w:val="000000"/>
                <w:sz w:val="18"/>
                <w:szCs w:val="18"/>
              </w:rPr>
              <w:t>121.53</w:t>
            </w:r>
          </w:p>
        </w:tc>
      </w:tr>
      <w:tr w:rsidR="000F397F">
        <w:tc>
          <w:tcPr>
            <w:tcW w:w="1499" w:type="dxa"/>
            <w:vAlign w:val="center"/>
          </w:tcPr>
          <w:p w:rsidR="000F397F" w:rsidRDefault="0015641A">
            <w:pPr>
              <w:jc w:val="center"/>
            </w:pPr>
            <w:r>
              <w:rPr>
                <w:color w:val="000000"/>
                <w:sz w:val="18"/>
                <w:szCs w:val="18"/>
              </w:rPr>
              <w:t>应付管理人报酬</w:t>
            </w:r>
          </w:p>
        </w:tc>
        <w:tc>
          <w:tcPr>
            <w:tcW w:w="1499"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29,717.60</w:t>
            </w:r>
          </w:p>
        </w:tc>
        <w:tc>
          <w:tcPr>
            <w:tcW w:w="1500" w:type="dxa"/>
            <w:vAlign w:val="center"/>
          </w:tcPr>
          <w:p w:rsidR="000F397F" w:rsidRDefault="0015641A">
            <w:pPr>
              <w:jc w:val="right"/>
            </w:pPr>
            <w:r>
              <w:rPr>
                <w:color w:val="000000"/>
                <w:sz w:val="18"/>
                <w:szCs w:val="18"/>
              </w:rPr>
              <w:t>29,717.60</w:t>
            </w:r>
          </w:p>
        </w:tc>
      </w:tr>
      <w:tr w:rsidR="000F397F">
        <w:tc>
          <w:tcPr>
            <w:tcW w:w="1499" w:type="dxa"/>
            <w:vAlign w:val="center"/>
          </w:tcPr>
          <w:p w:rsidR="000F397F" w:rsidRDefault="0015641A">
            <w:pPr>
              <w:jc w:val="center"/>
            </w:pPr>
            <w:r>
              <w:rPr>
                <w:color w:val="000000"/>
                <w:sz w:val="18"/>
                <w:szCs w:val="18"/>
              </w:rPr>
              <w:t>应付托管费</w:t>
            </w:r>
          </w:p>
        </w:tc>
        <w:tc>
          <w:tcPr>
            <w:tcW w:w="1499"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5,572.06</w:t>
            </w:r>
          </w:p>
        </w:tc>
        <w:tc>
          <w:tcPr>
            <w:tcW w:w="1500" w:type="dxa"/>
            <w:vAlign w:val="center"/>
          </w:tcPr>
          <w:p w:rsidR="000F397F" w:rsidRDefault="0015641A">
            <w:pPr>
              <w:jc w:val="right"/>
            </w:pPr>
            <w:r>
              <w:rPr>
                <w:color w:val="000000"/>
                <w:sz w:val="18"/>
                <w:szCs w:val="18"/>
              </w:rPr>
              <w:t>5,572.06</w:t>
            </w:r>
          </w:p>
        </w:tc>
      </w:tr>
      <w:tr w:rsidR="000F397F">
        <w:tc>
          <w:tcPr>
            <w:tcW w:w="1499" w:type="dxa"/>
            <w:vAlign w:val="center"/>
          </w:tcPr>
          <w:p w:rsidR="000F397F" w:rsidRDefault="0015641A">
            <w:pPr>
              <w:jc w:val="center"/>
            </w:pPr>
            <w:r>
              <w:rPr>
                <w:color w:val="000000"/>
                <w:sz w:val="18"/>
                <w:szCs w:val="18"/>
              </w:rPr>
              <w:t>应付销售服务费</w:t>
            </w:r>
          </w:p>
        </w:tc>
        <w:tc>
          <w:tcPr>
            <w:tcW w:w="1499"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2,544.33</w:t>
            </w:r>
          </w:p>
        </w:tc>
        <w:tc>
          <w:tcPr>
            <w:tcW w:w="1500" w:type="dxa"/>
            <w:vAlign w:val="center"/>
          </w:tcPr>
          <w:p w:rsidR="000F397F" w:rsidRDefault="0015641A">
            <w:pPr>
              <w:jc w:val="right"/>
            </w:pPr>
            <w:r>
              <w:rPr>
                <w:color w:val="000000"/>
                <w:sz w:val="18"/>
                <w:szCs w:val="18"/>
              </w:rPr>
              <w:t>2,544.33</w:t>
            </w:r>
          </w:p>
        </w:tc>
      </w:tr>
      <w:tr w:rsidR="000F397F">
        <w:tc>
          <w:tcPr>
            <w:tcW w:w="1499" w:type="dxa"/>
            <w:vAlign w:val="center"/>
          </w:tcPr>
          <w:p w:rsidR="000F397F" w:rsidRDefault="0015641A">
            <w:pPr>
              <w:jc w:val="center"/>
            </w:pPr>
            <w:r>
              <w:rPr>
                <w:color w:val="000000"/>
                <w:sz w:val="18"/>
                <w:szCs w:val="18"/>
              </w:rPr>
              <w:t>应付交易费用</w:t>
            </w:r>
          </w:p>
        </w:tc>
        <w:tc>
          <w:tcPr>
            <w:tcW w:w="1499"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220.69</w:t>
            </w:r>
          </w:p>
        </w:tc>
        <w:tc>
          <w:tcPr>
            <w:tcW w:w="1500" w:type="dxa"/>
            <w:vAlign w:val="center"/>
          </w:tcPr>
          <w:p w:rsidR="000F397F" w:rsidRDefault="0015641A">
            <w:pPr>
              <w:jc w:val="right"/>
            </w:pPr>
            <w:r>
              <w:rPr>
                <w:color w:val="000000"/>
                <w:sz w:val="18"/>
                <w:szCs w:val="18"/>
              </w:rPr>
              <w:t>220.69</w:t>
            </w:r>
          </w:p>
        </w:tc>
      </w:tr>
      <w:tr w:rsidR="000F397F">
        <w:tc>
          <w:tcPr>
            <w:tcW w:w="1499" w:type="dxa"/>
            <w:vAlign w:val="center"/>
          </w:tcPr>
          <w:p w:rsidR="000F397F" w:rsidRDefault="0015641A">
            <w:pPr>
              <w:jc w:val="center"/>
            </w:pPr>
            <w:r>
              <w:rPr>
                <w:color w:val="000000"/>
                <w:sz w:val="18"/>
                <w:szCs w:val="18"/>
              </w:rPr>
              <w:t>应交税费</w:t>
            </w:r>
          </w:p>
        </w:tc>
        <w:tc>
          <w:tcPr>
            <w:tcW w:w="1499"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259.54</w:t>
            </w:r>
          </w:p>
        </w:tc>
        <w:tc>
          <w:tcPr>
            <w:tcW w:w="1500" w:type="dxa"/>
            <w:vAlign w:val="center"/>
          </w:tcPr>
          <w:p w:rsidR="000F397F" w:rsidRDefault="0015641A">
            <w:pPr>
              <w:jc w:val="right"/>
            </w:pPr>
            <w:r>
              <w:rPr>
                <w:color w:val="000000"/>
                <w:sz w:val="18"/>
                <w:szCs w:val="18"/>
              </w:rPr>
              <w:t>259.54</w:t>
            </w:r>
          </w:p>
        </w:tc>
      </w:tr>
      <w:tr w:rsidR="000F397F">
        <w:tc>
          <w:tcPr>
            <w:tcW w:w="1499" w:type="dxa"/>
            <w:vAlign w:val="center"/>
          </w:tcPr>
          <w:p w:rsidR="000F397F" w:rsidRDefault="0015641A">
            <w:pPr>
              <w:jc w:val="center"/>
            </w:pPr>
            <w:r>
              <w:rPr>
                <w:color w:val="000000"/>
                <w:sz w:val="18"/>
                <w:szCs w:val="18"/>
              </w:rPr>
              <w:t>其他负债</w:t>
            </w:r>
          </w:p>
        </w:tc>
        <w:tc>
          <w:tcPr>
            <w:tcW w:w="1499"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69,300.00</w:t>
            </w:r>
          </w:p>
        </w:tc>
        <w:tc>
          <w:tcPr>
            <w:tcW w:w="1500" w:type="dxa"/>
            <w:vAlign w:val="center"/>
          </w:tcPr>
          <w:p w:rsidR="000F397F" w:rsidRDefault="0015641A">
            <w:pPr>
              <w:jc w:val="right"/>
            </w:pPr>
            <w:r>
              <w:rPr>
                <w:color w:val="000000"/>
                <w:sz w:val="18"/>
                <w:szCs w:val="18"/>
              </w:rPr>
              <w:t>69,300.00</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107,735.75</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107,735.75</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7,612,385.41</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12,960,360.00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20,302,000.00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678,189.15</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41,552,934.56</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t>2018</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0F397F">
        <w:tc>
          <w:tcPr>
            <w:tcW w:w="1499" w:type="dxa"/>
            <w:vAlign w:val="center"/>
          </w:tcPr>
          <w:p w:rsidR="000F397F" w:rsidRDefault="0015641A">
            <w:pPr>
              <w:jc w:val="center"/>
            </w:pPr>
            <w:r>
              <w:rPr>
                <w:color w:val="000000"/>
                <w:sz w:val="18"/>
                <w:szCs w:val="18"/>
              </w:rPr>
              <w:t>银行存款</w:t>
            </w:r>
          </w:p>
        </w:tc>
        <w:tc>
          <w:tcPr>
            <w:tcW w:w="1499" w:type="dxa"/>
            <w:vAlign w:val="center"/>
          </w:tcPr>
          <w:p w:rsidR="000F397F" w:rsidRDefault="0015641A">
            <w:pPr>
              <w:jc w:val="right"/>
            </w:pPr>
            <w:r>
              <w:rPr>
                <w:color w:val="000000"/>
                <w:sz w:val="18"/>
                <w:szCs w:val="18"/>
              </w:rPr>
              <w:t>180,752.70</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180,752.70</w:t>
            </w:r>
          </w:p>
        </w:tc>
      </w:tr>
      <w:tr w:rsidR="000F397F">
        <w:tc>
          <w:tcPr>
            <w:tcW w:w="1499" w:type="dxa"/>
            <w:vAlign w:val="center"/>
          </w:tcPr>
          <w:p w:rsidR="000F397F" w:rsidRDefault="0015641A">
            <w:pPr>
              <w:jc w:val="center"/>
            </w:pPr>
            <w:r>
              <w:rPr>
                <w:color w:val="000000"/>
                <w:sz w:val="18"/>
                <w:szCs w:val="18"/>
              </w:rPr>
              <w:t>结算备付金</w:t>
            </w:r>
          </w:p>
        </w:tc>
        <w:tc>
          <w:tcPr>
            <w:tcW w:w="1499" w:type="dxa"/>
            <w:vAlign w:val="center"/>
          </w:tcPr>
          <w:p w:rsidR="000F397F" w:rsidRDefault="0015641A">
            <w:pPr>
              <w:jc w:val="right"/>
            </w:pPr>
            <w:r>
              <w:rPr>
                <w:color w:val="000000"/>
                <w:sz w:val="18"/>
                <w:szCs w:val="18"/>
              </w:rPr>
              <w:t>56,815,846.33</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56,815,846.33</w:t>
            </w:r>
          </w:p>
        </w:tc>
      </w:tr>
      <w:tr w:rsidR="000F397F">
        <w:tc>
          <w:tcPr>
            <w:tcW w:w="1499" w:type="dxa"/>
            <w:vAlign w:val="center"/>
          </w:tcPr>
          <w:p w:rsidR="000F397F" w:rsidRDefault="0015641A">
            <w:pPr>
              <w:jc w:val="center"/>
            </w:pPr>
            <w:r>
              <w:rPr>
                <w:color w:val="000000"/>
                <w:sz w:val="18"/>
                <w:szCs w:val="18"/>
              </w:rPr>
              <w:t>存出保证金</w:t>
            </w:r>
          </w:p>
        </w:tc>
        <w:tc>
          <w:tcPr>
            <w:tcW w:w="1499" w:type="dxa"/>
            <w:vAlign w:val="center"/>
          </w:tcPr>
          <w:p w:rsidR="000F397F" w:rsidRDefault="0015641A">
            <w:pPr>
              <w:jc w:val="right"/>
            </w:pPr>
            <w:r>
              <w:rPr>
                <w:color w:val="000000"/>
                <w:sz w:val="18"/>
                <w:szCs w:val="18"/>
              </w:rPr>
              <w:t>1,528.89</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1,528.89</w:t>
            </w:r>
          </w:p>
        </w:tc>
      </w:tr>
      <w:tr w:rsidR="000F397F">
        <w:tc>
          <w:tcPr>
            <w:tcW w:w="1499" w:type="dxa"/>
            <w:vAlign w:val="center"/>
          </w:tcPr>
          <w:p w:rsidR="000F397F" w:rsidRDefault="0015641A">
            <w:pPr>
              <w:jc w:val="center"/>
            </w:pPr>
            <w:r>
              <w:rPr>
                <w:color w:val="000000"/>
                <w:sz w:val="18"/>
                <w:szCs w:val="18"/>
              </w:rPr>
              <w:t>交易性金融资产</w:t>
            </w:r>
          </w:p>
        </w:tc>
        <w:tc>
          <w:tcPr>
            <w:tcW w:w="1499" w:type="dxa"/>
            <w:vAlign w:val="center"/>
          </w:tcPr>
          <w:p w:rsidR="000F397F" w:rsidRDefault="0015641A">
            <w:pPr>
              <w:jc w:val="right"/>
            </w:pPr>
            <w:r>
              <w:rPr>
                <w:color w:val="000000"/>
                <w:sz w:val="18"/>
                <w:szCs w:val="18"/>
              </w:rPr>
              <w:t>1,533,885,102.50</w:t>
            </w:r>
          </w:p>
        </w:tc>
        <w:tc>
          <w:tcPr>
            <w:tcW w:w="1500" w:type="dxa"/>
            <w:vAlign w:val="center"/>
          </w:tcPr>
          <w:p w:rsidR="000F397F" w:rsidRDefault="0015641A">
            <w:pPr>
              <w:jc w:val="right"/>
            </w:pPr>
            <w:r>
              <w:rPr>
                <w:color w:val="000000"/>
                <w:sz w:val="18"/>
                <w:szCs w:val="18"/>
              </w:rPr>
              <w:t>242,666,000.00</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1,776,551,102.50</w:t>
            </w:r>
          </w:p>
        </w:tc>
      </w:tr>
      <w:tr w:rsidR="000F397F">
        <w:tc>
          <w:tcPr>
            <w:tcW w:w="1499" w:type="dxa"/>
            <w:vAlign w:val="center"/>
          </w:tcPr>
          <w:p w:rsidR="000F397F" w:rsidRDefault="0015641A">
            <w:pPr>
              <w:jc w:val="center"/>
            </w:pPr>
            <w:r>
              <w:rPr>
                <w:color w:val="000000"/>
                <w:sz w:val="18"/>
                <w:szCs w:val="18"/>
              </w:rPr>
              <w:t>应收利息</w:t>
            </w:r>
          </w:p>
        </w:tc>
        <w:tc>
          <w:tcPr>
            <w:tcW w:w="1499"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40,436,412.37</w:t>
            </w:r>
          </w:p>
        </w:tc>
        <w:tc>
          <w:tcPr>
            <w:tcW w:w="1500" w:type="dxa"/>
            <w:vAlign w:val="center"/>
          </w:tcPr>
          <w:p w:rsidR="000F397F" w:rsidRDefault="0015641A">
            <w:pPr>
              <w:jc w:val="right"/>
            </w:pPr>
            <w:r>
              <w:rPr>
                <w:color w:val="000000"/>
                <w:sz w:val="18"/>
                <w:szCs w:val="18"/>
              </w:rPr>
              <w:t>40,436,412.37</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1,590,883,230.42</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242,666,000.00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40,436,412.37</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1,873,985,642.79</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0F397F">
        <w:tc>
          <w:tcPr>
            <w:tcW w:w="1499" w:type="dxa"/>
            <w:vAlign w:val="center"/>
          </w:tcPr>
          <w:p w:rsidR="000F397F" w:rsidRDefault="0015641A">
            <w:pPr>
              <w:jc w:val="center"/>
            </w:pPr>
            <w:r>
              <w:rPr>
                <w:color w:val="000000"/>
                <w:sz w:val="18"/>
                <w:szCs w:val="18"/>
              </w:rPr>
              <w:t>卖出回购金融资产款</w:t>
            </w:r>
          </w:p>
        </w:tc>
        <w:tc>
          <w:tcPr>
            <w:tcW w:w="1499" w:type="dxa"/>
            <w:vAlign w:val="center"/>
          </w:tcPr>
          <w:p w:rsidR="000F397F" w:rsidRDefault="0015641A">
            <w:pPr>
              <w:jc w:val="right"/>
            </w:pPr>
            <w:r>
              <w:rPr>
                <w:color w:val="000000"/>
                <w:sz w:val="18"/>
                <w:szCs w:val="18"/>
              </w:rPr>
              <w:t>917,598,950.50</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917,598,950.50</w:t>
            </w:r>
          </w:p>
        </w:tc>
      </w:tr>
      <w:tr w:rsidR="000F397F">
        <w:tc>
          <w:tcPr>
            <w:tcW w:w="1499" w:type="dxa"/>
            <w:vAlign w:val="center"/>
          </w:tcPr>
          <w:p w:rsidR="000F397F" w:rsidRDefault="0015641A">
            <w:pPr>
              <w:jc w:val="center"/>
            </w:pPr>
            <w:r>
              <w:rPr>
                <w:color w:val="000000"/>
                <w:sz w:val="18"/>
                <w:szCs w:val="18"/>
              </w:rPr>
              <w:t>应付管理人报酬</w:t>
            </w:r>
          </w:p>
        </w:tc>
        <w:tc>
          <w:tcPr>
            <w:tcW w:w="1499"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647,783.93</w:t>
            </w:r>
          </w:p>
        </w:tc>
        <w:tc>
          <w:tcPr>
            <w:tcW w:w="1500" w:type="dxa"/>
            <w:vAlign w:val="center"/>
          </w:tcPr>
          <w:p w:rsidR="000F397F" w:rsidRDefault="0015641A">
            <w:pPr>
              <w:jc w:val="right"/>
            </w:pPr>
            <w:r>
              <w:rPr>
                <w:color w:val="000000"/>
                <w:sz w:val="18"/>
                <w:szCs w:val="18"/>
              </w:rPr>
              <w:t>647,783.93</w:t>
            </w:r>
          </w:p>
        </w:tc>
      </w:tr>
      <w:tr w:rsidR="000F397F">
        <w:tc>
          <w:tcPr>
            <w:tcW w:w="1499" w:type="dxa"/>
            <w:vAlign w:val="center"/>
          </w:tcPr>
          <w:p w:rsidR="000F397F" w:rsidRDefault="0015641A">
            <w:pPr>
              <w:jc w:val="center"/>
            </w:pPr>
            <w:r>
              <w:rPr>
                <w:color w:val="000000"/>
                <w:sz w:val="18"/>
                <w:szCs w:val="18"/>
              </w:rPr>
              <w:t>应付托管费</w:t>
            </w:r>
          </w:p>
        </w:tc>
        <w:tc>
          <w:tcPr>
            <w:tcW w:w="1499"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121,459.48</w:t>
            </w:r>
          </w:p>
        </w:tc>
        <w:tc>
          <w:tcPr>
            <w:tcW w:w="1500" w:type="dxa"/>
            <w:vAlign w:val="center"/>
          </w:tcPr>
          <w:p w:rsidR="000F397F" w:rsidRDefault="0015641A">
            <w:pPr>
              <w:jc w:val="right"/>
            </w:pPr>
            <w:r>
              <w:rPr>
                <w:color w:val="000000"/>
                <w:sz w:val="18"/>
                <w:szCs w:val="18"/>
              </w:rPr>
              <w:t>121,459.48</w:t>
            </w:r>
          </w:p>
        </w:tc>
      </w:tr>
      <w:tr w:rsidR="000F397F">
        <w:tc>
          <w:tcPr>
            <w:tcW w:w="1499" w:type="dxa"/>
            <w:vAlign w:val="center"/>
          </w:tcPr>
          <w:p w:rsidR="000F397F" w:rsidRDefault="0015641A">
            <w:pPr>
              <w:jc w:val="center"/>
            </w:pPr>
            <w:r>
              <w:rPr>
                <w:color w:val="000000"/>
                <w:sz w:val="18"/>
                <w:szCs w:val="18"/>
              </w:rPr>
              <w:t>应付销售服务费</w:t>
            </w:r>
          </w:p>
        </w:tc>
        <w:tc>
          <w:tcPr>
            <w:tcW w:w="1499"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10,673.47</w:t>
            </w:r>
          </w:p>
        </w:tc>
        <w:tc>
          <w:tcPr>
            <w:tcW w:w="1500" w:type="dxa"/>
            <w:vAlign w:val="center"/>
          </w:tcPr>
          <w:p w:rsidR="000F397F" w:rsidRDefault="0015641A">
            <w:pPr>
              <w:jc w:val="right"/>
            </w:pPr>
            <w:r>
              <w:rPr>
                <w:color w:val="000000"/>
                <w:sz w:val="18"/>
                <w:szCs w:val="18"/>
              </w:rPr>
              <w:t>10,673.47</w:t>
            </w:r>
          </w:p>
        </w:tc>
      </w:tr>
      <w:tr w:rsidR="000F397F">
        <w:tc>
          <w:tcPr>
            <w:tcW w:w="1499" w:type="dxa"/>
            <w:vAlign w:val="center"/>
          </w:tcPr>
          <w:p w:rsidR="000F397F" w:rsidRDefault="0015641A">
            <w:pPr>
              <w:jc w:val="center"/>
            </w:pPr>
            <w:r>
              <w:rPr>
                <w:color w:val="000000"/>
                <w:sz w:val="18"/>
                <w:szCs w:val="18"/>
              </w:rPr>
              <w:t>应付交易费用</w:t>
            </w:r>
          </w:p>
        </w:tc>
        <w:tc>
          <w:tcPr>
            <w:tcW w:w="1499"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41,097.03</w:t>
            </w:r>
          </w:p>
        </w:tc>
        <w:tc>
          <w:tcPr>
            <w:tcW w:w="1500" w:type="dxa"/>
            <w:vAlign w:val="center"/>
          </w:tcPr>
          <w:p w:rsidR="000F397F" w:rsidRDefault="0015641A">
            <w:pPr>
              <w:jc w:val="right"/>
            </w:pPr>
            <w:r>
              <w:rPr>
                <w:color w:val="000000"/>
                <w:sz w:val="18"/>
                <w:szCs w:val="18"/>
              </w:rPr>
              <w:t>41,097.03</w:t>
            </w:r>
          </w:p>
        </w:tc>
      </w:tr>
      <w:tr w:rsidR="000F397F">
        <w:tc>
          <w:tcPr>
            <w:tcW w:w="1499" w:type="dxa"/>
            <w:vAlign w:val="center"/>
          </w:tcPr>
          <w:p w:rsidR="000F397F" w:rsidRDefault="0015641A">
            <w:pPr>
              <w:jc w:val="center"/>
            </w:pPr>
            <w:r>
              <w:rPr>
                <w:color w:val="000000"/>
                <w:sz w:val="18"/>
                <w:szCs w:val="18"/>
              </w:rPr>
              <w:lastRenderedPageBreak/>
              <w:t>应交税费</w:t>
            </w:r>
          </w:p>
        </w:tc>
        <w:tc>
          <w:tcPr>
            <w:tcW w:w="1499"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187,069.73</w:t>
            </w:r>
          </w:p>
        </w:tc>
        <w:tc>
          <w:tcPr>
            <w:tcW w:w="1500" w:type="dxa"/>
            <w:vAlign w:val="center"/>
          </w:tcPr>
          <w:p w:rsidR="000F397F" w:rsidRDefault="0015641A">
            <w:pPr>
              <w:jc w:val="right"/>
            </w:pPr>
            <w:r>
              <w:rPr>
                <w:color w:val="000000"/>
                <w:sz w:val="18"/>
                <w:szCs w:val="18"/>
              </w:rPr>
              <w:t>187,069.73</w:t>
            </w:r>
          </w:p>
        </w:tc>
      </w:tr>
      <w:tr w:rsidR="000F397F">
        <w:tc>
          <w:tcPr>
            <w:tcW w:w="1499" w:type="dxa"/>
            <w:vAlign w:val="center"/>
          </w:tcPr>
          <w:p w:rsidR="000F397F" w:rsidRDefault="0015641A">
            <w:pPr>
              <w:jc w:val="center"/>
            </w:pPr>
            <w:r>
              <w:rPr>
                <w:color w:val="000000"/>
                <w:sz w:val="18"/>
                <w:szCs w:val="18"/>
              </w:rPr>
              <w:t>应付利息</w:t>
            </w:r>
          </w:p>
        </w:tc>
        <w:tc>
          <w:tcPr>
            <w:tcW w:w="1499"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775,177.86</w:t>
            </w:r>
          </w:p>
        </w:tc>
        <w:tc>
          <w:tcPr>
            <w:tcW w:w="1500" w:type="dxa"/>
            <w:vAlign w:val="center"/>
          </w:tcPr>
          <w:p w:rsidR="000F397F" w:rsidRDefault="0015641A">
            <w:pPr>
              <w:jc w:val="right"/>
            </w:pPr>
            <w:r>
              <w:rPr>
                <w:color w:val="000000"/>
                <w:sz w:val="18"/>
                <w:szCs w:val="18"/>
              </w:rPr>
              <w:t>775,177.86</w:t>
            </w:r>
          </w:p>
        </w:tc>
      </w:tr>
      <w:tr w:rsidR="000F397F">
        <w:tc>
          <w:tcPr>
            <w:tcW w:w="1499" w:type="dxa"/>
            <w:vAlign w:val="center"/>
          </w:tcPr>
          <w:p w:rsidR="000F397F" w:rsidRDefault="0015641A">
            <w:pPr>
              <w:jc w:val="center"/>
            </w:pPr>
            <w:r>
              <w:rPr>
                <w:color w:val="000000"/>
                <w:sz w:val="18"/>
                <w:szCs w:val="18"/>
              </w:rPr>
              <w:t>其他负债</w:t>
            </w:r>
          </w:p>
        </w:tc>
        <w:tc>
          <w:tcPr>
            <w:tcW w:w="1499"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w:t>
            </w:r>
          </w:p>
        </w:tc>
        <w:tc>
          <w:tcPr>
            <w:tcW w:w="1500" w:type="dxa"/>
            <w:vAlign w:val="center"/>
          </w:tcPr>
          <w:p w:rsidR="000F397F" w:rsidRDefault="0015641A">
            <w:pPr>
              <w:jc w:val="right"/>
            </w:pPr>
            <w:r>
              <w:rPr>
                <w:color w:val="000000"/>
                <w:sz w:val="18"/>
                <w:szCs w:val="18"/>
              </w:rPr>
              <w:t>329,300.00</w:t>
            </w:r>
          </w:p>
        </w:tc>
        <w:tc>
          <w:tcPr>
            <w:tcW w:w="1500" w:type="dxa"/>
            <w:vAlign w:val="center"/>
          </w:tcPr>
          <w:p w:rsidR="000F397F" w:rsidRDefault="0015641A">
            <w:pPr>
              <w:jc w:val="right"/>
            </w:pPr>
            <w:r>
              <w:rPr>
                <w:color w:val="000000"/>
                <w:sz w:val="18"/>
                <w:szCs w:val="18"/>
              </w:rPr>
              <w:t>329,300.00</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917,598,950.50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2,112,561.50</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919,711,512.00</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673,284,279.92</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242,666,000.00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38,323,850.87</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954,274,130.79</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0F397F">
        <w:tc>
          <w:tcPr>
            <w:tcW w:w="1276" w:type="dxa"/>
            <w:vAlign w:val="center"/>
          </w:tcPr>
          <w:p w:rsidR="000F397F" w:rsidRDefault="0015641A">
            <w:pPr>
              <w:jc w:val="left"/>
            </w:pPr>
            <w:r>
              <w:rPr>
                <w:color w:val="000000"/>
                <w:sz w:val="24"/>
              </w:rPr>
              <w:t>假设</w:t>
            </w:r>
          </w:p>
        </w:tc>
        <w:tc>
          <w:tcPr>
            <w:tcW w:w="7722" w:type="dxa"/>
            <w:gridSpan w:val="3"/>
            <w:vAlign w:val="center"/>
          </w:tcPr>
          <w:p w:rsidR="000F397F" w:rsidRDefault="0015641A">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0F397F">
        <w:tc>
          <w:tcPr>
            <w:tcW w:w="1276" w:type="dxa"/>
            <w:vMerge/>
          </w:tcPr>
          <w:p w:rsidR="000F397F" w:rsidRDefault="000F397F"/>
        </w:tc>
        <w:tc>
          <w:tcPr>
            <w:tcW w:w="2693" w:type="dxa"/>
            <w:vAlign w:val="center"/>
          </w:tcPr>
          <w:p w:rsidR="000F397F" w:rsidRDefault="0015641A">
            <w:pPr>
              <w:jc w:val="left"/>
            </w:pPr>
            <w:r>
              <w:rPr>
                <w:color w:val="000000"/>
                <w:sz w:val="24"/>
              </w:rPr>
              <w:t>市场利率上升</w:t>
            </w:r>
            <w:r>
              <w:rPr>
                <w:color w:val="000000"/>
                <w:sz w:val="24"/>
              </w:rPr>
              <w:t>25</w:t>
            </w:r>
            <w:r>
              <w:rPr>
                <w:color w:val="000000"/>
                <w:sz w:val="24"/>
              </w:rPr>
              <w:t>个基点</w:t>
            </w:r>
          </w:p>
        </w:tc>
        <w:tc>
          <w:tcPr>
            <w:tcW w:w="2780" w:type="dxa"/>
            <w:vAlign w:val="center"/>
          </w:tcPr>
          <w:p w:rsidR="000F397F" w:rsidRDefault="0015641A">
            <w:pPr>
              <w:jc w:val="right"/>
            </w:pPr>
            <w:r>
              <w:rPr>
                <w:color w:val="000000"/>
                <w:sz w:val="24"/>
              </w:rPr>
              <w:t>减少约</w:t>
            </w:r>
            <w:r>
              <w:rPr>
                <w:color w:val="000000"/>
                <w:sz w:val="24"/>
              </w:rPr>
              <w:t>47</w:t>
            </w:r>
          </w:p>
        </w:tc>
        <w:tc>
          <w:tcPr>
            <w:tcW w:w="2249" w:type="dxa"/>
            <w:vAlign w:val="center"/>
          </w:tcPr>
          <w:p w:rsidR="000F397F" w:rsidRDefault="0015641A">
            <w:pPr>
              <w:jc w:val="right"/>
            </w:pPr>
            <w:r>
              <w:rPr>
                <w:color w:val="000000"/>
                <w:sz w:val="24"/>
              </w:rPr>
              <w:t>减少约</w:t>
            </w:r>
            <w:r>
              <w:rPr>
                <w:color w:val="000000"/>
                <w:sz w:val="24"/>
              </w:rPr>
              <w:t>184</w:t>
            </w:r>
          </w:p>
        </w:tc>
      </w:tr>
      <w:tr w:rsidR="000F397F">
        <w:tc>
          <w:tcPr>
            <w:tcW w:w="1276" w:type="dxa"/>
            <w:vMerge/>
          </w:tcPr>
          <w:p w:rsidR="000F397F" w:rsidRDefault="000F397F"/>
        </w:tc>
        <w:tc>
          <w:tcPr>
            <w:tcW w:w="2693" w:type="dxa"/>
            <w:vAlign w:val="center"/>
          </w:tcPr>
          <w:p w:rsidR="000F397F" w:rsidRDefault="0015641A">
            <w:pPr>
              <w:jc w:val="left"/>
            </w:pPr>
            <w:r>
              <w:rPr>
                <w:color w:val="000000"/>
                <w:sz w:val="24"/>
              </w:rPr>
              <w:t>市场利率下降</w:t>
            </w:r>
            <w:r>
              <w:rPr>
                <w:color w:val="000000"/>
                <w:sz w:val="24"/>
              </w:rPr>
              <w:t>25</w:t>
            </w:r>
            <w:r>
              <w:rPr>
                <w:color w:val="000000"/>
                <w:sz w:val="24"/>
              </w:rPr>
              <w:t>个基点</w:t>
            </w:r>
          </w:p>
        </w:tc>
        <w:tc>
          <w:tcPr>
            <w:tcW w:w="2780" w:type="dxa"/>
            <w:vAlign w:val="center"/>
          </w:tcPr>
          <w:p w:rsidR="000F397F" w:rsidRDefault="0015641A">
            <w:pPr>
              <w:jc w:val="right"/>
            </w:pPr>
            <w:r>
              <w:rPr>
                <w:color w:val="000000"/>
                <w:sz w:val="24"/>
              </w:rPr>
              <w:t>增加约</w:t>
            </w:r>
            <w:r>
              <w:rPr>
                <w:color w:val="000000"/>
                <w:sz w:val="24"/>
              </w:rPr>
              <w:t>48</w:t>
            </w:r>
          </w:p>
        </w:tc>
        <w:tc>
          <w:tcPr>
            <w:tcW w:w="2249" w:type="dxa"/>
            <w:vAlign w:val="center"/>
          </w:tcPr>
          <w:p w:rsidR="000F397F" w:rsidRDefault="0015641A">
            <w:pPr>
              <w:jc w:val="right"/>
            </w:pPr>
            <w:r>
              <w:rPr>
                <w:color w:val="000000"/>
                <w:sz w:val="24"/>
              </w:rPr>
              <w:t>增加约</w:t>
            </w:r>
            <w:r>
              <w:rPr>
                <w:color w:val="000000"/>
                <w:sz w:val="24"/>
              </w:rPr>
              <w:t>185</w:t>
            </w:r>
          </w:p>
        </w:tc>
      </w:tr>
    </w:tbl>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1A59F9" w:rsidRPr="00197ACB" w:rsidRDefault="001A59F9" w:rsidP="00197ACB">
      <w:pPr>
        <w:spacing w:before="29" w:line="288" w:lineRule="auto"/>
        <w:ind w:firstLineChars="200" w:firstLine="480"/>
        <w:rPr>
          <w:kern w:val="0"/>
          <w:sz w:val="24"/>
        </w:rPr>
      </w:pPr>
      <w:r w:rsidRPr="00197ACB">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0F397F" w:rsidRDefault="0015641A">
      <w:pPr>
        <w:spacing w:before="29" w:line="288" w:lineRule="auto"/>
        <w:ind w:firstLineChars="200" w:firstLine="480"/>
        <w:rPr>
          <w:kern w:val="0"/>
          <w:sz w:val="24"/>
        </w:rPr>
      </w:pPr>
      <w:r>
        <w:rPr>
          <w:kern w:val="0"/>
          <w:sz w:val="24"/>
        </w:rPr>
        <w:t xml:space="preserve">(1) </w:t>
      </w:r>
      <w:r>
        <w:rPr>
          <w:kern w:val="0"/>
          <w:sz w:val="24"/>
        </w:rPr>
        <w:t>公允价值</w:t>
      </w:r>
    </w:p>
    <w:p w:rsidR="000F397F" w:rsidRDefault="0015641A">
      <w:pPr>
        <w:spacing w:before="29" w:line="288" w:lineRule="auto"/>
        <w:ind w:firstLineChars="200" w:firstLine="480"/>
        <w:rPr>
          <w:kern w:val="0"/>
          <w:sz w:val="24"/>
        </w:rPr>
      </w:pPr>
      <w:r>
        <w:rPr>
          <w:kern w:val="0"/>
          <w:sz w:val="24"/>
        </w:rPr>
        <w:t xml:space="preserve">(a)  </w:t>
      </w:r>
      <w:r>
        <w:rPr>
          <w:kern w:val="0"/>
          <w:sz w:val="24"/>
        </w:rPr>
        <w:t>金融工具公允价值计量的方法</w:t>
      </w:r>
    </w:p>
    <w:p w:rsidR="000F397F" w:rsidRDefault="0015641A">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0F397F" w:rsidRDefault="0015641A">
      <w:pPr>
        <w:spacing w:before="29" w:line="288" w:lineRule="auto"/>
        <w:ind w:firstLineChars="200" w:firstLine="480"/>
        <w:rPr>
          <w:kern w:val="0"/>
          <w:sz w:val="24"/>
        </w:rPr>
      </w:pPr>
      <w:r>
        <w:rPr>
          <w:kern w:val="0"/>
          <w:sz w:val="24"/>
        </w:rPr>
        <w:t>第一层次：相同资产或负债在活跃市场上未经调整的报价。</w:t>
      </w:r>
    </w:p>
    <w:p w:rsidR="000F397F" w:rsidRDefault="0015641A">
      <w:pPr>
        <w:spacing w:before="29" w:line="288" w:lineRule="auto"/>
        <w:ind w:firstLineChars="200" w:firstLine="480"/>
        <w:rPr>
          <w:kern w:val="0"/>
          <w:sz w:val="24"/>
        </w:rPr>
      </w:pPr>
      <w:r>
        <w:rPr>
          <w:kern w:val="0"/>
          <w:sz w:val="24"/>
        </w:rPr>
        <w:t>第二层次：除第一层次输入值外相关资产或负债直接或间接可观察的输入值。</w:t>
      </w:r>
    </w:p>
    <w:p w:rsidR="000F397F" w:rsidRDefault="0015641A">
      <w:pPr>
        <w:spacing w:before="29" w:line="288" w:lineRule="auto"/>
        <w:ind w:firstLineChars="200" w:firstLine="480"/>
        <w:rPr>
          <w:kern w:val="0"/>
          <w:sz w:val="24"/>
        </w:rPr>
      </w:pPr>
      <w:r>
        <w:rPr>
          <w:kern w:val="0"/>
          <w:sz w:val="24"/>
        </w:rPr>
        <w:t>第三层次：相关资产或负债的不可观察输入值。</w:t>
      </w:r>
    </w:p>
    <w:p w:rsidR="000F397F" w:rsidRDefault="0015641A">
      <w:pPr>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0F397F" w:rsidRDefault="0015641A">
      <w:pPr>
        <w:spacing w:before="29" w:line="288" w:lineRule="auto"/>
        <w:ind w:firstLineChars="200" w:firstLine="480"/>
        <w:rPr>
          <w:kern w:val="0"/>
          <w:sz w:val="24"/>
        </w:rPr>
      </w:pPr>
      <w:r>
        <w:rPr>
          <w:kern w:val="0"/>
          <w:sz w:val="24"/>
        </w:rPr>
        <w:t xml:space="preserve">(i)  </w:t>
      </w:r>
      <w:r>
        <w:rPr>
          <w:kern w:val="0"/>
          <w:sz w:val="24"/>
        </w:rPr>
        <w:t>各层次金融工具公允价值</w:t>
      </w:r>
    </w:p>
    <w:p w:rsidR="000F397F" w:rsidRDefault="0015641A">
      <w:pPr>
        <w:spacing w:before="29" w:line="288" w:lineRule="auto"/>
        <w:ind w:firstLineChars="200" w:firstLine="480"/>
        <w:rPr>
          <w:kern w:val="0"/>
          <w:sz w:val="24"/>
        </w:rPr>
      </w:pPr>
      <w:r>
        <w:rPr>
          <w:kern w:val="0"/>
          <w:sz w:val="24"/>
        </w:rPr>
        <w:lastRenderedPageBreak/>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日，本基金持有的以公允价值计量且其变动计入当期损益的金融资产中属于第二层次的余额为</w:t>
      </w:r>
      <w:r>
        <w:rPr>
          <w:kern w:val="0"/>
          <w:sz w:val="24"/>
        </w:rPr>
        <w:t>35,478,860.00</w:t>
      </w:r>
      <w:r>
        <w:rPr>
          <w:kern w:val="0"/>
          <w:sz w:val="24"/>
        </w:rPr>
        <w:t>元，无属于第一或第三层次的余额</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日：第二层次</w:t>
      </w:r>
      <w:r>
        <w:rPr>
          <w:kern w:val="0"/>
          <w:sz w:val="24"/>
        </w:rPr>
        <w:t>1,776,551,102.50</w:t>
      </w:r>
      <w:r>
        <w:rPr>
          <w:kern w:val="0"/>
          <w:sz w:val="24"/>
        </w:rPr>
        <w:t>元，无第一或第三层次</w:t>
      </w:r>
      <w:r>
        <w:rPr>
          <w:kern w:val="0"/>
          <w:sz w:val="24"/>
        </w:rPr>
        <w:t>)</w:t>
      </w:r>
      <w:r>
        <w:rPr>
          <w:kern w:val="0"/>
          <w:sz w:val="24"/>
        </w:rPr>
        <w:t>。</w:t>
      </w:r>
    </w:p>
    <w:p w:rsidR="000F397F" w:rsidRDefault="0015641A">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0F397F" w:rsidRDefault="0015641A">
      <w:pPr>
        <w:spacing w:before="29" w:line="288" w:lineRule="auto"/>
        <w:ind w:firstLineChars="200" w:firstLine="480"/>
        <w:rPr>
          <w:kern w:val="0"/>
          <w:sz w:val="24"/>
        </w:rPr>
      </w:pPr>
      <w:r>
        <w:rPr>
          <w:kern w:val="0"/>
          <w:sz w:val="24"/>
        </w:rPr>
        <w:t>本基金以导致各层次之间转换的事项发生日为确认各层次之间转换的时点。</w:t>
      </w:r>
    </w:p>
    <w:p w:rsidR="000F397F" w:rsidRDefault="0015641A">
      <w:pPr>
        <w:spacing w:before="29" w:line="288" w:lineRule="auto"/>
        <w:ind w:firstLineChars="200" w:firstLine="480"/>
        <w:rPr>
          <w:kern w:val="0"/>
          <w:sz w:val="24"/>
        </w:rPr>
      </w:pPr>
      <w:r>
        <w:rPr>
          <w:kern w:val="0"/>
          <w:sz w:val="24"/>
        </w:rPr>
        <w:t>本基金本期及上年度可比期间持有的以公允价值计量的金融工具的公允价值所属层次未发生重大变动。</w:t>
      </w:r>
    </w:p>
    <w:p w:rsidR="000F397F" w:rsidRDefault="0015641A">
      <w:pPr>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0F397F" w:rsidRDefault="0015641A">
      <w:pPr>
        <w:spacing w:before="29" w:line="288" w:lineRule="auto"/>
        <w:ind w:firstLineChars="200" w:firstLine="480"/>
        <w:rPr>
          <w:kern w:val="0"/>
          <w:sz w:val="24"/>
        </w:rPr>
      </w:pPr>
      <w:r>
        <w:rPr>
          <w:kern w:val="0"/>
          <w:sz w:val="24"/>
        </w:rPr>
        <w:t>无。</w:t>
      </w:r>
    </w:p>
    <w:p w:rsidR="000F397F" w:rsidRDefault="0015641A">
      <w:pPr>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0F397F" w:rsidRDefault="0015641A">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0F397F" w:rsidRDefault="0015641A">
      <w:pPr>
        <w:spacing w:before="29" w:line="288" w:lineRule="auto"/>
        <w:ind w:firstLineChars="200" w:firstLine="480"/>
        <w:rPr>
          <w:kern w:val="0"/>
          <w:sz w:val="24"/>
        </w:rPr>
      </w:pPr>
      <w:r>
        <w:rPr>
          <w:kern w:val="0"/>
          <w:sz w:val="24"/>
        </w:rPr>
        <w:t xml:space="preserve">(d)  </w:t>
      </w:r>
      <w:r>
        <w:rPr>
          <w:kern w:val="0"/>
          <w:sz w:val="24"/>
        </w:rPr>
        <w:t>不以公允价值计量的金融工具</w:t>
      </w:r>
    </w:p>
    <w:p w:rsidR="000F397F" w:rsidRDefault="0015641A">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1A59F9" w:rsidRDefault="001A59F9" w:rsidP="00841931">
      <w:pPr>
        <w:spacing w:before="29" w:line="288" w:lineRule="auto"/>
        <w:ind w:firstLineChars="200" w:firstLine="480"/>
        <w:rPr>
          <w:kern w:val="0"/>
          <w:sz w:val="24"/>
        </w:rPr>
      </w:pPr>
      <w:r w:rsidRPr="00841931">
        <w:rPr>
          <w:kern w:val="0"/>
          <w:sz w:val="24"/>
        </w:rPr>
        <w:t xml:space="preserve">(2) </w:t>
      </w:r>
      <w:r w:rsidRPr="00841931">
        <w:rPr>
          <w:kern w:val="0"/>
          <w:sz w:val="24"/>
        </w:rPr>
        <w:t>除公允价值外，截至资产负债表日本基金无需要说明的其他重要事项。</w:t>
      </w:r>
    </w:p>
    <w:p w:rsidR="009113DE" w:rsidRPr="00841931" w:rsidRDefault="009113DE" w:rsidP="00841931">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26" w:name="_Toc225498272"/>
      <w:bookmarkStart w:id="127" w:name="_Toc361324877"/>
      <w:bookmarkStart w:id="128" w:name="_Toc35966140"/>
      <w:r w:rsidRPr="00321D95">
        <w:rPr>
          <w:rFonts w:hint="eastAsia"/>
          <w:b/>
          <w:bCs/>
          <w:szCs w:val="24"/>
          <w:lang w:val="en-US"/>
        </w:rPr>
        <w:t>§</w:t>
      </w:r>
      <w:r w:rsidRPr="00321D95">
        <w:rPr>
          <w:b/>
          <w:bCs/>
          <w:szCs w:val="24"/>
          <w:lang w:val="en-US"/>
        </w:rPr>
        <w:t>8</w:t>
      </w:r>
      <w:r w:rsidRPr="00321D95">
        <w:rPr>
          <w:rFonts w:hint="eastAsia"/>
          <w:b/>
          <w:bCs/>
          <w:szCs w:val="24"/>
          <w:lang w:val="en-US"/>
        </w:rPr>
        <w:t>投资组合报告</w:t>
      </w:r>
      <w:bookmarkEnd w:id="126"/>
      <w:bookmarkEnd w:id="127"/>
      <w:bookmarkEnd w:id="128"/>
    </w:p>
    <w:p w:rsidR="00DB6EA0" w:rsidRPr="00DB6EA0" w:rsidRDefault="00DB6EA0" w:rsidP="00DB6EA0"/>
    <w:p w:rsidR="00832C5C" w:rsidRPr="00A73188" w:rsidRDefault="00832C5C" w:rsidP="00832C5C">
      <w:pPr>
        <w:pStyle w:val="20"/>
        <w:spacing w:before="0" w:after="0"/>
        <w:rPr>
          <w:rFonts w:ascii="Times New Roman" w:eastAsiaTheme="minorEastAsia" w:hAnsi="Times New Roman"/>
          <w:color w:val="000000" w:themeColor="text1"/>
          <w:kern w:val="0"/>
          <w:sz w:val="21"/>
          <w:szCs w:val="21"/>
        </w:rPr>
      </w:pPr>
      <w:bookmarkStart w:id="129" w:name="_Toc225498273"/>
      <w:bookmarkStart w:id="130" w:name="_Toc361324878"/>
      <w:bookmarkStart w:id="131" w:name="_Toc35966141"/>
      <w:r w:rsidRPr="00A73188">
        <w:rPr>
          <w:rFonts w:ascii="Times New Roman" w:eastAsiaTheme="minorEastAsia" w:hAnsi="Times New Roman"/>
          <w:bCs w:val="0"/>
          <w:color w:val="000000" w:themeColor="text1"/>
          <w:kern w:val="0"/>
          <w:sz w:val="21"/>
          <w:szCs w:val="21"/>
        </w:rPr>
        <w:t xml:space="preserve">8.1 </w:t>
      </w:r>
      <w:r w:rsidRPr="00A73188">
        <w:rPr>
          <w:rFonts w:ascii="Times New Roman" w:eastAsiaTheme="minorEastAsia" w:hAnsi="Times New Roman"/>
          <w:color w:val="000000" w:themeColor="text1"/>
          <w:kern w:val="0"/>
          <w:sz w:val="21"/>
          <w:szCs w:val="21"/>
        </w:rPr>
        <w:t>期末基金资产组合情况</w:t>
      </w:r>
      <w:bookmarkEnd w:id="129"/>
      <w:bookmarkEnd w:id="130"/>
      <w:bookmarkEnd w:id="131"/>
    </w:p>
    <w:p w:rsidR="00832C5C" w:rsidRPr="00A73188" w:rsidRDefault="00832C5C" w:rsidP="00832C5C">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832C5C" w:rsidRPr="00A73188" w:rsidTr="00176EFF">
        <w:tc>
          <w:tcPr>
            <w:tcW w:w="1080" w:type="dxa"/>
            <w:vAlign w:val="center"/>
          </w:tcPr>
          <w:p w:rsidR="00832C5C" w:rsidRPr="00A73188" w:rsidRDefault="00832C5C" w:rsidP="00176EFF">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832C5C" w:rsidRPr="00A73188" w:rsidRDefault="00832C5C" w:rsidP="00176EFF">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832C5C" w:rsidRPr="00A73188" w:rsidRDefault="00832C5C" w:rsidP="00176EFF">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832C5C" w:rsidRPr="00A73188" w:rsidRDefault="00832C5C" w:rsidP="00176EFF">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832C5C" w:rsidRPr="00A73188" w:rsidTr="00176EFF">
        <w:tc>
          <w:tcPr>
            <w:tcW w:w="1080" w:type="dxa"/>
            <w:vAlign w:val="center"/>
          </w:tcPr>
          <w:p w:rsidR="00832C5C" w:rsidRPr="00A73188" w:rsidRDefault="00832C5C" w:rsidP="00176EFF">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832C5C" w:rsidRPr="00A73188" w:rsidRDefault="00832C5C" w:rsidP="00176EF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176EFF">
        <w:tc>
          <w:tcPr>
            <w:tcW w:w="1080" w:type="dxa"/>
            <w:vAlign w:val="center"/>
          </w:tcPr>
          <w:p w:rsidR="00832C5C" w:rsidRPr="00A73188" w:rsidRDefault="00832C5C" w:rsidP="00176EFF">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176EF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176EFF">
        <w:tc>
          <w:tcPr>
            <w:tcW w:w="1080" w:type="dxa"/>
            <w:vAlign w:val="center"/>
          </w:tcPr>
          <w:p w:rsidR="00832C5C" w:rsidRPr="00A73188" w:rsidRDefault="00832C5C" w:rsidP="00176EFF">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832C5C" w:rsidRPr="00A73188" w:rsidRDefault="00832C5C" w:rsidP="00176EFF">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832C5C" w:rsidRPr="00A73188" w:rsidTr="00176EFF">
        <w:tc>
          <w:tcPr>
            <w:tcW w:w="1080" w:type="dxa"/>
            <w:vAlign w:val="center"/>
          </w:tcPr>
          <w:p w:rsidR="00832C5C" w:rsidRPr="00A73188" w:rsidRDefault="00832C5C" w:rsidP="00176EFF">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832C5C" w:rsidRPr="00A73188" w:rsidRDefault="00832C5C" w:rsidP="00176EF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35,478,860.00</w:t>
            </w:r>
          </w:p>
        </w:tc>
        <w:tc>
          <w:tcPr>
            <w:tcW w:w="262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85.16</w:t>
            </w:r>
          </w:p>
        </w:tc>
      </w:tr>
      <w:tr w:rsidR="00832C5C" w:rsidRPr="00A73188" w:rsidTr="00176EFF">
        <w:tc>
          <w:tcPr>
            <w:tcW w:w="1080" w:type="dxa"/>
            <w:vAlign w:val="center"/>
          </w:tcPr>
          <w:p w:rsidR="00832C5C" w:rsidRPr="00A73188" w:rsidRDefault="00832C5C" w:rsidP="00176EFF">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176EF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35,478,860.00</w:t>
            </w:r>
          </w:p>
        </w:tc>
        <w:tc>
          <w:tcPr>
            <w:tcW w:w="262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85.16</w:t>
            </w:r>
          </w:p>
        </w:tc>
      </w:tr>
      <w:tr w:rsidR="00832C5C" w:rsidRPr="00A73188" w:rsidTr="00176EFF">
        <w:tc>
          <w:tcPr>
            <w:tcW w:w="1080" w:type="dxa"/>
            <w:vAlign w:val="center"/>
          </w:tcPr>
          <w:p w:rsidR="00832C5C" w:rsidRPr="00A73188" w:rsidRDefault="00832C5C" w:rsidP="00176EFF">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176EFF">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176EFF">
        <w:tc>
          <w:tcPr>
            <w:tcW w:w="1080" w:type="dxa"/>
            <w:vAlign w:val="center"/>
          </w:tcPr>
          <w:p w:rsidR="00832C5C" w:rsidRPr="00A73188" w:rsidRDefault="00832C5C" w:rsidP="00176EFF">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832C5C" w:rsidRPr="00A73188" w:rsidRDefault="00832C5C" w:rsidP="00176EF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176EFF">
        <w:tc>
          <w:tcPr>
            <w:tcW w:w="1080" w:type="dxa"/>
            <w:vAlign w:val="center"/>
          </w:tcPr>
          <w:p w:rsidR="00832C5C" w:rsidRPr="00A73188" w:rsidRDefault="00832C5C" w:rsidP="00176EFF">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832C5C" w:rsidRPr="00A73188" w:rsidRDefault="00832C5C" w:rsidP="00176EF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176EFF">
        <w:tc>
          <w:tcPr>
            <w:tcW w:w="1080" w:type="dxa"/>
            <w:vAlign w:val="center"/>
          </w:tcPr>
          <w:p w:rsidR="00832C5C" w:rsidRPr="00A73188" w:rsidRDefault="00832C5C" w:rsidP="00176EFF">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832C5C" w:rsidRPr="00A73188" w:rsidRDefault="00832C5C" w:rsidP="00176EF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176EFF">
        <w:tc>
          <w:tcPr>
            <w:tcW w:w="1080" w:type="dxa"/>
            <w:vAlign w:val="center"/>
          </w:tcPr>
          <w:p w:rsidR="00832C5C" w:rsidRPr="00A73188" w:rsidRDefault="00832C5C" w:rsidP="00176EFF">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176EF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176EFF">
        <w:tc>
          <w:tcPr>
            <w:tcW w:w="1080" w:type="dxa"/>
            <w:vAlign w:val="center"/>
          </w:tcPr>
          <w:p w:rsidR="00832C5C" w:rsidRPr="00A73188" w:rsidRDefault="00832C5C" w:rsidP="00176EFF">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832C5C" w:rsidRPr="00A73188" w:rsidRDefault="00832C5C" w:rsidP="00176EF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w:t>
            </w:r>
            <w:r w:rsidRPr="00A73188">
              <w:rPr>
                <w:rFonts w:eastAsiaTheme="minorEastAsia"/>
                <w:color w:val="000000" w:themeColor="text1"/>
                <w:szCs w:val="21"/>
              </w:rPr>
              <w:lastRenderedPageBreak/>
              <w:t>计</w:t>
            </w:r>
          </w:p>
        </w:tc>
        <w:tc>
          <w:tcPr>
            <w:tcW w:w="255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lastRenderedPageBreak/>
              <w:t>5,395,885.41</w:t>
            </w:r>
          </w:p>
        </w:tc>
        <w:tc>
          <w:tcPr>
            <w:tcW w:w="2621" w:type="dxa"/>
            <w:vAlign w:val="center"/>
          </w:tcPr>
          <w:p w:rsidR="00832C5C" w:rsidRPr="00A73188" w:rsidRDefault="00832C5C" w:rsidP="00176EF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12.95</w:t>
            </w:r>
          </w:p>
        </w:tc>
      </w:tr>
      <w:tr w:rsidR="00832C5C" w:rsidRPr="00A73188" w:rsidTr="00176EFF">
        <w:tc>
          <w:tcPr>
            <w:tcW w:w="1080" w:type="dxa"/>
            <w:vAlign w:val="center"/>
          </w:tcPr>
          <w:p w:rsidR="00832C5C" w:rsidRPr="00A73188" w:rsidRDefault="00832C5C" w:rsidP="00176EFF">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832C5C" w:rsidRPr="00A73188" w:rsidRDefault="00832C5C" w:rsidP="00176EF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832C5C" w:rsidRPr="00A73188" w:rsidRDefault="00832C5C" w:rsidP="00176EFF">
            <w:pPr>
              <w:spacing w:line="276" w:lineRule="auto"/>
              <w:jc w:val="right"/>
              <w:rPr>
                <w:rFonts w:eastAsiaTheme="minorEastAsia"/>
                <w:color w:val="000000" w:themeColor="text1"/>
                <w:szCs w:val="21"/>
              </w:rPr>
            </w:pPr>
            <w:r w:rsidRPr="00A73188">
              <w:rPr>
                <w:rFonts w:eastAsiaTheme="minorEastAsia"/>
                <w:color w:val="000000" w:themeColor="text1"/>
                <w:szCs w:val="21"/>
              </w:rPr>
              <w:t>785,924.90</w:t>
            </w:r>
          </w:p>
        </w:tc>
        <w:tc>
          <w:tcPr>
            <w:tcW w:w="2621" w:type="dxa"/>
            <w:vAlign w:val="center"/>
          </w:tcPr>
          <w:p w:rsidR="00832C5C" w:rsidRPr="00A73188" w:rsidRDefault="00832C5C" w:rsidP="00176EFF">
            <w:pPr>
              <w:spacing w:line="276" w:lineRule="auto"/>
              <w:jc w:val="right"/>
              <w:rPr>
                <w:rFonts w:eastAsiaTheme="minorEastAsia"/>
                <w:color w:val="000000" w:themeColor="text1"/>
                <w:szCs w:val="21"/>
              </w:rPr>
            </w:pPr>
            <w:r w:rsidRPr="00A73188">
              <w:rPr>
                <w:rFonts w:eastAsiaTheme="minorEastAsia"/>
                <w:color w:val="000000" w:themeColor="text1"/>
                <w:szCs w:val="21"/>
              </w:rPr>
              <w:t>1.89</w:t>
            </w:r>
          </w:p>
        </w:tc>
      </w:tr>
      <w:tr w:rsidR="00832C5C" w:rsidRPr="00A73188" w:rsidTr="00176EFF">
        <w:tc>
          <w:tcPr>
            <w:tcW w:w="1080" w:type="dxa"/>
            <w:vAlign w:val="center"/>
          </w:tcPr>
          <w:p w:rsidR="00832C5C" w:rsidRPr="00A73188" w:rsidRDefault="00832C5C" w:rsidP="00176EFF">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832C5C" w:rsidRPr="00A73188" w:rsidRDefault="00832C5C" w:rsidP="00176EF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832C5C" w:rsidRPr="00A73188" w:rsidRDefault="00832C5C" w:rsidP="00176EFF">
            <w:pPr>
              <w:spacing w:line="276" w:lineRule="auto"/>
              <w:jc w:val="right"/>
              <w:rPr>
                <w:rFonts w:eastAsiaTheme="minorEastAsia"/>
                <w:color w:val="000000" w:themeColor="text1"/>
                <w:szCs w:val="21"/>
              </w:rPr>
            </w:pPr>
            <w:r w:rsidRPr="00A73188">
              <w:rPr>
                <w:rFonts w:eastAsiaTheme="minorEastAsia"/>
                <w:color w:val="000000" w:themeColor="text1"/>
                <w:szCs w:val="21"/>
              </w:rPr>
              <w:t>41,660,670.31</w:t>
            </w:r>
          </w:p>
        </w:tc>
        <w:tc>
          <w:tcPr>
            <w:tcW w:w="2621" w:type="dxa"/>
            <w:vAlign w:val="center"/>
          </w:tcPr>
          <w:p w:rsidR="00832C5C" w:rsidRPr="00A73188" w:rsidRDefault="00832C5C" w:rsidP="00176EFF">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Pr="001C20F0" w:rsidRDefault="001A59F9" w:rsidP="001C20F0">
      <w:pPr>
        <w:pStyle w:val="20"/>
        <w:spacing w:before="0" w:after="0"/>
        <w:rPr>
          <w:rFonts w:ascii="Times New Roman" w:eastAsiaTheme="minorEastAsia" w:hAnsi="Times New Roman"/>
          <w:bCs w:val="0"/>
          <w:color w:val="000000" w:themeColor="text1"/>
          <w:kern w:val="0"/>
          <w:sz w:val="21"/>
          <w:szCs w:val="21"/>
        </w:rPr>
      </w:pPr>
      <w:bookmarkStart w:id="132" w:name="_Toc225498274"/>
      <w:bookmarkStart w:id="133" w:name="_Toc361324879"/>
      <w:bookmarkStart w:id="134" w:name="_Toc35966142"/>
      <w:r w:rsidRPr="001C20F0">
        <w:rPr>
          <w:rFonts w:ascii="Times New Roman" w:eastAsiaTheme="minorEastAsia" w:hAnsi="Times New Roman"/>
          <w:bCs w:val="0"/>
          <w:color w:val="000000" w:themeColor="text1"/>
          <w:kern w:val="0"/>
          <w:sz w:val="21"/>
          <w:szCs w:val="21"/>
        </w:rPr>
        <w:t>8.2</w:t>
      </w:r>
      <w:r w:rsidRPr="001C20F0">
        <w:rPr>
          <w:rFonts w:ascii="Times New Roman" w:eastAsiaTheme="minorEastAsia" w:hAnsi="Times New Roman" w:hint="eastAsia"/>
          <w:bCs w:val="0"/>
          <w:color w:val="000000" w:themeColor="text1"/>
          <w:kern w:val="0"/>
          <w:sz w:val="21"/>
          <w:szCs w:val="21"/>
        </w:rPr>
        <w:t>期末按行业分类的股票投资组合</w:t>
      </w:r>
      <w:bookmarkEnd w:id="132"/>
      <w:bookmarkEnd w:id="133"/>
      <w:bookmarkEnd w:id="134"/>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FA743C" w:rsidRDefault="001A59F9" w:rsidP="00AF746E">
      <w:pPr>
        <w:tabs>
          <w:tab w:val="left" w:pos="426"/>
        </w:tabs>
        <w:spacing w:before="29" w:line="288" w:lineRule="auto"/>
        <w:jc w:val="left"/>
        <w:rPr>
          <w:kern w:val="0"/>
          <w:sz w:val="24"/>
        </w:rPr>
      </w:pPr>
      <w:r w:rsidRPr="009F6B95">
        <w:rPr>
          <w:kern w:val="0"/>
          <w:sz w:val="24"/>
        </w:rPr>
        <w:t>本基金本报告期末未持有股票。</w:t>
      </w: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Pr="001C20F0" w:rsidRDefault="001A59F9" w:rsidP="001C20F0">
      <w:pPr>
        <w:pStyle w:val="20"/>
        <w:spacing w:before="0" w:after="0"/>
        <w:rPr>
          <w:rFonts w:ascii="Times New Roman" w:eastAsiaTheme="minorEastAsia" w:hAnsi="Times New Roman"/>
          <w:bCs w:val="0"/>
          <w:color w:val="000000" w:themeColor="text1"/>
          <w:kern w:val="0"/>
          <w:sz w:val="21"/>
          <w:szCs w:val="21"/>
        </w:rPr>
      </w:pPr>
      <w:bookmarkStart w:id="135" w:name="_Toc361324881"/>
      <w:bookmarkStart w:id="136" w:name="_Toc35966143"/>
      <w:r w:rsidRPr="001C20F0">
        <w:rPr>
          <w:rFonts w:ascii="Times New Roman" w:eastAsiaTheme="minorEastAsia" w:hAnsi="Times New Roman"/>
          <w:bCs w:val="0"/>
          <w:color w:val="000000" w:themeColor="text1"/>
          <w:kern w:val="0"/>
          <w:sz w:val="21"/>
          <w:szCs w:val="21"/>
        </w:rPr>
        <w:t>8.3</w:t>
      </w:r>
      <w:r w:rsidRPr="001C20F0">
        <w:rPr>
          <w:rFonts w:ascii="Times New Roman" w:eastAsiaTheme="minorEastAsia" w:hAnsi="Times New Roman" w:hint="eastAsia"/>
          <w:bCs w:val="0"/>
          <w:color w:val="000000" w:themeColor="text1"/>
          <w:kern w:val="0"/>
          <w:sz w:val="21"/>
          <w:szCs w:val="21"/>
        </w:rPr>
        <w:t>期末按公允价值占基金资产净值比例大小排序的所有股票投资明细</w:t>
      </w:r>
      <w:bookmarkEnd w:id="135"/>
      <w:bookmarkEnd w:id="136"/>
    </w:p>
    <w:p w:rsidR="007F174D" w:rsidRPr="007F174D" w:rsidRDefault="001A59F9" w:rsidP="007F174D">
      <w:pPr>
        <w:tabs>
          <w:tab w:val="left" w:pos="426"/>
        </w:tabs>
        <w:spacing w:before="29" w:line="288" w:lineRule="auto"/>
        <w:jc w:val="left"/>
        <w:rPr>
          <w:kern w:val="0"/>
          <w:sz w:val="24"/>
        </w:rPr>
      </w:pPr>
      <w:r w:rsidRPr="007F174D">
        <w:rPr>
          <w:kern w:val="0"/>
          <w:sz w:val="24"/>
        </w:rPr>
        <w:t>本基金本报告期末未持有股票。</w:t>
      </w:r>
      <w:r w:rsidR="00F102F5">
        <w:rPr>
          <w:rFonts w:hint="eastAsia"/>
          <w:kern w:val="0"/>
          <w:sz w:val="24"/>
        </w:rPr>
        <w:br/>
      </w:r>
    </w:p>
    <w:p w:rsidR="001A59F9" w:rsidRPr="001C20F0" w:rsidRDefault="001A59F9" w:rsidP="001C20F0">
      <w:pPr>
        <w:pStyle w:val="20"/>
        <w:spacing w:before="0" w:after="0"/>
        <w:rPr>
          <w:rFonts w:ascii="Times New Roman" w:eastAsiaTheme="minorEastAsia" w:hAnsi="Times New Roman"/>
          <w:bCs w:val="0"/>
          <w:color w:val="000000" w:themeColor="text1"/>
          <w:kern w:val="0"/>
          <w:sz w:val="21"/>
          <w:szCs w:val="21"/>
        </w:rPr>
      </w:pPr>
      <w:bookmarkStart w:id="137" w:name="_Toc361324882"/>
      <w:bookmarkStart w:id="138" w:name="_Toc35966144"/>
      <w:r w:rsidRPr="001C20F0">
        <w:rPr>
          <w:rFonts w:ascii="Times New Roman" w:eastAsiaTheme="minorEastAsia" w:hAnsi="Times New Roman"/>
          <w:bCs w:val="0"/>
          <w:color w:val="000000" w:themeColor="text1"/>
          <w:kern w:val="0"/>
          <w:sz w:val="21"/>
          <w:szCs w:val="21"/>
        </w:rPr>
        <w:t>8.4</w:t>
      </w:r>
      <w:bookmarkStart w:id="139" w:name="_Toc234814103"/>
      <w:r w:rsidRPr="001C20F0">
        <w:rPr>
          <w:rFonts w:ascii="Times New Roman" w:eastAsiaTheme="minorEastAsia" w:hAnsi="Times New Roman" w:hint="eastAsia"/>
          <w:bCs w:val="0"/>
          <w:color w:val="000000" w:themeColor="text1"/>
          <w:kern w:val="0"/>
          <w:sz w:val="21"/>
          <w:szCs w:val="21"/>
        </w:rPr>
        <w:t>报告期内股票投资组合的重大变动</w:t>
      </w:r>
      <w:bookmarkEnd w:id="137"/>
      <w:bookmarkEnd w:id="138"/>
      <w:bookmarkEnd w:id="139"/>
    </w:p>
    <w:p w:rsidR="003D5AE8" w:rsidRDefault="001A59F9" w:rsidP="00874129">
      <w:pPr>
        <w:spacing w:before="29" w:line="288" w:lineRule="auto"/>
        <w:rPr>
          <w:kern w:val="0"/>
          <w:sz w:val="24"/>
        </w:rPr>
      </w:pPr>
      <w:r w:rsidRPr="007F174D">
        <w:rPr>
          <w:kern w:val="0"/>
          <w:sz w:val="24"/>
        </w:rPr>
        <w:t>本基金本报告期内未持有股票。</w:t>
      </w:r>
      <w:r w:rsidR="009F08DC">
        <w:rPr>
          <w:rFonts w:hint="eastAsia"/>
          <w:kern w:val="0"/>
          <w:sz w:val="24"/>
        </w:rPr>
        <w:br/>
      </w:r>
    </w:p>
    <w:p w:rsidR="001A59F9" w:rsidRPr="001C20F0" w:rsidRDefault="001A59F9" w:rsidP="001C20F0">
      <w:pPr>
        <w:pStyle w:val="20"/>
        <w:spacing w:before="0" w:after="0"/>
        <w:rPr>
          <w:rFonts w:ascii="Times New Roman" w:eastAsiaTheme="minorEastAsia" w:hAnsi="Times New Roman"/>
          <w:bCs w:val="0"/>
          <w:color w:val="000000" w:themeColor="text1"/>
          <w:kern w:val="0"/>
          <w:sz w:val="21"/>
          <w:szCs w:val="21"/>
        </w:rPr>
      </w:pPr>
      <w:bookmarkStart w:id="140" w:name="_Toc234814104"/>
      <w:bookmarkStart w:id="141" w:name="_Toc361324883"/>
      <w:bookmarkStart w:id="142" w:name="_Toc35966145"/>
      <w:r w:rsidRPr="001C20F0">
        <w:rPr>
          <w:rFonts w:ascii="Times New Roman" w:eastAsiaTheme="minorEastAsia" w:hAnsi="Times New Roman"/>
          <w:bCs w:val="0"/>
          <w:color w:val="000000" w:themeColor="text1"/>
          <w:kern w:val="0"/>
          <w:sz w:val="21"/>
          <w:szCs w:val="21"/>
        </w:rPr>
        <w:t>8.5</w:t>
      </w:r>
      <w:r w:rsidRPr="001C20F0">
        <w:rPr>
          <w:rFonts w:ascii="Times New Roman" w:eastAsiaTheme="minorEastAsia" w:hAnsi="Times New Roman" w:hint="eastAsia"/>
          <w:bCs w:val="0"/>
          <w:color w:val="000000" w:themeColor="text1"/>
          <w:kern w:val="0"/>
          <w:sz w:val="21"/>
          <w:szCs w:val="21"/>
        </w:rPr>
        <w:t>期末按债券品种分类的债券投资组合</w:t>
      </w:r>
      <w:bookmarkEnd w:id="140"/>
      <w:bookmarkEnd w:id="141"/>
      <w:bookmarkEnd w:id="142"/>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4766F" w:rsidP="000C342B">
            <w:pPr>
              <w:widowControl/>
              <w:autoSpaceDE w:val="0"/>
              <w:autoSpaceDN w:val="0"/>
              <w:spacing w:before="29" w:line="288" w:lineRule="auto"/>
              <w:ind w:right="-15"/>
              <w:jc w:val="center"/>
              <w:textAlignment w:val="bottom"/>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35,478,860.00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85.38</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35,478,860.00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85.38</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F83798" w:rsidRPr="00D564C7" w:rsidTr="00176EFF">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35,478,860.00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85.38</w:t>
            </w:r>
          </w:p>
        </w:tc>
      </w:tr>
    </w:tbl>
    <w:p w:rsidR="001A59F9" w:rsidRPr="00D564C7" w:rsidRDefault="001A59F9" w:rsidP="00AF2CCD">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1C20F0" w:rsidRDefault="001A59F9" w:rsidP="001C20F0">
      <w:pPr>
        <w:pStyle w:val="20"/>
        <w:spacing w:before="0" w:after="0"/>
        <w:rPr>
          <w:rFonts w:ascii="Times New Roman" w:eastAsiaTheme="minorEastAsia" w:hAnsi="Times New Roman"/>
          <w:bCs w:val="0"/>
          <w:color w:val="000000" w:themeColor="text1"/>
          <w:kern w:val="0"/>
          <w:sz w:val="21"/>
          <w:szCs w:val="21"/>
        </w:rPr>
      </w:pPr>
      <w:bookmarkStart w:id="143" w:name="_Toc361324884"/>
      <w:bookmarkStart w:id="144" w:name="_Toc35966146"/>
      <w:r w:rsidRPr="001C20F0">
        <w:rPr>
          <w:rFonts w:ascii="Times New Roman" w:eastAsiaTheme="minorEastAsia" w:hAnsi="Times New Roman"/>
          <w:bCs w:val="0"/>
          <w:color w:val="000000" w:themeColor="text1"/>
          <w:kern w:val="0"/>
          <w:sz w:val="21"/>
          <w:szCs w:val="21"/>
        </w:rPr>
        <w:lastRenderedPageBreak/>
        <w:t>8.6</w:t>
      </w:r>
      <w:bookmarkStart w:id="145" w:name="_Toc234814105"/>
      <w:r w:rsidRPr="001C20F0">
        <w:rPr>
          <w:rFonts w:ascii="Times New Roman" w:eastAsiaTheme="minorEastAsia" w:hAnsi="Times New Roman" w:hint="eastAsia"/>
          <w:bCs w:val="0"/>
          <w:color w:val="000000" w:themeColor="text1"/>
          <w:kern w:val="0"/>
          <w:sz w:val="21"/>
          <w:szCs w:val="21"/>
        </w:rPr>
        <w:t>期末按公允价值占基金资产净值比例大小</w:t>
      </w:r>
      <w:r w:rsidR="0055511D" w:rsidRPr="001C20F0">
        <w:rPr>
          <w:rFonts w:ascii="Times New Roman" w:eastAsiaTheme="minorEastAsia" w:hAnsi="Times New Roman" w:hint="eastAsia"/>
          <w:bCs w:val="0"/>
          <w:color w:val="000000" w:themeColor="text1"/>
          <w:kern w:val="0"/>
          <w:sz w:val="21"/>
          <w:szCs w:val="21"/>
        </w:rPr>
        <w:t>排序</w:t>
      </w:r>
      <w:r w:rsidRPr="001C20F0">
        <w:rPr>
          <w:rFonts w:ascii="Times New Roman" w:eastAsiaTheme="minorEastAsia" w:hAnsi="Times New Roman" w:hint="eastAsia"/>
          <w:bCs w:val="0"/>
          <w:color w:val="000000" w:themeColor="text1"/>
          <w:kern w:val="0"/>
          <w:sz w:val="21"/>
          <w:szCs w:val="21"/>
        </w:rPr>
        <w:t>的前五名债券投资明细</w:t>
      </w:r>
      <w:bookmarkEnd w:id="143"/>
      <w:bookmarkEnd w:id="144"/>
      <w:bookmarkEnd w:id="14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9410D9"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数量</w:t>
            </w:r>
            <w:r w:rsidRPr="007F52FA">
              <w:rPr>
                <w:sz w:val="24"/>
              </w:rPr>
              <w:t>（</w:t>
            </w:r>
            <w:r w:rsidRPr="007F52FA">
              <w:rPr>
                <w:color w:val="000000"/>
                <w:kern w:val="0"/>
                <w:sz w:val="24"/>
              </w:rPr>
              <w:t>张）</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BB196D"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占基金资产净值比例（％）</w:t>
            </w:r>
          </w:p>
        </w:tc>
      </w:tr>
      <w:tr w:rsidR="000F397F">
        <w:trPr>
          <w:jc w:val="center"/>
        </w:trPr>
        <w:tc>
          <w:tcPr>
            <w:tcW w:w="788" w:type="dxa"/>
            <w:vAlign w:val="center"/>
          </w:tcPr>
          <w:p w:rsidR="000F397F" w:rsidRDefault="0015641A">
            <w:pPr>
              <w:jc w:val="center"/>
            </w:pPr>
            <w:r>
              <w:rPr>
                <w:color w:val="000000"/>
                <w:sz w:val="24"/>
              </w:rPr>
              <w:t>1</w:t>
            </w:r>
          </w:p>
        </w:tc>
        <w:tc>
          <w:tcPr>
            <w:tcW w:w="1774" w:type="dxa"/>
            <w:vAlign w:val="center"/>
          </w:tcPr>
          <w:p w:rsidR="000F397F" w:rsidRDefault="0015641A">
            <w:pPr>
              <w:jc w:val="center"/>
            </w:pPr>
            <w:r>
              <w:rPr>
                <w:color w:val="000000"/>
                <w:sz w:val="24"/>
              </w:rPr>
              <w:t>018008</w:t>
            </w:r>
          </w:p>
        </w:tc>
        <w:tc>
          <w:tcPr>
            <w:tcW w:w="1282" w:type="dxa"/>
            <w:vAlign w:val="center"/>
          </w:tcPr>
          <w:p w:rsidR="000F397F" w:rsidRDefault="0015641A">
            <w:pPr>
              <w:jc w:val="center"/>
            </w:pPr>
            <w:r>
              <w:rPr>
                <w:color w:val="000000"/>
                <w:sz w:val="24"/>
              </w:rPr>
              <w:t>国开</w:t>
            </w:r>
            <w:r>
              <w:rPr>
                <w:color w:val="000000"/>
                <w:sz w:val="24"/>
              </w:rPr>
              <w:t>1802</w:t>
            </w:r>
          </w:p>
        </w:tc>
        <w:tc>
          <w:tcPr>
            <w:tcW w:w="1763" w:type="dxa"/>
            <w:vAlign w:val="center"/>
          </w:tcPr>
          <w:p w:rsidR="000F397F" w:rsidRDefault="0015641A">
            <w:pPr>
              <w:jc w:val="right"/>
            </w:pPr>
            <w:r>
              <w:rPr>
                <w:color w:val="000000"/>
                <w:sz w:val="24"/>
              </w:rPr>
              <w:t>126,000</w:t>
            </w:r>
          </w:p>
        </w:tc>
        <w:tc>
          <w:tcPr>
            <w:tcW w:w="1843" w:type="dxa"/>
            <w:vAlign w:val="center"/>
          </w:tcPr>
          <w:p w:rsidR="000F397F" w:rsidRDefault="0015641A">
            <w:pPr>
              <w:jc w:val="right"/>
            </w:pPr>
            <w:r>
              <w:rPr>
                <w:color w:val="000000"/>
                <w:sz w:val="24"/>
              </w:rPr>
              <w:t>12,960,360.00</w:t>
            </w:r>
          </w:p>
        </w:tc>
        <w:tc>
          <w:tcPr>
            <w:tcW w:w="1493" w:type="dxa"/>
            <w:vAlign w:val="center"/>
          </w:tcPr>
          <w:p w:rsidR="000F397F" w:rsidRDefault="0015641A">
            <w:pPr>
              <w:jc w:val="right"/>
            </w:pPr>
            <w:r>
              <w:rPr>
                <w:color w:val="000000"/>
                <w:sz w:val="24"/>
              </w:rPr>
              <w:t>31.19</w:t>
            </w:r>
          </w:p>
        </w:tc>
      </w:tr>
      <w:tr w:rsidR="000F397F">
        <w:trPr>
          <w:jc w:val="center"/>
        </w:trPr>
        <w:tc>
          <w:tcPr>
            <w:tcW w:w="788" w:type="dxa"/>
            <w:vAlign w:val="center"/>
          </w:tcPr>
          <w:p w:rsidR="000F397F" w:rsidRDefault="0015641A">
            <w:pPr>
              <w:jc w:val="center"/>
            </w:pPr>
            <w:r>
              <w:rPr>
                <w:color w:val="000000"/>
                <w:sz w:val="24"/>
              </w:rPr>
              <w:t>2</w:t>
            </w:r>
          </w:p>
        </w:tc>
        <w:tc>
          <w:tcPr>
            <w:tcW w:w="1774" w:type="dxa"/>
            <w:vAlign w:val="center"/>
          </w:tcPr>
          <w:p w:rsidR="000F397F" w:rsidRDefault="0015641A">
            <w:pPr>
              <w:jc w:val="center"/>
            </w:pPr>
            <w:r>
              <w:rPr>
                <w:color w:val="000000"/>
                <w:sz w:val="24"/>
              </w:rPr>
              <w:t>180210</w:t>
            </w:r>
          </w:p>
        </w:tc>
        <w:tc>
          <w:tcPr>
            <w:tcW w:w="1282" w:type="dxa"/>
            <w:vAlign w:val="center"/>
          </w:tcPr>
          <w:p w:rsidR="000F397F" w:rsidRDefault="0015641A">
            <w:pPr>
              <w:jc w:val="center"/>
            </w:pPr>
            <w:r>
              <w:rPr>
                <w:color w:val="000000"/>
                <w:sz w:val="24"/>
              </w:rPr>
              <w:t>18</w:t>
            </w:r>
            <w:r>
              <w:rPr>
                <w:color w:val="000000"/>
                <w:sz w:val="24"/>
              </w:rPr>
              <w:t>国开</w:t>
            </w:r>
            <w:r>
              <w:rPr>
                <w:color w:val="000000"/>
                <w:sz w:val="24"/>
              </w:rPr>
              <w:t>10</w:t>
            </w:r>
          </w:p>
        </w:tc>
        <w:tc>
          <w:tcPr>
            <w:tcW w:w="1763" w:type="dxa"/>
            <w:vAlign w:val="center"/>
          </w:tcPr>
          <w:p w:rsidR="000F397F" w:rsidRDefault="0015641A">
            <w:pPr>
              <w:jc w:val="right"/>
            </w:pPr>
            <w:r>
              <w:rPr>
                <w:color w:val="000000"/>
                <w:sz w:val="24"/>
              </w:rPr>
              <w:t>100,000</w:t>
            </w:r>
          </w:p>
        </w:tc>
        <w:tc>
          <w:tcPr>
            <w:tcW w:w="1843" w:type="dxa"/>
            <w:vAlign w:val="center"/>
          </w:tcPr>
          <w:p w:rsidR="000F397F" w:rsidRDefault="0015641A">
            <w:pPr>
              <w:jc w:val="right"/>
            </w:pPr>
            <w:r>
              <w:rPr>
                <w:color w:val="000000"/>
                <w:sz w:val="24"/>
              </w:rPr>
              <w:t>10,257,000.00</w:t>
            </w:r>
          </w:p>
        </w:tc>
        <w:tc>
          <w:tcPr>
            <w:tcW w:w="1493" w:type="dxa"/>
            <w:vAlign w:val="center"/>
          </w:tcPr>
          <w:p w:rsidR="000F397F" w:rsidRDefault="0015641A">
            <w:pPr>
              <w:jc w:val="right"/>
            </w:pPr>
            <w:r>
              <w:rPr>
                <w:color w:val="000000"/>
                <w:sz w:val="24"/>
              </w:rPr>
              <w:t>24.68</w:t>
            </w:r>
          </w:p>
        </w:tc>
      </w:tr>
      <w:tr w:rsidR="000F397F">
        <w:trPr>
          <w:jc w:val="center"/>
        </w:trPr>
        <w:tc>
          <w:tcPr>
            <w:tcW w:w="788" w:type="dxa"/>
            <w:vAlign w:val="center"/>
          </w:tcPr>
          <w:p w:rsidR="000F397F" w:rsidRDefault="0015641A">
            <w:pPr>
              <w:jc w:val="center"/>
            </w:pPr>
            <w:r>
              <w:rPr>
                <w:color w:val="000000"/>
                <w:sz w:val="24"/>
              </w:rPr>
              <w:t>3</w:t>
            </w:r>
          </w:p>
        </w:tc>
        <w:tc>
          <w:tcPr>
            <w:tcW w:w="1774" w:type="dxa"/>
            <w:vAlign w:val="center"/>
          </w:tcPr>
          <w:p w:rsidR="000F397F" w:rsidRDefault="0015641A">
            <w:pPr>
              <w:jc w:val="center"/>
            </w:pPr>
            <w:r>
              <w:rPr>
                <w:color w:val="000000"/>
                <w:sz w:val="24"/>
              </w:rPr>
              <w:t>190401</w:t>
            </w:r>
          </w:p>
        </w:tc>
        <w:tc>
          <w:tcPr>
            <w:tcW w:w="1282" w:type="dxa"/>
            <w:vAlign w:val="center"/>
          </w:tcPr>
          <w:p w:rsidR="000F397F" w:rsidRDefault="0015641A">
            <w:pPr>
              <w:jc w:val="center"/>
            </w:pPr>
            <w:r>
              <w:rPr>
                <w:color w:val="000000"/>
                <w:sz w:val="24"/>
              </w:rPr>
              <w:t>19</w:t>
            </w:r>
            <w:r>
              <w:rPr>
                <w:color w:val="000000"/>
                <w:sz w:val="24"/>
              </w:rPr>
              <w:t>农发</w:t>
            </w:r>
            <w:r>
              <w:rPr>
                <w:color w:val="000000"/>
                <w:sz w:val="24"/>
              </w:rPr>
              <w:t>01</w:t>
            </w:r>
          </w:p>
        </w:tc>
        <w:tc>
          <w:tcPr>
            <w:tcW w:w="1763" w:type="dxa"/>
            <w:vAlign w:val="center"/>
          </w:tcPr>
          <w:p w:rsidR="000F397F" w:rsidRDefault="0015641A">
            <w:pPr>
              <w:jc w:val="right"/>
            </w:pPr>
            <w:r>
              <w:rPr>
                <w:color w:val="000000"/>
                <w:sz w:val="24"/>
              </w:rPr>
              <w:t>100,000</w:t>
            </w:r>
          </w:p>
        </w:tc>
        <w:tc>
          <w:tcPr>
            <w:tcW w:w="1843" w:type="dxa"/>
            <w:vAlign w:val="center"/>
          </w:tcPr>
          <w:p w:rsidR="000F397F" w:rsidRDefault="0015641A">
            <w:pPr>
              <w:jc w:val="right"/>
            </w:pPr>
            <w:r>
              <w:rPr>
                <w:color w:val="000000"/>
                <w:sz w:val="24"/>
              </w:rPr>
              <w:t>10,045,000.00</w:t>
            </w:r>
          </w:p>
        </w:tc>
        <w:tc>
          <w:tcPr>
            <w:tcW w:w="1493" w:type="dxa"/>
            <w:vAlign w:val="center"/>
          </w:tcPr>
          <w:p w:rsidR="000F397F" w:rsidRDefault="0015641A">
            <w:pPr>
              <w:jc w:val="right"/>
            </w:pPr>
            <w:r>
              <w:rPr>
                <w:color w:val="000000"/>
                <w:sz w:val="24"/>
              </w:rPr>
              <w:t>24.17</w:t>
            </w:r>
          </w:p>
        </w:tc>
      </w:tr>
      <w:tr w:rsidR="000F397F">
        <w:trPr>
          <w:jc w:val="center"/>
        </w:trPr>
        <w:tc>
          <w:tcPr>
            <w:tcW w:w="788" w:type="dxa"/>
            <w:vAlign w:val="center"/>
          </w:tcPr>
          <w:p w:rsidR="000F397F" w:rsidRDefault="0015641A">
            <w:pPr>
              <w:jc w:val="center"/>
            </w:pPr>
            <w:r>
              <w:rPr>
                <w:color w:val="000000"/>
                <w:sz w:val="24"/>
              </w:rPr>
              <w:t>4</w:t>
            </w:r>
          </w:p>
        </w:tc>
        <w:tc>
          <w:tcPr>
            <w:tcW w:w="1774" w:type="dxa"/>
            <w:vAlign w:val="center"/>
          </w:tcPr>
          <w:p w:rsidR="000F397F" w:rsidRDefault="0015641A">
            <w:pPr>
              <w:jc w:val="center"/>
            </w:pPr>
            <w:r>
              <w:rPr>
                <w:color w:val="000000"/>
                <w:sz w:val="24"/>
              </w:rPr>
              <w:t>018007</w:t>
            </w:r>
          </w:p>
        </w:tc>
        <w:tc>
          <w:tcPr>
            <w:tcW w:w="1282" w:type="dxa"/>
            <w:vAlign w:val="center"/>
          </w:tcPr>
          <w:p w:rsidR="000F397F" w:rsidRDefault="0015641A">
            <w:pPr>
              <w:jc w:val="center"/>
            </w:pPr>
            <w:r>
              <w:rPr>
                <w:color w:val="000000"/>
                <w:sz w:val="24"/>
              </w:rPr>
              <w:t>国开</w:t>
            </w:r>
            <w:r>
              <w:rPr>
                <w:color w:val="000000"/>
                <w:sz w:val="24"/>
              </w:rPr>
              <w:t>1801</w:t>
            </w:r>
          </w:p>
        </w:tc>
        <w:tc>
          <w:tcPr>
            <w:tcW w:w="1763" w:type="dxa"/>
            <w:vAlign w:val="center"/>
          </w:tcPr>
          <w:p w:rsidR="000F397F" w:rsidRDefault="0015641A">
            <w:pPr>
              <w:jc w:val="right"/>
            </w:pPr>
            <w:r>
              <w:rPr>
                <w:color w:val="000000"/>
                <w:sz w:val="24"/>
              </w:rPr>
              <w:t>22,000</w:t>
            </w:r>
          </w:p>
        </w:tc>
        <w:tc>
          <w:tcPr>
            <w:tcW w:w="1843" w:type="dxa"/>
            <w:vAlign w:val="center"/>
          </w:tcPr>
          <w:p w:rsidR="000F397F" w:rsidRDefault="0015641A">
            <w:pPr>
              <w:jc w:val="right"/>
            </w:pPr>
            <w:r>
              <w:rPr>
                <w:color w:val="000000"/>
                <w:sz w:val="24"/>
              </w:rPr>
              <w:t>2,216,500.00</w:t>
            </w:r>
          </w:p>
        </w:tc>
        <w:tc>
          <w:tcPr>
            <w:tcW w:w="1493" w:type="dxa"/>
            <w:vAlign w:val="center"/>
          </w:tcPr>
          <w:p w:rsidR="000F397F" w:rsidRDefault="0015641A">
            <w:pPr>
              <w:jc w:val="right"/>
            </w:pPr>
            <w:r>
              <w:rPr>
                <w:color w:val="000000"/>
                <w:sz w:val="24"/>
              </w:rPr>
              <w:t>5.33</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1C20F0" w:rsidRDefault="001A59F9" w:rsidP="001C20F0">
      <w:pPr>
        <w:pStyle w:val="20"/>
        <w:spacing w:before="0" w:after="0"/>
        <w:rPr>
          <w:rFonts w:ascii="Times New Roman" w:eastAsiaTheme="minorEastAsia" w:hAnsi="Times New Roman"/>
          <w:bCs w:val="0"/>
          <w:color w:val="000000" w:themeColor="text1"/>
          <w:kern w:val="0"/>
          <w:sz w:val="21"/>
          <w:szCs w:val="21"/>
        </w:rPr>
      </w:pPr>
      <w:bookmarkStart w:id="146" w:name="_Toc361324885"/>
      <w:bookmarkStart w:id="147" w:name="_Toc35966147"/>
      <w:r w:rsidRPr="001C20F0">
        <w:rPr>
          <w:rFonts w:ascii="Times New Roman" w:eastAsiaTheme="minorEastAsia" w:hAnsi="Times New Roman"/>
          <w:bCs w:val="0"/>
          <w:color w:val="000000" w:themeColor="text1"/>
          <w:kern w:val="0"/>
          <w:sz w:val="21"/>
          <w:szCs w:val="21"/>
        </w:rPr>
        <w:t>8.7</w:t>
      </w:r>
      <w:r w:rsidRPr="001C20F0">
        <w:rPr>
          <w:rFonts w:ascii="Times New Roman" w:eastAsiaTheme="minorEastAsia" w:hAnsi="Times New Roman" w:hint="eastAsia"/>
          <w:bCs w:val="0"/>
          <w:color w:val="000000" w:themeColor="text1"/>
          <w:kern w:val="0"/>
          <w:sz w:val="21"/>
          <w:szCs w:val="21"/>
        </w:rPr>
        <w:t>期末按公允价值占基金资产净值比例大小</w:t>
      </w:r>
      <w:r w:rsidR="009819C9" w:rsidRPr="001C20F0">
        <w:rPr>
          <w:rFonts w:ascii="Times New Roman" w:eastAsiaTheme="minorEastAsia" w:hAnsi="Times New Roman" w:hint="eastAsia"/>
          <w:bCs w:val="0"/>
          <w:color w:val="000000" w:themeColor="text1"/>
          <w:kern w:val="0"/>
          <w:sz w:val="21"/>
          <w:szCs w:val="21"/>
        </w:rPr>
        <w:t>排序</w:t>
      </w:r>
      <w:r w:rsidRPr="001C20F0">
        <w:rPr>
          <w:rFonts w:ascii="Times New Roman" w:eastAsiaTheme="minorEastAsia" w:hAnsi="Times New Roman" w:hint="eastAsia"/>
          <w:bCs w:val="0"/>
          <w:color w:val="000000" w:themeColor="text1"/>
          <w:kern w:val="0"/>
          <w:sz w:val="21"/>
          <w:szCs w:val="21"/>
        </w:rPr>
        <w:t>的所有资产支持证券投资明细</w:t>
      </w:r>
      <w:bookmarkEnd w:id="146"/>
      <w:bookmarkEnd w:id="147"/>
    </w:p>
    <w:p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rsidR="001A59F9" w:rsidRPr="00C00EF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B3C1C" w:rsidRPr="001C20F0" w:rsidRDefault="001B3C1C" w:rsidP="001C20F0">
      <w:pPr>
        <w:pStyle w:val="20"/>
        <w:spacing w:before="0" w:after="0"/>
        <w:rPr>
          <w:rFonts w:ascii="Times New Roman" w:eastAsiaTheme="minorEastAsia" w:hAnsi="Times New Roman"/>
          <w:bCs w:val="0"/>
          <w:color w:val="000000" w:themeColor="text1"/>
          <w:kern w:val="0"/>
          <w:sz w:val="21"/>
          <w:szCs w:val="21"/>
        </w:rPr>
      </w:pPr>
      <w:bookmarkStart w:id="148" w:name="_Toc35966148"/>
      <w:r w:rsidRPr="001C20F0">
        <w:rPr>
          <w:rFonts w:ascii="Times New Roman" w:eastAsiaTheme="minorEastAsia" w:hAnsi="Times New Roman"/>
          <w:bCs w:val="0"/>
          <w:color w:val="000000" w:themeColor="text1"/>
          <w:kern w:val="0"/>
          <w:sz w:val="21"/>
          <w:szCs w:val="21"/>
        </w:rPr>
        <w:t>8.8</w:t>
      </w:r>
      <w:r w:rsidRPr="001C20F0">
        <w:rPr>
          <w:rFonts w:ascii="Times New Roman" w:eastAsiaTheme="minorEastAsia" w:hAnsi="Times New Roman" w:hint="eastAsia"/>
          <w:bCs w:val="0"/>
          <w:color w:val="000000" w:themeColor="text1"/>
          <w:kern w:val="0"/>
          <w:sz w:val="21"/>
          <w:szCs w:val="21"/>
        </w:rPr>
        <w:t>报告期末按公允价值占基金资产净值比例大小排序的前五名贵金属投资明细</w:t>
      </w:r>
      <w:bookmarkEnd w:id="148"/>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1C20F0" w:rsidRDefault="001A59F9" w:rsidP="001C20F0">
      <w:pPr>
        <w:pStyle w:val="20"/>
        <w:spacing w:before="0" w:after="0"/>
        <w:rPr>
          <w:rFonts w:ascii="Times New Roman" w:eastAsiaTheme="minorEastAsia" w:hAnsi="Times New Roman"/>
          <w:bCs w:val="0"/>
          <w:color w:val="000000" w:themeColor="text1"/>
          <w:kern w:val="0"/>
          <w:sz w:val="21"/>
          <w:szCs w:val="21"/>
        </w:rPr>
      </w:pPr>
      <w:bookmarkStart w:id="149" w:name="_Toc361324886"/>
      <w:bookmarkStart w:id="150" w:name="_Toc35966149"/>
      <w:r w:rsidRPr="001C20F0">
        <w:rPr>
          <w:rFonts w:ascii="Times New Roman" w:eastAsiaTheme="minorEastAsia" w:hAnsi="Times New Roman"/>
          <w:bCs w:val="0"/>
          <w:color w:val="000000" w:themeColor="text1"/>
          <w:kern w:val="0"/>
          <w:sz w:val="21"/>
          <w:szCs w:val="21"/>
        </w:rPr>
        <w:t>8.9</w:t>
      </w:r>
      <w:r w:rsidRPr="001C20F0">
        <w:rPr>
          <w:rFonts w:ascii="Times New Roman" w:eastAsiaTheme="minorEastAsia" w:hAnsi="Times New Roman" w:hint="eastAsia"/>
          <w:bCs w:val="0"/>
          <w:color w:val="000000" w:themeColor="text1"/>
          <w:kern w:val="0"/>
          <w:sz w:val="21"/>
          <w:szCs w:val="21"/>
        </w:rPr>
        <w:t>期末按公允价值占基金资产净值比例大小排</w:t>
      </w:r>
      <w:r w:rsidR="00A63E24" w:rsidRPr="001C20F0">
        <w:rPr>
          <w:rFonts w:ascii="Times New Roman" w:eastAsiaTheme="minorEastAsia" w:hAnsi="Times New Roman" w:hint="eastAsia"/>
          <w:bCs w:val="0"/>
          <w:color w:val="000000" w:themeColor="text1"/>
          <w:kern w:val="0"/>
          <w:sz w:val="21"/>
          <w:szCs w:val="21"/>
        </w:rPr>
        <w:t>序</w:t>
      </w:r>
      <w:r w:rsidRPr="001C20F0">
        <w:rPr>
          <w:rFonts w:ascii="Times New Roman" w:eastAsiaTheme="minorEastAsia" w:hAnsi="Times New Roman" w:hint="eastAsia"/>
          <w:bCs w:val="0"/>
          <w:color w:val="000000" w:themeColor="text1"/>
          <w:kern w:val="0"/>
          <w:sz w:val="21"/>
          <w:szCs w:val="21"/>
        </w:rPr>
        <w:t>的前五名权证投资明细</w:t>
      </w:r>
      <w:bookmarkEnd w:id="149"/>
      <w:bookmarkEnd w:id="150"/>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1C20F0" w:rsidRDefault="005D072B" w:rsidP="001C20F0">
      <w:pPr>
        <w:pStyle w:val="20"/>
        <w:spacing w:before="0" w:after="0"/>
        <w:rPr>
          <w:rFonts w:ascii="Times New Roman" w:eastAsiaTheme="minorEastAsia" w:hAnsi="Times New Roman"/>
          <w:bCs w:val="0"/>
          <w:color w:val="000000" w:themeColor="text1"/>
          <w:kern w:val="0"/>
          <w:sz w:val="21"/>
          <w:szCs w:val="21"/>
        </w:rPr>
      </w:pPr>
      <w:bookmarkStart w:id="151" w:name="_Toc35966150"/>
      <w:r w:rsidRPr="001C20F0">
        <w:rPr>
          <w:rFonts w:ascii="Times New Roman" w:eastAsiaTheme="minorEastAsia" w:hAnsi="Times New Roman" w:hint="eastAsia"/>
          <w:bCs w:val="0"/>
          <w:color w:val="000000" w:themeColor="text1"/>
          <w:kern w:val="0"/>
          <w:sz w:val="21"/>
          <w:szCs w:val="21"/>
        </w:rPr>
        <w:t xml:space="preserve">8.10 </w:t>
      </w:r>
      <w:r w:rsidRPr="001C20F0">
        <w:rPr>
          <w:rFonts w:ascii="Times New Roman" w:eastAsiaTheme="minorEastAsia" w:hAnsi="Times New Roman" w:hint="eastAsia"/>
          <w:bCs w:val="0"/>
          <w:color w:val="000000" w:themeColor="text1"/>
          <w:kern w:val="0"/>
          <w:sz w:val="21"/>
          <w:szCs w:val="21"/>
        </w:rPr>
        <w:t>报告期末本基金投资的股指期货交易情况说明</w:t>
      </w:r>
      <w:bookmarkEnd w:id="151"/>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1C20F0" w:rsidRDefault="00FF26CE" w:rsidP="001C20F0">
      <w:pPr>
        <w:pStyle w:val="20"/>
        <w:spacing w:before="0" w:after="0"/>
        <w:rPr>
          <w:rFonts w:ascii="Times New Roman" w:eastAsiaTheme="minorEastAsia" w:hAnsi="Times New Roman"/>
          <w:bCs w:val="0"/>
          <w:color w:val="000000" w:themeColor="text1"/>
          <w:kern w:val="0"/>
          <w:sz w:val="21"/>
          <w:szCs w:val="21"/>
        </w:rPr>
      </w:pPr>
      <w:bookmarkStart w:id="152" w:name="_Toc35966151"/>
      <w:r w:rsidRPr="001C20F0">
        <w:rPr>
          <w:rFonts w:ascii="Times New Roman" w:eastAsiaTheme="minorEastAsia" w:hAnsi="Times New Roman" w:hint="eastAsia"/>
          <w:bCs w:val="0"/>
          <w:color w:val="000000" w:themeColor="text1"/>
          <w:kern w:val="0"/>
          <w:sz w:val="21"/>
          <w:szCs w:val="21"/>
        </w:rPr>
        <w:t>8.11</w:t>
      </w:r>
      <w:r w:rsidRPr="001C20F0">
        <w:rPr>
          <w:rFonts w:ascii="Times New Roman" w:eastAsiaTheme="minorEastAsia" w:hAnsi="Times New Roman" w:hint="eastAsia"/>
          <w:bCs w:val="0"/>
          <w:color w:val="000000" w:themeColor="text1"/>
          <w:kern w:val="0"/>
          <w:sz w:val="21"/>
          <w:szCs w:val="21"/>
        </w:rPr>
        <w:t>报告期末本基金投资的国债期货交易情况说明</w:t>
      </w:r>
      <w:bookmarkEnd w:id="152"/>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1C20F0" w:rsidRDefault="001A59F9" w:rsidP="001C20F0">
      <w:pPr>
        <w:pStyle w:val="20"/>
        <w:spacing w:before="0" w:after="0"/>
        <w:rPr>
          <w:rFonts w:ascii="Times New Roman" w:eastAsiaTheme="minorEastAsia" w:hAnsi="Times New Roman"/>
          <w:bCs w:val="0"/>
          <w:color w:val="000000" w:themeColor="text1"/>
          <w:kern w:val="0"/>
          <w:sz w:val="21"/>
          <w:szCs w:val="21"/>
        </w:rPr>
      </w:pPr>
      <w:bookmarkStart w:id="153" w:name="_Toc361324887"/>
      <w:bookmarkStart w:id="154" w:name="_Toc35966152"/>
      <w:r w:rsidRPr="001C20F0">
        <w:rPr>
          <w:rFonts w:ascii="Times New Roman" w:eastAsiaTheme="minorEastAsia" w:hAnsi="Times New Roman"/>
          <w:bCs w:val="0"/>
          <w:color w:val="000000" w:themeColor="text1"/>
          <w:kern w:val="0"/>
          <w:sz w:val="21"/>
          <w:szCs w:val="21"/>
        </w:rPr>
        <w:t xml:space="preserve">8.12 </w:t>
      </w:r>
      <w:r w:rsidRPr="001C20F0">
        <w:rPr>
          <w:rFonts w:ascii="Times New Roman" w:eastAsiaTheme="minorEastAsia" w:hAnsi="Times New Roman" w:hint="eastAsia"/>
          <w:bCs w:val="0"/>
          <w:color w:val="000000" w:themeColor="text1"/>
          <w:kern w:val="0"/>
          <w:sz w:val="21"/>
          <w:szCs w:val="21"/>
        </w:rPr>
        <w:t>投资组合报告附注</w:t>
      </w:r>
      <w:bookmarkEnd w:id="153"/>
      <w:bookmarkEnd w:id="154"/>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0E3DA6" w:rsidP="00406F2D">
      <w:pPr>
        <w:autoSpaceDE w:val="0"/>
        <w:autoSpaceDN w:val="0"/>
        <w:adjustRightInd w:val="0"/>
        <w:spacing w:before="29" w:line="288" w:lineRule="auto"/>
        <w:ind w:left="15"/>
        <w:jc w:val="right"/>
        <w:rPr>
          <w:bCs/>
          <w:color w:val="000000"/>
          <w:sz w:val="24"/>
        </w:rPr>
      </w:pPr>
      <w:r>
        <w:rPr>
          <w:rFonts w:hint="eastAsia"/>
          <w:bCs/>
          <w:color w:val="000000"/>
          <w:sz w:val="24"/>
        </w:rPr>
        <w:t>金额</w:t>
      </w:r>
      <w:r w:rsidR="001A59F9"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lastRenderedPageBreak/>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785,814.91</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109.99</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785,924.90</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4B2369" w:rsidRPr="00D754A9" w:rsidRDefault="004B2369" w:rsidP="004B236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4B236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本基金本报告期末未持有股票。</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55" w:name="_Toc225500050"/>
      <w:bookmarkStart w:id="156" w:name="_Toc361324888"/>
      <w:bookmarkStart w:id="157" w:name="_Toc35966153"/>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55"/>
      <w:bookmarkEnd w:id="156"/>
      <w:bookmarkEnd w:id="157"/>
    </w:p>
    <w:p w:rsidR="001A59F9" w:rsidRPr="001C20F0" w:rsidRDefault="001A59F9" w:rsidP="001C20F0">
      <w:pPr>
        <w:pStyle w:val="20"/>
        <w:spacing w:before="0" w:after="0"/>
        <w:rPr>
          <w:rFonts w:ascii="Times New Roman" w:eastAsiaTheme="minorEastAsia" w:hAnsi="Times New Roman"/>
          <w:bCs w:val="0"/>
          <w:color w:val="000000" w:themeColor="text1"/>
          <w:kern w:val="0"/>
          <w:sz w:val="21"/>
          <w:szCs w:val="21"/>
        </w:rPr>
      </w:pPr>
      <w:bookmarkStart w:id="158" w:name="_Toc225500051"/>
      <w:bookmarkStart w:id="159" w:name="_Toc361324889"/>
      <w:bookmarkStart w:id="160" w:name="_Toc35966154"/>
      <w:r w:rsidRPr="001C20F0">
        <w:rPr>
          <w:rFonts w:ascii="Times New Roman" w:eastAsiaTheme="minorEastAsia" w:hAnsi="Times New Roman"/>
          <w:bCs w:val="0"/>
          <w:color w:val="000000" w:themeColor="text1"/>
          <w:kern w:val="0"/>
          <w:sz w:val="21"/>
          <w:szCs w:val="21"/>
        </w:rPr>
        <w:t xml:space="preserve">9.1 </w:t>
      </w:r>
      <w:r w:rsidRPr="001C20F0">
        <w:rPr>
          <w:rFonts w:ascii="Times New Roman" w:eastAsiaTheme="minorEastAsia" w:hAnsi="Times New Roman" w:hint="eastAsia"/>
          <w:bCs w:val="0"/>
          <w:color w:val="000000" w:themeColor="text1"/>
          <w:kern w:val="0"/>
          <w:sz w:val="21"/>
          <w:szCs w:val="21"/>
        </w:rPr>
        <w:t>期末基金份额持有人户数及持有人结构</w:t>
      </w:r>
      <w:bookmarkEnd w:id="158"/>
      <w:bookmarkEnd w:id="159"/>
      <w:bookmarkEnd w:id="160"/>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E90C3B"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C52F4A" w:rsidRPr="00E90C3B" w:rsidTr="00E97090">
        <w:trPr>
          <w:jc w:val="center"/>
        </w:trPr>
        <w:tc>
          <w:tcPr>
            <w:tcW w:w="898" w:type="pct"/>
            <w:vMerge/>
            <w:tcBorders>
              <w:left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C52F4A" w:rsidRPr="00E90C3B" w:rsidTr="00E97090">
        <w:trPr>
          <w:jc w:val="center"/>
        </w:trPr>
        <w:tc>
          <w:tcPr>
            <w:tcW w:w="898" w:type="pct"/>
            <w:vMerge/>
            <w:tcBorders>
              <w:left w:val="single" w:sz="8" w:space="0" w:color="000000"/>
              <w:bottom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交银境尚收益债券</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416</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81,637.80</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33,961,323.92</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100.00%</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交银境尚收益债券</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42</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124,007.65</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4,786,979.42</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91.91%</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421,342.01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8.09%</w:t>
            </w:r>
          </w:p>
        </w:tc>
      </w:tr>
      <w:tr w:rsidR="00C52F4A" w:rsidRPr="00E90C3B"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458</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85,523.24</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4,786,979.42</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12.22%</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34,382,665.93</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87.78%</w:t>
            </w:r>
          </w:p>
        </w:tc>
      </w:tr>
    </w:tbl>
    <w:p w:rsidR="001A59F9" w:rsidRPr="001C20F0" w:rsidRDefault="001A59F9" w:rsidP="001C20F0">
      <w:pPr>
        <w:widowControl/>
        <w:autoSpaceDE w:val="0"/>
        <w:autoSpaceDN w:val="0"/>
        <w:spacing w:before="29" w:line="288" w:lineRule="auto"/>
        <w:ind w:right="-15"/>
        <w:jc w:val="center"/>
        <w:textAlignment w:val="bottom"/>
        <w:rPr>
          <w:rFonts w:eastAsiaTheme="minorEastAsia"/>
          <w:bCs/>
          <w:color w:val="000000" w:themeColor="text1"/>
          <w:kern w:val="0"/>
          <w:szCs w:val="21"/>
        </w:rPr>
      </w:pPr>
    </w:p>
    <w:p w:rsidR="001A59F9" w:rsidRPr="001C20F0" w:rsidRDefault="001A59F9" w:rsidP="001C20F0">
      <w:pPr>
        <w:pStyle w:val="20"/>
        <w:spacing w:before="0" w:after="0"/>
        <w:rPr>
          <w:rFonts w:ascii="Times New Roman" w:eastAsiaTheme="minorEastAsia" w:hAnsi="Times New Roman"/>
          <w:bCs w:val="0"/>
          <w:color w:val="000000" w:themeColor="text1"/>
          <w:kern w:val="0"/>
          <w:sz w:val="21"/>
          <w:szCs w:val="21"/>
        </w:rPr>
      </w:pPr>
      <w:bookmarkStart w:id="161" w:name="_Toc361324891"/>
      <w:bookmarkStart w:id="162" w:name="_Toc35966155"/>
      <w:r w:rsidRPr="001C20F0">
        <w:rPr>
          <w:rFonts w:ascii="Times New Roman" w:eastAsiaTheme="minorEastAsia" w:hAnsi="Times New Roman"/>
          <w:bCs w:val="0"/>
          <w:color w:val="000000" w:themeColor="text1"/>
          <w:kern w:val="0"/>
          <w:sz w:val="21"/>
          <w:szCs w:val="21"/>
        </w:rPr>
        <w:lastRenderedPageBreak/>
        <w:t>9.2</w:t>
      </w:r>
      <w:r w:rsidRPr="001C20F0">
        <w:rPr>
          <w:rFonts w:ascii="Times New Roman" w:eastAsiaTheme="minorEastAsia" w:hAnsi="Times New Roman" w:hint="eastAsia"/>
          <w:bCs w:val="0"/>
          <w:color w:val="000000" w:themeColor="text1"/>
          <w:kern w:val="0"/>
          <w:sz w:val="21"/>
          <w:szCs w:val="21"/>
        </w:rPr>
        <w:t>期末基金管理人的从业人员持有本基金的情况</w:t>
      </w:r>
      <w:bookmarkEnd w:id="161"/>
      <w:bookmarkEnd w:id="16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64C7" w:rsidTr="00955437">
        <w:trPr>
          <w:trHeight w:val="285"/>
        </w:trPr>
        <w:tc>
          <w:tcPr>
            <w:tcW w:w="2268"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1A59F9" w:rsidRPr="00D564C7" w:rsidTr="00955437">
        <w:trPr>
          <w:trHeight w:val="285"/>
        </w:trPr>
        <w:tc>
          <w:tcPr>
            <w:tcW w:w="2268" w:type="dxa"/>
            <w:vMerge w:val="restart"/>
            <w:noWrap/>
            <w:vAlign w:val="center"/>
          </w:tcPr>
          <w:p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交银境尚收益债券</w:t>
            </w:r>
            <w:r w:rsidRPr="006E3F38">
              <w:rPr>
                <w:color w:val="000000"/>
                <w:kern w:val="0"/>
                <w:sz w:val="24"/>
              </w:rPr>
              <w:t>A</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19.80</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交银境尚收益债券</w:t>
            </w:r>
            <w:r w:rsidRPr="006E3F38">
              <w:rPr>
                <w:color w:val="000000"/>
                <w:kern w:val="0"/>
                <w:sz w:val="24"/>
              </w:rPr>
              <w:t>C</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10.00</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29.80</w:t>
            </w:r>
          </w:p>
        </w:tc>
        <w:tc>
          <w:tcPr>
            <w:tcW w:w="1910"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0.00%</w:t>
            </w:r>
          </w:p>
        </w:tc>
      </w:tr>
    </w:tbl>
    <w:p w:rsidR="001C1C7F" w:rsidRDefault="001C1C7F" w:rsidP="009D59BB">
      <w:pPr>
        <w:widowControl/>
        <w:spacing w:line="360" w:lineRule="auto"/>
        <w:jc w:val="left"/>
        <w:rPr>
          <w:rFonts w:ascii="宋体" w:hAnsi="宋体"/>
          <w:szCs w:val="21"/>
        </w:rPr>
      </w:pPr>
    </w:p>
    <w:p w:rsidR="001C1C7F" w:rsidRPr="001C20F0" w:rsidRDefault="001C1C7F" w:rsidP="001C20F0">
      <w:pPr>
        <w:pStyle w:val="20"/>
        <w:spacing w:before="0" w:after="0"/>
        <w:rPr>
          <w:rFonts w:ascii="Times New Roman" w:eastAsiaTheme="minorEastAsia" w:hAnsi="Times New Roman"/>
          <w:bCs w:val="0"/>
          <w:color w:val="000000" w:themeColor="text1"/>
          <w:kern w:val="0"/>
          <w:sz w:val="21"/>
          <w:szCs w:val="21"/>
        </w:rPr>
      </w:pPr>
      <w:bookmarkStart w:id="163" w:name="_Toc35966156"/>
      <w:r w:rsidRPr="001C20F0">
        <w:rPr>
          <w:rFonts w:ascii="Times New Roman" w:eastAsiaTheme="minorEastAsia" w:hAnsi="Times New Roman"/>
          <w:bCs w:val="0"/>
          <w:color w:val="000000" w:themeColor="text1"/>
          <w:kern w:val="0"/>
          <w:sz w:val="21"/>
          <w:szCs w:val="21"/>
        </w:rPr>
        <w:t>9.3</w:t>
      </w:r>
      <w:r w:rsidRPr="001C20F0">
        <w:rPr>
          <w:rFonts w:ascii="Times New Roman" w:eastAsiaTheme="minorEastAsia" w:hAnsi="Times New Roman" w:hint="eastAsia"/>
          <w:bCs w:val="0"/>
          <w:color w:val="000000" w:themeColor="text1"/>
          <w:kern w:val="0"/>
          <w:sz w:val="21"/>
          <w:szCs w:val="21"/>
        </w:rPr>
        <w:t>期末基金管理人的从业人员持有本开放式基金份额总量区间的情况</w:t>
      </w:r>
      <w:bookmarkEnd w:id="163"/>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交银境尚收益债券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交银境尚收益债券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交银境尚收益债券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交银境尚收益债券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4" w:name="_Toc225500053"/>
      <w:bookmarkStart w:id="165" w:name="_Toc361324892"/>
      <w:bookmarkStart w:id="166" w:name="_Toc35966157"/>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64"/>
      <w:bookmarkEnd w:id="165"/>
      <w:bookmarkEnd w:id="166"/>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交银境尚收益债券</w:t>
            </w:r>
            <w:r w:rsidRPr="00133414">
              <w:rPr>
                <w:sz w:val="24"/>
              </w:rPr>
              <w:t>A</w:t>
            </w:r>
          </w:p>
        </w:tc>
        <w:tc>
          <w:tcPr>
            <w:tcW w:w="2902" w:type="dxa"/>
            <w:vAlign w:val="center"/>
          </w:tcPr>
          <w:p w:rsidR="00431741" w:rsidRPr="00133414" w:rsidRDefault="00431741" w:rsidP="00133414">
            <w:pPr>
              <w:spacing w:before="29" w:line="288" w:lineRule="auto"/>
              <w:jc w:val="right"/>
              <w:rPr>
                <w:sz w:val="24"/>
              </w:rPr>
            </w:pPr>
            <w:r w:rsidRPr="00133414">
              <w:rPr>
                <w:sz w:val="24"/>
              </w:rPr>
              <w:t>交银境尚收益债券</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2017</w:t>
            </w:r>
            <w:r w:rsidR="00146153" w:rsidRPr="00133414">
              <w:rPr>
                <w:sz w:val="24"/>
              </w:rPr>
              <w:t>年</w:t>
            </w:r>
            <w:r w:rsidR="00146153" w:rsidRPr="00133414">
              <w:rPr>
                <w:sz w:val="24"/>
              </w:rPr>
              <w:t>3</w:t>
            </w:r>
            <w:r w:rsidR="00146153" w:rsidRPr="00133414">
              <w:rPr>
                <w:sz w:val="24"/>
              </w:rPr>
              <w:t>月</w:t>
            </w:r>
            <w:r w:rsidR="00146153" w:rsidRPr="00133414">
              <w:rPr>
                <w:sz w:val="24"/>
              </w:rPr>
              <w:t>3</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867,171,268.37</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19,591,475.38</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867,171,268.37</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19,591,475.38</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9,398,547.24</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5,402,481.35</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842,608,491.69</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19,785,635.30</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33,961,323.92</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5,208,321.43</w:t>
            </w:r>
          </w:p>
        </w:tc>
      </w:tr>
    </w:tbl>
    <w:p w:rsidR="000F397F" w:rsidRDefault="0015641A">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0A766F">
      <w:pPr>
        <w:tabs>
          <w:tab w:val="left" w:pos="426"/>
        </w:tabs>
        <w:spacing w:before="29" w:line="288" w:lineRule="auto"/>
        <w:jc w:val="left"/>
        <w:rPr>
          <w:kern w:val="0"/>
          <w:sz w:val="24"/>
        </w:rPr>
      </w:pPr>
      <w:r w:rsidRPr="000A766F">
        <w:rPr>
          <w:kern w:val="0"/>
          <w:sz w:val="24"/>
        </w:rPr>
        <w:t>2</w:t>
      </w:r>
      <w:r w:rsidRPr="000A766F">
        <w:rPr>
          <w:kern w:val="0"/>
          <w:sz w:val="24"/>
        </w:rPr>
        <w:t>、如果本报告期间发生转换出业务，则总赎回份额中包含该业务。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7" w:name="_Toc225500054"/>
      <w:bookmarkStart w:id="168" w:name="_Toc361324893"/>
      <w:bookmarkStart w:id="169" w:name="_Toc35966158"/>
      <w:r w:rsidRPr="00E87573">
        <w:rPr>
          <w:rFonts w:hint="eastAsia"/>
          <w:b/>
          <w:bCs/>
          <w:szCs w:val="24"/>
          <w:lang w:val="en-US"/>
        </w:rPr>
        <w:lastRenderedPageBreak/>
        <w:t>§</w:t>
      </w:r>
      <w:r w:rsidRPr="00E87573">
        <w:rPr>
          <w:b/>
          <w:bCs/>
          <w:szCs w:val="24"/>
          <w:lang w:val="en-US"/>
        </w:rPr>
        <w:t>11</w:t>
      </w:r>
      <w:r w:rsidRPr="00E87573">
        <w:rPr>
          <w:rFonts w:hint="eastAsia"/>
          <w:b/>
          <w:bCs/>
          <w:szCs w:val="24"/>
          <w:lang w:val="en-US"/>
        </w:rPr>
        <w:t>重大事件揭示</w:t>
      </w:r>
      <w:bookmarkEnd w:id="167"/>
      <w:bookmarkEnd w:id="168"/>
      <w:bookmarkEnd w:id="169"/>
    </w:p>
    <w:p w:rsidR="00DB6EA0" w:rsidRPr="00DB6EA0" w:rsidRDefault="00DB6EA0" w:rsidP="00DB6EA0"/>
    <w:p w:rsidR="001A59F9" w:rsidRPr="001C20F0" w:rsidRDefault="001A59F9" w:rsidP="001C20F0">
      <w:pPr>
        <w:pStyle w:val="20"/>
        <w:spacing w:before="0" w:after="0"/>
        <w:rPr>
          <w:rFonts w:ascii="Times New Roman" w:eastAsiaTheme="minorEastAsia" w:hAnsi="Times New Roman"/>
          <w:bCs w:val="0"/>
          <w:color w:val="000000" w:themeColor="text1"/>
          <w:kern w:val="0"/>
          <w:sz w:val="21"/>
          <w:szCs w:val="21"/>
        </w:rPr>
      </w:pPr>
      <w:bookmarkStart w:id="170" w:name="_Toc361324894"/>
      <w:bookmarkStart w:id="171" w:name="_Toc35966159"/>
      <w:r w:rsidRPr="001C20F0">
        <w:rPr>
          <w:rFonts w:ascii="Times New Roman" w:eastAsiaTheme="minorEastAsia" w:hAnsi="Times New Roman"/>
          <w:bCs w:val="0"/>
          <w:color w:val="000000" w:themeColor="text1"/>
          <w:kern w:val="0"/>
          <w:sz w:val="21"/>
          <w:szCs w:val="21"/>
        </w:rPr>
        <w:t>11.1</w:t>
      </w:r>
      <w:r w:rsidRPr="001C20F0">
        <w:rPr>
          <w:rFonts w:ascii="Times New Roman" w:eastAsiaTheme="minorEastAsia" w:hAnsi="Times New Roman" w:hint="eastAsia"/>
          <w:bCs w:val="0"/>
          <w:color w:val="000000" w:themeColor="text1"/>
          <w:kern w:val="0"/>
          <w:sz w:val="21"/>
          <w:szCs w:val="21"/>
        </w:rPr>
        <w:t>基金份额持有人大会决议</w:t>
      </w:r>
      <w:bookmarkEnd w:id="170"/>
      <w:bookmarkEnd w:id="171"/>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1C20F0" w:rsidRDefault="001A59F9" w:rsidP="001C20F0">
      <w:pPr>
        <w:pStyle w:val="20"/>
        <w:spacing w:before="0" w:after="0"/>
        <w:rPr>
          <w:rFonts w:ascii="Times New Roman" w:eastAsiaTheme="minorEastAsia" w:hAnsi="Times New Roman"/>
          <w:bCs w:val="0"/>
          <w:color w:val="000000" w:themeColor="text1"/>
          <w:kern w:val="0"/>
          <w:sz w:val="21"/>
          <w:szCs w:val="21"/>
        </w:rPr>
      </w:pPr>
      <w:bookmarkStart w:id="172" w:name="_Toc361324895"/>
      <w:bookmarkStart w:id="173" w:name="_Toc35966160"/>
      <w:r w:rsidRPr="001C20F0">
        <w:rPr>
          <w:rFonts w:ascii="Times New Roman" w:eastAsiaTheme="minorEastAsia" w:hAnsi="Times New Roman"/>
          <w:bCs w:val="0"/>
          <w:color w:val="000000" w:themeColor="text1"/>
          <w:kern w:val="0"/>
          <w:sz w:val="21"/>
          <w:szCs w:val="21"/>
        </w:rPr>
        <w:t xml:space="preserve">11.2 </w:t>
      </w:r>
      <w:r w:rsidRPr="001C20F0">
        <w:rPr>
          <w:rFonts w:ascii="Times New Roman" w:eastAsiaTheme="minorEastAsia" w:hAnsi="Times New Roman" w:hint="eastAsia"/>
          <w:bCs w:val="0"/>
          <w:color w:val="000000" w:themeColor="text1"/>
          <w:kern w:val="0"/>
          <w:sz w:val="21"/>
          <w:szCs w:val="21"/>
        </w:rPr>
        <w:t>基金管理人、基金托管人的专门基金托管部门的重大人事变动</w:t>
      </w:r>
      <w:bookmarkEnd w:id="172"/>
      <w:bookmarkEnd w:id="173"/>
    </w:p>
    <w:p w:rsidR="000F397F" w:rsidRDefault="0015641A">
      <w:pPr>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、基金托管人的基金托管部门的重大人事变动：自</w:t>
      </w:r>
      <w:r w:rsidRPr="00E87573">
        <w:rPr>
          <w:kern w:val="0"/>
          <w:sz w:val="24"/>
        </w:rPr>
        <w:t>2019</w:t>
      </w:r>
      <w:r w:rsidRPr="00E87573">
        <w:rPr>
          <w:kern w:val="0"/>
          <w:sz w:val="24"/>
        </w:rPr>
        <w:t>年</w:t>
      </w:r>
      <w:r w:rsidRPr="00E87573">
        <w:rPr>
          <w:kern w:val="0"/>
          <w:sz w:val="24"/>
        </w:rPr>
        <w:t>12</w:t>
      </w:r>
      <w:r w:rsidRPr="00E87573">
        <w:rPr>
          <w:kern w:val="0"/>
          <w:sz w:val="24"/>
        </w:rPr>
        <w:t>月</w:t>
      </w:r>
      <w:r w:rsidRPr="00E87573">
        <w:rPr>
          <w:kern w:val="0"/>
          <w:sz w:val="24"/>
        </w:rPr>
        <w:t>18</w:t>
      </w:r>
      <w:r w:rsidRPr="00E87573">
        <w:rPr>
          <w:kern w:val="0"/>
          <w:sz w:val="24"/>
        </w:rPr>
        <w:t>日起，姜然女士不再担任招商银行股份有限公司总行资产托管部总经理职务。</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1C20F0" w:rsidRDefault="001A59F9" w:rsidP="001C20F0">
      <w:pPr>
        <w:pStyle w:val="20"/>
        <w:spacing w:before="0" w:after="0"/>
        <w:rPr>
          <w:rFonts w:ascii="Times New Roman" w:eastAsiaTheme="minorEastAsia" w:hAnsi="Times New Roman"/>
          <w:bCs w:val="0"/>
          <w:color w:val="000000" w:themeColor="text1"/>
          <w:kern w:val="0"/>
          <w:sz w:val="21"/>
          <w:szCs w:val="21"/>
        </w:rPr>
      </w:pPr>
      <w:bookmarkStart w:id="174" w:name="_Toc361324896"/>
      <w:bookmarkStart w:id="175" w:name="_Toc35966161"/>
      <w:r w:rsidRPr="001C20F0">
        <w:rPr>
          <w:rFonts w:ascii="Times New Roman" w:eastAsiaTheme="minorEastAsia" w:hAnsi="Times New Roman"/>
          <w:bCs w:val="0"/>
          <w:color w:val="000000" w:themeColor="text1"/>
          <w:kern w:val="0"/>
          <w:sz w:val="21"/>
          <w:szCs w:val="21"/>
        </w:rPr>
        <w:t xml:space="preserve">11.3 </w:t>
      </w:r>
      <w:r w:rsidRPr="001C20F0">
        <w:rPr>
          <w:rFonts w:ascii="Times New Roman" w:eastAsiaTheme="minorEastAsia" w:hAnsi="Times New Roman" w:hint="eastAsia"/>
          <w:bCs w:val="0"/>
          <w:color w:val="000000" w:themeColor="text1"/>
          <w:kern w:val="0"/>
          <w:sz w:val="21"/>
          <w:szCs w:val="21"/>
        </w:rPr>
        <w:t>涉及基金管理人、基金财产、基金托管业务的诉讼</w:t>
      </w:r>
      <w:bookmarkEnd w:id="174"/>
      <w:bookmarkEnd w:id="175"/>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1C20F0" w:rsidRDefault="001A59F9" w:rsidP="001C20F0">
      <w:pPr>
        <w:pStyle w:val="20"/>
        <w:spacing w:before="0" w:after="0"/>
        <w:rPr>
          <w:rFonts w:ascii="Times New Roman" w:eastAsiaTheme="minorEastAsia" w:hAnsi="Times New Roman"/>
          <w:bCs w:val="0"/>
          <w:color w:val="000000" w:themeColor="text1"/>
          <w:kern w:val="0"/>
          <w:sz w:val="21"/>
          <w:szCs w:val="21"/>
        </w:rPr>
      </w:pPr>
      <w:bookmarkStart w:id="176" w:name="_Toc361324897"/>
      <w:bookmarkStart w:id="177" w:name="_Toc35966162"/>
      <w:r w:rsidRPr="001C20F0">
        <w:rPr>
          <w:rFonts w:ascii="Times New Roman" w:eastAsiaTheme="minorEastAsia" w:hAnsi="Times New Roman"/>
          <w:bCs w:val="0"/>
          <w:color w:val="000000" w:themeColor="text1"/>
          <w:kern w:val="0"/>
          <w:sz w:val="21"/>
          <w:szCs w:val="21"/>
        </w:rPr>
        <w:t xml:space="preserve">11.4 </w:t>
      </w:r>
      <w:r w:rsidRPr="001C20F0">
        <w:rPr>
          <w:rFonts w:ascii="Times New Roman" w:eastAsiaTheme="minorEastAsia" w:hAnsi="Times New Roman" w:hint="eastAsia"/>
          <w:bCs w:val="0"/>
          <w:color w:val="000000" w:themeColor="text1"/>
          <w:kern w:val="0"/>
          <w:sz w:val="21"/>
          <w:szCs w:val="21"/>
        </w:rPr>
        <w:t>基金投资策略的改变</w:t>
      </w:r>
      <w:bookmarkEnd w:id="176"/>
      <w:bookmarkEnd w:id="177"/>
    </w:p>
    <w:p w:rsidR="001A59F9" w:rsidRPr="00E87573" w:rsidRDefault="001A59F9" w:rsidP="00E87573">
      <w:pPr>
        <w:spacing w:before="29" w:line="288" w:lineRule="auto"/>
        <w:ind w:firstLineChars="200" w:firstLine="480"/>
        <w:rPr>
          <w:kern w:val="0"/>
          <w:sz w:val="24"/>
        </w:rPr>
      </w:pPr>
      <w:r w:rsidRPr="00E87573">
        <w:rPr>
          <w:kern w:val="0"/>
          <w:sz w:val="24"/>
        </w:rPr>
        <w:t>交银施罗德境尚收益债券型证券投资基金的封闭期自</w:t>
      </w:r>
      <w:r w:rsidRPr="00E87573">
        <w:rPr>
          <w:kern w:val="0"/>
          <w:sz w:val="24"/>
        </w:rPr>
        <w:t>2017</w:t>
      </w:r>
      <w:r w:rsidRPr="00E87573">
        <w:rPr>
          <w:kern w:val="0"/>
          <w:sz w:val="24"/>
        </w:rPr>
        <w:t>年</w:t>
      </w:r>
      <w:r w:rsidRPr="00E87573">
        <w:rPr>
          <w:kern w:val="0"/>
          <w:sz w:val="24"/>
        </w:rPr>
        <w:t>3</w:t>
      </w:r>
      <w:r w:rsidRPr="00E87573">
        <w:rPr>
          <w:kern w:val="0"/>
          <w:sz w:val="24"/>
        </w:rPr>
        <w:t>月</w:t>
      </w:r>
      <w:r w:rsidRPr="00E87573">
        <w:rPr>
          <w:kern w:val="0"/>
          <w:sz w:val="24"/>
        </w:rPr>
        <w:t>3</w:t>
      </w:r>
      <w:r w:rsidRPr="00E87573">
        <w:rPr>
          <w:kern w:val="0"/>
          <w:sz w:val="24"/>
        </w:rPr>
        <w:t>日开始至</w:t>
      </w:r>
      <w:r w:rsidRPr="00E87573">
        <w:rPr>
          <w:kern w:val="0"/>
          <w:sz w:val="24"/>
        </w:rPr>
        <w:t>2019</w:t>
      </w:r>
      <w:r w:rsidRPr="00E87573">
        <w:rPr>
          <w:kern w:val="0"/>
          <w:sz w:val="24"/>
        </w:rPr>
        <w:t>年</w:t>
      </w:r>
      <w:r w:rsidRPr="00E87573">
        <w:rPr>
          <w:kern w:val="0"/>
          <w:sz w:val="24"/>
        </w:rPr>
        <w:t>3</w:t>
      </w:r>
      <w:r w:rsidRPr="00E87573">
        <w:rPr>
          <w:kern w:val="0"/>
          <w:sz w:val="24"/>
        </w:rPr>
        <w:t>月</w:t>
      </w:r>
      <w:r w:rsidRPr="00E87573">
        <w:rPr>
          <w:kern w:val="0"/>
          <w:sz w:val="24"/>
        </w:rPr>
        <w:t>4</w:t>
      </w:r>
      <w:r w:rsidRPr="00E87573">
        <w:rPr>
          <w:kern w:val="0"/>
          <w:sz w:val="24"/>
        </w:rPr>
        <w:t>日止，自</w:t>
      </w:r>
      <w:r w:rsidRPr="00E87573">
        <w:rPr>
          <w:kern w:val="0"/>
          <w:sz w:val="24"/>
        </w:rPr>
        <w:t>2019</w:t>
      </w:r>
      <w:r w:rsidRPr="00E87573">
        <w:rPr>
          <w:kern w:val="0"/>
          <w:sz w:val="24"/>
        </w:rPr>
        <w:t>年</w:t>
      </w:r>
      <w:r w:rsidRPr="00E87573">
        <w:rPr>
          <w:kern w:val="0"/>
          <w:sz w:val="24"/>
        </w:rPr>
        <w:t>3</w:t>
      </w:r>
      <w:r w:rsidRPr="00E87573">
        <w:rPr>
          <w:kern w:val="0"/>
          <w:sz w:val="24"/>
        </w:rPr>
        <w:t>月</w:t>
      </w:r>
      <w:r w:rsidRPr="00E87573">
        <w:rPr>
          <w:kern w:val="0"/>
          <w:sz w:val="24"/>
        </w:rPr>
        <w:t>5</w:t>
      </w:r>
      <w:r w:rsidRPr="00E87573">
        <w:rPr>
          <w:kern w:val="0"/>
          <w:sz w:val="24"/>
        </w:rPr>
        <w:t>日起转为开放式运作，并自该日起适用《交银施罗德境尚收益债券型证券投资基金基金合同》中关于</w:t>
      </w:r>
      <w:r w:rsidRPr="00E87573">
        <w:rPr>
          <w:kern w:val="0"/>
          <w:sz w:val="24"/>
        </w:rPr>
        <w:t>“</w:t>
      </w:r>
      <w:r w:rsidRPr="00E87573">
        <w:rPr>
          <w:kern w:val="0"/>
          <w:sz w:val="24"/>
        </w:rPr>
        <w:t>转为开放式运作后的投资</w:t>
      </w:r>
      <w:r w:rsidRPr="00E87573">
        <w:rPr>
          <w:kern w:val="0"/>
          <w:sz w:val="24"/>
        </w:rPr>
        <w:t>”</w:t>
      </w:r>
      <w:r w:rsidRPr="00E87573">
        <w:rPr>
          <w:kern w:val="0"/>
          <w:sz w:val="24"/>
        </w:rPr>
        <w:t>的相关规定进行运作。</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C0329C" w:rsidRPr="001C20F0" w:rsidRDefault="00C0329C" w:rsidP="00C0329C">
      <w:pPr>
        <w:pStyle w:val="20"/>
        <w:spacing w:before="0" w:after="0"/>
        <w:rPr>
          <w:rFonts w:ascii="Times New Roman" w:eastAsiaTheme="minorEastAsia" w:hAnsi="Times New Roman"/>
          <w:bCs w:val="0"/>
          <w:color w:val="000000" w:themeColor="text1"/>
          <w:kern w:val="0"/>
          <w:sz w:val="21"/>
          <w:szCs w:val="21"/>
        </w:rPr>
      </w:pPr>
      <w:bookmarkStart w:id="178" w:name="_Toc361324898"/>
      <w:bookmarkStart w:id="179" w:name="_Toc409100466"/>
      <w:bookmarkStart w:id="180" w:name="_Toc409100103"/>
      <w:bookmarkStart w:id="181" w:name="_Toc35966163"/>
      <w:r w:rsidRPr="001C20F0">
        <w:rPr>
          <w:rFonts w:ascii="Times New Roman" w:eastAsiaTheme="minorEastAsia" w:hAnsi="Times New Roman"/>
          <w:bCs w:val="0"/>
          <w:color w:val="000000" w:themeColor="text1"/>
          <w:kern w:val="0"/>
          <w:sz w:val="21"/>
          <w:szCs w:val="21"/>
        </w:rPr>
        <w:t>11.</w:t>
      </w:r>
      <w:bookmarkEnd w:id="178"/>
      <w:r w:rsidR="008825BF" w:rsidRPr="001C20F0">
        <w:rPr>
          <w:rFonts w:ascii="Times New Roman" w:eastAsiaTheme="minorEastAsia" w:hAnsi="Times New Roman"/>
          <w:bCs w:val="0"/>
          <w:color w:val="000000" w:themeColor="text1"/>
          <w:kern w:val="0"/>
          <w:sz w:val="21"/>
          <w:szCs w:val="21"/>
        </w:rPr>
        <w:t>5</w:t>
      </w:r>
      <w:r w:rsidRPr="001C20F0">
        <w:rPr>
          <w:rFonts w:ascii="Times New Roman" w:eastAsiaTheme="minorEastAsia" w:hAnsi="Times New Roman"/>
          <w:bCs w:val="0"/>
          <w:color w:val="000000" w:themeColor="text1"/>
          <w:kern w:val="0"/>
          <w:sz w:val="21"/>
          <w:szCs w:val="21"/>
        </w:rPr>
        <w:t>为基金进行审计的会计师事务所情况</w:t>
      </w:r>
      <w:bookmarkEnd w:id="179"/>
      <w:bookmarkEnd w:id="180"/>
      <w:bookmarkEnd w:id="181"/>
    </w:p>
    <w:p w:rsidR="00C0329C" w:rsidRPr="00256071" w:rsidRDefault="00C0329C" w:rsidP="00256071">
      <w:pPr>
        <w:spacing w:line="360" w:lineRule="auto"/>
        <w:ind w:firstLineChars="200" w:firstLine="480"/>
        <w:rPr>
          <w:rFonts w:eastAsiaTheme="minorEastAsia"/>
          <w:color w:val="000000" w:themeColor="text1"/>
          <w:sz w:val="24"/>
        </w:rPr>
      </w:pPr>
      <w:bookmarkStart w:id="182" w:name="OLE_LINK3"/>
      <w:r w:rsidRPr="00256071">
        <w:rPr>
          <w:rFonts w:eastAsiaTheme="minorEastAsia"/>
          <w:color w:val="000000" w:themeColor="text1"/>
          <w:sz w:val="24"/>
        </w:rPr>
        <w:t>本报告期内，为本基金提供审计服务的会计师事务所为普华永道中天会计师事务所</w:t>
      </w:r>
      <w:r w:rsidRPr="00256071">
        <w:rPr>
          <w:rFonts w:eastAsiaTheme="minorEastAsia"/>
          <w:color w:val="000000" w:themeColor="text1"/>
          <w:sz w:val="24"/>
        </w:rPr>
        <w:t>(</w:t>
      </w:r>
      <w:r w:rsidRPr="00256071">
        <w:rPr>
          <w:rFonts w:eastAsiaTheme="minorEastAsia"/>
          <w:color w:val="000000" w:themeColor="text1"/>
          <w:sz w:val="24"/>
        </w:rPr>
        <w:t>特殊普通合伙</w:t>
      </w:r>
      <w:r w:rsidRPr="00256071">
        <w:rPr>
          <w:rFonts w:eastAsiaTheme="minorEastAsia"/>
          <w:color w:val="000000" w:themeColor="text1"/>
          <w:sz w:val="24"/>
        </w:rPr>
        <w:t>)</w:t>
      </w:r>
      <w:r w:rsidRPr="00256071">
        <w:rPr>
          <w:rFonts w:eastAsiaTheme="minorEastAsia"/>
          <w:color w:val="000000" w:themeColor="text1"/>
          <w:sz w:val="24"/>
        </w:rPr>
        <w:t>，本期审计费为</w:t>
      </w:r>
      <w:r w:rsidR="00FC1ADA">
        <w:rPr>
          <w:rFonts w:eastAsiaTheme="minorEastAsia"/>
          <w:color w:val="000000" w:themeColor="text1"/>
          <w:sz w:val="24"/>
        </w:rPr>
        <w:t>6</w:t>
      </w:r>
      <w:r w:rsidR="00FC1ADA" w:rsidRPr="00256071">
        <w:rPr>
          <w:rFonts w:eastAsiaTheme="minorEastAsia"/>
          <w:color w:val="000000" w:themeColor="text1"/>
          <w:sz w:val="24"/>
        </w:rPr>
        <w:t>0</w:t>
      </w:r>
      <w:r w:rsidRPr="00256071">
        <w:rPr>
          <w:rFonts w:eastAsiaTheme="minorEastAsia"/>
          <w:color w:val="000000" w:themeColor="text1"/>
          <w:sz w:val="24"/>
        </w:rPr>
        <w:t>,000</w:t>
      </w:r>
      <w:r w:rsidRPr="00256071">
        <w:rPr>
          <w:rFonts w:eastAsiaTheme="minorEastAsia"/>
          <w:color w:val="000000" w:themeColor="text1"/>
          <w:sz w:val="24"/>
        </w:rPr>
        <w:t>元。自本基金基金合同生效以来，本基金未改聘为其审计的会计师事务所。</w:t>
      </w:r>
    </w:p>
    <w:p w:rsidR="00C0329C" w:rsidRPr="001C20F0" w:rsidRDefault="00C0329C" w:rsidP="00C0329C">
      <w:pPr>
        <w:pStyle w:val="20"/>
        <w:spacing w:before="0" w:after="0"/>
        <w:rPr>
          <w:rFonts w:ascii="Times New Roman" w:eastAsiaTheme="minorEastAsia" w:hAnsi="Times New Roman"/>
          <w:bCs w:val="0"/>
          <w:color w:val="000000" w:themeColor="text1"/>
          <w:kern w:val="0"/>
          <w:sz w:val="21"/>
          <w:szCs w:val="21"/>
        </w:rPr>
      </w:pPr>
      <w:bookmarkStart w:id="183" w:name="_Toc409100104"/>
      <w:bookmarkStart w:id="184" w:name="_Toc409100467"/>
      <w:bookmarkStart w:id="185" w:name="_Toc361324899"/>
      <w:bookmarkStart w:id="186" w:name="_Toc35966164"/>
      <w:bookmarkEnd w:id="182"/>
      <w:r w:rsidRPr="001C20F0">
        <w:rPr>
          <w:rFonts w:ascii="Times New Roman" w:eastAsiaTheme="minorEastAsia" w:hAnsi="Times New Roman"/>
          <w:bCs w:val="0"/>
          <w:color w:val="000000" w:themeColor="text1"/>
          <w:kern w:val="0"/>
          <w:sz w:val="21"/>
          <w:szCs w:val="21"/>
        </w:rPr>
        <w:t>11.</w:t>
      </w:r>
      <w:r w:rsidR="008825BF" w:rsidRPr="001C20F0">
        <w:rPr>
          <w:rFonts w:ascii="Times New Roman" w:eastAsiaTheme="minorEastAsia" w:hAnsi="Times New Roman"/>
          <w:bCs w:val="0"/>
          <w:color w:val="000000" w:themeColor="text1"/>
          <w:kern w:val="0"/>
          <w:sz w:val="21"/>
          <w:szCs w:val="21"/>
        </w:rPr>
        <w:t>6</w:t>
      </w:r>
      <w:r w:rsidRPr="001C20F0">
        <w:rPr>
          <w:rFonts w:ascii="Times New Roman" w:eastAsiaTheme="minorEastAsia" w:hAnsi="Times New Roman"/>
          <w:bCs w:val="0"/>
          <w:color w:val="000000" w:themeColor="text1"/>
          <w:kern w:val="0"/>
          <w:sz w:val="21"/>
          <w:szCs w:val="21"/>
        </w:rPr>
        <w:t xml:space="preserve"> </w:t>
      </w:r>
      <w:r w:rsidRPr="001C20F0">
        <w:rPr>
          <w:rFonts w:ascii="Times New Roman" w:eastAsiaTheme="minorEastAsia" w:hAnsi="Times New Roman"/>
          <w:bCs w:val="0"/>
          <w:color w:val="000000" w:themeColor="text1"/>
          <w:kern w:val="0"/>
          <w:sz w:val="21"/>
          <w:szCs w:val="21"/>
        </w:rPr>
        <w:t>管理人、托管人及其高级管理人员受稽查或处罚等情况</w:t>
      </w:r>
      <w:bookmarkEnd w:id="183"/>
      <w:bookmarkEnd w:id="184"/>
      <w:bookmarkEnd w:id="185"/>
      <w:bookmarkEnd w:id="186"/>
    </w:p>
    <w:p w:rsidR="000F397F" w:rsidRDefault="0015641A">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0F397F" w:rsidRDefault="0015641A">
      <w:pPr>
        <w:spacing w:line="360" w:lineRule="auto"/>
        <w:ind w:firstLineChars="200" w:firstLine="480"/>
        <w:rPr>
          <w:rFonts w:eastAsiaTheme="minorEastAsia"/>
          <w:color w:val="000000" w:themeColor="text1"/>
          <w:sz w:val="24"/>
        </w:rPr>
      </w:pP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月，公司收到上海证监局对公司采取责令改正措施的决定。公司高度重视，认真制定并实施相关整改措施，进一步提升了公司内部控制和风险管理能力，并于当月通过上海证监局的检查验收。</w:t>
      </w:r>
    </w:p>
    <w:p w:rsidR="000F397F" w:rsidRDefault="0015641A">
      <w:pPr>
        <w:spacing w:line="360" w:lineRule="auto"/>
        <w:ind w:firstLineChars="200" w:firstLine="480"/>
        <w:rPr>
          <w:rFonts w:eastAsiaTheme="minorEastAsia"/>
          <w:color w:val="000000" w:themeColor="text1"/>
          <w:sz w:val="24"/>
        </w:rPr>
      </w:pPr>
      <w:r>
        <w:rPr>
          <w:rFonts w:eastAsiaTheme="minorEastAsia"/>
          <w:color w:val="000000" w:themeColor="text1"/>
          <w:sz w:val="24"/>
        </w:rPr>
        <w:t>除上述情况外，本报告期内，基金管理人及其高级管理人员未受监管部门稽查或处罚。</w:t>
      </w:r>
    </w:p>
    <w:p w:rsidR="000F397F" w:rsidRDefault="0015641A">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0329C" w:rsidRPr="00256071" w:rsidRDefault="00C0329C" w:rsidP="00256071">
      <w:pPr>
        <w:spacing w:line="360" w:lineRule="auto"/>
        <w:ind w:firstLineChars="200" w:firstLine="480"/>
        <w:rPr>
          <w:rFonts w:eastAsiaTheme="minorEastAsia"/>
          <w:color w:val="000000" w:themeColor="text1"/>
          <w:sz w:val="24"/>
        </w:rPr>
      </w:pPr>
      <w:r w:rsidRPr="00256071">
        <w:rPr>
          <w:rFonts w:eastAsiaTheme="minorEastAsia"/>
          <w:color w:val="000000" w:themeColor="text1"/>
          <w:sz w:val="24"/>
        </w:rPr>
        <w:lastRenderedPageBreak/>
        <w:t>基金托管人及其高级管理人员本报告期内未受监管部门稽查或处罚。</w:t>
      </w:r>
    </w:p>
    <w:p w:rsidR="00C0329C" w:rsidRPr="001C20F0" w:rsidRDefault="00C0329C" w:rsidP="00C0329C">
      <w:pPr>
        <w:pStyle w:val="20"/>
        <w:spacing w:before="0" w:after="0"/>
        <w:rPr>
          <w:rFonts w:ascii="Times New Roman" w:eastAsiaTheme="minorEastAsia" w:hAnsi="Times New Roman"/>
          <w:bCs w:val="0"/>
          <w:color w:val="000000" w:themeColor="text1"/>
          <w:kern w:val="0"/>
          <w:sz w:val="21"/>
          <w:szCs w:val="21"/>
        </w:rPr>
      </w:pPr>
      <w:bookmarkStart w:id="187" w:name="_Toc361324900"/>
      <w:bookmarkStart w:id="188" w:name="_Toc409100468"/>
      <w:bookmarkStart w:id="189" w:name="_Toc409100105"/>
      <w:bookmarkStart w:id="190" w:name="_Toc35966165"/>
      <w:r w:rsidRPr="001C20F0">
        <w:rPr>
          <w:rFonts w:ascii="Times New Roman" w:eastAsiaTheme="minorEastAsia" w:hAnsi="Times New Roman"/>
          <w:bCs w:val="0"/>
          <w:color w:val="000000" w:themeColor="text1"/>
          <w:kern w:val="0"/>
          <w:sz w:val="21"/>
          <w:szCs w:val="21"/>
        </w:rPr>
        <w:t>11.</w:t>
      </w:r>
      <w:r w:rsidR="008825BF" w:rsidRPr="001C20F0">
        <w:rPr>
          <w:rFonts w:ascii="Times New Roman" w:eastAsiaTheme="minorEastAsia" w:hAnsi="Times New Roman"/>
          <w:bCs w:val="0"/>
          <w:color w:val="000000" w:themeColor="text1"/>
          <w:kern w:val="0"/>
          <w:sz w:val="21"/>
          <w:szCs w:val="21"/>
        </w:rPr>
        <w:t>7</w:t>
      </w:r>
      <w:r w:rsidRPr="001C20F0">
        <w:rPr>
          <w:rFonts w:ascii="Times New Roman" w:eastAsiaTheme="minorEastAsia" w:hAnsi="Times New Roman"/>
          <w:bCs w:val="0"/>
          <w:color w:val="000000" w:themeColor="text1"/>
          <w:kern w:val="0"/>
          <w:sz w:val="21"/>
          <w:szCs w:val="21"/>
        </w:rPr>
        <w:t xml:space="preserve"> </w:t>
      </w:r>
      <w:r w:rsidRPr="001C20F0">
        <w:rPr>
          <w:rFonts w:ascii="Times New Roman" w:eastAsiaTheme="minorEastAsia" w:hAnsi="Times New Roman"/>
          <w:bCs w:val="0"/>
          <w:color w:val="000000" w:themeColor="text1"/>
          <w:kern w:val="0"/>
          <w:sz w:val="21"/>
          <w:szCs w:val="21"/>
        </w:rPr>
        <w:t>基金租用证券公司交易单元的有关情况</w:t>
      </w:r>
      <w:bookmarkEnd w:id="187"/>
      <w:bookmarkEnd w:id="188"/>
      <w:bookmarkEnd w:id="189"/>
      <w:bookmarkEnd w:id="190"/>
    </w:p>
    <w:p w:rsidR="00C0329C" w:rsidRPr="00256071" w:rsidRDefault="00C0329C" w:rsidP="00C0329C">
      <w:pPr>
        <w:spacing w:line="360" w:lineRule="auto"/>
        <w:rPr>
          <w:rFonts w:eastAsiaTheme="minorEastAsia"/>
          <w:b/>
          <w:color w:val="000000" w:themeColor="text1"/>
          <w:sz w:val="24"/>
        </w:rPr>
      </w:pPr>
      <w:bookmarkStart w:id="191" w:name="_Toc249760070"/>
      <w:r w:rsidRPr="00256071">
        <w:rPr>
          <w:rFonts w:eastAsiaTheme="minorEastAsia"/>
          <w:b/>
          <w:color w:val="000000" w:themeColor="text1"/>
          <w:sz w:val="24"/>
        </w:rPr>
        <w:t>11.</w:t>
      </w:r>
      <w:r w:rsidR="008825BF">
        <w:rPr>
          <w:rFonts w:eastAsiaTheme="minorEastAsia"/>
          <w:b/>
          <w:color w:val="000000" w:themeColor="text1"/>
          <w:sz w:val="24"/>
        </w:rPr>
        <w:t>7</w:t>
      </w:r>
      <w:r w:rsidRPr="00256071">
        <w:rPr>
          <w:rFonts w:eastAsiaTheme="minorEastAsia"/>
          <w:b/>
          <w:color w:val="000000" w:themeColor="text1"/>
          <w:sz w:val="24"/>
        </w:rPr>
        <w:t>.1</w:t>
      </w:r>
      <w:r w:rsidRPr="00256071">
        <w:rPr>
          <w:rFonts w:eastAsiaTheme="minorEastAsia"/>
          <w:b/>
          <w:color w:val="000000" w:themeColor="text1"/>
          <w:sz w:val="24"/>
        </w:rPr>
        <w:t>基金租用证券公司交易单元进行股票投资及佣金支付情况</w:t>
      </w:r>
      <w:bookmarkEnd w:id="191"/>
    </w:p>
    <w:p w:rsidR="00C0329C" w:rsidRPr="00256071" w:rsidRDefault="00C0329C" w:rsidP="00256071">
      <w:pPr>
        <w:pStyle w:val="a0"/>
        <w:spacing w:line="360" w:lineRule="auto"/>
        <w:ind w:firstLineChars="2600" w:firstLine="6240"/>
        <w:jc w:val="right"/>
        <w:rPr>
          <w:rFonts w:eastAsiaTheme="minorEastAsia"/>
          <w:color w:val="000000" w:themeColor="text1"/>
          <w:sz w:val="24"/>
        </w:rPr>
      </w:pPr>
      <w:r w:rsidRPr="00256071">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0329C" w:rsidRPr="00256071" w:rsidTr="00176EFF">
        <w:tc>
          <w:tcPr>
            <w:tcW w:w="1560" w:type="dxa"/>
            <w:vMerge w:val="restart"/>
            <w:vAlign w:val="center"/>
          </w:tcPr>
          <w:p w:rsidR="00C0329C" w:rsidRPr="00256071" w:rsidRDefault="00C0329C" w:rsidP="00176EFF">
            <w:pPr>
              <w:spacing w:line="276" w:lineRule="auto"/>
              <w:jc w:val="center"/>
              <w:rPr>
                <w:rFonts w:eastAsiaTheme="minorEastAsia"/>
                <w:color w:val="000000" w:themeColor="text1"/>
                <w:sz w:val="24"/>
              </w:rPr>
            </w:pPr>
            <w:bookmarkStart w:id="192" w:name="_Toc249760071"/>
            <w:r w:rsidRPr="00256071">
              <w:rPr>
                <w:rFonts w:eastAsiaTheme="minorEastAsia"/>
                <w:color w:val="000000" w:themeColor="text1"/>
                <w:sz w:val="24"/>
              </w:rPr>
              <w:t>券商名称</w:t>
            </w:r>
          </w:p>
        </w:tc>
        <w:tc>
          <w:tcPr>
            <w:tcW w:w="780" w:type="dxa"/>
            <w:vMerge w:val="restart"/>
            <w:vAlign w:val="center"/>
          </w:tcPr>
          <w:p w:rsidR="00C0329C" w:rsidRPr="00256071" w:rsidRDefault="00C0329C" w:rsidP="00176EFF">
            <w:pPr>
              <w:spacing w:line="276" w:lineRule="auto"/>
              <w:jc w:val="center"/>
              <w:rPr>
                <w:rFonts w:eastAsiaTheme="minorEastAsia"/>
                <w:color w:val="000000" w:themeColor="text1"/>
                <w:sz w:val="24"/>
              </w:rPr>
            </w:pPr>
            <w:r w:rsidRPr="00256071">
              <w:rPr>
                <w:rFonts w:eastAsiaTheme="minorEastAsia"/>
                <w:color w:val="000000" w:themeColor="text1"/>
                <w:sz w:val="24"/>
              </w:rPr>
              <w:t>交易单元数量</w:t>
            </w:r>
          </w:p>
        </w:tc>
        <w:tc>
          <w:tcPr>
            <w:tcW w:w="2880" w:type="dxa"/>
            <w:gridSpan w:val="2"/>
            <w:vAlign w:val="center"/>
          </w:tcPr>
          <w:p w:rsidR="00C0329C" w:rsidRPr="00256071" w:rsidRDefault="00C0329C" w:rsidP="00176EFF">
            <w:pPr>
              <w:spacing w:line="276" w:lineRule="auto"/>
              <w:jc w:val="center"/>
              <w:rPr>
                <w:rFonts w:eastAsiaTheme="minorEastAsia"/>
                <w:color w:val="000000" w:themeColor="text1"/>
                <w:sz w:val="24"/>
              </w:rPr>
            </w:pPr>
            <w:r w:rsidRPr="00256071">
              <w:rPr>
                <w:rFonts w:eastAsiaTheme="minorEastAsia"/>
                <w:color w:val="000000" w:themeColor="text1"/>
                <w:sz w:val="24"/>
              </w:rPr>
              <w:t>股票交易</w:t>
            </w:r>
          </w:p>
        </w:tc>
        <w:tc>
          <w:tcPr>
            <w:tcW w:w="2700" w:type="dxa"/>
            <w:gridSpan w:val="2"/>
            <w:vAlign w:val="center"/>
          </w:tcPr>
          <w:p w:rsidR="00C0329C" w:rsidRPr="00256071" w:rsidRDefault="00C0329C" w:rsidP="00176EFF">
            <w:pPr>
              <w:spacing w:line="276" w:lineRule="auto"/>
              <w:jc w:val="center"/>
              <w:rPr>
                <w:rFonts w:eastAsiaTheme="minorEastAsia"/>
                <w:color w:val="000000" w:themeColor="text1"/>
                <w:sz w:val="24"/>
              </w:rPr>
            </w:pPr>
            <w:r w:rsidRPr="00256071">
              <w:rPr>
                <w:rFonts w:eastAsiaTheme="minorEastAsia"/>
                <w:color w:val="000000" w:themeColor="text1"/>
                <w:sz w:val="24"/>
              </w:rPr>
              <w:t>应支付该券商的佣金</w:t>
            </w:r>
          </w:p>
        </w:tc>
        <w:tc>
          <w:tcPr>
            <w:tcW w:w="1080" w:type="dxa"/>
            <w:vMerge w:val="restart"/>
            <w:vAlign w:val="center"/>
          </w:tcPr>
          <w:p w:rsidR="00C0329C" w:rsidRPr="00256071" w:rsidRDefault="00C0329C" w:rsidP="00176EFF">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备注</w:t>
            </w:r>
          </w:p>
        </w:tc>
      </w:tr>
      <w:tr w:rsidR="00C0329C" w:rsidRPr="00256071" w:rsidTr="00176EFF">
        <w:tc>
          <w:tcPr>
            <w:tcW w:w="1560" w:type="dxa"/>
            <w:vMerge/>
            <w:vAlign w:val="center"/>
          </w:tcPr>
          <w:p w:rsidR="00C0329C" w:rsidRPr="00256071" w:rsidRDefault="00C0329C" w:rsidP="00176EFF">
            <w:pPr>
              <w:widowControl/>
              <w:spacing w:line="276" w:lineRule="auto"/>
              <w:jc w:val="left"/>
              <w:rPr>
                <w:rFonts w:eastAsiaTheme="minorEastAsia"/>
                <w:color w:val="000000" w:themeColor="text1"/>
                <w:sz w:val="24"/>
              </w:rPr>
            </w:pPr>
          </w:p>
        </w:tc>
        <w:tc>
          <w:tcPr>
            <w:tcW w:w="780" w:type="dxa"/>
            <w:vMerge/>
            <w:vAlign w:val="center"/>
          </w:tcPr>
          <w:p w:rsidR="00C0329C" w:rsidRPr="00256071" w:rsidRDefault="00C0329C" w:rsidP="00176EFF">
            <w:pPr>
              <w:widowControl/>
              <w:spacing w:line="276" w:lineRule="auto"/>
              <w:jc w:val="left"/>
              <w:rPr>
                <w:rFonts w:eastAsiaTheme="minorEastAsia"/>
                <w:color w:val="000000" w:themeColor="text1"/>
                <w:sz w:val="24"/>
              </w:rPr>
            </w:pPr>
          </w:p>
        </w:tc>
        <w:tc>
          <w:tcPr>
            <w:tcW w:w="1800" w:type="dxa"/>
            <w:vAlign w:val="center"/>
          </w:tcPr>
          <w:p w:rsidR="00C0329C" w:rsidRPr="00256071" w:rsidRDefault="00C0329C" w:rsidP="00176EFF">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176EFF">
            <w:pPr>
              <w:spacing w:line="276" w:lineRule="auto"/>
              <w:jc w:val="center"/>
              <w:rPr>
                <w:rFonts w:eastAsiaTheme="minorEastAsia"/>
                <w:color w:val="000000" w:themeColor="text1"/>
                <w:sz w:val="24"/>
              </w:rPr>
            </w:pPr>
            <w:r w:rsidRPr="00256071">
              <w:rPr>
                <w:rFonts w:eastAsiaTheme="minorEastAsia"/>
                <w:color w:val="000000" w:themeColor="text1"/>
                <w:sz w:val="24"/>
              </w:rPr>
              <w:t>占当期股票成交总额的比例</w:t>
            </w:r>
          </w:p>
        </w:tc>
        <w:tc>
          <w:tcPr>
            <w:tcW w:w="1620" w:type="dxa"/>
            <w:vAlign w:val="center"/>
          </w:tcPr>
          <w:p w:rsidR="00C0329C" w:rsidRPr="00256071" w:rsidRDefault="00C0329C" w:rsidP="00176EFF">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佣金</w:t>
            </w:r>
          </w:p>
        </w:tc>
        <w:tc>
          <w:tcPr>
            <w:tcW w:w="1080" w:type="dxa"/>
            <w:vAlign w:val="center"/>
          </w:tcPr>
          <w:p w:rsidR="00C0329C" w:rsidRPr="00256071" w:rsidRDefault="00C0329C" w:rsidP="00176EFF">
            <w:pPr>
              <w:spacing w:line="276" w:lineRule="auto"/>
              <w:jc w:val="center"/>
              <w:rPr>
                <w:rFonts w:eastAsiaTheme="minorEastAsia"/>
                <w:color w:val="000000" w:themeColor="text1"/>
                <w:sz w:val="24"/>
              </w:rPr>
            </w:pPr>
            <w:r w:rsidRPr="00256071">
              <w:rPr>
                <w:rFonts w:eastAsiaTheme="minorEastAsia"/>
                <w:color w:val="000000" w:themeColor="text1"/>
                <w:sz w:val="24"/>
              </w:rPr>
              <w:t>占当期佣金总量的比例</w:t>
            </w:r>
          </w:p>
        </w:tc>
        <w:tc>
          <w:tcPr>
            <w:tcW w:w="1080" w:type="dxa"/>
            <w:vMerge/>
            <w:vAlign w:val="center"/>
          </w:tcPr>
          <w:p w:rsidR="00C0329C" w:rsidRPr="00256071" w:rsidRDefault="00C0329C" w:rsidP="00176EFF">
            <w:pPr>
              <w:widowControl/>
              <w:spacing w:line="276" w:lineRule="auto"/>
              <w:jc w:val="left"/>
              <w:rPr>
                <w:rFonts w:eastAsiaTheme="minorEastAsia"/>
                <w:color w:val="000000" w:themeColor="text1"/>
                <w:kern w:val="0"/>
                <w:sz w:val="24"/>
              </w:rPr>
            </w:pPr>
          </w:p>
        </w:tc>
      </w:tr>
      <w:tr w:rsidR="000F397F">
        <w:tc>
          <w:tcPr>
            <w:tcW w:w="1560" w:type="dxa"/>
            <w:vAlign w:val="center"/>
          </w:tcPr>
          <w:p w:rsidR="000F397F" w:rsidRDefault="0015641A">
            <w:pPr>
              <w:jc w:val="left"/>
            </w:pPr>
            <w:r>
              <w:rPr>
                <w:rFonts w:eastAsiaTheme="minorEastAsia"/>
                <w:color w:val="000000" w:themeColor="text1"/>
                <w:sz w:val="24"/>
              </w:rPr>
              <w:t>海通证券股份有限公司</w:t>
            </w:r>
          </w:p>
        </w:tc>
        <w:tc>
          <w:tcPr>
            <w:tcW w:w="780" w:type="dxa"/>
            <w:vAlign w:val="center"/>
          </w:tcPr>
          <w:p w:rsidR="000F397F" w:rsidRDefault="0015641A">
            <w:pPr>
              <w:jc w:val="right"/>
            </w:pPr>
            <w:r>
              <w:rPr>
                <w:rFonts w:eastAsiaTheme="minorEastAsia"/>
                <w:color w:val="000000" w:themeColor="text1"/>
                <w:sz w:val="24"/>
              </w:rPr>
              <w:t>1</w:t>
            </w:r>
          </w:p>
        </w:tc>
        <w:tc>
          <w:tcPr>
            <w:tcW w:w="1800" w:type="dxa"/>
            <w:vAlign w:val="center"/>
          </w:tcPr>
          <w:p w:rsidR="000F397F" w:rsidRDefault="0015641A">
            <w:pPr>
              <w:jc w:val="right"/>
            </w:pPr>
            <w:r>
              <w:rPr>
                <w:rFonts w:eastAsiaTheme="minorEastAsia"/>
                <w:color w:val="000000" w:themeColor="text1"/>
                <w:sz w:val="24"/>
              </w:rPr>
              <w:t>-</w:t>
            </w:r>
          </w:p>
        </w:tc>
        <w:tc>
          <w:tcPr>
            <w:tcW w:w="1080" w:type="dxa"/>
            <w:vAlign w:val="center"/>
          </w:tcPr>
          <w:p w:rsidR="000F397F" w:rsidRDefault="0015641A">
            <w:pPr>
              <w:jc w:val="right"/>
            </w:pPr>
            <w:r>
              <w:rPr>
                <w:rFonts w:eastAsiaTheme="minorEastAsia"/>
                <w:color w:val="000000" w:themeColor="text1"/>
                <w:sz w:val="24"/>
              </w:rPr>
              <w:t>-</w:t>
            </w:r>
          </w:p>
        </w:tc>
        <w:tc>
          <w:tcPr>
            <w:tcW w:w="1620" w:type="dxa"/>
            <w:vAlign w:val="center"/>
          </w:tcPr>
          <w:p w:rsidR="000F397F" w:rsidRDefault="0015641A">
            <w:pPr>
              <w:jc w:val="right"/>
            </w:pPr>
            <w:r>
              <w:rPr>
                <w:rFonts w:eastAsiaTheme="minorEastAsia"/>
                <w:color w:val="000000" w:themeColor="text1"/>
                <w:sz w:val="24"/>
              </w:rPr>
              <w:t>-</w:t>
            </w:r>
          </w:p>
        </w:tc>
        <w:tc>
          <w:tcPr>
            <w:tcW w:w="1080" w:type="dxa"/>
            <w:vAlign w:val="center"/>
          </w:tcPr>
          <w:p w:rsidR="000F397F" w:rsidRDefault="0015641A">
            <w:pPr>
              <w:jc w:val="right"/>
            </w:pPr>
            <w:r>
              <w:rPr>
                <w:rFonts w:eastAsiaTheme="minorEastAsia"/>
                <w:color w:val="000000" w:themeColor="text1"/>
                <w:sz w:val="24"/>
              </w:rPr>
              <w:t>-</w:t>
            </w:r>
          </w:p>
        </w:tc>
        <w:tc>
          <w:tcPr>
            <w:tcW w:w="1080" w:type="dxa"/>
            <w:vAlign w:val="center"/>
          </w:tcPr>
          <w:p w:rsidR="000F397F" w:rsidRDefault="0015641A">
            <w:pPr>
              <w:jc w:val="left"/>
            </w:pPr>
            <w:r>
              <w:rPr>
                <w:rFonts w:eastAsiaTheme="minorEastAsia"/>
                <w:color w:val="000000" w:themeColor="text1"/>
                <w:sz w:val="24"/>
              </w:rPr>
              <w:t>-</w:t>
            </w:r>
          </w:p>
        </w:tc>
      </w:tr>
      <w:tr w:rsidR="000F397F">
        <w:tc>
          <w:tcPr>
            <w:tcW w:w="1560" w:type="dxa"/>
            <w:vAlign w:val="center"/>
          </w:tcPr>
          <w:p w:rsidR="000F397F" w:rsidRDefault="0015641A">
            <w:pPr>
              <w:jc w:val="left"/>
            </w:pPr>
            <w:r>
              <w:rPr>
                <w:rFonts w:eastAsiaTheme="minorEastAsia"/>
                <w:color w:val="000000" w:themeColor="text1"/>
                <w:sz w:val="24"/>
              </w:rPr>
              <w:t>中信证券股份有限公司</w:t>
            </w:r>
          </w:p>
        </w:tc>
        <w:tc>
          <w:tcPr>
            <w:tcW w:w="780" w:type="dxa"/>
            <w:vAlign w:val="center"/>
          </w:tcPr>
          <w:p w:rsidR="000F397F" w:rsidRDefault="0015641A">
            <w:pPr>
              <w:jc w:val="right"/>
            </w:pPr>
            <w:r>
              <w:rPr>
                <w:rFonts w:eastAsiaTheme="minorEastAsia"/>
                <w:color w:val="000000" w:themeColor="text1"/>
                <w:sz w:val="24"/>
              </w:rPr>
              <w:t>1</w:t>
            </w:r>
          </w:p>
        </w:tc>
        <w:tc>
          <w:tcPr>
            <w:tcW w:w="1800" w:type="dxa"/>
            <w:vAlign w:val="center"/>
          </w:tcPr>
          <w:p w:rsidR="000F397F" w:rsidRDefault="0015641A">
            <w:pPr>
              <w:jc w:val="right"/>
            </w:pPr>
            <w:r>
              <w:rPr>
                <w:rFonts w:eastAsiaTheme="minorEastAsia"/>
                <w:color w:val="000000" w:themeColor="text1"/>
                <w:sz w:val="24"/>
              </w:rPr>
              <w:t>-</w:t>
            </w:r>
          </w:p>
        </w:tc>
        <w:tc>
          <w:tcPr>
            <w:tcW w:w="1080" w:type="dxa"/>
            <w:vAlign w:val="center"/>
          </w:tcPr>
          <w:p w:rsidR="000F397F" w:rsidRDefault="0015641A">
            <w:pPr>
              <w:jc w:val="right"/>
            </w:pPr>
            <w:r>
              <w:rPr>
                <w:rFonts w:eastAsiaTheme="minorEastAsia"/>
                <w:color w:val="000000" w:themeColor="text1"/>
                <w:sz w:val="24"/>
              </w:rPr>
              <w:t>-</w:t>
            </w:r>
          </w:p>
        </w:tc>
        <w:tc>
          <w:tcPr>
            <w:tcW w:w="1620" w:type="dxa"/>
            <w:vAlign w:val="center"/>
          </w:tcPr>
          <w:p w:rsidR="000F397F" w:rsidRDefault="0015641A">
            <w:pPr>
              <w:jc w:val="right"/>
            </w:pPr>
            <w:r>
              <w:rPr>
                <w:rFonts w:eastAsiaTheme="minorEastAsia"/>
                <w:color w:val="000000" w:themeColor="text1"/>
                <w:sz w:val="24"/>
              </w:rPr>
              <w:t>-</w:t>
            </w:r>
          </w:p>
        </w:tc>
        <w:tc>
          <w:tcPr>
            <w:tcW w:w="1080" w:type="dxa"/>
            <w:vAlign w:val="center"/>
          </w:tcPr>
          <w:p w:rsidR="000F397F" w:rsidRDefault="0015641A">
            <w:pPr>
              <w:jc w:val="right"/>
            </w:pPr>
            <w:r>
              <w:rPr>
                <w:rFonts w:eastAsiaTheme="minorEastAsia"/>
                <w:color w:val="000000" w:themeColor="text1"/>
                <w:sz w:val="24"/>
              </w:rPr>
              <w:t>-</w:t>
            </w:r>
          </w:p>
        </w:tc>
        <w:tc>
          <w:tcPr>
            <w:tcW w:w="1080" w:type="dxa"/>
            <w:vAlign w:val="center"/>
          </w:tcPr>
          <w:p w:rsidR="000F397F" w:rsidRDefault="0015641A">
            <w:pPr>
              <w:jc w:val="left"/>
            </w:pPr>
            <w:r>
              <w:rPr>
                <w:rFonts w:eastAsiaTheme="minorEastAsia"/>
                <w:color w:val="000000" w:themeColor="text1"/>
                <w:sz w:val="24"/>
              </w:rPr>
              <w:t>-</w:t>
            </w:r>
          </w:p>
        </w:tc>
      </w:tr>
      <w:tr w:rsidR="000F397F">
        <w:tc>
          <w:tcPr>
            <w:tcW w:w="1560" w:type="dxa"/>
            <w:vAlign w:val="center"/>
          </w:tcPr>
          <w:p w:rsidR="000F397F" w:rsidRDefault="0015641A">
            <w:pPr>
              <w:jc w:val="left"/>
            </w:pPr>
            <w:r>
              <w:rPr>
                <w:rFonts w:eastAsiaTheme="minorEastAsia"/>
                <w:color w:val="000000" w:themeColor="text1"/>
                <w:sz w:val="24"/>
              </w:rPr>
              <w:t>国盛证券有限责任公司</w:t>
            </w:r>
          </w:p>
        </w:tc>
        <w:tc>
          <w:tcPr>
            <w:tcW w:w="780" w:type="dxa"/>
            <w:vAlign w:val="center"/>
          </w:tcPr>
          <w:p w:rsidR="000F397F" w:rsidRDefault="0015641A">
            <w:pPr>
              <w:jc w:val="right"/>
            </w:pPr>
            <w:r>
              <w:rPr>
                <w:rFonts w:eastAsiaTheme="minorEastAsia"/>
                <w:color w:val="000000" w:themeColor="text1"/>
                <w:sz w:val="24"/>
              </w:rPr>
              <w:t>1</w:t>
            </w:r>
          </w:p>
        </w:tc>
        <w:tc>
          <w:tcPr>
            <w:tcW w:w="1800" w:type="dxa"/>
            <w:vAlign w:val="center"/>
          </w:tcPr>
          <w:p w:rsidR="000F397F" w:rsidRDefault="0015641A">
            <w:pPr>
              <w:jc w:val="right"/>
            </w:pPr>
            <w:r>
              <w:rPr>
                <w:rFonts w:eastAsiaTheme="minorEastAsia"/>
                <w:color w:val="000000" w:themeColor="text1"/>
                <w:sz w:val="24"/>
              </w:rPr>
              <w:t>-</w:t>
            </w:r>
          </w:p>
        </w:tc>
        <w:tc>
          <w:tcPr>
            <w:tcW w:w="1080" w:type="dxa"/>
            <w:vAlign w:val="center"/>
          </w:tcPr>
          <w:p w:rsidR="000F397F" w:rsidRDefault="0015641A">
            <w:pPr>
              <w:jc w:val="right"/>
            </w:pPr>
            <w:r>
              <w:rPr>
                <w:rFonts w:eastAsiaTheme="minorEastAsia"/>
                <w:color w:val="000000" w:themeColor="text1"/>
                <w:sz w:val="24"/>
              </w:rPr>
              <w:t>-</w:t>
            </w:r>
          </w:p>
        </w:tc>
        <w:tc>
          <w:tcPr>
            <w:tcW w:w="1620" w:type="dxa"/>
            <w:vAlign w:val="center"/>
          </w:tcPr>
          <w:p w:rsidR="000F397F" w:rsidRDefault="0015641A">
            <w:pPr>
              <w:jc w:val="right"/>
            </w:pPr>
            <w:r>
              <w:rPr>
                <w:rFonts w:eastAsiaTheme="minorEastAsia"/>
                <w:color w:val="000000" w:themeColor="text1"/>
                <w:sz w:val="24"/>
              </w:rPr>
              <w:t>-</w:t>
            </w:r>
          </w:p>
        </w:tc>
        <w:tc>
          <w:tcPr>
            <w:tcW w:w="1080" w:type="dxa"/>
            <w:vAlign w:val="center"/>
          </w:tcPr>
          <w:p w:rsidR="000F397F" w:rsidRDefault="0015641A">
            <w:pPr>
              <w:jc w:val="right"/>
            </w:pPr>
            <w:r>
              <w:rPr>
                <w:rFonts w:eastAsiaTheme="minorEastAsia"/>
                <w:color w:val="000000" w:themeColor="text1"/>
                <w:sz w:val="24"/>
              </w:rPr>
              <w:t>-</w:t>
            </w:r>
          </w:p>
        </w:tc>
        <w:tc>
          <w:tcPr>
            <w:tcW w:w="1080" w:type="dxa"/>
            <w:vAlign w:val="center"/>
          </w:tcPr>
          <w:p w:rsidR="000F397F" w:rsidRDefault="0015641A">
            <w:pPr>
              <w:jc w:val="left"/>
            </w:pPr>
            <w:r>
              <w:rPr>
                <w:rFonts w:eastAsiaTheme="minorEastAsia"/>
                <w:color w:val="000000" w:themeColor="text1"/>
                <w:sz w:val="24"/>
              </w:rPr>
              <w:t>-</w:t>
            </w:r>
          </w:p>
        </w:tc>
      </w:tr>
      <w:tr w:rsidR="000F397F">
        <w:tc>
          <w:tcPr>
            <w:tcW w:w="1560" w:type="dxa"/>
            <w:vAlign w:val="center"/>
          </w:tcPr>
          <w:p w:rsidR="000F397F" w:rsidRDefault="0015641A">
            <w:pPr>
              <w:jc w:val="left"/>
            </w:pPr>
            <w:r>
              <w:rPr>
                <w:rFonts w:eastAsiaTheme="minorEastAsia"/>
                <w:color w:val="000000" w:themeColor="text1"/>
                <w:sz w:val="24"/>
              </w:rPr>
              <w:t>中泰证券股份有限公司</w:t>
            </w:r>
          </w:p>
        </w:tc>
        <w:tc>
          <w:tcPr>
            <w:tcW w:w="780" w:type="dxa"/>
            <w:vAlign w:val="center"/>
          </w:tcPr>
          <w:p w:rsidR="000F397F" w:rsidRDefault="0015641A">
            <w:pPr>
              <w:jc w:val="right"/>
            </w:pPr>
            <w:r>
              <w:rPr>
                <w:rFonts w:eastAsiaTheme="minorEastAsia"/>
                <w:color w:val="000000" w:themeColor="text1"/>
                <w:sz w:val="24"/>
              </w:rPr>
              <w:t>1</w:t>
            </w:r>
          </w:p>
        </w:tc>
        <w:tc>
          <w:tcPr>
            <w:tcW w:w="1800" w:type="dxa"/>
            <w:vAlign w:val="center"/>
          </w:tcPr>
          <w:p w:rsidR="000F397F" w:rsidRDefault="0015641A">
            <w:pPr>
              <w:jc w:val="right"/>
            </w:pPr>
            <w:r>
              <w:rPr>
                <w:rFonts w:eastAsiaTheme="minorEastAsia"/>
                <w:color w:val="000000" w:themeColor="text1"/>
                <w:sz w:val="24"/>
              </w:rPr>
              <w:t>-</w:t>
            </w:r>
          </w:p>
        </w:tc>
        <w:tc>
          <w:tcPr>
            <w:tcW w:w="1080" w:type="dxa"/>
            <w:vAlign w:val="center"/>
          </w:tcPr>
          <w:p w:rsidR="000F397F" w:rsidRDefault="0015641A">
            <w:pPr>
              <w:jc w:val="right"/>
            </w:pPr>
            <w:r>
              <w:rPr>
                <w:rFonts w:eastAsiaTheme="minorEastAsia"/>
                <w:color w:val="000000" w:themeColor="text1"/>
                <w:sz w:val="24"/>
              </w:rPr>
              <w:t>-</w:t>
            </w:r>
          </w:p>
        </w:tc>
        <w:tc>
          <w:tcPr>
            <w:tcW w:w="1620" w:type="dxa"/>
            <w:vAlign w:val="center"/>
          </w:tcPr>
          <w:p w:rsidR="000F397F" w:rsidRDefault="0015641A">
            <w:pPr>
              <w:jc w:val="right"/>
            </w:pPr>
            <w:r>
              <w:rPr>
                <w:rFonts w:eastAsiaTheme="minorEastAsia"/>
                <w:color w:val="000000" w:themeColor="text1"/>
                <w:sz w:val="24"/>
              </w:rPr>
              <w:t>-</w:t>
            </w:r>
          </w:p>
        </w:tc>
        <w:tc>
          <w:tcPr>
            <w:tcW w:w="1080" w:type="dxa"/>
            <w:vAlign w:val="center"/>
          </w:tcPr>
          <w:p w:rsidR="000F397F" w:rsidRDefault="0015641A">
            <w:pPr>
              <w:jc w:val="right"/>
            </w:pPr>
            <w:r>
              <w:rPr>
                <w:rFonts w:eastAsiaTheme="minorEastAsia"/>
                <w:color w:val="000000" w:themeColor="text1"/>
                <w:sz w:val="24"/>
              </w:rPr>
              <w:t>-</w:t>
            </w:r>
          </w:p>
        </w:tc>
        <w:tc>
          <w:tcPr>
            <w:tcW w:w="1080" w:type="dxa"/>
            <w:vAlign w:val="center"/>
          </w:tcPr>
          <w:p w:rsidR="000F397F" w:rsidRDefault="0015641A">
            <w:pPr>
              <w:jc w:val="left"/>
            </w:pPr>
            <w:r>
              <w:rPr>
                <w:rFonts w:eastAsiaTheme="minorEastAsia"/>
                <w:color w:val="000000" w:themeColor="text1"/>
                <w:sz w:val="24"/>
              </w:rPr>
              <w:t>-</w:t>
            </w:r>
          </w:p>
        </w:tc>
      </w:tr>
      <w:tr w:rsidR="000F397F">
        <w:tc>
          <w:tcPr>
            <w:tcW w:w="1560" w:type="dxa"/>
            <w:vAlign w:val="center"/>
          </w:tcPr>
          <w:p w:rsidR="000F397F" w:rsidRDefault="0015641A">
            <w:pPr>
              <w:jc w:val="left"/>
            </w:pPr>
            <w:r>
              <w:rPr>
                <w:rFonts w:eastAsiaTheme="minorEastAsia"/>
                <w:color w:val="000000" w:themeColor="text1"/>
                <w:sz w:val="24"/>
              </w:rPr>
              <w:t>太平洋证券股份有限公司</w:t>
            </w:r>
          </w:p>
        </w:tc>
        <w:tc>
          <w:tcPr>
            <w:tcW w:w="780" w:type="dxa"/>
            <w:vAlign w:val="center"/>
          </w:tcPr>
          <w:p w:rsidR="000F397F" w:rsidRDefault="0015641A">
            <w:pPr>
              <w:jc w:val="right"/>
            </w:pPr>
            <w:r>
              <w:rPr>
                <w:rFonts w:eastAsiaTheme="minorEastAsia"/>
                <w:color w:val="000000" w:themeColor="text1"/>
                <w:sz w:val="24"/>
              </w:rPr>
              <w:t>1</w:t>
            </w:r>
          </w:p>
        </w:tc>
        <w:tc>
          <w:tcPr>
            <w:tcW w:w="1800" w:type="dxa"/>
            <w:vAlign w:val="center"/>
          </w:tcPr>
          <w:p w:rsidR="000F397F" w:rsidRDefault="0015641A">
            <w:pPr>
              <w:jc w:val="right"/>
            </w:pPr>
            <w:r>
              <w:rPr>
                <w:rFonts w:eastAsiaTheme="minorEastAsia"/>
                <w:color w:val="000000" w:themeColor="text1"/>
                <w:sz w:val="24"/>
              </w:rPr>
              <w:t>-</w:t>
            </w:r>
          </w:p>
        </w:tc>
        <w:tc>
          <w:tcPr>
            <w:tcW w:w="1080" w:type="dxa"/>
            <w:vAlign w:val="center"/>
          </w:tcPr>
          <w:p w:rsidR="000F397F" w:rsidRDefault="0015641A">
            <w:pPr>
              <w:jc w:val="right"/>
            </w:pPr>
            <w:r>
              <w:rPr>
                <w:rFonts w:eastAsiaTheme="minorEastAsia"/>
                <w:color w:val="000000" w:themeColor="text1"/>
                <w:sz w:val="24"/>
              </w:rPr>
              <w:t>-</w:t>
            </w:r>
          </w:p>
        </w:tc>
        <w:tc>
          <w:tcPr>
            <w:tcW w:w="1620" w:type="dxa"/>
            <w:vAlign w:val="center"/>
          </w:tcPr>
          <w:p w:rsidR="000F397F" w:rsidRDefault="0015641A">
            <w:pPr>
              <w:jc w:val="right"/>
            </w:pPr>
            <w:r>
              <w:rPr>
                <w:rFonts w:eastAsiaTheme="minorEastAsia"/>
                <w:color w:val="000000" w:themeColor="text1"/>
                <w:sz w:val="24"/>
              </w:rPr>
              <w:t>-</w:t>
            </w:r>
          </w:p>
        </w:tc>
        <w:tc>
          <w:tcPr>
            <w:tcW w:w="1080" w:type="dxa"/>
            <w:vAlign w:val="center"/>
          </w:tcPr>
          <w:p w:rsidR="000F397F" w:rsidRDefault="0015641A">
            <w:pPr>
              <w:jc w:val="right"/>
            </w:pPr>
            <w:r>
              <w:rPr>
                <w:rFonts w:eastAsiaTheme="minorEastAsia"/>
                <w:color w:val="000000" w:themeColor="text1"/>
                <w:sz w:val="24"/>
              </w:rPr>
              <w:t>-</w:t>
            </w:r>
          </w:p>
        </w:tc>
        <w:tc>
          <w:tcPr>
            <w:tcW w:w="1080" w:type="dxa"/>
            <w:vAlign w:val="center"/>
          </w:tcPr>
          <w:p w:rsidR="000F397F" w:rsidRDefault="0015641A">
            <w:pPr>
              <w:jc w:val="left"/>
            </w:pPr>
            <w:r>
              <w:rPr>
                <w:rFonts w:eastAsiaTheme="minorEastAsia"/>
                <w:color w:val="000000" w:themeColor="text1"/>
                <w:sz w:val="24"/>
              </w:rPr>
              <w:t>-</w:t>
            </w:r>
          </w:p>
        </w:tc>
      </w:tr>
    </w:tbl>
    <w:p w:rsidR="00C0329C" w:rsidRPr="00256071" w:rsidRDefault="00C0329C" w:rsidP="00381EE8">
      <w:pPr>
        <w:spacing w:beforeLines="100" w:before="312" w:line="360" w:lineRule="auto"/>
        <w:rPr>
          <w:rFonts w:eastAsiaTheme="minorEastAsia"/>
          <w:b/>
          <w:color w:val="000000" w:themeColor="text1"/>
          <w:sz w:val="24"/>
        </w:rPr>
      </w:pPr>
      <w:r w:rsidRPr="00256071">
        <w:rPr>
          <w:rFonts w:eastAsiaTheme="minorEastAsia"/>
          <w:b/>
          <w:color w:val="000000" w:themeColor="text1"/>
          <w:sz w:val="24"/>
        </w:rPr>
        <w:t xml:space="preserve">11.7.2 </w:t>
      </w:r>
      <w:r w:rsidRPr="00256071">
        <w:rPr>
          <w:rFonts w:eastAsiaTheme="minorEastAsia"/>
          <w:b/>
          <w:color w:val="000000" w:themeColor="text1"/>
          <w:sz w:val="24"/>
        </w:rPr>
        <w:t>基金租用证券公司交易单元进行其他证券投资的情况</w:t>
      </w:r>
      <w:bookmarkEnd w:id="192"/>
    </w:p>
    <w:p w:rsidR="00C0329C" w:rsidRPr="00256071" w:rsidRDefault="00C0329C" w:rsidP="00C0329C">
      <w:pPr>
        <w:spacing w:line="360" w:lineRule="auto"/>
        <w:ind w:firstLine="420"/>
        <w:jc w:val="right"/>
        <w:rPr>
          <w:rFonts w:eastAsiaTheme="minorEastAsia"/>
          <w:color w:val="000000" w:themeColor="text1"/>
          <w:sz w:val="24"/>
        </w:rPr>
      </w:pPr>
      <w:bookmarkStart w:id="193" w:name="_Toc249707408"/>
      <w:r w:rsidRPr="00256071">
        <w:rPr>
          <w:rFonts w:eastAsiaTheme="minorEastAsia"/>
          <w:color w:val="000000" w:themeColor="text1"/>
          <w:sz w:val="24"/>
        </w:rPr>
        <w:t>金额单位</w:t>
      </w:r>
      <w:r w:rsidRPr="00256071">
        <w:rPr>
          <w:rFonts w:eastAsiaTheme="minorEastAsia"/>
          <w:color w:val="000000" w:themeColor="text1"/>
          <w:kern w:val="0"/>
          <w:sz w:val="24"/>
        </w:rPr>
        <w:t>：</w:t>
      </w:r>
      <w:r w:rsidRPr="00256071">
        <w:rPr>
          <w:rFonts w:eastAsiaTheme="minorEastAsia"/>
          <w:color w:val="000000" w:themeColor="text1"/>
          <w:kern w:val="0"/>
          <w:sz w:val="24"/>
          <w:lang w:val="zh-CN"/>
        </w:rPr>
        <w:t>人民币元</w:t>
      </w:r>
      <w:bookmarkEnd w:id="193"/>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C0329C" w:rsidRPr="00256071" w:rsidTr="00176EFF">
        <w:tc>
          <w:tcPr>
            <w:tcW w:w="1560" w:type="dxa"/>
            <w:vMerge w:val="restart"/>
            <w:vAlign w:val="center"/>
          </w:tcPr>
          <w:p w:rsidR="00C0329C" w:rsidRPr="00256071" w:rsidRDefault="00C0329C" w:rsidP="00381EE8">
            <w:pPr>
              <w:spacing w:line="276" w:lineRule="auto"/>
              <w:jc w:val="center"/>
              <w:rPr>
                <w:rFonts w:eastAsiaTheme="minorEastAsia"/>
                <w:color w:val="000000" w:themeColor="text1"/>
                <w:kern w:val="0"/>
                <w:sz w:val="24"/>
              </w:rPr>
            </w:pPr>
            <w:r w:rsidRPr="00256071">
              <w:rPr>
                <w:rFonts w:eastAsiaTheme="minorEastAsia"/>
                <w:color w:val="000000" w:themeColor="text1"/>
                <w:sz w:val="24"/>
              </w:rPr>
              <w:t>券商名称</w:t>
            </w:r>
          </w:p>
        </w:tc>
        <w:tc>
          <w:tcPr>
            <w:tcW w:w="2400" w:type="dxa"/>
            <w:gridSpan w:val="2"/>
            <w:vAlign w:val="center"/>
          </w:tcPr>
          <w:p w:rsidR="00C0329C" w:rsidRPr="00256071" w:rsidRDefault="00C0329C" w:rsidP="00176EFF">
            <w:pPr>
              <w:spacing w:line="276" w:lineRule="auto"/>
              <w:jc w:val="center"/>
              <w:rPr>
                <w:rFonts w:eastAsiaTheme="minorEastAsia"/>
                <w:color w:val="000000" w:themeColor="text1"/>
                <w:sz w:val="24"/>
              </w:rPr>
            </w:pPr>
            <w:r w:rsidRPr="00256071">
              <w:rPr>
                <w:rFonts w:eastAsiaTheme="minorEastAsia"/>
                <w:color w:val="000000" w:themeColor="text1"/>
                <w:sz w:val="24"/>
              </w:rPr>
              <w:t>债券交易</w:t>
            </w:r>
          </w:p>
        </w:tc>
        <w:tc>
          <w:tcPr>
            <w:tcW w:w="2340" w:type="dxa"/>
            <w:gridSpan w:val="2"/>
            <w:vAlign w:val="center"/>
          </w:tcPr>
          <w:p w:rsidR="00C0329C" w:rsidRPr="00256071" w:rsidRDefault="00C0329C" w:rsidP="00176EFF">
            <w:pPr>
              <w:spacing w:line="276" w:lineRule="auto"/>
              <w:jc w:val="center"/>
              <w:rPr>
                <w:rFonts w:eastAsiaTheme="minorEastAsia"/>
                <w:color w:val="000000" w:themeColor="text1"/>
                <w:sz w:val="24"/>
              </w:rPr>
            </w:pPr>
            <w:r w:rsidRPr="00256071">
              <w:rPr>
                <w:rFonts w:eastAsiaTheme="minorEastAsia"/>
                <w:color w:val="000000" w:themeColor="text1"/>
                <w:sz w:val="24"/>
              </w:rPr>
              <w:t>回购交易</w:t>
            </w:r>
          </w:p>
        </w:tc>
        <w:tc>
          <w:tcPr>
            <w:tcW w:w="2700" w:type="dxa"/>
            <w:gridSpan w:val="2"/>
            <w:vAlign w:val="center"/>
          </w:tcPr>
          <w:p w:rsidR="00C0329C" w:rsidRPr="00256071" w:rsidRDefault="00C0329C" w:rsidP="00176EFF">
            <w:pPr>
              <w:spacing w:line="276" w:lineRule="auto"/>
              <w:jc w:val="center"/>
              <w:rPr>
                <w:rFonts w:eastAsiaTheme="minorEastAsia"/>
                <w:color w:val="000000" w:themeColor="text1"/>
                <w:sz w:val="24"/>
              </w:rPr>
            </w:pPr>
            <w:r w:rsidRPr="00256071">
              <w:rPr>
                <w:rFonts w:eastAsiaTheme="minorEastAsia"/>
                <w:color w:val="000000" w:themeColor="text1"/>
                <w:sz w:val="24"/>
              </w:rPr>
              <w:t>权证交易</w:t>
            </w:r>
          </w:p>
        </w:tc>
      </w:tr>
      <w:tr w:rsidR="00C0329C" w:rsidRPr="00256071" w:rsidTr="00176EFF">
        <w:tc>
          <w:tcPr>
            <w:tcW w:w="1560" w:type="dxa"/>
            <w:vMerge/>
            <w:vAlign w:val="center"/>
          </w:tcPr>
          <w:p w:rsidR="00C0329C" w:rsidRPr="00256071" w:rsidRDefault="00C0329C" w:rsidP="00176EFF">
            <w:pPr>
              <w:widowControl/>
              <w:spacing w:line="276" w:lineRule="auto"/>
              <w:jc w:val="left"/>
              <w:rPr>
                <w:rFonts w:eastAsiaTheme="minorEastAsia"/>
                <w:color w:val="000000" w:themeColor="text1"/>
                <w:kern w:val="0"/>
                <w:sz w:val="24"/>
              </w:rPr>
            </w:pPr>
          </w:p>
        </w:tc>
        <w:tc>
          <w:tcPr>
            <w:tcW w:w="1320" w:type="dxa"/>
            <w:vAlign w:val="center"/>
          </w:tcPr>
          <w:p w:rsidR="00C0329C" w:rsidRPr="00256071" w:rsidRDefault="00C0329C" w:rsidP="00176EFF">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176EFF">
            <w:pPr>
              <w:spacing w:line="276" w:lineRule="auto"/>
              <w:jc w:val="center"/>
              <w:rPr>
                <w:rFonts w:eastAsiaTheme="minorEastAsia"/>
                <w:color w:val="000000" w:themeColor="text1"/>
                <w:sz w:val="24"/>
              </w:rPr>
            </w:pPr>
            <w:r w:rsidRPr="00256071">
              <w:rPr>
                <w:rFonts w:eastAsiaTheme="minorEastAsia"/>
                <w:color w:val="000000" w:themeColor="text1"/>
                <w:sz w:val="24"/>
              </w:rPr>
              <w:t>占当期债券成交总额的比例</w:t>
            </w:r>
          </w:p>
        </w:tc>
        <w:tc>
          <w:tcPr>
            <w:tcW w:w="1143" w:type="dxa"/>
            <w:vAlign w:val="center"/>
          </w:tcPr>
          <w:p w:rsidR="00C0329C" w:rsidRPr="00256071" w:rsidRDefault="00C0329C" w:rsidP="00176EFF">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197" w:type="dxa"/>
            <w:vAlign w:val="center"/>
          </w:tcPr>
          <w:p w:rsidR="00C0329C" w:rsidRPr="00256071" w:rsidRDefault="00C0329C" w:rsidP="00176EFF">
            <w:pPr>
              <w:spacing w:line="276" w:lineRule="auto"/>
              <w:jc w:val="center"/>
              <w:rPr>
                <w:rFonts w:eastAsiaTheme="minorEastAsia"/>
                <w:color w:val="000000" w:themeColor="text1"/>
                <w:sz w:val="24"/>
              </w:rPr>
            </w:pPr>
            <w:r w:rsidRPr="00256071">
              <w:rPr>
                <w:rFonts w:eastAsiaTheme="minorEastAsia"/>
                <w:color w:val="000000" w:themeColor="text1"/>
                <w:sz w:val="24"/>
              </w:rPr>
              <w:t>占当期回购成交总额的比例</w:t>
            </w:r>
          </w:p>
        </w:tc>
        <w:tc>
          <w:tcPr>
            <w:tcW w:w="1497" w:type="dxa"/>
            <w:vAlign w:val="center"/>
          </w:tcPr>
          <w:p w:rsidR="00C0329C" w:rsidRPr="00256071" w:rsidRDefault="00C0329C" w:rsidP="00176EFF">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203" w:type="dxa"/>
            <w:vAlign w:val="center"/>
          </w:tcPr>
          <w:p w:rsidR="00C0329C" w:rsidRPr="00256071" w:rsidRDefault="00C0329C" w:rsidP="00176EFF">
            <w:pPr>
              <w:spacing w:line="276" w:lineRule="auto"/>
              <w:jc w:val="center"/>
              <w:rPr>
                <w:rFonts w:eastAsiaTheme="minorEastAsia"/>
                <w:color w:val="000000" w:themeColor="text1"/>
                <w:sz w:val="24"/>
              </w:rPr>
            </w:pPr>
            <w:r w:rsidRPr="00256071">
              <w:rPr>
                <w:rFonts w:eastAsiaTheme="minorEastAsia"/>
                <w:color w:val="000000" w:themeColor="text1"/>
                <w:sz w:val="24"/>
              </w:rPr>
              <w:t>占当期权证成交总额的比例</w:t>
            </w:r>
          </w:p>
        </w:tc>
      </w:tr>
      <w:tr w:rsidR="000F397F">
        <w:tc>
          <w:tcPr>
            <w:tcW w:w="1560" w:type="dxa"/>
            <w:vAlign w:val="center"/>
          </w:tcPr>
          <w:p w:rsidR="000F397F" w:rsidRDefault="0015641A">
            <w:pPr>
              <w:jc w:val="center"/>
            </w:pPr>
            <w:r>
              <w:rPr>
                <w:rFonts w:eastAsiaTheme="minorEastAsia"/>
                <w:color w:val="000000" w:themeColor="text1"/>
                <w:sz w:val="24"/>
              </w:rPr>
              <w:t>海通证券股份有限公司</w:t>
            </w:r>
          </w:p>
        </w:tc>
        <w:tc>
          <w:tcPr>
            <w:tcW w:w="1320" w:type="dxa"/>
            <w:vAlign w:val="center"/>
          </w:tcPr>
          <w:p w:rsidR="000F397F" w:rsidRDefault="0015641A">
            <w:pPr>
              <w:jc w:val="right"/>
            </w:pPr>
            <w:r>
              <w:rPr>
                <w:rFonts w:eastAsiaTheme="minorEastAsia"/>
                <w:color w:val="000000" w:themeColor="text1"/>
                <w:sz w:val="24"/>
              </w:rPr>
              <w:t>80,415,730.14</w:t>
            </w:r>
          </w:p>
        </w:tc>
        <w:tc>
          <w:tcPr>
            <w:tcW w:w="1080" w:type="dxa"/>
            <w:vAlign w:val="center"/>
          </w:tcPr>
          <w:p w:rsidR="000F397F" w:rsidRDefault="0015641A">
            <w:pPr>
              <w:jc w:val="right"/>
            </w:pPr>
            <w:r>
              <w:rPr>
                <w:rFonts w:eastAsiaTheme="minorEastAsia"/>
                <w:color w:val="000000" w:themeColor="text1"/>
                <w:sz w:val="24"/>
              </w:rPr>
              <w:t>9.79%</w:t>
            </w:r>
          </w:p>
        </w:tc>
        <w:tc>
          <w:tcPr>
            <w:tcW w:w="1143" w:type="dxa"/>
            <w:vAlign w:val="center"/>
          </w:tcPr>
          <w:p w:rsidR="000F397F" w:rsidRDefault="0015641A">
            <w:pPr>
              <w:jc w:val="right"/>
            </w:pPr>
            <w:r>
              <w:rPr>
                <w:rFonts w:eastAsiaTheme="minorEastAsia"/>
                <w:color w:val="000000" w:themeColor="text1"/>
                <w:sz w:val="24"/>
              </w:rPr>
              <w:t>-</w:t>
            </w:r>
          </w:p>
        </w:tc>
        <w:tc>
          <w:tcPr>
            <w:tcW w:w="1197" w:type="dxa"/>
            <w:vAlign w:val="center"/>
          </w:tcPr>
          <w:p w:rsidR="000F397F" w:rsidRDefault="0015641A">
            <w:pPr>
              <w:jc w:val="right"/>
            </w:pPr>
            <w:r>
              <w:rPr>
                <w:rFonts w:eastAsiaTheme="minorEastAsia"/>
                <w:color w:val="000000" w:themeColor="text1"/>
                <w:sz w:val="24"/>
              </w:rPr>
              <w:t>-</w:t>
            </w:r>
          </w:p>
        </w:tc>
        <w:tc>
          <w:tcPr>
            <w:tcW w:w="1497" w:type="dxa"/>
            <w:vAlign w:val="center"/>
          </w:tcPr>
          <w:p w:rsidR="000F397F" w:rsidRDefault="0015641A">
            <w:pPr>
              <w:jc w:val="right"/>
            </w:pPr>
            <w:r>
              <w:rPr>
                <w:rFonts w:eastAsiaTheme="minorEastAsia"/>
                <w:color w:val="000000" w:themeColor="text1"/>
                <w:sz w:val="24"/>
              </w:rPr>
              <w:t>-</w:t>
            </w:r>
          </w:p>
        </w:tc>
        <w:tc>
          <w:tcPr>
            <w:tcW w:w="1203" w:type="dxa"/>
            <w:vAlign w:val="center"/>
          </w:tcPr>
          <w:p w:rsidR="000F397F" w:rsidRDefault="0015641A">
            <w:pPr>
              <w:jc w:val="right"/>
            </w:pPr>
            <w:r>
              <w:rPr>
                <w:rFonts w:eastAsiaTheme="minorEastAsia"/>
                <w:color w:val="000000" w:themeColor="text1"/>
                <w:sz w:val="24"/>
              </w:rPr>
              <w:t>-</w:t>
            </w:r>
          </w:p>
        </w:tc>
      </w:tr>
      <w:tr w:rsidR="000F397F">
        <w:tc>
          <w:tcPr>
            <w:tcW w:w="1560" w:type="dxa"/>
            <w:vAlign w:val="center"/>
          </w:tcPr>
          <w:p w:rsidR="000F397F" w:rsidRDefault="0015641A">
            <w:pPr>
              <w:jc w:val="center"/>
            </w:pPr>
            <w:r>
              <w:rPr>
                <w:rFonts w:eastAsiaTheme="minorEastAsia"/>
                <w:color w:val="000000" w:themeColor="text1"/>
                <w:sz w:val="24"/>
              </w:rPr>
              <w:t>中信证券股份有限公司</w:t>
            </w:r>
          </w:p>
        </w:tc>
        <w:tc>
          <w:tcPr>
            <w:tcW w:w="1320" w:type="dxa"/>
            <w:vAlign w:val="center"/>
          </w:tcPr>
          <w:p w:rsidR="000F397F" w:rsidRDefault="0015641A">
            <w:pPr>
              <w:jc w:val="right"/>
            </w:pPr>
            <w:r>
              <w:rPr>
                <w:rFonts w:eastAsiaTheme="minorEastAsia"/>
                <w:color w:val="000000" w:themeColor="text1"/>
                <w:sz w:val="24"/>
              </w:rPr>
              <w:t>740,605,949.05</w:t>
            </w:r>
          </w:p>
        </w:tc>
        <w:tc>
          <w:tcPr>
            <w:tcW w:w="1080" w:type="dxa"/>
            <w:vAlign w:val="center"/>
          </w:tcPr>
          <w:p w:rsidR="000F397F" w:rsidRDefault="0015641A">
            <w:pPr>
              <w:jc w:val="right"/>
            </w:pPr>
            <w:r>
              <w:rPr>
                <w:rFonts w:eastAsiaTheme="minorEastAsia"/>
                <w:color w:val="000000" w:themeColor="text1"/>
                <w:sz w:val="24"/>
              </w:rPr>
              <w:t>90.21%</w:t>
            </w:r>
          </w:p>
        </w:tc>
        <w:tc>
          <w:tcPr>
            <w:tcW w:w="1143" w:type="dxa"/>
            <w:vAlign w:val="center"/>
          </w:tcPr>
          <w:p w:rsidR="000F397F" w:rsidRDefault="0015641A">
            <w:pPr>
              <w:jc w:val="right"/>
            </w:pPr>
            <w:r>
              <w:rPr>
                <w:rFonts w:eastAsiaTheme="minorEastAsia"/>
                <w:color w:val="000000" w:themeColor="text1"/>
                <w:sz w:val="24"/>
              </w:rPr>
              <w:t>12,642,400,000.00</w:t>
            </w:r>
          </w:p>
        </w:tc>
        <w:tc>
          <w:tcPr>
            <w:tcW w:w="1197" w:type="dxa"/>
            <w:vAlign w:val="center"/>
          </w:tcPr>
          <w:p w:rsidR="000F397F" w:rsidRDefault="0015641A">
            <w:pPr>
              <w:jc w:val="right"/>
            </w:pPr>
            <w:r>
              <w:rPr>
                <w:rFonts w:eastAsiaTheme="minorEastAsia"/>
                <w:color w:val="000000" w:themeColor="text1"/>
                <w:sz w:val="24"/>
              </w:rPr>
              <w:t>100.00%</w:t>
            </w:r>
          </w:p>
        </w:tc>
        <w:tc>
          <w:tcPr>
            <w:tcW w:w="1497" w:type="dxa"/>
            <w:vAlign w:val="center"/>
          </w:tcPr>
          <w:p w:rsidR="000F397F" w:rsidRDefault="0015641A">
            <w:pPr>
              <w:jc w:val="right"/>
            </w:pPr>
            <w:r>
              <w:rPr>
                <w:rFonts w:eastAsiaTheme="minorEastAsia"/>
                <w:color w:val="000000" w:themeColor="text1"/>
                <w:sz w:val="24"/>
              </w:rPr>
              <w:t>-</w:t>
            </w:r>
          </w:p>
        </w:tc>
        <w:tc>
          <w:tcPr>
            <w:tcW w:w="1203" w:type="dxa"/>
            <w:vAlign w:val="center"/>
          </w:tcPr>
          <w:p w:rsidR="000F397F" w:rsidRDefault="0015641A">
            <w:pPr>
              <w:jc w:val="right"/>
            </w:pPr>
            <w:r>
              <w:rPr>
                <w:rFonts w:eastAsiaTheme="minorEastAsia"/>
                <w:color w:val="000000" w:themeColor="text1"/>
                <w:sz w:val="24"/>
              </w:rPr>
              <w:t>-</w:t>
            </w:r>
          </w:p>
        </w:tc>
      </w:tr>
    </w:tbl>
    <w:p w:rsidR="00C0329C" w:rsidRPr="00256071" w:rsidRDefault="00C0329C" w:rsidP="00C0329C">
      <w:pPr>
        <w:autoSpaceDE w:val="0"/>
        <w:autoSpaceDN w:val="0"/>
        <w:adjustRightInd w:val="0"/>
        <w:spacing w:line="360" w:lineRule="auto"/>
        <w:jc w:val="left"/>
        <w:rPr>
          <w:rFonts w:eastAsiaTheme="minorEastAsia"/>
          <w:color w:val="000000" w:themeColor="text1"/>
          <w:sz w:val="24"/>
        </w:rPr>
      </w:pPr>
    </w:p>
    <w:p w:rsidR="000F397F" w:rsidRDefault="0015641A">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、报告期内，本基金新增加交易单元为中泰证券股份有限公司和太平洋证券股份有限公司，其它交易单元未发生变化；</w:t>
      </w:r>
    </w:p>
    <w:p w:rsidR="000F397F" w:rsidRDefault="0015641A">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w:t>
      </w:r>
      <w:r>
        <w:rPr>
          <w:rFonts w:eastAsiaTheme="minorEastAsia"/>
          <w:color w:val="000000" w:themeColor="text1"/>
          <w:sz w:val="24"/>
        </w:rPr>
        <w:lastRenderedPageBreak/>
        <w:t>性和有效性）和券商协作表现评价等四个方面；</w:t>
      </w:r>
    </w:p>
    <w:p w:rsidR="00C0329C" w:rsidRPr="00256071" w:rsidRDefault="00C0329C" w:rsidP="00256071">
      <w:pPr>
        <w:autoSpaceDE w:val="0"/>
        <w:autoSpaceDN w:val="0"/>
        <w:adjustRightInd w:val="0"/>
        <w:spacing w:line="360" w:lineRule="auto"/>
        <w:ind w:firstLineChars="200" w:firstLine="480"/>
        <w:jc w:val="left"/>
        <w:rPr>
          <w:rFonts w:eastAsiaTheme="minorEastAsia"/>
          <w:color w:val="000000" w:themeColor="text1"/>
          <w:sz w:val="24"/>
        </w:rPr>
      </w:pPr>
      <w:r w:rsidRPr="00256071">
        <w:rPr>
          <w:rFonts w:eastAsiaTheme="minorEastAsia"/>
          <w:color w:val="000000" w:themeColor="text1"/>
          <w:sz w:val="24"/>
        </w:rPr>
        <w:t xml:space="preserve">    3</w:t>
      </w:r>
      <w:r w:rsidRPr="00256071">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1C20F0" w:rsidRDefault="001A59F9" w:rsidP="001C20F0">
      <w:pPr>
        <w:pStyle w:val="20"/>
        <w:spacing w:before="0" w:after="0"/>
        <w:rPr>
          <w:rFonts w:ascii="Times New Roman" w:eastAsiaTheme="minorEastAsia" w:hAnsi="Times New Roman"/>
          <w:bCs w:val="0"/>
          <w:color w:val="000000" w:themeColor="text1"/>
          <w:kern w:val="0"/>
          <w:sz w:val="21"/>
          <w:szCs w:val="21"/>
        </w:rPr>
      </w:pPr>
      <w:bookmarkStart w:id="194" w:name="_Toc361324901"/>
      <w:bookmarkStart w:id="195" w:name="_Toc35966166"/>
      <w:r w:rsidRPr="001C20F0">
        <w:rPr>
          <w:rFonts w:ascii="Times New Roman" w:eastAsiaTheme="minorEastAsia" w:hAnsi="Times New Roman"/>
          <w:bCs w:val="0"/>
          <w:color w:val="000000" w:themeColor="text1"/>
          <w:kern w:val="0"/>
          <w:sz w:val="21"/>
          <w:szCs w:val="21"/>
        </w:rPr>
        <w:t>11.8</w:t>
      </w:r>
      <w:r w:rsidRPr="001C20F0">
        <w:rPr>
          <w:rFonts w:ascii="Times New Roman" w:eastAsiaTheme="minorEastAsia" w:hAnsi="Times New Roman" w:hint="eastAsia"/>
          <w:bCs w:val="0"/>
          <w:color w:val="000000" w:themeColor="text1"/>
          <w:kern w:val="0"/>
          <w:sz w:val="21"/>
          <w:szCs w:val="21"/>
        </w:rPr>
        <w:t>其他重大事件</w:t>
      </w:r>
      <w:bookmarkEnd w:id="194"/>
      <w:bookmarkEnd w:id="19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0F397F">
        <w:tc>
          <w:tcPr>
            <w:tcW w:w="720" w:type="dxa"/>
            <w:vAlign w:val="center"/>
          </w:tcPr>
          <w:p w:rsidR="000F397F" w:rsidRDefault="0015641A">
            <w:pPr>
              <w:jc w:val="center"/>
            </w:pPr>
            <w:r>
              <w:rPr>
                <w:color w:val="000000"/>
                <w:sz w:val="24"/>
              </w:rPr>
              <w:t>1</w:t>
            </w:r>
          </w:p>
        </w:tc>
        <w:tc>
          <w:tcPr>
            <w:tcW w:w="4320" w:type="dxa"/>
            <w:vAlign w:val="center"/>
          </w:tcPr>
          <w:p w:rsidR="000F397F" w:rsidRDefault="0015641A">
            <w:pPr>
              <w:jc w:val="left"/>
            </w:pPr>
            <w:r>
              <w:rPr>
                <w:color w:val="000000"/>
                <w:sz w:val="24"/>
              </w:rPr>
              <w:t>交银施罗德基金管理有限公司关于交银施罗德境尚收益债券型证券投资基金分红的公告</w:t>
            </w:r>
          </w:p>
        </w:tc>
        <w:tc>
          <w:tcPr>
            <w:tcW w:w="2331" w:type="dxa"/>
            <w:vAlign w:val="center"/>
          </w:tcPr>
          <w:p w:rsidR="000F397F" w:rsidRDefault="0015641A">
            <w:pPr>
              <w:jc w:val="center"/>
            </w:pPr>
            <w:r>
              <w:rPr>
                <w:color w:val="000000"/>
                <w:sz w:val="24"/>
              </w:rPr>
              <w:t>中国证券报、上海证券报、证券时报</w:t>
            </w:r>
          </w:p>
        </w:tc>
        <w:tc>
          <w:tcPr>
            <w:tcW w:w="1629" w:type="dxa"/>
            <w:vAlign w:val="center"/>
          </w:tcPr>
          <w:p w:rsidR="000F397F" w:rsidRDefault="0015641A">
            <w:pPr>
              <w:jc w:val="center"/>
            </w:pPr>
            <w:r>
              <w:rPr>
                <w:color w:val="000000"/>
                <w:sz w:val="24"/>
              </w:rPr>
              <w:t>2019-01-10</w:t>
            </w:r>
          </w:p>
        </w:tc>
      </w:tr>
      <w:tr w:rsidR="000F397F">
        <w:tc>
          <w:tcPr>
            <w:tcW w:w="720" w:type="dxa"/>
            <w:vAlign w:val="center"/>
          </w:tcPr>
          <w:p w:rsidR="000F397F" w:rsidRDefault="0015641A">
            <w:pPr>
              <w:jc w:val="center"/>
            </w:pPr>
            <w:r>
              <w:rPr>
                <w:color w:val="000000"/>
                <w:sz w:val="24"/>
              </w:rPr>
              <w:t>2</w:t>
            </w:r>
          </w:p>
        </w:tc>
        <w:tc>
          <w:tcPr>
            <w:tcW w:w="4320" w:type="dxa"/>
            <w:vAlign w:val="center"/>
          </w:tcPr>
          <w:p w:rsidR="000F397F" w:rsidRDefault="0015641A">
            <w:pPr>
              <w:jc w:val="left"/>
            </w:pPr>
            <w:r>
              <w:rPr>
                <w:color w:val="000000"/>
                <w:sz w:val="24"/>
              </w:rPr>
              <w:t>交银施罗德基金管理有限公司关于调整投资者场外投资旗下部分基金单笔最低申购金额、最低赎回份额和最低保留余额限制的公告</w:t>
            </w:r>
          </w:p>
        </w:tc>
        <w:tc>
          <w:tcPr>
            <w:tcW w:w="2331" w:type="dxa"/>
            <w:vAlign w:val="center"/>
          </w:tcPr>
          <w:p w:rsidR="000F397F" w:rsidRDefault="0015641A">
            <w:pPr>
              <w:jc w:val="center"/>
            </w:pPr>
            <w:r>
              <w:rPr>
                <w:color w:val="000000"/>
                <w:sz w:val="24"/>
              </w:rPr>
              <w:t>中国证券报、上海证券报、证券时报</w:t>
            </w:r>
          </w:p>
        </w:tc>
        <w:tc>
          <w:tcPr>
            <w:tcW w:w="1629" w:type="dxa"/>
            <w:vAlign w:val="center"/>
          </w:tcPr>
          <w:p w:rsidR="000F397F" w:rsidRDefault="0015641A">
            <w:pPr>
              <w:jc w:val="center"/>
            </w:pPr>
            <w:r>
              <w:rPr>
                <w:color w:val="000000"/>
                <w:sz w:val="24"/>
              </w:rPr>
              <w:t>2019-01-15</w:t>
            </w:r>
          </w:p>
        </w:tc>
      </w:tr>
      <w:tr w:rsidR="000F397F">
        <w:tc>
          <w:tcPr>
            <w:tcW w:w="720" w:type="dxa"/>
            <w:vAlign w:val="center"/>
          </w:tcPr>
          <w:p w:rsidR="000F397F" w:rsidRDefault="0015641A">
            <w:pPr>
              <w:jc w:val="center"/>
            </w:pPr>
            <w:r>
              <w:rPr>
                <w:color w:val="000000"/>
                <w:sz w:val="24"/>
              </w:rPr>
              <w:t>3</w:t>
            </w:r>
          </w:p>
        </w:tc>
        <w:tc>
          <w:tcPr>
            <w:tcW w:w="4320" w:type="dxa"/>
            <w:vAlign w:val="center"/>
          </w:tcPr>
          <w:p w:rsidR="000F397F" w:rsidRDefault="0015641A">
            <w:pPr>
              <w:jc w:val="left"/>
            </w:pPr>
            <w:r>
              <w:rPr>
                <w:color w:val="000000"/>
                <w:sz w:val="24"/>
              </w:rPr>
              <w:t>交银施罗德境尚收益债券型证券投资基金</w:t>
            </w:r>
            <w:r>
              <w:rPr>
                <w:color w:val="000000"/>
                <w:sz w:val="24"/>
              </w:rPr>
              <w:t>2018</w:t>
            </w:r>
            <w:r>
              <w:rPr>
                <w:color w:val="000000"/>
                <w:sz w:val="24"/>
              </w:rPr>
              <w:t>年第</w:t>
            </w:r>
            <w:r>
              <w:rPr>
                <w:color w:val="000000"/>
                <w:sz w:val="24"/>
              </w:rPr>
              <w:t>4</w:t>
            </w:r>
            <w:r>
              <w:rPr>
                <w:color w:val="000000"/>
                <w:sz w:val="24"/>
              </w:rPr>
              <w:t>季度报告</w:t>
            </w:r>
          </w:p>
        </w:tc>
        <w:tc>
          <w:tcPr>
            <w:tcW w:w="2331" w:type="dxa"/>
            <w:vAlign w:val="center"/>
          </w:tcPr>
          <w:p w:rsidR="000F397F" w:rsidRDefault="0015641A">
            <w:pPr>
              <w:jc w:val="center"/>
            </w:pPr>
            <w:r>
              <w:rPr>
                <w:color w:val="000000"/>
                <w:sz w:val="24"/>
              </w:rPr>
              <w:t>上海证券报</w:t>
            </w:r>
          </w:p>
        </w:tc>
        <w:tc>
          <w:tcPr>
            <w:tcW w:w="1629" w:type="dxa"/>
            <w:vAlign w:val="center"/>
          </w:tcPr>
          <w:p w:rsidR="000F397F" w:rsidRDefault="0015641A">
            <w:pPr>
              <w:jc w:val="center"/>
            </w:pPr>
            <w:r>
              <w:rPr>
                <w:color w:val="000000"/>
                <w:sz w:val="24"/>
              </w:rPr>
              <w:t>2019-01-21</w:t>
            </w:r>
          </w:p>
        </w:tc>
      </w:tr>
      <w:tr w:rsidR="000F397F">
        <w:tc>
          <w:tcPr>
            <w:tcW w:w="720" w:type="dxa"/>
            <w:vAlign w:val="center"/>
          </w:tcPr>
          <w:p w:rsidR="000F397F" w:rsidRDefault="0015641A">
            <w:pPr>
              <w:jc w:val="center"/>
            </w:pPr>
            <w:r>
              <w:rPr>
                <w:color w:val="000000"/>
                <w:sz w:val="24"/>
              </w:rPr>
              <w:t>4</w:t>
            </w:r>
          </w:p>
        </w:tc>
        <w:tc>
          <w:tcPr>
            <w:tcW w:w="4320" w:type="dxa"/>
            <w:vAlign w:val="center"/>
          </w:tcPr>
          <w:p w:rsidR="000F397F" w:rsidRDefault="0015641A">
            <w:pPr>
              <w:jc w:val="left"/>
            </w:pPr>
            <w:r>
              <w:rPr>
                <w:color w:val="000000"/>
                <w:sz w:val="24"/>
              </w:rPr>
              <w:t>交银施罗德基金管理有限公司关于开展网上直销交易平台交易费率优惠活动的公告</w:t>
            </w:r>
          </w:p>
        </w:tc>
        <w:tc>
          <w:tcPr>
            <w:tcW w:w="2331" w:type="dxa"/>
            <w:vAlign w:val="center"/>
          </w:tcPr>
          <w:p w:rsidR="000F397F" w:rsidRDefault="0015641A">
            <w:pPr>
              <w:jc w:val="center"/>
            </w:pPr>
            <w:r>
              <w:rPr>
                <w:color w:val="000000"/>
                <w:sz w:val="24"/>
              </w:rPr>
              <w:t>中国证券报、上海证券报、证券时报</w:t>
            </w:r>
          </w:p>
        </w:tc>
        <w:tc>
          <w:tcPr>
            <w:tcW w:w="1629" w:type="dxa"/>
            <w:vAlign w:val="center"/>
          </w:tcPr>
          <w:p w:rsidR="000F397F" w:rsidRDefault="0015641A">
            <w:pPr>
              <w:jc w:val="center"/>
            </w:pPr>
            <w:r>
              <w:rPr>
                <w:color w:val="000000"/>
                <w:sz w:val="24"/>
              </w:rPr>
              <w:t>2019-01-28</w:t>
            </w:r>
          </w:p>
        </w:tc>
      </w:tr>
      <w:tr w:rsidR="000F397F">
        <w:tc>
          <w:tcPr>
            <w:tcW w:w="720" w:type="dxa"/>
            <w:vAlign w:val="center"/>
          </w:tcPr>
          <w:p w:rsidR="000F397F" w:rsidRDefault="0015641A">
            <w:pPr>
              <w:jc w:val="center"/>
            </w:pPr>
            <w:r>
              <w:rPr>
                <w:color w:val="000000"/>
                <w:sz w:val="24"/>
              </w:rPr>
              <w:t>5</w:t>
            </w:r>
          </w:p>
        </w:tc>
        <w:tc>
          <w:tcPr>
            <w:tcW w:w="4320" w:type="dxa"/>
            <w:vAlign w:val="center"/>
          </w:tcPr>
          <w:p w:rsidR="000F397F" w:rsidRDefault="0015641A">
            <w:pPr>
              <w:jc w:val="left"/>
            </w:pPr>
            <w:r>
              <w:rPr>
                <w:color w:val="000000"/>
                <w:sz w:val="24"/>
              </w:rPr>
              <w:t>交银施罗德基金管理有限公司关于交银施罗德境尚收益债券型证券投资基金封闭期结束转为开放式运作的提示性公告</w:t>
            </w:r>
          </w:p>
        </w:tc>
        <w:tc>
          <w:tcPr>
            <w:tcW w:w="2331" w:type="dxa"/>
            <w:vAlign w:val="center"/>
          </w:tcPr>
          <w:p w:rsidR="000F397F" w:rsidRDefault="0015641A">
            <w:pPr>
              <w:jc w:val="center"/>
            </w:pPr>
            <w:r>
              <w:rPr>
                <w:color w:val="000000"/>
                <w:sz w:val="24"/>
              </w:rPr>
              <w:t>上海证券报</w:t>
            </w:r>
          </w:p>
        </w:tc>
        <w:tc>
          <w:tcPr>
            <w:tcW w:w="1629" w:type="dxa"/>
            <w:vAlign w:val="center"/>
          </w:tcPr>
          <w:p w:rsidR="000F397F" w:rsidRDefault="0015641A">
            <w:pPr>
              <w:jc w:val="center"/>
            </w:pPr>
            <w:r>
              <w:rPr>
                <w:color w:val="000000"/>
                <w:sz w:val="24"/>
              </w:rPr>
              <w:t>2019-02-27</w:t>
            </w:r>
          </w:p>
        </w:tc>
      </w:tr>
      <w:tr w:rsidR="000F397F">
        <w:tc>
          <w:tcPr>
            <w:tcW w:w="720" w:type="dxa"/>
            <w:vAlign w:val="center"/>
          </w:tcPr>
          <w:p w:rsidR="000F397F" w:rsidRDefault="0015641A">
            <w:pPr>
              <w:jc w:val="center"/>
            </w:pPr>
            <w:r>
              <w:rPr>
                <w:color w:val="000000"/>
                <w:sz w:val="24"/>
              </w:rPr>
              <w:t>6</w:t>
            </w:r>
          </w:p>
        </w:tc>
        <w:tc>
          <w:tcPr>
            <w:tcW w:w="4320" w:type="dxa"/>
            <w:vAlign w:val="center"/>
          </w:tcPr>
          <w:p w:rsidR="000F397F" w:rsidRDefault="0015641A">
            <w:pPr>
              <w:jc w:val="left"/>
            </w:pPr>
            <w:r>
              <w:rPr>
                <w:color w:val="000000"/>
                <w:sz w:val="24"/>
              </w:rPr>
              <w:t>交银施罗德基金管理有限公司关于总经理变更的公告</w:t>
            </w:r>
          </w:p>
        </w:tc>
        <w:tc>
          <w:tcPr>
            <w:tcW w:w="2331" w:type="dxa"/>
            <w:vAlign w:val="center"/>
          </w:tcPr>
          <w:p w:rsidR="000F397F" w:rsidRDefault="0015641A">
            <w:pPr>
              <w:jc w:val="center"/>
            </w:pPr>
            <w:r>
              <w:rPr>
                <w:color w:val="000000"/>
                <w:sz w:val="24"/>
              </w:rPr>
              <w:t>中国证券报、上海证券报、证券时报</w:t>
            </w:r>
          </w:p>
        </w:tc>
        <w:tc>
          <w:tcPr>
            <w:tcW w:w="1629" w:type="dxa"/>
            <w:vAlign w:val="center"/>
          </w:tcPr>
          <w:p w:rsidR="000F397F" w:rsidRDefault="0015641A">
            <w:pPr>
              <w:jc w:val="center"/>
            </w:pPr>
            <w:r>
              <w:rPr>
                <w:color w:val="000000"/>
                <w:sz w:val="24"/>
              </w:rPr>
              <w:t>2019-02-28</w:t>
            </w:r>
          </w:p>
        </w:tc>
      </w:tr>
      <w:tr w:rsidR="000F397F">
        <w:tc>
          <w:tcPr>
            <w:tcW w:w="720" w:type="dxa"/>
            <w:vAlign w:val="center"/>
          </w:tcPr>
          <w:p w:rsidR="000F397F" w:rsidRDefault="0015641A">
            <w:pPr>
              <w:jc w:val="center"/>
            </w:pPr>
            <w:r>
              <w:rPr>
                <w:color w:val="000000"/>
                <w:sz w:val="24"/>
              </w:rPr>
              <w:t>7</w:t>
            </w:r>
          </w:p>
        </w:tc>
        <w:tc>
          <w:tcPr>
            <w:tcW w:w="4320" w:type="dxa"/>
            <w:vAlign w:val="center"/>
          </w:tcPr>
          <w:p w:rsidR="000F397F" w:rsidRDefault="0015641A">
            <w:pPr>
              <w:jc w:val="left"/>
            </w:pPr>
            <w:r>
              <w:rPr>
                <w:color w:val="000000"/>
                <w:sz w:val="24"/>
              </w:rPr>
              <w:t>交银施罗德基金管理有限公司关于交银施罗德境尚收益债券型证券投资基金封闭期结束转为开放式运作暨开放基金日常申购、赎回、定期定额投资业务并参与部分销售机构申购费率优惠活动的公告</w:t>
            </w:r>
          </w:p>
        </w:tc>
        <w:tc>
          <w:tcPr>
            <w:tcW w:w="2331" w:type="dxa"/>
            <w:vAlign w:val="center"/>
          </w:tcPr>
          <w:p w:rsidR="000F397F" w:rsidRDefault="0015641A">
            <w:pPr>
              <w:jc w:val="center"/>
            </w:pPr>
            <w:r>
              <w:rPr>
                <w:color w:val="000000"/>
                <w:sz w:val="24"/>
              </w:rPr>
              <w:t>上海证券报</w:t>
            </w:r>
          </w:p>
        </w:tc>
        <w:tc>
          <w:tcPr>
            <w:tcW w:w="1629" w:type="dxa"/>
            <w:vAlign w:val="center"/>
          </w:tcPr>
          <w:p w:rsidR="000F397F" w:rsidRDefault="0015641A">
            <w:pPr>
              <w:jc w:val="center"/>
            </w:pPr>
            <w:r>
              <w:rPr>
                <w:color w:val="000000"/>
                <w:sz w:val="24"/>
              </w:rPr>
              <w:t>2019-02-28</w:t>
            </w:r>
          </w:p>
        </w:tc>
      </w:tr>
      <w:tr w:rsidR="000F397F">
        <w:tc>
          <w:tcPr>
            <w:tcW w:w="720" w:type="dxa"/>
            <w:vAlign w:val="center"/>
          </w:tcPr>
          <w:p w:rsidR="000F397F" w:rsidRDefault="0015641A">
            <w:pPr>
              <w:jc w:val="center"/>
            </w:pPr>
            <w:r>
              <w:rPr>
                <w:color w:val="000000"/>
                <w:sz w:val="24"/>
              </w:rPr>
              <w:t>8</w:t>
            </w:r>
          </w:p>
        </w:tc>
        <w:tc>
          <w:tcPr>
            <w:tcW w:w="4320" w:type="dxa"/>
            <w:vAlign w:val="center"/>
          </w:tcPr>
          <w:p w:rsidR="000F397F" w:rsidRDefault="0015641A">
            <w:pPr>
              <w:jc w:val="left"/>
            </w:pPr>
            <w:r>
              <w:rPr>
                <w:color w:val="000000"/>
                <w:sz w:val="24"/>
              </w:rPr>
              <w:t>交银施罗德基金管理有限公司关于交银施罗德境尚收益债券型证券投资基金开放日常转换业务的公告</w:t>
            </w:r>
          </w:p>
        </w:tc>
        <w:tc>
          <w:tcPr>
            <w:tcW w:w="2331" w:type="dxa"/>
            <w:vAlign w:val="center"/>
          </w:tcPr>
          <w:p w:rsidR="000F397F" w:rsidRDefault="0015641A">
            <w:pPr>
              <w:jc w:val="center"/>
            </w:pPr>
            <w:r>
              <w:rPr>
                <w:color w:val="000000"/>
                <w:sz w:val="24"/>
              </w:rPr>
              <w:t>上海证券报</w:t>
            </w:r>
          </w:p>
        </w:tc>
        <w:tc>
          <w:tcPr>
            <w:tcW w:w="1629" w:type="dxa"/>
            <w:vAlign w:val="center"/>
          </w:tcPr>
          <w:p w:rsidR="000F397F" w:rsidRDefault="0015641A">
            <w:pPr>
              <w:jc w:val="center"/>
            </w:pPr>
            <w:r>
              <w:rPr>
                <w:color w:val="000000"/>
                <w:sz w:val="24"/>
              </w:rPr>
              <w:t>2019-02-28</w:t>
            </w:r>
          </w:p>
        </w:tc>
      </w:tr>
      <w:tr w:rsidR="000F397F">
        <w:tc>
          <w:tcPr>
            <w:tcW w:w="720" w:type="dxa"/>
            <w:vAlign w:val="center"/>
          </w:tcPr>
          <w:p w:rsidR="000F397F" w:rsidRDefault="0015641A">
            <w:pPr>
              <w:jc w:val="center"/>
            </w:pPr>
            <w:r>
              <w:rPr>
                <w:color w:val="000000"/>
                <w:sz w:val="24"/>
              </w:rPr>
              <w:t>9</w:t>
            </w:r>
          </w:p>
        </w:tc>
        <w:tc>
          <w:tcPr>
            <w:tcW w:w="4320" w:type="dxa"/>
            <w:vAlign w:val="center"/>
          </w:tcPr>
          <w:p w:rsidR="000F397F" w:rsidRDefault="0015641A">
            <w:pPr>
              <w:jc w:val="left"/>
            </w:pPr>
            <w:r>
              <w:rPr>
                <w:color w:val="000000"/>
                <w:sz w:val="24"/>
              </w:rPr>
              <w:t>交银施罗德境尚收益债券型证券投资基金</w:t>
            </w:r>
            <w:r>
              <w:rPr>
                <w:color w:val="000000"/>
                <w:sz w:val="24"/>
              </w:rPr>
              <w:t>2018</w:t>
            </w:r>
            <w:r>
              <w:rPr>
                <w:color w:val="000000"/>
                <w:sz w:val="24"/>
              </w:rPr>
              <w:t>年年度报告摘要</w:t>
            </w:r>
          </w:p>
        </w:tc>
        <w:tc>
          <w:tcPr>
            <w:tcW w:w="2331" w:type="dxa"/>
            <w:vAlign w:val="center"/>
          </w:tcPr>
          <w:p w:rsidR="000F397F" w:rsidRDefault="0015641A">
            <w:pPr>
              <w:jc w:val="center"/>
            </w:pPr>
            <w:r>
              <w:rPr>
                <w:color w:val="000000"/>
                <w:sz w:val="24"/>
              </w:rPr>
              <w:t>上海证券报</w:t>
            </w:r>
          </w:p>
        </w:tc>
        <w:tc>
          <w:tcPr>
            <w:tcW w:w="1629" w:type="dxa"/>
            <w:vAlign w:val="center"/>
          </w:tcPr>
          <w:p w:rsidR="000F397F" w:rsidRDefault="0015641A">
            <w:pPr>
              <w:jc w:val="center"/>
            </w:pPr>
            <w:r>
              <w:rPr>
                <w:color w:val="000000"/>
                <w:sz w:val="24"/>
              </w:rPr>
              <w:t>2019-03-27</w:t>
            </w:r>
          </w:p>
        </w:tc>
      </w:tr>
      <w:tr w:rsidR="000F397F">
        <w:tc>
          <w:tcPr>
            <w:tcW w:w="720" w:type="dxa"/>
            <w:vAlign w:val="center"/>
          </w:tcPr>
          <w:p w:rsidR="000F397F" w:rsidRDefault="0015641A">
            <w:pPr>
              <w:jc w:val="center"/>
            </w:pPr>
            <w:r>
              <w:rPr>
                <w:color w:val="000000"/>
                <w:sz w:val="24"/>
              </w:rPr>
              <w:t>10</w:t>
            </w:r>
          </w:p>
        </w:tc>
        <w:tc>
          <w:tcPr>
            <w:tcW w:w="4320" w:type="dxa"/>
            <w:vAlign w:val="center"/>
          </w:tcPr>
          <w:p w:rsidR="000F397F" w:rsidRDefault="0015641A">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0F397F" w:rsidRDefault="0015641A">
            <w:pPr>
              <w:jc w:val="center"/>
            </w:pPr>
            <w:r>
              <w:rPr>
                <w:color w:val="000000"/>
                <w:sz w:val="24"/>
              </w:rPr>
              <w:t>中国证券报、上海证券报、证券时报</w:t>
            </w:r>
          </w:p>
        </w:tc>
        <w:tc>
          <w:tcPr>
            <w:tcW w:w="1629" w:type="dxa"/>
            <w:vAlign w:val="center"/>
          </w:tcPr>
          <w:p w:rsidR="000F397F" w:rsidRDefault="0015641A">
            <w:pPr>
              <w:jc w:val="center"/>
            </w:pPr>
            <w:r>
              <w:rPr>
                <w:color w:val="000000"/>
                <w:sz w:val="24"/>
              </w:rPr>
              <w:t>2019-04-01</w:t>
            </w:r>
          </w:p>
        </w:tc>
      </w:tr>
      <w:tr w:rsidR="000F397F">
        <w:tc>
          <w:tcPr>
            <w:tcW w:w="720" w:type="dxa"/>
            <w:vAlign w:val="center"/>
          </w:tcPr>
          <w:p w:rsidR="000F397F" w:rsidRDefault="0015641A">
            <w:pPr>
              <w:jc w:val="center"/>
            </w:pPr>
            <w:r>
              <w:rPr>
                <w:color w:val="000000"/>
                <w:sz w:val="24"/>
              </w:rPr>
              <w:t>11</w:t>
            </w:r>
          </w:p>
        </w:tc>
        <w:tc>
          <w:tcPr>
            <w:tcW w:w="4320" w:type="dxa"/>
            <w:vAlign w:val="center"/>
          </w:tcPr>
          <w:p w:rsidR="000F397F" w:rsidRDefault="0015641A">
            <w:pPr>
              <w:jc w:val="left"/>
            </w:pPr>
            <w:r>
              <w:rPr>
                <w:color w:val="000000"/>
                <w:sz w:val="24"/>
              </w:rPr>
              <w:t>交银施罗德基金管理有限公司关于取消纸质对账单寄送的公告</w:t>
            </w:r>
          </w:p>
        </w:tc>
        <w:tc>
          <w:tcPr>
            <w:tcW w:w="2331" w:type="dxa"/>
            <w:vAlign w:val="center"/>
          </w:tcPr>
          <w:p w:rsidR="000F397F" w:rsidRDefault="0015641A">
            <w:pPr>
              <w:jc w:val="center"/>
            </w:pPr>
            <w:r>
              <w:rPr>
                <w:color w:val="000000"/>
                <w:sz w:val="24"/>
              </w:rPr>
              <w:t>中国证券报、上海证券报、证券时报</w:t>
            </w:r>
          </w:p>
        </w:tc>
        <w:tc>
          <w:tcPr>
            <w:tcW w:w="1629" w:type="dxa"/>
            <w:vAlign w:val="center"/>
          </w:tcPr>
          <w:p w:rsidR="000F397F" w:rsidRDefault="0015641A">
            <w:pPr>
              <w:jc w:val="center"/>
            </w:pPr>
            <w:r>
              <w:rPr>
                <w:color w:val="000000"/>
                <w:sz w:val="24"/>
              </w:rPr>
              <w:t>2019-04-12</w:t>
            </w:r>
          </w:p>
        </w:tc>
      </w:tr>
      <w:tr w:rsidR="000F397F">
        <w:tc>
          <w:tcPr>
            <w:tcW w:w="720" w:type="dxa"/>
            <w:vAlign w:val="center"/>
          </w:tcPr>
          <w:p w:rsidR="000F397F" w:rsidRDefault="0015641A">
            <w:pPr>
              <w:jc w:val="center"/>
            </w:pPr>
            <w:r>
              <w:rPr>
                <w:color w:val="000000"/>
                <w:sz w:val="24"/>
              </w:rPr>
              <w:t>12</w:t>
            </w:r>
          </w:p>
        </w:tc>
        <w:tc>
          <w:tcPr>
            <w:tcW w:w="4320" w:type="dxa"/>
            <w:vAlign w:val="center"/>
          </w:tcPr>
          <w:p w:rsidR="000F397F" w:rsidRDefault="0015641A">
            <w:pPr>
              <w:jc w:val="left"/>
            </w:pPr>
            <w:r>
              <w:rPr>
                <w:color w:val="000000"/>
                <w:sz w:val="24"/>
              </w:rPr>
              <w:t>交银施罗德境尚收益债券型证券投资基</w:t>
            </w:r>
            <w:r>
              <w:rPr>
                <w:color w:val="000000"/>
                <w:sz w:val="24"/>
              </w:rPr>
              <w:lastRenderedPageBreak/>
              <w:t>金（更新）招募说明书摘要（</w:t>
            </w:r>
            <w:r>
              <w:rPr>
                <w:color w:val="000000"/>
                <w:sz w:val="24"/>
              </w:rPr>
              <w:t>2019</w:t>
            </w:r>
            <w:r>
              <w:rPr>
                <w:color w:val="000000"/>
                <w:sz w:val="24"/>
              </w:rPr>
              <w:t>年第</w:t>
            </w:r>
            <w:r>
              <w:rPr>
                <w:color w:val="000000"/>
                <w:sz w:val="24"/>
              </w:rPr>
              <w:t>1</w:t>
            </w:r>
            <w:r>
              <w:rPr>
                <w:color w:val="000000"/>
                <w:sz w:val="24"/>
              </w:rPr>
              <w:t>号）</w:t>
            </w:r>
          </w:p>
        </w:tc>
        <w:tc>
          <w:tcPr>
            <w:tcW w:w="2331" w:type="dxa"/>
            <w:vAlign w:val="center"/>
          </w:tcPr>
          <w:p w:rsidR="000F397F" w:rsidRDefault="0015641A">
            <w:pPr>
              <w:jc w:val="center"/>
            </w:pPr>
            <w:r>
              <w:rPr>
                <w:color w:val="000000"/>
                <w:sz w:val="24"/>
              </w:rPr>
              <w:lastRenderedPageBreak/>
              <w:t>上海证券报</w:t>
            </w:r>
          </w:p>
        </w:tc>
        <w:tc>
          <w:tcPr>
            <w:tcW w:w="1629" w:type="dxa"/>
            <w:vAlign w:val="center"/>
          </w:tcPr>
          <w:p w:rsidR="000F397F" w:rsidRDefault="0015641A">
            <w:pPr>
              <w:jc w:val="center"/>
            </w:pPr>
            <w:r>
              <w:rPr>
                <w:color w:val="000000"/>
                <w:sz w:val="24"/>
              </w:rPr>
              <w:t>2019-04-17</w:t>
            </w:r>
          </w:p>
        </w:tc>
      </w:tr>
      <w:tr w:rsidR="000F397F">
        <w:tc>
          <w:tcPr>
            <w:tcW w:w="720" w:type="dxa"/>
            <w:vAlign w:val="center"/>
          </w:tcPr>
          <w:p w:rsidR="000F397F" w:rsidRDefault="0015641A">
            <w:pPr>
              <w:jc w:val="center"/>
            </w:pPr>
            <w:r>
              <w:rPr>
                <w:color w:val="000000"/>
                <w:sz w:val="24"/>
              </w:rPr>
              <w:t>13</w:t>
            </w:r>
          </w:p>
        </w:tc>
        <w:tc>
          <w:tcPr>
            <w:tcW w:w="4320" w:type="dxa"/>
            <w:vAlign w:val="center"/>
          </w:tcPr>
          <w:p w:rsidR="000F397F" w:rsidRDefault="0015641A">
            <w:pPr>
              <w:jc w:val="left"/>
            </w:pPr>
            <w:r>
              <w:rPr>
                <w:color w:val="000000"/>
                <w:sz w:val="24"/>
              </w:rPr>
              <w:t>交银施罗德境尚收益债券型证券投资基金</w:t>
            </w:r>
            <w:r>
              <w:rPr>
                <w:color w:val="000000"/>
                <w:sz w:val="24"/>
              </w:rPr>
              <w:t>2019</w:t>
            </w:r>
            <w:r>
              <w:rPr>
                <w:color w:val="000000"/>
                <w:sz w:val="24"/>
              </w:rPr>
              <w:t>年第</w:t>
            </w:r>
            <w:r>
              <w:rPr>
                <w:color w:val="000000"/>
                <w:sz w:val="24"/>
              </w:rPr>
              <w:t>1</w:t>
            </w:r>
            <w:r>
              <w:rPr>
                <w:color w:val="000000"/>
                <w:sz w:val="24"/>
              </w:rPr>
              <w:t>季度报告</w:t>
            </w:r>
          </w:p>
        </w:tc>
        <w:tc>
          <w:tcPr>
            <w:tcW w:w="2331" w:type="dxa"/>
            <w:vAlign w:val="center"/>
          </w:tcPr>
          <w:p w:rsidR="000F397F" w:rsidRDefault="0015641A">
            <w:pPr>
              <w:jc w:val="center"/>
            </w:pPr>
            <w:r>
              <w:rPr>
                <w:color w:val="000000"/>
                <w:sz w:val="24"/>
              </w:rPr>
              <w:t>上海证券报</w:t>
            </w:r>
          </w:p>
        </w:tc>
        <w:tc>
          <w:tcPr>
            <w:tcW w:w="1629" w:type="dxa"/>
            <w:vAlign w:val="center"/>
          </w:tcPr>
          <w:p w:rsidR="000F397F" w:rsidRDefault="0015641A">
            <w:pPr>
              <w:jc w:val="center"/>
            </w:pPr>
            <w:r>
              <w:rPr>
                <w:color w:val="000000"/>
                <w:sz w:val="24"/>
              </w:rPr>
              <w:t>2019-04-20</w:t>
            </w:r>
          </w:p>
        </w:tc>
      </w:tr>
      <w:tr w:rsidR="000F397F">
        <w:tc>
          <w:tcPr>
            <w:tcW w:w="720" w:type="dxa"/>
            <w:vAlign w:val="center"/>
          </w:tcPr>
          <w:p w:rsidR="000F397F" w:rsidRDefault="0015641A">
            <w:pPr>
              <w:jc w:val="center"/>
            </w:pPr>
            <w:r>
              <w:rPr>
                <w:color w:val="000000"/>
                <w:sz w:val="24"/>
              </w:rPr>
              <w:t>14</w:t>
            </w:r>
          </w:p>
        </w:tc>
        <w:tc>
          <w:tcPr>
            <w:tcW w:w="4320" w:type="dxa"/>
            <w:vAlign w:val="center"/>
          </w:tcPr>
          <w:p w:rsidR="000F397F" w:rsidRDefault="0015641A">
            <w:pPr>
              <w:jc w:val="left"/>
            </w:pPr>
            <w:r>
              <w:rPr>
                <w:color w:val="000000"/>
                <w:sz w:val="24"/>
              </w:rPr>
              <w:t>交银施罗德境尚收益债券型证券投资基金</w:t>
            </w:r>
            <w:r>
              <w:rPr>
                <w:color w:val="000000"/>
                <w:sz w:val="24"/>
              </w:rPr>
              <w:t>2019</w:t>
            </w:r>
            <w:r>
              <w:rPr>
                <w:color w:val="000000"/>
                <w:sz w:val="24"/>
              </w:rPr>
              <w:t>年第</w:t>
            </w:r>
            <w:r>
              <w:rPr>
                <w:color w:val="000000"/>
                <w:sz w:val="24"/>
              </w:rPr>
              <w:t>2</w:t>
            </w:r>
            <w:r>
              <w:rPr>
                <w:color w:val="000000"/>
                <w:sz w:val="24"/>
              </w:rPr>
              <w:t>季度报告</w:t>
            </w:r>
          </w:p>
        </w:tc>
        <w:tc>
          <w:tcPr>
            <w:tcW w:w="2331" w:type="dxa"/>
            <w:vAlign w:val="center"/>
          </w:tcPr>
          <w:p w:rsidR="000F397F" w:rsidRDefault="0015641A">
            <w:pPr>
              <w:jc w:val="center"/>
            </w:pPr>
            <w:r>
              <w:rPr>
                <w:color w:val="000000"/>
                <w:sz w:val="24"/>
              </w:rPr>
              <w:t>上海证券报</w:t>
            </w:r>
          </w:p>
        </w:tc>
        <w:tc>
          <w:tcPr>
            <w:tcW w:w="1629" w:type="dxa"/>
            <w:vAlign w:val="center"/>
          </w:tcPr>
          <w:p w:rsidR="000F397F" w:rsidRDefault="0015641A">
            <w:pPr>
              <w:jc w:val="center"/>
            </w:pPr>
            <w:r>
              <w:rPr>
                <w:color w:val="000000"/>
                <w:sz w:val="24"/>
              </w:rPr>
              <w:t>2019-07-17</w:t>
            </w:r>
          </w:p>
        </w:tc>
      </w:tr>
      <w:tr w:rsidR="000F397F">
        <w:tc>
          <w:tcPr>
            <w:tcW w:w="720" w:type="dxa"/>
            <w:vAlign w:val="center"/>
          </w:tcPr>
          <w:p w:rsidR="000F397F" w:rsidRDefault="0015641A">
            <w:pPr>
              <w:jc w:val="center"/>
            </w:pPr>
            <w:r>
              <w:rPr>
                <w:color w:val="000000"/>
                <w:sz w:val="24"/>
              </w:rPr>
              <w:t>15</w:t>
            </w:r>
          </w:p>
        </w:tc>
        <w:tc>
          <w:tcPr>
            <w:tcW w:w="4320" w:type="dxa"/>
            <w:vAlign w:val="center"/>
          </w:tcPr>
          <w:p w:rsidR="000F397F" w:rsidRDefault="0015641A">
            <w:pPr>
              <w:jc w:val="left"/>
            </w:pPr>
            <w:r>
              <w:rPr>
                <w:color w:val="000000"/>
                <w:sz w:val="24"/>
              </w:rPr>
              <w:t>交银施罗德境尚收益债券型证券投资基金</w:t>
            </w:r>
            <w:r>
              <w:rPr>
                <w:color w:val="000000"/>
                <w:sz w:val="24"/>
              </w:rPr>
              <w:t>2019</w:t>
            </w:r>
            <w:r>
              <w:rPr>
                <w:color w:val="000000"/>
                <w:sz w:val="24"/>
              </w:rPr>
              <w:t>年半年度报告摘要</w:t>
            </w:r>
          </w:p>
        </w:tc>
        <w:tc>
          <w:tcPr>
            <w:tcW w:w="2331" w:type="dxa"/>
            <w:vAlign w:val="center"/>
          </w:tcPr>
          <w:p w:rsidR="000F397F" w:rsidRDefault="0015641A">
            <w:pPr>
              <w:jc w:val="center"/>
            </w:pPr>
            <w:r>
              <w:rPr>
                <w:color w:val="000000"/>
                <w:sz w:val="24"/>
              </w:rPr>
              <w:t>上海证券报</w:t>
            </w:r>
          </w:p>
        </w:tc>
        <w:tc>
          <w:tcPr>
            <w:tcW w:w="1629" w:type="dxa"/>
            <w:vAlign w:val="center"/>
          </w:tcPr>
          <w:p w:rsidR="000F397F" w:rsidRDefault="0015641A">
            <w:pPr>
              <w:jc w:val="center"/>
            </w:pPr>
            <w:r>
              <w:rPr>
                <w:color w:val="000000"/>
                <w:sz w:val="24"/>
              </w:rPr>
              <w:t>2019-08-29</w:t>
            </w:r>
          </w:p>
        </w:tc>
      </w:tr>
      <w:tr w:rsidR="000F397F">
        <w:tc>
          <w:tcPr>
            <w:tcW w:w="720" w:type="dxa"/>
            <w:vAlign w:val="center"/>
          </w:tcPr>
          <w:p w:rsidR="000F397F" w:rsidRDefault="0015641A">
            <w:pPr>
              <w:jc w:val="center"/>
            </w:pPr>
            <w:r>
              <w:rPr>
                <w:color w:val="000000"/>
                <w:sz w:val="24"/>
              </w:rPr>
              <w:t>16</w:t>
            </w:r>
          </w:p>
        </w:tc>
        <w:tc>
          <w:tcPr>
            <w:tcW w:w="4320" w:type="dxa"/>
            <w:vAlign w:val="center"/>
          </w:tcPr>
          <w:p w:rsidR="000F397F" w:rsidRDefault="0015641A">
            <w:pPr>
              <w:jc w:val="left"/>
            </w:pPr>
            <w:r>
              <w:rPr>
                <w:color w:val="000000"/>
                <w:sz w:val="24"/>
              </w:rPr>
              <w:t>交银施罗德基金管理有限公司关于首席信息官任职的公告</w:t>
            </w:r>
          </w:p>
        </w:tc>
        <w:tc>
          <w:tcPr>
            <w:tcW w:w="2331" w:type="dxa"/>
            <w:vAlign w:val="center"/>
          </w:tcPr>
          <w:p w:rsidR="000F397F" w:rsidRDefault="0015641A">
            <w:pPr>
              <w:jc w:val="center"/>
            </w:pPr>
            <w:r>
              <w:rPr>
                <w:color w:val="000000"/>
                <w:sz w:val="24"/>
              </w:rPr>
              <w:t>中国证券报、上海证券报、证券时报</w:t>
            </w:r>
          </w:p>
        </w:tc>
        <w:tc>
          <w:tcPr>
            <w:tcW w:w="1629" w:type="dxa"/>
            <w:vAlign w:val="center"/>
          </w:tcPr>
          <w:p w:rsidR="000F397F" w:rsidRDefault="0015641A">
            <w:pPr>
              <w:jc w:val="center"/>
            </w:pPr>
            <w:r>
              <w:rPr>
                <w:color w:val="000000"/>
                <w:sz w:val="24"/>
              </w:rPr>
              <w:t>2019-09-21</w:t>
            </w:r>
          </w:p>
        </w:tc>
      </w:tr>
      <w:tr w:rsidR="000F397F">
        <w:tc>
          <w:tcPr>
            <w:tcW w:w="720" w:type="dxa"/>
            <w:vAlign w:val="center"/>
          </w:tcPr>
          <w:p w:rsidR="000F397F" w:rsidRDefault="0015641A">
            <w:pPr>
              <w:jc w:val="center"/>
            </w:pPr>
            <w:r>
              <w:rPr>
                <w:color w:val="000000"/>
                <w:sz w:val="24"/>
              </w:rPr>
              <w:t>17</w:t>
            </w:r>
          </w:p>
        </w:tc>
        <w:tc>
          <w:tcPr>
            <w:tcW w:w="4320" w:type="dxa"/>
            <w:vAlign w:val="center"/>
          </w:tcPr>
          <w:p w:rsidR="000F397F" w:rsidRDefault="0015641A">
            <w:pPr>
              <w:jc w:val="left"/>
            </w:pPr>
            <w:r>
              <w:rPr>
                <w:color w:val="000000"/>
                <w:sz w:val="24"/>
              </w:rPr>
              <w:t>交银施罗德基金管理有限公司关于交银施罗德境尚收益债券型证券投资基金基金经理变更的公告</w:t>
            </w:r>
          </w:p>
        </w:tc>
        <w:tc>
          <w:tcPr>
            <w:tcW w:w="2331" w:type="dxa"/>
            <w:vAlign w:val="center"/>
          </w:tcPr>
          <w:p w:rsidR="000F397F" w:rsidRDefault="0015641A">
            <w:pPr>
              <w:jc w:val="center"/>
            </w:pPr>
            <w:r>
              <w:rPr>
                <w:color w:val="000000"/>
                <w:sz w:val="24"/>
              </w:rPr>
              <w:t>上海证券报</w:t>
            </w:r>
          </w:p>
        </w:tc>
        <w:tc>
          <w:tcPr>
            <w:tcW w:w="1629" w:type="dxa"/>
            <w:vAlign w:val="center"/>
          </w:tcPr>
          <w:p w:rsidR="000F397F" w:rsidRDefault="0015641A">
            <w:pPr>
              <w:jc w:val="center"/>
            </w:pPr>
            <w:r>
              <w:rPr>
                <w:color w:val="000000"/>
                <w:sz w:val="24"/>
              </w:rPr>
              <w:t>2019-09-30</w:t>
            </w:r>
          </w:p>
        </w:tc>
      </w:tr>
      <w:tr w:rsidR="000F397F">
        <w:tc>
          <w:tcPr>
            <w:tcW w:w="720" w:type="dxa"/>
            <w:vAlign w:val="center"/>
          </w:tcPr>
          <w:p w:rsidR="000F397F" w:rsidRDefault="0015641A">
            <w:pPr>
              <w:jc w:val="center"/>
            </w:pPr>
            <w:r>
              <w:rPr>
                <w:color w:val="000000"/>
                <w:sz w:val="24"/>
              </w:rPr>
              <w:t>18</w:t>
            </w:r>
          </w:p>
        </w:tc>
        <w:tc>
          <w:tcPr>
            <w:tcW w:w="4320" w:type="dxa"/>
            <w:vAlign w:val="center"/>
          </w:tcPr>
          <w:p w:rsidR="000F397F" w:rsidRDefault="0015641A">
            <w:pPr>
              <w:jc w:val="left"/>
            </w:pPr>
            <w:r>
              <w:rPr>
                <w:color w:val="000000"/>
                <w:sz w:val="24"/>
              </w:rPr>
              <w:t>交银施罗德境尚收益债券型证券投资基金（更新）招募说明书摘要（</w:t>
            </w:r>
            <w:r>
              <w:rPr>
                <w:color w:val="000000"/>
                <w:sz w:val="24"/>
              </w:rPr>
              <w:t>2019</w:t>
            </w:r>
            <w:r>
              <w:rPr>
                <w:color w:val="000000"/>
                <w:sz w:val="24"/>
              </w:rPr>
              <w:t>年第</w:t>
            </w:r>
            <w:r>
              <w:rPr>
                <w:color w:val="000000"/>
                <w:sz w:val="24"/>
              </w:rPr>
              <w:t>2</w:t>
            </w:r>
            <w:r>
              <w:rPr>
                <w:color w:val="000000"/>
                <w:sz w:val="24"/>
              </w:rPr>
              <w:t>号）</w:t>
            </w:r>
          </w:p>
        </w:tc>
        <w:tc>
          <w:tcPr>
            <w:tcW w:w="2331" w:type="dxa"/>
            <w:vAlign w:val="center"/>
          </w:tcPr>
          <w:p w:rsidR="000F397F" w:rsidRDefault="0015641A">
            <w:pPr>
              <w:jc w:val="center"/>
            </w:pPr>
            <w:r>
              <w:rPr>
                <w:color w:val="000000"/>
                <w:sz w:val="24"/>
              </w:rPr>
              <w:t>公司网站</w:t>
            </w:r>
          </w:p>
        </w:tc>
        <w:tc>
          <w:tcPr>
            <w:tcW w:w="1629" w:type="dxa"/>
            <w:vAlign w:val="center"/>
          </w:tcPr>
          <w:p w:rsidR="000F397F" w:rsidRDefault="0015641A">
            <w:pPr>
              <w:jc w:val="center"/>
            </w:pPr>
            <w:r>
              <w:rPr>
                <w:color w:val="000000"/>
                <w:sz w:val="24"/>
              </w:rPr>
              <w:t>2019-09-30</w:t>
            </w:r>
          </w:p>
        </w:tc>
      </w:tr>
      <w:tr w:rsidR="000F397F">
        <w:tc>
          <w:tcPr>
            <w:tcW w:w="720" w:type="dxa"/>
            <w:vAlign w:val="center"/>
          </w:tcPr>
          <w:p w:rsidR="000F397F" w:rsidRDefault="0015641A">
            <w:pPr>
              <w:jc w:val="center"/>
            </w:pPr>
            <w:r>
              <w:rPr>
                <w:color w:val="000000"/>
                <w:sz w:val="24"/>
              </w:rPr>
              <w:t>19</w:t>
            </w:r>
          </w:p>
        </w:tc>
        <w:tc>
          <w:tcPr>
            <w:tcW w:w="4320" w:type="dxa"/>
            <w:vAlign w:val="center"/>
          </w:tcPr>
          <w:p w:rsidR="000F397F" w:rsidRDefault="0015641A">
            <w:pPr>
              <w:jc w:val="left"/>
            </w:pPr>
            <w:r>
              <w:rPr>
                <w:color w:val="000000"/>
                <w:sz w:val="24"/>
              </w:rPr>
              <w:t>交银施罗德境尚收益债券型证券投资基金（更新）招募说明书（</w:t>
            </w:r>
            <w:r>
              <w:rPr>
                <w:color w:val="000000"/>
                <w:sz w:val="24"/>
              </w:rPr>
              <w:t>2019</w:t>
            </w:r>
            <w:r>
              <w:rPr>
                <w:color w:val="000000"/>
                <w:sz w:val="24"/>
              </w:rPr>
              <w:t>年第</w:t>
            </w:r>
            <w:r>
              <w:rPr>
                <w:color w:val="000000"/>
                <w:sz w:val="24"/>
              </w:rPr>
              <w:t>2</w:t>
            </w:r>
            <w:r>
              <w:rPr>
                <w:color w:val="000000"/>
                <w:sz w:val="24"/>
              </w:rPr>
              <w:t>号）</w:t>
            </w:r>
          </w:p>
        </w:tc>
        <w:tc>
          <w:tcPr>
            <w:tcW w:w="2331" w:type="dxa"/>
            <w:vAlign w:val="center"/>
          </w:tcPr>
          <w:p w:rsidR="000F397F" w:rsidRDefault="0015641A">
            <w:pPr>
              <w:jc w:val="center"/>
            </w:pPr>
            <w:r>
              <w:rPr>
                <w:color w:val="000000"/>
                <w:sz w:val="24"/>
              </w:rPr>
              <w:t>公司网站</w:t>
            </w:r>
          </w:p>
        </w:tc>
        <w:tc>
          <w:tcPr>
            <w:tcW w:w="1629" w:type="dxa"/>
            <w:vAlign w:val="center"/>
          </w:tcPr>
          <w:p w:rsidR="000F397F" w:rsidRDefault="0015641A">
            <w:pPr>
              <w:jc w:val="center"/>
            </w:pPr>
            <w:r>
              <w:rPr>
                <w:color w:val="000000"/>
                <w:sz w:val="24"/>
              </w:rPr>
              <w:t>2019-09-30</w:t>
            </w:r>
          </w:p>
        </w:tc>
      </w:tr>
      <w:tr w:rsidR="000F397F">
        <w:tc>
          <w:tcPr>
            <w:tcW w:w="720" w:type="dxa"/>
            <w:vAlign w:val="center"/>
          </w:tcPr>
          <w:p w:rsidR="000F397F" w:rsidRDefault="0015641A">
            <w:pPr>
              <w:jc w:val="center"/>
            </w:pPr>
            <w:r>
              <w:rPr>
                <w:color w:val="000000"/>
                <w:sz w:val="24"/>
              </w:rPr>
              <w:t>20</w:t>
            </w:r>
          </w:p>
        </w:tc>
        <w:tc>
          <w:tcPr>
            <w:tcW w:w="4320" w:type="dxa"/>
            <w:vAlign w:val="center"/>
          </w:tcPr>
          <w:p w:rsidR="000F397F" w:rsidRDefault="0015641A">
            <w:pPr>
              <w:jc w:val="left"/>
            </w:pPr>
            <w:r>
              <w:rPr>
                <w:color w:val="000000"/>
                <w:sz w:val="24"/>
              </w:rPr>
              <w:t>交银施罗德基金管理有限公司旗下部分基金</w:t>
            </w:r>
            <w:r>
              <w:rPr>
                <w:color w:val="000000"/>
                <w:sz w:val="24"/>
              </w:rPr>
              <w:t>2019</w:t>
            </w:r>
            <w:r>
              <w:rPr>
                <w:color w:val="000000"/>
                <w:sz w:val="24"/>
              </w:rPr>
              <w:t>年第三季度报告提示性公告</w:t>
            </w:r>
          </w:p>
        </w:tc>
        <w:tc>
          <w:tcPr>
            <w:tcW w:w="2331" w:type="dxa"/>
            <w:vAlign w:val="center"/>
          </w:tcPr>
          <w:p w:rsidR="000F397F" w:rsidRDefault="0015641A">
            <w:pPr>
              <w:jc w:val="center"/>
            </w:pPr>
            <w:r>
              <w:rPr>
                <w:color w:val="000000"/>
                <w:sz w:val="24"/>
              </w:rPr>
              <w:t>中国证券报、上海证券报、证券时报</w:t>
            </w:r>
          </w:p>
        </w:tc>
        <w:tc>
          <w:tcPr>
            <w:tcW w:w="1629" w:type="dxa"/>
            <w:vAlign w:val="center"/>
          </w:tcPr>
          <w:p w:rsidR="000F397F" w:rsidRDefault="0015641A">
            <w:pPr>
              <w:jc w:val="center"/>
            </w:pPr>
            <w:r>
              <w:rPr>
                <w:color w:val="000000"/>
                <w:sz w:val="24"/>
              </w:rPr>
              <w:t>2019-10-22</w:t>
            </w:r>
          </w:p>
        </w:tc>
      </w:tr>
      <w:tr w:rsidR="000F397F">
        <w:tc>
          <w:tcPr>
            <w:tcW w:w="720" w:type="dxa"/>
            <w:vAlign w:val="center"/>
          </w:tcPr>
          <w:p w:rsidR="000F397F" w:rsidRDefault="0015641A">
            <w:pPr>
              <w:jc w:val="center"/>
            </w:pPr>
            <w:r>
              <w:rPr>
                <w:color w:val="000000"/>
                <w:sz w:val="24"/>
              </w:rPr>
              <w:t>21</w:t>
            </w:r>
          </w:p>
        </w:tc>
        <w:tc>
          <w:tcPr>
            <w:tcW w:w="4320" w:type="dxa"/>
            <w:vAlign w:val="center"/>
          </w:tcPr>
          <w:p w:rsidR="000F397F" w:rsidRDefault="0015641A">
            <w:pPr>
              <w:jc w:val="left"/>
            </w:pPr>
            <w:r>
              <w:rPr>
                <w:color w:val="000000"/>
                <w:sz w:val="24"/>
              </w:rPr>
              <w:t>交银施罗德境尚收益债券型证券投资基金</w:t>
            </w:r>
            <w:r>
              <w:rPr>
                <w:color w:val="000000"/>
                <w:sz w:val="24"/>
              </w:rPr>
              <w:t>2019</w:t>
            </w:r>
            <w:r>
              <w:rPr>
                <w:color w:val="000000"/>
                <w:sz w:val="24"/>
              </w:rPr>
              <w:t>年第</w:t>
            </w:r>
            <w:r>
              <w:rPr>
                <w:color w:val="000000"/>
                <w:sz w:val="24"/>
              </w:rPr>
              <w:t>3</w:t>
            </w:r>
            <w:r>
              <w:rPr>
                <w:color w:val="000000"/>
                <w:sz w:val="24"/>
              </w:rPr>
              <w:t>季度报告</w:t>
            </w:r>
          </w:p>
        </w:tc>
        <w:tc>
          <w:tcPr>
            <w:tcW w:w="2331" w:type="dxa"/>
            <w:vAlign w:val="center"/>
          </w:tcPr>
          <w:p w:rsidR="000F397F" w:rsidRDefault="0015641A">
            <w:pPr>
              <w:jc w:val="center"/>
            </w:pPr>
            <w:r>
              <w:rPr>
                <w:color w:val="000000"/>
                <w:sz w:val="24"/>
              </w:rPr>
              <w:t>公司网站</w:t>
            </w:r>
          </w:p>
        </w:tc>
        <w:tc>
          <w:tcPr>
            <w:tcW w:w="1629" w:type="dxa"/>
            <w:vAlign w:val="center"/>
          </w:tcPr>
          <w:p w:rsidR="000F397F" w:rsidRDefault="0015641A">
            <w:pPr>
              <w:jc w:val="center"/>
            </w:pPr>
            <w:r>
              <w:rPr>
                <w:color w:val="000000"/>
                <w:sz w:val="24"/>
              </w:rPr>
              <w:t>2019-10-22</w:t>
            </w:r>
          </w:p>
        </w:tc>
      </w:tr>
      <w:tr w:rsidR="000F397F">
        <w:tc>
          <w:tcPr>
            <w:tcW w:w="720" w:type="dxa"/>
            <w:vAlign w:val="center"/>
          </w:tcPr>
          <w:p w:rsidR="000F397F" w:rsidRDefault="0015641A">
            <w:pPr>
              <w:jc w:val="center"/>
            </w:pPr>
            <w:r>
              <w:rPr>
                <w:color w:val="000000"/>
                <w:sz w:val="24"/>
              </w:rPr>
              <w:t>22</w:t>
            </w:r>
          </w:p>
        </w:tc>
        <w:tc>
          <w:tcPr>
            <w:tcW w:w="4320" w:type="dxa"/>
            <w:vAlign w:val="center"/>
          </w:tcPr>
          <w:p w:rsidR="000F397F" w:rsidRDefault="0015641A">
            <w:pPr>
              <w:jc w:val="left"/>
            </w:pPr>
            <w:r>
              <w:rPr>
                <w:color w:val="000000"/>
                <w:sz w:val="24"/>
              </w:rPr>
              <w:t>交银施罗德基金管理有限公司关于提醒投资者及时提供或更新身份信息资料的公告</w:t>
            </w:r>
          </w:p>
        </w:tc>
        <w:tc>
          <w:tcPr>
            <w:tcW w:w="2331" w:type="dxa"/>
            <w:vAlign w:val="center"/>
          </w:tcPr>
          <w:p w:rsidR="000F397F" w:rsidRDefault="0015641A">
            <w:pPr>
              <w:jc w:val="center"/>
            </w:pPr>
            <w:r>
              <w:rPr>
                <w:color w:val="000000"/>
                <w:sz w:val="24"/>
              </w:rPr>
              <w:t>中国证券报、上海证券报、证券时报</w:t>
            </w:r>
          </w:p>
        </w:tc>
        <w:tc>
          <w:tcPr>
            <w:tcW w:w="1629" w:type="dxa"/>
            <w:vAlign w:val="center"/>
          </w:tcPr>
          <w:p w:rsidR="000F397F" w:rsidRDefault="0015641A">
            <w:pPr>
              <w:jc w:val="center"/>
            </w:pPr>
            <w:r>
              <w:rPr>
                <w:color w:val="000000"/>
                <w:sz w:val="24"/>
              </w:rPr>
              <w:t>2019-10-28</w:t>
            </w:r>
          </w:p>
        </w:tc>
      </w:tr>
      <w:tr w:rsidR="000F397F">
        <w:tc>
          <w:tcPr>
            <w:tcW w:w="720" w:type="dxa"/>
            <w:vAlign w:val="center"/>
          </w:tcPr>
          <w:p w:rsidR="000F397F" w:rsidRDefault="0015641A">
            <w:pPr>
              <w:jc w:val="center"/>
            </w:pPr>
            <w:r>
              <w:rPr>
                <w:color w:val="000000"/>
                <w:sz w:val="24"/>
              </w:rPr>
              <w:t>23</w:t>
            </w:r>
          </w:p>
        </w:tc>
        <w:tc>
          <w:tcPr>
            <w:tcW w:w="4320" w:type="dxa"/>
            <w:vAlign w:val="center"/>
          </w:tcPr>
          <w:p w:rsidR="000F397F" w:rsidRDefault="0015641A">
            <w:pPr>
              <w:jc w:val="left"/>
            </w:pPr>
            <w:r>
              <w:rPr>
                <w:color w:val="000000"/>
                <w:sz w:val="24"/>
              </w:rPr>
              <w:t>交银施罗德基金管理有限公司根据《公开募集证券投资基金信息披露管理办法》修改旗下</w:t>
            </w:r>
            <w:r>
              <w:rPr>
                <w:color w:val="000000"/>
                <w:sz w:val="24"/>
              </w:rPr>
              <w:t>31</w:t>
            </w:r>
            <w:r>
              <w:rPr>
                <w:color w:val="000000"/>
                <w:sz w:val="24"/>
              </w:rPr>
              <w:t>只公募基金基金合同、托管协议及招募说明书的公告</w:t>
            </w:r>
          </w:p>
        </w:tc>
        <w:tc>
          <w:tcPr>
            <w:tcW w:w="2331" w:type="dxa"/>
            <w:vAlign w:val="center"/>
          </w:tcPr>
          <w:p w:rsidR="000F397F" w:rsidRDefault="0015641A">
            <w:pPr>
              <w:jc w:val="center"/>
            </w:pPr>
            <w:r>
              <w:rPr>
                <w:color w:val="000000"/>
                <w:sz w:val="24"/>
              </w:rPr>
              <w:t>中国证券报、上海证券报、证券时报</w:t>
            </w:r>
          </w:p>
        </w:tc>
        <w:tc>
          <w:tcPr>
            <w:tcW w:w="1629" w:type="dxa"/>
            <w:vAlign w:val="center"/>
          </w:tcPr>
          <w:p w:rsidR="000F397F" w:rsidRDefault="0015641A">
            <w:pPr>
              <w:jc w:val="center"/>
            </w:pPr>
            <w:r>
              <w:rPr>
                <w:color w:val="000000"/>
                <w:sz w:val="24"/>
              </w:rPr>
              <w:t>2019-11-06</w:t>
            </w:r>
          </w:p>
        </w:tc>
      </w:tr>
      <w:tr w:rsidR="000F397F">
        <w:tc>
          <w:tcPr>
            <w:tcW w:w="720" w:type="dxa"/>
            <w:vAlign w:val="center"/>
          </w:tcPr>
          <w:p w:rsidR="000F397F" w:rsidRDefault="0015641A">
            <w:pPr>
              <w:jc w:val="center"/>
            </w:pPr>
            <w:r>
              <w:rPr>
                <w:color w:val="000000"/>
                <w:sz w:val="24"/>
              </w:rPr>
              <w:t>24</w:t>
            </w:r>
          </w:p>
        </w:tc>
        <w:tc>
          <w:tcPr>
            <w:tcW w:w="4320" w:type="dxa"/>
            <w:vAlign w:val="center"/>
          </w:tcPr>
          <w:p w:rsidR="000F397F" w:rsidRDefault="0015641A">
            <w:pPr>
              <w:jc w:val="left"/>
            </w:pPr>
            <w:r>
              <w:rPr>
                <w:color w:val="000000"/>
                <w:sz w:val="24"/>
              </w:rPr>
              <w:t>交银施罗德境尚收益债券型证券投资基金基金合同</w:t>
            </w:r>
          </w:p>
        </w:tc>
        <w:tc>
          <w:tcPr>
            <w:tcW w:w="2331" w:type="dxa"/>
            <w:vAlign w:val="center"/>
          </w:tcPr>
          <w:p w:rsidR="000F397F" w:rsidRDefault="0015641A">
            <w:pPr>
              <w:jc w:val="center"/>
            </w:pPr>
            <w:r>
              <w:rPr>
                <w:color w:val="000000"/>
                <w:sz w:val="24"/>
              </w:rPr>
              <w:t>公司网站</w:t>
            </w:r>
          </w:p>
        </w:tc>
        <w:tc>
          <w:tcPr>
            <w:tcW w:w="1629" w:type="dxa"/>
            <w:vAlign w:val="center"/>
          </w:tcPr>
          <w:p w:rsidR="000F397F" w:rsidRDefault="0015641A">
            <w:pPr>
              <w:jc w:val="center"/>
            </w:pPr>
            <w:r>
              <w:rPr>
                <w:color w:val="000000"/>
                <w:sz w:val="24"/>
              </w:rPr>
              <w:t>2019-11-06</w:t>
            </w:r>
          </w:p>
        </w:tc>
      </w:tr>
      <w:tr w:rsidR="000F397F">
        <w:tc>
          <w:tcPr>
            <w:tcW w:w="720" w:type="dxa"/>
            <w:vAlign w:val="center"/>
          </w:tcPr>
          <w:p w:rsidR="000F397F" w:rsidRDefault="0015641A">
            <w:pPr>
              <w:jc w:val="center"/>
            </w:pPr>
            <w:r>
              <w:rPr>
                <w:color w:val="000000"/>
                <w:sz w:val="24"/>
              </w:rPr>
              <w:t>25</w:t>
            </w:r>
          </w:p>
        </w:tc>
        <w:tc>
          <w:tcPr>
            <w:tcW w:w="4320" w:type="dxa"/>
            <w:vAlign w:val="center"/>
          </w:tcPr>
          <w:p w:rsidR="000F397F" w:rsidRDefault="0015641A">
            <w:pPr>
              <w:jc w:val="left"/>
            </w:pPr>
            <w:r>
              <w:rPr>
                <w:color w:val="000000"/>
                <w:sz w:val="24"/>
              </w:rPr>
              <w:t>交银施罗德境尚收益债券型证券投资基金托管协议</w:t>
            </w:r>
          </w:p>
        </w:tc>
        <w:tc>
          <w:tcPr>
            <w:tcW w:w="2331" w:type="dxa"/>
            <w:vAlign w:val="center"/>
          </w:tcPr>
          <w:p w:rsidR="000F397F" w:rsidRDefault="0015641A">
            <w:pPr>
              <w:jc w:val="center"/>
            </w:pPr>
            <w:r>
              <w:rPr>
                <w:color w:val="000000"/>
                <w:sz w:val="24"/>
              </w:rPr>
              <w:t>公司网站</w:t>
            </w:r>
          </w:p>
        </w:tc>
        <w:tc>
          <w:tcPr>
            <w:tcW w:w="1629" w:type="dxa"/>
            <w:vAlign w:val="center"/>
          </w:tcPr>
          <w:p w:rsidR="000F397F" w:rsidRDefault="0015641A">
            <w:pPr>
              <w:jc w:val="center"/>
            </w:pPr>
            <w:r>
              <w:rPr>
                <w:color w:val="000000"/>
                <w:sz w:val="24"/>
              </w:rPr>
              <w:t>2019-11-06</w:t>
            </w:r>
          </w:p>
        </w:tc>
      </w:tr>
      <w:tr w:rsidR="000F397F">
        <w:tc>
          <w:tcPr>
            <w:tcW w:w="720" w:type="dxa"/>
            <w:vAlign w:val="center"/>
          </w:tcPr>
          <w:p w:rsidR="000F397F" w:rsidRDefault="0015641A">
            <w:pPr>
              <w:jc w:val="center"/>
            </w:pPr>
            <w:r>
              <w:rPr>
                <w:color w:val="000000"/>
                <w:sz w:val="24"/>
              </w:rPr>
              <w:t>26</w:t>
            </w:r>
          </w:p>
        </w:tc>
        <w:tc>
          <w:tcPr>
            <w:tcW w:w="4320" w:type="dxa"/>
            <w:vAlign w:val="center"/>
          </w:tcPr>
          <w:p w:rsidR="000F397F" w:rsidRDefault="0015641A">
            <w:pPr>
              <w:jc w:val="left"/>
            </w:pPr>
            <w:r>
              <w:rPr>
                <w:color w:val="000000"/>
                <w:sz w:val="24"/>
              </w:rPr>
              <w:t>交银施罗德境尚收益债券型证券投资基金招募说明书</w:t>
            </w:r>
          </w:p>
        </w:tc>
        <w:tc>
          <w:tcPr>
            <w:tcW w:w="2331" w:type="dxa"/>
            <w:vAlign w:val="center"/>
          </w:tcPr>
          <w:p w:rsidR="000F397F" w:rsidRDefault="0015641A">
            <w:pPr>
              <w:jc w:val="center"/>
            </w:pPr>
            <w:r>
              <w:rPr>
                <w:color w:val="000000"/>
                <w:sz w:val="24"/>
              </w:rPr>
              <w:t>公司网站</w:t>
            </w:r>
          </w:p>
        </w:tc>
        <w:tc>
          <w:tcPr>
            <w:tcW w:w="1629" w:type="dxa"/>
            <w:vAlign w:val="center"/>
          </w:tcPr>
          <w:p w:rsidR="000F397F" w:rsidRDefault="0015641A">
            <w:pPr>
              <w:jc w:val="center"/>
            </w:pPr>
            <w:r>
              <w:rPr>
                <w:color w:val="000000"/>
                <w:sz w:val="24"/>
              </w:rPr>
              <w:t>2019-11-06</w:t>
            </w:r>
          </w:p>
        </w:tc>
      </w:tr>
      <w:tr w:rsidR="000F397F">
        <w:tc>
          <w:tcPr>
            <w:tcW w:w="720" w:type="dxa"/>
            <w:vAlign w:val="center"/>
          </w:tcPr>
          <w:p w:rsidR="000F397F" w:rsidRDefault="0015641A">
            <w:pPr>
              <w:jc w:val="center"/>
            </w:pPr>
            <w:r>
              <w:rPr>
                <w:color w:val="000000"/>
                <w:sz w:val="24"/>
              </w:rPr>
              <w:t>27</w:t>
            </w:r>
          </w:p>
        </w:tc>
        <w:tc>
          <w:tcPr>
            <w:tcW w:w="4320" w:type="dxa"/>
            <w:vAlign w:val="center"/>
          </w:tcPr>
          <w:p w:rsidR="000F397F" w:rsidRDefault="0015641A">
            <w:pPr>
              <w:jc w:val="left"/>
            </w:pPr>
            <w:r>
              <w:rPr>
                <w:color w:val="000000"/>
                <w:sz w:val="24"/>
              </w:rPr>
              <w:t>交银施罗德境尚收益债券型证券投资基金招募说明书摘要</w:t>
            </w:r>
          </w:p>
        </w:tc>
        <w:tc>
          <w:tcPr>
            <w:tcW w:w="2331" w:type="dxa"/>
            <w:vAlign w:val="center"/>
          </w:tcPr>
          <w:p w:rsidR="000F397F" w:rsidRDefault="0015641A">
            <w:pPr>
              <w:jc w:val="center"/>
            </w:pPr>
            <w:r>
              <w:rPr>
                <w:color w:val="000000"/>
                <w:sz w:val="24"/>
              </w:rPr>
              <w:t>公司网站</w:t>
            </w:r>
          </w:p>
        </w:tc>
        <w:tc>
          <w:tcPr>
            <w:tcW w:w="1629" w:type="dxa"/>
            <w:vAlign w:val="center"/>
          </w:tcPr>
          <w:p w:rsidR="000F397F" w:rsidRDefault="0015641A">
            <w:pPr>
              <w:jc w:val="center"/>
            </w:pPr>
            <w:r>
              <w:rPr>
                <w:color w:val="000000"/>
                <w:sz w:val="24"/>
              </w:rPr>
              <w:t>2019-11-06</w:t>
            </w:r>
          </w:p>
        </w:tc>
      </w:tr>
    </w:tbl>
    <w:p w:rsidR="00A77EF9" w:rsidRPr="000A766F" w:rsidRDefault="00A77EF9" w:rsidP="000A766F">
      <w:pPr>
        <w:tabs>
          <w:tab w:val="left" w:pos="426"/>
        </w:tabs>
        <w:spacing w:before="29" w:line="288" w:lineRule="auto"/>
        <w:jc w:val="left"/>
        <w:rPr>
          <w:kern w:val="0"/>
          <w:sz w:val="24"/>
        </w:rPr>
      </w:pPr>
    </w:p>
    <w:p w:rsidR="00BC645C" w:rsidRPr="00723729" w:rsidRDefault="00754346" w:rsidP="00381EE8">
      <w:pPr>
        <w:pStyle w:val="1"/>
        <w:keepNext/>
        <w:keepLines/>
        <w:widowControl w:val="0"/>
        <w:spacing w:beforeLines="100" w:before="312" w:afterLines="100" w:after="312" w:line="360" w:lineRule="auto"/>
        <w:jc w:val="center"/>
        <w:rPr>
          <w:rFonts w:eastAsiaTheme="minorEastAsia"/>
          <w:b/>
          <w:bCs/>
          <w:sz w:val="21"/>
          <w:szCs w:val="21"/>
          <w:lang w:val="en-US"/>
        </w:rPr>
      </w:pPr>
      <w:bookmarkStart w:id="196" w:name="_Toc374532345"/>
      <w:bookmarkStart w:id="197" w:name="_Toc35966167"/>
      <w:r>
        <w:rPr>
          <w:rFonts w:eastAsiaTheme="minorEastAsia"/>
          <w:b/>
          <w:bCs/>
        </w:rPr>
        <w:t>§</w:t>
      </w:r>
      <w:r w:rsidR="00BC645C" w:rsidRPr="00723729">
        <w:rPr>
          <w:rFonts w:eastAsiaTheme="minorEastAsia"/>
          <w:b/>
          <w:bCs/>
          <w:sz w:val="21"/>
          <w:szCs w:val="21"/>
          <w:lang w:val="en-US"/>
        </w:rPr>
        <w:t xml:space="preserve">12  </w:t>
      </w:r>
      <w:r w:rsidR="00BC645C" w:rsidRPr="00723729">
        <w:rPr>
          <w:rFonts w:eastAsiaTheme="minorEastAsia"/>
          <w:b/>
          <w:bCs/>
          <w:sz w:val="21"/>
          <w:szCs w:val="21"/>
          <w:lang w:val="en-US"/>
        </w:rPr>
        <w:t>影响投资者决策的其他重要信息</w:t>
      </w:r>
      <w:bookmarkEnd w:id="196"/>
      <w:bookmarkEnd w:id="197"/>
    </w:p>
    <w:p w:rsidR="00BC645C" w:rsidRPr="001C20F0" w:rsidRDefault="00BC645C" w:rsidP="001C20F0">
      <w:pPr>
        <w:pStyle w:val="20"/>
        <w:spacing w:before="0" w:after="0"/>
        <w:rPr>
          <w:rFonts w:ascii="Times New Roman" w:eastAsiaTheme="minorEastAsia" w:hAnsi="Times New Roman"/>
          <w:bCs w:val="0"/>
          <w:color w:val="000000" w:themeColor="text1"/>
          <w:kern w:val="0"/>
          <w:sz w:val="21"/>
          <w:szCs w:val="21"/>
        </w:rPr>
      </w:pPr>
      <w:bookmarkStart w:id="198" w:name="_Toc35966168"/>
      <w:r w:rsidRPr="001C20F0">
        <w:rPr>
          <w:rFonts w:ascii="Times New Roman" w:eastAsiaTheme="minorEastAsia" w:hAnsi="Times New Roman" w:hint="eastAsia"/>
          <w:bCs w:val="0"/>
          <w:color w:val="000000" w:themeColor="text1"/>
          <w:kern w:val="0"/>
          <w:sz w:val="21"/>
          <w:szCs w:val="21"/>
        </w:rPr>
        <w:t xml:space="preserve">12.1 </w:t>
      </w:r>
      <w:r w:rsidRPr="001C20F0">
        <w:rPr>
          <w:rFonts w:ascii="Times New Roman" w:eastAsiaTheme="minorEastAsia" w:hAnsi="Times New Roman" w:hint="eastAsia"/>
          <w:bCs w:val="0"/>
          <w:color w:val="000000" w:themeColor="text1"/>
          <w:kern w:val="0"/>
          <w:sz w:val="21"/>
          <w:szCs w:val="21"/>
        </w:rPr>
        <w:t>影响投资者决策的其他重要信息</w:t>
      </w:r>
      <w:bookmarkEnd w:id="198"/>
    </w:p>
    <w:p w:rsidR="000F397F" w:rsidRDefault="0015641A">
      <w:pPr>
        <w:spacing w:line="360" w:lineRule="auto"/>
        <w:ind w:firstLineChars="200" w:firstLine="420"/>
        <w:rPr>
          <w:rFonts w:ascii="宋体" w:hAnsi="宋体"/>
          <w:color w:val="000000"/>
          <w:szCs w:val="21"/>
        </w:rPr>
      </w:pPr>
      <w:r>
        <w:rPr>
          <w:rFonts w:ascii="宋体" w:hAnsi="宋体"/>
          <w:color w:val="000000"/>
          <w:szCs w:val="21"/>
        </w:rPr>
        <w:t>1、根据《公开募集证券投资基金信息披露管理办法》的有关规定及相关监管要求，经与基金托</w:t>
      </w:r>
      <w:r>
        <w:rPr>
          <w:rFonts w:ascii="宋体" w:hAnsi="宋体"/>
          <w:color w:val="000000"/>
          <w:szCs w:val="21"/>
        </w:rPr>
        <w:lastRenderedPageBreak/>
        <w:t>管人协商一致并报监管机构备案，基金管理人对本基金基金合同等法律文件中信息披露相关规定作相应修改，欲知详情请查阅本基金管理人发布的最新法律文件。</w:t>
      </w:r>
    </w:p>
    <w:p w:rsidR="00BC645C" w:rsidRPr="004F0662" w:rsidRDefault="00BC645C" w:rsidP="00BC645C">
      <w:pPr>
        <w:spacing w:line="360" w:lineRule="auto"/>
        <w:ind w:firstLineChars="200" w:firstLine="420"/>
        <w:rPr>
          <w:rFonts w:ascii="宋体" w:hAnsi="宋体"/>
          <w:color w:val="000000"/>
          <w:szCs w:val="21"/>
        </w:rPr>
      </w:pPr>
      <w:r w:rsidRPr="004F0662">
        <w:rPr>
          <w:rFonts w:ascii="宋体" w:hAnsi="宋体"/>
          <w:color w:val="000000"/>
          <w:szCs w:val="21"/>
        </w:rPr>
        <w:t>2、根据本基金基金合同的规定，本基金在基金合同生效之日起两年（含两年）的期间内封闭式运作，封闭期结束后转为开放式运作。封闭期在本基金的基金合同中如无特别指明即为自基金合同生效之日起至两个公历年后对应日止，若两年后对应日为非工作日的，相应顺延。本基金的封闭期自2017年3月3日开始至2019年3月4日止，自2019年3月5日起转为开放式运作。本基金在转为开放式运作后，自2019年3月5日开始办理日常申购、赎回、定期定额投资等业务，并适用基金合同中关于转为开放式运作后的有关规定。详情请查阅本基金管理人于2019年2月26日发布的《交银施罗德基金管理有限公司关于交银施罗德境尚收益债券型证券投资基金封闭期结束转为开放式运作的提示性公告》以及2019年2月28日发布的《交银施罗德基金管理有限公司关于交银施罗德境尚收益债券型证券投资基金封闭期结束转为开放式运作暨开放基金日常申购、赎回、定期定额投资业务并参与部分销售机构申购费率优惠活动的公告》。</w:t>
      </w:r>
    </w:p>
    <w:p w:rsidR="00A77EF9" w:rsidRPr="00A77EF9" w:rsidRDefault="00A77EF9" w:rsidP="00A77EF9">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99" w:name="_Toc225500055"/>
      <w:bookmarkStart w:id="200" w:name="_Toc361324903"/>
      <w:bookmarkStart w:id="201" w:name="_Toc35966169"/>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199"/>
      <w:bookmarkEnd w:id="200"/>
      <w:bookmarkEnd w:id="201"/>
    </w:p>
    <w:p w:rsidR="00DB6EA0" w:rsidRPr="00DB6EA0" w:rsidRDefault="00DB6EA0" w:rsidP="00DB6EA0"/>
    <w:p w:rsidR="001A59F9" w:rsidRPr="001C20F0" w:rsidRDefault="001A59F9" w:rsidP="001C20F0">
      <w:pPr>
        <w:pStyle w:val="20"/>
        <w:spacing w:before="0" w:after="0"/>
        <w:rPr>
          <w:rFonts w:ascii="Times New Roman" w:eastAsiaTheme="minorEastAsia" w:hAnsi="Times New Roman"/>
          <w:bCs w:val="0"/>
          <w:color w:val="000000" w:themeColor="text1"/>
          <w:kern w:val="0"/>
          <w:sz w:val="21"/>
          <w:szCs w:val="21"/>
        </w:rPr>
      </w:pPr>
      <w:bookmarkStart w:id="202" w:name="_Toc361324904"/>
      <w:bookmarkStart w:id="203" w:name="_Toc35966170"/>
      <w:r w:rsidRPr="001C20F0">
        <w:rPr>
          <w:rFonts w:ascii="Times New Roman" w:eastAsiaTheme="minorEastAsia" w:hAnsi="Times New Roman"/>
          <w:bCs w:val="0"/>
          <w:color w:val="000000" w:themeColor="text1"/>
          <w:kern w:val="0"/>
          <w:sz w:val="21"/>
          <w:szCs w:val="21"/>
        </w:rPr>
        <w:t xml:space="preserve">13.1 </w:t>
      </w:r>
      <w:r w:rsidRPr="001C20F0">
        <w:rPr>
          <w:rFonts w:ascii="Times New Roman" w:eastAsiaTheme="minorEastAsia" w:hAnsi="Times New Roman" w:hint="eastAsia"/>
          <w:bCs w:val="0"/>
          <w:color w:val="000000" w:themeColor="text1"/>
          <w:kern w:val="0"/>
          <w:sz w:val="21"/>
          <w:szCs w:val="21"/>
        </w:rPr>
        <w:t>备查文件目录</w:t>
      </w:r>
      <w:bookmarkEnd w:id="202"/>
      <w:bookmarkEnd w:id="203"/>
    </w:p>
    <w:p w:rsidR="000F397F" w:rsidRDefault="0015641A">
      <w:pPr>
        <w:spacing w:before="29" w:line="288" w:lineRule="auto"/>
        <w:rPr>
          <w:kern w:val="0"/>
          <w:sz w:val="24"/>
        </w:rPr>
      </w:pPr>
      <w:r>
        <w:rPr>
          <w:kern w:val="0"/>
          <w:sz w:val="24"/>
        </w:rPr>
        <w:t>1</w:t>
      </w:r>
      <w:r>
        <w:rPr>
          <w:kern w:val="0"/>
          <w:sz w:val="24"/>
        </w:rPr>
        <w:t>、中国证监会准予交银施罗德境尚收益债券型证券投资基金募集注册的文件；</w:t>
      </w:r>
      <w:r>
        <w:rPr>
          <w:kern w:val="0"/>
          <w:sz w:val="24"/>
        </w:rPr>
        <w:t xml:space="preserve"> </w:t>
      </w:r>
    </w:p>
    <w:p w:rsidR="000F397F" w:rsidRDefault="0015641A">
      <w:pPr>
        <w:spacing w:before="29" w:line="288" w:lineRule="auto"/>
        <w:rPr>
          <w:kern w:val="0"/>
          <w:sz w:val="24"/>
        </w:rPr>
      </w:pPr>
      <w:r>
        <w:rPr>
          <w:kern w:val="0"/>
          <w:sz w:val="24"/>
        </w:rPr>
        <w:t>2</w:t>
      </w:r>
      <w:r>
        <w:rPr>
          <w:kern w:val="0"/>
          <w:sz w:val="24"/>
        </w:rPr>
        <w:t>、《交银施罗德境尚收益债券型证券投资基金基金合同》；</w:t>
      </w:r>
      <w:r>
        <w:rPr>
          <w:kern w:val="0"/>
          <w:sz w:val="24"/>
        </w:rPr>
        <w:t xml:space="preserve"> </w:t>
      </w:r>
    </w:p>
    <w:p w:rsidR="000F397F" w:rsidRDefault="0015641A">
      <w:pPr>
        <w:spacing w:before="29" w:line="288" w:lineRule="auto"/>
        <w:rPr>
          <w:kern w:val="0"/>
          <w:sz w:val="24"/>
        </w:rPr>
      </w:pPr>
      <w:r>
        <w:rPr>
          <w:kern w:val="0"/>
          <w:sz w:val="24"/>
        </w:rPr>
        <w:t>3</w:t>
      </w:r>
      <w:r>
        <w:rPr>
          <w:kern w:val="0"/>
          <w:sz w:val="24"/>
        </w:rPr>
        <w:t>、《交银施罗德境尚收益债券型证券投资基金招募说明书》；</w:t>
      </w:r>
      <w:r>
        <w:rPr>
          <w:kern w:val="0"/>
          <w:sz w:val="24"/>
        </w:rPr>
        <w:t xml:space="preserve"> </w:t>
      </w:r>
    </w:p>
    <w:p w:rsidR="000F397F" w:rsidRDefault="0015641A">
      <w:pPr>
        <w:spacing w:before="29" w:line="288" w:lineRule="auto"/>
        <w:rPr>
          <w:kern w:val="0"/>
          <w:sz w:val="24"/>
        </w:rPr>
      </w:pPr>
      <w:r>
        <w:rPr>
          <w:kern w:val="0"/>
          <w:sz w:val="24"/>
        </w:rPr>
        <w:t>4</w:t>
      </w:r>
      <w:r>
        <w:rPr>
          <w:kern w:val="0"/>
          <w:sz w:val="24"/>
        </w:rPr>
        <w:t>、《交银施罗德境尚收益债券型证券投资基金托管协议》；</w:t>
      </w:r>
      <w:r>
        <w:rPr>
          <w:kern w:val="0"/>
          <w:sz w:val="24"/>
        </w:rPr>
        <w:t xml:space="preserve"> </w:t>
      </w:r>
    </w:p>
    <w:p w:rsidR="000F397F" w:rsidRDefault="0015641A">
      <w:pPr>
        <w:spacing w:before="29" w:line="288" w:lineRule="auto"/>
        <w:rPr>
          <w:kern w:val="0"/>
          <w:sz w:val="24"/>
        </w:rPr>
      </w:pPr>
      <w:r>
        <w:rPr>
          <w:kern w:val="0"/>
          <w:sz w:val="24"/>
        </w:rPr>
        <w:t>5</w:t>
      </w:r>
      <w:r>
        <w:rPr>
          <w:kern w:val="0"/>
          <w:sz w:val="24"/>
        </w:rPr>
        <w:t>、关于申请募集注册交银施罗德境尚收益债券型证券投资基金的法律意见书；</w:t>
      </w:r>
      <w:r>
        <w:rPr>
          <w:kern w:val="0"/>
          <w:sz w:val="24"/>
        </w:rPr>
        <w:t xml:space="preserve"> </w:t>
      </w:r>
    </w:p>
    <w:p w:rsidR="000F397F" w:rsidRDefault="0015641A">
      <w:pPr>
        <w:spacing w:before="29" w:line="288" w:lineRule="auto"/>
        <w:rPr>
          <w:kern w:val="0"/>
          <w:sz w:val="24"/>
        </w:rPr>
      </w:pPr>
      <w:r>
        <w:rPr>
          <w:kern w:val="0"/>
          <w:sz w:val="24"/>
        </w:rPr>
        <w:t>6</w:t>
      </w:r>
      <w:r>
        <w:rPr>
          <w:kern w:val="0"/>
          <w:sz w:val="24"/>
        </w:rPr>
        <w:t>、基金管理人业务资格批件、营业执照；</w:t>
      </w:r>
      <w:r>
        <w:rPr>
          <w:kern w:val="0"/>
          <w:sz w:val="24"/>
        </w:rPr>
        <w:t xml:space="preserve"> </w:t>
      </w:r>
    </w:p>
    <w:p w:rsidR="000F397F" w:rsidRDefault="0015641A">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、报告期内交银施罗德境尚收益债券型证券投资基金在指定报刊上各项公告的原稿。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1C20F0" w:rsidRDefault="001A59F9" w:rsidP="001C20F0">
      <w:pPr>
        <w:pStyle w:val="20"/>
        <w:spacing w:before="0" w:after="0"/>
        <w:rPr>
          <w:rFonts w:ascii="Times New Roman" w:eastAsiaTheme="minorEastAsia" w:hAnsi="Times New Roman"/>
          <w:bCs w:val="0"/>
          <w:color w:val="000000" w:themeColor="text1"/>
          <w:kern w:val="0"/>
          <w:sz w:val="21"/>
          <w:szCs w:val="21"/>
        </w:rPr>
      </w:pPr>
      <w:bookmarkStart w:id="204" w:name="_Toc361324905"/>
      <w:bookmarkStart w:id="205" w:name="_Toc35966171"/>
      <w:r w:rsidRPr="001C20F0">
        <w:rPr>
          <w:rFonts w:ascii="Times New Roman" w:eastAsiaTheme="minorEastAsia" w:hAnsi="Times New Roman"/>
          <w:bCs w:val="0"/>
          <w:color w:val="000000" w:themeColor="text1"/>
          <w:kern w:val="0"/>
          <w:sz w:val="21"/>
          <w:szCs w:val="21"/>
        </w:rPr>
        <w:t>13.2</w:t>
      </w:r>
      <w:r w:rsidRPr="001C20F0">
        <w:rPr>
          <w:rFonts w:ascii="Times New Roman" w:eastAsiaTheme="minorEastAsia" w:hAnsi="Times New Roman" w:hint="eastAsia"/>
          <w:bCs w:val="0"/>
          <w:color w:val="000000" w:themeColor="text1"/>
          <w:kern w:val="0"/>
          <w:sz w:val="21"/>
          <w:szCs w:val="21"/>
        </w:rPr>
        <w:t>存放地点</w:t>
      </w:r>
      <w:bookmarkEnd w:id="204"/>
      <w:bookmarkEnd w:id="205"/>
    </w:p>
    <w:p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1C20F0" w:rsidRDefault="001A59F9" w:rsidP="001C20F0">
      <w:pPr>
        <w:pStyle w:val="20"/>
        <w:spacing w:before="0" w:after="0"/>
        <w:rPr>
          <w:rFonts w:ascii="Times New Roman" w:eastAsiaTheme="minorEastAsia" w:hAnsi="Times New Roman"/>
          <w:bCs w:val="0"/>
          <w:color w:val="000000" w:themeColor="text1"/>
          <w:kern w:val="0"/>
          <w:sz w:val="21"/>
          <w:szCs w:val="21"/>
        </w:rPr>
      </w:pPr>
      <w:bookmarkStart w:id="206" w:name="_Toc361324906"/>
      <w:bookmarkStart w:id="207" w:name="_Toc35966172"/>
      <w:r w:rsidRPr="001C20F0">
        <w:rPr>
          <w:rFonts w:ascii="Times New Roman" w:eastAsiaTheme="minorEastAsia" w:hAnsi="Times New Roman"/>
          <w:bCs w:val="0"/>
          <w:color w:val="000000" w:themeColor="text1"/>
          <w:kern w:val="0"/>
          <w:sz w:val="21"/>
          <w:szCs w:val="21"/>
        </w:rPr>
        <w:t>13.3</w:t>
      </w:r>
      <w:r w:rsidRPr="001C20F0">
        <w:rPr>
          <w:rFonts w:ascii="Times New Roman" w:eastAsiaTheme="minorEastAsia" w:hAnsi="Times New Roman" w:hint="eastAsia"/>
          <w:bCs w:val="0"/>
          <w:color w:val="000000" w:themeColor="text1"/>
          <w:kern w:val="0"/>
          <w:sz w:val="21"/>
          <w:szCs w:val="21"/>
        </w:rPr>
        <w:t>查阅方式</w:t>
      </w:r>
      <w:bookmarkEnd w:id="206"/>
      <w:bookmarkEnd w:id="207"/>
    </w:p>
    <w:p w:rsidR="000F397F" w:rsidRDefault="0015641A">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w:t>
      </w:r>
      <w:r>
        <w:rPr>
          <w:kern w:val="0"/>
          <w:sz w:val="24"/>
        </w:rPr>
        <w:lastRenderedPageBreak/>
        <w:t>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二〇二〇年三月三十日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A41" w:rsidRDefault="00EC7A41">
      <w:r>
        <w:separator/>
      </w:r>
    </w:p>
  </w:endnote>
  <w:endnote w:type="continuationSeparator" w:id="0">
    <w:p w:rsidR="00EC7A41" w:rsidRDefault="00EC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FE" w:rsidRDefault="00C330F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FE" w:rsidRDefault="00C330F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FE" w:rsidRDefault="00C330F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FE" w:rsidRDefault="00C330FE"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330FE" w:rsidRDefault="00C330FE"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FE" w:rsidRDefault="00C330FE"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C20F0">
      <w:rPr>
        <w:noProof/>
        <w:kern w:val="0"/>
        <w:szCs w:val="21"/>
      </w:rPr>
      <w:t>5</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C20F0">
      <w:rPr>
        <w:noProof/>
        <w:kern w:val="0"/>
        <w:szCs w:val="21"/>
      </w:rPr>
      <w:t>57</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A41" w:rsidRDefault="00EC7A41">
      <w:r>
        <w:separator/>
      </w:r>
    </w:p>
  </w:footnote>
  <w:footnote w:type="continuationSeparator" w:id="0">
    <w:p w:rsidR="00EC7A41" w:rsidRDefault="00EC7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FE" w:rsidRDefault="00C330F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FE" w:rsidRPr="00F87B7B" w:rsidRDefault="00C330FE" w:rsidP="00F87B7B">
    <w:pPr>
      <w:spacing w:before="29" w:line="288" w:lineRule="auto"/>
      <w:jc w:val="right"/>
      <w:rPr>
        <w:rFonts w:eastAsiaTheme="minorEastAsia"/>
        <w:sz w:val="24"/>
      </w:rPr>
    </w:pPr>
    <w:r w:rsidRPr="00D3445F">
      <w:rPr>
        <w:rFonts w:eastAsiaTheme="minorEastAsia"/>
        <w:sz w:val="24"/>
      </w:rPr>
      <w:t>交银施罗德境尚收益债券型证券投资基金</w:t>
    </w:r>
    <w:r w:rsidRPr="00D3445F">
      <w:rPr>
        <w:rFonts w:eastAsiaTheme="minorEastAsia"/>
        <w:sz w:val="24"/>
      </w:rPr>
      <w:t>2019</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FE" w:rsidRDefault="00C330F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2C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387"/>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0CC4"/>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702"/>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0D9"/>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4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3DA6"/>
    <w:rsid w:val="000E4456"/>
    <w:rsid w:val="000E5DBC"/>
    <w:rsid w:val="000E6184"/>
    <w:rsid w:val="000E67FE"/>
    <w:rsid w:val="000E7B5C"/>
    <w:rsid w:val="000F0C0A"/>
    <w:rsid w:val="000F175F"/>
    <w:rsid w:val="000F17D1"/>
    <w:rsid w:val="000F1CA9"/>
    <w:rsid w:val="000F255E"/>
    <w:rsid w:val="000F2C75"/>
    <w:rsid w:val="000F3506"/>
    <w:rsid w:val="000F397F"/>
    <w:rsid w:val="000F3D7B"/>
    <w:rsid w:val="000F452E"/>
    <w:rsid w:val="000F5314"/>
    <w:rsid w:val="000F5396"/>
    <w:rsid w:val="000F5704"/>
    <w:rsid w:val="000F593E"/>
    <w:rsid w:val="000F5A1C"/>
    <w:rsid w:val="000F60F3"/>
    <w:rsid w:val="000F60FF"/>
    <w:rsid w:val="000F635F"/>
    <w:rsid w:val="000F6C61"/>
    <w:rsid w:val="000F754C"/>
    <w:rsid w:val="000F7EF1"/>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66F"/>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641A"/>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6EFF"/>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081B"/>
    <w:rsid w:val="001C189E"/>
    <w:rsid w:val="001C1C7F"/>
    <w:rsid w:val="001C20F0"/>
    <w:rsid w:val="001C22D0"/>
    <w:rsid w:val="001C2F9C"/>
    <w:rsid w:val="001C31D0"/>
    <w:rsid w:val="001C3399"/>
    <w:rsid w:val="001C3716"/>
    <w:rsid w:val="001C37F6"/>
    <w:rsid w:val="001C393B"/>
    <w:rsid w:val="001C4555"/>
    <w:rsid w:val="001C4D9F"/>
    <w:rsid w:val="001C5289"/>
    <w:rsid w:val="001C5C68"/>
    <w:rsid w:val="001C60B4"/>
    <w:rsid w:val="001C6288"/>
    <w:rsid w:val="001C67A1"/>
    <w:rsid w:val="001C72BF"/>
    <w:rsid w:val="001C7C58"/>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05D0"/>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319"/>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6071"/>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758"/>
    <w:rsid w:val="00271DCB"/>
    <w:rsid w:val="00272321"/>
    <w:rsid w:val="0027235A"/>
    <w:rsid w:val="00273F39"/>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23B1"/>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AAC"/>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CC4"/>
    <w:rsid w:val="002D2F3A"/>
    <w:rsid w:val="002D32E3"/>
    <w:rsid w:val="002D33D4"/>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1776B"/>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00A"/>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733"/>
    <w:rsid w:val="00380D36"/>
    <w:rsid w:val="00380F49"/>
    <w:rsid w:val="00381A73"/>
    <w:rsid w:val="00381EE8"/>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73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5DE7"/>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2EC"/>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182"/>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05"/>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610E"/>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3CD"/>
    <w:rsid w:val="00575B68"/>
    <w:rsid w:val="00575DA6"/>
    <w:rsid w:val="00576FEE"/>
    <w:rsid w:val="005770BD"/>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58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AC3"/>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6FAB"/>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5FDA"/>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2376"/>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36E0"/>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505"/>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0975"/>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57E9A"/>
    <w:rsid w:val="00660056"/>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8A5"/>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4A7"/>
    <w:rsid w:val="0073681C"/>
    <w:rsid w:val="0073725B"/>
    <w:rsid w:val="00737CA9"/>
    <w:rsid w:val="0074033C"/>
    <w:rsid w:val="0074050E"/>
    <w:rsid w:val="00740B66"/>
    <w:rsid w:val="0074162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2DC"/>
    <w:rsid w:val="00745B3E"/>
    <w:rsid w:val="00745FCE"/>
    <w:rsid w:val="00746130"/>
    <w:rsid w:val="007462CE"/>
    <w:rsid w:val="00746A40"/>
    <w:rsid w:val="00746C24"/>
    <w:rsid w:val="00746E6A"/>
    <w:rsid w:val="00747598"/>
    <w:rsid w:val="00747AA1"/>
    <w:rsid w:val="00750358"/>
    <w:rsid w:val="007520A3"/>
    <w:rsid w:val="00752152"/>
    <w:rsid w:val="007526F5"/>
    <w:rsid w:val="00754346"/>
    <w:rsid w:val="00754717"/>
    <w:rsid w:val="00754836"/>
    <w:rsid w:val="00754BA4"/>
    <w:rsid w:val="00754FB9"/>
    <w:rsid w:val="00755CDF"/>
    <w:rsid w:val="007562B7"/>
    <w:rsid w:val="00756AD3"/>
    <w:rsid w:val="00757042"/>
    <w:rsid w:val="00757473"/>
    <w:rsid w:val="007578C3"/>
    <w:rsid w:val="00757A4C"/>
    <w:rsid w:val="00760895"/>
    <w:rsid w:val="00760C3B"/>
    <w:rsid w:val="00760D97"/>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619A"/>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183B"/>
    <w:rsid w:val="007C2139"/>
    <w:rsid w:val="007C27DE"/>
    <w:rsid w:val="007C299E"/>
    <w:rsid w:val="007C2AE2"/>
    <w:rsid w:val="007C525F"/>
    <w:rsid w:val="007C5321"/>
    <w:rsid w:val="007C5E8A"/>
    <w:rsid w:val="007C5F4B"/>
    <w:rsid w:val="007C6AAB"/>
    <w:rsid w:val="007C7AE2"/>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0F62"/>
    <w:rsid w:val="007E1AA2"/>
    <w:rsid w:val="007E1EB2"/>
    <w:rsid w:val="007E1F2C"/>
    <w:rsid w:val="007E26F4"/>
    <w:rsid w:val="007E279D"/>
    <w:rsid w:val="007E2D69"/>
    <w:rsid w:val="007E3B9A"/>
    <w:rsid w:val="007E3EEF"/>
    <w:rsid w:val="007E46E8"/>
    <w:rsid w:val="007E470F"/>
    <w:rsid w:val="007E4C1F"/>
    <w:rsid w:val="007E51B6"/>
    <w:rsid w:val="007E628B"/>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2C5C"/>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4731"/>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0B42"/>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2004"/>
    <w:rsid w:val="008825BF"/>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0DE"/>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24CC"/>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0C34"/>
    <w:rsid w:val="00911305"/>
    <w:rsid w:val="009113DE"/>
    <w:rsid w:val="00912590"/>
    <w:rsid w:val="00913200"/>
    <w:rsid w:val="009136A4"/>
    <w:rsid w:val="009138B7"/>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10D9"/>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6EBD"/>
    <w:rsid w:val="00957466"/>
    <w:rsid w:val="009576F7"/>
    <w:rsid w:val="00960722"/>
    <w:rsid w:val="00961356"/>
    <w:rsid w:val="009615FC"/>
    <w:rsid w:val="00962401"/>
    <w:rsid w:val="00962510"/>
    <w:rsid w:val="0096260B"/>
    <w:rsid w:val="0096275C"/>
    <w:rsid w:val="009627FF"/>
    <w:rsid w:val="00962A27"/>
    <w:rsid w:val="00962B9D"/>
    <w:rsid w:val="00962EDC"/>
    <w:rsid w:val="009636F8"/>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5F7"/>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5ED"/>
    <w:rsid w:val="0098576C"/>
    <w:rsid w:val="00985A6A"/>
    <w:rsid w:val="009862F1"/>
    <w:rsid w:val="00986F23"/>
    <w:rsid w:val="009871EA"/>
    <w:rsid w:val="009906D0"/>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E704A"/>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05BB8"/>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6B69"/>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728"/>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87D8A"/>
    <w:rsid w:val="00A903B6"/>
    <w:rsid w:val="00A90B96"/>
    <w:rsid w:val="00A90F4F"/>
    <w:rsid w:val="00A9208E"/>
    <w:rsid w:val="00A92579"/>
    <w:rsid w:val="00A925DC"/>
    <w:rsid w:val="00A936F9"/>
    <w:rsid w:val="00A94390"/>
    <w:rsid w:val="00A943D0"/>
    <w:rsid w:val="00A947AA"/>
    <w:rsid w:val="00A94888"/>
    <w:rsid w:val="00A94970"/>
    <w:rsid w:val="00A9586E"/>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4DD"/>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C7"/>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486A"/>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BC5"/>
    <w:rsid w:val="00B55C03"/>
    <w:rsid w:val="00B55F0B"/>
    <w:rsid w:val="00B56670"/>
    <w:rsid w:val="00B56A70"/>
    <w:rsid w:val="00B56CD4"/>
    <w:rsid w:val="00B60638"/>
    <w:rsid w:val="00B606F8"/>
    <w:rsid w:val="00B61923"/>
    <w:rsid w:val="00B621D6"/>
    <w:rsid w:val="00B63AF2"/>
    <w:rsid w:val="00B644D5"/>
    <w:rsid w:val="00B649BF"/>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96D"/>
    <w:rsid w:val="00BB1EB3"/>
    <w:rsid w:val="00BB2678"/>
    <w:rsid w:val="00BB29CC"/>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E7F3D"/>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29C"/>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0FE"/>
    <w:rsid w:val="00C33204"/>
    <w:rsid w:val="00C338EB"/>
    <w:rsid w:val="00C34389"/>
    <w:rsid w:val="00C3465D"/>
    <w:rsid w:val="00C347D5"/>
    <w:rsid w:val="00C357CC"/>
    <w:rsid w:val="00C35F43"/>
    <w:rsid w:val="00C371C9"/>
    <w:rsid w:val="00C379E9"/>
    <w:rsid w:val="00C379FD"/>
    <w:rsid w:val="00C40362"/>
    <w:rsid w:val="00C403CD"/>
    <w:rsid w:val="00C40DC0"/>
    <w:rsid w:val="00C4194D"/>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D71"/>
    <w:rsid w:val="00C55FBF"/>
    <w:rsid w:val="00C56D47"/>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3F75"/>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5772"/>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1330"/>
    <w:rsid w:val="00D22399"/>
    <w:rsid w:val="00D224ED"/>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3F89"/>
    <w:rsid w:val="00D74479"/>
    <w:rsid w:val="00D744BC"/>
    <w:rsid w:val="00D7505C"/>
    <w:rsid w:val="00D7585A"/>
    <w:rsid w:val="00D758D9"/>
    <w:rsid w:val="00D75C62"/>
    <w:rsid w:val="00D77C53"/>
    <w:rsid w:val="00D77E96"/>
    <w:rsid w:val="00D80618"/>
    <w:rsid w:val="00D807DF"/>
    <w:rsid w:val="00D81900"/>
    <w:rsid w:val="00D81C9A"/>
    <w:rsid w:val="00D82339"/>
    <w:rsid w:val="00D82494"/>
    <w:rsid w:val="00D826C5"/>
    <w:rsid w:val="00D82FF2"/>
    <w:rsid w:val="00D83774"/>
    <w:rsid w:val="00D83C27"/>
    <w:rsid w:val="00D8431C"/>
    <w:rsid w:val="00D84A4B"/>
    <w:rsid w:val="00D85052"/>
    <w:rsid w:val="00D85686"/>
    <w:rsid w:val="00D877B1"/>
    <w:rsid w:val="00D90A81"/>
    <w:rsid w:val="00D90B7D"/>
    <w:rsid w:val="00D90DCE"/>
    <w:rsid w:val="00D91984"/>
    <w:rsid w:val="00D91E41"/>
    <w:rsid w:val="00D92168"/>
    <w:rsid w:val="00D9217F"/>
    <w:rsid w:val="00D9231C"/>
    <w:rsid w:val="00D92607"/>
    <w:rsid w:val="00D92A5E"/>
    <w:rsid w:val="00D935BD"/>
    <w:rsid w:val="00D93F1F"/>
    <w:rsid w:val="00D940B5"/>
    <w:rsid w:val="00D9582D"/>
    <w:rsid w:val="00D95CB0"/>
    <w:rsid w:val="00D9654F"/>
    <w:rsid w:val="00D966FE"/>
    <w:rsid w:val="00D977C0"/>
    <w:rsid w:val="00D97E14"/>
    <w:rsid w:val="00DA00A3"/>
    <w:rsid w:val="00DA0E5A"/>
    <w:rsid w:val="00DA13F3"/>
    <w:rsid w:val="00DA2894"/>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DE0"/>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C43"/>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6B2B"/>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9C8"/>
    <w:rsid w:val="00E76B86"/>
    <w:rsid w:val="00E777F5"/>
    <w:rsid w:val="00E77D79"/>
    <w:rsid w:val="00E809F3"/>
    <w:rsid w:val="00E80C21"/>
    <w:rsid w:val="00E820BD"/>
    <w:rsid w:val="00E8227B"/>
    <w:rsid w:val="00E826BC"/>
    <w:rsid w:val="00E82E97"/>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0F2"/>
    <w:rsid w:val="00EA59DD"/>
    <w:rsid w:val="00EA6FA7"/>
    <w:rsid w:val="00EB067F"/>
    <w:rsid w:val="00EB17BE"/>
    <w:rsid w:val="00EB18B8"/>
    <w:rsid w:val="00EB1A1B"/>
    <w:rsid w:val="00EB1F02"/>
    <w:rsid w:val="00EB2E64"/>
    <w:rsid w:val="00EB2F9A"/>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C7A41"/>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4871"/>
    <w:rsid w:val="00EF5403"/>
    <w:rsid w:val="00EF55B7"/>
    <w:rsid w:val="00EF567D"/>
    <w:rsid w:val="00EF5B3A"/>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2B3"/>
    <w:rsid w:val="00F07485"/>
    <w:rsid w:val="00F102F5"/>
    <w:rsid w:val="00F10B9D"/>
    <w:rsid w:val="00F10BC6"/>
    <w:rsid w:val="00F11352"/>
    <w:rsid w:val="00F11AD0"/>
    <w:rsid w:val="00F12313"/>
    <w:rsid w:val="00F12C56"/>
    <w:rsid w:val="00F13D34"/>
    <w:rsid w:val="00F1453B"/>
    <w:rsid w:val="00F14602"/>
    <w:rsid w:val="00F1498D"/>
    <w:rsid w:val="00F14DDF"/>
    <w:rsid w:val="00F152AD"/>
    <w:rsid w:val="00F15BA3"/>
    <w:rsid w:val="00F15BB3"/>
    <w:rsid w:val="00F165B7"/>
    <w:rsid w:val="00F16761"/>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57B08"/>
    <w:rsid w:val="00F6131E"/>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3BD"/>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3CD6"/>
    <w:rsid w:val="00F85F83"/>
    <w:rsid w:val="00F86F3C"/>
    <w:rsid w:val="00F87B7B"/>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187"/>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ADA"/>
    <w:rsid w:val="00FC1CA5"/>
    <w:rsid w:val="00FC1D8E"/>
    <w:rsid w:val="00FC2625"/>
    <w:rsid w:val="00FC2733"/>
    <w:rsid w:val="00FC2979"/>
    <w:rsid w:val="00FC42DE"/>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4C05C3-895B-4E74-903B-CE04D146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 w:type="paragraph" w:styleId="af9">
    <w:name w:val="Revision"/>
    <w:hidden/>
    <w:uiPriority w:val="99"/>
    <w:semiHidden/>
    <w:rsid w:val="00176E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90998969">
      <w:bodyDiv w:val="1"/>
      <w:marLeft w:val="0"/>
      <w:marRight w:val="0"/>
      <w:marTop w:val="0"/>
      <w:marBottom w:val="0"/>
      <w:divBdr>
        <w:top w:val="none" w:sz="0" w:space="0" w:color="auto"/>
        <w:left w:val="none" w:sz="0" w:space="0" w:color="auto"/>
        <w:bottom w:val="none" w:sz="0" w:space="0" w:color="auto"/>
        <w:right w:val="none" w:sz="0" w:space="0" w:color="auto"/>
      </w:divBdr>
    </w:div>
    <w:div w:id="660305681">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B8CD-5FEE-4D7E-908E-8D6836AF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57</Pages>
  <Words>7173</Words>
  <Characters>40891</Characters>
  <Application>Microsoft Office Word</Application>
  <DocSecurity>0</DocSecurity>
  <Lines>340</Lines>
  <Paragraphs>95</Paragraphs>
  <ScaleCrop>false</ScaleCrop>
  <Company/>
  <LinksUpToDate>false</LinksUpToDate>
  <CharactersWithSpaces>47969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1352</cp:revision>
  <cp:lastPrinted>2007-07-19T00:46:00Z</cp:lastPrinted>
  <dcterms:created xsi:type="dcterms:W3CDTF">2013-08-19T02:39:00Z</dcterms:created>
  <dcterms:modified xsi:type="dcterms:W3CDTF">2020-03-24T10:14:00Z</dcterms:modified>
</cp:coreProperties>
</file>