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交银施罗德优选回报灵活配置混合型证券投资基金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中信银行股份有限公司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2251"/>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2252"/>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4C6719" w:rsidRDefault="003539B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C6719" w:rsidRDefault="003539BC">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C6719" w:rsidRDefault="003539B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C6719" w:rsidRDefault="003539B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0B7B04">
      <w:pPr>
        <w:pStyle w:val="20"/>
        <w:spacing w:before="29" w:after="0" w:line="288" w:lineRule="auto"/>
        <w:rPr>
          <w:b w:val="0"/>
          <w:color w:val="000000"/>
          <w:szCs w:val="21"/>
        </w:rPr>
      </w:pPr>
      <w:r w:rsidRPr="00D564C7">
        <w:rPr>
          <w:rFonts w:asciiTheme="minorEastAsia" w:eastAsiaTheme="minorEastAsia" w:hAnsiTheme="minorEastAsia"/>
          <w:szCs w:val="21"/>
        </w:rPr>
        <w:br w:type="page"/>
      </w:r>
      <w:bookmarkStart w:id="7" w:name="_Toc245193808"/>
      <w:bookmarkStart w:id="8" w:name="_Toc35962253"/>
      <w:r w:rsidR="00352EBB" w:rsidRPr="000B7B04">
        <w:rPr>
          <w:rFonts w:ascii="Times New Roman" w:hAnsi="Times New Roman"/>
          <w:kern w:val="0"/>
          <w:szCs w:val="24"/>
        </w:rPr>
        <w:lastRenderedPageBreak/>
        <w:t>1.2</w:t>
      </w:r>
      <w:r w:rsidR="00352EBB" w:rsidRPr="000B7B04">
        <w:rPr>
          <w:rFonts w:ascii="Times New Roman" w:hAnsi="Times New Roman" w:hint="eastAsia"/>
          <w:kern w:val="0"/>
          <w:szCs w:val="24"/>
        </w:rPr>
        <w:t>目录</w:t>
      </w:r>
      <w:bookmarkEnd w:id="7"/>
      <w:bookmarkEnd w:id="8"/>
    </w:p>
    <w:p w:rsidR="003C488C" w:rsidRPr="00FC674E" w:rsidRDefault="003C488C" w:rsidP="00FC674E">
      <w:pPr>
        <w:spacing w:line="360" w:lineRule="auto"/>
        <w:ind w:firstLineChars="50" w:firstLine="120"/>
        <w:rPr>
          <w:rFonts w:ascii="宋体" w:hAnsi="宋体"/>
          <w:b/>
          <w:color w:val="000000"/>
          <w:sz w:val="24"/>
        </w:rPr>
      </w:pPr>
    </w:p>
    <w:p w:rsidR="00B0050E"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2251" w:history="1">
        <w:r w:rsidR="00B0050E" w:rsidRPr="00F26968">
          <w:rPr>
            <w:rStyle w:val="a9"/>
            <w:b/>
            <w:bCs/>
            <w:noProof/>
          </w:rPr>
          <w:t xml:space="preserve">§1  </w:t>
        </w:r>
        <w:r w:rsidR="00B0050E" w:rsidRPr="00F26968">
          <w:rPr>
            <w:rStyle w:val="a9"/>
            <w:rFonts w:hint="eastAsia"/>
            <w:b/>
            <w:bCs/>
            <w:noProof/>
          </w:rPr>
          <w:t>重要提示及目录</w:t>
        </w:r>
        <w:r w:rsidR="00B0050E">
          <w:rPr>
            <w:noProof/>
            <w:webHidden/>
          </w:rPr>
          <w:tab/>
        </w:r>
        <w:r w:rsidR="00B0050E">
          <w:rPr>
            <w:noProof/>
            <w:webHidden/>
          </w:rPr>
          <w:fldChar w:fldCharType="begin"/>
        </w:r>
        <w:r w:rsidR="00B0050E">
          <w:rPr>
            <w:noProof/>
            <w:webHidden/>
          </w:rPr>
          <w:instrText xml:space="preserve"> PAGEREF _Toc35962251 \h </w:instrText>
        </w:r>
        <w:r w:rsidR="00B0050E">
          <w:rPr>
            <w:noProof/>
            <w:webHidden/>
          </w:rPr>
        </w:r>
        <w:r w:rsidR="00B0050E">
          <w:rPr>
            <w:noProof/>
            <w:webHidden/>
          </w:rPr>
          <w:fldChar w:fldCharType="separate"/>
        </w:r>
        <w:r w:rsidR="00B0050E">
          <w:rPr>
            <w:noProof/>
            <w:webHidden/>
          </w:rPr>
          <w:t>2</w:t>
        </w:r>
        <w:r w:rsidR="00B0050E">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52" w:history="1">
        <w:r w:rsidRPr="00F26968">
          <w:rPr>
            <w:rStyle w:val="a9"/>
            <w:noProof/>
          </w:rPr>
          <w:t xml:space="preserve">1.1 </w:t>
        </w:r>
        <w:r w:rsidRPr="00F26968">
          <w:rPr>
            <w:rStyle w:val="a9"/>
            <w:rFonts w:hint="eastAsia"/>
            <w:noProof/>
          </w:rPr>
          <w:t>重要提示</w:t>
        </w:r>
        <w:r>
          <w:rPr>
            <w:noProof/>
            <w:webHidden/>
          </w:rPr>
          <w:tab/>
        </w:r>
        <w:r>
          <w:rPr>
            <w:noProof/>
            <w:webHidden/>
          </w:rPr>
          <w:fldChar w:fldCharType="begin"/>
        </w:r>
        <w:r>
          <w:rPr>
            <w:noProof/>
            <w:webHidden/>
          </w:rPr>
          <w:instrText xml:space="preserve"> PAGEREF _Toc35962252 \h </w:instrText>
        </w:r>
        <w:r>
          <w:rPr>
            <w:noProof/>
            <w:webHidden/>
          </w:rPr>
        </w:r>
        <w:r>
          <w:rPr>
            <w:noProof/>
            <w:webHidden/>
          </w:rPr>
          <w:fldChar w:fldCharType="separate"/>
        </w:r>
        <w:r>
          <w:rPr>
            <w:noProof/>
            <w:webHidden/>
          </w:rPr>
          <w:t>2</w:t>
        </w:r>
        <w:r>
          <w:rPr>
            <w:noProof/>
            <w:webHidden/>
          </w:rPr>
          <w:fldChar w:fldCharType="end"/>
        </w:r>
      </w:hyperlink>
    </w:p>
    <w:p w:rsidR="00B0050E" w:rsidRDefault="00B0050E" w:rsidP="00B0050E">
      <w:pPr>
        <w:pStyle w:val="22"/>
        <w:tabs>
          <w:tab w:val="clear" w:pos="1260"/>
        </w:tabs>
        <w:ind w:left="420"/>
        <w:rPr>
          <w:rFonts w:asciiTheme="minorHAnsi" w:eastAsiaTheme="minorEastAsia" w:hAnsiTheme="minorHAnsi" w:cstheme="minorBidi"/>
          <w:noProof/>
          <w:kern w:val="2"/>
          <w:szCs w:val="22"/>
        </w:rPr>
      </w:pPr>
      <w:hyperlink w:anchor="_Toc35962253" w:history="1">
        <w:r w:rsidRPr="00F26968">
          <w:rPr>
            <w:rStyle w:val="a9"/>
            <w:noProof/>
          </w:rPr>
          <w:t>1.2</w:t>
        </w:r>
        <w:r w:rsidRPr="00F26968">
          <w:rPr>
            <w:rStyle w:val="a9"/>
            <w:rFonts w:hint="eastAsia"/>
            <w:noProof/>
          </w:rPr>
          <w:t>目录</w:t>
        </w:r>
        <w:r>
          <w:rPr>
            <w:noProof/>
            <w:webHidden/>
          </w:rPr>
          <w:tab/>
          <w:t xml:space="preserve"> </w:t>
        </w:r>
        <w:bookmarkStart w:id="9" w:name="_GoBack"/>
        <w:bookmarkEnd w:id="9"/>
        <w:r>
          <w:rPr>
            <w:noProof/>
            <w:webHidden/>
          </w:rPr>
          <w:fldChar w:fldCharType="begin"/>
        </w:r>
        <w:r>
          <w:rPr>
            <w:noProof/>
            <w:webHidden/>
          </w:rPr>
          <w:instrText xml:space="preserve"> PAGEREF _Toc35962253 \h </w:instrText>
        </w:r>
        <w:r>
          <w:rPr>
            <w:noProof/>
            <w:webHidden/>
          </w:rPr>
        </w:r>
        <w:r>
          <w:rPr>
            <w:noProof/>
            <w:webHidden/>
          </w:rPr>
          <w:fldChar w:fldCharType="separate"/>
        </w:r>
        <w:r>
          <w:rPr>
            <w:noProof/>
            <w:webHidden/>
          </w:rPr>
          <w:t>3</w:t>
        </w:r>
        <w:r>
          <w:rPr>
            <w:noProof/>
            <w:webHidden/>
          </w:rPr>
          <w:fldChar w:fldCharType="end"/>
        </w:r>
      </w:hyperlink>
    </w:p>
    <w:p w:rsidR="00B0050E" w:rsidRDefault="00B0050E">
      <w:pPr>
        <w:pStyle w:val="11"/>
        <w:rPr>
          <w:rFonts w:asciiTheme="minorHAnsi" w:eastAsiaTheme="minorEastAsia" w:hAnsiTheme="minorHAnsi" w:cstheme="minorBidi"/>
          <w:noProof/>
          <w:szCs w:val="22"/>
        </w:rPr>
      </w:pPr>
      <w:hyperlink w:anchor="_Toc35962254" w:history="1">
        <w:r w:rsidRPr="00F26968">
          <w:rPr>
            <w:rStyle w:val="a9"/>
            <w:b/>
            <w:bCs/>
            <w:noProof/>
          </w:rPr>
          <w:t xml:space="preserve">§2  </w:t>
        </w:r>
        <w:r w:rsidRPr="00F26968">
          <w:rPr>
            <w:rStyle w:val="a9"/>
            <w:rFonts w:hint="eastAsia"/>
            <w:b/>
            <w:bCs/>
            <w:noProof/>
          </w:rPr>
          <w:t>基金简介</w:t>
        </w:r>
        <w:r>
          <w:rPr>
            <w:noProof/>
            <w:webHidden/>
          </w:rPr>
          <w:tab/>
        </w:r>
        <w:r>
          <w:rPr>
            <w:noProof/>
            <w:webHidden/>
          </w:rPr>
          <w:fldChar w:fldCharType="begin"/>
        </w:r>
        <w:r>
          <w:rPr>
            <w:noProof/>
            <w:webHidden/>
          </w:rPr>
          <w:instrText xml:space="preserve"> PAGEREF _Toc35962254 \h </w:instrText>
        </w:r>
        <w:r>
          <w:rPr>
            <w:noProof/>
            <w:webHidden/>
          </w:rPr>
        </w:r>
        <w:r>
          <w:rPr>
            <w:noProof/>
            <w:webHidden/>
          </w:rPr>
          <w:fldChar w:fldCharType="separate"/>
        </w:r>
        <w:r>
          <w:rPr>
            <w:noProof/>
            <w:webHidden/>
          </w:rPr>
          <w:t>5</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55" w:history="1">
        <w:r w:rsidRPr="00F26968">
          <w:rPr>
            <w:rStyle w:val="a9"/>
            <w:noProof/>
          </w:rPr>
          <w:t>2.1</w:t>
        </w:r>
        <w:r w:rsidRPr="00F26968">
          <w:rPr>
            <w:rStyle w:val="a9"/>
            <w:rFonts w:hint="eastAsia"/>
            <w:noProof/>
          </w:rPr>
          <w:t>基金基本情况</w:t>
        </w:r>
        <w:r>
          <w:rPr>
            <w:noProof/>
            <w:webHidden/>
          </w:rPr>
          <w:tab/>
        </w:r>
        <w:r>
          <w:rPr>
            <w:noProof/>
            <w:webHidden/>
          </w:rPr>
          <w:fldChar w:fldCharType="begin"/>
        </w:r>
        <w:r>
          <w:rPr>
            <w:noProof/>
            <w:webHidden/>
          </w:rPr>
          <w:instrText xml:space="preserve"> PAGEREF _Toc35962255 \h </w:instrText>
        </w:r>
        <w:r>
          <w:rPr>
            <w:noProof/>
            <w:webHidden/>
          </w:rPr>
        </w:r>
        <w:r>
          <w:rPr>
            <w:noProof/>
            <w:webHidden/>
          </w:rPr>
          <w:fldChar w:fldCharType="separate"/>
        </w:r>
        <w:r>
          <w:rPr>
            <w:noProof/>
            <w:webHidden/>
          </w:rPr>
          <w:t>5</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56" w:history="1">
        <w:r w:rsidRPr="00F26968">
          <w:rPr>
            <w:rStyle w:val="a9"/>
            <w:noProof/>
          </w:rPr>
          <w:t xml:space="preserve">2.2 </w:t>
        </w:r>
        <w:r w:rsidRPr="00F26968">
          <w:rPr>
            <w:rStyle w:val="a9"/>
            <w:rFonts w:hint="eastAsia"/>
            <w:noProof/>
          </w:rPr>
          <w:t>基金产品说明</w:t>
        </w:r>
        <w:r>
          <w:rPr>
            <w:noProof/>
            <w:webHidden/>
          </w:rPr>
          <w:tab/>
        </w:r>
        <w:r>
          <w:rPr>
            <w:noProof/>
            <w:webHidden/>
          </w:rPr>
          <w:fldChar w:fldCharType="begin"/>
        </w:r>
        <w:r>
          <w:rPr>
            <w:noProof/>
            <w:webHidden/>
          </w:rPr>
          <w:instrText xml:space="preserve"> PAGEREF _Toc35962256 \h </w:instrText>
        </w:r>
        <w:r>
          <w:rPr>
            <w:noProof/>
            <w:webHidden/>
          </w:rPr>
        </w:r>
        <w:r>
          <w:rPr>
            <w:noProof/>
            <w:webHidden/>
          </w:rPr>
          <w:fldChar w:fldCharType="separate"/>
        </w:r>
        <w:r>
          <w:rPr>
            <w:noProof/>
            <w:webHidden/>
          </w:rPr>
          <w:t>5</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57" w:history="1">
        <w:r w:rsidRPr="00F26968">
          <w:rPr>
            <w:rStyle w:val="a9"/>
            <w:noProof/>
          </w:rPr>
          <w:t xml:space="preserve">2.3 </w:t>
        </w:r>
        <w:r w:rsidRPr="00F26968">
          <w:rPr>
            <w:rStyle w:val="a9"/>
            <w:rFonts w:hint="eastAsia"/>
            <w:noProof/>
          </w:rPr>
          <w:t>基金管理人和基金托管人</w:t>
        </w:r>
        <w:r>
          <w:rPr>
            <w:noProof/>
            <w:webHidden/>
          </w:rPr>
          <w:tab/>
        </w:r>
        <w:r>
          <w:rPr>
            <w:noProof/>
            <w:webHidden/>
          </w:rPr>
          <w:fldChar w:fldCharType="begin"/>
        </w:r>
        <w:r>
          <w:rPr>
            <w:noProof/>
            <w:webHidden/>
          </w:rPr>
          <w:instrText xml:space="preserve"> PAGEREF _Toc35962257 \h </w:instrText>
        </w:r>
        <w:r>
          <w:rPr>
            <w:noProof/>
            <w:webHidden/>
          </w:rPr>
        </w:r>
        <w:r>
          <w:rPr>
            <w:noProof/>
            <w:webHidden/>
          </w:rPr>
          <w:fldChar w:fldCharType="separate"/>
        </w:r>
        <w:r>
          <w:rPr>
            <w:noProof/>
            <w:webHidden/>
          </w:rPr>
          <w:t>6</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58" w:history="1">
        <w:r w:rsidRPr="00F26968">
          <w:rPr>
            <w:rStyle w:val="a9"/>
            <w:noProof/>
          </w:rPr>
          <w:t xml:space="preserve">2.4 </w:t>
        </w:r>
        <w:r w:rsidRPr="00F26968">
          <w:rPr>
            <w:rStyle w:val="a9"/>
            <w:rFonts w:hint="eastAsia"/>
            <w:noProof/>
          </w:rPr>
          <w:t>信息披露方式</w:t>
        </w:r>
        <w:r>
          <w:rPr>
            <w:noProof/>
            <w:webHidden/>
          </w:rPr>
          <w:tab/>
        </w:r>
        <w:r>
          <w:rPr>
            <w:noProof/>
            <w:webHidden/>
          </w:rPr>
          <w:fldChar w:fldCharType="begin"/>
        </w:r>
        <w:r>
          <w:rPr>
            <w:noProof/>
            <w:webHidden/>
          </w:rPr>
          <w:instrText xml:space="preserve"> PAGEREF _Toc35962258 \h </w:instrText>
        </w:r>
        <w:r>
          <w:rPr>
            <w:noProof/>
            <w:webHidden/>
          </w:rPr>
        </w:r>
        <w:r>
          <w:rPr>
            <w:noProof/>
            <w:webHidden/>
          </w:rPr>
          <w:fldChar w:fldCharType="separate"/>
        </w:r>
        <w:r>
          <w:rPr>
            <w:noProof/>
            <w:webHidden/>
          </w:rPr>
          <w:t>6</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59" w:history="1">
        <w:r w:rsidRPr="00F26968">
          <w:rPr>
            <w:rStyle w:val="a9"/>
            <w:noProof/>
          </w:rPr>
          <w:t xml:space="preserve">2.5 </w:t>
        </w:r>
        <w:r w:rsidRPr="00F26968">
          <w:rPr>
            <w:rStyle w:val="a9"/>
            <w:rFonts w:hint="eastAsia"/>
            <w:noProof/>
          </w:rPr>
          <w:t>其他相关资料</w:t>
        </w:r>
        <w:r>
          <w:rPr>
            <w:noProof/>
            <w:webHidden/>
          </w:rPr>
          <w:tab/>
        </w:r>
        <w:r>
          <w:rPr>
            <w:noProof/>
            <w:webHidden/>
          </w:rPr>
          <w:fldChar w:fldCharType="begin"/>
        </w:r>
        <w:r>
          <w:rPr>
            <w:noProof/>
            <w:webHidden/>
          </w:rPr>
          <w:instrText xml:space="preserve"> PAGEREF _Toc35962259 \h </w:instrText>
        </w:r>
        <w:r>
          <w:rPr>
            <w:noProof/>
            <w:webHidden/>
          </w:rPr>
        </w:r>
        <w:r>
          <w:rPr>
            <w:noProof/>
            <w:webHidden/>
          </w:rPr>
          <w:fldChar w:fldCharType="separate"/>
        </w:r>
        <w:r>
          <w:rPr>
            <w:noProof/>
            <w:webHidden/>
          </w:rPr>
          <w:t>6</w:t>
        </w:r>
        <w:r>
          <w:rPr>
            <w:noProof/>
            <w:webHidden/>
          </w:rPr>
          <w:fldChar w:fldCharType="end"/>
        </w:r>
      </w:hyperlink>
    </w:p>
    <w:p w:rsidR="00B0050E" w:rsidRDefault="00B0050E">
      <w:pPr>
        <w:pStyle w:val="11"/>
        <w:rPr>
          <w:rFonts w:asciiTheme="minorHAnsi" w:eastAsiaTheme="minorEastAsia" w:hAnsiTheme="minorHAnsi" w:cstheme="minorBidi"/>
          <w:noProof/>
          <w:szCs w:val="22"/>
        </w:rPr>
      </w:pPr>
      <w:hyperlink w:anchor="_Toc35962260" w:history="1">
        <w:r w:rsidRPr="00F26968">
          <w:rPr>
            <w:rStyle w:val="a9"/>
            <w:b/>
            <w:bCs/>
            <w:noProof/>
          </w:rPr>
          <w:t xml:space="preserve">§3 </w:t>
        </w:r>
        <w:r w:rsidRPr="00F26968">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_Toc35962260 \h </w:instrText>
        </w:r>
        <w:r>
          <w:rPr>
            <w:noProof/>
            <w:webHidden/>
          </w:rPr>
        </w:r>
        <w:r>
          <w:rPr>
            <w:noProof/>
            <w:webHidden/>
          </w:rPr>
          <w:fldChar w:fldCharType="separate"/>
        </w:r>
        <w:r>
          <w:rPr>
            <w:noProof/>
            <w:webHidden/>
          </w:rPr>
          <w:t>7</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61" w:history="1">
        <w:r w:rsidRPr="00F26968">
          <w:rPr>
            <w:rStyle w:val="a9"/>
            <w:noProof/>
          </w:rPr>
          <w:t xml:space="preserve">3.1 </w:t>
        </w:r>
        <w:r w:rsidRPr="00F26968">
          <w:rPr>
            <w:rStyle w:val="a9"/>
            <w:rFonts w:hint="eastAsia"/>
            <w:noProof/>
          </w:rPr>
          <w:t>主要会计数据和财务指标</w:t>
        </w:r>
        <w:r>
          <w:rPr>
            <w:noProof/>
            <w:webHidden/>
          </w:rPr>
          <w:tab/>
        </w:r>
        <w:r>
          <w:rPr>
            <w:noProof/>
            <w:webHidden/>
          </w:rPr>
          <w:fldChar w:fldCharType="begin"/>
        </w:r>
        <w:r>
          <w:rPr>
            <w:noProof/>
            <w:webHidden/>
          </w:rPr>
          <w:instrText xml:space="preserve"> PAGEREF _Toc35962261 \h </w:instrText>
        </w:r>
        <w:r>
          <w:rPr>
            <w:noProof/>
            <w:webHidden/>
          </w:rPr>
        </w:r>
        <w:r>
          <w:rPr>
            <w:noProof/>
            <w:webHidden/>
          </w:rPr>
          <w:fldChar w:fldCharType="separate"/>
        </w:r>
        <w:r>
          <w:rPr>
            <w:noProof/>
            <w:webHidden/>
          </w:rPr>
          <w:t>7</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62" w:history="1">
        <w:r w:rsidRPr="00F26968">
          <w:rPr>
            <w:rStyle w:val="a9"/>
            <w:noProof/>
          </w:rPr>
          <w:t xml:space="preserve">3.2 </w:t>
        </w:r>
        <w:r w:rsidRPr="00F26968">
          <w:rPr>
            <w:rStyle w:val="a9"/>
            <w:rFonts w:hint="eastAsia"/>
            <w:noProof/>
          </w:rPr>
          <w:t>基金净值表现</w:t>
        </w:r>
        <w:r>
          <w:rPr>
            <w:noProof/>
            <w:webHidden/>
          </w:rPr>
          <w:tab/>
        </w:r>
        <w:r>
          <w:rPr>
            <w:noProof/>
            <w:webHidden/>
          </w:rPr>
          <w:fldChar w:fldCharType="begin"/>
        </w:r>
        <w:r>
          <w:rPr>
            <w:noProof/>
            <w:webHidden/>
          </w:rPr>
          <w:instrText xml:space="preserve"> PAGEREF _Toc35962262 \h </w:instrText>
        </w:r>
        <w:r>
          <w:rPr>
            <w:noProof/>
            <w:webHidden/>
          </w:rPr>
        </w:r>
        <w:r>
          <w:rPr>
            <w:noProof/>
            <w:webHidden/>
          </w:rPr>
          <w:fldChar w:fldCharType="separate"/>
        </w:r>
        <w:r>
          <w:rPr>
            <w:noProof/>
            <w:webHidden/>
          </w:rPr>
          <w:t>8</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63" w:history="1">
        <w:r w:rsidRPr="00F26968">
          <w:rPr>
            <w:rStyle w:val="a9"/>
            <w:noProof/>
          </w:rPr>
          <w:t>3.3</w:t>
        </w:r>
        <w:r w:rsidRPr="00F26968">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_Toc35962263 \h </w:instrText>
        </w:r>
        <w:r>
          <w:rPr>
            <w:noProof/>
            <w:webHidden/>
          </w:rPr>
        </w:r>
        <w:r>
          <w:rPr>
            <w:noProof/>
            <w:webHidden/>
          </w:rPr>
          <w:fldChar w:fldCharType="separate"/>
        </w:r>
        <w:r>
          <w:rPr>
            <w:noProof/>
            <w:webHidden/>
          </w:rPr>
          <w:t>11</w:t>
        </w:r>
        <w:r>
          <w:rPr>
            <w:noProof/>
            <w:webHidden/>
          </w:rPr>
          <w:fldChar w:fldCharType="end"/>
        </w:r>
      </w:hyperlink>
    </w:p>
    <w:p w:rsidR="00B0050E" w:rsidRDefault="00B0050E">
      <w:pPr>
        <w:pStyle w:val="11"/>
        <w:rPr>
          <w:rFonts w:asciiTheme="minorHAnsi" w:eastAsiaTheme="minorEastAsia" w:hAnsiTheme="minorHAnsi" w:cstheme="minorBidi"/>
          <w:noProof/>
          <w:szCs w:val="22"/>
        </w:rPr>
      </w:pPr>
      <w:hyperlink w:anchor="_Toc35962264" w:history="1">
        <w:r w:rsidRPr="00F26968">
          <w:rPr>
            <w:rStyle w:val="a9"/>
            <w:b/>
            <w:bCs/>
            <w:noProof/>
          </w:rPr>
          <w:t xml:space="preserve">§4  </w:t>
        </w:r>
        <w:r w:rsidRPr="00F26968">
          <w:rPr>
            <w:rStyle w:val="a9"/>
            <w:rFonts w:hint="eastAsia"/>
            <w:b/>
            <w:bCs/>
            <w:noProof/>
          </w:rPr>
          <w:t>管理人报告</w:t>
        </w:r>
        <w:r>
          <w:rPr>
            <w:noProof/>
            <w:webHidden/>
          </w:rPr>
          <w:tab/>
        </w:r>
        <w:r>
          <w:rPr>
            <w:noProof/>
            <w:webHidden/>
          </w:rPr>
          <w:fldChar w:fldCharType="begin"/>
        </w:r>
        <w:r>
          <w:rPr>
            <w:noProof/>
            <w:webHidden/>
          </w:rPr>
          <w:instrText xml:space="preserve"> PAGEREF _Toc35962264 \h </w:instrText>
        </w:r>
        <w:r>
          <w:rPr>
            <w:noProof/>
            <w:webHidden/>
          </w:rPr>
        </w:r>
        <w:r>
          <w:rPr>
            <w:noProof/>
            <w:webHidden/>
          </w:rPr>
          <w:fldChar w:fldCharType="separate"/>
        </w:r>
        <w:r>
          <w:rPr>
            <w:noProof/>
            <w:webHidden/>
          </w:rPr>
          <w:t>12</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65" w:history="1">
        <w:r w:rsidRPr="00F26968">
          <w:rPr>
            <w:rStyle w:val="a9"/>
            <w:noProof/>
          </w:rPr>
          <w:t xml:space="preserve">4.1 </w:t>
        </w:r>
        <w:r w:rsidRPr="00F26968">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_Toc35962265 \h </w:instrText>
        </w:r>
        <w:r>
          <w:rPr>
            <w:noProof/>
            <w:webHidden/>
          </w:rPr>
        </w:r>
        <w:r>
          <w:rPr>
            <w:noProof/>
            <w:webHidden/>
          </w:rPr>
          <w:fldChar w:fldCharType="separate"/>
        </w:r>
        <w:r>
          <w:rPr>
            <w:noProof/>
            <w:webHidden/>
          </w:rPr>
          <w:t>12</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66" w:history="1">
        <w:r w:rsidRPr="00F26968">
          <w:rPr>
            <w:rStyle w:val="a9"/>
            <w:noProof/>
          </w:rPr>
          <w:t xml:space="preserve">4.2 </w:t>
        </w:r>
        <w:r w:rsidRPr="00F26968">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_Toc35962266 \h </w:instrText>
        </w:r>
        <w:r>
          <w:rPr>
            <w:noProof/>
            <w:webHidden/>
          </w:rPr>
        </w:r>
        <w:r>
          <w:rPr>
            <w:noProof/>
            <w:webHidden/>
          </w:rPr>
          <w:fldChar w:fldCharType="separate"/>
        </w:r>
        <w:r>
          <w:rPr>
            <w:noProof/>
            <w:webHidden/>
          </w:rPr>
          <w:t>14</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67" w:history="1">
        <w:r w:rsidRPr="00F26968">
          <w:rPr>
            <w:rStyle w:val="a9"/>
            <w:noProof/>
          </w:rPr>
          <w:t xml:space="preserve">4.3 </w:t>
        </w:r>
        <w:r w:rsidRPr="00F26968">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_Toc35962267 \h </w:instrText>
        </w:r>
        <w:r>
          <w:rPr>
            <w:noProof/>
            <w:webHidden/>
          </w:rPr>
        </w:r>
        <w:r>
          <w:rPr>
            <w:noProof/>
            <w:webHidden/>
          </w:rPr>
          <w:fldChar w:fldCharType="separate"/>
        </w:r>
        <w:r>
          <w:rPr>
            <w:noProof/>
            <w:webHidden/>
          </w:rPr>
          <w:t>14</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68" w:history="1">
        <w:r w:rsidRPr="00F26968">
          <w:rPr>
            <w:rStyle w:val="a9"/>
            <w:noProof/>
          </w:rPr>
          <w:t xml:space="preserve">4.4 </w:t>
        </w:r>
        <w:r w:rsidRPr="00F26968">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_Toc35962268 \h </w:instrText>
        </w:r>
        <w:r>
          <w:rPr>
            <w:noProof/>
            <w:webHidden/>
          </w:rPr>
        </w:r>
        <w:r>
          <w:rPr>
            <w:noProof/>
            <w:webHidden/>
          </w:rPr>
          <w:fldChar w:fldCharType="separate"/>
        </w:r>
        <w:r>
          <w:rPr>
            <w:noProof/>
            <w:webHidden/>
          </w:rPr>
          <w:t>16</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69" w:history="1">
        <w:r w:rsidRPr="00F26968">
          <w:rPr>
            <w:rStyle w:val="a9"/>
            <w:noProof/>
          </w:rPr>
          <w:t xml:space="preserve">4.5 </w:t>
        </w:r>
        <w:r w:rsidRPr="00F26968">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_Toc35962269 \h </w:instrText>
        </w:r>
        <w:r>
          <w:rPr>
            <w:noProof/>
            <w:webHidden/>
          </w:rPr>
        </w:r>
        <w:r>
          <w:rPr>
            <w:noProof/>
            <w:webHidden/>
          </w:rPr>
          <w:fldChar w:fldCharType="separate"/>
        </w:r>
        <w:r>
          <w:rPr>
            <w:noProof/>
            <w:webHidden/>
          </w:rPr>
          <w:t>16</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70" w:history="1">
        <w:r w:rsidRPr="00F26968">
          <w:rPr>
            <w:rStyle w:val="a9"/>
            <w:noProof/>
          </w:rPr>
          <w:t xml:space="preserve">4.6 </w:t>
        </w:r>
        <w:r w:rsidRPr="00F26968">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_Toc35962270 \h </w:instrText>
        </w:r>
        <w:r>
          <w:rPr>
            <w:noProof/>
            <w:webHidden/>
          </w:rPr>
        </w:r>
        <w:r>
          <w:rPr>
            <w:noProof/>
            <w:webHidden/>
          </w:rPr>
          <w:fldChar w:fldCharType="separate"/>
        </w:r>
        <w:r>
          <w:rPr>
            <w:noProof/>
            <w:webHidden/>
          </w:rPr>
          <w:t>17</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71" w:history="1">
        <w:r w:rsidRPr="00F26968">
          <w:rPr>
            <w:rStyle w:val="a9"/>
            <w:noProof/>
          </w:rPr>
          <w:t xml:space="preserve">4.7 </w:t>
        </w:r>
        <w:r w:rsidRPr="00F26968">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_Toc35962271 \h </w:instrText>
        </w:r>
        <w:r>
          <w:rPr>
            <w:noProof/>
            <w:webHidden/>
          </w:rPr>
        </w:r>
        <w:r>
          <w:rPr>
            <w:noProof/>
            <w:webHidden/>
          </w:rPr>
          <w:fldChar w:fldCharType="separate"/>
        </w:r>
        <w:r>
          <w:rPr>
            <w:noProof/>
            <w:webHidden/>
          </w:rPr>
          <w:t>18</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72" w:history="1">
        <w:r w:rsidRPr="00F26968">
          <w:rPr>
            <w:rStyle w:val="a9"/>
            <w:noProof/>
          </w:rPr>
          <w:t>4.8</w:t>
        </w:r>
        <w:r w:rsidRPr="00F26968">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_Toc35962272 \h </w:instrText>
        </w:r>
        <w:r>
          <w:rPr>
            <w:noProof/>
            <w:webHidden/>
          </w:rPr>
        </w:r>
        <w:r>
          <w:rPr>
            <w:noProof/>
            <w:webHidden/>
          </w:rPr>
          <w:fldChar w:fldCharType="separate"/>
        </w:r>
        <w:r>
          <w:rPr>
            <w:noProof/>
            <w:webHidden/>
          </w:rPr>
          <w:t>18</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73" w:history="1">
        <w:r w:rsidRPr="00F26968">
          <w:rPr>
            <w:rStyle w:val="a9"/>
            <w:noProof/>
          </w:rPr>
          <w:t>4.9</w:t>
        </w:r>
        <w:r w:rsidRPr="00F26968">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_Toc35962273 \h </w:instrText>
        </w:r>
        <w:r>
          <w:rPr>
            <w:noProof/>
            <w:webHidden/>
          </w:rPr>
        </w:r>
        <w:r>
          <w:rPr>
            <w:noProof/>
            <w:webHidden/>
          </w:rPr>
          <w:fldChar w:fldCharType="separate"/>
        </w:r>
        <w:r>
          <w:rPr>
            <w:noProof/>
            <w:webHidden/>
          </w:rPr>
          <w:t>18</w:t>
        </w:r>
        <w:r>
          <w:rPr>
            <w:noProof/>
            <w:webHidden/>
          </w:rPr>
          <w:fldChar w:fldCharType="end"/>
        </w:r>
      </w:hyperlink>
    </w:p>
    <w:p w:rsidR="00B0050E" w:rsidRDefault="00B0050E">
      <w:pPr>
        <w:pStyle w:val="11"/>
        <w:rPr>
          <w:rFonts w:asciiTheme="minorHAnsi" w:eastAsiaTheme="minorEastAsia" w:hAnsiTheme="minorHAnsi" w:cstheme="minorBidi"/>
          <w:noProof/>
          <w:szCs w:val="22"/>
        </w:rPr>
      </w:pPr>
      <w:hyperlink w:anchor="_Toc35962274" w:history="1">
        <w:r w:rsidRPr="00F26968">
          <w:rPr>
            <w:rStyle w:val="a9"/>
            <w:b/>
            <w:bCs/>
            <w:noProof/>
          </w:rPr>
          <w:t xml:space="preserve">§5  </w:t>
        </w:r>
        <w:r w:rsidRPr="00F26968">
          <w:rPr>
            <w:rStyle w:val="a9"/>
            <w:rFonts w:hint="eastAsia"/>
            <w:b/>
            <w:bCs/>
            <w:noProof/>
          </w:rPr>
          <w:t>托管人报告</w:t>
        </w:r>
        <w:r>
          <w:rPr>
            <w:noProof/>
            <w:webHidden/>
          </w:rPr>
          <w:tab/>
        </w:r>
        <w:r>
          <w:rPr>
            <w:noProof/>
            <w:webHidden/>
          </w:rPr>
          <w:fldChar w:fldCharType="begin"/>
        </w:r>
        <w:r>
          <w:rPr>
            <w:noProof/>
            <w:webHidden/>
          </w:rPr>
          <w:instrText xml:space="preserve"> PAGEREF _Toc35962274 \h </w:instrText>
        </w:r>
        <w:r>
          <w:rPr>
            <w:noProof/>
            <w:webHidden/>
          </w:rPr>
        </w:r>
        <w:r>
          <w:rPr>
            <w:noProof/>
            <w:webHidden/>
          </w:rPr>
          <w:fldChar w:fldCharType="separate"/>
        </w:r>
        <w:r>
          <w:rPr>
            <w:noProof/>
            <w:webHidden/>
          </w:rPr>
          <w:t>18</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75" w:history="1">
        <w:r w:rsidRPr="00F26968">
          <w:rPr>
            <w:rStyle w:val="a9"/>
            <w:noProof/>
          </w:rPr>
          <w:t xml:space="preserve">5.1 </w:t>
        </w:r>
        <w:r w:rsidRPr="00F26968">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_Toc35962275 \h </w:instrText>
        </w:r>
        <w:r>
          <w:rPr>
            <w:noProof/>
            <w:webHidden/>
          </w:rPr>
        </w:r>
        <w:r>
          <w:rPr>
            <w:noProof/>
            <w:webHidden/>
          </w:rPr>
          <w:fldChar w:fldCharType="separate"/>
        </w:r>
        <w:r>
          <w:rPr>
            <w:noProof/>
            <w:webHidden/>
          </w:rPr>
          <w:t>18</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76" w:history="1">
        <w:r w:rsidRPr="00F26968">
          <w:rPr>
            <w:rStyle w:val="a9"/>
            <w:noProof/>
          </w:rPr>
          <w:t xml:space="preserve">5.2 </w:t>
        </w:r>
        <w:r w:rsidRPr="00F26968">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_Toc35962276 \h </w:instrText>
        </w:r>
        <w:r>
          <w:rPr>
            <w:noProof/>
            <w:webHidden/>
          </w:rPr>
        </w:r>
        <w:r>
          <w:rPr>
            <w:noProof/>
            <w:webHidden/>
          </w:rPr>
          <w:fldChar w:fldCharType="separate"/>
        </w:r>
        <w:r>
          <w:rPr>
            <w:noProof/>
            <w:webHidden/>
          </w:rPr>
          <w:t>18</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77" w:history="1">
        <w:r w:rsidRPr="00F26968">
          <w:rPr>
            <w:rStyle w:val="a9"/>
            <w:noProof/>
          </w:rPr>
          <w:t xml:space="preserve">5.3 </w:t>
        </w:r>
        <w:r w:rsidRPr="00F26968">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_Toc35962277 \h </w:instrText>
        </w:r>
        <w:r>
          <w:rPr>
            <w:noProof/>
            <w:webHidden/>
          </w:rPr>
        </w:r>
        <w:r>
          <w:rPr>
            <w:noProof/>
            <w:webHidden/>
          </w:rPr>
          <w:fldChar w:fldCharType="separate"/>
        </w:r>
        <w:r>
          <w:rPr>
            <w:noProof/>
            <w:webHidden/>
          </w:rPr>
          <w:t>19</w:t>
        </w:r>
        <w:r>
          <w:rPr>
            <w:noProof/>
            <w:webHidden/>
          </w:rPr>
          <w:fldChar w:fldCharType="end"/>
        </w:r>
      </w:hyperlink>
    </w:p>
    <w:p w:rsidR="00B0050E" w:rsidRDefault="00B0050E">
      <w:pPr>
        <w:pStyle w:val="11"/>
        <w:rPr>
          <w:rFonts w:asciiTheme="minorHAnsi" w:eastAsiaTheme="minorEastAsia" w:hAnsiTheme="minorHAnsi" w:cstheme="minorBidi"/>
          <w:noProof/>
          <w:szCs w:val="22"/>
        </w:rPr>
      </w:pPr>
      <w:hyperlink w:anchor="_Toc35962278" w:history="1">
        <w:r w:rsidRPr="00F26968">
          <w:rPr>
            <w:rStyle w:val="a9"/>
            <w:b/>
            <w:bCs/>
            <w:noProof/>
          </w:rPr>
          <w:t xml:space="preserve">§6  </w:t>
        </w:r>
        <w:r w:rsidRPr="00F26968">
          <w:rPr>
            <w:rStyle w:val="a9"/>
            <w:rFonts w:hint="eastAsia"/>
            <w:b/>
            <w:bCs/>
            <w:noProof/>
          </w:rPr>
          <w:t>审计报告</w:t>
        </w:r>
        <w:r>
          <w:rPr>
            <w:noProof/>
            <w:webHidden/>
          </w:rPr>
          <w:tab/>
        </w:r>
        <w:r>
          <w:rPr>
            <w:noProof/>
            <w:webHidden/>
          </w:rPr>
          <w:fldChar w:fldCharType="begin"/>
        </w:r>
        <w:r>
          <w:rPr>
            <w:noProof/>
            <w:webHidden/>
          </w:rPr>
          <w:instrText xml:space="preserve"> PAGEREF _Toc35962278 \h </w:instrText>
        </w:r>
        <w:r>
          <w:rPr>
            <w:noProof/>
            <w:webHidden/>
          </w:rPr>
        </w:r>
        <w:r>
          <w:rPr>
            <w:noProof/>
            <w:webHidden/>
          </w:rPr>
          <w:fldChar w:fldCharType="separate"/>
        </w:r>
        <w:r>
          <w:rPr>
            <w:noProof/>
            <w:webHidden/>
          </w:rPr>
          <w:t>19</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79" w:history="1">
        <w:r w:rsidRPr="00F26968">
          <w:rPr>
            <w:rStyle w:val="a9"/>
            <w:noProof/>
          </w:rPr>
          <w:t xml:space="preserve">6.1 </w:t>
        </w:r>
        <w:r w:rsidRPr="00F26968">
          <w:rPr>
            <w:rStyle w:val="a9"/>
            <w:rFonts w:hint="eastAsia"/>
            <w:noProof/>
          </w:rPr>
          <w:t>审计意见</w:t>
        </w:r>
        <w:r>
          <w:rPr>
            <w:noProof/>
            <w:webHidden/>
          </w:rPr>
          <w:tab/>
        </w:r>
        <w:r>
          <w:rPr>
            <w:noProof/>
            <w:webHidden/>
          </w:rPr>
          <w:fldChar w:fldCharType="begin"/>
        </w:r>
        <w:r>
          <w:rPr>
            <w:noProof/>
            <w:webHidden/>
          </w:rPr>
          <w:instrText xml:space="preserve"> PAGEREF _Toc35962279 \h </w:instrText>
        </w:r>
        <w:r>
          <w:rPr>
            <w:noProof/>
            <w:webHidden/>
          </w:rPr>
        </w:r>
        <w:r>
          <w:rPr>
            <w:noProof/>
            <w:webHidden/>
          </w:rPr>
          <w:fldChar w:fldCharType="separate"/>
        </w:r>
        <w:r>
          <w:rPr>
            <w:noProof/>
            <w:webHidden/>
          </w:rPr>
          <w:t>19</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80" w:history="1">
        <w:r w:rsidRPr="00F26968">
          <w:rPr>
            <w:rStyle w:val="a9"/>
            <w:noProof/>
          </w:rPr>
          <w:t xml:space="preserve">6.2 </w:t>
        </w:r>
        <w:r w:rsidRPr="00F26968">
          <w:rPr>
            <w:rStyle w:val="a9"/>
            <w:rFonts w:hint="eastAsia"/>
            <w:noProof/>
          </w:rPr>
          <w:t>形成审计意见的基础</w:t>
        </w:r>
        <w:r>
          <w:rPr>
            <w:noProof/>
            <w:webHidden/>
          </w:rPr>
          <w:tab/>
        </w:r>
        <w:r>
          <w:rPr>
            <w:noProof/>
            <w:webHidden/>
          </w:rPr>
          <w:fldChar w:fldCharType="begin"/>
        </w:r>
        <w:r>
          <w:rPr>
            <w:noProof/>
            <w:webHidden/>
          </w:rPr>
          <w:instrText xml:space="preserve"> PAGEREF _Toc35962280 \h </w:instrText>
        </w:r>
        <w:r>
          <w:rPr>
            <w:noProof/>
            <w:webHidden/>
          </w:rPr>
        </w:r>
        <w:r>
          <w:rPr>
            <w:noProof/>
            <w:webHidden/>
          </w:rPr>
          <w:fldChar w:fldCharType="separate"/>
        </w:r>
        <w:r>
          <w:rPr>
            <w:noProof/>
            <w:webHidden/>
          </w:rPr>
          <w:t>19</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81" w:history="1">
        <w:r w:rsidRPr="00F26968">
          <w:rPr>
            <w:rStyle w:val="a9"/>
            <w:noProof/>
          </w:rPr>
          <w:t xml:space="preserve">6.3 </w:t>
        </w:r>
        <w:r w:rsidRPr="00F26968">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_Toc35962281 \h </w:instrText>
        </w:r>
        <w:r>
          <w:rPr>
            <w:noProof/>
            <w:webHidden/>
          </w:rPr>
        </w:r>
        <w:r>
          <w:rPr>
            <w:noProof/>
            <w:webHidden/>
          </w:rPr>
          <w:fldChar w:fldCharType="separate"/>
        </w:r>
        <w:r>
          <w:rPr>
            <w:noProof/>
            <w:webHidden/>
          </w:rPr>
          <w:t>20</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82" w:history="1">
        <w:r w:rsidRPr="00F26968">
          <w:rPr>
            <w:rStyle w:val="a9"/>
            <w:noProof/>
          </w:rPr>
          <w:t xml:space="preserve">6.4 </w:t>
        </w:r>
        <w:r w:rsidRPr="00F26968">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_Toc35962282 \h </w:instrText>
        </w:r>
        <w:r>
          <w:rPr>
            <w:noProof/>
            <w:webHidden/>
          </w:rPr>
        </w:r>
        <w:r>
          <w:rPr>
            <w:noProof/>
            <w:webHidden/>
          </w:rPr>
          <w:fldChar w:fldCharType="separate"/>
        </w:r>
        <w:r>
          <w:rPr>
            <w:noProof/>
            <w:webHidden/>
          </w:rPr>
          <w:t>20</w:t>
        </w:r>
        <w:r>
          <w:rPr>
            <w:noProof/>
            <w:webHidden/>
          </w:rPr>
          <w:fldChar w:fldCharType="end"/>
        </w:r>
      </w:hyperlink>
    </w:p>
    <w:p w:rsidR="00B0050E" w:rsidRDefault="00B0050E">
      <w:pPr>
        <w:pStyle w:val="11"/>
        <w:rPr>
          <w:rFonts w:asciiTheme="minorHAnsi" w:eastAsiaTheme="minorEastAsia" w:hAnsiTheme="minorHAnsi" w:cstheme="minorBidi"/>
          <w:noProof/>
          <w:szCs w:val="22"/>
        </w:rPr>
      </w:pPr>
      <w:hyperlink w:anchor="_Toc35962283" w:history="1">
        <w:r w:rsidRPr="00F26968">
          <w:rPr>
            <w:rStyle w:val="a9"/>
            <w:b/>
            <w:bCs/>
            <w:noProof/>
          </w:rPr>
          <w:t>§7</w:t>
        </w:r>
        <w:r w:rsidRPr="00F26968">
          <w:rPr>
            <w:rStyle w:val="a9"/>
            <w:rFonts w:hint="eastAsia"/>
            <w:b/>
            <w:bCs/>
            <w:noProof/>
          </w:rPr>
          <w:t>年度财务报表</w:t>
        </w:r>
        <w:r>
          <w:rPr>
            <w:noProof/>
            <w:webHidden/>
          </w:rPr>
          <w:tab/>
        </w:r>
        <w:r>
          <w:rPr>
            <w:noProof/>
            <w:webHidden/>
          </w:rPr>
          <w:fldChar w:fldCharType="begin"/>
        </w:r>
        <w:r>
          <w:rPr>
            <w:noProof/>
            <w:webHidden/>
          </w:rPr>
          <w:instrText xml:space="preserve"> PAGEREF _Toc35962283 \h </w:instrText>
        </w:r>
        <w:r>
          <w:rPr>
            <w:noProof/>
            <w:webHidden/>
          </w:rPr>
        </w:r>
        <w:r>
          <w:rPr>
            <w:noProof/>
            <w:webHidden/>
          </w:rPr>
          <w:fldChar w:fldCharType="separate"/>
        </w:r>
        <w:r>
          <w:rPr>
            <w:noProof/>
            <w:webHidden/>
          </w:rPr>
          <w:t>21</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84" w:history="1">
        <w:r w:rsidRPr="00F26968">
          <w:rPr>
            <w:rStyle w:val="a9"/>
            <w:noProof/>
          </w:rPr>
          <w:t xml:space="preserve">7.1 </w:t>
        </w:r>
        <w:r w:rsidRPr="00F26968">
          <w:rPr>
            <w:rStyle w:val="a9"/>
            <w:rFonts w:hint="eastAsia"/>
            <w:noProof/>
          </w:rPr>
          <w:t>资产负债表</w:t>
        </w:r>
        <w:r>
          <w:rPr>
            <w:noProof/>
            <w:webHidden/>
          </w:rPr>
          <w:tab/>
        </w:r>
        <w:r>
          <w:rPr>
            <w:noProof/>
            <w:webHidden/>
          </w:rPr>
          <w:fldChar w:fldCharType="begin"/>
        </w:r>
        <w:r>
          <w:rPr>
            <w:noProof/>
            <w:webHidden/>
          </w:rPr>
          <w:instrText xml:space="preserve"> PAGEREF _Toc35962284 \h </w:instrText>
        </w:r>
        <w:r>
          <w:rPr>
            <w:noProof/>
            <w:webHidden/>
          </w:rPr>
        </w:r>
        <w:r>
          <w:rPr>
            <w:noProof/>
            <w:webHidden/>
          </w:rPr>
          <w:fldChar w:fldCharType="separate"/>
        </w:r>
        <w:r>
          <w:rPr>
            <w:noProof/>
            <w:webHidden/>
          </w:rPr>
          <w:t>21</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85" w:history="1">
        <w:r w:rsidRPr="00F26968">
          <w:rPr>
            <w:rStyle w:val="a9"/>
            <w:noProof/>
          </w:rPr>
          <w:t xml:space="preserve">7.2 </w:t>
        </w:r>
        <w:r w:rsidRPr="00F26968">
          <w:rPr>
            <w:rStyle w:val="a9"/>
            <w:rFonts w:hint="eastAsia"/>
            <w:noProof/>
          </w:rPr>
          <w:t>利润表</w:t>
        </w:r>
        <w:r>
          <w:rPr>
            <w:noProof/>
            <w:webHidden/>
          </w:rPr>
          <w:tab/>
        </w:r>
        <w:r>
          <w:rPr>
            <w:noProof/>
            <w:webHidden/>
          </w:rPr>
          <w:fldChar w:fldCharType="begin"/>
        </w:r>
        <w:r>
          <w:rPr>
            <w:noProof/>
            <w:webHidden/>
          </w:rPr>
          <w:instrText xml:space="preserve"> PAGEREF _Toc35962285 \h </w:instrText>
        </w:r>
        <w:r>
          <w:rPr>
            <w:noProof/>
            <w:webHidden/>
          </w:rPr>
        </w:r>
        <w:r>
          <w:rPr>
            <w:noProof/>
            <w:webHidden/>
          </w:rPr>
          <w:fldChar w:fldCharType="separate"/>
        </w:r>
        <w:r>
          <w:rPr>
            <w:noProof/>
            <w:webHidden/>
          </w:rPr>
          <w:t>22</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86" w:history="1">
        <w:r w:rsidRPr="00F26968">
          <w:rPr>
            <w:rStyle w:val="a9"/>
            <w:noProof/>
          </w:rPr>
          <w:t xml:space="preserve">7.3 </w:t>
        </w:r>
        <w:r w:rsidRPr="00F26968">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_Toc35962286 \h </w:instrText>
        </w:r>
        <w:r>
          <w:rPr>
            <w:noProof/>
            <w:webHidden/>
          </w:rPr>
        </w:r>
        <w:r>
          <w:rPr>
            <w:noProof/>
            <w:webHidden/>
          </w:rPr>
          <w:fldChar w:fldCharType="separate"/>
        </w:r>
        <w:r>
          <w:rPr>
            <w:noProof/>
            <w:webHidden/>
          </w:rPr>
          <w:t>24</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87" w:history="1">
        <w:r w:rsidRPr="00F26968">
          <w:rPr>
            <w:rStyle w:val="a9"/>
            <w:noProof/>
          </w:rPr>
          <w:t xml:space="preserve">7.4 </w:t>
        </w:r>
        <w:r w:rsidRPr="00F26968">
          <w:rPr>
            <w:rStyle w:val="a9"/>
            <w:rFonts w:hint="eastAsia"/>
            <w:noProof/>
          </w:rPr>
          <w:t>报表附注</w:t>
        </w:r>
        <w:r>
          <w:rPr>
            <w:noProof/>
            <w:webHidden/>
          </w:rPr>
          <w:tab/>
        </w:r>
        <w:r>
          <w:rPr>
            <w:noProof/>
            <w:webHidden/>
          </w:rPr>
          <w:fldChar w:fldCharType="begin"/>
        </w:r>
        <w:r>
          <w:rPr>
            <w:noProof/>
            <w:webHidden/>
          </w:rPr>
          <w:instrText xml:space="preserve"> PAGEREF _Toc35962287 \h </w:instrText>
        </w:r>
        <w:r>
          <w:rPr>
            <w:noProof/>
            <w:webHidden/>
          </w:rPr>
        </w:r>
        <w:r>
          <w:rPr>
            <w:noProof/>
            <w:webHidden/>
          </w:rPr>
          <w:fldChar w:fldCharType="separate"/>
        </w:r>
        <w:r>
          <w:rPr>
            <w:noProof/>
            <w:webHidden/>
          </w:rPr>
          <w:t>25</w:t>
        </w:r>
        <w:r>
          <w:rPr>
            <w:noProof/>
            <w:webHidden/>
          </w:rPr>
          <w:fldChar w:fldCharType="end"/>
        </w:r>
      </w:hyperlink>
    </w:p>
    <w:p w:rsidR="00B0050E" w:rsidRDefault="00B0050E">
      <w:pPr>
        <w:pStyle w:val="11"/>
        <w:rPr>
          <w:rFonts w:asciiTheme="minorHAnsi" w:eastAsiaTheme="minorEastAsia" w:hAnsiTheme="minorHAnsi" w:cstheme="minorBidi"/>
          <w:noProof/>
          <w:szCs w:val="22"/>
        </w:rPr>
      </w:pPr>
      <w:hyperlink w:anchor="_Toc35962288" w:history="1">
        <w:r w:rsidRPr="00F26968">
          <w:rPr>
            <w:rStyle w:val="a9"/>
            <w:b/>
            <w:bCs/>
            <w:noProof/>
          </w:rPr>
          <w:t>§8</w:t>
        </w:r>
        <w:r w:rsidRPr="00F26968">
          <w:rPr>
            <w:rStyle w:val="a9"/>
            <w:rFonts w:hint="eastAsia"/>
            <w:b/>
            <w:bCs/>
            <w:noProof/>
          </w:rPr>
          <w:t>投资组合报告</w:t>
        </w:r>
        <w:r>
          <w:rPr>
            <w:noProof/>
            <w:webHidden/>
          </w:rPr>
          <w:tab/>
        </w:r>
        <w:r>
          <w:rPr>
            <w:noProof/>
            <w:webHidden/>
          </w:rPr>
          <w:fldChar w:fldCharType="begin"/>
        </w:r>
        <w:r>
          <w:rPr>
            <w:noProof/>
            <w:webHidden/>
          </w:rPr>
          <w:instrText xml:space="preserve"> PAGEREF _Toc35962288 \h </w:instrText>
        </w:r>
        <w:r>
          <w:rPr>
            <w:noProof/>
            <w:webHidden/>
          </w:rPr>
        </w:r>
        <w:r>
          <w:rPr>
            <w:noProof/>
            <w:webHidden/>
          </w:rPr>
          <w:fldChar w:fldCharType="separate"/>
        </w:r>
        <w:r>
          <w:rPr>
            <w:noProof/>
            <w:webHidden/>
          </w:rPr>
          <w:t>51</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89" w:history="1">
        <w:r w:rsidRPr="00F26968">
          <w:rPr>
            <w:rStyle w:val="a9"/>
            <w:noProof/>
          </w:rPr>
          <w:t xml:space="preserve">8.1 </w:t>
        </w:r>
        <w:r w:rsidRPr="00F26968">
          <w:rPr>
            <w:rStyle w:val="a9"/>
            <w:rFonts w:hint="eastAsia"/>
            <w:noProof/>
          </w:rPr>
          <w:t>期末基金资产组合情况</w:t>
        </w:r>
        <w:r>
          <w:rPr>
            <w:noProof/>
            <w:webHidden/>
          </w:rPr>
          <w:tab/>
        </w:r>
        <w:r>
          <w:rPr>
            <w:noProof/>
            <w:webHidden/>
          </w:rPr>
          <w:fldChar w:fldCharType="begin"/>
        </w:r>
        <w:r>
          <w:rPr>
            <w:noProof/>
            <w:webHidden/>
          </w:rPr>
          <w:instrText xml:space="preserve"> PAGEREF _Toc35962289 \h </w:instrText>
        </w:r>
        <w:r>
          <w:rPr>
            <w:noProof/>
            <w:webHidden/>
          </w:rPr>
        </w:r>
        <w:r>
          <w:rPr>
            <w:noProof/>
            <w:webHidden/>
          </w:rPr>
          <w:fldChar w:fldCharType="separate"/>
        </w:r>
        <w:r>
          <w:rPr>
            <w:noProof/>
            <w:webHidden/>
          </w:rPr>
          <w:t>51</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90" w:history="1">
        <w:r w:rsidRPr="00F26968">
          <w:rPr>
            <w:rStyle w:val="a9"/>
            <w:noProof/>
          </w:rPr>
          <w:t>8.2</w:t>
        </w:r>
        <w:r w:rsidRPr="00F26968">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_Toc35962290 \h </w:instrText>
        </w:r>
        <w:r>
          <w:rPr>
            <w:noProof/>
            <w:webHidden/>
          </w:rPr>
        </w:r>
        <w:r>
          <w:rPr>
            <w:noProof/>
            <w:webHidden/>
          </w:rPr>
          <w:fldChar w:fldCharType="separate"/>
        </w:r>
        <w:r>
          <w:rPr>
            <w:noProof/>
            <w:webHidden/>
          </w:rPr>
          <w:t>51</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91" w:history="1">
        <w:r w:rsidRPr="00F26968">
          <w:rPr>
            <w:rStyle w:val="a9"/>
            <w:noProof/>
          </w:rPr>
          <w:t>8.3</w:t>
        </w:r>
        <w:r w:rsidRPr="00F26968">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_Toc35962291 \h </w:instrText>
        </w:r>
        <w:r>
          <w:rPr>
            <w:noProof/>
            <w:webHidden/>
          </w:rPr>
        </w:r>
        <w:r>
          <w:rPr>
            <w:noProof/>
            <w:webHidden/>
          </w:rPr>
          <w:fldChar w:fldCharType="separate"/>
        </w:r>
        <w:r>
          <w:rPr>
            <w:noProof/>
            <w:webHidden/>
          </w:rPr>
          <w:t>52</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92" w:history="1">
        <w:r w:rsidRPr="00F26968">
          <w:rPr>
            <w:rStyle w:val="a9"/>
            <w:noProof/>
          </w:rPr>
          <w:t>8.4</w:t>
        </w:r>
        <w:r w:rsidRPr="00F26968">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_Toc35962292 \h </w:instrText>
        </w:r>
        <w:r>
          <w:rPr>
            <w:noProof/>
            <w:webHidden/>
          </w:rPr>
        </w:r>
        <w:r>
          <w:rPr>
            <w:noProof/>
            <w:webHidden/>
          </w:rPr>
          <w:fldChar w:fldCharType="separate"/>
        </w:r>
        <w:r>
          <w:rPr>
            <w:noProof/>
            <w:webHidden/>
          </w:rPr>
          <w:t>53</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93" w:history="1">
        <w:r w:rsidRPr="00F26968">
          <w:rPr>
            <w:rStyle w:val="a9"/>
            <w:noProof/>
          </w:rPr>
          <w:t>8.5</w:t>
        </w:r>
        <w:r w:rsidRPr="00F26968">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_Toc35962293 \h </w:instrText>
        </w:r>
        <w:r>
          <w:rPr>
            <w:noProof/>
            <w:webHidden/>
          </w:rPr>
        </w:r>
        <w:r>
          <w:rPr>
            <w:noProof/>
            <w:webHidden/>
          </w:rPr>
          <w:fldChar w:fldCharType="separate"/>
        </w:r>
        <w:r>
          <w:rPr>
            <w:noProof/>
            <w:webHidden/>
          </w:rPr>
          <w:t>54</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94" w:history="1">
        <w:r w:rsidRPr="00F26968">
          <w:rPr>
            <w:rStyle w:val="a9"/>
            <w:noProof/>
          </w:rPr>
          <w:t>8.6</w:t>
        </w:r>
        <w:r w:rsidRPr="00F26968">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_Toc35962294 \h </w:instrText>
        </w:r>
        <w:r>
          <w:rPr>
            <w:noProof/>
            <w:webHidden/>
          </w:rPr>
        </w:r>
        <w:r>
          <w:rPr>
            <w:noProof/>
            <w:webHidden/>
          </w:rPr>
          <w:fldChar w:fldCharType="separate"/>
        </w:r>
        <w:r>
          <w:rPr>
            <w:noProof/>
            <w:webHidden/>
          </w:rPr>
          <w:t>55</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95" w:history="1">
        <w:r w:rsidRPr="00F26968">
          <w:rPr>
            <w:rStyle w:val="a9"/>
            <w:noProof/>
          </w:rPr>
          <w:t>8.7</w:t>
        </w:r>
        <w:r w:rsidRPr="00F26968">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_Toc35962295 \h </w:instrText>
        </w:r>
        <w:r>
          <w:rPr>
            <w:noProof/>
            <w:webHidden/>
          </w:rPr>
        </w:r>
        <w:r>
          <w:rPr>
            <w:noProof/>
            <w:webHidden/>
          </w:rPr>
          <w:fldChar w:fldCharType="separate"/>
        </w:r>
        <w:r>
          <w:rPr>
            <w:noProof/>
            <w:webHidden/>
          </w:rPr>
          <w:t>55</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96" w:history="1">
        <w:r w:rsidRPr="00F26968">
          <w:rPr>
            <w:rStyle w:val="a9"/>
            <w:noProof/>
          </w:rPr>
          <w:t>8.8</w:t>
        </w:r>
        <w:r w:rsidRPr="00F26968">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_Toc35962296 \h </w:instrText>
        </w:r>
        <w:r>
          <w:rPr>
            <w:noProof/>
            <w:webHidden/>
          </w:rPr>
        </w:r>
        <w:r>
          <w:rPr>
            <w:noProof/>
            <w:webHidden/>
          </w:rPr>
          <w:fldChar w:fldCharType="separate"/>
        </w:r>
        <w:r>
          <w:rPr>
            <w:noProof/>
            <w:webHidden/>
          </w:rPr>
          <w:t>55</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97" w:history="1">
        <w:r w:rsidRPr="00F26968">
          <w:rPr>
            <w:rStyle w:val="a9"/>
            <w:noProof/>
          </w:rPr>
          <w:t>8.9</w:t>
        </w:r>
        <w:r w:rsidRPr="00F26968">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_Toc35962297 \h </w:instrText>
        </w:r>
        <w:r>
          <w:rPr>
            <w:noProof/>
            <w:webHidden/>
          </w:rPr>
        </w:r>
        <w:r>
          <w:rPr>
            <w:noProof/>
            <w:webHidden/>
          </w:rPr>
          <w:fldChar w:fldCharType="separate"/>
        </w:r>
        <w:r>
          <w:rPr>
            <w:noProof/>
            <w:webHidden/>
          </w:rPr>
          <w:t>55</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98" w:history="1">
        <w:r w:rsidRPr="00F26968">
          <w:rPr>
            <w:rStyle w:val="a9"/>
            <w:noProof/>
          </w:rPr>
          <w:t xml:space="preserve">8.10 </w:t>
        </w:r>
        <w:r w:rsidRPr="00F26968">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_Toc35962298 \h </w:instrText>
        </w:r>
        <w:r>
          <w:rPr>
            <w:noProof/>
            <w:webHidden/>
          </w:rPr>
        </w:r>
        <w:r>
          <w:rPr>
            <w:noProof/>
            <w:webHidden/>
          </w:rPr>
          <w:fldChar w:fldCharType="separate"/>
        </w:r>
        <w:r>
          <w:rPr>
            <w:noProof/>
            <w:webHidden/>
          </w:rPr>
          <w:t>56</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299" w:history="1">
        <w:r w:rsidRPr="00F26968">
          <w:rPr>
            <w:rStyle w:val="a9"/>
            <w:noProof/>
          </w:rPr>
          <w:t>8.11</w:t>
        </w:r>
        <w:r w:rsidRPr="00F26968">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_Toc35962299 \h </w:instrText>
        </w:r>
        <w:r>
          <w:rPr>
            <w:noProof/>
            <w:webHidden/>
          </w:rPr>
        </w:r>
        <w:r>
          <w:rPr>
            <w:noProof/>
            <w:webHidden/>
          </w:rPr>
          <w:fldChar w:fldCharType="separate"/>
        </w:r>
        <w:r>
          <w:rPr>
            <w:noProof/>
            <w:webHidden/>
          </w:rPr>
          <w:t>56</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00" w:history="1">
        <w:r w:rsidRPr="00F26968">
          <w:rPr>
            <w:rStyle w:val="a9"/>
            <w:noProof/>
          </w:rPr>
          <w:t xml:space="preserve">8.12 </w:t>
        </w:r>
        <w:r w:rsidRPr="00F26968">
          <w:rPr>
            <w:rStyle w:val="a9"/>
            <w:rFonts w:hint="eastAsia"/>
            <w:noProof/>
          </w:rPr>
          <w:t>投资组合报告附注</w:t>
        </w:r>
        <w:r>
          <w:rPr>
            <w:noProof/>
            <w:webHidden/>
          </w:rPr>
          <w:tab/>
        </w:r>
        <w:r>
          <w:rPr>
            <w:noProof/>
            <w:webHidden/>
          </w:rPr>
          <w:fldChar w:fldCharType="begin"/>
        </w:r>
        <w:r>
          <w:rPr>
            <w:noProof/>
            <w:webHidden/>
          </w:rPr>
          <w:instrText xml:space="preserve"> PAGEREF _Toc35962300 \h </w:instrText>
        </w:r>
        <w:r>
          <w:rPr>
            <w:noProof/>
            <w:webHidden/>
          </w:rPr>
        </w:r>
        <w:r>
          <w:rPr>
            <w:noProof/>
            <w:webHidden/>
          </w:rPr>
          <w:fldChar w:fldCharType="separate"/>
        </w:r>
        <w:r>
          <w:rPr>
            <w:noProof/>
            <w:webHidden/>
          </w:rPr>
          <w:t>56</w:t>
        </w:r>
        <w:r>
          <w:rPr>
            <w:noProof/>
            <w:webHidden/>
          </w:rPr>
          <w:fldChar w:fldCharType="end"/>
        </w:r>
      </w:hyperlink>
    </w:p>
    <w:p w:rsidR="00B0050E" w:rsidRDefault="00B0050E">
      <w:pPr>
        <w:pStyle w:val="11"/>
        <w:rPr>
          <w:rFonts w:asciiTheme="minorHAnsi" w:eastAsiaTheme="minorEastAsia" w:hAnsiTheme="minorHAnsi" w:cstheme="minorBidi"/>
          <w:noProof/>
          <w:szCs w:val="22"/>
        </w:rPr>
      </w:pPr>
      <w:hyperlink w:anchor="_Toc35962301" w:history="1">
        <w:r w:rsidRPr="00F26968">
          <w:rPr>
            <w:rStyle w:val="a9"/>
            <w:b/>
            <w:bCs/>
            <w:noProof/>
          </w:rPr>
          <w:t>§9</w:t>
        </w:r>
        <w:r w:rsidRPr="00F26968">
          <w:rPr>
            <w:rStyle w:val="a9"/>
            <w:rFonts w:hint="eastAsia"/>
            <w:b/>
            <w:bCs/>
            <w:noProof/>
          </w:rPr>
          <w:t>基金份额持有人信息</w:t>
        </w:r>
        <w:r>
          <w:rPr>
            <w:noProof/>
            <w:webHidden/>
          </w:rPr>
          <w:tab/>
        </w:r>
        <w:r>
          <w:rPr>
            <w:noProof/>
            <w:webHidden/>
          </w:rPr>
          <w:fldChar w:fldCharType="begin"/>
        </w:r>
        <w:r>
          <w:rPr>
            <w:noProof/>
            <w:webHidden/>
          </w:rPr>
          <w:instrText xml:space="preserve"> PAGEREF _Toc35962301 \h </w:instrText>
        </w:r>
        <w:r>
          <w:rPr>
            <w:noProof/>
            <w:webHidden/>
          </w:rPr>
        </w:r>
        <w:r>
          <w:rPr>
            <w:noProof/>
            <w:webHidden/>
          </w:rPr>
          <w:fldChar w:fldCharType="separate"/>
        </w:r>
        <w:r>
          <w:rPr>
            <w:noProof/>
            <w:webHidden/>
          </w:rPr>
          <w:t>57</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02" w:history="1">
        <w:r w:rsidRPr="00F26968">
          <w:rPr>
            <w:rStyle w:val="a9"/>
            <w:noProof/>
          </w:rPr>
          <w:t xml:space="preserve">9.1 </w:t>
        </w:r>
        <w:r w:rsidRPr="00F26968">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_Toc35962302 \h </w:instrText>
        </w:r>
        <w:r>
          <w:rPr>
            <w:noProof/>
            <w:webHidden/>
          </w:rPr>
        </w:r>
        <w:r>
          <w:rPr>
            <w:noProof/>
            <w:webHidden/>
          </w:rPr>
          <w:fldChar w:fldCharType="separate"/>
        </w:r>
        <w:r>
          <w:rPr>
            <w:noProof/>
            <w:webHidden/>
          </w:rPr>
          <w:t>57</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03" w:history="1">
        <w:r w:rsidRPr="00F26968">
          <w:rPr>
            <w:rStyle w:val="a9"/>
            <w:noProof/>
          </w:rPr>
          <w:t>9.2</w:t>
        </w:r>
        <w:r w:rsidRPr="00F26968">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_Toc35962303 \h </w:instrText>
        </w:r>
        <w:r>
          <w:rPr>
            <w:noProof/>
            <w:webHidden/>
          </w:rPr>
        </w:r>
        <w:r>
          <w:rPr>
            <w:noProof/>
            <w:webHidden/>
          </w:rPr>
          <w:fldChar w:fldCharType="separate"/>
        </w:r>
        <w:r>
          <w:rPr>
            <w:noProof/>
            <w:webHidden/>
          </w:rPr>
          <w:t>57</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04" w:history="1">
        <w:r w:rsidRPr="00F26968">
          <w:rPr>
            <w:rStyle w:val="a9"/>
            <w:noProof/>
          </w:rPr>
          <w:t>9.3</w:t>
        </w:r>
        <w:r w:rsidRPr="00F26968">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_Toc35962304 \h </w:instrText>
        </w:r>
        <w:r>
          <w:rPr>
            <w:noProof/>
            <w:webHidden/>
          </w:rPr>
        </w:r>
        <w:r>
          <w:rPr>
            <w:noProof/>
            <w:webHidden/>
          </w:rPr>
          <w:fldChar w:fldCharType="separate"/>
        </w:r>
        <w:r>
          <w:rPr>
            <w:noProof/>
            <w:webHidden/>
          </w:rPr>
          <w:t>57</w:t>
        </w:r>
        <w:r>
          <w:rPr>
            <w:noProof/>
            <w:webHidden/>
          </w:rPr>
          <w:fldChar w:fldCharType="end"/>
        </w:r>
      </w:hyperlink>
    </w:p>
    <w:p w:rsidR="00B0050E" w:rsidRDefault="00B0050E">
      <w:pPr>
        <w:pStyle w:val="11"/>
        <w:rPr>
          <w:rFonts w:asciiTheme="minorHAnsi" w:eastAsiaTheme="minorEastAsia" w:hAnsiTheme="minorHAnsi" w:cstheme="minorBidi"/>
          <w:noProof/>
          <w:szCs w:val="22"/>
        </w:rPr>
      </w:pPr>
      <w:hyperlink w:anchor="_Toc35962305" w:history="1">
        <w:r w:rsidRPr="00F26968">
          <w:rPr>
            <w:rStyle w:val="a9"/>
            <w:b/>
            <w:bCs/>
            <w:noProof/>
          </w:rPr>
          <w:t>§10</w:t>
        </w:r>
        <w:r w:rsidRPr="00F26968">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_Toc35962305 \h </w:instrText>
        </w:r>
        <w:r>
          <w:rPr>
            <w:noProof/>
            <w:webHidden/>
          </w:rPr>
        </w:r>
        <w:r>
          <w:rPr>
            <w:noProof/>
            <w:webHidden/>
          </w:rPr>
          <w:fldChar w:fldCharType="separate"/>
        </w:r>
        <w:r>
          <w:rPr>
            <w:noProof/>
            <w:webHidden/>
          </w:rPr>
          <w:t>58</w:t>
        </w:r>
        <w:r>
          <w:rPr>
            <w:noProof/>
            <w:webHidden/>
          </w:rPr>
          <w:fldChar w:fldCharType="end"/>
        </w:r>
      </w:hyperlink>
    </w:p>
    <w:p w:rsidR="00B0050E" w:rsidRDefault="00B0050E">
      <w:pPr>
        <w:pStyle w:val="11"/>
        <w:rPr>
          <w:rFonts w:asciiTheme="minorHAnsi" w:eastAsiaTheme="minorEastAsia" w:hAnsiTheme="minorHAnsi" w:cstheme="minorBidi"/>
          <w:noProof/>
          <w:szCs w:val="22"/>
        </w:rPr>
      </w:pPr>
      <w:hyperlink w:anchor="_Toc35962306" w:history="1">
        <w:r w:rsidRPr="00F26968">
          <w:rPr>
            <w:rStyle w:val="a9"/>
            <w:b/>
            <w:bCs/>
            <w:noProof/>
          </w:rPr>
          <w:t>§11</w:t>
        </w:r>
        <w:r w:rsidRPr="00F26968">
          <w:rPr>
            <w:rStyle w:val="a9"/>
            <w:rFonts w:hint="eastAsia"/>
            <w:b/>
            <w:bCs/>
            <w:noProof/>
          </w:rPr>
          <w:t>重大事件揭示</w:t>
        </w:r>
        <w:r>
          <w:rPr>
            <w:noProof/>
            <w:webHidden/>
          </w:rPr>
          <w:tab/>
        </w:r>
        <w:r>
          <w:rPr>
            <w:noProof/>
            <w:webHidden/>
          </w:rPr>
          <w:fldChar w:fldCharType="begin"/>
        </w:r>
        <w:r>
          <w:rPr>
            <w:noProof/>
            <w:webHidden/>
          </w:rPr>
          <w:instrText xml:space="preserve"> PAGEREF _Toc35962306 \h </w:instrText>
        </w:r>
        <w:r>
          <w:rPr>
            <w:noProof/>
            <w:webHidden/>
          </w:rPr>
        </w:r>
        <w:r>
          <w:rPr>
            <w:noProof/>
            <w:webHidden/>
          </w:rPr>
          <w:fldChar w:fldCharType="separate"/>
        </w:r>
        <w:r>
          <w:rPr>
            <w:noProof/>
            <w:webHidden/>
          </w:rPr>
          <w:t>58</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07" w:history="1">
        <w:r w:rsidRPr="00F26968">
          <w:rPr>
            <w:rStyle w:val="a9"/>
            <w:noProof/>
          </w:rPr>
          <w:t>11.1</w:t>
        </w:r>
        <w:r w:rsidRPr="00F26968">
          <w:rPr>
            <w:rStyle w:val="a9"/>
            <w:rFonts w:hint="eastAsia"/>
            <w:noProof/>
          </w:rPr>
          <w:t>基金份额持有人大会决议</w:t>
        </w:r>
        <w:r>
          <w:rPr>
            <w:noProof/>
            <w:webHidden/>
          </w:rPr>
          <w:tab/>
        </w:r>
        <w:r>
          <w:rPr>
            <w:noProof/>
            <w:webHidden/>
          </w:rPr>
          <w:fldChar w:fldCharType="begin"/>
        </w:r>
        <w:r>
          <w:rPr>
            <w:noProof/>
            <w:webHidden/>
          </w:rPr>
          <w:instrText xml:space="preserve"> PAGEREF _Toc35962307 \h </w:instrText>
        </w:r>
        <w:r>
          <w:rPr>
            <w:noProof/>
            <w:webHidden/>
          </w:rPr>
        </w:r>
        <w:r>
          <w:rPr>
            <w:noProof/>
            <w:webHidden/>
          </w:rPr>
          <w:fldChar w:fldCharType="separate"/>
        </w:r>
        <w:r>
          <w:rPr>
            <w:noProof/>
            <w:webHidden/>
          </w:rPr>
          <w:t>58</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08" w:history="1">
        <w:r w:rsidRPr="00F26968">
          <w:rPr>
            <w:rStyle w:val="a9"/>
            <w:noProof/>
          </w:rPr>
          <w:t xml:space="preserve">11.2 </w:t>
        </w:r>
        <w:r w:rsidRPr="00F26968">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_Toc35962308 \h </w:instrText>
        </w:r>
        <w:r>
          <w:rPr>
            <w:noProof/>
            <w:webHidden/>
          </w:rPr>
        </w:r>
        <w:r>
          <w:rPr>
            <w:noProof/>
            <w:webHidden/>
          </w:rPr>
          <w:fldChar w:fldCharType="separate"/>
        </w:r>
        <w:r>
          <w:rPr>
            <w:noProof/>
            <w:webHidden/>
          </w:rPr>
          <w:t>58</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09" w:history="1">
        <w:r w:rsidRPr="00F26968">
          <w:rPr>
            <w:rStyle w:val="a9"/>
            <w:noProof/>
          </w:rPr>
          <w:t xml:space="preserve">11.3 </w:t>
        </w:r>
        <w:r w:rsidRPr="00F26968">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_Toc35962309 \h </w:instrText>
        </w:r>
        <w:r>
          <w:rPr>
            <w:noProof/>
            <w:webHidden/>
          </w:rPr>
        </w:r>
        <w:r>
          <w:rPr>
            <w:noProof/>
            <w:webHidden/>
          </w:rPr>
          <w:fldChar w:fldCharType="separate"/>
        </w:r>
        <w:r>
          <w:rPr>
            <w:noProof/>
            <w:webHidden/>
          </w:rPr>
          <w:t>59</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10" w:history="1">
        <w:r w:rsidRPr="00F26968">
          <w:rPr>
            <w:rStyle w:val="a9"/>
            <w:noProof/>
          </w:rPr>
          <w:t xml:space="preserve">11.4 </w:t>
        </w:r>
        <w:r w:rsidRPr="00F26968">
          <w:rPr>
            <w:rStyle w:val="a9"/>
            <w:rFonts w:hint="eastAsia"/>
            <w:noProof/>
          </w:rPr>
          <w:t>基金投资策略的改变</w:t>
        </w:r>
        <w:r>
          <w:rPr>
            <w:noProof/>
            <w:webHidden/>
          </w:rPr>
          <w:tab/>
        </w:r>
        <w:r>
          <w:rPr>
            <w:noProof/>
            <w:webHidden/>
          </w:rPr>
          <w:fldChar w:fldCharType="begin"/>
        </w:r>
        <w:r>
          <w:rPr>
            <w:noProof/>
            <w:webHidden/>
          </w:rPr>
          <w:instrText xml:space="preserve"> PAGEREF _Toc35962310 \h </w:instrText>
        </w:r>
        <w:r>
          <w:rPr>
            <w:noProof/>
            <w:webHidden/>
          </w:rPr>
        </w:r>
        <w:r>
          <w:rPr>
            <w:noProof/>
            <w:webHidden/>
          </w:rPr>
          <w:fldChar w:fldCharType="separate"/>
        </w:r>
        <w:r>
          <w:rPr>
            <w:noProof/>
            <w:webHidden/>
          </w:rPr>
          <w:t>59</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11" w:history="1">
        <w:r w:rsidRPr="00F26968">
          <w:rPr>
            <w:rStyle w:val="a9"/>
            <w:noProof/>
          </w:rPr>
          <w:t>11.5</w:t>
        </w:r>
        <w:r w:rsidRPr="00F26968">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_Toc35962311 \h </w:instrText>
        </w:r>
        <w:r>
          <w:rPr>
            <w:noProof/>
            <w:webHidden/>
          </w:rPr>
        </w:r>
        <w:r>
          <w:rPr>
            <w:noProof/>
            <w:webHidden/>
          </w:rPr>
          <w:fldChar w:fldCharType="separate"/>
        </w:r>
        <w:r>
          <w:rPr>
            <w:noProof/>
            <w:webHidden/>
          </w:rPr>
          <w:t>59</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12" w:history="1">
        <w:r w:rsidRPr="00F26968">
          <w:rPr>
            <w:rStyle w:val="a9"/>
            <w:noProof/>
          </w:rPr>
          <w:t xml:space="preserve">11.6 </w:t>
        </w:r>
        <w:r w:rsidRPr="00F26968">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_Toc35962312 \h </w:instrText>
        </w:r>
        <w:r>
          <w:rPr>
            <w:noProof/>
            <w:webHidden/>
          </w:rPr>
        </w:r>
        <w:r>
          <w:rPr>
            <w:noProof/>
            <w:webHidden/>
          </w:rPr>
          <w:fldChar w:fldCharType="separate"/>
        </w:r>
        <w:r>
          <w:rPr>
            <w:noProof/>
            <w:webHidden/>
          </w:rPr>
          <w:t>59</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13" w:history="1">
        <w:r w:rsidRPr="00F26968">
          <w:rPr>
            <w:rStyle w:val="a9"/>
            <w:noProof/>
          </w:rPr>
          <w:t xml:space="preserve">11.7 </w:t>
        </w:r>
        <w:r w:rsidRPr="00F26968">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_Toc35962313 \h </w:instrText>
        </w:r>
        <w:r>
          <w:rPr>
            <w:noProof/>
            <w:webHidden/>
          </w:rPr>
        </w:r>
        <w:r>
          <w:rPr>
            <w:noProof/>
            <w:webHidden/>
          </w:rPr>
          <w:fldChar w:fldCharType="separate"/>
        </w:r>
        <w:r>
          <w:rPr>
            <w:noProof/>
            <w:webHidden/>
          </w:rPr>
          <w:t>59</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14" w:history="1">
        <w:r w:rsidRPr="00F26968">
          <w:rPr>
            <w:rStyle w:val="a9"/>
            <w:noProof/>
          </w:rPr>
          <w:t>11.8</w:t>
        </w:r>
        <w:r w:rsidRPr="00F26968">
          <w:rPr>
            <w:rStyle w:val="a9"/>
            <w:rFonts w:hint="eastAsia"/>
            <w:noProof/>
          </w:rPr>
          <w:t>其他重大事件</w:t>
        </w:r>
        <w:r>
          <w:rPr>
            <w:noProof/>
            <w:webHidden/>
          </w:rPr>
          <w:tab/>
        </w:r>
        <w:r>
          <w:rPr>
            <w:noProof/>
            <w:webHidden/>
          </w:rPr>
          <w:fldChar w:fldCharType="begin"/>
        </w:r>
        <w:r>
          <w:rPr>
            <w:noProof/>
            <w:webHidden/>
          </w:rPr>
          <w:instrText xml:space="preserve"> PAGEREF _Toc35962314 \h </w:instrText>
        </w:r>
        <w:r>
          <w:rPr>
            <w:noProof/>
            <w:webHidden/>
          </w:rPr>
        </w:r>
        <w:r>
          <w:rPr>
            <w:noProof/>
            <w:webHidden/>
          </w:rPr>
          <w:fldChar w:fldCharType="separate"/>
        </w:r>
        <w:r>
          <w:rPr>
            <w:noProof/>
            <w:webHidden/>
          </w:rPr>
          <w:t>61</w:t>
        </w:r>
        <w:r>
          <w:rPr>
            <w:noProof/>
            <w:webHidden/>
          </w:rPr>
          <w:fldChar w:fldCharType="end"/>
        </w:r>
      </w:hyperlink>
    </w:p>
    <w:p w:rsidR="00B0050E" w:rsidRDefault="00B0050E">
      <w:pPr>
        <w:pStyle w:val="11"/>
        <w:rPr>
          <w:rFonts w:asciiTheme="minorHAnsi" w:eastAsiaTheme="minorEastAsia" w:hAnsiTheme="minorHAnsi" w:cstheme="minorBidi"/>
          <w:noProof/>
          <w:szCs w:val="22"/>
        </w:rPr>
      </w:pPr>
      <w:hyperlink w:anchor="_Toc35962315" w:history="1">
        <w:r w:rsidRPr="00F26968">
          <w:rPr>
            <w:rStyle w:val="a9"/>
            <w:b/>
            <w:bCs/>
            <w:noProof/>
          </w:rPr>
          <w:t xml:space="preserve">§12  </w:t>
        </w:r>
        <w:r w:rsidRPr="00F26968">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_Toc35962315 \h </w:instrText>
        </w:r>
        <w:r>
          <w:rPr>
            <w:noProof/>
            <w:webHidden/>
          </w:rPr>
        </w:r>
        <w:r>
          <w:rPr>
            <w:noProof/>
            <w:webHidden/>
          </w:rPr>
          <w:fldChar w:fldCharType="separate"/>
        </w:r>
        <w:r>
          <w:rPr>
            <w:noProof/>
            <w:webHidden/>
          </w:rPr>
          <w:t>63</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16" w:history="1">
        <w:r w:rsidRPr="00F26968">
          <w:rPr>
            <w:rStyle w:val="a9"/>
            <w:noProof/>
          </w:rPr>
          <w:t xml:space="preserve">12.1 </w:t>
        </w:r>
        <w:r w:rsidRPr="00F26968">
          <w:rPr>
            <w:rStyle w:val="a9"/>
            <w:rFonts w:hint="eastAsia"/>
            <w:noProof/>
          </w:rPr>
          <w:t>报告期内单一投资者持有基金份额比例达到或超过</w:t>
        </w:r>
        <w:r w:rsidRPr="00F26968">
          <w:rPr>
            <w:rStyle w:val="a9"/>
            <w:noProof/>
          </w:rPr>
          <w:t>20%</w:t>
        </w:r>
        <w:r w:rsidRPr="00F26968">
          <w:rPr>
            <w:rStyle w:val="a9"/>
            <w:rFonts w:hint="eastAsia"/>
            <w:noProof/>
          </w:rPr>
          <w:t>的情况</w:t>
        </w:r>
        <w:r>
          <w:rPr>
            <w:noProof/>
            <w:webHidden/>
          </w:rPr>
          <w:tab/>
        </w:r>
        <w:r>
          <w:rPr>
            <w:noProof/>
            <w:webHidden/>
          </w:rPr>
          <w:fldChar w:fldCharType="begin"/>
        </w:r>
        <w:r>
          <w:rPr>
            <w:noProof/>
            <w:webHidden/>
          </w:rPr>
          <w:instrText xml:space="preserve"> PAGEREF _Toc35962316 \h </w:instrText>
        </w:r>
        <w:r>
          <w:rPr>
            <w:noProof/>
            <w:webHidden/>
          </w:rPr>
        </w:r>
        <w:r>
          <w:rPr>
            <w:noProof/>
            <w:webHidden/>
          </w:rPr>
          <w:fldChar w:fldCharType="separate"/>
        </w:r>
        <w:r>
          <w:rPr>
            <w:noProof/>
            <w:webHidden/>
          </w:rPr>
          <w:t>63</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17" w:history="1">
        <w:r w:rsidRPr="00F26968">
          <w:rPr>
            <w:rStyle w:val="a9"/>
            <w:noProof/>
          </w:rPr>
          <w:t xml:space="preserve">12.2 </w:t>
        </w:r>
        <w:r w:rsidRPr="00F26968">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_Toc35962317 \h </w:instrText>
        </w:r>
        <w:r>
          <w:rPr>
            <w:noProof/>
            <w:webHidden/>
          </w:rPr>
        </w:r>
        <w:r>
          <w:rPr>
            <w:noProof/>
            <w:webHidden/>
          </w:rPr>
          <w:fldChar w:fldCharType="separate"/>
        </w:r>
        <w:r>
          <w:rPr>
            <w:noProof/>
            <w:webHidden/>
          </w:rPr>
          <w:t>63</w:t>
        </w:r>
        <w:r>
          <w:rPr>
            <w:noProof/>
            <w:webHidden/>
          </w:rPr>
          <w:fldChar w:fldCharType="end"/>
        </w:r>
      </w:hyperlink>
    </w:p>
    <w:p w:rsidR="00B0050E" w:rsidRDefault="00B0050E">
      <w:pPr>
        <w:pStyle w:val="11"/>
        <w:rPr>
          <w:rFonts w:asciiTheme="minorHAnsi" w:eastAsiaTheme="minorEastAsia" w:hAnsiTheme="minorHAnsi" w:cstheme="minorBidi"/>
          <w:noProof/>
          <w:szCs w:val="22"/>
        </w:rPr>
      </w:pPr>
      <w:hyperlink w:anchor="_Toc35962318" w:history="1">
        <w:r w:rsidRPr="00F26968">
          <w:rPr>
            <w:rStyle w:val="a9"/>
            <w:b/>
            <w:bCs/>
            <w:noProof/>
          </w:rPr>
          <w:t>§13</w:t>
        </w:r>
        <w:r w:rsidRPr="00F26968">
          <w:rPr>
            <w:rStyle w:val="a9"/>
            <w:rFonts w:hint="eastAsia"/>
            <w:b/>
            <w:bCs/>
            <w:noProof/>
          </w:rPr>
          <w:t>备查文件目录</w:t>
        </w:r>
        <w:r>
          <w:rPr>
            <w:noProof/>
            <w:webHidden/>
          </w:rPr>
          <w:tab/>
        </w:r>
        <w:r>
          <w:rPr>
            <w:noProof/>
            <w:webHidden/>
          </w:rPr>
          <w:fldChar w:fldCharType="begin"/>
        </w:r>
        <w:r>
          <w:rPr>
            <w:noProof/>
            <w:webHidden/>
          </w:rPr>
          <w:instrText xml:space="preserve"> PAGEREF _Toc35962318 \h </w:instrText>
        </w:r>
        <w:r>
          <w:rPr>
            <w:noProof/>
            <w:webHidden/>
          </w:rPr>
        </w:r>
        <w:r>
          <w:rPr>
            <w:noProof/>
            <w:webHidden/>
          </w:rPr>
          <w:fldChar w:fldCharType="separate"/>
        </w:r>
        <w:r>
          <w:rPr>
            <w:noProof/>
            <w:webHidden/>
          </w:rPr>
          <w:t>63</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19" w:history="1">
        <w:r w:rsidRPr="00F26968">
          <w:rPr>
            <w:rStyle w:val="a9"/>
            <w:noProof/>
          </w:rPr>
          <w:t xml:space="preserve">13.1 </w:t>
        </w:r>
        <w:r w:rsidRPr="00F26968">
          <w:rPr>
            <w:rStyle w:val="a9"/>
            <w:rFonts w:hint="eastAsia"/>
            <w:noProof/>
          </w:rPr>
          <w:t>备查文件目录</w:t>
        </w:r>
        <w:r>
          <w:rPr>
            <w:noProof/>
            <w:webHidden/>
          </w:rPr>
          <w:tab/>
        </w:r>
        <w:r>
          <w:rPr>
            <w:noProof/>
            <w:webHidden/>
          </w:rPr>
          <w:fldChar w:fldCharType="begin"/>
        </w:r>
        <w:r>
          <w:rPr>
            <w:noProof/>
            <w:webHidden/>
          </w:rPr>
          <w:instrText xml:space="preserve"> PAGEREF _Toc35962319 \h </w:instrText>
        </w:r>
        <w:r>
          <w:rPr>
            <w:noProof/>
            <w:webHidden/>
          </w:rPr>
        </w:r>
        <w:r>
          <w:rPr>
            <w:noProof/>
            <w:webHidden/>
          </w:rPr>
          <w:fldChar w:fldCharType="separate"/>
        </w:r>
        <w:r>
          <w:rPr>
            <w:noProof/>
            <w:webHidden/>
          </w:rPr>
          <w:t>63</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20" w:history="1">
        <w:r w:rsidRPr="00F26968">
          <w:rPr>
            <w:rStyle w:val="a9"/>
            <w:noProof/>
          </w:rPr>
          <w:t>13.2</w:t>
        </w:r>
        <w:r w:rsidRPr="00F26968">
          <w:rPr>
            <w:rStyle w:val="a9"/>
            <w:rFonts w:hint="eastAsia"/>
            <w:noProof/>
          </w:rPr>
          <w:t>存放地点</w:t>
        </w:r>
        <w:r>
          <w:rPr>
            <w:noProof/>
            <w:webHidden/>
          </w:rPr>
          <w:tab/>
        </w:r>
        <w:r>
          <w:rPr>
            <w:noProof/>
            <w:webHidden/>
          </w:rPr>
          <w:fldChar w:fldCharType="begin"/>
        </w:r>
        <w:r>
          <w:rPr>
            <w:noProof/>
            <w:webHidden/>
          </w:rPr>
          <w:instrText xml:space="preserve"> PAGEREF _Toc35962320 \h </w:instrText>
        </w:r>
        <w:r>
          <w:rPr>
            <w:noProof/>
            <w:webHidden/>
          </w:rPr>
        </w:r>
        <w:r>
          <w:rPr>
            <w:noProof/>
            <w:webHidden/>
          </w:rPr>
          <w:fldChar w:fldCharType="separate"/>
        </w:r>
        <w:r>
          <w:rPr>
            <w:noProof/>
            <w:webHidden/>
          </w:rPr>
          <w:t>64</w:t>
        </w:r>
        <w:r>
          <w:rPr>
            <w:noProof/>
            <w:webHidden/>
          </w:rPr>
          <w:fldChar w:fldCharType="end"/>
        </w:r>
      </w:hyperlink>
    </w:p>
    <w:p w:rsidR="00B0050E" w:rsidRDefault="00B0050E">
      <w:pPr>
        <w:pStyle w:val="22"/>
        <w:ind w:left="420"/>
        <w:rPr>
          <w:rFonts w:asciiTheme="minorHAnsi" w:eastAsiaTheme="minorEastAsia" w:hAnsiTheme="minorHAnsi" w:cstheme="minorBidi"/>
          <w:noProof/>
          <w:kern w:val="2"/>
          <w:szCs w:val="22"/>
        </w:rPr>
      </w:pPr>
      <w:hyperlink w:anchor="_Toc35962321" w:history="1">
        <w:r w:rsidRPr="00F26968">
          <w:rPr>
            <w:rStyle w:val="a9"/>
            <w:noProof/>
          </w:rPr>
          <w:t>13.3</w:t>
        </w:r>
        <w:r w:rsidRPr="00F26968">
          <w:rPr>
            <w:rStyle w:val="a9"/>
            <w:rFonts w:hint="eastAsia"/>
            <w:noProof/>
          </w:rPr>
          <w:t>查阅方式</w:t>
        </w:r>
        <w:r>
          <w:rPr>
            <w:noProof/>
            <w:webHidden/>
          </w:rPr>
          <w:tab/>
        </w:r>
        <w:r>
          <w:rPr>
            <w:noProof/>
            <w:webHidden/>
          </w:rPr>
          <w:fldChar w:fldCharType="begin"/>
        </w:r>
        <w:r>
          <w:rPr>
            <w:noProof/>
            <w:webHidden/>
          </w:rPr>
          <w:instrText xml:space="preserve"> PAGEREF _Toc35962321 \h </w:instrText>
        </w:r>
        <w:r>
          <w:rPr>
            <w:noProof/>
            <w:webHidden/>
          </w:rPr>
        </w:r>
        <w:r>
          <w:rPr>
            <w:noProof/>
            <w:webHidden/>
          </w:rPr>
          <w:fldChar w:fldCharType="separate"/>
        </w:r>
        <w:r>
          <w:rPr>
            <w:noProof/>
            <w:webHidden/>
          </w:rPr>
          <w:t>64</w:t>
        </w:r>
        <w:r>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10" w:name="_Toc225498244"/>
      <w:bookmarkStart w:id="11" w:name="_Toc361324844"/>
      <w:bookmarkStart w:id="12" w:name="_Toc35962254"/>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10"/>
      <w:bookmarkEnd w:id="11"/>
      <w:bookmarkEnd w:id="12"/>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3" w:name="_Toc361324845"/>
      <w:bookmarkStart w:id="14" w:name="_Toc35962255"/>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交银施罗德优选回报灵活配置混合型证券投资基金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交银优选回报灵活配置混合</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519768</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519768</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4</w:t>
            </w:r>
            <w:r w:rsidRPr="00400137">
              <w:rPr>
                <w:sz w:val="24"/>
              </w:rPr>
              <w:t>月</w:t>
            </w:r>
            <w:r w:rsidRPr="00400137">
              <w:rPr>
                <w:sz w:val="24"/>
              </w:rPr>
              <w:t>22</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中信银行股份有限公司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694,907,377.48</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交银优选回报灵活配置混合</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交银优选回报灵活配置混合</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519768</w:t>
            </w:r>
          </w:p>
        </w:tc>
        <w:tc>
          <w:tcPr>
            <w:tcW w:w="2999" w:type="dxa"/>
            <w:vAlign w:val="center"/>
          </w:tcPr>
          <w:p w:rsidR="00404CF4" w:rsidRPr="000E4C40" w:rsidRDefault="00404CF4" w:rsidP="00D959A6">
            <w:pPr>
              <w:spacing w:before="29" w:line="288" w:lineRule="auto"/>
              <w:jc w:val="left"/>
              <w:rPr>
                <w:sz w:val="24"/>
              </w:rPr>
            </w:pPr>
            <w:r w:rsidRPr="000E4C40">
              <w:rPr>
                <w:sz w:val="24"/>
              </w:rPr>
              <w:t>519769</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694,386,152.63</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521,224.85</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0B7B04" w:rsidRDefault="001A59F9" w:rsidP="000B7B04">
      <w:pPr>
        <w:pStyle w:val="20"/>
        <w:spacing w:before="29" w:after="0" w:line="288" w:lineRule="auto"/>
        <w:rPr>
          <w:rFonts w:ascii="Times New Roman" w:hAnsi="Times New Roman"/>
          <w:kern w:val="0"/>
          <w:szCs w:val="24"/>
        </w:rPr>
      </w:pPr>
      <w:bookmarkStart w:id="15" w:name="_Toc361324846"/>
      <w:bookmarkStart w:id="16" w:name="_Toc35962256"/>
      <w:r w:rsidRPr="000B7B04">
        <w:rPr>
          <w:rFonts w:ascii="Times New Roman" w:hAnsi="Times New Roman"/>
          <w:kern w:val="0"/>
          <w:szCs w:val="24"/>
        </w:rPr>
        <w:t xml:space="preserve">2.2 </w:t>
      </w:r>
      <w:r w:rsidRPr="000B7B04">
        <w:rPr>
          <w:rFonts w:ascii="Times New Roman" w:hAnsi="Times New Roman" w:hint="eastAsia"/>
          <w:kern w:val="0"/>
          <w:szCs w:val="24"/>
        </w:rPr>
        <w:t>基金产品说明</w:t>
      </w:r>
      <w:bookmarkEnd w:id="15"/>
      <w:bookmarkEnd w:id="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本基金在控制风险并保持基金资产良好的流动性的前提下，力争为投资者提供长期稳健的投资回报。</w:t>
            </w:r>
            <w:r w:rsidRPr="00400137">
              <w:rPr>
                <w:sz w:val="24"/>
              </w:rPr>
              <w:t xml:space="preserve">  </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50%×</w:t>
            </w:r>
            <w:r w:rsidRPr="00400137">
              <w:rPr>
                <w:sz w:val="24"/>
              </w:rPr>
              <w:t>沪深</w:t>
            </w:r>
            <w:r w:rsidRPr="00400137">
              <w:rPr>
                <w:sz w:val="24"/>
              </w:rPr>
              <w:t>300</w:t>
            </w:r>
            <w:r w:rsidRPr="00400137">
              <w:rPr>
                <w:sz w:val="24"/>
              </w:rPr>
              <w:t>指数收益率</w:t>
            </w:r>
            <w:r w:rsidRPr="00400137">
              <w:rPr>
                <w:sz w:val="24"/>
              </w:rPr>
              <w:t>+50%×</w:t>
            </w: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本基金是一只混合型基金，其风险和预期收益高于债券型基金和货币市场基金，低于股票型基金。属于承担较</w:t>
            </w:r>
            <w:r w:rsidRPr="00400137">
              <w:rPr>
                <w:sz w:val="24"/>
              </w:rPr>
              <w:lastRenderedPageBreak/>
              <w:t>高风险、预期收益较高的证券投资基金品种。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17" w:name="_Toc225498247"/>
      <w:bookmarkStart w:id="18" w:name="_Toc361324847"/>
      <w:bookmarkStart w:id="19" w:name="_Toc35962257"/>
      <w:r w:rsidRPr="000B7B04">
        <w:rPr>
          <w:rFonts w:ascii="Times New Roman" w:hAnsi="Times New Roman"/>
          <w:kern w:val="0"/>
          <w:szCs w:val="24"/>
        </w:rPr>
        <w:t xml:space="preserve">2.3 </w:t>
      </w:r>
      <w:r w:rsidRPr="000B7B04">
        <w:rPr>
          <w:rFonts w:ascii="Times New Roman" w:hAnsi="Times New Roman" w:hint="eastAsia"/>
          <w:kern w:val="0"/>
          <w:szCs w:val="24"/>
        </w:rPr>
        <w:t>基金管理人和基金托管人</w:t>
      </w:r>
      <w:bookmarkEnd w:id="17"/>
      <w:bookmarkEnd w:id="18"/>
      <w:bookmarkEnd w:id="1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中信银行股份有限公司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李修滨</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4006800000</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lixiubin@citicbank.com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010-85230024</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北京市东城区朝阳门北大街</w:t>
            </w:r>
            <w:r w:rsidRPr="00400137">
              <w:rPr>
                <w:color w:val="000000"/>
                <w:kern w:val="0"/>
                <w:sz w:val="24"/>
              </w:rPr>
              <w:t>9</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100010</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李庆萍</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20" w:name="_Toc225498248"/>
      <w:bookmarkStart w:id="21" w:name="_Toc361324848"/>
      <w:bookmarkStart w:id="22" w:name="_Toc35962258"/>
      <w:r w:rsidRPr="000B7B04">
        <w:rPr>
          <w:rFonts w:ascii="Times New Roman" w:hAnsi="Times New Roman"/>
          <w:kern w:val="0"/>
          <w:szCs w:val="24"/>
        </w:rPr>
        <w:t xml:space="preserve">2.4 </w:t>
      </w:r>
      <w:r w:rsidRPr="000B7B04">
        <w:rPr>
          <w:rFonts w:ascii="Times New Roman" w:hAnsi="Times New Roman" w:hint="eastAsia"/>
          <w:kern w:val="0"/>
          <w:szCs w:val="24"/>
        </w:rPr>
        <w:t>信息披露方式</w:t>
      </w:r>
      <w:bookmarkEnd w:id="20"/>
      <w:bookmarkEnd w:id="21"/>
      <w:bookmarkEnd w:id="2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23" w:name="_Toc225498249"/>
      <w:bookmarkStart w:id="24" w:name="_Toc361324849"/>
      <w:bookmarkStart w:id="25" w:name="_Toc35962259"/>
      <w:r w:rsidRPr="000B7B04">
        <w:rPr>
          <w:rFonts w:ascii="Times New Roman" w:hAnsi="Times New Roman"/>
          <w:kern w:val="0"/>
          <w:szCs w:val="24"/>
        </w:rPr>
        <w:t xml:space="preserve">2.5 </w:t>
      </w:r>
      <w:r w:rsidRPr="000B7B04">
        <w:rPr>
          <w:rFonts w:ascii="Times New Roman" w:hAnsi="Times New Roman" w:hint="eastAsia"/>
          <w:kern w:val="0"/>
          <w:szCs w:val="24"/>
        </w:rPr>
        <w:t>其他相关资料</w:t>
      </w:r>
      <w:bookmarkEnd w:id="23"/>
      <w:bookmarkEnd w:id="24"/>
      <w:bookmarkEnd w:id="25"/>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6" w:name="_Toc225498250"/>
      <w:bookmarkStart w:id="27" w:name="_Toc361324850"/>
      <w:bookmarkStart w:id="28" w:name="_Toc194312019"/>
      <w:bookmarkStart w:id="29" w:name="_Toc193947512"/>
      <w:bookmarkStart w:id="30" w:name="_Toc35962260"/>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6"/>
      <w:r w:rsidRPr="00F717A8">
        <w:rPr>
          <w:rFonts w:hint="eastAsia"/>
          <w:b/>
          <w:bCs/>
          <w:szCs w:val="24"/>
          <w:lang w:val="en-US"/>
        </w:rPr>
        <w:t>及利润分配情况</w:t>
      </w:r>
      <w:bookmarkEnd w:id="27"/>
      <w:bookmarkEnd w:id="30"/>
    </w:p>
    <w:p w:rsidR="00DB6EA0" w:rsidRPr="00DB6EA0" w:rsidRDefault="00DB6EA0" w:rsidP="00DB6EA0"/>
    <w:p w:rsidR="001A59F9" w:rsidRPr="000B7B04" w:rsidRDefault="001A59F9" w:rsidP="000B7B04">
      <w:pPr>
        <w:pStyle w:val="20"/>
        <w:spacing w:before="29" w:after="0" w:line="288" w:lineRule="auto"/>
        <w:rPr>
          <w:rFonts w:ascii="Times New Roman" w:hAnsi="Times New Roman"/>
          <w:kern w:val="0"/>
          <w:szCs w:val="24"/>
        </w:rPr>
      </w:pPr>
      <w:bookmarkStart w:id="31" w:name="_Toc286996129"/>
      <w:bookmarkStart w:id="32" w:name="_Toc361324851"/>
      <w:bookmarkStart w:id="33" w:name="_Toc35962261"/>
      <w:r w:rsidRPr="000B7B04">
        <w:rPr>
          <w:rFonts w:ascii="Times New Roman" w:hAnsi="Times New Roman"/>
          <w:kern w:val="0"/>
          <w:szCs w:val="24"/>
        </w:rPr>
        <w:t xml:space="preserve">3.1 </w:t>
      </w:r>
      <w:r w:rsidRPr="000B7B04">
        <w:rPr>
          <w:rFonts w:ascii="Times New Roman" w:hAnsi="Times New Roman" w:hint="eastAsia"/>
          <w:kern w:val="0"/>
          <w:szCs w:val="24"/>
        </w:rPr>
        <w:t>主要会计数据和财务指标</w:t>
      </w:r>
      <w:bookmarkEnd w:id="31"/>
      <w:bookmarkEnd w:id="32"/>
      <w:bookmarkEnd w:id="33"/>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8"/>
          <w:bookmarkEnd w:id="29"/>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交银优选回报灵活配置混合</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交银优选回报灵活配置混合</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交银优选回报灵活配置混合</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交银优选回报灵活配置混合</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交银优选回报灵活配置混合</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交银优选回报灵活配置混合</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62,450,261.52</w:t>
            </w:r>
          </w:p>
        </w:tc>
        <w:tc>
          <w:tcPr>
            <w:tcW w:w="686" w:type="pct"/>
            <w:vAlign w:val="center"/>
          </w:tcPr>
          <w:p w:rsidR="001A59F9" w:rsidRPr="005C7DCF" w:rsidRDefault="001A59F9" w:rsidP="00704789">
            <w:pPr>
              <w:spacing w:before="29" w:line="288" w:lineRule="auto"/>
              <w:jc w:val="right"/>
              <w:rPr>
                <w:szCs w:val="21"/>
              </w:rPr>
            </w:pPr>
            <w:r w:rsidRPr="005C7DCF">
              <w:rPr>
                <w:szCs w:val="21"/>
              </w:rPr>
              <w:t>19,635.29</w:t>
            </w:r>
          </w:p>
        </w:tc>
        <w:tc>
          <w:tcPr>
            <w:tcW w:w="687" w:type="pct"/>
            <w:vAlign w:val="center"/>
          </w:tcPr>
          <w:p w:rsidR="001A59F9" w:rsidRPr="005C7DCF" w:rsidRDefault="00AB54C1" w:rsidP="00704789">
            <w:pPr>
              <w:spacing w:before="29" w:line="288" w:lineRule="auto"/>
              <w:jc w:val="right"/>
              <w:rPr>
                <w:szCs w:val="21"/>
              </w:rPr>
            </w:pPr>
            <w:r w:rsidRPr="005C7DCF">
              <w:rPr>
                <w:szCs w:val="21"/>
              </w:rPr>
              <w:t>25,272,454.29</w:t>
            </w:r>
          </w:p>
        </w:tc>
        <w:tc>
          <w:tcPr>
            <w:tcW w:w="687" w:type="pct"/>
            <w:vAlign w:val="center"/>
          </w:tcPr>
          <w:p w:rsidR="001A59F9" w:rsidRPr="005C7DCF" w:rsidRDefault="00AB54C1" w:rsidP="00704789">
            <w:pPr>
              <w:spacing w:before="29" w:line="288" w:lineRule="auto"/>
              <w:jc w:val="right"/>
              <w:rPr>
                <w:szCs w:val="21"/>
              </w:rPr>
            </w:pPr>
            <w:r w:rsidRPr="005C7DCF">
              <w:rPr>
                <w:szCs w:val="21"/>
              </w:rPr>
              <w:t>4,412.00</w:t>
            </w:r>
          </w:p>
        </w:tc>
        <w:tc>
          <w:tcPr>
            <w:tcW w:w="688" w:type="pct"/>
            <w:vAlign w:val="center"/>
          </w:tcPr>
          <w:p w:rsidR="001A59F9" w:rsidRPr="005C7DCF" w:rsidRDefault="00AB54C1" w:rsidP="00704789">
            <w:pPr>
              <w:spacing w:before="29" w:line="288" w:lineRule="auto"/>
              <w:jc w:val="right"/>
              <w:rPr>
                <w:szCs w:val="21"/>
              </w:rPr>
            </w:pPr>
            <w:r w:rsidRPr="005C7DCF">
              <w:rPr>
                <w:szCs w:val="21"/>
              </w:rPr>
              <w:t>27,374,734.29</w:t>
            </w:r>
          </w:p>
        </w:tc>
        <w:tc>
          <w:tcPr>
            <w:tcW w:w="744" w:type="pct"/>
            <w:vAlign w:val="center"/>
          </w:tcPr>
          <w:p w:rsidR="001A59F9" w:rsidRPr="005C7DCF" w:rsidRDefault="00AB54C1" w:rsidP="00704789">
            <w:pPr>
              <w:spacing w:before="29" w:line="288" w:lineRule="auto"/>
              <w:jc w:val="right"/>
              <w:rPr>
                <w:szCs w:val="21"/>
              </w:rPr>
            </w:pPr>
            <w:r w:rsidRPr="005C7DCF">
              <w:rPr>
                <w:szCs w:val="21"/>
              </w:rPr>
              <w:t>4,180.21</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61,852,663.04</w:t>
            </w:r>
          </w:p>
        </w:tc>
        <w:tc>
          <w:tcPr>
            <w:tcW w:w="686" w:type="pct"/>
            <w:vAlign w:val="center"/>
          </w:tcPr>
          <w:p w:rsidR="001A59F9" w:rsidRPr="005C7DCF" w:rsidRDefault="001A59F9" w:rsidP="00704789">
            <w:pPr>
              <w:spacing w:before="29" w:line="288" w:lineRule="auto"/>
              <w:jc w:val="right"/>
              <w:rPr>
                <w:szCs w:val="21"/>
              </w:rPr>
            </w:pPr>
            <w:r w:rsidRPr="005C7DCF">
              <w:rPr>
                <w:szCs w:val="21"/>
              </w:rPr>
              <w:t>19,224.52</w:t>
            </w:r>
          </w:p>
        </w:tc>
        <w:tc>
          <w:tcPr>
            <w:tcW w:w="687" w:type="pct"/>
            <w:vAlign w:val="center"/>
          </w:tcPr>
          <w:p w:rsidR="001A59F9" w:rsidRPr="005C7DCF" w:rsidRDefault="00AB54C1" w:rsidP="00704789">
            <w:pPr>
              <w:spacing w:before="29" w:line="288" w:lineRule="auto"/>
              <w:jc w:val="right"/>
              <w:rPr>
                <w:szCs w:val="21"/>
              </w:rPr>
            </w:pPr>
            <w:r w:rsidRPr="005C7DCF">
              <w:rPr>
                <w:szCs w:val="21"/>
              </w:rPr>
              <w:t>32,224,313.98</w:t>
            </w:r>
          </w:p>
        </w:tc>
        <w:tc>
          <w:tcPr>
            <w:tcW w:w="687" w:type="pct"/>
            <w:vAlign w:val="center"/>
          </w:tcPr>
          <w:p w:rsidR="001A59F9" w:rsidRPr="005C7DCF" w:rsidRDefault="00AB54C1" w:rsidP="00704789">
            <w:pPr>
              <w:spacing w:before="29" w:line="288" w:lineRule="auto"/>
              <w:jc w:val="right"/>
              <w:rPr>
                <w:szCs w:val="21"/>
              </w:rPr>
            </w:pPr>
            <w:r w:rsidRPr="005C7DCF">
              <w:rPr>
                <w:szCs w:val="21"/>
              </w:rPr>
              <w:t>5,899.58</w:t>
            </w:r>
          </w:p>
        </w:tc>
        <w:tc>
          <w:tcPr>
            <w:tcW w:w="688" w:type="pct"/>
            <w:vAlign w:val="center"/>
          </w:tcPr>
          <w:p w:rsidR="001A59F9" w:rsidRPr="005C7DCF" w:rsidRDefault="00AB54C1" w:rsidP="00704789">
            <w:pPr>
              <w:spacing w:before="29" w:line="288" w:lineRule="auto"/>
              <w:jc w:val="right"/>
              <w:rPr>
                <w:szCs w:val="21"/>
              </w:rPr>
            </w:pPr>
            <w:r w:rsidRPr="005C7DCF">
              <w:rPr>
                <w:szCs w:val="21"/>
              </w:rPr>
              <w:t>40,031,762.45</w:t>
            </w:r>
          </w:p>
        </w:tc>
        <w:tc>
          <w:tcPr>
            <w:tcW w:w="744" w:type="pct"/>
            <w:vAlign w:val="center"/>
          </w:tcPr>
          <w:p w:rsidR="001A59F9" w:rsidRPr="005C7DCF" w:rsidRDefault="00AB54C1" w:rsidP="00704789">
            <w:pPr>
              <w:spacing w:before="29" w:line="288" w:lineRule="auto"/>
              <w:jc w:val="right"/>
              <w:rPr>
                <w:szCs w:val="21"/>
              </w:rPr>
            </w:pPr>
            <w:r w:rsidRPr="005C7DCF">
              <w:rPr>
                <w:szCs w:val="21"/>
              </w:rPr>
              <w:t>6,367.37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0.0891</w:t>
            </w:r>
          </w:p>
        </w:tc>
        <w:tc>
          <w:tcPr>
            <w:tcW w:w="686" w:type="pct"/>
            <w:vAlign w:val="center"/>
          </w:tcPr>
          <w:p w:rsidR="001A59F9" w:rsidRPr="005C7DCF" w:rsidRDefault="001A59F9" w:rsidP="00704789">
            <w:pPr>
              <w:spacing w:before="29" w:line="288" w:lineRule="auto"/>
              <w:jc w:val="right"/>
              <w:rPr>
                <w:szCs w:val="21"/>
              </w:rPr>
            </w:pPr>
            <w:r w:rsidRPr="005C7DCF">
              <w:rPr>
                <w:szCs w:val="21"/>
              </w:rPr>
              <w:t>0.0875</w:t>
            </w:r>
          </w:p>
        </w:tc>
        <w:tc>
          <w:tcPr>
            <w:tcW w:w="687" w:type="pct"/>
            <w:vAlign w:val="center"/>
          </w:tcPr>
          <w:p w:rsidR="001A59F9" w:rsidRPr="005C7DCF" w:rsidRDefault="00AB54C1" w:rsidP="00704789">
            <w:pPr>
              <w:spacing w:before="29" w:line="288" w:lineRule="auto"/>
              <w:jc w:val="right"/>
              <w:rPr>
                <w:szCs w:val="21"/>
              </w:rPr>
            </w:pPr>
            <w:r w:rsidRPr="005C7DCF">
              <w:rPr>
                <w:szCs w:val="21"/>
              </w:rPr>
              <w:t>0.0464</w:t>
            </w:r>
          </w:p>
        </w:tc>
        <w:tc>
          <w:tcPr>
            <w:tcW w:w="687" w:type="pct"/>
            <w:vAlign w:val="center"/>
          </w:tcPr>
          <w:p w:rsidR="001A59F9" w:rsidRPr="005C7DCF" w:rsidRDefault="00AB54C1" w:rsidP="00704789">
            <w:pPr>
              <w:spacing w:before="29" w:line="288" w:lineRule="auto"/>
              <w:jc w:val="right"/>
              <w:rPr>
                <w:szCs w:val="21"/>
              </w:rPr>
            </w:pPr>
            <w:r w:rsidRPr="005C7DCF">
              <w:rPr>
                <w:szCs w:val="21"/>
              </w:rPr>
              <w:t>0.0411</w:t>
            </w:r>
          </w:p>
        </w:tc>
        <w:tc>
          <w:tcPr>
            <w:tcW w:w="688" w:type="pct"/>
            <w:vAlign w:val="center"/>
          </w:tcPr>
          <w:p w:rsidR="001A59F9" w:rsidRPr="005C7DCF" w:rsidRDefault="00AB54C1" w:rsidP="00704789">
            <w:pPr>
              <w:spacing w:before="29" w:line="288" w:lineRule="auto"/>
              <w:jc w:val="right"/>
              <w:rPr>
                <w:szCs w:val="21"/>
              </w:rPr>
            </w:pPr>
            <w:r w:rsidRPr="005C7DCF">
              <w:rPr>
                <w:szCs w:val="21"/>
              </w:rPr>
              <w:t>0.0598</w:t>
            </w:r>
          </w:p>
        </w:tc>
        <w:tc>
          <w:tcPr>
            <w:tcW w:w="744" w:type="pct"/>
            <w:vAlign w:val="center"/>
          </w:tcPr>
          <w:p w:rsidR="001A59F9" w:rsidRPr="005C7DCF" w:rsidRDefault="00AB54C1" w:rsidP="00704789">
            <w:pPr>
              <w:spacing w:before="29" w:line="288" w:lineRule="auto"/>
              <w:jc w:val="right"/>
              <w:rPr>
                <w:szCs w:val="21"/>
              </w:rPr>
            </w:pPr>
            <w:r w:rsidRPr="005C7DCF">
              <w:rPr>
                <w:szCs w:val="21"/>
              </w:rPr>
              <w:t>0.0582</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8.05%</w:t>
            </w:r>
          </w:p>
        </w:tc>
        <w:tc>
          <w:tcPr>
            <w:tcW w:w="686" w:type="pct"/>
            <w:vAlign w:val="center"/>
          </w:tcPr>
          <w:p w:rsidR="001A59F9" w:rsidRPr="005C7DCF" w:rsidRDefault="001A59F9" w:rsidP="00704789">
            <w:pPr>
              <w:spacing w:before="29" w:line="288" w:lineRule="auto"/>
              <w:jc w:val="right"/>
              <w:rPr>
                <w:szCs w:val="21"/>
              </w:rPr>
            </w:pPr>
            <w:r w:rsidRPr="005C7DCF">
              <w:rPr>
                <w:szCs w:val="21"/>
              </w:rPr>
              <w:t>7.84%</w:t>
            </w:r>
          </w:p>
        </w:tc>
        <w:tc>
          <w:tcPr>
            <w:tcW w:w="687" w:type="pct"/>
            <w:vAlign w:val="center"/>
          </w:tcPr>
          <w:p w:rsidR="001A59F9" w:rsidRPr="005C7DCF" w:rsidRDefault="00AB54C1" w:rsidP="00704789">
            <w:pPr>
              <w:spacing w:before="29" w:line="288" w:lineRule="auto"/>
              <w:jc w:val="right"/>
              <w:rPr>
                <w:szCs w:val="21"/>
              </w:rPr>
            </w:pPr>
            <w:r w:rsidRPr="005C7DCF">
              <w:rPr>
                <w:szCs w:val="21"/>
              </w:rPr>
              <w:t>4.34%</w:t>
            </w:r>
          </w:p>
        </w:tc>
        <w:tc>
          <w:tcPr>
            <w:tcW w:w="687" w:type="pct"/>
            <w:vAlign w:val="center"/>
          </w:tcPr>
          <w:p w:rsidR="001A59F9" w:rsidRPr="005C7DCF" w:rsidRDefault="00AB54C1" w:rsidP="00704789">
            <w:pPr>
              <w:spacing w:before="29" w:line="288" w:lineRule="auto"/>
              <w:jc w:val="right"/>
              <w:rPr>
                <w:szCs w:val="21"/>
              </w:rPr>
            </w:pPr>
            <w:r w:rsidRPr="005C7DCF">
              <w:rPr>
                <w:szCs w:val="21"/>
              </w:rPr>
              <w:t>3.86%</w:t>
            </w:r>
          </w:p>
        </w:tc>
        <w:tc>
          <w:tcPr>
            <w:tcW w:w="688" w:type="pct"/>
            <w:vAlign w:val="center"/>
          </w:tcPr>
          <w:p w:rsidR="001A59F9" w:rsidRPr="005C7DCF" w:rsidRDefault="00AB54C1" w:rsidP="00704789">
            <w:pPr>
              <w:spacing w:before="29" w:line="288" w:lineRule="auto"/>
              <w:jc w:val="right"/>
              <w:rPr>
                <w:szCs w:val="21"/>
              </w:rPr>
            </w:pPr>
            <w:r w:rsidRPr="005C7DCF">
              <w:rPr>
                <w:szCs w:val="21"/>
              </w:rPr>
              <w:t>5.66%</w:t>
            </w:r>
          </w:p>
        </w:tc>
        <w:tc>
          <w:tcPr>
            <w:tcW w:w="744" w:type="pct"/>
            <w:vAlign w:val="center"/>
          </w:tcPr>
          <w:p w:rsidR="001A59F9" w:rsidRPr="005C7DCF" w:rsidRDefault="00AB54C1" w:rsidP="00704789">
            <w:pPr>
              <w:spacing w:before="29" w:line="288" w:lineRule="auto"/>
              <w:jc w:val="right"/>
              <w:rPr>
                <w:szCs w:val="21"/>
              </w:rPr>
            </w:pPr>
            <w:r w:rsidRPr="005C7DCF">
              <w:rPr>
                <w:szCs w:val="21"/>
              </w:rPr>
              <w:t>5.54%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8.33%</w:t>
            </w:r>
          </w:p>
        </w:tc>
        <w:tc>
          <w:tcPr>
            <w:tcW w:w="686" w:type="pct"/>
            <w:vAlign w:val="center"/>
          </w:tcPr>
          <w:p w:rsidR="001A59F9" w:rsidRPr="005C7DCF" w:rsidRDefault="001A59F9" w:rsidP="00704789">
            <w:pPr>
              <w:spacing w:before="29" w:line="288" w:lineRule="auto"/>
              <w:jc w:val="right"/>
              <w:rPr>
                <w:szCs w:val="21"/>
              </w:rPr>
            </w:pPr>
            <w:r w:rsidRPr="005C7DCF">
              <w:rPr>
                <w:szCs w:val="21"/>
              </w:rPr>
              <w:t>8.18%</w:t>
            </w:r>
          </w:p>
        </w:tc>
        <w:tc>
          <w:tcPr>
            <w:tcW w:w="687" w:type="pct"/>
            <w:vAlign w:val="center"/>
          </w:tcPr>
          <w:p w:rsidR="001A59F9" w:rsidRPr="005C7DCF" w:rsidRDefault="00AB54C1" w:rsidP="00704789">
            <w:pPr>
              <w:spacing w:before="29" w:line="288" w:lineRule="auto"/>
              <w:jc w:val="right"/>
              <w:rPr>
                <w:szCs w:val="21"/>
              </w:rPr>
            </w:pPr>
            <w:r w:rsidRPr="005C7DCF">
              <w:rPr>
                <w:szCs w:val="21"/>
              </w:rPr>
              <w:t>4.48%</w:t>
            </w:r>
          </w:p>
        </w:tc>
        <w:tc>
          <w:tcPr>
            <w:tcW w:w="687" w:type="pct"/>
            <w:vAlign w:val="center"/>
          </w:tcPr>
          <w:p w:rsidR="001A59F9" w:rsidRPr="005C7DCF" w:rsidRDefault="00AB54C1" w:rsidP="00704789">
            <w:pPr>
              <w:spacing w:before="29" w:line="288" w:lineRule="auto"/>
              <w:jc w:val="right"/>
              <w:rPr>
                <w:szCs w:val="21"/>
              </w:rPr>
            </w:pPr>
            <w:r w:rsidRPr="005C7DCF">
              <w:rPr>
                <w:szCs w:val="21"/>
              </w:rPr>
              <w:t>4.21%</w:t>
            </w:r>
          </w:p>
        </w:tc>
        <w:tc>
          <w:tcPr>
            <w:tcW w:w="688" w:type="pct"/>
            <w:vAlign w:val="center"/>
          </w:tcPr>
          <w:p w:rsidR="001A59F9" w:rsidRPr="005C7DCF" w:rsidRDefault="00AB54C1" w:rsidP="00704789">
            <w:pPr>
              <w:spacing w:before="29" w:line="288" w:lineRule="auto"/>
              <w:jc w:val="right"/>
              <w:rPr>
                <w:szCs w:val="21"/>
              </w:rPr>
            </w:pPr>
            <w:r w:rsidRPr="005C7DCF">
              <w:rPr>
                <w:szCs w:val="21"/>
              </w:rPr>
              <w:t>5.87%</w:t>
            </w:r>
          </w:p>
        </w:tc>
        <w:tc>
          <w:tcPr>
            <w:tcW w:w="744" w:type="pct"/>
            <w:vAlign w:val="center"/>
          </w:tcPr>
          <w:p w:rsidR="001A59F9" w:rsidRPr="005C7DCF" w:rsidRDefault="00AB54C1" w:rsidP="00704789">
            <w:pPr>
              <w:spacing w:before="29" w:line="288" w:lineRule="auto"/>
              <w:jc w:val="right"/>
              <w:rPr>
                <w:szCs w:val="21"/>
              </w:rPr>
            </w:pPr>
            <w:r w:rsidRPr="005C7DCF">
              <w:rPr>
                <w:szCs w:val="21"/>
              </w:rPr>
              <w:t>5.68%</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交银优选回报灵活配置混合</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交银优选回报灵活配置混合</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交银优选回报灵活配置混合</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交银优选回报灵活配置混合</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交银优选回报灵活配置混合</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交银优选回报灵活配置混合</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92,829,168.74</w:t>
            </w:r>
          </w:p>
        </w:tc>
        <w:tc>
          <w:tcPr>
            <w:tcW w:w="687" w:type="pct"/>
            <w:vAlign w:val="center"/>
          </w:tcPr>
          <w:p w:rsidR="001A59F9" w:rsidRPr="005C7DCF" w:rsidRDefault="001A59F9" w:rsidP="0078762A">
            <w:pPr>
              <w:spacing w:before="29" w:line="288" w:lineRule="auto"/>
              <w:jc w:val="right"/>
              <w:rPr>
                <w:szCs w:val="21"/>
              </w:rPr>
            </w:pPr>
            <w:r w:rsidRPr="005C7DCF">
              <w:rPr>
                <w:szCs w:val="21"/>
              </w:rPr>
              <w:t>65,712.19</w:t>
            </w:r>
          </w:p>
        </w:tc>
        <w:tc>
          <w:tcPr>
            <w:tcW w:w="688" w:type="pct"/>
            <w:vAlign w:val="center"/>
          </w:tcPr>
          <w:p w:rsidR="001A59F9" w:rsidRPr="005C7DCF" w:rsidRDefault="00AB54C1" w:rsidP="0078762A">
            <w:pPr>
              <w:spacing w:before="29" w:line="288" w:lineRule="auto"/>
              <w:jc w:val="right"/>
              <w:rPr>
                <w:szCs w:val="21"/>
              </w:rPr>
            </w:pPr>
            <w:r w:rsidRPr="005C7DCF">
              <w:rPr>
                <w:szCs w:val="21"/>
              </w:rPr>
              <w:t>30,353,214.30</w:t>
            </w:r>
          </w:p>
        </w:tc>
        <w:tc>
          <w:tcPr>
            <w:tcW w:w="688" w:type="pct"/>
            <w:vAlign w:val="center"/>
          </w:tcPr>
          <w:p w:rsidR="001A59F9" w:rsidRPr="005C7DCF" w:rsidRDefault="00AB54C1" w:rsidP="0078762A">
            <w:pPr>
              <w:spacing w:before="29" w:line="288" w:lineRule="auto"/>
              <w:jc w:val="right"/>
              <w:rPr>
                <w:szCs w:val="21"/>
              </w:rPr>
            </w:pPr>
            <w:r w:rsidRPr="005C7DCF">
              <w:rPr>
                <w:szCs w:val="21"/>
              </w:rPr>
              <w:t>6,827.14</w:t>
            </w:r>
          </w:p>
        </w:tc>
        <w:tc>
          <w:tcPr>
            <w:tcW w:w="684" w:type="pct"/>
            <w:vAlign w:val="center"/>
          </w:tcPr>
          <w:p w:rsidR="001A59F9" w:rsidRPr="005C7DCF" w:rsidRDefault="00AB54C1" w:rsidP="0078762A">
            <w:pPr>
              <w:spacing w:before="29" w:line="288" w:lineRule="auto"/>
              <w:jc w:val="right"/>
              <w:rPr>
                <w:szCs w:val="21"/>
              </w:rPr>
            </w:pPr>
            <w:r w:rsidRPr="005C7DCF">
              <w:rPr>
                <w:szCs w:val="21"/>
              </w:rPr>
              <w:t>46,725,144.36</w:t>
            </w:r>
          </w:p>
        </w:tc>
        <w:tc>
          <w:tcPr>
            <w:tcW w:w="744" w:type="pct"/>
            <w:vAlign w:val="center"/>
          </w:tcPr>
          <w:p w:rsidR="001A59F9" w:rsidRPr="005C7DCF" w:rsidRDefault="00AB54C1" w:rsidP="0078762A">
            <w:pPr>
              <w:spacing w:before="29" w:line="288" w:lineRule="auto"/>
              <w:jc w:val="right"/>
              <w:rPr>
                <w:szCs w:val="21"/>
              </w:rPr>
            </w:pPr>
            <w:r w:rsidRPr="005C7DCF">
              <w:rPr>
                <w:szCs w:val="21"/>
              </w:rPr>
              <w:t>6,905.95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0.134</w:t>
            </w:r>
          </w:p>
        </w:tc>
        <w:tc>
          <w:tcPr>
            <w:tcW w:w="687" w:type="pct"/>
            <w:vAlign w:val="center"/>
          </w:tcPr>
          <w:p w:rsidR="001A59F9" w:rsidRPr="005C7DCF" w:rsidRDefault="001A59F9" w:rsidP="0078762A">
            <w:pPr>
              <w:spacing w:before="29" w:line="288" w:lineRule="auto"/>
              <w:jc w:val="right"/>
              <w:rPr>
                <w:szCs w:val="21"/>
              </w:rPr>
            </w:pPr>
            <w:r w:rsidRPr="005C7DCF">
              <w:rPr>
                <w:szCs w:val="21"/>
              </w:rPr>
              <w:t>0.126</w:t>
            </w:r>
          </w:p>
        </w:tc>
        <w:tc>
          <w:tcPr>
            <w:tcW w:w="688" w:type="pct"/>
            <w:vAlign w:val="center"/>
          </w:tcPr>
          <w:p w:rsidR="001A59F9" w:rsidRPr="005C7DCF" w:rsidRDefault="00AB54C1" w:rsidP="0078762A">
            <w:pPr>
              <w:spacing w:before="29" w:line="288" w:lineRule="auto"/>
              <w:jc w:val="right"/>
              <w:rPr>
                <w:szCs w:val="21"/>
              </w:rPr>
            </w:pPr>
            <w:r w:rsidRPr="005C7DCF">
              <w:rPr>
                <w:szCs w:val="21"/>
              </w:rPr>
              <w:t>0.044</w:t>
            </w:r>
          </w:p>
        </w:tc>
        <w:tc>
          <w:tcPr>
            <w:tcW w:w="688" w:type="pct"/>
            <w:vAlign w:val="center"/>
          </w:tcPr>
          <w:p w:rsidR="001A59F9" w:rsidRPr="005C7DCF" w:rsidRDefault="00AB54C1" w:rsidP="0078762A">
            <w:pPr>
              <w:spacing w:before="29" w:line="288" w:lineRule="auto"/>
              <w:jc w:val="right"/>
              <w:rPr>
                <w:szCs w:val="21"/>
              </w:rPr>
            </w:pPr>
            <w:r w:rsidRPr="005C7DCF">
              <w:rPr>
                <w:szCs w:val="21"/>
              </w:rPr>
              <w:t>0.038</w:t>
            </w:r>
          </w:p>
        </w:tc>
        <w:tc>
          <w:tcPr>
            <w:tcW w:w="684" w:type="pct"/>
            <w:vAlign w:val="center"/>
          </w:tcPr>
          <w:p w:rsidR="001A59F9" w:rsidRPr="005C7DCF" w:rsidRDefault="00AB54C1" w:rsidP="0078762A">
            <w:pPr>
              <w:spacing w:before="29" w:line="288" w:lineRule="auto"/>
              <w:jc w:val="right"/>
              <w:rPr>
                <w:szCs w:val="21"/>
              </w:rPr>
            </w:pPr>
            <w:r w:rsidRPr="005C7DCF">
              <w:rPr>
                <w:szCs w:val="21"/>
              </w:rPr>
              <w:t>0.067</w:t>
            </w:r>
          </w:p>
        </w:tc>
        <w:tc>
          <w:tcPr>
            <w:tcW w:w="744" w:type="pct"/>
            <w:vAlign w:val="center"/>
          </w:tcPr>
          <w:p w:rsidR="001A59F9" w:rsidRPr="005C7DCF" w:rsidRDefault="00AB54C1" w:rsidP="0078762A">
            <w:pPr>
              <w:spacing w:before="29" w:line="288" w:lineRule="auto"/>
              <w:jc w:val="right"/>
              <w:rPr>
                <w:szCs w:val="21"/>
              </w:rPr>
            </w:pPr>
            <w:r w:rsidRPr="005C7DCF">
              <w:rPr>
                <w:szCs w:val="21"/>
              </w:rPr>
              <w:t>0.064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803,941,699.05</w:t>
            </w:r>
          </w:p>
        </w:tc>
        <w:tc>
          <w:tcPr>
            <w:tcW w:w="687" w:type="pct"/>
            <w:vAlign w:val="center"/>
          </w:tcPr>
          <w:p w:rsidR="001A59F9" w:rsidRPr="005C7DCF" w:rsidRDefault="001A59F9" w:rsidP="0078762A">
            <w:pPr>
              <w:spacing w:before="29" w:line="288" w:lineRule="auto"/>
              <w:jc w:val="right"/>
              <w:rPr>
                <w:szCs w:val="21"/>
              </w:rPr>
            </w:pPr>
            <w:r w:rsidRPr="005C7DCF">
              <w:rPr>
                <w:szCs w:val="21"/>
              </w:rPr>
              <w:t>599,447.52</w:t>
            </w:r>
          </w:p>
        </w:tc>
        <w:tc>
          <w:tcPr>
            <w:tcW w:w="688" w:type="pct"/>
            <w:vAlign w:val="center"/>
          </w:tcPr>
          <w:p w:rsidR="001A59F9" w:rsidRPr="005C7DCF" w:rsidRDefault="00AB54C1" w:rsidP="0078762A">
            <w:pPr>
              <w:spacing w:before="29" w:line="288" w:lineRule="auto"/>
              <w:jc w:val="right"/>
              <w:rPr>
                <w:szCs w:val="21"/>
              </w:rPr>
            </w:pPr>
            <w:r w:rsidRPr="005C7DCF">
              <w:rPr>
                <w:szCs w:val="21"/>
              </w:rPr>
              <w:t>741,769,288.35</w:t>
            </w:r>
          </w:p>
        </w:tc>
        <w:tc>
          <w:tcPr>
            <w:tcW w:w="688" w:type="pct"/>
            <w:vAlign w:val="center"/>
          </w:tcPr>
          <w:p w:rsidR="001A59F9" w:rsidRPr="005C7DCF" w:rsidRDefault="00AB54C1" w:rsidP="0078762A">
            <w:pPr>
              <w:spacing w:before="29" w:line="288" w:lineRule="auto"/>
              <w:jc w:val="right"/>
              <w:rPr>
                <w:szCs w:val="21"/>
              </w:rPr>
            </w:pPr>
            <w:r w:rsidRPr="005C7DCF">
              <w:rPr>
                <w:szCs w:val="21"/>
              </w:rPr>
              <w:t>191,690.68</w:t>
            </w:r>
          </w:p>
        </w:tc>
        <w:tc>
          <w:tcPr>
            <w:tcW w:w="684" w:type="pct"/>
            <w:vAlign w:val="center"/>
          </w:tcPr>
          <w:p w:rsidR="001A59F9" w:rsidRPr="005C7DCF" w:rsidRDefault="00AB54C1" w:rsidP="0078762A">
            <w:pPr>
              <w:spacing w:before="29" w:line="288" w:lineRule="auto"/>
              <w:jc w:val="right"/>
              <w:rPr>
                <w:szCs w:val="21"/>
              </w:rPr>
            </w:pPr>
            <w:r w:rsidRPr="005C7DCF">
              <w:rPr>
                <w:szCs w:val="21"/>
              </w:rPr>
              <w:t>751,176,877.12</w:t>
            </w:r>
          </w:p>
        </w:tc>
        <w:tc>
          <w:tcPr>
            <w:tcW w:w="744" w:type="pct"/>
            <w:vAlign w:val="center"/>
          </w:tcPr>
          <w:p w:rsidR="001A59F9" w:rsidRPr="005C7DCF" w:rsidRDefault="00AB54C1" w:rsidP="0078762A">
            <w:pPr>
              <w:spacing w:before="29" w:line="288" w:lineRule="auto"/>
              <w:jc w:val="right"/>
              <w:rPr>
                <w:szCs w:val="21"/>
              </w:rPr>
            </w:pPr>
            <w:r w:rsidRPr="005C7DCF">
              <w:rPr>
                <w:szCs w:val="21"/>
              </w:rPr>
              <w:t>116,876.10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1.158</w:t>
            </w:r>
          </w:p>
        </w:tc>
        <w:tc>
          <w:tcPr>
            <w:tcW w:w="687" w:type="pct"/>
            <w:vAlign w:val="center"/>
          </w:tcPr>
          <w:p w:rsidR="001A59F9" w:rsidRPr="005C7DCF" w:rsidRDefault="001A59F9" w:rsidP="0078762A">
            <w:pPr>
              <w:spacing w:before="29" w:line="288" w:lineRule="auto"/>
              <w:jc w:val="right"/>
              <w:rPr>
                <w:szCs w:val="21"/>
              </w:rPr>
            </w:pPr>
            <w:r w:rsidRPr="005C7DCF">
              <w:rPr>
                <w:szCs w:val="21"/>
              </w:rPr>
              <w:t>1.150</w:t>
            </w:r>
          </w:p>
        </w:tc>
        <w:tc>
          <w:tcPr>
            <w:tcW w:w="688" w:type="pct"/>
            <w:vAlign w:val="center"/>
          </w:tcPr>
          <w:p w:rsidR="001A59F9" w:rsidRPr="005C7DCF" w:rsidRDefault="00AB54C1" w:rsidP="0078762A">
            <w:pPr>
              <w:spacing w:before="29" w:line="288" w:lineRule="auto"/>
              <w:jc w:val="right"/>
              <w:rPr>
                <w:szCs w:val="21"/>
              </w:rPr>
            </w:pPr>
            <w:r w:rsidRPr="005C7DCF">
              <w:rPr>
                <w:szCs w:val="21"/>
              </w:rPr>
              <w:t>1.069</w:t>
            </w:r>
          </w:p>
        </w:tc>
        <w:tc>
          <w:tcPr>
            <w:tcW w:w="688" w:type="pct"/>
            <w:vAlign w:val="center"/>
          </w:tcPr>
          <w:p w:rsidR="001A59F9" w:rsidRPr="005C7DCF" w:rsidRDefault="00AB54C1" w:rsidP="0078762A">
            <w:pPr>
              <w:spacing w:before="29" w:line="288" w:lineRule="auto"/>
              <w:jc w:val="right"/>
              <w:rPr>
                <w:szCs w:val="21"/>
              </w:rPr>
            </w:pPr>
            <w:r w:rsidRPr="005C7DCF">
              <w:rPr>
                <w:szCs w:val="21"/>
              </w:rPr>
              <w:t>1.063</w:t>
            </w:r>
          </w:p>
        </w:tc>
        <w:tc>
          <w:tcPr>
            <w:tcW w:w="684" w:type="pct"/>
            <w:vAlign w:val="center"/>
          </w:tcPr>
          <w:p w:rsidR="001A59F9" w:rsidRPr="005C7DCF" w:rsidRDefault="00AB54C1" w:rsidP="0078762A">
            <w:pPr>
              <w:spacing w:before="29" w:line="288" w:lineRule="auto"/>
              <w:jc w:val="right"/>
              <w:rPr>
                <w:szCs w:val="21"/>
              </w:rPr>
            </w:pPr>
            <w:r w:rsidRPr="005C7DCF">
              <w:rPr>
                <w:szCs w:val="21"/>
              </w:rPr>
              <w:t>1.082</w:t>
            </w:r>
          </w:p>
        </w:tc>
        <w:tc>
          <w:tcPr>
            <w:tcW w:w="744" w:type="pct"/>
            <w:vAlign w:val="center"/>
          </w:tcPr>
          <w:p w:rsidR="001A59F9" w:rsidRPr="005C7DCF" w:rsidRDefault="00AB54C1" w:rsidP="0078762A">
            <w:pPr>
              <w:spacing w:before="29" w:line="288" w:lineRule="auto"/>
              <w:jc w:val="right"/>
              <w:rPr>
                <w:szCs w:val="21"/>
              </w:rPr>
            </w:pPr>
            <w:r w:rsidRPr="005C7DCF">
              <w:rPr>
                <w:szCs w:val="21"/>
              </w:rPr>
              <w:t>1.079</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交银优选回报灵活配置混合</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交银优选回报灵活配置混合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交银优选回报灵活配置混合</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交银优选回报灵活配置混合</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交银优选回报灵活配置混合</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交银优选回报灵活配置混合</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w:t>
            </w:r>
            <w:r w:rsidRPr="005C7DCF">
              <w:rPr>
                <w:rFonts w:hint="eastAsia"/>
                <w:szCs w:val="21"/>
              </w:rPr>
              <w:lastRenderedPageBreak/>
              <w:t>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lastRenderedPageBreak/>
              <w:t>22.46%</w:t>
            </w:r>
          </w:p>
        </w:tc>
        <w:tc>
          <w:tcPr>
            <w:tcW w:w="687" w:type="pct"/>
            <w:vAlign w:val="center"/>
          </w:tcPr>
          <w:p w:rsidR="001A59F9" w:rsidRPr="005C7DCF" w:rsidRDefault="001A59F9" w:rsidP="00704789">
            <w:pPr>
              <w:spacing w:before="29" w:line="288" w:lineRule="auto"/>
              <w:jc w:val="right"/>
              <w:rPr>
                <w:szCs w:val="21"/>
              </w:rPr>
            </w:pPr>
            <w:r w:rsidRPr="005C7DCF">
              <w:rPr>
                <w:szCs w:val="21"/>
              </w:rPr>
              <w:t>21.64%</w:t>
            </w:r>
          </w:p>
        </w:tc>
        <w:tc>
          <w:tcPr>
            <w:tcW w:w="687" w:type="pct"/>
            <w:vAlign w:val="center"/>
          </w:tcPr>
          <w:p w:rsidR="001A59F9" w:rsidRPr="005C7DCF" w:rsidRDefault="00AB54C1" w:rsidP="00704789">
            <w:pPr>
              <w:spacing w:before="29" w:line="288" w:lineRule="auto"/>
              <w:jc w:val="right"/>
              <w:rPr>
                <w:szCs w:val="21"/>
              </w:rPr>
            </w:pPr>
            <w:r w:rsidRPr="005C7DCF">
              <w:rPr>
                <w:szCs w:val="21"/>
              </w:rPr>
              <w:t>13.05%</w:t>
            </w:r>
          </w:p>
        </w:tc>
        <w:tc>
          <w:tcPr>
            <w:tcW w:w="688" w:type="pct"/>
            <w:vAlign w:val="center"/>
          </w:tcPr>
          <w:p w:rsidR="001A59F9" w:rsidRPr="005C7DCF" w:rsidRDefault="00AB54C1" w:rsidP="00704789">
            <w:pPr>
              <w:spacing w:before="29" w:line="288" w:lineRule="auto"/>
              <w:jc w:val="right"/>
              <w:rPr>
                <w:szCs w:val="21"/>
              </w:rPr>
            </w:pPr>
            <w:r w:rsidRPr="005C7DCF">
              <w:rPr>
                <w:szCs w:val="21"/>
              </w:rPr>
              <w:t>12.44%</w:t>
            </w:r>
          </w:p>
        </w:tc>
        <w:tc>
          <w:tcPr>
            <w:tcW w:w="687" w:type="pct"/>
            <w:vAlign w:val="center"/>
          </w:tcPr>
          <w:p w:rsidR="001A59F9" w:rsidRPr="005C7DCF" w:rsidRDefault="00AB54C1" w:rsidP="00704789">
            <w:pPr>
              <w:spacing w:before="29" w:line="288" w:lineRule="auto"/>
              <w:jc w:val="right"/>
              <w:rPr>
                <w:szCs w:val="21"/>
              </w:rPr>
            </w:pPr>
            <w:r w:rsidRPr="005C7DCF">
              <w:rPr>
                <w:szCs w:val="21"/>
              </w:rPr>
              <w:t>8.20%</w:t>
            </w:r>
          </w:p>
        </w:tc>
        <w:tc>
          <w:tcPr>
            <w:tcW w:w="743" w:type="pct"/>
            <w:vAlign w:val="center"/>
          </w:tcPr>
          <w:p w:rsidR="001A59F9" w:rsidRPr="005C7DCF" w:rsidRDefault="00AB54C1" w:rsidP="00704789">
            <w:pPr>
              <w:spacing w:before="29" w:line="288" w:lineRule="auto"/>
              <w:jc w:val="right"/>
              <w:rPr>
                <w:szCs w:val="21"/>
              </w:rPr>
            </w:pPr>
            <w:r w:rsidRPr="005C7DCF">
              <w:rPr>
                <w:szCs w:val="21"/>
              </w:rPr>
              <w:t>7.90%</w:t>
            </w:r>
          </w:p>
        </w:tc>
      </w:tr>
    </w:tbl>
    <w:p w:rsidR="004C6719" w:rsidRDefault="003539BC">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4C6719" w:rsidRDefault="003539BC">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0B7B04" w:rsidRDefault="001A59F9" w:rsidP="000B7B04">
      <w:pPr>
        <w:tabs>
          <w:tab w:val="left" w:pos="426"/>
        </w:tabs>
        <w:spacing w:before="29" w:line="288" w:lineRule="auto"/>
        <w:jc w:val="left"/>
        <w:rPr>
          <w:rFonts w:hint="eastAsia"/>
          <w:kern w:val="0"/>
          <w:sz w:val="24"/>
        </w:rPr>
      </w:pPr>
      <w:r w:rsidRPr="00400137">
        <w:rPr>
          <w:kern w:val="0"/>
          <w:sz w:val="24"/>
        </w:rPr>
        <w:t xml:space="preserve">  </w:t>
      </w:r>
    </w:p>
    <w:p w:rsidR="001A59F9" w:rsidRPr="000B7B04" w:rsidRDefault="001A59F9" w:rsidP="000B7B04">
      <w:pPr>
        <w:pStyle w:val="20"/>
        <w:spacing w:before="29" w:after="0" w:line="288" w:lineRule="auto"/>
        <w:rPr>
          <w:rFonts w:ascii="Times New Roman" w:hAnsi="Times New Roman"/>
          <w:kern w:val="0"/>
          <w:szCs w:val="24"/>
        </w:rPr>
      </w:pPr>
      <w:bookmarkStart w:id="34" w:name="_Toc225498252"/>
      <w:bookmarkStart w:id="35" w:name="_Toc361324852"/>
      <w:bookmarkStart w:id="36" w:name="_Toc35962262"/>
      <w:r w:rsidRPr="000B7B04">
        <w:rPr>
          <w:rFonts w:ascii="Times New Roman" w:hAnsi="Times New Roman"/>
          <w:kern w:val="0"/>
          <w:szCs w:val="24"/>
        </w:rPr>
        <w:t xml:space="preserve">3.2 </w:t>
      </w:r>
      <w:r w:rsidRPr="000B7B04">
        <w:rPr>
          <w:rFonts w:ascii="Times New Roman" w:hAnsi="Times New Roman" w:hint="eastAsia"/>
          <w:kern w:val="0"/>
          <w:szCs w:val="24"/>
        </w:rPr>
        <w:t>基金净值表现</w:t>
      </w:r>
      <w:bookmarkEnd w:id="34"/>
      <w:bookmarkEnd w:id="35"/>
      <w:bookmarkEnd w:id="36"/>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交银优选回报灵活配置混合</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4C6719">
        <w:tc>
          <w:tcPr>
            <w:tcW w:w="1286" w:type="dxa"/>
            <w:vAlign w:val="center"/>
          </w:tcPr>
          <w:p w:rsidR="004C6719" w:rsidRDefault="003539BC">
            <w:pPr>
              <w:jc w:val="left"/>
            </w:pPr>
            <w:r>
              <w:rPr>
                <w:color w:val="000000"/>
                <w:sz w:val="24"/>
              </w:rPr>
              <w:t>过去三个月</w:t>
            </w:r>
          </w:p>
        </w:tc>
        <w:tc>
          <w:tcPr>
            <w:tcW w:w="1286" w:type="dxa"/>
            <w:vAlign w:val="center"/>
          </w:tcPr>
          <w:p w:rsidR="004C6719" w:rsidRDefault="003539BC">
            <w:pPr>
              <w:jc w:val="center"/>
            </w:pPr>
            <w:r>
              <w:rPr>
                <w:color w:val="000000"/>
                <w:sz w:val="24"/>
              </w:rPr>
              <w:t>2.30%</w:t>
            </w:r>
          </w:p>
        </w:tc>
        <w:tc>
          <w:tcPr>
            <w:tcW w:w="1286" w:type="dxa"/>
            <w:vAlign w:val="center"/>
          </w:tcPr>
          <w:p w:rsidR="004C6719" w:rsidRDefault="003539BC">
            <w:pPr>
              <w:jc w:val="center"/>
            </w:pPr>
            <w:r>
              <w:rPr>
                <w:color w:val="000000"/>
                <w:sz w:val="24"/>
              </w:rPr>
              <w:t>0.11%</w:t>
            </w:r>
          </w:p>
        </w:tc>
        <w:tc>
          <w:tcPr>
            <w:tcW w:w="1285" w:type="dxa"/>
            <w:vAlign w:val="center"/>
          </w:tcPr>
          <w:p w:rsidR="004C6719" w:rsidRDefault="003539BC">
            <w:pPr>
              <w:jc w:val="center"/>
            </w:pPr>
            <w:r>
              <w:rPr>
                <w:color w:val="000000"/>
                <w:sz w:val="24"/>
              </w:rPr>
              <w:t>3.99%</w:t>
            </w:r>
          </w:p>
        </w:tc>
        <w:tc>
          <w:tcPr>
            <w:tcW w:w="1285" w:type="dxa"/>
            <w:vAlign w:val="center"/>
          </w:tcPr>
          <w:p w:rsidR="004C6719" w:rsidRDefault="003539BC">
            <w:pPr>
              <w:jc w:val="center"/>
            </w:pPr>
            <w:r>
              <w:rPr>
                <w:color w:val="000000"/>
                <w:sz w:val="24"/>
              </w:rPr>
              <w:t>0.37%</w:t>
            </w:r>
          </w:p>
        </w:tc>
        <w:tc>
          <w:tcPr>
            <w:tcW w:w="1285" w:type="dxa"/>
            <w:vAlign w:val="center"/>
          </w:tcPr>
          <w:p w:rsidR="004C6719" w:rsidRDefault="003539BC">
            <w:pPr>
              <w:jc w:val="center"/>
            </w:pPr>
            <w:r>
              <w:rPr>
                <w:color w:val="000000"/>
                <w:sz w:val="24"/>
              </w:rPr>
              <w:t>-1.69%</w:t>
            </w:r>
          </w:p>
        </w:tc>
        <w:tc>
          <w:tcPr>
            <w:tcW w:w="1285" w:type="dxa"/>
            <w:vAlign w:val="center"/>
          </w:tcPr>
          <w:p w:rsidR="004C6719" w:rsidRDefault="003539BC">
            <w:pPr>
              <w:jc w:val="center"/>
            </w:pPr>
            <w:r>
              <w:rPr>
                <w:color w:val="000000"/>
                <w:sz w:val="24"/>
              </w:rPr>
              <w:t>-0.26%</w:t>
            </w:r>
          </w:p>
        </w:tc>
      </w:tr>
      <w:tr w:rsidR="004C6719">
        <w:tc>
          <w:tcPr>
            <w:tcW w:w="1286" w:type="dxa"/>
            <w:vAlign w:val="center"/>
          </w:tcPr>
          <w:p w:rsidR="004C6719" w:rsidRDefault="003539BC">
            <w:pPr>
              <w:jc w:val="left"/>
            </w:pPr>
            <w:r>
              <w:rPr>
                <w:color w:val="000000"/>
                <w:sz w:val="24"/>
              </w:rPr>
              <w:t>过去六个月</w:t>
            </w:r>
          </w:p>
        </w:tc>
        <w:tc>
          <w:tcPr>
            <w:tcW w:w="1286" w:type="dxa"/>
            <w:vAlign w:val="center"/>
          </w:tcPr>
          <w:p w:rsidR="004C6719" w:rsidRDefault="003539BC">
            <w:pPr>
              <w:jc w:val="center"/>
            </w:pPr>
            <w:r>
              <w:rPr>
                <w:color w:val="000000"/>
                <w:sz w:val="24"/>
              </w:rPr>
              <w:t>5.66%</w:t>
            </w:r>
          </w:p>
        </w:tc>
        <w:tc>
          <w:tcPr>
            <w:tcW w:w="1286" w:type="dxa"/>
            <w:vAlign w:val="center"/>
          </w:tcPr>
          <w:p w:rsidR="004C6719" w:rsidRDefault="003539BC">
            <w:pPr>
              <w:jc w:val="center"/>
            </w:pPr>
            <w:r>
              <w:rPr>
                <w:color w:val="000000"/>
                <w:sz w:val="24"/>
              </w:rPr>
              <w:t>0.14%</w:t>
            </w:r>
          </w:p>
        </w:tc>
        <w:tc>
          <w:tcPr>
            <w:tcW w:w="1285" w:type="dxa"/>
            <w:vAlign w:val="center"/>
          </w:tcPr>
          <w:p w:rsidR="004C6719" w:rsidRDefault="003539BC">
            <w:pPr>
              <w:jc w:val="center"/>
            </w:pPr>
            <w:r>
              <w:rPr>
                <w:color w:val="000000"/>
                <w:sz w:val="24"/>
              </w:rPr>
              <w:t>4.16%</w:t>
            </w:r>
          </w:p>
        </w:tc>
        <w:tc>
          <w:tcPr>
            <w:tcW w:w="1285" w:type="dxa"/>
            <w:vAlign w:val="center"/>
          </w:tcPr>
          <w:p w:rsidR="004C6719" w:rsidRDefault="003539BC">
            <w:pPr>
              <w:jc w:val="center"/>
            </w:pPr>
            <w:r>
              <w:rPr>
                <w:color w:val="000000"/>
                <w:sz w:val="24"/>
              </w:rPr>
              <w:t>0.43%</w:t>
            </w:r>
          </w:p>
        </w:tc>
        <w:tc>
          <w:tcPr>
            <w:tcW w:w="1285" w:type="dxa"/>
            <w:vAlign w:val="center"/>
          </w:tcPr>
          <w:p w:rsidR="004C6719" w:rsidRDefault="003539BC">
            <w:pPr>
              <w:jc w:val="center"/>
            </w:pPr>
            <w:r>
              <w:rPr>
                <w:color w:val="000000"/>
                <w:sz w:val="24"/>
              </w:rPr>
              <w:t>1.50%</w:t>
            </w:r>
          </w:p>
        </w:tc>
        <w:tc>
          <w:tcPr>
            <w:tcW w:w="1285" w:type="dxa"/>
            <w:vAlign w:val="center"/>
          </w:tcPr>
          <w:p w:rsidR="004C6719" w:rsidRDefault="003539BC">
            <w:pPr>
              <w:jc w:val="center"/>
            </w:pPr>
            <w:r>
              <w:rPr>
                <w:color w:val="000000"/>
                <w:sz w:val="24"/>
              </w:rPr>
              <w:t>-0.29%</w:t>
            </w:r>
          </w:p>
        </w:tc>
      </w:tr>
      <w:tr w:rsidR="004C6719">
        <w:tc>
          <w:tcPr>
            <w:tcW w:w="1286" w:type="dxa"/>
            <w:vAlign w:val="center"/>
          </w:tcPr>
          <w:p w:rsidR="004C6719" w:rsidRDefault="003539BC">
            <w:pPr>
              <w:jc w:val="left"/>
            </w:pPr>
            <w:r>
              <w:rPr>
                <w:color w:val="000000"/>
                <w:sz w:val="24"/>
              </w:rPr>
              <w:t>过去一年</w:t>
            </w:r>
          </w:p>
        </w:tc>
        <w:tc>
          <w:tcPr>
            <w:tcW w:w="1286" w:type="dxa"/>
            <w:vAlign w:val="center"/>
          </w:tcPr>
          <w:p w:rsidR="004C6719" w:rsidRDefault="003539BC">
            <w:pPr>
              <w:jc w:val="center"/>
            </w:pPr>
            <w:r>
              <w:rPr>
                <w:color w:val="000000"/>
                <w:sz w:val="24"/>
              </w:rPr>
              <w:t>8.33%</w:t>
            </w:r>
          </w:p>
        </w:tc>
        <w:tc>
          <w:tcPr>
            <w:tcW w:w="1286" w:type="dxa"/>
            <w:vAlign w:val="center"/>
          </w:tcPr>
          <w:p w:rsidR="004C6719" w:rsidRDefault="003539BC">
            <w:pPr>
              <w:jc w:val="center"/>
            </w:pPr>
            <w:r>
              <w:rPr>
                <w:color w:val="000000"/>
                <w:sz w:val="24"/>
              </w:rPr>
              <w:t>0.12%</w:t>
            </w:r>
          </w:p>
        </w:tc>
        <w:tc>
          <w:tcPr>
            <w:tcW w:w="1285" w:type="dxa"/>
            <w:vAlign w:val="center"/>
          </w:tcPr>
          <w:p w:rsidR="004C6719" w:rsidRDefault="003539BC">
            <w:pPr>
              <w:jc w:val="center"/>
            </w:pPr>
            <w:r>
              <w:rPr>
                <w:color w:val="000000"/>
                <w:sz w:val="24"/>
              </w:rPr>
              <w:t>17.99%</w:t>
            </w:r>
          </w:p>
        </w:tc>
        <w:tc>
          <w:tcPr>
            <w:tcW w:w="1285" w:type="dxa"/>
            <w:vAlign w:val="center"/>
          </w:tcPr>
          <w:p w:rsidR="004C6719" w:rsidRDefault="003539BC">
            <w:pPr>
              <w:jc w:val="center"/>
            </w:pPr>
            <w:r>
              <w:rPr>
                <w:color w:val="000000"/>
                <w:sz w:val="24"/>
              </w:rPr>
              <w:t>0.62%</w:t>
            </w:r>
          </w:p>
        </w:tc>
        <w:tc>
          <w:tcPr>
            <w:tcW w:w="1285" w:type="dxa"/>
            <w:vAlign w:val="center"/>
          </w:tcPr>
          <w:p w:rsidR="004C6719" w:rsidRDefault="003539BC">
            <w:pPr>
              <w:jc w:val="center"/>
            </w:pPr>
            <w:r>
              <w:rPr>
                <w:color w:val="000000"/>
                <w:sz w:val="24"/>
              </w:rPr>
              <w:t>-9.66%</w:t>
            </w:r>
          </w:p>
        </w:tc>
        <w:tc>
          <w:tcPr>
            <w:tcW w:w="1285" w:type="dxa"/>
            <w:vAlign w:val="center"/>
          </w:tcPr>
          <w:p w:rsidR="004C6719" w:rsidRDefault="003539BC">
            <w:pPr>
              <w:jc w:val="center"/>
            </w:pPr>
            <w:r>
              <w:rPr>
                <w:color w:val="000000"/>
                <w:sz w:val="24"/>
              </w:rPr>
              <w:t>-0.50%</w:t>
            </w:r>
          </w:p>
        </w:tc>
      </w:tr>
      <w:tr w:rsidR="004C6719">
        <w:tc>
          <w:tcPr>
            <w:tcW w:w="1286" w:type="dxa"/>
            <w:vAlign w:val="center"/>
          </w:tcPr>
          <w:p w:rsidR="004C6719" w:rsidRDefault="003539BC">
            <w:pPr>
              <w:jc w:val="left"/>
            </w:pPr>
            <w:r>
              <w:rPr>
                <w:color w:val="000000"/>
                <w:sz w:val="24"/>
              </w:rPr>
              <w:t>过去三年</w:t>
            </w:r>
          </w:p>
        </w:tc>
        <w:tc>
          <w:tcPr>
            <w:tcW w:w="1286" w:type="dxa"/>
            <w:vAlign w:val="center"/>
          </w:tcPr>
          <w:p w:rsidR="004C6719" w:rsidRDefault="003539BC">
            <w:pPr>
              <w:jc w:val="center"/>
            </w:pPr>
            <w:r>
              <w:rPr>
                <w:color w:val="000000"/>
                <w:sz w:val="24"/>
              </w:rPr>
              <w:t>19.82%</w:t>
            </w:r>
          </w:p>
        </w:tc>
        <w:tc>
          <w:tcPr>
            <w:tcW w:w="1286" w:type="dxa"/>
            <w:vAlign w:val="center"/>
          </w:tcPr>
          <w:p w:rsidR="004C6719" w:rsidRDefault="003539BC">
            <w:pPr>
              <w:jc w:val="center"/>
            </w:pPr>
            <w:r>
              <w:rPr>
                <w:color w:val="000000"/>
                <w:sz w:val="24"/>
              </w:rPr>
              <w:t>0.11%</w:t>
            </w:r>
          </w:p>
        </w:tc>
        <w:tc>
          <w:tcPr>
            <w:tcW w:w="1285" w:type="dxa"/>
            <w:vAlign w:val="center"/>
          </w:tcPr>
          <w:p w:rsidR="004C6719" w:rsidRDefault="003539BC">
            <w:pPr>
              <w:jc w:val="center"/>
            </w:pPr>
            <w:r>
              <w:rPr>
                <w:color w:val="000000"/>
                <w:sz w:val="24"/>
              </w:rPr>
              <w:t>14.01%</w:t>
            </w:r>
          </w:p>
        </w:tc>
        <w:tc>
          <w:tcPr>
            <w:tcW w:w="1285" w:type="dxa"/>
            <w:vAlign w:val="center"/>
          </w:tcPr>
          <w:p w:rsidR="004C6719" w:rsidRDefault="003539BC">
            <w:pPr>
              <w:jc w:val="center"/>
            </w:pPr>
            <w:r>
              <w:rPr>
                <w:color w:val="000000"/>
                <w:sz w:val="24"/>
              </w:rPr>
              <w:t>0.56%</w:t>
            </w:r>
          </w:p>
        </w:tc>
        <w:tc>
          <w:tcPr>
            <w:tcW w:w="1285" w:type="dxa"/>
            <w:vAlign w:val="center"/>
          </w:tcPr>
          <w:p w:rsidR="004C6719" w:rsidRDefault="003539BC">
            <w:pPr>
              <w:jc w:val="center"/>
            </w:pPr>
            <w:r>
              <w:rPr>
                <w:color w:val="000000"/>
                <w:sz w:val="24"/>
              </w:rPr>
              <w:t>5.81%</w:t>
            </w:r>
          </w:p>
        </w:tc>
        <w:tc>
          <w:tcPr>
            <w:tcW w:w="1285" w:type="dxa"/>
            <w:vAlign w:val="center"/>
          </w:tcPr>
          <w:p w:rsidR="004C6719" w:rsidRDefault="003539BC">
            <w:pPr>
              <w:jc w:val="center"/>
            </w:pPr>
            <w:r>
              <w:rPr>
                <w:color w:val="000000"/>
                <w:sz w:val="24"/>
              </w:rPr>
              <w:t>-0.45%</w:t>
            </w:r>
          </w:p>
        </w:tc>
      </w:tr>
      <w:tr w:rsidR="004C6719">
        <w:tc>
          <w:tcPr>
            <w:tcW w:w="1286" w:type="dxa"/>
            <w:vAlign w:val="center"/>
          </w:tcPr>
          <w:p w:rsidR="004C6719" w:rsidRDefault="003539BC">
            <w:pPr>
              <w:jc w:val="left"/>
            </w:pPr>
            <w:r>
              <w:rPr>
                <w:color w:val="000000"/>
                <w:sz w:val="24"/>
              </w:rPr>
              <w:t>自基金合同生效起至今</w:t>
            </w:r>
          </w:p>
        </w:tc>
        <w:tc>
          <w:tcPr>
            <w:tcW w:w="1286" w:type="dxa"/>
            <w:vAlign w:val="center"/>
          </w:tcPr>
          <w:p w:rsidR="004C6719" w:rsidRDefault="003539BC">
            <w:pPr>
              <w:jc w:val="center"/>
            </w:pPr>
            <w:r>
              <w:rPr>
                <w:color w:val="000000"/>
                <w:sz w:val="24"/>
              </w:rPr>
              <w:t>22.46%</w:t>
            </w:r>
          </w:p>
        </w:tc>
        <w:tc>
          <w:tcPr>
            <w:tcW w:w="1286" w:type="dxa"/>
            <w:vAlign w:val="center"/>
          </w:tcPr>
          <w:p w:rsidR="004C6719" w:rsidRDefault="003539BC">
            <w:pPr>
              <w:jc w:val="center"/>
            </w:pPr>
            <w:r>
              <w:rPr>
                <w:color w:val="000000"/>
                <w:sz w:val="24"/>
              </w:rPr>
              <w:t>0.11%</w:t>
            </w:r>
          </w:p>
        </w:tc>
        <w:tc>
          <w:tcPr>
            <w:tcW w:w="1285" w:type="dxa"/>
            <w:vAlign w:val="center"/>
          </w:tcPr>
          <w:p w:rsidR="004C6719" w:rsidRDefault="003539BC">
            <w:pPr>
              <w:jc w:val="center"/>
            </w:pPr>
            <w:r>
              <w:rPr>
                <w:color w:val="000000"/>
                <w:sz w:val="24"/>
              </w:rPr>
              <w:t>16.15%</w:t>
            </w:r>
          </w:p>
        </w:tc>
        <w:tc>
          <w:tcPr>
            <w:tcW w:w="1285" w:type="dxa"/>
            <w:vAlign w:val="center"/>
          </w:tcPr>
          <w:p w:rsidR="004C6719" w:rsidRDefault="003539BC">
            <w:pPr>
              <w:jc w:val="center"/>
            </w:pPr>
            <w:r>
              <w:rPr>
                <w:color w:val="000000"/>
                <w:sz w:val="24"/>
              </w:rPr>
              <w:t>0.53%</w:t>
            </w:r>
          </w:p>
        </w:tc>
        <w:tc>
          <w:tcPr>
            <w:tcW w:w="1285" w:type="dxa"/>
            <w:vAlign w:val="center"/>
          </w:tcPr>
          <w:p w:rsidR="004C6719" w:rsidRDefault="003539BC">
            <w:pPr>
              <w:jc w:val="center"/>
            </w:pPr>
            <w:r>
              <w:rPr>
                <w:color w:val="000000"/>
                <w:sz w:val="24"/>
              </w:rPr>
              <w:t>6.31%</w:t>
            </w:r>
          </w:p>
        </w:tc>
        <w:tc>
          <w:tcPr>
            <w:tcW w:w="1285" w:type="dxa"/>
            <w:vAlign w:val="center"/>
          </w:tcPr>
          <w:p w:rsidR="004C6719" w:rsidRDefault="003539BC">
            <w:pPr>
              <w:jc w:val="center"/>
            </w:pPr>
            <w:r>
              <w:rPr>
                <w:color w:val="000000"/>
                <w:sz w:val="24"/>
              </w:rPr>
              <w:t>-0.42%</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交银优选回报灵活配置混合</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4C6719">
        <w:tc>
          <w:tcPr>
            <w:tcW w:w="1286" w:type="dxa"/>
            <w:vAlign w:val="center"/>
          </w:tcPr>
          <w:p w:rsidR="004C6719" w:rsidRDefault="003539BC">
            <w:pPr>
              <w:jc w:val="left"/>
            </w:pPr>
            <w:r>
              <w:rPr>
                <w:color w:val="000000"/>
                <w:sz w:val="24"/>
              </w:rPr>
              <w:t>过去三个月</w:t>
            </w:r>
          </w:p>
        </w:tc>
        <w:tc>
          <w:tcPr>
            <w:tcW w:w="1286" w:type="dxa"/>
            <w:vAlign w:val="center"/>
          </w:tcPr>
          <w:p w:rsidR="004C6719" w:rsidRDefault="003539BC">
            <w:pPr>
              <w:jc w:val="center"/>
            </w:pPr>
            <w:r>
              <w:rPr>
                <w:color w:val="000000"/>
                <w:sz w:val="24"/>
              </w:rPr>
              <w:t>2.31%</w:t>
            </w:r>
          </w:p>
        </w:tc>
        <w:tc>
          <w:tcPr>
            <w:tcW w:w="1286" w:type="dxa"/>
            <w:vAlign w:val="center"/>
          </w:tcPr>
          <w:p w:rsidR="004C6719" w:rsidRDefault="003539BC">
            <w:pPr>
              <w:jc w:val="center"/>
            </w:pPr>
            <w:r>
              <w:rPr>
                <w:color w:val="000000"/>
                <w:sz w:val="24"/>
              </w:rPr>
              <w:t>0.10%</w:t>
            </w:r>
          </w:p>
        </w:tc>
        <w:tc>
          <w:tcPr>
            <w:tcW w:w="1285" w:type="dxa"/>
            <w:vAlign w:val="center"/>
          </w:tcPr>
          <w:p w:rsidR="004C6719" w:rsidRDefault="003539BC">
            <w:pPr>
              <w:jc w:val="center"/>
            </w:pPr>
            <w:r>
              <w:rPr>
                <w:color w:val="000000"/>
                <w:sz w:val="24"/>
              </w:rPr>
              <w:t>3.99%</w:t>
            </w:r>
          </w:p>
        </w:tc>
        <w:tc>
          <w:tcPr>
            <w:tcW w:w="1285" w:type="dxa"/>
            <w:vAlign w:val="center"/>
          </w:tcPr>
          <w:p w:rsidR="004C6719" w:rsidRDefault="003539BC">
            <w:pPr>
              <w:jc w:val="center"/>
            </w:pPr>
            <w:r>
              <w:rPr>
                <w:color w:val="000000"/>
                <w:sz w:val="24"/>
              </w:rPr>
              <w:t>0.37%</w:t>
            </w:r>
          </w:p>
        </w:tc>
        <w:tc>
          <w:tcPr>
            <w:tcW w:w="1285" w:type="dxa"/>
            <w:vAlign w:val="center"/>
          </w:tcPr>
          <w:p w:rsidR="004C6719" w:rsidRDefault="003539BC">
            <w:pPr>
              <w:jc w:val="center"/>
            </w:pPr>
            <w:r>
              <w:rPr>
                <w:color w:val="000000"/>
                <w:sz w:val="24"/>
              </w:rPr>
              <w:t>-1.68%</w:t>
            </w:r>
          </w:p>
        </w:tc>
        <w:tc>
          <w:tcPr>
            <w:tcW w:w="1285" w:type="dxa"/>
            <w:vAlign w:val="center"/>
          </w:tcPr>
          <w:p w:rsidR="004C6719" w:rsidRDefault="003539BC">
            <w:pPr>
              <w:jc w:val="center"/>
            </w:pPr>
            <w:r>
              <w:rPr>
                <w:color w:val="000000"/>
                <w:sz w:val="24"/>
              </w:rPr>
              <w:t>-0.27%</w:t>
            </w:r>
          </w:p>
        </w:tc>
      </w:tr>
      <w:tr w:rsidR="004C6719">
        <w:tc>
          <w:tcPr>
            <w:tcW w:w="1286" w:type="dxa"/>
            <w:vAlign w:val="center"/>
          </w:tcPr>
          <w:p w:rsidR="004C6719" w:rsidRDefault="003539BC">
            <w:pPr>
              <w:jc w:val="left"/>
            </w:pPr>
            <w:r>
              <w:rPr>
                <w:color w:val="000000"/>
                <w:sz w:val="24"/>
              </w:rPr>
              <w:t>过去六个月</w:t>
            </w:r>
          </w:p>
        </w:tc>
        <w:tc>
          <w:tcPr>
            <w:tcW w:w="1286" w:type="dxa"/>
            <w:vAlign w:val="center"/>
          </w:tcPr>
          <w:p w:rsidR="004C6719" w:rsidRDefault="003539BC">
            <w:pPr>
              <w:jc w:val="center"/>
            </w:pPr>
            <w:r>
              <w:rPr>
                <w:color w:val="000000"/>
                <w:sz w:val="24"/>
              </w:rPr>
              <w:t>5.70%</w:t>
            </w:r>
          </w:p>
        </w:tc>
        <w:tc>
          <w:tcPr>
            <w:tcW w:w="1286" w:type="dxa"/>
            <w:vAlign w:val="center"/>
          </w:tcPr>
          <w:p w:rsidR="004C6719" w:rsidRDefault="003539BC">
            <w:pPr>
              <w:jc w:val="center"/>
            </w:pPr>
            <w:r>
              <w:rPr>
                <w:color w:val="000000"/>
                <w:sz w:val="24"/>
              </w:rPr>
              <w:t>0.15%</w:t>
            </w:r>
          </w:p>
        </w:tc>
        <w:tc>
          <w:tcPr>
            <w:tcW w:w="1285" w:type="dxa"/>
            <w:vAlign w:val="center"/>
          </w:tcPr>
          <w:p w:rsidR="004C6719" w:rsidRDefault="003539BC">
            <w:pPr>
              <w:jc w:val="center"/>
            </w:pPr>
            <w:r>
              <w:rPr>
                <w:color w:val="000000"/>
                <w:sz w:val="24"/>
              </w:rPr>
              <w:t>4.16%</w:t>
            </w:r>
          </w:p>
        </w:tc>
        <w:tc>
          <w:tcPr>
            <w:tcW w:w="1285" w:type="dxa"/>
            <w:vAlign w:val="center"/>
          </w:tcPr>
          <w:p w:rsidR="004C6719" w:rsidRDefault="003539BC">
            <w:pPr>
              <w:jc w:val="center"/>
            </w:pPr>
            <w:r>
              <w:rPr>
                <w:color w:val="000000"/>
                <w:sz w:val="24"/>
              </w:rPr>
              <w:t>0.43%</w:t>
            </w:r>
          </w:p>
        </w:tc>
        <w:tc>
          <w:tcPr>
            <w:tcW w:w="1285" w:type="dxa"/>
            <w:vAlign w:val="center"/>
          </w:tcPr>
          <w:p w:rsidR="004C6719" w:rsidRDefault="003539BC">
            <w:pPr>
              <w:jc w:val="center"/>
            </w:pPr>
            <w:r>
              <w:rPr>
                <w:color w:val="000000"/>
                <w:sz w:val="24"/>
              </w:rPr>
              <w:t>1.54%</w:t>
            </w:r>
          </w:p>
        </w:tc>
        <w:tc>
          <w:tcPr>
            <w:tcW w:w="1285" w:type="dxa"/>
            <w:vAlign w:val="center"/>
          </w:tcPr>
          <w:p w:rsidR="004C6719" w:rsidRDefault="003539BC">
            <w:pPr>
              <w:jc w:val="center"/>
            </w:pPr>
            <w:r>
              <w:rPr>
                <w:color w:val="000000"/>
                <w:sz w:val="24"/>
              </w:rPr>
              <w:t>-0.28%</w:t>
            </w:r>
          </w:p>
        </w:tc>
      </w:tr>
      <w:tr w:rsidR="004C6719">
        <w:tc>
          <w:tcPr>
            <w:tcW w:w="1286" w:type="dxa"/>
            <w:vAlign w:val="center"/>
          </w:tcPr>
          <w:p w:rsidR="004C6719" w:rsidRDefault="003539BC">
            <w:pPr>
              <w:jc w:val="left"/>
            </w:pPr>
            <w:r>
              <w:rPr>
                <w:color w:val="000000"/>
                <w:sz w:val="24"/>
              </w:rPr>
              <w:t>过去一年</w:t>
            </w:r>
          </w:p>
        </w:tc>
        <w:tc>
          <w:tcPr>
            <w:tcW w:w="1286" w:type="dxa"/>
            <w:vAlign w:val="center"/>
          </w:tcPr>
          <w:p w:rsidR="004C6719" w:rsidRDefault="003539BC">
            <w:pPr>
              <w:jc w:val="center"/>
            </w:pPr>
            <w:r>
              <w:rPr>
                <w:color w:val="000000"/>
                <w:sz w:val="24"/>
              </w:rPr>
              <w:t>8.18%</w:t>
            </w:r>
          </w:p>
        </w:tc>
        <w:tc>
          <w:tcPr>
            <w:tcW w:w="1286" w:type="dxa"/>
            <w:vAlign w:val="center"/>
          </w:tcPr>
          <w:p w:rsidR="004C6719" w:rsidRDefault="003539BC">
            <w:pPr>
              <w:jc w:val="center"/>
            </w:pPr>
            <w:r>
              <w:rPr>
                <w:color w:val="000000"/>
                <w:sz w:val="24"/>
              </w:rPr>
              <w:t>0.12%</w:t>
            </w:r>
          </w:p>
        </w:tc>
        <w:tc>
          <w:tcPr>
            <w:tcW w:w="1285" w:type="dxa"/>
            <w:vAlign w:val="center"/>
          </w:tcPr>
          <w:p w:rsidR="004C6719" w:rsidRDefault="003539BC">
            <w:pPr>
              <w:jc w:val="center"/>
            </w:pPr>
            <w:r>
              <w:rPr>
                <w:color w:val="000000"/>
                <w:sz w:val="24"/>
              </w:rPr>
              <w:t>17.99%</w:t>
            </w:r>
          </w:p>
        </w:tc>
        <w:tc>
          <w:tcPr>
            <w:tcW w:w="1285" w:type="dxa"/>
            <w:vAlign w:val="center"/>
          </w:tcPr>
          <w:p w:rsidR="004C6719" w:rsidRDefault="003539BC">
            <w:pPr>
              <w:jc w:val="center"/>
            </w:pPr>
            <w:r>
              <w:rPr>
                <w:color w:val="000000"/>
                <w:sz w:val="24"/>
              </w:rPr>
              <w:t>0.62%</w:t>
            </w:r>
          </w:p>
        </w:tc>
        <w:tc>
          <w:tcPr>
            <w:tcW w:w="1285" w:type="dxa"/>
            <w:vAlign w:val="center"/>
          </w:tcPr>
          <w:p w:rsidR="004C6719" w:rsidRDefault="003539BC">
            <w:pPr>
              <w:jc w:val="center"/>
            </w:pPr>
            <w:r>
              <w:rPr>
                <w:color w:val="000000"/>
                <w:sz w:val="24"/>
              </w:rPr>
              <w:t>-9.81%</w:t>
            </w:r>
          </w:p>
        </w:tc>
        <w:tc>
          <w:tcPr>
            <w:tcW w:w="1285" w:type="dxa"/>
            <w:vAlign w:val="center"/>
          </w:tcPr>
          <w:p w:rsidR="004C6719" w:rsidRDefault="003539BC">
            <w:pPr>
              <w:jc w:val="center"/>
            </w:pPr>
            <w:r>
              <w:rPr>
                <w:color w:val="000000"/>
                <w:sz w:val="24"/>
              </w:rPr>
              <w:t>-0.50%</w:t>
            </w:r>
          </w:p>
        </w:tc>
      </w:tr>
      <w:tr w:rsidR="004C6719">
        <w:tc>
          <w:tcPr>
            <w:tcW w:w="1286" w:type="dxa"/>
            <w:vAlign w:val="center"/>
          </w:tcPr>
          <w:p w:rsidR="004C6719" w:rsidRDefault="003539BC">
            <w:pPr>
              <w:jc w:val="left"/>
            </w:pPr>
            <w:r>
              <w:rPr>
                <w:color w:val="000000"/>
                <w:sz w:val="24"/>
              </w:rPr>
              <w:t>过去三年</w:t>
            </w:r>
          </w:p>
        </w:tc>
        <w:tc>
          <w:tcPr>
            <w:tcW w:w="1286" w:type="dxa"/>
            <w:vAlign w:val="center"/>
          </w:tcPr>
          <w:p w:rsidR="004C6719" w:rsidRDefault="003539BC">
            <w:pPr>
              <w:jc w:val="center"/>
            </w:pPr>
            <w:r>
              <w:rPr>
                <w:color w:val="000000"/>
                <w:sz w:val="24"/>
              </w:rPr>
              <w:t>19.14%</w:t>
            </w:r>
          </w:p>
        </w:tc>
        <w:tc>
          <w:tcPr>
            <w:tcW w:w="1286" w:type="dxa"/>
            <w:vAlign w:val="center"/>
          </w:tcPr>
          <w:p w:rsidR="004C6719" w:rsidRDefault="003539BC">
            <w:pPr>
              <w:jc w:val="center"/>
            </w:pPr>
            <w:r>
              <w:rPr>
                <w:color w:val="000000"/>
                <w:sz w:val="24"/>
              </w:rPr>
              <w:t>0.11%</w:t>
            </w:r>
          </w:p>
        </w:tc>
        <w:tc>
          <w:tcPr>
            <w:tcW w:w="1285" w:type="dxa"/>
            <w:vAlign w:val="center"/>
          </w:tcPr>
          <w:p w:rsidR="004C6719" w:rsidRDefault="003539BC">
            <w:pPr>
              <w:jc w:val="center"/>
            </w:pPr>
            <w:r>
              <w:rPr>
                <w:color w:val="000000"/>
                <w:sz w:val="24"/>
              </w:rPr>
              <w:t>14.01%</w:t>
            </w:r>
          </w:p>
        </w:tc>
        <w:tc>
          <w:tcPr>
            <w:tcW w:w="1285" w:type="dxa"/>
            <w:vAlign w:val="center"/>
          </w:tcPr>
          <w:p w:rsidR="004C6719" w:rsidRDefault="003539BC">
            <w:pPr>
              <w:jc w:val="center"/>
            </w:pPr>
            <w:r>
              <w:rPr>
                <w:color w:val="000000"/>
                <w:sz w:val="24"/>
              </w:rPr>
              <w:t>0.56%</w:t>
            </w:r>
          </w:p>
        </w:tc>
        <w:tc>
          <w:tcPr>
            <w:tcW w:w="1285" w:type="dxa"/>
            <w:vAlign w:val="center"/>
          </w:tcPr>
          <w:p w:rsidR="004C6719" w:rsidRDefault="003539BC">
            <w:pPr>
              <w:jc w:val="center"/>
            </w:pPr>
            <w:r>
              <w:rPr>
                <w:color w:val="000000"/>
                <w:sz w:val="24"/>
              </w:rPr>
              <w:t>5.13%</w:t>
            </w:r>
          </w:p>
        </w:tc>
        <w:tc>
          <w:tcPr>
            <w:tcW w:w="1285" w:type="dxa"/>
            <w:vAlign w:val="center"/>
          </w:tcPr>
          <w:p w:rsidR="004C6719" w:rsidRDefault="003539BC">
            <w:pPr>
              <w:jc w:val="center"/>
            </w:pPr>
            <w:r>
              <w:rPr>
                <w:color w:val="000000"/>
                <w:sz w:val="24"/>
              </w:rPr>
              <w:t>-0.45%</w:t>
            </w:r>
          </w:p>
        </w:tc>
      </w:tr>
      <w:tr w:rsidR="004C6719">
        <w:tc>
          <w:tcPr>
            <w:tcW w:w="1286" w:type="dxa"/>
            <w:vAlign w:val="center"/>
          </w:tcPr>
          <w:p w:rsidR="004C6719" w:rsidRDefault="003539BC">
            <w:pPr>
              <w:jc w:val="left"/>
            </w:pPr>
            <w:r>
              <w:rPr>
                <w:color w:val="000000"/>
                <w:sz w:val="24"/>
              </w:rPr>
              <w:t>自基金合同生效起</w:t>
            </w:r>
            <w:r>
              <w:rPr>
                <w:color w:val="000000"/>
                <w:sz w:val="24"/>
              </w:rPr>
              <w:lastRenderedPageBreak/>
              <w:t>至今</w:t>
            </w:r>
          </w:p>
        </w:tc>
        <w:tc>
          <w:tcPr>
            <w:tcW w:w="1286" w:type="dxa"/>
            <w:vAlign w:val="center"/>
          </w:tcPr>
          <w:p w:rsidR="004C6719" w:rsidRDefault="003539BC">
            <w:pPr>
              <w:jc w:val="center"/>
            </w:pPr>
            <w:r>
              <w:rPr>
                <w:color w:val="000000"/>
                <w:sz w:val="24"/>
              </w:rPr>
              <w:lastRenderedPageBreak/>
              <w:t>21.64%</w:t>
            </w:r>
          </w:p>
        </w:tc>
        <w:tc>
          <w:tcPr>
            <w:tcW w:w="1286" w:type="dxa"/>
            <w:vAlign w:val="center"/>
          </w:tcPr>
          <w:p w:rsidR="004C6719" w:rsidRDefault="003539BC">
            <w:pPr>
              <w:jc w:val="center"/>
            </w:pPr>
            <w:r>
              <w:rPr>
                <w:color w:val="000000"/>
                <w:sz w:val="24"/>
              </w:rPr>
              <w:t>0.11%</w:t>
            </w:r>
          </w:p>
        </w:tc>
        <w:tc>
          <w:tcPr>
            <w:tcW w:w="1285" w:type="dxa"/>
            <w:vAlign w:val="center"/>
          </w:tcPr>
          <w:p w:rsidR="004C6719" w:rsidRDefault="003539BC">
            <w:pPr>
              <w:jc w:val="center"/>
            </w:pPr>
            <w:r>
              <w:rPr>
                <w:color w:val="000000"/>
                <w:sz w:val="24"/>
              </w:rPr>
              <w:t>16.15%</w:t>
            </w:r>
          </w:p>
        </w:tc>
        <w:tc>
          <w:tcPr>
            <w:tcW w:w="1285" w:type="dxa"/>
            <w:vAlign w:val="center"/>
          </w:tcPr>
          <w:p w:rsidR="004C6719" w:rsidRDefault="003539BC">
            <w:pPr>
              <w:jc w:val="center"/>
            </w:pPr>
            <w:r>
              <w:rPr>
                <w:color w:val="000000"/>
                <w:sz w:val="24"/>
              </w:rPr>
              <w:t>0.53%</w:t>
            </w:r>
          </w:p>
        </w:tc>
        <w:tc>
          <w:tcPr>
            <w:tcW w:w="1285" w:type="dxa"/>
            <w:vAlign w:val="center"/>
          </w:tcPr>
          <w:p w:rsidR="004C6719" w:rsidRDefault="003539BC">
            <w:pPr>
              <w:jc w:val="center"/>
            </w:pPr>
            <w:r>
              <w:rPr>
                <w:color w:val="000000"/>
                <w:sz w:val="24"/>
              </w:rPr>
              <w:t>5.49%</w:t>
            </w:r>
          </w:p>
        </w:tc>
        <w:tc>
          <w:tcPr>
            <w:tcW w:w="1285" w:type="dxa"/>
            <w:vAlign w:val="center"/>
          </w:tcPr>
          <w:p w:rsidR="004C6719" w:rsidRDefault="003539BC">
            <w:pPr>
              <w:jc w:val="center"/>
            </w:pPr>
            <w:r>
              <w:rPr>
                <w:color w:val="000000"/>
                <w:sz w:val="24"/>
              </w:rPr>
              <w:t>-0.42%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w:t>
      </w:r>
      <w:r w:rsidRPr="00400137">
        <w:rPr>
          <w:kern w:val="0"/>
          <w:sz w:val="24"/>
        </w:rPr>
        <w:t>50%×</w:t>
      </w:r>
      <w:r w:rsidRPr="00400137">
        <w:rPr>
          <w:kern w:val="0"/>
          <w:sz w:val="24"/>
        </w:rPr>
        <w:t>沪深</w:t>
      </w:r>
      <w:r w:rsidRPr="00400137">
        <w:rPr>
          <w:kern w:val="0"/>
          <w:sz w:val="24"/>
        </w:rPr>
        <w:t>300</w:t>
      </w:r>
      <w:r w:rsidRPr="00400137">
        <w:rPr>
          <w:kern w:val="0"/>
          <w:sz w:val="24"/>
        </w:rPr>
        <w:t>指数收益率</w:t>
      </w:r>
      <w:r w:rsidRPr="00400137">
        <w:rPr>
          <w:kern w:val="0"/>
          <w:sz w:val="24"/>
        </w:rPr>
        <w:t>+50%×</w:t>
      </w:r>
      <w:r w:rsidRPr="00400137">
        <w:rPr>
          <w:kern w:val="0"/>
          <w:sz w:val="24"/>
        </w:rPr>
        <w:t>中债综合全价指数收益率，每日进行再平衡过程。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交银优选回报灵活配置混合</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交银优选回报灵活配置混合</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hint="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交银优选回报灵活配置混合</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4</w:t>
      </w:r>
      <w:r w:rsidRPr="00400137">
        <w:rPr>
          <w:kern w:val="0"/>
          <w:sz w:val="24"/>
        </w:rPr>
        <w:t>月</w:t>
      </w:r>
      <w:r w:rsidRPr="00400137">
        <w:rPr>
          <w:kern w:val="0"/>
          <w:sz w:val="24"/>
        </w:rPr>
        <w:t>22</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lastRenderedPageBreak/>
        <w:t>2</w:t>
      </w:r>
      <w:r w:rsidRPr="00E62358">
        <w:rPr>
          <w:rFonts w:ascii="Times New Roman" w:hAnsi="Times New Roman" w:hint="eastAsia"/>
          <w:color w:val="auto"/>
        </w:rPr>
        <w:t>、</w:t>
      </w:r>
      <w:r w:rsidRPr="00E62358">
        <w:rPr>
          <w:rFonts w:ascii="Times New Roman" w:hAnsi="Times New Roman"/>
          <w:color w:val="auto"/>
        </w:rPr>
        <w:t>交银优选回报灵活配置混合</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4</w:t>
      </w:r>
      <w:r w:rsidRPr="00400137">
        <w:rPr>
          <w:kern w:val="0"/>
          <w:sz w:val="24"/>
        </w:rPr>
        <w:t>月</w:t>
      </w:r>
      <w:r w:rsidRPr="00400137">
        <w:rPr>
          <w:kern w:val="0"/>
          <w:sz w:val="24"/>
        </w:rPr>
        <w:t>22</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2E63B8" w:rsidRPr="00D564C7" w:rsidRDefault="002E63B8" w:rsidP="000B7B04">
      <w:pPr>
        <w:spacing w:line="360" w:lineRule="auto"/>
        <w:jc w:val="left"/>
        <w:rPr>
          <w:rFonts w:asciiTheme="minorEastAsia" w:eastAsiaTheme="minorEastAsia" w:hAnsiTheme="minorEastAsia" w:hint="eastAsia"/>
          <w:color w:val="000000"/>
          <w:szCs w:val="21"/>
        </w:rPr>
      </w:pPr>
    </w:p>
    <w:p w:rsidR="000B2C76" w:rsidRPr="000B7B04" w:rsidRDefault="000B2C76" w:rsidP="000B7B04">
      <w:pPr>
        <w:pStyle w:val="20"/>
        <w:spacing w:before="29" w:after="0" w:line="288" w:lineRule="auto"/>
        <w:rPr>
          <w:rFonts w:ascii="Times New Roman" w:hAnsi="Times New Roman"/>
          <w:kern w:val="0"/>
          <w:szCs w:val="24"/>
        </w:rPr>
      </w:pPr>
      <w:bookmarkStart w:id="37" w:name="_Toc249760033"/>
      <w:bookmarkStart w:id="38" w:name="_Toc361324853"/>
      <w:bookmarkStart w:id="39" w:name="_Toc35962263"/>
      <w:r w:rsidRPr="000B7B04">
        <w:rPr>
          <w:rFonts w:ascii="Times New Roman" w:hAnsi="Times New Roman"/>
          <w:kern w:val="0"/>
          <w:szCs w:val="24"/>
        </w:rPr>
        <w:t>3.3</w:t>
      </w:r>
      <w:r w:rsidRPr="000B7B04">
        <w:rPr>
          <w:rFonts w:ascii="Times New Roman" w:hAnsi="Times New Roman" w:hint="eastAsia"/>
          <w:kern w:val="0"/>
          <w:szCs w:val="24"/>
        </w:rPr>
        <w:t>过去三年基金的利润分配情况</w:t>
      </w:r>
      <w:bookmarkEnd w:id="37"/>
      <w:bookmarkEnd w:id="38"/>
      <w:bookmarkEnd w:id="39"/>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交银优选回报灵活配置混合</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4C6719">
        <w:trPr>
          <w:jc w:val="center"/>
        </w:trPr>
        <w:tc>
          <w:tcPr>
            <w:tcW w:w="1157" w:type="dxa"/>
            <w:vAlign w:val="center"/>
          </w:tcPr>
          <w:p w:rsidR="004C6719" w:rsidRDefault="003539BC">
            <w:pPr>
              <w:jc w:val="center"/>
            </w:pPr>
            <w:r>
              <w:rPr>
                <w:color w:val="000000"/>
                <w:sz w:val="24"/>
              </w:rPr>
              <w:t>2019</w:t>
            </w:r>
            <w:r>
              <w:rPr>
                <w:color w:val="000000"/>
                <w:sz w:val="24"/>
              </w:rPr>
              <w:t>年</w:t>
            </w:r>
          </w:p>
        </w:tc>
        <w:tc>
          <w:tcPr>
            <w:tcW w:w="1378" w:type="dxa"/>
            <w:vAlign w:val="center"/>
          </w:tcPr>
          <w:p w:rsidR="004C6719" w:rsidRDefault="003539BC">
            <w:pPr>
              <w:jc w:val="right"/>
            </w:pPr>
            <w:r>
              <w:rPr>
                <w:color w:val="000000"/>
                <w:sz w:val="24"/>
              </w:rPr>
              <w:t>-</w:t>
            </w:r>
          </w:p>
        </w:tc>
        <w:tc>
          <w:tcPr>
            <w:tcW w:w="1839" w:type="dxa"/>
            <w:vAlign w:val="center"/>
          </w:tcPr>
          <w:p w:rsidR="004C6719" w:rsidRDefault="003539BC">
            <w:pPr>
              <w:jc w:val="right"/>
            </w:pPr>
            <w:r>
              <w:rPr>
                <w:color w:val="000000"/>
                <w:sz w:val="24"/>
              </w:rPr>
              <w:t>-</w:t>
            </w:r>
          </w:p>
        </w:tc>
        <w:tc>
          <w:tcPr>
            <w:tcW w:w="1950" w:type="dxa"/>
            <w:vAlign w:val="center"/>
          </w:tcPr>
          <w:p w:rsidR="004C6719" w:rsidRDefault="003539BC">
            <w:pPr>
              <w:jc w:val="right"/>
            </w:pPr>
            <w:r>
              <w:rPr>
                <w:color w:val="000000"/>
                <w:sz w:val="24"/>
              </w:rPr>
              <w:t>-</w:t>
            </w:r>
          </w:p>
        </w:tc>
        <w:tc>
          <w:tcPr>
            <w:tcW w:w="1894" w:type="dxa"/>
            <w:vAlign w:val="center"/>
          </w:tcPr>
          <w:p w:rsidR="004C6719" w:rsidRDefault="003539BC">
            <w:pPr>
              <w:jc w:val="right"/>
            </w:pPr>
            <w:r>
              <w:rPr>
                <w:color w:val="000000"/>
                <w:sz w:val="24"/>
              </w:rPr>
              <w:t>-</w:t>
            </w:r>
          </w:p>
        </w:tc>
        <w:tc>
          <w:tcPr>
            <w:tcW w:w="1068" w:type="dxa"/>
            <w:vAlign w:val="center"/>
          </w:tcPr>
          <w:p w:rsidR="004C6719" w:rsidRDefault="003539BC">
            <w:pPr>
              <w:jc w:val="left"/>
            </w:pPr>
            <w:r>
              <w:rPr>
                <w:color w:val="000000"/>
                <w:sz w:val="24"/>
              </w:rPr>
              <w:t>-</w:t>
            </w:r>
          </w:p>
        </w:tc>
      </w:tr>
      <w:tr w:rsidR="004C6719">
        <w:trPr>
          <w:jc w:val="center"/>
        </w:trPr>
        <w:tc>
          <w:tcPr>
            <w:tcW w:w="1157" w:type="dxa"/>
            <w:vAlign w:val="center"/>
          </w:tcPr>
          <w:p w:rsidR="004C6719" w:rsidRDefault="003539BC">
            <w:pPr>
              <w:jc w:val="center"/>
            </w:pPr>
            <w:r>
              <w:rPr>
                <w:color w:val="000000"/>
                <w:sz w:val="24"/>
              </w:rPr>
              <w:t>2018</w:t>
            </w:r>
            <w:r>
              <w:rPr>
                <w:color w:val="000000"/>
                <w:sz w:val="24"/>
              </w:rPr>
              <w:t>年</w:t>
            </w:r>
          </w:p>
        </w:tc>
        <w:tc>
          <w:tcPr>
            <w:tcW w:w="1378" w:type="dxa"/>
            <w:vAlign w:val="center"/>
          </w:tcPr>
          <w:p w:rsidR="004C6719" w:rsidRDefault="003539BC">
            <w:pPr>
              <w:jc w:val="right"/>
            </w:pPr>
            <w:r>
              <w:rPr>
                <w:color w:val="000000"/>
                <w:sz w:val="24"/>
              </w:rPr>
              <w:t>0.600</w:t>
            </w:r>
          </w:p>
        </w:tc>
        <w:tc>
          <w:tcPr>
            <w:tcW w:w="1839" w:type="dxa"/>
            <w:vAlign w:val="center"/>
          </w:tcPr>
          <w:p w:rsidR="004C6719" w:rsidRDefault="003539BC">
            <w:pPr>
              <w:jc w:val="right"/>
            </w:pPr>
            <w:r>
              <w:rPr>
                <w:color w:val="000000"/>
                <w:sz w:val="24"/>
              </w:rPr>
              <w:t>41,643,372.88</w:t>
            </w:r>
          </w:p>
        </w:tc>
        <w:tc>
          <w:tcPr>
            <w:tcW w:w="1950" w:type="dxa"/>
            <w:vAlign w:val="center"/>
          </w:tcPr>
          <w:p w:rsidR="004C6719" w:rsidRDefault="003539BC">
            <w:pPr>
              <w:jc w:val="right"/>
            </w:pPr>
            <w:r>
              <w:rPr>
                <w:color w:val="000000"/>
                <w:sz w:val="24"/>
              </w:rPr>
              <w:t>1,497.66</w:t>
            </w:r>
          </w:p>
        </w:tc>
        <w:tc>
          <w:tcPr>
            <w:tcW w:w="1894" w:type="dxa"/>
            <w:vAlign w:val="center"/>
          </w:tcPr>
          <w:p w:rsidR="004C6719" w:rsidRDefault="003539BC">
            <w:pPr>
              <w:jc w:val="right"/>
            </w:pPr>
            <w:r>
              <w:rPr>
                <w:color w:val="000000"/>
                <w:sz w:val="24"/>
              </w:rPr>
              <w:t>41,644,870.54</w:t>
            </w:r>
          </w:p>
        </w:tc>
        <w:tc>
          <w:tcPr>
            <w:tcW w:w="1068" w:type="dxa"/>
            <w:vAlign w:val="center"/>
          </w:tcPr>
          <w:p w:rsidR="004C6719" w:rsidRDefault="003539BC">
            <w:pPr>
              <w:jc w:val="left"/>
            </w:pPr>
            <w:r>
              <w:rPr>
                <w:color w:val="000000"/>
                <w:sz w:val="24"/>
              </w:rPr>
              <w:t>-</w:t>
            </w:r>
          </w:p>
        </w:tc>
      </w:tr>
      <w:tr w:rsidR="004C6719">
        <w:trPr>
          <w:jc w:val="center"/>
        </w:trPr>
        <w:tc>
          <w:tcPr>
            <w:tcW w:w="1157" w:type="dxa"/>
            <w:vAlign w:val="center"/>
          </w:tcPr>
          <w:p w:rsidR="004C6719" w:rsidRDefault="003539BC">
            <w:pPr>
              <w:jc w:val="center"/>
            </w:pPr>
            <w:r>
              <w:rPr>
                <w:color w:val="000000"/>
                <w:sz w:val="24"/>
              </w:rPr>
              <w:t>2017</w:t>
            </w:r>
            <w:r>
              <w:rPr>
                <w:color w:val="000000"/>
                <w:sz w:val="24"/>
              </w:rPr>
              <w:t>年</w:t>
            </w:r>
          </w:p>
        </w:tc>
        <w:tc>
          <w:tcPr>
            <w:tcW w:w="1378" w:type="dxa"/>
            <w:vAlign w:val="center"/>
          </w:tcPr>
          <w:p w:rsidR="004C6719" w:rsidRDefault="003539BC">
            <w:pPr>
              <w:jc w:val="right"/>
            </w:pPr>
            <w:r>
              <w:rPr>
                <w:color w:val="000000"/>
                <w:sz w:val="24"/>
              </w:rPr>
              <w:t>-</w:t>
            </w:r>
          </w:p>
        </w:tc>
        <w:tc>
          <w:tcPr>
            <w:tcW w:w="1839" w:type="dxa"/>
            <w:vAlign w:val="center"/>
          </w:tcPr>
          <w:p w:rsidR="004C6719" w:rsidRDefault="003539BC">
            <w:pPr>
              <w:jc w:val="right"/>
            </w:pPr>
            <w:r>
              <w:rPr>
                <w:color w:val="000000"/>
                <w:sz w:val="24"/>
              </w:rPr>
              <w:t>-</w:t>
            </w:r>
          </w:p>
        </w:tc>
        <w:tc>
          <w:tcPr>
            <w:tcW w:w="1950" w:type="dxa"/>
            <w:vAlign w:val="center"/>
          </w:tcPr>
          <w:p w:rsidR="004C6719" w:rsidRDefault="003539BC">
            <w:pPr>
              <w:jc w:val="right"/>
            </w:pPr>
            <w:r>
              <w:rPr>
                <w:color w:val="000000"/>
                <w:sz w:val="24"/>
              </w:rPr>
              <w:t>-</w:t>
            </w:r>
          </w:p>
        </w:tc>
        <w:tc>
          <w:tcPr>
            <w:tcW w:w="1894" w:type="dxa"/>
            <w:vAlign w:val="center"/>
          </w:tcPr>
          <w:p w:rsidR="004C6719" w:rsidRDefault="003539BC">
            <w:pPr>
              <w:jc w:val="right"/>
            </w:pPr>
            <w:r>
              <w:rPr>
                <w:color w:val="000000"/>
                <w:sz w:val="24"/>
              </w:rPr>
              <w:t>-</w:t>
            </w:r>
          </w:p>
        </w:tc>
        <w:tc>
          <w:tcPr>
            <w:tcW w:w="1068" w:type="dxa"/>
            <w:vAlign w:val="center"/>
          </w:tcPr>
          <w:p w:rsidR="004C6719" w:rsidRDefault="003539BC">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0.600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41,643,372.88</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1,497.66</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41,644,870.54</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交银优选回报灵活配置混合</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4C6719">
        <w:trPr>
          <w:jc w:val="center"/>
        </w:trPr>
        <w:tc>
          <w:tcPr>
            <w:tcW w:w="1157" w:type="dxa"/>
            <w:vAlign w:val="center"/>
          </w:tcPr>
          <w:p w:rsidR="004C6719" w:rsidRDefault="003539BC">
            <w:pPr>
              <w:jc w:val="center"/>
            </w:pPr>
            <w:r>
              <w:rPr>
                <w:color w:val="000000"/>
                <w:sz w:val="24"/>
              </w:rPr>
              <w:t>2019</w:t>
            </w:r>
            <w:r>
              <w:rPr>
                <w:color w:val="000000"/>
                <w:sz w:val="24"/>
              </w:rPr>
              <w:t>年</w:t>
            </w:r>
          </w:p>
        </w:tc>
        <w:tc>
          <w:tcPr>
            <w:tcW w:w="1378" w:type="dxa"/>
            <w:vAlign w:val="center"/>
          </w:tcPr>
          <w:p w:rsidR="004C6719" w:rsidRDefault="003539BC">
            <w:pPr>
              <w:jc w:val="right"/>
            </w:pPr>
            <w:r>
              <w:rPr>
                <w:color w:val="000000"/>
                <w:sz w:val="24"/>
              </w:rPr>
              <w:t>-</w:t>
            </w:r>
          </w:p>
        </w:tc>
        <w:tc>
          <w:tcPr>
            <w:tcW w:w="1839" w:type="dxa"/>
            <w:vAlign w:val="center"/>
          </w:tcPr>
          <w:p w:rsidR="004C6719" w:rsidRDefault="003539BC">
            <w:pPr>
              <w:jc w:val="right"/>
            </w:pPr>
            <w:r>
              <w:rPr>
                <w:color w:val="000000"/>
                <w:sz w:val="24"/>
              </w:rPr>
              <w:t>-</w:t>
            </w:r>
          </w:p>
        </w:tc>
        <w:tc>
          <w:tcPr>
            <w:tcW w:w="1950" w:type="dxa"/>
            <w:vAlign w:val="center"/>
          </w:tcPr>
          <w:p w:rsidR="004C6719" w:rsidRDefault="003539BC">
            <w:pPr>
              <w:jc w:val="right"/>
            </w:pPr>
            <w:r>
              <w:rPr>
                <w:color w:val="000000"/>
                <w:sz w:val="24"/>
              </w:rPr>
              <w:t>-</w:t>
            </w:r>
          </w:p>
        </w:tc>
        <w:tc>
          <w:tcPr>
            <w:tcW w:w="1894" w:type="dxa"/>
            <w:vAlign w:val="center"/>
          </w:tcPr>
          <w:p w:rsidR="004C6719" w:rsidRDefault="003539BC">
            <w:pPr>
              <w:jc w:val="right"/>
            </w:pPr>
            <w:r>
              <w:rPr>
                <w:color w:val="000000"/>
                <w:sz w:val="24"/>
              </w:rPr>
              <w:t>-</w:t>
            </w:r>
          </w:p>
        </w:tc>
        <w:tc>
          <w:tcPr>
            <w:tcW w:w="1068" w:type="dxa"/>
            <w:vAlign w:val="center"/>
          </w:tcPr>
          <w:p w:rsidR="004C6719" w:rsidRDefault="003539BC">
            <w:pPr>
              <w:jc w:val="left"/>
            </w:pPr>
            <w:r>
              <w:rPr>
                <w:color w:val="000000"/>
                <w:sz w:val="24"/>
              </w:rPr>
              <w:t>-</w:t>
            </w:r>
          </w:p>
        </w:tc>
      </w:tr>
      <w:tr w:rsidR="004C6719">
        <w:trPr>
          <w:jc w:val="center"/>
        </w:trPr>
        <w:tc>
          <w:tcPr>
            <w:tcW w:w="1157" w:type="dxa"/>
            <w:vAlign w:val="center"/>
          </w:tcPr>
          <w:p w:rsidR="004C6719" w:rsidRDefault="003539BC">
            <w:pPr>
              <w:jc w:val="center"/>
            </w:pPr>
            <w:r>
              <w:rPr>
                <w:color w:val="000000"/>
                <w:sz w:val="24"/>
              </w:rPr>
              <w:t>2018</w:t>
            </w:r>
            <w:r>
              <w:rPr>
                <w:color w:val="000000"/>
                <w:sz w:val="24"/>
              </w:rPr>
              <w:t>年</w:t>
            </w:r>
          </w:p>
        </w:tc>
        <w:tc>
          <w:tcPr>
            <w:tcW w:w="1378" w:type="dxa"/>
            <w:vAlign w:val="center"/>
          </w:tcPr>
          <w:p w:rsidR="004C6719" w:rsidRDefault="003539BC">
            <w:pPr>
              <w:jc w:val="right"/>
            </w:pPr>
            <w:r>
              <w:rPr>
                <w:color w:val="000000"/>
                <w:sz w:val="24"/>
              </w:rPr>
              <w:t>0.600</w:t>
            </w:r>
          </w:p>
        </w:tc>
        <w:tc>
          <w:tcPr>
            <w:tcW w:w="1839" w:type="dxa"/>
            <w:vAlign w:val="center"/>
          </w:tcPr>
          <w:p w:rsidR="004C6719" w:rsidRDefault="003539BC">
            <w:pPr>
              <w:jc w:val="right"/>
            </w:pPr>
            <w:r>
              <w:rPr>
                <w:color w:val="000000"/>
                <w:sz w:val="24"/>
              </w:rPr>
              <w:t>7,373.35</w:t>
            </w:r>
          </w:p>
        </w:tc>
        <w:tc>
          <w:tcPr>
            <w:tcW w:w="1950" w:type="dxa"/>
            <w:vAlign w:val="center"/>
          </w:tcPr>
          <w:p w:rsidR="004C6719" w:rsidRDefault="003539BC">
            <w:pPr>
              <w:jc w:val="right"/>
            </w:pPr>
            <w:r>
              <w:rPr>
                <w:color w:val="000000"/>
                <w:sz w:val="24"/>
              </w:rPr>
              <w:t>369.26</w:t>
            </w:r>
          </w:p>
        </w:tc>
        <w:tc>
          <w:tcPr>
            <w:tcW w:w="1894" w:type="dxa"/>
            <w:vAlign w:val="center"/>
          </w:tcPr>
          <w:p w:rsidR="004C6719" w:rsidRDefault="003539BC">
            <w:pPr>
              <w:jc w:val="right"/>
            </w:pPr>
            <w:r>
              <w:rPr>
                <w:color w:val="000000"/>
                <w:sz w:val="24"/>
              </w:rPr>
              <w:t>7,742.61</w:t>
            </w:r>
          </w:p>
        </w:tc>
        <w:tc>
          <w:tcPr>
            <w:tcW w:w="1068" w:type="dxa"/>
            <w:vAlign w:val="center"/>
          </w:tcPr>
          <w:p w:rsidR="004C6719" w:rsidRDefault="003539BC">
            <w:pPr>
              <w:jc w:val="left"/>
            </w:pPr>
            <w:r>
              <w:rPr>
                <w:color w:val="000000"/>
                <w:sz w:val="24"/>
              </w:rPr>
              <w:t>-</w:t>
            </w:r>
          </w:p>
        </w:tc>
      </w:tr>
      <w:tr w:rsidR="004C6719">
        <w:trPr>
          <w:jc w:val="center"/>
        </w:trPr>
        <w:tc>
          <w:tcPr>
            <w:tcW w:w="1157" w:type="dxa"/>
            <w:vAlign w:val="center"/>
          </w:tcPr>
          <w:p w:rsidR="004C6719" w:rsidRDefault="003539BC">
            <w:pPr>
              <w:jc w:val="center"/>
            </w:pPr>
            <w:r>
              <w:rPr>
                <w:color w:val="000000"/>
                <w:sz w:val="24"/>
              </w:rPr>
              <w:lastRenderedPageBreak/>
              <w:t>2017</w:t>
            </w:r>
            <w:r>
              <w:rPr>
                <w:color w:val="000000"/>
                <w:sz w:val="24"/>
              </w:rPr>
              <w:t>年</w:t>
            </w:r>
          </w:p>
        </w:tc>
        <w:tc>
          <w:tcPr>
            <w:tcW w:w="1378" w:type="dxa"/>
            <w:vAlign w:val="center"/>
          </w:tcPr>
          <w:p w:rsidR="004C6719" w:rsidRDefault="003539BC">
            <w:pPr>
              <w:jc w:val="right"/>
            </w:pPr>
            <w:r>
              <w:rPr>
                <w:color w:val="000000"/>
                <w:sz w:val="24"/>
              </w:rPr>
              <w:t>-</w:t>
            </w:r>
          </w:p>
        </w:tc>
        <w:tc>
          <w:tcPr>
            <w:tcW w:w="1839" w:type="dxa"/>
            <w:vAlign w:val="center"/>
          </w:tcPr>
          <w:p w:rsidR="004C6719" w:rsidRDefault="003539BC">
            <w:pPr>
              <w:jc w:val="right"/>
            </w:pPr>
            <w:r>
              <w:rPr>
                <w:color w:val="000000"/>
                <w:sz w:val="24"/>
              </w:rPr>
              <w:t>-</w:t>
            </w:r>
          </w:p>
        </w:tc>
        <w:tc>
          <w:tcPr>
            <w:tcW w:w="1950" w:type="dxa"/>
            <w:vAlign w:val="center"/>
          </w:tcPr>
          <w:p w:rsidR="004C6719" w:rsidRDefault="003539BC">
            <w:pPr>
              <w:jc w:val="right"/>
            </w:pPr>
            <w:r>
              <w:rPr>
                <w:color w:val="000000"/>
                <w:sz w:val="24"/>
              </w:rPr>
              <w:t>-</w:t>
            </w:r>
          </w:p>
        </w:tc>
        <w:tc>
          <w:tcPr>
            <w:tcW w:w="1894" w:type="dxa"/>
            <w:vAlign w:val="center"/>
          </w:tcPr>
          <w:p w:rsidR="004C6719" w:rsidRDefault="003539BC">
            <w:pPr>
              <w:jc w:val="right"/>
            </w:pPr>
            <w:r>
              <w:rPr>
                <w:color w:val="000000"/>
                <w:sz w:val="24"/>
              </w:rPr>
              <w:t>-</w:t>
            </w:r>
          </w:p>
        </w:tc>
        <w:tc>
          <w:tcPr>
            <w:tcW w:w="1068" w:type="dxa"/>
            <w:vAlign w:val="center"/>
          </w:tcPr>
          <w:p w:rsidR="004C6719" w:rsidRDefault="003539BC">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0.600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7,373.35</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369.26</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7,742.61</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40" w:name="_Toc225498254"/>
      <w:bookmarkStart w:id="41" w:name="_Toc361324854"/>
      <w:bookmarkStart w:id="42" w:name="_Toc3596226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40"/>
      <w:bookmarkEnd w:id="41"/>
      <w:bookmarkEnd w:id="42"/>
    </w:p>
    <w:p w:rsidR="00DB6EA0" w:rsidRPr="00DB6EA0" w:rsidRDefault="00DB6EA0" w:rsidP="00DB6EA0"/>
    <w:p w:rsidR="001A59F9" w:rsidRPr="000B7B04" w:rsidRDefault="001A59F9" w:rsidP="000B7B04">
      <w:pPr>
        <w:pStyle w:val="20"/>
        <w:spacing w:before="29" w:after="0" w:line="288" w:lineRule="auto"/>
        <w:rPr>
          <w:rFonts w:ascii="Times New Roman" w:hAnsi="Times New Roman"/>
          <w:kern w:val="0"/>
          <w:szCs w:val="24"/>
        </w:rPr>
      </w:pPr>
      <w:bookmarkStart w:id="43" w:name="_Toc361324855"/>
      <w:bookmarkStart w:id="44" w:name="_Toc35962265"/>
      <w:r w:rsidRPr="000B7B04">
        <w:rPr>
          <w:rFonts w:ascii="Times New Roman" w:hAnsi="Times New Roman"/>
          <w:kern w:val="0"/>
          <w:szCs w:val="24"/>
        </w:rPr>
        <w:t xml:space="preserve">4.1 </w:t>
      </w:r>
      <w:r w:rsidRPr="000B7B04">
        <w:rPr>
          <w:rFonts w:ascii="Times New Roman" w:hAnsi="Times New Roman" w:hint="eastAsia"/>
          <w:kern w:val="0"/>
          <w:szCs w:val="24"/>
        </w:rPr>
        <w:t>基金管理人及基金经理情况</w:t>
      </w:r>
      <w:bookmarkEnd w:id="43"/>
      <w:bookmarkEnd w:id="44"/>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4C6719" w:rsidRDefault="003539BC">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4C6719">
        <w:tc>
          <w:tcPr>
            <w:tcW w:w="1276" w:type="dxa"/>
            <w:vAlign w:val="center"/>
          </w:tcPr>
          <w:p w:rsidR="004C6719" w:rsidRDefault="003539BC">
            <w:pPr>
              <w:jc w:val="center"/>
            </w:pPr>
            <w:r>
              <w:rPr>
                <w:color w:val="000000"/>
                <w:sz w:val="24"/>
              </w:rPr>
              <w:t>李娜</w:t>
            </w:r>
          </w:p>
        </w:tc>
        <w:tc>
          <w:tcPr>
            <w:tcW w:w="1134" w:type="dxa"/>
            <w:vAlign w:val="center"/>
          </w:tcPr>
          <w:p w:rsidR="004C6719" w:rsidRDefault="003539BC">
            <w:pPr>
              <w:jc w:val="center"/>
            </w:pPr>
            <w:r>
              <w:rPr>
                <w:color w:val="000000"/>
                <w:sz w:val="24"/>
              </w:rPr>
              <w:t>交银周期回报灵活配置混合、交银新回报灵活配置混合、交银多策略回报灵活配置混合、交银优选回报灵活配置混合、交银优择回报</w:t>
            </w:r>
            <w:r>
              <w:rPr>
                <w:color w:val="000000"/>
                <w:sz w:val="24"/>
              </w:rPr>
              <w:lastRenderedPageBreak/>
              <w:t>灵活配置混合、交银瑞鑫定期开放灵活配置混合、交银裕祥纯债债券、交银恒益灵活配置混合的基金经理</w:t>
            </w:r>
          </w:p>
        </w:tc>
        <w:tc>
          <w:tcPr>
            <w:tcW w:w="1418" w:type="dxa"/>
            <w:vAlign w:val="center"/>
          </w:tcPr>
          <w:p w:rsidR="004C6719" w:rsidRDefault="003539BC">
            <w:pPr>
              <w:jc w:val="center"/>
            </w:pPr>
            <w:r>
              <w:rPr>
                <w:color w:val="000000"/>
                <w:sz w:val="24"/>
              </w:rPr>
              <w:lastRenderedPageBreak/>
              <w:t>2016-04-22</w:t>
            </w:r>
          </w:p>
        </w:tc>
        <w:tc>
          <w:tcPr>
            <w:tcW w:w="1275" w:type="dxa"/>
            <w:vAlign w:val="center"/>
          </w:tcPr>
          <w:p w:rsidR="004C6719" w:rsidRDefault="003539BC">
            <w:pPr>
              <w:jc w:val="center"/>
            </w:pPr>
            <w:r>
              <w:rPr>
                <w:color w:val="000000"/>
                <w:sz w:val="24"/>
              </w:rPr>
              <w:t>-</w:t>
            </w:r>
          </w:p>
        </w:tc>
        <w:tc>
          <w:tcPr>
            <w:tcW w:w="993" w:type="dxa"/>
            <w:vAlign w:val="center"/>
          </w:tcPr>
          <w:p w:rsidR="004C6719" w:rsidRDefault="003539BC">
            <w:pPr>
              <w:jc w:val="center"/>
            </w:pPr>
            <w:r>
              <w:rPr>
                <w:color w:val="000000"/>
                <w:sz w:val="24"/>
              </w:rPr>
              <w:t>9</w:t>
            </w:r>
            <w:r>
              <w:rPr>
                <w:color w:val="000000"/>
                <w:sz w:val="24"/>
              </w:rPr>
              <w:t>年</w:t>
            </w:r>
          </w:p>
        </w:tc>
        <w:tc>
          <w:tcPr>
            <w:tcW w:w="2902" w:type="dxa"/>
            <w:vAlign w:val="center"/>
          </w:tcPr>
          <w:p w:rsidR="004C6719" w:rsidRDefault="003539BC">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w:t>
            </w:r>
            <w:r>
              <w:rPr>
                <w:color w:val="000000"/>
                <w:sz w:val="24"/>
              </w:rPr>
              <w:lastRenderedPageBreak/>
              <w:t>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4C6719">
        <w:tc>
          <w:tcPr>
            <w:tcW w:w="1276" w:type="dxa"/>
            <w:vAlign w:val="center"/>
          </w:tcPr>
          <w:p w:rsidR="004C6719" w:rsidRDefault="003539BC">
            <w:pPr>
              <w:jc w:val="center"/>
            </w:pPr>
            <w:r>
              <w:rPr>
                <w:color w:val="000000"/>
                <w:sz w:val="24"/>
              </w:rPr>
              <w:lastRenderedPageBreak/>
              <w:t>凌超</w:t>
            </w:r>
          </w:p>
        </w:tc>
        <w:tc>
          <w:tcPr>
            <w:tcW w:w="1134" w:type="dxa"/>
            <w:vAlign w:val="center"/>
          </w:tcPr>
          <w:p w:rsidR="004C6719" w:rsidRDefault="003539BC">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w:t>
            </w:r>
            <w:r>
              <w:rPr>
                <w:color w:val="000000"/>
                <w:sz w:val="24"/>
              </w:rPr>
              <w:lastRenderedPageBreak/>
              <w:t>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4C6719" w:rsidRDefault="003539BC">
            <w:pPr>
              <w:jc w:val="center"/>
            </w:pPr>
            <w:r>
              <w:rPr>
                <w:color w:val="000000"/>
                <w:sz w:val="24"/>
              </w:rPr>
              <w:lastRenderedPageBreak/>
              <w:t>2019-07-20</w:t>
            </w:r>
          </w:p>
        </w:tc>
        <w:tc>
          <w:tcPr>
            <w:tcW w:w="1275" w:type="dxa"/>
            <w:vAlign w:val="center"/>
          </w:tcPr>
          <w:p w:rsidR="004C6719" w:rsidRDefault="003539BC">
            <w:pPr>
              <w:jc w:val="center"/>
            </w:pPr>
            <w:r>
              <w:rPr>
                <w:color w:val="000000"/>
                <w:sz w:val="24"/>
              </w:rPr>
              <w:t>-</w:t>
            </w:r>
          </w:p>
        </w:tc>
        <w:tc>
          <w:tcPr>
            <w:tcW w:w="993" w:type="dxa"/>
            <w:vAlign w:val="center"/>
          </w:tcPr>
          <w:p w:rsidR="004C6719" w:rsidRDefault="003539BC">
            <w:pPr>
              <w:jc w:val="center"/>
            </w:pPr>
            <w:r>
              <w:rPr>
                <w:color w:val="000000"/>
                <w:sz w:val="24"/>
              </w:rPr>
              <w:t>13</w:t>
            </w:r>
            <w:r>
              <w:rPr>
                <w:color w:val="000000"/>
                <w:sz w:val="24"/>
              </w:rPr>
              <w:t>年</w:t>
            </w:r>
          </w:p>
        </w:tc>
        <w:tc>
          <w:tcPr>
            <w:tcW w:w="2902" w:type="dxa"/>
            <w:vAlign w:val="center"/>
          </w:tcPr>
          <w:p w:rsidR="004C6719" w:rsidRDefault="003539BC">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w:t>
            </w:r>
            <w:r>
              <w:rPr>
                <w:color w:val="000000"/>
                <w:sz w:val="24"/>
              </w:rPr>
              <w:lastRenderedPageBreak/>
              <w:t>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4C6719" w:rsidRDefault="003539BC">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4C6719" w:rsidRDefault="003539BC">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0B7B04" w:rsidRDefault="001A59F9" w:rsidP="000B7B04">
      <w:pPr>
        <w:pStyle w:val="20"/>
        <w:spacing w:before="29" w:after="0" w:line="288" w:lineRule="auto"/>
        <w:rPr>
          <w:rFonts w:ascii="Times New Roman" w:hAnsi="Times New Roman"/>
          <w:kern w:val="0"/>
          <w:szCs w:val="24"/>
        </w:rPr>
      </w:pPr>
      <w:bookmarkStart w:id="45" w:name="_Toc225498256"/>
      <w:bookmarkStart w:id="46" w:name="_Toc361324856"/>
      <w:bookmarkStart w:id="47" w:name="_Toc35962266"/>
      <w:r w:rsidRPr="000B7B04">
        <w:rPr>
          <w:rFonts w:ascii="Times New Roman" w:hAnsi="Times New Roman"/>
          <w:kern w:val="0"/>
          <w:szCs w:val="24"/>
        </w:rPr>
        <w:t xml:space="preserve">4.2 </w:t>
      </w:r>
      <w:r w:rsidRPr="000B7B04">
        <w:rPr>
          <w:rFonts w:ascii="Times New Roman" w:hAnsi="Times New Roman" w:hint="eastAsia"/>
          <w:kern w:val="0"/>
          <w:szCs w:val="24"/>
        </w:rPr>
        <w:t>管理人对报告期内本基金运作遵规守信情况的说明</w:t>
      </w:r>
      <w:bookmarkEnd w:id="45"/>
      <w:bookmarkEnd w:id="46"/>
      <w:bookmarkEnd w:id="47"/>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48" w:name="_Toc225498257"/>
      <w:bookmarkStart w:id="49" w:name="_Toc361324857"/>
      <w:bookmarkStart w:id="50" w:name="_Toc35962267"/>
      <w:r w:rsidRPr="000B7B04">
        <w:rPr>
          <w:rFonts w:ascii="Times New Roman" w:hAnsi="Times New Roman"/>
          <w:kern w:val="0"/>
          <w:szCs w:val="24"/>
        </w:rPr>
        <w:t xml:space="preserve">4.3 </w:t>
      </w:r>
      <w:r w:rsidRPr="000B7B04">
        <w:rPr>
          <w:rFonts w:ascii="Times New Roman" w:hAnsi="Times New Roman" w:hint="eastAsia"/>
          <w:kern w:val="0"/>
          <w:szCs w:val="24"/>
        </w:rPr>
        <w:t>管理人对报告期内公平交易情况的专项说明</w:t>
      </w:r>
      <w:bookmarkEnd w:id="48"/>
      <w:bookmarkEnd w:id="49"/>
      <w:bookmarkEnd w:id="50"/>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4C6719" w:rsidRDefault="003539BC">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C6719" w:rsidRDefault="003539B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4C6719" w:rsidRDefault="003539BC">
      <w:pPr>
        <w:spacing w:before="29" w:line="288" w:lineRule="auto"/>
        <w:ind w:firstLineChars="200" w:firstLine="480"/>
        <w:rPr>
          <w:rFonts w:asciiTheme="minorEastAsia" w:eastAsiaTheme="minorEastAsia" w:hAnsiTheme="minorEastAsia"/>
          <w:color w:val="000000"/>
          <w:szCs w:val="21"/>
        </w:rPr>
      </w:pPr>
      <w:r>
        <w:rPr>
          <w:kern w:val="0"/>
          <w:sz w:val="24"/>
        </w:rPr>
        <w:lastRenderedPageBreak/>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C6719" w:rsidRDefault="003539B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4C6719" w:rsidRDefault="003539BC">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4C6719" w:rsidRDefault="003539BC">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C6719" w:rsidRDefault="003539BC">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C6719" w:rsidRDefault="003539BC">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lastRenderedPageBreak/>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51" w:name="_Toc225498258"/>
      <w:bookmarkStart w:id="52" w:name="_Toc361324858"/>
      <w:bookmarkStart w:id="53" w:name="_Toc35962268"/>
      <w:r w:rsidRPr="000B7B04">
        <w:rPr>
          <w:rFonts w:ascii="Times New Roman" w:hAnsi="Times New Roman"/>
          <w:kern w:val="0"/>
          <w:szCs w:val="24"/>
        </w:rPr>
        <w:t xml:space="preserve">4.4 </w:t>
      </w:r>
      <w:r w:rsidRPr="000B7B04">
        <w:rPr>
          <w:rFonts w:ascii="Times New Roman" w:hAnsi="Times New Roman" w:hint="eastAsia"/>
          <w:kern w:val="0"/>
          <w:szCs w:val="24"/>
        </w:rPr>
        <w:t>管理人对报告期内基金的投资策略和业绩表现的说明</w:t>
      </w:r>
      <w:bookmarkEnd w:id="51"/>
      <w:bookmarkEnd w:id="52"/>
      <w:bookmarkEnd w:id="53"/>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4C6719" w:rsidRDefault="003539BC">
      <w:pPr>
        <w:spacing w:before="29" w:line="288" w:lineRule="auto"/>
        <w:ind w:firstLineChars="200" w:firstLine="480"/>
        <w:rPr>
          <w:kern w:val="0"/>
          <w:sz w:val="24"/>
        </w:rPr>
      </w:pPr>
      <w:r>
        <w:rPr>
          <w:kern w:val="0"/>
          <w:sz w:val="24"/>
        </w:rPr>
        <w:t>本报告期内，在经济相对承压、流动性整体宽松的影响下，债券收益率呈现震荡下行的格局。一季度，尽管社融阶段企稳，但通胀维持低位，全球经济放缓迹象逐步显现，国内货币政策宽松取向未变，债券收益率震荡下行。四月伊始，债市收益率一度因春节错位带来三月工业增加值超预期而走高，五月起，在经济增长、海外风险以及资金面三个因素共同影响下，债市短端收益率基本回到三月底低位，长端呈现上行后震荡走平的格局。八月，随着稳增长预期升温、通胀担忧加剧以及资金面紧平衡等因素出现，债市收益率出现小幅回调。十一月上旬起，央行持续降低政策利率，市场资金面较为宽松，债市收益率转而下行。进入十二月，资金面宽松持续，但受海外市场风险因素阶段缓解以及国内逆周期调控政策上行预期影响，长端债券收益率震荡走平，中短久期债券收益率持续下行。</w:t>
      </w:r>
    </w:p>
    <w:p w:rsidR="004C6719" w:rsidRDefault="003539BC">
      <w:pPr>
        <w:spacing w:before="29" w:line="288" w:lineRule="auto"/>
        <w:ind w:firstLineChars="200" w:firstLine="480"/>
        <w:rPr>
          <w:kern w:val="0"/>
          <w:sz w:val="24"/>
        </w:rPr>
      </w:pPr>
      <w:r>
        <w:rPr>
          <w:kern w:val="0"/>
          <w:sz w:val="24"/>
        </w:rPr>
        <w:t>全年权益市场整体表现较好，一季度受益流动性宽松，以中证</w:t>
      </w:r>
      <w:r>
        <w:rPr>
          <w:kern w:val="0"/>
          <w:sz w:val="24"/>
        </w:rPr>
        <w:t>1000</w:t>
      </w:r>
      <w:r>
        <w:rPr>
          <w:kern w:val="0"/>
          <w:sz w:val="24"/>
        </w:rPr>
        <w:t>指数为代表的中小盘领涨市场，但经历了一季度的上行后，多数板块估值相对偏高，并且经济增速环比回落，中美贸易争端再度演绎，大盘自四月中下旬震荡下行。三季度权益市场呈现明显分化，大盘指数三季度收跌，但创业板指数在科技业绩改善等因素影响下，季度上涨逾</w:t>
      </w:r>
      <w:r>
        <w:rPr>
          <w:kern w:val="0"/>
          <w:sz w:val="24"/>
        </w:rPr>
        <w:t>7%</w:t>
      </w:r>
      <w:r>
        <w:rPr>
          <w:kern w:val="0"/>
          <w:sz w:val="24"/>
        </w:rPr>
        <w:t>。四季度，权益市场表现相对强势，科技主线延续强势，地产和基建相关板块也有不错表现。</w:t>
      </w:r>
    </w:p>
    <w:p w:rsidR="001A59F9" w:rsidRPr="00A40DA7" w:rsidRDefault="001A59F9" w:rsidP="00A40DA7">
      <w:pPr>
        <w:spacing w:before="29" w:line="288" w:lineRule="auto"/>
        <w:ind w:firstLineChars="200" w:firstLine="480"/>
        <w:rPr>
          <w:kern w:val="0"/>
          <w:sz w:val="24"/>
        </w:rPr>
      </w:pPr>
      <w:r w:rsidRPr="00A40DA7">
        <w:rPr>
          <w:kern w:val="0"/>
          <w:sz w:val="24"/>
        </w:rPr>
        <w:t>策略层面，本基金一季度因规模变动影响，重点关注中短久期债券的配置价值，保持适度久期，同时保持组合流动性。二季度中旬起，逐步加仓权益，考虑到基金的回撤控制，主仓位为低估值高股息，并择机适当增配部分低估值消费及小仓位科技优质个股。债券配置方面，二季度起，视市场情况配置中短久期高等级信用债，以获取稳定票息收入。此外，基金积极关注新股发行动态，进行权益和转债一级市场投资。</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54" w:name="_Toc225498259"/>
      <w:bookmarkStart w:id="55" w:name="_Toc361324859"/>
      <w:bookmarkStart w:id="56" w:name="_Toc35962269"/>
      <w:r w:rsidRPr="000B7B04">
        <w:rPr>
          <w:rFonts w:ascii="Times New Roman" w:hAnsi="Times New Roman"/>
          <w:kern w:val="0"/>
          <w:szCs w:val="24"/>
        </w:rPr>
        <w:t xml:space="preserve">4.5 </w:t>
      </w:r>
      <w:r w:rsidRPr="000B7B04">
        <w:rPr>
          <w:rFonts w:ascii="Times New Roman" w:hAnsi="Times New Roman" w:hint="eastAsia"/>
          <w:kern w:val="0"/>
          <w:szCs w:val="24"/>
        </w:rPr>
        <w:t>管理人对宏观经济、证券市场及行业走势的简要展望</w:t>
      </w:r>
      <w:bookmarkEnd w:id="54"/>
      <w:bookmarkEnd w:id="55"/>
      <w:bookmarkEnd w:id="56"/>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年，尽管经济内生企稳动力不强的情况难以扭转，中期经济承压的格局</w:t>
      </w:r>
      <w:r w:rsidRPr="00A40DA7">
        <w:rPr>
          <w:kern w:val="0"/>
          <w:sz w:val="24"/>
        </w:rPr>
        <w:lastRenderedPageBreak/>
        <w:t>未变，但短期在宏观逆周期调控政策发力，资金面维持中性偏宽的格局下，经济增长阶段存在改善可能。考虑到债券收益率受资金面影响下行较多，因此我们对</w:t>
      </w:r>
      <w:r w:rsidRPr="00A40DA7">
        <w:rPr>
          <w:kern w:val="0"/>
          <w:sz w:val="24"/>
        </w:rPr>
        <w:t>2020</w:t>
      </w:r>
      <w:r w:rsidRPr="00A40DA7">
        <w:rPr>
          <w:kern w:val="0"/>
          <w:sz w:val="24"/>
        </w:rPr>
        <w:t>年债券市场维持震荡观望的观点，底仓配置中短久期高等级信用债品种，以获取票息收益，并根据市场变化动态调整组合久期。权益方面，我们将继续维持低估值高分红的品种配置，并在行业的选择中，逐步关注周期板块盈利存在改善的行业，同时密切关注电子、软件等领域回调具有较大空间的个股。我们计划将继续积极参加权益及转债的一级申购，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57" w:name="_Toc247959456"/>
      <w:bookmarkStart w:id="58" w:name="_Toc245801806"/>
      <w:bookmarkStart w:id="59" w:name="_Toc361324860"/>
      <w:bookmarkStart w:id="60" w:name="_Toc35962270"/>
      <w:r w:rsidRPr="000B7B04">
        <w:rPr>
          <w:rFonts w:ascii="Times New Roman" w:hAnsi="Times New Roman"/>
          <w:kern w:val="0"/>
          <w:szCs w:val="24"/>
        </w:rPr>
        <w:t xml:space="preserve">4.6 </w:t>
      </w:r>
      <w:r w:rsidRPr="000B7B04">
        <w:rPr>
          <w:rFonts w:ascii="Times New Roman" w:hAnsi="Times New Roman" w:hint="eastAsia"/>
          <w:kern w:val="0"/>
          <w:szCs w:val="24"/>
        </w:rPr>
        <w:t>管理人内部有关本基金的监察稽核工作情况</w:t>
      </w:r>
      <w:bookmarkEnd w:id="57"/>
      <w:bookmarkEnd w:id="58"/>
      <w:bookmarkEnd w:id="59"/>
      <w:bookmarkEnd w:id="60"/>
    </w:p>
    <w:p w:rsidR="004C6719" w:rsidRDefault="003539BC">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4C6719" w:rsidRDefault="003539BC">
      <w:pPr>
        <w:spacing w:before="29" w:line="288" w:lineRule="auto"/>
        <w:ind w:firstLineChars="200" w:firstLine="480"/>
        <w:rPr>
          <w:kern w:val="0"/>
          <w:sz w:val="24"/>
        </w:rPr>
      </w:pPr>
      <w:r>
        <w:rPr>
          <w:kern w:val="0"/>
          <w:sz w:val="24"/>
        </w:rPr>
        <w:t>本报告期内，本基金管理人为了确保公司业务的规范运作，主要做了以下工作：</w:t>
      </w:r>
    </w:p>
    <w:p w:rsidR="004C6719" w:rsidRDefault="003539BC">
      <w:pPr>
        <w:spacing w:before="29" w:line="288" w:lineRule="auto"/>
        <w:ind w:firstLineChars="200" w:firstLine="480"/>
        <w:rPr>
          <w:kern w:val="0"/>
          <w:sz w:val="24"/>
        </w:rPr>
      </w:pPr>
      <w:r>
        <w:rPr>
          <w:kern w:val="0"/>
          <w:sz w:val="24"/>
        </w:rPr>
        <w:t>（一）继续深化全面风险管理，提高风险控制有效性。</w:t>
      </w:r>
    </w:p>
    <w:p w:rsidR="004C6719" w:rsidRDefault="003539BC">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4C6719" w:rsidRDefault="003539BC">
      <w:pPr>
        <w:spacing w:before="29" w:line="288" w:lineRule="auto"/>
        <w:ind w:firstLineChars="200" w:firstLine="480"/>
        <w:rPr>
          <w:kern w:val="0"/>
          <w:sz w:val="24"/>
        </w:rPr>
      </w:pPr>
      <w:r>
        <w:rPr>
          <w:kern w:val="0"/>
          <w:sz w:val="24"/>
        </w:rPr>
        <w:t>（二）全面开展内部监督检查，强化公司内部控制。</w:t>
      </w:r>
    </w:p>
    <w:p w:rsidR="004C6719" w:rsidRDefault="003539BC">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4C6719" w:rsidRDefault="003539BC">
      <w:pPr>
        <w:spacing w:before="29" w:line="288" w:lineRule="auto"/>
        <w:ind w:firstLineChars="200" w:firstLine="480"/>
        <w:rPr>
          <w:kern w:val="0"/>
          <w:sz w:val="24"/>
        </w:rPr>
      </w:pPr>
      <w:r>
        <w:rPr>
          <w:kern w:val="0"/>
          <w:sz w:val="24"/>
        </w:rPr>
        <w:t>（三）强化全员合规理念，突出重点，全面提升法律、合规管理水平。</w:t>
      </w:r>
    </w:p>
    <w:p w:rsidR="004C6719" w:rsidRDefault="003539BC">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4C6719" w:rsidRDefault="003539BC">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61" w:name="_Toc247959457"/>
      <w:bookmarkStart w:id="62" w:name="_Toc225570083"/>
      <w:bookmarkStart w:id="63" w:name="_Toc361324861"/>
      <w:bookmarkStart w:id="64" w:name="_Toc35962271"/>
      <w:r w:rsidRPr="000B7B04">
        <w:rPr>
          <w:rFonts w:ascii="Times New Roman" w:hAnsi="Times New Roman"/>
          <w:kern w:val="0"/>
          <w:szCs w:val="24"/>
        </w:rPr>
        <w:lastRenderedPageBreak/>
        <w:t xml:space="preserve">4.7 </w:t>
      </w:r>
      <w:r w:rsidRPr="000B7B04">
        <w:rPr>
          <w:rFonts w:ascii="Times New Roman" w:hAnsi="Times New Roman" w:hint="eastAsia"/>
          <w:kern w:val="0"/>
          <w:szCs w:val="24"/>
        </w:rPr>
        <w:t>管理人对报告期内基金估值程序等事项的说明</w:t>
      </w:r>
      <w:bookmarkEnd w:id="61"/>
      <w:bookmarkEnd w:id="62"/>
      <w:bookmarkEnd w:id="63"/>
      <w:bookmarkEnd w:id="64"/>
    </w:p>
    <w:p w:rsidR="004C6719" w:rsidRDefault="003539BC">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C6719" w:rsidRDefault="003539BC">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0B7B04" w:rsidRDefault="00BB731C" w:rsidP="000B7B04">
      <w:pPr>
        <w:pStyle w:val="20"/>
        <w:spacing w:before="29" w:after="0" w:line="288" w:lineRule="auto"/>
        <w:rPr>
          <w:rFonts w:ascii="Times New Roman" w:hAnsi="Times New Roman"/>
          <w:kern w:val="0"/>
          <w:szCs w:val="24"/>
        </w:rPr>
      </w:pPr>
      <w:bookmarkStart w:id="65" w:name="_Toc247959458"/>
      <w:bookmarkStart w:id="66" w:name="_Toc225570084"/>
      <w:bookmarkStart w:id="67" w:name="_Toc361324862"/>
      <w:bookmarkStart w:id="68" w:name="_Toc35962272"/>
      <w:r w:rsidRPr="000B7B04">
        <w:rPr>
          <w:rFonts w:ascii="Times New Roman" w:hAnsi="Times New Roman"/>
          <w:kern w:val="0"/>
          <w:szCs w:val="24"/>
        </w:rPr>
        <w:t>4.</w:t>
      </w:r>
      <w:r w:rsidRPr="000B7B04">
        <w:rPr>
          <w:rFonts w:ascii="Times New Roman" w:hAnsi="Times New Roman" w:hint="eastAsia"/>
          <w:kern w:val="0"/>
          <w:szCs w:val="24"/>
        </w:rPr>
        <w:t>8</w:t>
      </w:r>
      <w:r w:rsidRPr="000B7B04">
        <w:rPr>
          <w:rFonts w:ascii="Times New Roman" w:hAnsi="Times New Roman"/>
          <w:kern w:val="0"/>
          <w:szCs w:val="24"/>
        </w:rPr>
        <w:t>管理人对报告期内基金利润分配情况的说明</w:t>
      </w:r>
      <w:bookmarkEnd w:id="65"/>
      <w:bookmarkEnd w:id="66"/>
      <w:bookmarkEnd w:id="67"/>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0B7B04" w:rsidRDefault="00BB731C" w:rsidP="000B7B04">
      <w:pPr>
        <w:pStyle w:val="20"/>
        <w:spacing w:before="29" w:after="0" w:line="288" w:lineRule="auto"/>
        <w:rPr>
          <w:rFonts w:ascii="Times New Roman" w:hAnsi="Times New Roman"/>
          <w:kern w:val="0"/>
          <w:szCs w:val="24"/>
        </w:rPr>
      </w:pPr>
      <w:bookmarkStart w:id="69" w:name="_Toc35962273"/>
      <w:r w:rsidRPr="000B7B04">
        <w:rPr>
          <w:rFonts w:ascii="Times New Roman" w:hAnsi="Times New Roman"/>
          <w:kern w:val="0"/>
          <w:szCs w:val="24"/>
        </w:rPr>
        <w:t>4.9</w:t>
      </w:r>
      <w:r w:rsidRPr="000B7B04">
        <w:rPr>
          <w:rFonts w:ascii="Times New Roman" w:hAnsi="Times New Roman" w:hint="eastAsia"/>
          <w:kern w:val="0"/>
          <w:szCs w:val="24"/>
        </w:rPr>
        <w:t>报告期内管理人对本基金持有人数或基金资产净值预警情形的说明</w:t>
      </w:r>
      <w:bookmarkEnd w:id="69"/>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70" w:name="_Toc225498263"/>
      <w:bookmarkStart w:id="71" w:name="_Toc361324864"/>
      <w:bookmarkStart w:id="72" w:name="_Toc3596227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70"/>
      <w:bookmarkEnd w:id="71"/>
      <w:bookmarkEnd w:id="72"/>
    </w:p>
    <w:p w:rsidR="00DB6EA0" w:rsidRPr="00DB6EA0" w:rsidRDefault="00DB6EA0" w:rsidP="00DB6EA0"/>
    <w:p w:rsidR="001A59F9" w:rsidRPr="007F57C2" w:rsidRDefault="001A59F9" w:rsidP="000B7B04">
      <w:pPr>
        <w:pStyle w:val="20"/>
        <w:spacing w:before="29" w:after="0" w:line="288" w:lineRule="auto"/>
        <w:rPr>
          <w:rFonts w:eastAsiaTheme="minorEastAsia"/>
          <w:b w:val="0"/>
        </w:rPr>
      </w:pPr>
      <w:bookmarkStart w:id="73" w:name="_Toc225498264"/>
      <w:bookmarkStart w:id="74" w:name="_Toc361324865"/>
      <w:bookmarkStart w:id="75" w:name="_Toc35962275"/>
      <w:r w:rsidRPr="000B7B04">
        <w:rPr>
          <w:rFonts w:ascii="Times New Roman" w:hAnsi="Times New Roman"/>
          <w:kern w:val="0"/>
          <w:szCs w:val="24"/>
        </w:rPr>
        <w:t xml:space="preserve">5.1 </w:t>
      </w:r>
      <w:r w:rsidRPr="000B7B04">
        <w:rPr>
          <w:rFonts w:ascii="Times New Roman" w:hAnsi="Times New Roman" w:hint="eastAsia"/>
          <w:kern w:val="0"/>
          <w:szCs w:val="24"/>
        </w:rPr>
        <w:t>报告期内本基金托管人遵规守信情况声明</w:t>
      </w:r>
      <w:bookmarkEnd w:id="73"/>
      <w:bookmarkEnd w:id="74"/>
      <w:bookmarkEnd w:id="75"/>
    </w:p>
    <w:p w:rsidR="001A59F9" w:rsidRPr="00A40DA7" w:rsidRDefault="001A59F9" w:rsidP="00A40DA7">
      <w:pPr>
        <w:spacing w:before="29" w:line="288" w:lineRule="auto"/>
        <w:ind w:firstLineChars="200" w:firstLine="480"/>
        <w:rPr>
          <w:kern w:val="0"/>
          <w:sz w:val="24"/>
        </w:rPr>
      </w:pPr>
      <w:r w:rsidRPr="00A40DA7">
        <w:rPr>
          <w:kern w:val="0"/>
          <w:sz w:val="24"/>
        </w:rPr>
        <w:t>作为本基金的托管人，中信银行严格遵守了《证券投资基金法》及其他有关法律法规、基金合同和托管协议的规定，对交银施罗德优选回报灵活配置混合型证券投资基金</w:t>
      </w:r>
      <w:r w:rsidRPr="00A40DA7">
        <w:rPr>
          <w:kern w:val="0"/>
          <w:sz w:val="24"/>
        </w:rPr>
        <w:t>2019</w:t>
      </w:r>
      <w:r w:rsidR="00576F41">
        <w:rPr>
          <w:kern w:val="0"/>
          <w:sz w:val="24"/>
        </w:rPr>
        <w:t>年的投资运作，进行了认真、独立的会计核算和必要的投资监督，</w:t>
      </w:r>
      <w:r w:rsidRPr="00A40DA7">
        <w:rPr>
          <w:kern w:val="0"/>
          <w:sz w:val="24"/>
        </w:rPr>
        <w:t>履行了托管人的义务，不存在任何损害基金份额持有人利益的行为。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0B7B04">
      <w:pPr>
        <w:pStyle w:val="20"/>
        <w:spacing w:before="29" w:after="0" w:line="288" w:lineRule="auto"/>
        <w:rPr>
          <w:rFonts w:eastAsiaTheme="minorEastAsia"/>
          <w:b w:val="0"/>
        </w:rPr>
      </w:pPr>
      <w:bookmarkStart w:id="76" w:name="_Toc225498265"/>
      <w:bookmarkStart w:id="77" w:name="_Toc361324866"/>
      <w:bookmarkStart w:id="78" w:name="_Toc35962276"/>
      <w:r w:rsidRPr="000B7B04">
        <w:rPr>
          <w:rFonts w:ascii="Times New Roman" w:hAnsi="Times New Roman"/>
          <w:kern w:val="0"/>
          <w:szCs w:val="24"/>
        </w:rPr>
        <w:t xml:space="preserve">5.2 </w:t>
      </w:r>
      <w:r w:rsidRPr="000B7B04">
        <w:rPr>
          <w:rFonts w:ascii="Times New Roman" w:hAnsi="Times New Roman" w:hint="eastAsia"/>
          <w:kern w:val="0"/>
          <w:szCs w:val="24"/>
        </w:rPr>
        <w:t>托管人对报告期内本基金投资运作遵规守信、净值计算、利润分配等情况的</w:t>
      </w:r>
      <w:bookmarkEnd w:id="76"/>
      <w:r w:rsidRPr="000B7B04">
        <w:rPr>
          <w:rFonts w:ascii="Times New Roman" w:hAnsi="Times New Roman" w:hint="eastAsia"/>
          <w:kern w:val="0"/>
          <w:szCs w:val="24"/>
        </w:rPr>
        <w:t>说明</w:t>
      </w:r>
      <w:bookmarkEnd w:id="77"/>
      <w:bookmarkEnd w:id="78"/>
    </w:p>
    <w:p w:rsidR="001A59F9" w:rsidRPr="00A40DA7" w:rsidRDefault="001A59F9" w:rsidP="00A40DA7">
      <w:pPr>
        <w:spacing w:before="29" w:line="288" w:lineRule="auto"/>
        <w:ind w:firstLineChars="200" w:firstLine="480"/>
        <w:rPr>
          <w:kern w:val="0"/>
          <w:sz w:val="24"/>
        </w:rPr>
      </w:pPr>
      <w:r w:rsidRPr="00A40DA7">
        <w:rPr>
          <w:kern w:val="0"/>
          <w:sz w:val="24"/>
        </w:rPr>
        <w:t>本托管人认为，交银施罗德基金管理有限公司在交银施罗德优选回报灵活配置混合型证券投资基金的投资运作、基金资产净值的计算、基金份额申购赎回价格的计算、基</w:t>
      </w:r>
      <w:r w:rsidRPr="00A40DA7">
        <w:rPr>
          <w:kern w:val="0"/>
          <w:sz w:val="24"/>
        </w:rPr>
        <w:lastRenderedPageBreak/>
        <w:t>金费用开支及利润分配等问题上，不存在损害基金份额持有人利益的行为；在报告期内，严格遵守了《证券投资基金法》等有关法律法规，在各重要方面的运作严格按照基金合同的规定进行。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79" w:name="_Toc225498266"/>
      <w:bookmarkStart w:id="80" w:name="_Toc361324867"/>
      <w:bookmarkStart w:id="81" w:name="_Toc35962277"/>
      <w:r w:rsidRPr="000B7B04">
        <w:rPr>
          <w:rFonts w:ascii="Times New Roman" w:hAnsi="Times New Roman"/>
          <w:kern w:val="0"/>
          <w:szCs w:val="24"/>
        </w:rPr>
        <w:t xml:space="preserve">5.3 </w:t>
      </w:r>
      <w:r w:rsidRPr="000B7B04">
        <w:rPr>
          <w:rFonts w:ascii="Times New Roman" w:hAnsi="Times New Roman" w:hint="eastAsia"/>
          <w:kern w:val="0"/>
          <w:szCs w:val="24"/>
        </w:rPr>
        <w:t>托管人对本年度报告中财务信息等内容的真实、准确和完整发表意见</w:t>
      </w:r>
      <w:bookmarkEnd w:id="79"/>
      <w:bookmarkEnd w:id="80"/>
      <w:bookmarkEnd w:id="81"/>
    </w:p>
    <w:p w:rsidR="001A59F9" w:rsidRDefault="001A59F9" w:rsidP="00A40DA7">
      <w:pPr>
        <w:spacing w:before="29" w:line="288" w:lineRule="auto"/>
        <w:ind w:firstLineChars="200" w:firstLine="480"/>
        <w:rPr>
          <w:kern w:val="0"/>
          <w:sz w:val="24"/>
        </w:rPr>
      </w:pPr>
      <w:r w:rsidRPr="00A40DA7">
        <w:rPr>
          <w:kern w:val="0"/>
          <w:sz w:val="24"/>
        </w:rPr>
        <w:t>本托管人认为，交银施罗德基金管理有限公司的信息披露事务符合《</w:t>
      </w:r>
      <w:r w:rsidR="00576F41" w:rsidRPr="00A40DA7">
        <w:rPr>
          <w:kern w:val="0"/>
          <w:sz w:val="24"/>
        </w:rPr>
        <w:t>公开募集</w:t>
      </w:r>
      <w:r w:rsidRPr="00A40DA7">
        <w:rPr>
          <w:kern w:val="0"/>
          <w:sz w:val="24"/>
        </w:rPr>
        <w:t>证券投资基金信息披露管理办法》及其他相关法律法规的规定，基金管理人所编制和披露的</w:t>
      </w:r>
      <w:r w:rsidRPr="00A40DA7">
        <w:rPr>
          <w:kern w:val="0"/>
          <w:sz w:val="24"/>
        </w:rPr>
        <w:t>2019</w:t>
      </w:r>
      <w:r w:rsidRPr="00A40DA7">
        <w:rPr>
          <w:kern w:val="0"/>
          <w:sz w:val="24"/>
        </w:rPr>
        <w:t>年度报告中的财务指标、净值表现、收益分配情况、财务会计报告、投资组合报告等信息真实、准确、完整，未发现有损害基金持有人利益的行为。</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2" w:name="_Toc245801814"/>
      <w:bookmarkStart w:id="83" w:name="_Toc247959464"/>
      <w:bookmarkStart w:id="84" w:name="_Toc352255986"/>
      <w:bookmarkStart w:id="85" w:name="_Toc352256054"/>
      <w:bookmarkStart w:id="86" w:name="_Toc352331232"/>
      <w:bookmarkStart w:id="87" w:name="_Toc362424010"/>
      <w:bookmarkStart w:id="88" w:name="_Toc374459272"/>
      <w:bookmarkStart w:id="89" w:name="_Toc361324872"/>
      <w:bookmarkStart w:id="90" w:name="_Toc35962278"/>
      <w:r w:rsidRPr="00E62260">
        <w:rPr>
          <w:rFonts w:eastAsiaTheme="minorEastAsia"/>
          <w:b/>
          <w:bCs/>
          <w:szCs w:val="24"/>
          <w:lang w:val="en-US"/>
        </w:rPr>
        <w:t xml:space="preserve">§6  </w:t>
      </w:r>
      <w:r w:rsidRPr="00E62260">
        <w:rPr>
          <w:rFonts w:eastAsiaTheme="minorEastAsia"/>
          <w:b/>
          <w:bCs/>
          <w:szCs w:val="24"/>
          <w:lang w:val="en-US"/>
        </w:rPr>
        <w:t>审计报告</w:t>
      </w:r>
      <w:bookmarkEnd w:id="82"/>
      <w:bookmarkEnd w:id="83"/>
      <w:bookmarkEnd w:id="84"/>
      <w:bookmarkEnd w:id="85"/>
      <w:bookmarkEnd w:id="86"/>
      <w:bookmarkEnd w:id="87"/>
      <w:bookmarkEnd w:id="88"/>
      <w:bookmarkEnd w:id="90"/>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22296</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交银施罗德优选回报灵活配置混合型证券投资基金全体基金份额持有人：</w:t>
      </w:r>
    </w:p>
    <w:p w:rsidR="00B55BC5" w:rsidRPr="000B7B04" w:rsidRDefault="00B55BC5" w:rsidP="000B7B04">
      <w:pPr>
        <w:pStyle w:val="20"/>
        <w:spacing w:before="29" w:after="0" w:line="288" w:lineRule="auto"/>
        <w:rPr>
          <w:rFonts w:ascii="Times New Roman" w:hAnsi="Times New Roman"/>
          <w:kern w:val="0"/>
          <w:szCs w:val="24"/>
        </w:rPr>
      </w:pPr>
      <w:bookmarkStart w:id="91" w:name="_Toc374459275"/>
      <w:bookmarkStart w:id="92" w:name="_Toc362424013"/>
      <w:bookmarkStart w:id="93" w:name="_Toc352331235"/>
      <w:bookmarkStart w:id="94" w:name="_Toc352256057"/>
      <w:bookmarkStart w:id="95" w:name="_Toc352255989"/>
      <w:bookmarkStart w:id="96" w:name="_Toc286996149"/>
      <w:bookmarkStart w:id="97" w:name="_Toc374459273"/>
      <w:bookmarkStart w:id="98" w:name="_Toc362424011"/>
      <w:bookmarkStart w:id="99" w:name="_Toc352331233"/>
      <w:bookmarkStart w:id="100" w:name="_Toc352256055"/>
      <w:bookmarkStart w:id="101" w:name="_Toc352255987"/>
      <w:bookmarkStart w:id="102" w:name="_Toc286996147"/>
      <w:bookmarkStart w:id="103" w:name="_Toc35962279"/>
      <w:r w:rsidRPr="000B7B04">
        <w:rPr>
          <w:rFonts w:ascii="Times New Roman" w:hAnsi="Times New Roman"/>
          <w:kern w:val="0"/>
          <w:szCs w:val="24"/>
        </w:rPr>
        <w:t xml:space="preserve">6.1 </w:t>
      </w:r>
      <w:r w:rsidRPr="000B7B04">
        <w:rPr>
          <w:rFonts w:ascii="Times New Roman" w:hAnsi="Times New Roman" w:hint="eastAsia"/>
          <w:kern w:val="0"/>
          <w:szCs w:val="24"/>
        </w:rPr>
        <w:t>审计意见</w:t>
      </w:r>
      <w:bookmarkEnd w:id="91"/>
      <w:bookmarkEnd w:id="92"/>
      <w:bookmarkEnd w:id="93"/>
      <w:bookmarkEnd w:id="94"/>
      <w:bookmarkEnd w:id="95"/>
      <w:bookmarkEnd w:id="96"/>
      <w:bookmarkEnd w:id="103"/>
    </w:p>
    <w:p w:rsidR="004C6719" w:rsidRDefault="003539B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4C6719" w:rsidRDefault="003539BC">
      <w:pPr>
        <w:widowControl/>
        <w:spacing w:line="288" w:lineRule="auto"/>
        <w:ind w:firstLine="420"/>
        <w:rPr>
          <w:rFonts w:eastAsiaTheme="minorEastAsia"/>
          <w:kern w:val="0"/>
          <w:sz w:val="24"/>
        </w:rPr>
      </w:pPr>
      <w:r>
        <w:rPr>
          <w:rFonts w:eastAsiaTheme="minorEastAsia"/>
          <w:kern w:val="0"/>
          <w:sz w:val="24"/>
        </w:rPr>
        <w:t>我们审计了交银施罗德优选回报灵活配置混合型证券投资基金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交银优选回报混合基金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4C6719" w:rsidRDefault="004C6719">
      <w:pPr>
        <w:widowControl/>
        <w:spacing w:line="288" w:lineRule="auto"/>
        <w:ind w:firstLine="420"/>
        <w:rPr>
          <w:rFonts w:eastAsiaTheme="minorEastAsia"/>
          <w:kern w:val="0"/>
          <w:sz w:val="24"/>
        </w:rPr>
      </w:pPr>
    </w:p>
    <w:p w:rsidR="004C6719" w:rsidRDefault="003539B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发布的有关规定及允许的基金行业实务操作编制，公允反映了交银优选回报混合基金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5962280"/>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4"/>
    </w:p>
    <w:p w:rsidR="004C6719" w:rsidRDefault="003539B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4C6719" w:rsidRDefault="004C6719">
      <w:pPr>
        <w:spacing w:line="288" w:lineRule="auto"/>
        <w:ind w:firstLineChars="200" w:firstLine="480"/>
        <w:rPr>
          <w:rFonts w:eastAsiaTheme="minorEastAsia"/>
          <w:sz w:val="24"/>
        </w:rPr>
      </w:pPr>
    </w:p>
    <w:p w:rsidR="004C6719" w:rsidRDefault="003539BC">
      <w:pPr>
        <w:spacing w:line="288" w:lineRule="auto"/>
        <w:ind w:firstLineChars="200" w:firstLine="480"/>
        <w:rPr>
          <w:rFonts w:eastAsiaTheme="minorEastAsia"/>
          <w:sz w:val="24"/>
        </w:rPr>
      </w:pPr>
      <w:r>
        <w:rPr>
          <w:rFonts w:eastAsiaTheme="minorEastAsia"/>
          <w:sz w:val="24"/>
        </w:rPr>
        <w:t>按照中国注册会计师职业道德守则，我们独立于交银优选回报混合基金，并履行了职业道德方面的其他责任。</w:t>
      </w:r>
    </w:p>
    <w:p w:rsidR="00B55BC5" w:rsidRDefault="00B55BC5" w:rsidP="00B55BC5">
      <w:pPr>
        <w:spacing w:line="288" w:lineRule="auto"/>
        <w:ind w:firstLineChars="200" w:firstLine="480"/>
        <w:rPr>
          <w:rFonts w:eastAsiaTheme="minorEastAsia"/>
          <w:sz w:val="24"/>
        </w:rPr>
      </w:pPr>
      <w:r>
        <w:rPr>
          <w:rFonts w:eastAsiaTheme="minorEastAsia"/>
          <w:sz w:val="24"/>
        </w:rPr>
        <w:t xml:space="preserve"> </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5962281"/>
      <w:r>
        <w:rPr>
          <w:rFonts w:ascii="Times New Roman" w:eastAsiaTheme="minorEastAsia" w:hAnsi="Times New Roman"/>
          <w:kern w:val="0"/>
          <w:szCs w:val="24"/>
        </w:rPr>
        <w:lastRenderedPageBreak/>
        <w:t xml:space="preserve">6.3 </w:t>
      </w:r>
      <w:bookmarkEnd w:id="97"/>
      <w:bookmarkEnd w:id="98"/>
      <w:bookmarkEnd w:id="99"/>
      <w:bookmarkEnd w:id="100"/>
      <w:bookmarkEnd w:id="101"/>
      <w:bookmarkEnd w:id="102"/>
      <w:r>
        <w:rPr>
          <w:rFonts w:ascii="Times New Roman" w:eastAsiaTheme="minorEastAsia" w:hAnsi="Times New Roman" w:hint="eastAsia"/>
          <w:kern w:val="0"/>
          <w:szCs w:val="24"/>
        </w:rPr>
        <w:t>管理层和治理层对财务报表的责任</w:t>
      </w:r>
      <w:bookmarkEnd w:id="105"/>
    </w:p>
    <w:p w:rsidR="004C6719" w:rsidRDefault="003539BC">
      <w:pPr>
        <w:spacing w:line="288" w:lineRule="auto"/>
        <w:ind w:firstLineChars="200" w:firstLine="480"/>
        <w:rPr>
          <w:rFonts w:eastAsiaTheme="minorEastAsia"/>
          <w:sz w:val="24"/>
        </w:rPr>
      </w:pPr>
      <w:r>
        <w:rPr>
          <w:rFonts w:eastAsiaTheme="minorEastAsia"/>
          <w:sz w:val="24"/>
        </w:rPr>
        <w:t>交银优选回报混合基金的基金管理人交银施罗德基金管理有限公司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C6719" w:rsidRDefault="004C6719">
      <w:pPr>
        <w:spacing w:line="288" w:lineRule="auto"/>
        <w:ind w:firstLineChars="200" w:firstLine="480"/>
        <w:rPr>
          <w:rFonts w:eastAsiaTheme="minorEastAsia"/>
          <w:sz w:val="24"/>
        </w:rPr>
      </w:pPr>
    </w:p>
    <w:p w:rsidR="004C6719" w:rsidRDefault="003539BC">
      <w:pPr>
        <w:spacing w:line="288" w:lineRule="auto"/>
        <w:ind w:firstLineChars="200" w:firstLine="480"/>
        <w:rPr>
          <w:rFonts w:eastAsiaTheme="minorEastAsia"/>
          <w:sz w:val="24"/>
        </w:rPr>
      </w:pPr>
      <w:r>
        <w:rPr>
          <w:rFonts w:eastAsiaTheme="minorEastAsia"/>
          <w:sz w:val="24"/>
        </w:rPr>
        <w:t>在编制财务报表时，基金管理人管理层负责评估交银优选回报混合基金的持续经营能力，披露与持续经营相关的事项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，并运用持续经营假设，除非基金管理人管理层计划清算交银优选回报混合基金、终止运营或别无其他现实的选择。</w:t>
      </w:r>
    </w:p>
    <w:p w:rsidR="004C6719" w:rsidRDefault="004C6719">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基金管理人治理层负责监督交银优选回报混合基金的财务报告过程。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6" w:name="_Toc374459274"/>
      <w:bookmarkStart w:id="107" w:name="_Toc362424012"/>
      <w:bookmarkStart w:id="108" w:name="_Toc352331234"/>
      <w:bookmarkStart w:id="109" w:name="_Toc352256056"/>
      <w:bookmarkStart w:id="110" w:name="_Toc352255988"/>
      <w:bookmarkStart w:id="111" w:name="_Toc286996148"/>
      <w:bookmarkStart w:id="112" w:name="_Toc35962282"/>
      <w:r>
        <w:rPr>
          <w:rFonts w:ascii="Times New Roman" w:eastAsiaTheme="minorEastAsia" w:hAnsi="Times New Roman"/>
          <w:kern w:val="0"/>
          <w:szCs w:val="24"/>
        </w:rPr>
        <w:t xml:space="preserve">6.4 </w:t>
      </w:r>
      <w:bookmarkEnd w:id="106"/>
      <w:bookmarkEnd w:id="107"/>
      <w:bookmarkEnd w:id="108"/>
      <w:bookmarkEnd w:id="109"/>
      <w:bookmarkEnd w:id="110"/>
      <w:bookmarkEnd w:id="111"/>
      <w:r>
        <w:rPr>
          <w:rFonts w:ascii="Times New Roman" w:eastAsiaTheme="minorEastAsia" w:hAnsi="Times New Roman" w:hint="eastAsia"/>
          <w:kern w:val="0"/>
          <w:szCs w:val="24"/>
        </w:rPr>
        <w:t>注册会计师对财务报表审计的责任</w:t>
      </w:r>
      <w:bookmarkEnd w:id="112"/>
    </w:p>
    <w:p w:rsidR="004C6719" w:rsidRDefault="003539B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C6719" w:rsidRDefault="003539B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4C6719" w:rsidRDefault="003539BC">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C6719" w:rsidRDefault="003539B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4C6719" w:rsidRDefault="003539B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4C6719" w:rsidRDefault="003539B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优选回报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优选回报混合基金不能持续经营。</w:t>
      </w:r>
    </w:p>
    <w:p w:rsidR="004C6719" w:rsidRDefault="003539B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w:t>
      </w:r>
      <w:r>
        <w:rPr>
          <w:rFonts w:eastAsiaTheme="minorEastAsia"/>
          <w:sz w:val="24"/>
        </w:rPr>
        <w:lastRenderedPageBreak/>
        <w:t>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3" w:name="_Toc35962283"/>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3"/>
    </w:p>
    <w:p w:rsidR="00DB6EA0" w:rsidRPr="00DB6EA0" w:rsidRDefault="00DB6EA0" w:rsidP="00DB6EA0"/>
    <w:p w:rsidR="001A59F9" w:rsidRPr="000B7B04" w:rsidRDefault="001A59F9" w:rsidP="000B7B04">
      <w:pPr>
        <w:pStyle w:val="20"/>
        <w:spacing w:before="29" w:after="0" w:line="288" w:lineRule="auto"/>
        <w:rPr>
          <w:rFonts w:ascii="Times New Roman" w:hAnsi="Times New Roman"/>
          <w:kern w:val="0"/>
          <w:szCs w:val="24"/>
        </w:rPr>
      </w:pPr>
      <w:bookmarkStart w:id="114" w:name="_Toc225498268"/>
      <w:bookmarkStart w:id="115" w:name="_Toc361324873"/>
      <w:bookmarkStart w:id="116" w:name="_Toc35962284"/>
      <w:r w:rsidRPr="000B7B04">
        <w:rPr>
          <w:rFonts w:ascii="Times New Roman" w:hAnsi="Times New Roman"/>
          <w:kern w:val="0"/>
          <w:szCs w:val="24"/>
        </w:rPr>
        <w:t xml:space="preserve">7.1 </w:t>
      </w:r>
      <w:r w:rsidRPr="000B7B04">
        <w:rPr>
          <w:rFonts w:ascii="Times New Roman" w:hAnsi="Times New Roman" w:hint="eastAsia"/>
          <w:kern w:val="0"/>
          <w:szCs w:val="24"/>
        </w:rPr>
        <w:t>资产负债表</w:t>
      </w:r>
      <w:bookmarkEnd w:id="114"/>
      <w:bookmarkEnd w:id="115"/>
      <w:bookmarkEnd w:id="116"/>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交银施罗德优选回报灵活配置混合型证券投资基金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2,017,531.48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324,338.14</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16,447,946.41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5,970,190.09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120,270.76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10,544.87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882,450,523.52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788,413,547.61</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100,944,706.32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66,461,911.99</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781,505,817.20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721,951,635.62</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82,310.95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15,358,694.15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13,789,420.70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17,424.67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916,494,701.94</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808,508,041.41</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lastRenderedPageBreak/>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111,100,000.00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65,600,000.00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20,859.65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10.61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407,029.43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378,655.68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135,676.47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126,218.57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107.71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31.90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22,941.87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55,128.74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72,971.13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60,719.58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-9,344.66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61,997.30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203,313.77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264,300.00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111,953,555.37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66,547,062.38</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694,907,377.48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694,275,067.67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109,633,769.09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47,685,911.36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804,541,146.57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741,960,979.03</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916,494,701.94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808,508,041.41</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1.158</w:t>
      </w:r>
      <w:r w:rsidRPr="00400137">
        <w:rPr>
          <w:kern w:val="0"/>
          <w:sz w:val="24"/>
        </w:rPr>
        <w:t>元，</w:t>
      </w:r>
      <w:r w:rsidRPr="00400137">
        <w:rPr>
          <w:kern w:val="0"/>
          <w:sz w:val="24"/>
        </w:rPr>
        <w:t>C</w:t>
      </w:r>
      <w:r w:rsidRPr="00400137">
        <w:rPr>
          <w:kern w:val="0"/>
          <w:sz w:val="24"/>
        </w:rPr>
        <w:t>类基金份额净值</w:t>
      </w:r>
      <w:r w:rsidRPr="00400137">
        <w:rPr>
          <w:kern w:val="0"/>
          <w:sz w:val="24"/>
        </w:rPr>
        <w:t>1.150</w:t>
      </w:r>
      <w:r w:rsidRPr="00400137">
        <w:rPr>
          <w:kern w:val="0"/>
          <w:sz w:val="24"/>
        </w:rPr>
        <w:t>元，基金份额总额</w:t>
      </w:r>
      <w:r w:rsidRPr="00400137">
        <w:rPr>
          <w:kern w:val="0"/>
          <w:sz w:val="24"/>
        </w:rPr>
        <w:t>694,907,377.48</w:t>
      </w:r>
      <w:r w:rsidRPr="00400137">
        <w:rPr>
          <w:kern w:val="0"/>
          <w:sz w:val="24"/>
        </w:rPr>
        <w:t>份，其中</w:t>
      </w:r>
      <w:r w:rsidRPr="00400137">
        <w:rPr>
          <w:kern w:val="0"/>
          <w:sz w:val="24"/>
        </w:rPr>
        <w:t>A</w:t>
      </w:r>
      <w:r w:rsidRPr="00400137">
        <w:rPr>
          <w:kern w:val="0"/>
          <w:sz w:val="24"/>
        </w:rPr>
        <w:t>类基金份额</w:t>
      </w:r>
      <w:r w:rsidRPr="00400137">
        <w:rPr>
          <w:kern w:val="0"/>
          <w:sz w:val="24"/>
        </w:rPr>
        <w:t>694,386,152.63</w:t>
      </w:r>
      <w:r w:rsidRPr="00400137">
        <w:rPr>
          <w:kern w:val="0"/>
          <w:sz w:val="24"/>
        </w:rPr>
        <w:t>份，</w:t>
      </w:r>
      <w:r w:rsidRPr="00400137">
        <w:rPr>
          <w:kern w:val="0"/>
          <w:sz w:val="24"/>
        </w:rPr>
        <w:t>C</w:t>
      </w:r>
      <w:r w:rsidRPr="00400137">
        <w:rPr>
          <w:kern w:val="0"/>
          <w:sz w:val="24"/>
        </w:rPr>
        <w:t>类基金份额</w:t>
      </w:r>
      <w:r w:rsidRPr="00400137">
        <w:rPr>
          <w:kern w:val="0"/>
          <w:sz w:val="24"/>
        </w:rPr>
        <w:t>521,224.85</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117" w:name="_Toc225498269"/>
      <w:bookmarkStart w:id="118" w:name="_Toc361324874"/>
      <w:bookmarkStart w:id="119" w:name="_Toc35962285"/>
      <w:r w:rsidRPr="000B7B04">
        <w:rPr>
          <w:rFonts w:ascii="Times New Roman" w:hAnsi="Times New Roman"/>
          <w:kern w:val="0"/>
          <w:szCs w:val="24"/>
        </w:rPr>
        <w:t xml:space="preserve">7.2 </w:t>
      </w:r>
      <w:r w:rsidRPr="000B7B04">
        <w:rPr>
          <w:rFonts w:ascii="Times New Roman" w:hAnsi="Times New Roman" w:hint="eastAsia"/>
          <w:kern w:val="0"/>
          <w:szCs w:val="24"/>
        </w:rPr>
        <w:t>利润表</w:t>
      </w:r>
      <w:bookmarkEnd w:id="117"/>
      <w:bookmarkEnd w:id="118"/>
      <w:bookmarkEnd w:id="119"/>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交银施罗德优选回报灵活配置混合型证券投资基金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lastRenderedPageBreak/>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lastRenderedPageBreak/>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lastRenderedPageBreak/>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lastRenderedPageBreak/>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72,823,091.01</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39,465,430.42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30,584,113.69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28,688,801.29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200,634.46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81,829.04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30,271,199.66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28,299,797.25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112,279.57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307,175.00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42,834,541.45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3,823,263.90</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28,828,709.93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2,715,587.97</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12,502,009.58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-235,682.08</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1,503,821.94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1,343,358.01</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-598,009.25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6,953,347.27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2,445.12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17.96</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10,951,203.45</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7,235,216.86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4,612,283.89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4,461,546.01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1,537,427.94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1,487,182.07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484.14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304.55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792,237.27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166,555.11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3,669,567.45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750,989.13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3,669,567.45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750,989.13</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95,447.94</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52,717.12</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243,754.82</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315,922.87</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61,871,887.56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32,230,213.56</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61,871,887.56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32,230,213.56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120" w:name="_Toc225498270"/>
      <w:bookmarkStart w:id="121" w:name="_Toc361324875"/>
      <w:bookmarkStart w:id="122" w:name="_Toc35962286"/>
      <w:r w:rsidRPr="000B7B04">
        <w:rPr>
          <w:rFonts w:ascii="Times New Roman" w:hAnsi="Times New Roman"/>
          <w:kern w:val="0"/>
          <w:szCs w:val="24"/>
        </w:rPr>
        <w:t xml:space="preserve">7.3 </w:t>
      </w:r>
      <w:r w:rsidRPr="000B7B04">
        <w:rPr>
          <w:rFonts w:ascii="Times New Roman" w:hAnsi="Times New Roman" w:hint="eastAsia"/>
          <w:kern w:val="0"/>
          <w:szCs w:val="24"/>
        </w:rPr>
        <w:t>所有者权益（基金净值）变动表</w:t>
      </w:r>
      <w:bookmarkEnd w:id="120"/>
      <w:bookmarkEnd w:id="121"/>
      <w:bookmarkEnd w:id="122"/>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交银施罗德优选回报灵活配置混合型证券投资基金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694,275,067.67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47,685,911.36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741,960,979.03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61,871,887.56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61,871,887.56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632,309.81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75,970.17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708,279.98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1,799,300.72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220,690.94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2,019,991.66</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-1,166,990.91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-144,720.77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-1,311,711.68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694,907,377.48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109,633,769.09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804,541,146.57</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694,190,877.14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57,102,876.08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751,293,753.22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32,230,213.56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32,230,213.56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w:t>
            </w:r>
            <w:r w:rsidRPr="00902DE3">
              <w:rPr>
                <w:rFonts w:hint="eastAsia"/>
                <w:color w:val="000000"/>
                <w:sz w:val="24"/>
              </w:rPr>
              <w:lastRenderedPageBreak/>
              <w:t>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84,190.53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5,434.87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89,625.40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96,404.11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6,302.20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102,706.31</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-12,213.58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-867.33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-13,080.91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-41,652,613.15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-41,652,613.15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694,275,067.67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47,685,911.36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741,960,979.03</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123" w:name="_Toc225498271"/>
      <w:bookmarkStart w:id="124" w:name="_Toc361324876"/>
      <w:bookmarkStart w:id="125" w:name="_Toc35962287"/>
      <w:r w:rsidRPr="000B7B04">
        <w:rPr>
          <w:rFonts w:ascii="Times New Roman" w:hAnsi="Times New Roman"/>
          <w:kern w:val="0"/>
          <w:szCs w:val="24"/>
        </w:rPr>
        <w:t xml:space="preserve">7.4 </w:t>
      </w:r>
      <w:r w:rsidRPr="000B7B04">
        <w:rPr>
          <w:rFonts w:ascii="Times New Roman" w:hAnsi="Times New Roman" w:hint="eastAsia"/>
          <w:kern w:val="0"/>
          <w:szCs w:val="24"/>
        </w:rPr>
        <w:t>报表附注</w:t>
      </w:r>
      <w:bookmarkEnd w:id="123"/>
      <w:bookmarkEnd w:id="124"/>
      <w:bookmarkEnd w:id="125"/>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4C6719" w:rsidRDefault="003539BC">
      <w:pPr>
        <w:spacing w:before="29" w:line="288" w:lineRule="auto"/>
        <w:ind w:firstLineChars="200" w:firstLine="480"/>
        <w:rPr>
          <w:kern w:val="0"/>
          <w:sz w:val="24"/>
        </w:rPr>
      </w:pPr>
      <w:r>
        <w:rPr>
          <w:kern w:val="0"/>
          <w:sz w:val="24"/>
        </w:rPr>
        <w:t>交银施罗德优选回报灵活配置混合型证券投资基金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[2016]400</w:t>
      </w:r>
      <w:r>
        <w:rPr>
          <w:kern w:val="0"/>
          <w:sz w:val="24"/>
        </w:rPr>
        <w:t>号《关于准予交银施罗德优选回报灵活配置混合型证券投资基金注册的批复》核准，由交银施罗德基金管理有限公司依照《中华人民共和国证券投资基金法》和《交银施罗德优选回报灵活配置混合型证券投资基金基金合同》负责公开募集。本基金为契约型开放式，存续期限不定，首次设立募集不包括认购资金利息共募集人民币</w:t>
      </w:r>
      <w:r>
        <w:rPr>
          <w:kern w:val="0"/>
          <w:sz w:val="24"/>
        </w:rPr>
        <w:t>500,122,497.37</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460</w:t>
      </w:r>
      <w:r>
        <w:rPr>
          <w:kern w:val="0"/>
          <w:sz w:val="24"/>
        </w:rPr>
        <w:t>号验资报告予以验证。经向中国证监会备案，《交银施罗德优选回报灵活配置混合型证券投资基金基金合同》于</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日正式生效，基金合同生效日的基金份额总额为</w:t>
      </w:r>
      <w:r>
        <w:rPr>
          <w:kern w:val="0"/>
          <w:sz w:val="24"/>
        </w:rPr>
        <w:t>500,167,508.56</w:t>
      </w:r>
      <w:r>
        <w:rPr>
          <w:kern w:val="0"/>
          <w:sz w:val="24"/>
        </w:rPr>
        <w:t>份基金份额，其中认购资金利息折合</w:t>
      </w:r>
      <w:r>
        <w:rPr>
          <w:kern w:val="0"/>
          <w:sz w:val="24"/>
        </w:rPr>
        <w:t>45,011.19</w:t>
      </w:r>
      <w:r>
        <w:rPr>
          <w:kern w:val="0"/>
          <w:sz w:val="24"/>
        </w:rPr>
        <w:t>份基金份额。本基金的基金管理人为交银施罗德基金管理有限公司，基金托管人为中信银行股份有限公司。</w:t>
      </w:r>
    </w:p>
    <w:p w:rsidR="004C6719" w:rsidRDefault="003539BC">
      <w:pPr>
        <w:spacing w:before="29" w:line="288" w:lineRule="auto"/>
        <w:ind w:firstLineChars="200" w:firstLine="480"/>
        <w:rPr>
          <w:kern w:val="0"/>
          <w:sz w:val="24"/>
        </w:rPr>
      </w:pPr>
      <w:r>
        <w:rPr>
          <w:kern w:val="0"/>
          <w:sz w:val="24"/>
        </w:rPr>
        <w:t>根据《交银施罗德优选回报灵活配置混合型证券投资基金基金合同》和《交银施罗德优选回报灵活配置混合型证券投资基金招募说明书》，本基金根据认购</w:t>
      </w:r>
      <w:r>
        <w:rPr>
          <w:kern w:val="0"/>
          <w:sz w:val="24"/>
        </w:rPr>
        <w:t>/</w:t>
      </w:r>
      <w:r>
        <w:rPr>
          <w:kern w:val="0"/>
          <w:sz w:val="24"/>
        </w:rPr>
        <w:t>申购费用、赎回费以及销售服务费收取方式的不同，将基金份额分为不同的类别。在投资人认购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申购费用、赎回时收取赎回费用的，且不从本类别基金资产中计提销售服务费的基金份额，称为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申购费用、赎回时收取短期赎回费，并从本类别基金资产中计提销售服务费的基金份额，称为</w:t>
      </w:r>
      <w:r>
        <w:rPr>
          <w:kern w:val="0"/>
          <w:sz w:val="24"/>
        </w:rPr>
        <w:t>C</w:t>
      </w:r>
      <w:r>
        <w:rPr>
          <w:kern w:val="0"/>
          <w:sz w:val="24"/>
        </w:rPr>
        <w:t>类基金份额。本基金</w:t>
      </w:r>
      <w:r>
        <w:rPr>
          <w:kern w:val="0"/>
          <w:sz w:val="24"/>
        </w:rPr>
        <w:t>A</w:t>
      </w:r>
      <w:r>
        <w:rPr>
          <w:kern w:val="0"/>
          <w:sz w:val="24"/>
        </w:rPr>
        <w:t>类和</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4C6719" w:rsidRDefault="003539BC">
      <w:pPr>
        <w:spacing w:before="29" w:line="288" w:lineRule="auto"/>
        <w:ind w:firstLineChars="200" w:firstLine="480"/>
        <w:rPr>
          <w:kern w:val="0"/>
          <w:sz w:val="24"/>
        </w:rPr>
      </w:pPr>
      <w:r>
        <w:rPr>
          <w:kern w:val="0"/>
          <w:sz w:val="24"/>
        </w:rPr>
        <w:t>根据《中华人民共和国证券投资基金法》和《交银施罗德优选回报灵活配置混合型</w:t>
      </w:r>
      <w:r>
        <w:rPr>
          <w:kern w:val="0"/>
          <w:sz w:val="24"/>
        </w:rPr>
        <w:lastRenderedPageBreak/>
        <w:t>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的投资组合比例为：股票资产占基金资产的</w:t>
      </w:r>
      <w:r>
        <w:rPr>
          <w:kern w:val="0"/>
          <w:sz w:val="24"/>
        </w:rPr>
        <w:t>0%-95%</w:t>
      </w:r>
      <w:r>
        <w:rPr>
          <w:kern w:val="0"/>
          <w:sz w:val="24"/>
        </w:rPr>
        <w:t>，股票资产按照基金所持有的股票市值以及买入、卖出股指期货合约价值合计（轧差计算</w:t>
      </w:r>
      <w:r>
        <w:rPr>
          <w:kern w:val="0"/>
          <w:sz w:val="24"/>
        </w:rPr>
        <w:t>)</w:t>
      </w:r>
      <w:r>
        <w:rPr>
          <w:kern w:val="0"/>
          <w:sz w:val="24"/>
        </w:rPr>
        <w:t>；权证的投资比例不超过基金资产净值的</w:t>
      </w:r>
      <w:r>
        <w:rPr>
          <w:kern w:val="0"/>
          <w:sz w:val="24"/>
        </w:rPr>
        <w:t>3%</w:t>
      </w:r>
      <w:r>
        <w:rPr>
          <w:kern w:val="0"/>
          <w:sz w:val="24"/>
        </w:rPr>
        <w:t>；每个交易日日终在扣除股指期货合约需缴纳的交易保证金后，基金保留的现金或者投资于到期日在一年以内的政府债券的比例合计不低于基金资产净值的</w:t>
      </w:r>
      <w:r>
        <w:rPr>
          <w:kern w:val="0"/>
          <w:sz w:val="24"/>
        </w:rPr>
        <w:t>5%</w:t>
      </w:r>
      <w:r>
        <w:rPr>
          <w:kern w:val="0"/>
          <w:sz w:val="24"/>
        </w:rPr>
        <w:t>，其中现金不包括结算备付金，存出保证金及应收申购款等；基金在任何交易日日终，持有的买入股指期货合约价值，不得超过基金资产净值的</w:t>
      </w:r>
      <w:r>
        <w:rPr>
          <w:kern w:val="0"/>
          <w:sz w:val="24"/>
        </w:rPr>
        <w:t>10%</w:t>
      </w:r>
      <w:r>
        <w:rPr>
          <w:kern w:val="0"/>
          <w:sz w:val="24"/>
        </w:rPr>
        <w:t>；基金在任何交易日日终，持有的卖出期货合约价值不得超过基金持有的股票总市值的</w:t>
      </w:r>
      <w:r>
        <w:rPr>
          <w:kern w:val="0"/>
          <w:sz w:val="24"/>
        </w:rPr>
        <w:t>20%</w:t>
      </w:r>
      <w:r>
        <w:rPr>
          <w:kern w:val="0"/>
          <w:sz w:val="24"/>
        </w:rPr>
        <w:t>。本基金的业绩比较基准为：</w:t>
      </w:r>
      <w:r>
        <w:rPr>
          <w:kern w:val="0"/>
          <w:sz w:val="24"/>
        </w:rPr>
        <w:t>50%×</w:t>
      </w:r>
      <w:r>
        <w:rPr>
          <w:kern w:val="0"/>
          <w:sz w:val="24"/>
        </w:rPr>
        <w:t>沪深</w:t>
      </w:r>
      <w:r>
        <w:rPr>
          <w:kern w:val="0"/>
          <w:sz w:val="24"/>
        </w:rPr>
        <w:t>300</w:t>
      </w:r>
      <w:r>
        <w:rPr>
          <w:kern w:val="0"/>
          <w:sz w:val="24"/>
        </w:rPr>
        <w:t>指数收益率</w:t>
      </w:r>
      <w:r>
        <w:rPr>
          <w:kern w:val="0"/>
          <w:sz w:val="24"/>
        </w:rPr>
        <w:t>+50%×</w:t>
      </w:r>
      <w:r>
        <w:rPr>
          <w:kern w:val="0"/>
          <w:sz w:val="24"/>
        </w:rPr>
        <w:t>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4C6719" w:rsidRDefault="003539BC">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颁布的《证券投资基金会计核算业务指引》、《交银施罗德优选回报灵活配置混合型证券投资基金基金合同》和在财务报表附注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4C6719" w:rsidRDefault="003539BC">
      <w:pPr>
        <w:spacing w:before="29" w:line="288" w:lineRule="auto"/>
        <w:ind w:firstLineChars="200" w:firstLine="480"/>
        <w:rPr>
          <w:kern w:val="0"/>
          <w:sz w:val="24"/>
        </w:rPr>
      </w:pPr>
      <w:r>
        <w:rPr>
          <w:kern w:val="0"/>
          <w:sz w:val="24"/>
        </w:rPr>
        <w:t xml:space="preserve">(1) </w:t>
      </w:r>
      <w:r>
        <w:rPr>
          <w:kern w:val="0"/>
          <w:sz w:val="24"/>
        </w:rPr>
        <w:t>金融资产的分类</w:t>
      </w:r>
    </w:p>
    <w:p w:rsidR="004C6719" w:rsidRDefault="003539BC">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C6719" w:rsidRDefault="003539BC">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4C6719" w:rsidRDefault="003539BC">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4C6719" w:rsidRDefault="003539BC">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4C6719" w:rsidRDefault="003539BC">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C6719" w:rsidRDefault="003539BC">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4C6719" w:rsidRDefault="003539BC">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4C6719" w:rsidRDefault="003539BC">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w:t>
      </w:r>
      <w:r w:rsidRPr="004A3D9A">
        <w:rPr>
          <w:kern w:val="0"/>
          <w:sz w:val="24"/>
        </w:rPr>
        <w:lastRenderedPageBreak/>
        <w:t>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4C6719" w:rsidRDefault="003539BC">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4C6719" w:rsidRDefault="003539BC">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C6719" w:rsidRDefault="003539BC">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4C6719" w:rsidRDefault="003539BC">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4C6719" w:rsidRDefault="003539BC">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4C6719" w:rsidRDefault="003539BC">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4C6719" w:rsidRDefault="003539BC">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4C6719" w:rsidRDefault="003539BC">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lastRenderedPageBreak/>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4C6719" w:rsidRDefault="003539BC">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4C6719" w:rsidRDefault="003539BC">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4C6719" w:rsidRDefault="003539BC">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7.4.6</w:t>
      </w:r>
      <w:r w:rsidRPr="007F57C2">
        <w:rPr>
          <w:rFonts w:eastAsiaTheme="minorEastAsia" w:hint="eastAsia"/>
          <w:b/>
          <w:sz w:val="24"/>
        </w:rPr>
        <w:t>税项</w:t>
      </w:r>
    </w:p>
    <w:p w:rsidR="004C6719" w:rsidRDefault="003539BC">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4C6719" w:rsidRDefault="003539BC">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4C6719" w:rsidRDefault="003539BC">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C6719" w:rsidRDefault="003539BC">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4C6719" w:rsidRDefault="003539BC">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4C6719" w:rsidRDefault="003539BC">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lastRenderedPageBreak/>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lastRenderedPageBreak/>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lastRenderedPageBreak/>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lastRenderedPageBreak/>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2,017,531.48</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324,338.14</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2,017,531.48</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324,338.14</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89,624,816.84</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100,944,706.32</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11,319,889.48</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434,612,062.55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435,451,817.20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839,754.65</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341,606,257.67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346,054,000.00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4,447,742.33</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776,218,320.22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781,505,817.20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5,287,496.98</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865,843,137.06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882,450,523.52</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16,607,386.46</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63,482,501.66</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66,461,911.99</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2,979,410.33</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219,820,574.37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222,974,635.62</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3,154,061.25</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487,905,075.87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498,977,000.00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11,071,924.13</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707,725,650.24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721,951,635.62</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14,225,985.38</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771,208,151.90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788,413,547.61</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17,205,395.71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1,831.30</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296.29</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8,141.65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2,955.26</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15,348,661.69</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13,786,163.98</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59.51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5.17</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15,358,694.15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13,789,420.70</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lastRenderedPageBreak/>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22,366.87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54,378.74</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575.00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750.00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22,941.87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55,128.74</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13.77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4C6719">
        <w:tc>
          <w:tcPr>
            <w:tcW w:w="2715" w:type="dxa"/>
            <w:vAlign w:val="center"/>
          </w:tcPr>
          <w:p w:rsidR="004C6719" w:rsidRDefault="003539BC">
            <w:pPr>
              <w:jc w:val="left"/>
            </w:pPr>
            <w:r>
              <w:rPr>
                <w:sz w:val="24"/>
              </w:rPr>
              <w:t>预提信息披露费</w:t>
            </w:r>
          </w:p>
        </w:tc>
        <w:tc>
          <w:tcPr>
            <w:tcW w:w="3150" w:type="dxa"/>
            <w:vAlign w:val="center"/>
          </w:tcPr>
          <w:p w:rsidR="004C6719" w:rsidRDefault="003539BC">
            <w:pPr>
              <w:jc w:val="right"/>
            </w:pPr>
            <w:r>
              <w:rPr>
                <w:sz w:val="24"/>
              </w:rPr>
              <w:t>120,000.00</w:t>
            </w:r>
          </w:p>
        </w:tc>
        <w:tc>
          <w:tcPr>
            <w:tcW w:w="3150" w:type="dxa"/>
            <w:vAlign w:val="center"/>
          </w:tcPr>
          <w:p w:rsidR="004C6719" w:rsidRDefault="003539BC">
            <w:pPr>
              <w:jc w:val="right"/>
            </w:pPr>
            <w:r>
              <w:rPr>
                <w:sz w:val="24"/>
              </w:rPr>
              <w:t>180,000.00</w:t>
            </w:r>
          </w:p>
        </w:tc>
      </w:tr>
      <w:tr w:rsidR="004C6719">
        <w:tc>
          <w:tcPr>
            <w:tcW w:w="2715" w:type="dxa"/>
            <w:vAlign w:val="center"/>
          </w:tcPr>
          <w:p w:rsidR="004C6719" w:rsidRDefault="003539BC">
            <w:pPr>
              <w:jc w:val="left"/>
            </w:pPr>
            <w:r>
              <w:rPr>
                <w:sz w:val="24"/>
              </w:rPr>
              <w:t>预提审计费</w:t>
            </w:r>
          </w:p>
        </w:tc>
        <w:tc>
          <w:tcPr>
            <w:tcW w:w="3150" w:type="dxa"/>
            <w:vAlign w:val="center"/>
          </w:tcPr>
          <w:p w:rsidR="004C6719" w:rsidRDefault="003539BC">
            <w:pPr>
              <w:jc w:val="right"/>
            </w:pPr>
            <w:r>
              <w:rPr>
                <w:sz w:val="24"/>
              </w:rPr>
              <w:t>74,000.00</w:t>
            </w:r>
          </w:p>
        </w:tc>
        <w:tc>
          <w:tcPr>
            <w:tcW w:w="3150" w:type="dxa"/>
            <w:vAlign w:val="center"/>
          </w:tcPr>
          <w:p w:rsidR="004C6719" w:rsidRDefault="003539BC">
            <w:pPr>
              <w:jc w:val="right"/>
            </w:pPr>
            <w:r>
              <w:rPr>
                <w:sz w:val="24"/>
              </w:rPr>
              <w:t>75,000.00</w:t>
            </w:r>
          </w:p>
        </w:tc>
      </w:tr>
      <w:tr w:rsidR="004C6719">
        <w:tc>
          <w:tcPr>
            <w:tcW w:w="2715" w:type="dxa"/>
            <w:vAlign w:val="center"/>
          </w:tcPr>
          <w:p w:rsidR="004C6719" w:rsidRDefault="003539BC">
            <w:pPr>
              <w:jc w:val="left"/>
            </w:pPr>
            <w:r>
              <w:rPr>
                <w:sz w:val="24"/>
              </w:rPr>
              <w:t>预提账户维护费</w:t>
            </w:r>
          </w:p>
        </w:tc>
        <w:tc>
          <w:tcPr>
            <w:tcW w:w="3150" w:type="dxa"/>
            <w:vAlign w:val="center"/>
          </w:tcPr>
          <w:p w:rsidR="004C6719" w:rsidRDefault="003539BC">
            <w:pPr>
              <w:jc w:val="right"/>
            </w:pPr>
            <w:r>
              <w:rPr>
                <w:sz w:val="24"/>
              </w:rPr>
              <w:t>9,300.00</w:t>
            </w:r>
          </w:p>
        </w:tc>
        <w:tc>
          <w:tcPr>
            <w:tcW w:w="3150" w:type="dxa"/>
            <w:vAlign w:val="center"/>
          </w:tcPr>
          <w:p w:rsidR="004C6719" w:rsidRDefault="003539BC">
            <w:pPr>
              <w:jc w:val="right"/>
            </w:pPr>
            <w:r>
              <w:rPr>
                <w:sz w:val="24"/>
              </w:rPr>
              <w:t>9,300.00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203,313.77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264,300.00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交银优选回报灵活配置混合</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694,094,692.03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694,094,692.03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742,115.82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742,115.82</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-450,655.22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-450,655.22</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694,386,152.63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694,386,152.63</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交银优选回报灵活配置混合</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lastRenderedPageBreak/>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180,375.64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180,375.64</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1,057,184.90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1,057,184.90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-716,335.69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-716,335.69</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521,224.85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521,224.85</w:t>
            </w:r>
          </w:p>
        </w:tc>
      </w:tr>
    </w:tbl>
    <w:p w:rsidR="00D1038B" w:rsidRDefault="00D1038B" w:rsidP="00D1038B">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D1038B" w:rsidRDefault="00D1038B" w:rsidP="00D1038B">
      <w:pPr>
        <w:spacing w:before="29" w:line="288" w:lineRule="auto"/>
        <w:rPr>
          <w:kern w:val="0"/>
          <w:sz w:val="24"/>
        </w:rPr>
      </w:pPr>
      <w:r w:rsidRPr="00400137">
        <w:rPr>
          <w:kern w:val="0"/>
          <w:sz w:val="24"/>
        </w:rPr>
        <w:t>2</w:t>
      </w:r>
      <w:r w:rsidRPr="00400137">
        <w:rPr>
          <w:kern w:val="0"/>
          <w:sz w:val="24"/>
        </w:rPr>
        <w:t>、如果本报告期间发生转换出业务，则总赎回份额中包含该业务。</w:t>
      </w:r>
    </w:p>
    <w:p w:rsidR="00D1038B" w:rsidRDefault="00D1038B" w:rsidP="00D1038B">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交银优选回报灵活配置混合</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30,353,214.30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17,321,382.02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47,674,596.32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62,450,261.52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-597,598.48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61,852,663.04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25,692.92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2,594.14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28,287.06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74,358.62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8,989.56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83,348.18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-48,665.70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-6,395.42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-55,061.12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92,829,168.74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16,726,377.68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109,555,546.42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交银优选回报灵活配置混合</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6,827.14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4,487.90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11,315.04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19,635.29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-410.77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19,224.52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39,249.76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8,433.35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47,683.11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117,884.53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19,458.23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137,342.76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-78,634.77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-11,024.88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-89,659.65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65,712.19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12,510.48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78,222.67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42,527.33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38,759.06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156,226.43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42,865.19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1,880.70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204.79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200,634.46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81,829.04</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241,658,311.15</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46,842,536.97</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212,829,601.22</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44,126,949.00</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28,828,709.93</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2,715,587.97</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1,067,132,315.89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783,138,533.40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1,039,600,522.87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765,098,239.89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15,029,783.44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18,275,975.59</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12,502,009.58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-235,682.08</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lastRenderedPageBreak/>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1,503,821.94</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1,343,358.01</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1,503,821.94</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1,343,358.01</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-598,009.25</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6,953,347.27</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8,340,479.15</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-16,116,823.88</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-8,938,488.40</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23,070,171.15</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-598,009.25</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6,953,347.27</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2,445.12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17.96</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2,445.12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17.96</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782,387.27</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157,330.11</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9,850.00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9,225.00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792,237.27</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166,555.11</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74,000.00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75,000.00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180,000.00</w:t>
            </w:r>
          </w:p>
        </w:tc>
      </w:tr>
      <w:tr w:rsidR="004C6719">
        <w:tc>
          <w:tcPr>
            <w:tcW w:w="2819" w:type="dxa"/>
            <w:vAlign w:val="center"/>
          </w:tcPr>
          <w:p w:rsidR="004C6719" w:rsidRDefault="003539BC">
            <w:pPr>
              <w:jc w:val="left"/>
            </w:pPr>
            <w:r>
              <w:rPr>
                <w:sz w:val="24"/>
              </w:rPr>
              <w:t>银行费用</w:t>
            </w:r>
          </w:p>
        </w:tc>
        <w:tc>
          <w:tcPr>
            <w:tcW w:w="2856" w:type="dxa"/>
            <w:vAlign w:val="center"/>
          </w:tcPr>
          <w:p w:rsidR="004C6719" w:rsidRDefault="003539BC">
            <w:pPr>
              <w:jc w:val="right"/>
            </w:pPr>
            <w:r>
              <w:rPr>
                <w:sz w:val="24"/>
              </w:rPr>
              <w:t>12,554.82</w:t>
            </w:r>
          </w:p>
        </w:tc>
        <w:tc>
          <w:tcPr>
            <w:tcW w:w="3323" w:type="dxa"/>
            <w:vAlign w:val="center"/>
          </w:tcPr>
          <w:p w:rsidR="004C6719" w:rsidRDefault="003539BC">
            <w:pPr>
              <w:jc w:val="right"/>
            </w:pPr>
            <w:r>
              <w:rPr>
                <w:sz w:val="24"/>
              </w:rPr>
              <w:t>14,422.87</w:t>
            </w:r>
          </w:p>
        </w:tc>
      </w:tr>
      <w:tr w:rsidR="004C6719">
        <w:tc>
          <w:tcPr>
            <w:tcW w:w="2819" w:type="dxa"/>
            <w:vAlign w:val="center"/>
          </w:tcPr>
          <w:p w:rsidR="004C6719" w:rsidRDefault="003539BC">
            <w:pPr>
              <w:jc w:val="left"/>
            </w:pPr>
            <w:r>
              <w:rPr>
                <w:sz w:val="24"/>
              </w:rPr>
              <w:t>债券账户费用</w:t>
            </w:r>
          </w:p>
        </w:tc>
        <w:tc>
          <w:tcPr>
            <w:tcW w:w="2856" w:type="dxa"/>
            <w:vAlign w:val="center"/>
          </w:tcPr>
          <w:p w:rsidR="004C6719" w:rsidRDefault="003539BC">
            <w:pPr>
              <w:jc w:val="right"/>
            </w:pPr>
            <w:r>
              <w:rPr>
                <w:sz w:val="24"/>
              </w:rPr>
              <w:t>37,200.00</w:t>
            </w:r>
          </w:p>
        </w:tc>
        <w:tc>
          <w:tcPr>
            <w:tcW w:w="3323" w:type="dxa"/>
            <w:vAlign w:val="center"/>
          </w:tcPr>
          <w:p w:rsidR="004C6719" w:rsidRDefault="003539BC">
            <w:pPr>
              <w:jc w:val="right"/>
            </w:pPr>
            <w:r>
              <w:rPr>
                <w:sz w:val="24"/>
              </w:rPr>
              <w:t>46,500.00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243,754.82</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315,922.87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lastRenderedPageBreak/>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4C6719">
        <w:tc>
          <w:tcPr>
            <w:tcW w:w="5220" w:type="dxa"/>
            <w:vAlign w:val="center"/>
          </w:tcPr>
          <w:p w:rsidR="004C6719" w:rsidRDefault="003539B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C6719" w:rsidRDefault="003539BC">
            <w:pPr>
              <w:jc w:val="center"/>
            </w:pPr>
            <w:r>
              <w:rPr>
                <w:color w:val="000000"/>
                <w:sz w:val="24"/>
              </w:rPr>
              <w:t>基金管理人、基金销售机构</w:t>
            </w:r>
          </w:p>
        </w:tc>
      </w:tr>
      <w:tr w:rsidR="004C6719">
        <w:tc>
          <w:tcPr>
            <w:tcW w:w="5220" w:type="dxa"/>
            <w:vAlign w:val="center"/>
          </w:tcPr>
          <w:p w:rsidR="004C6719" w:rsidRDefault="003539BC">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4C6719" w:rsidRDefault="003539BC">
            <w:pPr>
              <w:jc w:val="center"/>
            </w:pPr>
            <w:r>
              <w:rPr>
                <w:color w:val="000000"/>
                <w:sz w:val="24"/>
              </w:rPr>
              <w:t>基金托管人</w:t>
            </w:r>
          </w:p>
        </w:tc>
      </w:tr>
      <w:tr w:rsidR="004C6719">
        <w:tc>
          <w:tcPr>
            <w:tcW w:w="5220" w:type="dxa"/>
            <w:vAlign w:val="center"/>
          </w:tcPr>
          <w:p w:rsidR="004C6719" w:rsidRDefault="003539B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4C6719" w:rsidRDefault="003539BC">
            <w:pPr>
              <w:jc w:val="center"/>
            </w:pPr>
            <w:r>
              <w:rPr>
                <w:color w:val="000000"/>
                <w:sz w:val="24"/>
              </w:rPr>
              <w:t>基金管理人的股东、基金销售机构</w:t>
            </w:r>
          </w:p>
        </w:tc>
      </w:tr>
      <w:tr w:rsidR="004C6719">
        <w:tc>
          <w:tcPr>
            <w:tcW w:w="5220" w:type="dxa"/>
            <w:vAlign w:val="center"/>
          </w:tcPr>
          <w:p w:rsidR="004C6719" w:rsidRDefault="003539BC">
            <w:pPr>
              <w:jc w:val="left"/>
            </w:pPr>
            <w:r>
              <w:rPr>
                <w:color w:val="000000"/>
                <w:sz w:val="24"/>
              </w:rPr>
              <w:t>施罗德投资管理有限公司</w:t>
            </w:r>
          </w:p>
        </w:tc>
        <w:tc>
          <w:tcPr>
            <w:tcW w:w="3780" w:type="dxa"/>
            <w:vAlign w:val="center"/>
          </w:tcPr>
          <w:p w:rsidR="004C6719" w:rsidRDefault="003539BC">
            <w:pPr>
              <w:jc w:val="center"/>
            </w:pPr>
            <w:r>
              <w:rPr>
                <w:color w:val="000000"/>
                <w:sz w:val="24"/>
              </w:rPr>
              <w:t>基金管理人的股东</w:t>
            </w:r>
          </w:p>
        </w:tc>
      </w:tr>
      <w:tr w:rsidR="004C6719">
        <w:tc>
          <w:tcPr>
            <w:tcW w:w="5220" w:type="dxa"/>
            <w:vAlign w:val="center"/>
          </w:tcPr>
          <w:p w:rsidR="004C6719" w:rsidRDefault="003539B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C6719" w:rsidRDefault="003539BC">
            <w:pPr>
              <w:jc w:val="center"/>
            </w:pPr>
            <w:r>
              <w:rPr>
                <w:color w:val="000000"/>
                <w:sz w:val="24"/>
              </w:rPr>
              <w:t>基金管理人的股东</w:t>
            </w:r>
          </w:p>
        </w:tc>
      </w:tr>
      <w:tr w:rsidR="004C6719">
        <w:tc>
          <w:tcPr>
            <w:tcW w:w="5220" w:type="dxa"/>
            <w:vAlign w:val="center"/>
          </w:tcPr>
          <w:p w:rsidR="004C6719" w:rsidRDefault="003539BC">
            <w:pPr>
              <w:jc w:val="left"/>
            </w:pPr>
            <w:r>
              <w:rPr>
                <w:color w:val="000000"/>
                <w:sz w:val="24"/>
              </w:rPr>
              <w:t>交银施罗德资产管理有限公司</w:t>
            </w:r>
          </w:p>
        </w:tc>
        <w:tc>
          <w:tcPr>
            <w:tcW w:w="3780" w:type="dxa"/>
            <w:vAlign w:val="center"/>
          </w:tcPr>
          <w:p w:rsidR="004C6719" w:rsidRDefault="003539BC">
            <w:pPr>
              <w:jc w:val="center"/>
            </w:pPr>
            <w:r>
              <w:rPr>
                <w:color w:val="000000"/>
                <w:sz w:val="24"/>
              </w:rPr>
              <w:t>基金管理人的子公司</w:t>
            </w:r>
          </w:p>
        </w:tc>
      </w:tr>
      <w:tr w:rsidR="004C6719">
        <w:tc>
          <w:tcPr>
            <w:tcW w:w="5220" w:type="dxa"/>
            <w:vAlign w:val="center"/>
          </w:tcPr>
          <w:p w:rsidR="004C6719" w:rsidRDefault="003539BC">
            <w:pPr>
              <w:jc w:val="left"/>
            </w:pPr>
            <w:r>
              <w:rPr>
                <w:color w:val="000000"/>
                <w:sz w:val="24"/>
              </w:rPr>
              <w:t>上海直源投资管理有限公司</w:t>
            </w:r>
          </w:p>
        </w:tc>
        <w:tc>
          <w:tcPr>
            <w:tcW w:w="3780" w:type="dxa"/>
            <w:vAlign w:val="center"/>
          </w:tcPr>
          <w:p w:rsidR="004C6719" w:rsidRDefault="003539BC">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4,612,283.89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4,461,546.01</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1,026.67</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358.95</w:t>
            </w:r>
          </w:p>
        </w:tc>
      </w:tr>
    </w:tbl>
    <w:p w:rsidR="004C6719" w:rsidRDefault="003539B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lastRenderedPageBreak/>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1,537,427.94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1,487,182.07</w:t>
            </w:r>
          </w:p>
        </w:tc>
      </w:tr>
    </w:tbl>
    <w:p w:rsidR="004C6719" w:rsidRDefault="003539B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C6719">
        <w:tc>
          <w:tcPr>
            <w:tcW w:w="2045" w:type="dxa"/>
            <w:vAlign w:val="center"/>
          </w:tcPr>
          <w:p w:rsidR="004C6719" w:rsidRDefault="003539BC">
            <w:pPr>
              <w:jc w:val="left"/>
            </w:pPr>
            <w:r>
              <w:rPr>
                <w:sz w:val="24"/>
              </w:rPr>
              <w:t>交通银行</w:t>
            </w:r>
          </w:p>
        </w:tc>
        <w:tc>
          <w:tcPr>
            <w:tcW w:w="2455" w:type="dxa"/>
            <w:vAlign w:val="center"/>
          </w:tcPr>
          <w:p w:rsidR="004C6719" w:rsidRDefault="003539BC">
            <w:pPr>
              <w:jc w:val="right"/>
            </w:pPr>
            <w:r>
              <w:rPr>
                <w:sz w:val="24"/>
              </w:rPr>
              <w:t>-</w:t>
            </w:r>
          </w:p>
        </w:tc>
        <w:tc>
          <w:tcPr>
            <w:tcW w:w="2609" w:type="dxa"/>
            <w:vAlign w:val="center"/>
          </w:tcPr>
          <w:p w:rsidR="004C6719" w:rsidRDefault="003539BC">
            <w:pPr>
              <w:jc w:val="right"/>
            </w:pPr>
            <w:r>
              <w:rPr>
                <w:sz w:val="24"/>
              </w:rPr>
              <w:t>206.86</w:t>
            </w:r>
          </w:p>
        </w:tc>
        <w:tc>
          <w:tcPr>
            <w:tcW w:w="1889" w:type="dxa"/>
            <w:vAlign w:val="center"/>
          </w:tcPr>
          <w:p w:rsidR="004C6719" w:rsidRDefault="003539BC">
            <w:pPr>
              <w:jc w:val="right"/>
            </w:pPr>
            <w:r>
              <w:rPr>
                <w:sz w:val="24"/>
              </w:rPr>
              <w:t>206.86</w:t>
            </w:r>
          </w:p>
        </w:tc>
      </w:tr>
      <w:tr w:rsidR="004C6719">
        <w:tc>
          <w:tcPr>
            <w:tcW w:w="2045" w:type="dxa"/>
            <w:vAlign w:val="center"/>
          </w:tcPr>
          <w:p w:rsidR="004C6719" w:rsidRDefault="003539BC">
            <w:pPr>
              <w:jc w:val="left"/>
            </w:pPr>
            <w:r>
              <w:rPr>
                <w:sz w:val="24"/>
              </w:rPr>
              <w:t>交银施罗德基金公司</w:t>
            </w:r>
          </w:p>
        </w:tc>
        <w:tc>
          <w:tcPr>
            <w:tcW w:w="2455" w:type="dxa"/>
            <w:vAlign w:val="center"/>
          </w:tcPr>
          <w:p w:rsidR="004C6719" w:rsidRDefault="003539BC">
            <w:pPr>
              <w:jc w:val="right"/>
            </w:pPr>
            <w:r>
              <w:rPr>
                <w:sz w:val="24"/>
              </w:rPr>
              <w:t>-</w:t>
            </w:r>
          </w:p>
        </w:tc>
        <w:tc>
          <w:tcPr>
            <w:tcW w:w="2609" w:type="dxa"/>
            <w:vAlign w:val="center"/>
          </w:tcPr>
          <w:p w:rsidR="004C6719" w:rsidRDefault="003539BC">
            <w:pPr>
              <w:jc w:val="right"/>
            </w:pPr>
            <w:r>
              <w:rPr>
                <w:sz w:val="24"/>
              </w:rPr>
              <w:t>27.30</w:t>
            </w:r>
          </w:p>
        </w:tc>
        <w:tc>
          <w:tcPr>
            <w:tcW w:w="1889" w:type="dxa"/>
            <w:vAlign w:val="center"/>
          </w:tcPr>
          <w:p w:rsidR="004C6719" w:rsidRDefault="003539BC">
            <w:pPr>
              <w:jc w:val="right"/>
            </w:pPr>
            <w:r>
              <w:rPr>
                <w:sz w:val="24"/>
              </w:rPr>
              <w:t>27.30</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234.16</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234.16</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交银优选回报灵活配置混合</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C6719">
        <w:tc>
          <w:tcPr>
            <w:tcW w:w="2045" w:type="dxa"/>
            <w:vAlign w:val="center"/>
          </w:tcPr>
          <w:p w:rsidR="004C6719" w:rsidRDefault="003539BC">
            <w:pPr>
              <w:jc w:val="left"/>
            </w:pPr>
            <w:r>
              <w:rPr>
                <w:sz w:val="24"/>
              </w:rPr>
              <w:t>交银施罗德基金公司</w:t>
            </w:r>
          </w:p>
        </w:tc>
        <w:tc>
          <w:tcPr>
            <w:tcW w:w="2455" w:type="dxa"/>
            <w:vAlign w:val="center"/>
          </w:tcPr>
          <w:p w:rsidR="004C6719" w:rsidRDefault="003539BC">
            <w:pPr>
              <w:jc w:val="right"/>
            </w:pPr>
            <w:r>
              <w:rPr>
                <w:sz w:val="24"/>
              </w:rPr>
              <w:t>-</w:t>
            </w:r>
          </w:p>
        </w:tc>
        <w:tc>
          <w:tcPr>
            <w:tcW w:w="2609" w:type="dxa"/>
            <w:vAlign w:val="center"/>
          </w:tcPr>
          <w:p w:rsidR="004C6719" w:rsidRDefault="003539BC">
            <w:pPr>
              <w:jc w:val="right"/>
            </w:pPr>
            <w:r>
              <w:rPr>
                <w:sz w:val="24"/>
              </w:rPr>
              <w:t>24.26</w:t>
            </w:r>
          </w:p>
        </w:tc>
        <w:tc>
          <w:tcPr>
            <w:tcW w:w="1889" w:type="dxa"/>
            <w:vAlign w:val="center"/>
          </w:tcPr>
          <w:p w:rsidR="004C6719" w:rsidRDefault="003539BC">
            <w:pPr>
              <w:jc w:val="right"/>
            </w:pPr>
            <w:r>
              <w:rPr>
                <w:sz w:val="24"/>
              </w:rPr>
              <w:t>24.26</w:t>
            </w:r>
          </w:p>
        </w:tc>
      </w:tr>
      <w:tr w:rsidR="004C6719">
        <w:tc>
          <w:tcPr>
            <w:tcW w:w="2045" w:type="dxa"/>
            <w:vAlign w:val="center"/>
          </w:tcPr>
          <w:p w:rsidR="004C6719" w:rsidRDefault="003539BC">
            <w:pPr>
              <w:jc w:val="left"/>
            </w:pPr>
            <w:r>
              <w:rPr>
                <w:sz w:val="24"/>
              </w:rPr>
              <w:t>交通银行</w:t>
            </w:r>
          </w:p>
        </w:tc>
        <w:tc>
          <w:tcPr>
            <w:tcW w:w="2455" w:type="dxa"/>
            <w:vAlign w:val="center"/>
          </w:tcPr>
          <w:p w:rsidR="004C6719" w:rsidRDefault="003539BC">
            <w:pPr>
              <w:jc w:val="right"/>
            </w:pPr>
            <w:r>
              <w:rPr>
                <w:sz w:val="24"/>
              </w:rPr>
              <w:t>-</w:t>
            </w:r>
          </w:p>
        </w:tc>
        <w:tc>
          <w:tcPr>
            <w:tcW w:w="2609" w:type="dxa"/>
            <w:vAlign w:val="center"/>
          </w:tcPr>
          <w:p w:rsidR="004C6719" w:rsidRDefault="003539BC">
            <w:pPr>
              <w:jc w:val="right"/>
            </w:pPr>
            <w:r>
              <w:rPr>
                <w:sz w:val="24"/>
              </w:rPr>
              <w:t>280.13</w:t>
            </w:r>
          </w:p>
        </w:tc>
        <w:tc>
          <w:tcPr>
            <w:tcW w:w="1889" w:type="dxa"/>
            <w:vAlign w:val="center"/>
          </w:tcPr>
          <w:p w:rsidR="004C6719" w:rsidRDefault="003539BC">
            <w:pPr>
              <w:jc w:val="right"/>
            </w:pPr>
            <w:r>
              <w:rPr>
                <w:sz w:val="24"/>
              </w:rPr>
              <w:t>280.13</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304.39</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304.39</w:t>
            </w:r>
          </w:p>
        </w:tc>
      </w:tr>
    </w:tbl>
    <w:p w:rsidR="004C6719" w:rsidRDefault="00EF50EA">
      <w:pPr>
        <w:tabs>
          <w:tab w:val="left" w:pos="426"/>
        </w:tabs>
        <w:spacing w:before="29" w:line="288" w:lineRule="auto"/>
        <w:jc w:val="left"/>
        <w:rPr>
          <w:kern w:val="0"/>
          <w:sz w:val="24"/>
        </w:rPr>
      </w:pPr>
      <w:r>
        <w:rPr>
          <w:kern w:val="0"/>
          <w:sz w:val="24"/>
        </w:rPr>
        <w:t>注：支付基金销售机构的</w:t>
      </w:r>
      <w:r w:rsidR="003539BC">
        <w:rPr>
          <w:kern w:val="0"/>
          <w:sz w:val="24"/>
        </w:rPr>
        <w:t>销售服务费按前一日</w:t>
      </w:r>
      <w:r w:rsidR="003539BC">
        <w:rPr>
          <w:kern w:val="0"/>
          <w:sz w:val="24"/>
        </w:rPr>
        <w:t>C</w:t>
      </w:r>
      <w:r w:rsidR="003539BC">
        <w:rPr>
          <w:kern w:val="0"/>
          <w:sz w:val="24"/>
        </w:rPr>
        <w:t>类基金份额对应的基金资产净值</w:t>
      </w:r>
      <w:r w:rsidR="003539BC">
        <w:rPr>
          <w:kern w:val="0"/>
          <w:sz w:val="24"/>
        </w:rPr>
        <w:t>0.20%</w:t>
      </w:r>
      <w:r w:rsidR="003539BC">
        <w:rPr>
          <w:kern w:val="0"/>
          <w:sz w:val="24"/>
        </w:rPr>
        <w:t>的年费率计提，逐日累计至每月月底，按月支付给基金管理人，再由基金管理人计算并支付给各基金销售机构。其计算公式为：</w:t>
      </w:r>
    </w:p>
    <w:p w:rsidR="00EF55B7" w:rsidRPr="00D81900" w:rsidRDefault="00EF50EA" w:rsidP="00D81900">
      <w:pPr>
        <w:tabs>
          <w:tab w:val="left" w:pos="426"/>
        </w:tabs>
        <w:spacing w:before="29" w:line="288" w:lineRule="auto"/>
        <w:jc w:val="left"/>
        <w:rPr>
          <w:kern w:val="0"/>
          <w:sz w:val="24"/>
        </w:rPr>
      </w:pPr>
      <w:r>
        <w:rPr>
          <w:kern w:val="0"/>
          <w:sz w:val="24"/>
        </w:rPr>
        <w:t>日</w:t>
      </w:r>
      <w:r w:rsidR="00EF55B7" w:rsidRPr="00D81900">
        <w:rPr>
          <w:kern w:val="0"/>
          <w:sz w:val="24"/>
        </w:rPr>
        <w:t>销售服务费＝前一日</w:t>
      </w:r>
      <w:r w:rsidR="00EF55B7" w:rsidRPr="00D81900">
        <w:rPr>
          <w:kern w:val="0"/>
          <w:sz w:val="24"/>
        </w:rPr>
        <w:t>C</w:t>
      </w:r>
      <w:r w:rsidR="00EF55B7" w:rsidRPr="00D81900">
        <w:rPr>
          <w:kern w:val="0"/>
          <w:sz w:val="24"/>
        </w:rPr>
        <w:t>类基金份额对应的</w:t>
      </w:r>
      <w:r>
        <w:rPr>
          <w:rFonts w:hint="eastAsia"/>
          <w:kern w:val="0"/>
          <w:sz w:val="24"/>
        </w:rPr>
        <w:t>基金</w:t>
      </w:r>
      <w:r w:rsidR="00EF55B7" w:rsidRPr="00D81900">
        <w:rPr>
          <w:kern w:val="0"/>
          <w:sz w:val="24"/>
        </w:rPr>
        <w:t>资产净值</w:t>
      </w:r>
      <w:r w:rsidR="00EF55B7" w:rsidRPr="00D81900">
        <w:rPr>
          <w:kern w:val="0"/>
          <w:sz w:val="24"/>
        </w:rPr>
        <w:t>×0.20%÷</w:t>
      </w:r>
      <w:r w:rsidR="00EF55B7"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lastRenderedPageBreak/>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3853CA" w:rsidP="004931E2">
      <w:pPr>
        <w:tabs>
          <w:tab w:val="left" w:pos="426"/>
        </w:tabs>
        <w:spacing w:before="29" w:line="288" w:lineRule="auto"/>
        <w:jc w:val="left"/>
        <w:rPr>
          <w:rFonts w:asciiTheme="minorEastAsia" w:eastAsiaTheme="minorEastAsia" w:hAnsiTheme="minorEastAsia"/>
          <w:color w:val="000000"/>
          <w:kern w:val="0"/>
          <w:szCs w:val="21"/>
        </w:rPr>
      </w:pPr>
      <w:r>
        <w:rPr>
          <w:kern w:val="0"/>
          <w:sz w:val="24"/>
        </w:rPr>
        <w:t>本报告期末及上年度末除基金管理人之外的其他关联方未</w:t>
      </w:r>
      <w:r>
        <w:rPr>
          <w:rFonts w:hint="eastAsia"/>
          <w:kern w:val="0"/>
          <w:sz w:val="24"/>
        </w:rPr>
        <w:t>持有</w:t>
      </w:r>
      <w:r w:rsidR="008F3F29" w:rsidRPr="009E3E5B">
        <w:rPr>
          <w:kern w:val="0"/>
          <w:sz w:val="24"/>
        </w:rPr>
        <w:t>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4C6719">
        <w:tc>
          <w:tcPr>
            <w:tcW w:w="2268" w:type="dxa"/>
            <w:vAlign w:val="center"/>
          </w:tcPr>
          <w:p w:rsidR="004C6719" w:rsidRDefault="003539BC">
            <w:pPr>
              <w:jc w:val="left"/>
            </w:pPr>
            <w:r>
              <w:rPr>
                <w:szCs w:val="21"/>
              </w:rPr>
              <w:t>中信银行</w:t>
            </w:r>
          </w:p>
        </w:tc>
        <w:tc>
          <w:tcPr>
            <w:tcW w:w="1683" w:type="dxa"/>
            <w:vAlign w:val="center"/>
          </w:tcPr>
          <w:p w:rsidR="004C6719" w:rsidRDefault="003539BC">
            <w:pPr>
              <w:jc w:val="right"/>
            </w:pPr>
            <w:r>
              <w:rPr>
                <w:szCs w:val="21"/>
              </w:rPr>
              <w:t>2,017,531.48</w:t>
            </w:r>
          </w:p>
        </w:tc>
        <w:tc>
          <w:tcPr>
            <w:tcW w:w="1683" w:type="dxa"/>
            <w:vAlign w:val="center"/>
          </w:tcPr>
          <w:p w:rsidR="004C6719" w:rsidRDefault="003539BC">
            <w:pPr>
              <w:jc w:val="right"/>
            </w:pPr>
            <w:r>
              <w:rPr>
                <w:szCs w:val="21"/>
              </w:rPr>
              <w:t>42,527.33</w:t>
            </w:r>
          </w:p>
        </w:tc>
        <w:tc>
          <w:tcPr>
            <w:tcW w:w="1683" w:type="dxa"/>
            <w:vAlign w:val="center"/>
          </w:tcPr>
          <w:p w:rsidR="004C6719" w:rsidRDefault="003539BC">
            <w:pPr>
              <w:jc w:val="right"/>
            </w:pPr>
            <w:r>
              <w:rPr>
                <w:szCs w:val="21"/>
              </w:rPr>
              <w:t>324,338.14</w:t>
            </w:r>
          </w:p>
        </w:tc>
        <w:tc>
          <w:tcPr>
            <w:tcW w:w="1683" w:type="dxa"/>
            <w:vAlign w:val="center"/>
          </w:tcPr>
          <w:p w:rsidR="004C6719" w:rsidRDefault="003539BC">
            <w:pPr>
              <w:jc w:val="right"/>
            </w:pPr>
            <w:r>
              <w:rPr>
                <w:szCs w:val="21"/>
              </w:rPr>
              <w:t>38,759.06</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受限证券类别：股票</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4C6719">
        <w:tc>
          <w:tcPr>
            <w:tcW w:w="834" w:type="dxa"/>
            <w:vAlign w:val="center"/>
          </w:tcPr>
          <w:p w:rsidR="004C6719" w:rsidRDefault="003539BC">
            <w:pPr>
              <w:jc w:val="center"/>
            </w:pPr>
            <w:r>
              <w:rPr>
                <w:sz w:val="24"/>
              </w:rPr>
              <w:t>002973</w:t>
            </w:r>
          </w:p>
        </w:tc>
        <w:tc>
          <w:tcPr>
            <w:tcW w:w="835" w:type="dxa"/>
            <w:vAlign w:val="center"/>
          </w:tcPr>
          <w:p w:rsidR="004C6719" w:rsidRDefault="003539BC">
            <w:pPr>
              <w:jc w:val="center"/>
            </w:pPr>
            <w:r>
              <w:rPr>
                <w:sz w:val="24"/>
              </w:rPr>
              <w:t>侨银环保</w:t>
            </w:r>
          </w:p>
        </w:tc>
        <w:tc>
          <w:tcPr>
            <w:tcW w:w="834" w:type="dxa"/>
            <w:vAlign w:val="center"/>
          </w:tcPr>
          <w:p w:rsidR="004C6719" w:rsidRDefault="003539BC">
            <w:pPr>
              <w:jc w:val="center"/>
            </w:pPr>
            <w:r>
              <w:rPr>
                <w:sz w:val="24"/>
              </w:rPr>
              <w:t>2019-12-27</w:t>
            </w:r>
          </w:p>
        </w:tc>
        <w:tc>
          <w:tcPr>
            <w:tcW w:w="835" w:type="dxa"/>
            <w:vAlign w:val="center"/>
          </w:tcPr>
          <w:p w:rsidR="004C6719" w:rsidRDefault="003539BC">
            <w:pPr>
              <w:jc w:val="center"/>
            </w:pPr>
            <w:r>
              <w:rPr>
                <w:sz w:val="24"/>
              </w:rPr>
              <w:t>2020-01-06</w:t>
            </w:r>
          </w:p>
        </w:tc>
        <w:tc>
          <w:tcPr>
            <w:tcW w:w="834" w:type="dxa"/>
            <w:vAlign w:val="center"/>
          </w:tcPr>
          <w:p w:rsidR="004C6719" w:rsidRDefault="003539BC">
            <w:pPr>
              <w:jc w:val="center"/>
            </w:pPr>
            <w:r>
              <w:rPr>
                <w:sz w:val="24"/>
              </w:rPr>
              <w:t>新股未上市</w:t>
            </w:r>
          </w:p>
        </w:tc>
        <w:tc>
          <w:tcPr>
            <w:tcW w:w="835" w:type="dxa"/>
            <w:vAlign w:val="center"/>
          </w:tcPr>
          <w:p w:rsidR="004C6719" w:rsidRDefault="003539BC">
            <w:pPr>
              <w:jc w:val="right"/>
            </w:pPr>
            <w:r>
              <w:rPr>
                <w:sz w:val="24"/>
              </w:rPr>
              <w:t>5.74</w:t>
            </w:r>
          </w:p>
        </w:tc>
        <w:tc>
          <w:tcPr>
            <w:tcW w:w="834" w:type="dxa"/>
            <w:vAlign w:val="center"/>
          </w:tcPr>
          <w:p w:rsidR="004C6719" w:rsidRDefault="003539BC">
            <w:pPr>
              <w:jc w:val="right"/>
            </w:pPr>
            <w:r>
              <w:rPr>
                <w:sz w:val="24"/>
              </w:rPr>
              <w:t>5.74</w:t>
            </w:r>
          </w:p>
        </w:tc>
        <w:tc>
          <w:tcPr>
            <w:tcW w:w="835" w:type="dxa"/>
            <w:vAlign w:val="center"/>
          </w:tcPr>
          <w:p w:rsidR="004C6719" w:rsidRDefault="003539BC">
            <w:pPr>
              <w:jc w:val="right"/>
            </w:pPr>
            <w:r>
              <w:rPr>
                <w:sz w:val="24"/>
              </w:rPr>
              <w:t>1,146</w:t>
            </w:r>
          </w:p>
        </w:tc>
        <w:tc>
          <w:tcPr>
            <w:tcW w:w="834" w:type="dxa"/>
            <w:vAlign w:val="center"/>
          </w:tcPr>
          <w:p w:rsidR="004C6719" w:rsidRDefault="003539BC">
            <w:pPr>
              <w:jc w:val="right"/>
            </w:pPr>
            <w:r>
              <w:rPr>
                <w:sz w:val="24"/>
              </w:rPr>
              <w:t>6,578.04</w:t>
            </w:r>
          </w:p>
        </w:tc>
        <w:tc>
          <w:tcPr>
            <w:tcW w:w="835" w:type="dxa"/>
            <w:vAlign w:val="center"/>
          </w:tcPr>
          <w:p w:rsidR="004C6719" w:rsidRDefault="003539BC">
            <w:pPr>
              <w:jc w:val="right"/>
            </w:pPr>
            <w:r>
              <w:rPr>
                <w:sz w:val="24"/>
              </w:rPr>
              <w:t>6,578.04</w:t>
            </w:r>
          </w:p>
        </w:tc>
        <w:tc>
          <w:tcPr>
            <w:tcW w:w="835" w:type="dxa"/>
            <w:vAlign w:val="center"/>
          </w:tcPr>
          <w:p w:rsidR="004C6719" w:rsidRDefault="003539BC">
            <w:pPr>
              <w:jc w:val="center"/>
            </w:pPr>
            <w:r>
              <w:rPr>
                <w:sz w:val="24"/>
              </w:rPr>
              <w:t>-</w:t>
            </w:r>
          </w:p>
        </w:tc>
      </w:tr>
      <w:tr w:rsidR="004C6719">
        <w:tc>
          <w:tcPr>
            <w:tcW w:w="834" w:type="dxa"/>
            <w:vAlign w:val="center"/>
          </w:tcPr>
          <w:p w:rsidR="004C6719" w:rsidRDefault="003539BC">
            <w:pPr>
              <w:jc w:val="center"/>
            </w:pPr>
            <w:r>
              <w:rPr>
                <w:sz w:val="24"/>
              </w:rPr>
              <w:t>601658</w:t>
            </w:r>
          </w:p>
        </w:tc>
        <w:tc>
          <w:tcPr>
            <w:tcW w:w="835" w:type="dxa"/>
            <w:vAlign w:val="center"/>
          </w:tcPr>
          <w:p w:rsidR="004C6719" w:rsidRDefault="003539BC">
            <w:pPr>
              <w:jc w:val="center"/>
            </w:pPr>
            <w:r>
              <w:rPr>
                <w:sz w:val="24"/>
              </w:rPr>
              <w:t>邮储银行</w:t>
            </w:r>
          </w:p>
        </w:tc>
        <w:tc>
          <w:tcPr>
            <w:tcW w:w="834" w:type="dxa"/>
            <w:vAlign w:val="center"/>
          </w:tcPr>
          <w:p w:rsidR="004C6719" w:rsidRDefault="003539BC">
            <w:pPr>
              <w:jc w:val="center"/>
            </w:pPr>
            <w:r>
              <w:rPr>
                <w:sz w:val="24"/>
              </w:rPr>
              <w:t>2019-12-02</w:t>
            </w:r>
          </w:p>
        </w:tc>
        <w:tc>
          <w:tcPr>
            <w:tcW w:w="835" w:type="dxa"/>
            <w:vAlign w:val="center"/>
          </w:tcPr>
          <w:p w:rsidR="004C6719" w:rsidRDefault="003539BC">
            <w:pPr>
              <w:jc w:val="center"/>
            </w:pPr>
            <w:r>
              <w:rPr>
                <w:sz w:val="24"/>
              </w:rPr>
              <w:t>2020-06-10</w:t>
            </w:r>
          </w:p>
        </w:tc>
        <w:tc>
          <w:tcPr>
            <w:tcW w:w="834" w:type="dxa"/>
            <w:vAlign w:val="center"/>
          </w:tcPr>
          <w:p w:rsidR="004C6719" w:rsidRDefault="003539BC">
            <w:pPr>
              <w:jc w:val="center"/>
            </w:pPr>
            <w:r>
              <w:rPr>
                <w:sz w:val="24"/>
              </w:rPr>
              <w:t>限售股</w:t>
            </w:r>
          </w:p>
        </w:tc>
        <w:tc>
          <w:tcPr>
            <w:tcW w:w="835" w:type="dxa"/>
            <w:vAlign w:val="center"/>
          </w:tcPr>
          <w:p w:rsidR="004C6719" w:rsidRDefault="003539BC">
            <w:pPr>
              <w:jc w:val="right"/>
            </w:pPr>
            <w:r>
              <w:rPr>
                <w:sz w:val="24"/>
              </w:rPr>
              <w:t>5.50</w:t>
            </w:r>
          </w:p>
        </w:tc>
        <w:tc>
          <w:tcPr>
            <w:tcW w:w="834" w:type="dxa"/>
            <w:vAlign w:val="center"/>
          </w:tcPr>
          <w:p w:rsidR="004C6719" w:rsidRDefault="003539BC">
            <w:pPr>
              <w:jc w:val="right"/>
            </w:pPr>
            <w:r>
              <w:rPr>
                <w:sz w:val="24"/>
              </w:rPr>
              <w:t>5.71</w:t>
            </w:r>
          </w:p>
        </w:tc>
        <w:tc>
          <w:tcPr>
            <w:tcW w:w="835" w:type="dxa"/>
            <w:vAlign w:val="center"/>
          </w:tcPr>
          <w:p w:rsidR="004C6719" w:rsidRDefault="003539BC">
            <w:pPr>
              <w:jc w:val="right"/>
            </w:pPr>
            <w:r>
              <w:rPr>
                <w:sz w:val="24"/>
              </w:rPr>
              <w:t>398,289</w:t>
            </w:r>
          </w:p>
        </w:tc>
        <w:tc>
          <w:tcPr>
            <w:tcW w:w="834" w:type="dxa"/>
            <w:vAlign w:val="center"/>
          </w:tcPr>
          <w:p w:rsidR="004C6719" w:rsidRDefault="003539BC">
            <w:pPr>
              <w:jc w:val="right"/>
            </w:pPr>
            <w:r>
              <w:rPr>
                <w:sz w:val="24"/>
              </w:rPr>
              <w:t>2,190,589.50</w:t>
            </w:r>
          </w:p>
        </w:tc>
        <w:tc>
          <w:tcPr>
            <w:tcW w:w="835" w:type="dxa"/>
            <w:vAlign w:val="center"/>
          </w:tcPr>
          <w:p w:rsidR="004C6719" w:rsidRDefault="003539BC">
            <w:pPr>
              <w:jc w:val="right"/>
            </w:pPr>
            <w:r>
              <w:rPr>
                <w:sz w:val="24"/>
              </w:rPr>
              <w:t>2,274,230.19</w:t>
            </w:r>
          </w:p>
        </w:tc>
        <w:tc>
          <w:tcPr>
            <w:tcW w:w="835" w:type="dxa"/>
            <w:vAlign w:val="center"/>
          </w:tcPr>
          <w:p w:rsidR="004C6719" w:rsidRDefault="003539BC">
            <w:pPr>
              <w:jc w:val="center"/>
            </w:pPr>
            <w:r>
              <w:rPr>
                <w:sz w:val="24"/>
              </w:rPr>
              <w:t>-</w:t>
            </w:r>
          </w:p>
        </w:tc>
      </w:tr>
      <w:tr w:rsidR="004C6719">
        <w:tc>
          <w:tcPr>
            <w:tcW w:w="834" w:type="dxa"/>
            <w:vAlign w:val="center"/>
          </w:tcPr>
          <w:p w:rsidR="004C6719" w:rsidRDefault="003539BC">
            <w:pPr>
              <w:jc w:val="center"/>
            </w:pPr>
            <w:r>
              <w:rPr>
                <w:sz w:val="24"/>
              </w:rPr>
              <w:t>68802</w:t>
            </w:r>
            <w:r>
              <w:rPr>
                <w:sz w:val="24"/>
              </w:rPr>
              <w:lastRenderedPageBreak/>
              <w:t>2</w:t>
            </w:r>
          </w:p>
        </w:tc>
        <w:tc>
          <w:tcPr>
            <w:tcW w:w="835" w:type="dxa"/>
            <w:vAlign w:val="center"/>
          </w:tcPr>
          <w:p w:rsidR="004C6719" w:rsidRDefault="003539BC">
            <w:pPr>
              <w:jc w:val="center"/>
            </w:pPr>
            <w:r>
              <w:rPr>
                <w:sz w:val="24"/>
              </w:rPr>
              <w:lastRenderedPageBreak/>
              <w:t>瀚川</w:t>
            </w:r>
            <w:r>
              <w:rPr>
                <w:sz w:val="24"/>
              </w:rPr>
              <w:lastRenderedPageBreak/>
              <w:t>智能</w:t>
            </w:r>
          </w:p>
        </w:tc>
        <w:tc>
          <w:tcPr>
            <w:tcW w:w="834" w:type="dxa"/>
            <w:vAlign w:val="center"/>
          </w:tcPr>
          <w:p w:rsidR="004C6719" w:rsidRDefault="003539BC">
            <w:pPr>
              <w:jc w:val="center"/>
            </w:pPr>
            <w:r>
              <w:rPr>
                <w:sz w:val="24"/>
              </w:rPr>
              <w:lastRenderedPageBreak/>
              <w:t>2019-</w:t>
            </w:r>
            <w:r>
              <w:rPr>
                <w:sz w:val="24"/>
              </w:rPr>
              <w:lastRenderedPageBreak/>
              <w:t>07-16</w:t>
            </w:r>
          </w:p>
        </w:tc>
        <w:tc>
          <w:tcPr>
            <w:tcW w:w="835" w:type="dxa"/>
            <w:vAlign w:val="center"/>
          </w:tcPr>
          <w:p w:rsidR="004C6719" w:rsidRDefault="003539BC">
            <w:pPr>
              <w:jc w:val="center"/>
            </w:pPr>
            <w:r>
              <w:rPr>
                <w:sz w:val="24"/>
              </w:rPr>
              <w:lastRenderedPageBreak/>
              <w:t>2020-</w:t>
            </w:r>
            <w:r>
              <w:rPr>
                <w:sz w:val="24"/>
              </w:rPr>
              <w:lastRenderedPageBreak/>
              <w:t>01-22</w:t>
            </w:r>
          </w:p>
        </w:tc>
        <w:tc>
          <w:tcPr>
            <w:tcW w:w="834" w:type="dxa"/>
            <w:vAlign w:val="center"/>
          </w:tcPr>
          <w:p w:rsidR="004C6719" w:rsidRDefault="003539BC">
            <w:pPr>
              <w:jc w:val="center"/>
            </w:pPr>
            <w:r>
              <w:rPr>
                <w:sz w:val="24"/>
              </w:rPr>
              <w:lastRenderedPageBreak/>
              <w:t>限售</w:t>
            </w:r>
            <w:r>
              <w:rPr>
                <w:sz w:val="24"/>
              </w:rPr>
              <w:lastRenderedPageBreak/>
              <w:t>股</w:t>
            </w:r>
          </w:p>
        </w:tc>
        <w:tc>
          <w:tcPr>
            <w:tcW w:w="835" w:type="dxa"/>
            <w:vAlign w:val="center"/>
          </w:tcPr>
          <w:p w:rsidR="004C6719" w:rsidRDefault="003539BC">
            <w:pPr>
              <w:jc w:val="right"/>
            </w:pPr>
            <w:r>
              <w:rPr>
                <w:sz w:val="24"/>
              </w:rPr>
              <w:lastRenderedPageBreak/>
              <w:t>25.79</w:t>
            </w:r>
          </w:p>
        </w:tc>
        <w:tc>
          <w:tcPr>
            <w:tcW w:w="834" w:type="dxa"/>
            <w:vAlign w:val="center"/>
          </w:tcPr>
          <w:p w:rsidR="004C6719" w:rsidRDefault="003539BC">
            <w:pPr>
              <w:jc w:val="right"/>
            </w:pPr>
            <w:r>
              <w:rPr>
                <w:sz w:val="24"/>
              </w:rPr>
              <w:t>42.95</w:t>
            </w:r>
          </w:p>
        </w:tc>
        <w:tc>
          <w:tcPr>
            <w:tcW w:w="835" w:type="dxa"/>
            <w:vAlign w:val="center"/>
          </w:tcPr>
          <w:p w:rsidR="004C6719" w:rsidRDefault="003539BC">
            <w:pPr>
              <w:jc w:val="right"/>
            </w:pPr>
            <w:r>
              <w:rPr>
                <w:sz w:val="24"/>
              </w:rPr>
              <w:t>12,00</w:t>
            </w:r>
            <w:r>
              <w:rPr>
                <w:sz w:val="24"/>
              </w:rPr>
              <w:lastRenderedPageBreak/>
              <w:t>6</w:t>
            </w:r>
          </w:p>
        </w:tc>
        <w:tc>
          <w:tcPr>
            <w:tcW w:w="834" w:type="dxa"/>
            <w:vAlign w:val="center"/>
          </w:tcPr>
          <w:p w:rsidR="004C6719" w:rsidRDefault="003539BC">
            <w:pPr>
              <w:jc w:val="right"/>
            </w:pPr>
            <w:r>
              <w:rPr>
                <w:sz w:val="24"/>
              </w:rPr>
              <w:lastRenderedPageBreak/>
              <w:t>309,6</w:t>
            </w:r>
            <w:r>
              <w:rPr>
                <w:sz w:val="24"/>
              </w:rPr>
              <w:lastRenderedPageBreak/>
              <w:t>34.74</w:t>
            </w:r>
          </w:p>
        </w:tc>
        <w:tc>
          <w:tcPr>
            <w:tcW w:w="835" w:type="dxa"/>
            <w:vAlign w:val="center"/>
          </w:tcPr>
          <w:p w:rsidR="004C6719" w:rsidRDefault="003539BC">
            <w:pPr>
              <w:jc w:val="right"/>
            </w:pPr>
            <w:r>
              <w:rPr>
                <w:sz w:val="24"/>
              </w:rPr>
              <w:lastRenderedPageBreak/>
              <w:t>515,6</w:t>
            </w:r>
            <w:r>
              <w:rPr>
                <w:sz w:val="24"/>
              </w:rPr>
              <w:lastRenderedPageBreak/>
              <w:t>57.70</w:t>
            </w:r>
          </w:p>
        </w:tc>
        <w:tc>
          <w:tcPr>
            <w:tcW w:w="835" w:type="dxa"/>
            <w:vAlign w:val="center"/>
          </w:tcPr>
          <w:p w:rsidR="004C6719" w:rsidRDefault="003539BC">
            <w:pPr>
              <w:jc w:val="center"/>
            </w:pPr>
            <w:r>
              <w:rPr>
                <w:sz w:val="24"/>
              </w:rPr>
              <w:lastRenderedPageBreak/>
              <w:t>-</w:t>
            </w:r>
          </w:p>
        </w:tc>
      </w:tr>
      <w:tr w:rsidR="004C6719">
        <w:tc>
          <w:tcPr>
            <w:tcW w:w="834" w:type="dxa"/>
            <w:vAlign w:val="center"/>
          </w:tcPr>
          <w:p w:rsidR="004C6719" w:rsidRDefault="003539BC">
            <w:pPr>
              <w:jc w:val="center"/>
            </w:pPr>
            <w:r>
              <w:rPr>
                <w:sz w:val="24"/>
              </w:rPr>
              <w:t>688068</w:t>
            </w:r>
          </w:p>
        </w:tc>
        <w:tc>
          <w:tcPr>
            <w:tcW w:w="835" w:type="dxa"/>
            <w:vAlign w:val="center"/>
          </w:tcPr>
          <w:p w:rsidR="004C6719" w:rsidRDefault="003539BC">
            <w:pPr>
              <w:jc w:val="center"/>
            </w:pPr>
            <w:r>
              <w:rPr>
                <w:sz w:val="24"/>
              </w:rPr>
              <w:t>热景生物</w:t>
            </w:r>
          </w:p>
        </w:tc>
        <w:tc>
          <w:tcPr>
            <w:tcW w:w="834" w:type="dxa"/>
            <w:vAlign w:val="center"/>
          </w:tcPr>
          <w:p w:rsidR="004C6719" w:rsidRDefault="003539BC">
            <w:pPr>
              <w:jc w:val="center"/>
            </w:pPr>
            <w:r>
              <w:rPr>
                <w:sz w:val="24"/>
              </w:rPr>
              <w:t>2019-09-20</w:t>
            </w:r>
          </w:p>
        </w:tc>
        <w:tc>
          <w:tcPr>
            <w:tcW w:w="835" w:type="dxa"/>
            <w:vAlign w:val="center"/>
          </w:tcPr>
          <w:p w:rsidR="004C6719" w:rsidRDefault="003539BC">
            <w:pPr>
              <w:jc w:val="center"/>
            </w:pPr>
            <w:r>
              <w:rPr>
                <w:sz w:val="24"/>
              </w:rPr>
              <w:t>2020-03-30</w:t>
            </w:r>
          </w:p>
        </w:tc>
        <w:tc>
          <w:tcPr>
            <w:tcW w:w="834" w:type="dxa"/>
            <w:vAlign w:val="center"/>
          </w:tcPr>
          <w:p w:rsidR="004C6719" w:rsidRDefault="003539BC">
            <w:pPr>
              <w:jc w:val="center"/>
            </w:pPr>
            <w:r>
              <w:rPr>
                <w:sz w:val="24"/>
              </w:rPr>
              <w:t>限售股</w:t>
            </w:r>
          </w:p>
        </w:tc>
        <w:tc>
          <w:tcPr>
            <w:tcW w:w="835" w:type="dxa"/>
            <w:vAlign w:val="center"/>
          </w:tcPr>
          <w:p w:rsidR="004C6719" w:rsidRDefault="003539BC">
            <w:pPr>
              <w:jc w:val="right"/>
            </w:pPr>
            <w:r>
              <w:rPr>
                <w:sz w:val="24"/>
              </w:rPr>
              <w:t>29.46</w:t>
            </w:r>
          </w:p>
        </w:tc>
        <w:tc>
          <w:tcPr>
            <w:tcW w:w="834" w:type="dxa"/>
            <w:vAlign w:val="center"/>
          </w:tcPr>
          <w:p w:rsidR="004C6719" w:rsidRDefault="003539BC">
            <w:pPr>
              <w:jc w:val="right"/>
            </w:pPr>
            <w:r>
              <w:rPr>
                <w:sz w:val="24"/>
              </w:rPr>
              <w:t>44.59</w:t>
            </w:r>
          </w:p>
        </w:tc>
        <w:tc>
          <w:tcPr>
            <w:tcW w:w="835" w:type="dxa"/>
            <w:vAlign w:val="center"/>
          </w:tcPr>
          <w:p w:rsidR="004C6719" w:rsidRDefault="003539BC">
            <w:pPr>
              <w:jc w:val="right"/>
            </w:pPr>
            <w:r>
              <w:rPr>
                <w:sz w:val="24"/>
              </w:rPr>
              <w:t>2,641</w:t>
            </w:r>
          </w:p>
        </w:tc>
        <w:tc>
          <w:tcPr>
            <w:tcW w:w="834" w:type="dxa"/>
            <w:vAlign w:val="center"/>
          </w:tcPr>
          <w:p w:rsidR="004C6719" w:rsidRDefault="003539BC">
            <w:pPr>
              <w:jc w:val="right"/>
            </w:pPr>
            <w:r>
              <w:rPr>
                <w:sz w:val="24"/>
              </w:rPr>
              <w:t>77,803.86</w:t>
            </w:r>
          </w:p>
        </w:tc>
        <w:tc>
          <w:tcPr>
            <w:tcW w:w="835" w:type="dxa"/>
            <w:vAlign w:val="center"/>
          </w:tcPr>
          <w:p w:rsidR="004C6719" w:rsidRDefault="003539BC">
            <w:pPr>
              <w:jc w:val="right"/>
            </w:pPr>
            <w:r>
              <w:rPr>
                <w:sz w:val="24"/>
              </w:rPr>
              <w:t>117,762.19</w:t>
            </w:r>
          </w:p>
        </w:tc>
        <w:tc>
          <w:tcPr>
            <w:tcW w:w="835" w:type="dxa"/>
            <w:vAlign w:val="center"/>
          </w:tcPr>
          <w:p w:rsidR="004C6719" w:rsidRDefault="003539BC">
            <w:pPr>
              <w:jc w:val="center"/>
            </w:pPr>
            <w:r>
              <w:rPr>
                <w:sz w:val="24"/>
              </w:rPr>
              <w:t>-</w:t>
            </w:r>
          </w:p>
        </w:tc>
      </w:tr>
      <w:tr w:rsidR="004C6719">
        <w:tc>
          <w:tcPr>
            <w:tcW w:w="834" w:type="dxa"/>
            <w:vAlign w:val="center"/>
          </w:tcPr>
          <w:p w:rsidR="004C6719" w:rsidRDefault="003539BC">
            <w:pPr>
              <w:jc w:val="center"/>
            </w:pPr>
            <w:r>
              <w:rPr>
                <w:sz w:val="24"/>
              </w:rPr>
              <w:t>688081</w:t>
            </w:r>
          </w:p>
        </w:tc>
        <w:tc>
          <w:tcPr>
            <w:tcW w:w="835" w:type="dxa"/>
            <w:vAlign w:val="center"/>
          </w:tcPr>
          <w:p w:rsidR="004C6719" w:rsidRDefault="003539BC">
            <w:pPr>
              <w:jc w:val="center"/>
            </w:pPr>
            <w:r>
              <w:rPr>
                <w:sz w:val="24"/>
              </w:rPr>
              <w:t>兴图新科</w:t>
            </w:r>
          </w:p>
        </w:tc>
        <w:tc>
          <w:tcPr>
            <w:tcW w:w="834" w:type="dxa"/>
            <w:vAlign w:val="center"/>
          </w:tcPr>
          <w:p w:rsidR="004C6719" w:rsidRDefault="003539BC">
            <w:pPr>
              <w:jc w:val="center"/>
            </w:pPr>
            <w:r>
              <w:rPr>
                <w:sz w:val="24"/>
              </w:rPr>
              <w:t>2019-12-26</w:t>
            </w:r>
          </w:p>
        </w:tc>
        <w:tc>
          <w:tcPr>
            <w:tcW w:w="835" w:type="dxa"/>
            <w:vAlign w:val="center"/>
          </w:tcPr>
          <w:p w:rsidR="004C6719" w:rsidRDefault="003539BC">
            <w:pPr>
              <w:jc w:val="center"/>
            </w:pPr>
            <w:r>
              <w:rPr>
                <w:sz w:val="24"/>
              </w:rPr>
              <w:t>2020-01-06</w:t>
            </w:r>
          </w:p>
        </w:tc>
        <w:tc>
          <w:tcPr>
            <w:tcW w:w="834" w:type="dxa"/>
            <w:vAlign w:val="center"/>
          </w:tcPr>
          <w:p w:rsidR="004C6719" w:rsidRDefault="003539BC">
            <w:pPr>
              <w:jc w:val="center"/>
            </w:pPr>
            <w:r>
              <w:rPr>
                <w:sz w:val="24"/>
              </w:rPr>
              <w:t>新股未上市</w:t>
            </w:r>
          </w:p>
        </w:tc>
        <w:tc>
          <w:tcPr>
            <w:tcW w:w="835" w:type="dxa"/>
            <w:vAlign w:val="center"/>
          </w:tcPr>
          <w:p w:rsidR="004C6719" w:rsidRDefault="003539BC">
            <w:pPr>
              <w:jc w:val="right"/>
            </w:pPr>
            <w:r>
              <w:rPr>
                <w:sz w:val="24"/>
              </w:rPr>
              <w:t>28.21</w:t>
            </w:r>
          </w:p>
        </w:tc>
        <w:tc>
          <w:tcPr>
            <w:tcW w:w="834" w:type="dxa"/>
            <w:vAlign w:val="center"/>
          </w:tcPr>
          <w:p w:rsidR="004C6719" w:rsidRDefault="003539BC">
            <w:pPr>
              <w:jc w:val="right"/>
            </w:pPr>
            <w:r>
              <w:rPr>
                <w:sz w:val="24"/>
              </w:rPr>
              <w:t>28.21</w:t>
            </w:r>
          </w:p>
        </w:tc>
        <w:tc>
          <w:tcPr>
            <w:tcW w:w="835" w:type="dxa"/>
            <w:vAlign w:val="center"/>
          </w:tcPr>
          <w:p w:rsidR="004C6719" w:rsidRDefault="003539BC">
            <w:pPr>
              <w:jc w:val="right"/>
            </w:pPr>
            <w:r>
              <w:rPr>
                <w:sz w:val="24"/>
              </w:rPr>
              <w:t>3,153</w:t>
            </w:r>
          </w:p>
        </w:tc>
        <w:tc>
          <w:tcPr>
            <w:tcW w:w="834" w:type="dxa"/>
            <w:vAlign w:val="center"/>
          </w:tcPr>
          <w:p w:rsidR="004C6719" w:rsidRDefault="003539BC">
            <w:pPr>
              <w:jc w:val="right"/>
            </w:pPr>
            <w:r>
              <w:rPr>
                <w:sz w:val="24"/>
              </w:rPr>
              <w:t>88,946.13</w:t>
            </w:r>
          </w:p>
        </w:tc>
        <w:tc>
          <w:tcPr>
            <w:tcW w:w="835" w:type="dxa"/>
            <w:vAlign w:val="center"/>
          </w:tcPr>
          <w:p w:rsidR="004C6719" w:rsidRDefault="003539BC">
            <w:pPr>
              <w:jc w:val="right"/>
            </w:pPr>
            <w:r>
              <w:rPr>
                <w:sz w:val="24"/>
              </w:rPr>
              <w:t>88,946.13</w:t>
            </w:r>
          </w:p>
        </w:tc>
        <w:tc>
          <w:tcPr>
            <w:tcW w:w="835" w:type="dxa"/>
            <w:vAlign w:val="center"/>
          </w:tcPr>
          <w:p w:rsidR="004C6719" w:rsidRDefault="003539BC">
            <w:pPr>
              <w:jc w:val="center"/>
            </w:pPr>
            <w:r>
              <w:rPr>
                <w:sz w:val="24"/>
              </w:rPr>
              <w:t>-</w:t>
            </w:r>
          </w:p>
        </w:tc>
      </w:tr>
      <w:tr w:rsidR="004C6719">
        <w:tc>
          <w:tcPr>
            <w:tcW w:w="834" w:type="dxa"/>
            <w:vAlign w:val="center"/>
          </w:tcPr>
          <w:p w:rsidR="004C6719" w:rsidRDefault="003539BC">
            <w:pPr>
              <w:jc w:val="center"/>
            </w:pPr>
            <w:r>
              <w:rPr>
                <w:sz w:val="24"/>
              </w:rPr>
              <w:t>688181</w:t>
            </w:r>
          </w:p>
        </w:tc>
        <w:tc>
          <w:tcPr>
            <w:tcW w:w="835" w:type="dxa"/>
            <w:vAlign w:val="center"/>
          </w:tcPr>
          <w:p w:rsidR="004C6719" w:rsidRDefault="003539BC">
            <w:pPr>
              <w:jc w:val="center"/>
            </w:pPr>
            <w:r>
              <w:rPr>
                <w:sz w:val="24"/>
              </w:rPr>
              <w:t>八亿时空</w:t>
            </w:r>
          </w:p>
        </w:tc>
        <w:tc>
          <w:tcPr>
            <w:tcW w:w="834" w:type="dxa"/>
            <w:vAlign w:val="center"/>
          </w:tcPr>
          <w:p w:rsidR="004C6719" w:rsidRDefault="003539BC">
            <w:pPr>
              <w:jc w:val="center"/>
            </w:pPr>
            <w:r>
              <w:rPr>
                <w:sz w:val="24"/>
              </w:rPr>
              <w:t>2019-12-27</w:t>
            </w:r>
          </w:p>
        </w:tc>
        <w:tc>
          <w:tcPr>
            <w:tcW w:w="835" w:type="dxa"/>
            <w:vAlign w:val="center"/>
          </w:tcPr>
          <w:p w:rsidR="004C6719" w:rsidRDefault="003539BC">
            <w:pPr>
              <w:jc w:val="center"/>
            </w:pPr>
            <w:r>
              <w:rPr>
                <w:sz w:val="24"/>
              </w:rPr>
              <w:t>2020-01-06</w:t>
            </w:r>
          </w:p>
        </w:tc>
        <w:tc>
          <w:tcPr>
            <w:tcW w:w="834" w:type="dxa"/>
            <w:vAlign w:val="center"/>
          </w:tcPr>
          <w:p w:rsidR="004C6719" w:rsidRDefault="003539BC">
            <w:pPr>
              <w:jc w:val="center"/>
            </w:pPr>
            <w:r>
              <w:rPr>
                <w:sz w:val="24"/>
              </w:rPr>
              <w:t>新股未上市</w:t>
            </w:r>
          </w:p>
        </w:tc>
        <w:tc>
          <w:tcPr>
            <w:tcW w:w="835" w:type="dxa"/>
            <w:vAlign w:val="center"/>
          </w:tcPr>
          <w:p w:rsidR="004C6719" w:rsidRDefault="003539BC">
            <w:pPr>
              <w:jc w:val="right"/>
            </w:pPr>
            <w:r>
              <w:rPr>
                <w:sz w:val="24"/>
              </w:rPr>
              <w:t>43.98</w:t>
            </w:r>
          </w:p>
        </w:tc>
        <w:tc>
          <w:tcPr>
            <w:tcW w:w="834" w:type="dxa"/>
            <w:vAlign w:val="center"/>
          </w:tcPr>
          <w:p w:rsidR="004C6719" w:rsidRDefault="003539BC">
            <w:pPr>
              <w:jc w:val="right"/>
            </w:pPr>
            <w:r>
              <w:rPr>
                <w:sz w:val="24"/>
              </w:rPr>
              <w:t>43.98</w:t>
            </w:r>
          </w:p>
        </w:tc>
        <w:tc>
          <w:tcPr>
            <w:tcW w:w="835" w:type="dxa"/>
            <w:vAlign w:val="center"/>
          </w:tcPr>
          <w:p w:rsidR="004C6719" w:rsidRDefault="003539BC">
            <w:pPr>
              <w:jc w:val="right"/>
            </w:pPr>
            <w:r>
              <w:rPr>
                <w:sz w:val="24"/>
              </w:rPr>
              <w:t>4,306</w:t>
            </w:r>
          </w:p>
        </w:tc>
        <w:tc>
          <w:tcPr>
            <w:tcW w:w="834" w:type="dxa"/>
            <w:vAlign w:val="center"/>
          </w:tcPr>
          <w:p w:rsidR="004C6719" w:rsidRDefault="003539BC">
            <w:pPr>
              <w:jc w:val="right"/>
            </w:pPr>
            <w:r>
              <w:rPr>
                <w:sz w:val="24"/>
              </w:rPr>
              <w:t>189,377.88</w:t>
            </w:r>
          </w:p>
        </w:tc>
        <w:tc>
          <w:tcPr>
            <w:tcW w:w="835" w:type="dxa"/>
            <w:vAlign w:val="center"/>
          </w:tcPr>
          <w:p w:rsidR="004C6719" w:rsidRDefault="003539BC">
            <w:pPr>
              <w:jc w:val="right"/>
            </w:pPr>
            <w:r>
              <w:rPr>
                <w:sz w:val="24"/>
              </w:rPr>
              <w:t>189,377.88</w:t>
            </w:r>
          </w:p>
        </w:tc>
        <w:tc>
          <w:tcPr>
            <w:tcW w:w="835" w:type="dxa"/>
            <w:vAlign w:val="center"/>
          </w:tcPr>
          <w:p w:rsidR="004C6719" w:rsidRDefault="003539BC">
            <w:pPr>
              <w:jc w:val="center"/>
            </w:pPr>
            <w:r>
              <w:rPr>
                <w:sz w:val="24"/>
              </w:rPr>
              <w:t>-</w:t>
            </w:r>
          </w:p>
        </w:tc>
      </w:tr>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7.4.12.1.2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4C6719">
        <w:tc>
          <w:tcPr>
            <w:tcW w:w="834" w:type="dxa"/>
            <w:vAlign w:val="center"/>
          </w:tcPr>
          <w:p w:rsidR="004C6719" w:rsidRDefault="003539BC">
            <w:pPr>
              <w:jc w:val="center"/>
            </w:pPr>
            <w:r>
              <w:rPr>
                <w:sz w:val="24"/>
              </w:rPr>
              <w:t>123036</w:t>
            </w:r>
          </w:p>
        </w:tc>
        <w:tc>
          <w:tcPr>
            <w:tcW w:w="835" w:type="dxa"/>
            <w:vAlign w:val="center"/>
          </w:tcPr>
          <w:p w:rsidR="004C6719" w:rsidRDefault="003539BC">
            <w:pPr>
              <w:jc w:val="center"/>
            </w:pPr>
            <w:r>
              <w:rPr>
                <w:sz w:val="24"/>
              </w:rPr>
              <w:t>先导转债</w:t>
            </w:r>
          </w:p>
        </w:tc>
        <w:tc>
          <w:tcPr>
            <w:tcW w:w="834" w:type="dxa"/>
            <w:vAlign w:val="center"/>
          </w:tcPr>
          <w:p w:rsidR="004C6719" w:rsidRDefault="003539BC">
            <w:pPr>
              <w:jc w:val="center"/>
            </w:pPr>
            <w:r>
              <w:rPr>
                <w:sz w:val="24"/>
              </w:rPr>
              <w:t>2019-12-16</w:t>
            </w:r>
          </w:p>
        </w:tc>
        <w:tc>
          <w:tcPr>
            <w:tcW w:w="835" w:type="dxa"/>
            <w:vAlign w:val="center"/>
          </w:tcPr>
          <w:p w:rsidR="004C6719" w:rsidRDefault="003539BC">
            <w:pPr>
              <w:jc w:val="center"/>
            </w:pPr>
            <w:r>
              <w:rPr>
                <w:sz w:val="24"/>
              </w:rPr>
              <w:t>2020-01-10</w:t>
            </w:r>
          </w:p>
        </w:tc>
        <w:tc>
          <w:tcPr>
            <w:tcW w:w="834" w:type="dxa"/>
            <w:vAlign w:val="center"/>
          </w:tcPr>
          <w:p w:rsidR="004C6719" w:rsidRDefault="003539BC">
            <w:pPr>
              <w:jc w:val="center"/>
            </w:pPr>
            <w:r>
              <w:rPr>
                <w:sz w:val="24"/>
              </w:rPr>
              <w:t>新债未上市</w:t>
            </w:r>
          </w:p>
        </w:tc>
        <w:tc>
          <w:tcPr>
            <w:tcW w:w="835" w:type="dxa"/>
            <w:vAlign w:val="center"/>
          </w:tcPr>
          <w:p w:rsidR="004C6719" w:rsidRDefault="003539BC">
            <w:pPr>
              <w:jc w:val="right"/>
            </w:pPr>
            <w:r>
              <w:rPr>
                <w:sz w:val="24"/>
              </w:rPr>
              <w:t>100.00</w:t>
            </w:r>
          </w:p>
        </w:tc>
        <w:tc>
          <w:tcPr>
            <w:tcW w:w="834" w:type="dxa"/>
            <w:vAlign w:val="center"/>
          </w:tcPr>
          <w:p w:rsidR="004C6719" w:rsidRDefault="003539BC">
            <w:pPr>
              <w:jc w:val="right"/>
            </w:pPr>
            <w:r>
              <w:rPr>
                <w:sz w:val="24"/>
              </w:rPr>
              <w:t>100.00</w:t>
            </w:r>
          </w:p>
        </w:tc>
        <w:tc>
          <w:tcPr>
            <w:tcW w:w="835" w:type="dxa"/>
            <w:vAlign w:val="center"/>
          </w:tcPr>
          <w:p w:rsidR="004C6719" w:rsidRDefault="003539BC">
            <w:pPr>
              <w:jc w:val="right"/>
            </w:pPr>
            <w:r>
              <w:rPr>
                <w:sz w:val="24"/>
              </w:rPr>
              <w:t>10</w:t>
            </w:r>
          </w:p>
        </w:tc>
        <w:tc>
          <w:tcPr>
            <w:tcW w:w="834" w:type="dxa"/>
            <w:vAlign w:val="center"/>
          </w:tcPr>
          <w:p w:rsidR="004C6719" w:rsidRDefault="003539BC">
            <w:pPr>
              <w:jc w:val="right"/>
            </w:pPr>
            <w:r>
              <w:rPr>
                <w:sz w:val="24"/>
              </w:rPr>
              <w:t>1,000.00</w:t>
            </w:r>
          </w:p>
        </w:tc>
        <w:tc>
          <w:tcPr>
            <w:tcW w:w="835" w:type="dxa"/>
            <w:vAlign w:val="center"/>
          </w:tcPr>
          <w:p w:rsidR="004C6719" w:rsidRDefault="003539BC">
            <w:pPr>
              <w:jc w:val="right"/>
            </w:pPr>
            <w:r>
              <w:rPr>
                <w:sz w:val="24"/>
              </w:rPr>
              <w:t>1,000.00</w:t>
            </w:r>
          </w:p>
        </w:tc>
        <w:tc>
          <w:tcPr>
            <w:tcW w:w="835" w:type="dxa"/>
            <w:vAlign w:val="center"/>
          </w:tcPr>
          <w:p w:rsidR="004C6719" w:rsidRDefault="003539BC">
            <w:pPr>
              <w:jc w:val="center"/>
            </w:pPr>
            <w:r>
              <w:rPr>
                <w:sz w:val="24"/>
              </w:rPr>
              <w:t>-</w:t>
            </w:r>
          </w:p>
        </w:tc>
      </w:tr>
      <w:tr w:rsidR="004C6719">
        <w:tc>
          <w:tcPr>
            <w:tcW w:w="834" w:type="dxa"/>
            <w:vAlign w:val="center"/>
          </w:tcPr>
          <w:p w:rsidR="004C6719" w:rsidRDefault="003539BC">
            <w:pPr>
              <w:jc w:val="center"/>
            </w:pPr>
            <w:r>
              <w:rPr>
                <w:sz w:val="24"/>
              </w:rPr>
              <w:t>123037</w:t>
            </w:r>
          </w:p>
        </w:tc>
        <w:tc>
          <w:tcPr>
            <w:tcW w:w="835" w:type="dxa"/>
            <w:vAlign w:val="center"/>
          </w:tcPr>
          <w:p w:rsidR="004C6719" w:rsidRDefault="003539BC">
            <w:pPr>
              <w:jc w:val="center"/>
            </w:pPr>
            <w:r>
              <w:rPr>
                <w:sz w:val="24"/>
              </w:rPr>
              <w:t>新莱转债</w:t>
            </w:r>
          </w:p>
        </w:tc>
        <w:tc>
          <w:tcPr>
            <w:tcW w:w="834" w:type="dxa"/>
            <w:vAlign w:val="center"/>
          </w:tcPr>
          <w:p w:rsidR="004C6719" w:rsidRDefault="003539BC">
            <w:pPr>
              <w:jc w:val="center"/>
            </w:pPr>
            <w:r>
              <w:rPr>
                <w:sz w:val="24"/>
              </w:rPr>
              <w:t>2019-12-24</w:t>
            </w:r>
          </w:p>
        </w:tc>
        <w:tc>
          <w:tcPr>
            <w:tcW w:w="835" w:type="dxa"/>
            <w:vAlign w:val="center"/>
          </w:tcPr>
          <w:p w:rsidR="004C6719" w:rsidRDefault="003539BC">
            <w:pPr>
              <w:jc w:val="center"/>
            </w:pPr>
            <w:r>
              <w:rPr>
                <w:sz w:val="24"/>
              </w:rPr>
              <w:t>2020-01-22</w:t>
            </w:r>
          </w:p>
        </w:tc>
        <w:tc>
          <w:tcPr>
            <w:tcW w:w="834" w:type="dxa"/>
            <w:vAlign w:val="center"/>
          </w:tcPr>
          <w:p w:rsidR="004C6719" w:rsidRDefault="003539BC">
            <w:pPr>
              <w:jc w:val="center"/>
            </w:pPr>
            <w:r>
              <w:rPr>
                <w:sz w:val="24"/>
              </w:rPr>
              <w:t>新债未上市</w:t>
            </w:r>
          </w:p>
        </w:tc>
        <w:tc>
          <w:tcPr>
            <w:tcW w:w="835" w:type="dxa"/>
            <w:vAlign w:val="center"/>
          </w:tcPr>
          <w:p w:rsidR="004C6719" w:rsidRDefault="003539BC">
            <w:pPr>
              <w:jc w:val="right"/>
            </w:pPr>
            <w:r>
              <w:rPr>
                <w:sz w:val="24"/>
              </w:rPr>
              <w:t>100.00</w:t>
            </w:r>
          </w:p>
        </w:tc>
        <w:tc>
          <w:tcPr>
            <w:tcW w:w="834" w:type="dxa"/>
            <w:vAlign w:val="center"/>
          </w:tcPr>
          <w:p w:rsidR="004C6719" w:rsidRDefault="003539BC">
            <w:pPr>
              <w:jc w:val="right"/>
            </w:pPr>
            <w:r>
              <w:rPr>
                <w:sz w:val="24"/>
              </w:rPr>
              <w:t>100.00</w:t>
            </w:r>
          </w:p>
        </w:tc>
        <w:tc>
          <w:tcPr>
            <w:tcW w:w="835" w:type="dxa"/>
            <w:vAlign w:val="center"/>
          </w:tcPr>
          <w:p w:rsidR="004C6719" w:rsidRDefault="003539BC">
            <w:pPr>
              <w:jc w:val="right"/>
            </w:pPr>
            <w:r>
              <w:rPr>
                <w:sz w:val="24"/>
              </w:rPr>
              <w:t>10</w:t>
            </w:r>
          </w:p>
        </w:tc>
        <w:tc>
          <w:tcPr>
            <w:tcW w:w="834" w:type="dxa"/>
            <w:vAlign w:val="center"/>
          </w:tcPr>
          <w:p w:rsidR="004C6719" w:rsidRDefault="003539BC">
            <w:pPr>
              <w:jc w:val="right"/>
            </w:pPr>
            <w:r>
              <w:rPr>
                <w:sz w:val="24"/>
              </w:rPr>
              <w:t>1,000.00</w:t>
            </w:r>
          </w:p>
        </w:tc>
        <w:tc>
          <w:tcPr>
            <w:tcW w:w="835" w:type="dxa"/>
            <w:vAlign w:val="center"/>
          </w:tcPr>
          <w:p w:rsidR="004C6719" w:rsidRDefault="003539BC">
            <w:pPr>
              <w:jc w:val="right"/>
            </w:pPr>
            <w:r>
              <w:rPr>
                <w:sz w:val="24"/>
              </w:rPr>
              <w:t>1,000.00</w:t>
            </w:r>
          </w:p>
        </w:tc>
        <w:tc>
          <w:tcPr>
            <w:tcW w:w="835" w:type="dxa"/>
            <w:vAlign w:val="center"/>
          </w:tcPr>
          <w:p w:rsidR="004C6719" w:rsidRDefault="003539BC">
            <w:pPr>
              <w:jc w:val="center"/>
            </w:pPr>
            <w:r>
              <w:rPr>
                <w:sz w:val="24"/>
              </w:rPr>
              <w:t>-</w:t>
            </w:r>
          </w:p>
        </w:tc>
      </w:tr>
      <w:tr w:rsidR="004C6719">
        <w:tc>
          <w:tcPr>
            <w:tcW w:w="834" w:type="dxa"/>
            <w:vAlign w:val="center"/>
          </w:tcPr>
          <w:p w:rsidR="004C6719" w:rsidRDefault="003539BC">
            <w:pPr>
              <w:jc w:val="center"/>
            </w:pPr>
            <w:r>
              <w:rPr>
                <w:sz w:val="24"/>
              </w:rPr>
              <w:t>110065</w:t>
            </w:r>
          </w:p>
        </w:tc>
        <w:tc>
          <w:tcPr>
            <w:tcW w:w="835" w:type="dxa"/>
            <w:vAlign w:val="center"/>
          </w:tcPr>
          <w:p w:rsidR="004C6719" w:rsidRDefault="003539BC">
            <w:pPr>
              <w:jc w:val="center"/>
            </w:pPr>
            <w:r>
              <w:rPr>
                <w:sz w:val="24"/>
              </w:rPr>
              <w:t>淮矿转债</w:t>
            </w:r>
          </w:p>
        </w:tc>
        <w:tc>
          <w:tcPr>
            <w:tcW w:w="834" w:type="dxa"/>
            <w:vAlign w:val="center"/>
          </w:tcPr>
          <w:p w:rsidR="004C6719" w:rsidRDefault="003539BC">
            <w:pPr>
              <w:jc w:val="center"/>
            </w:pPr>
            <w:r>
              <w:rPr>
                <w:sz w:val="24"/>
              </w:rPr>
              <w:t>2019-12-25</w:t>
            </w:r>
          </w:p>
        </w:tc>
        <w:tc>
          <w:tcPr>
            <w:tcW w:w="835" w:type="dxa"/>
            <w:vAlign w:val="center"/>
          </w:tcPr>
          <w:p w:rsidR="004C6719" w:rsidRDefault="003539BC">
            <w:pPr>
              <w:jc w:val="center"/>
            </w:pPr>
            <w:r>
              <w:rPr>
                <w:sz w:val="24"/>
              </w:rPr>
              <w:t>2020-01-13</w:t>
            </w:r>
          </w:p>
        </w:tc>
        <w:tc>
          <w:tcPr>
            <w:tcW w:w="834" w:type="dxa"/>
            <w:vAlign w:val="center"/>
          </w:tcPr>
          <w:p w:rsidR="004C6719" w:rsidRDefault="003539BC">
            <w:pPr>
              <w:jc w:val="center"/>
            </w:pPr>
            <w:r>
              <w:rPr>
                <w:sz w:val="24"/>
              </w:rPr>
              <w:t>新债未上市</w:t>
            </w:r>
          </w:p>
        </w:tc>
        <w:tc>
          <w:tcPr>
            <w:tcW w:w="835" w:type="dxa"/>
            <w:vAlign w:val="center"/>
          </w:tcPr>
          <w:p w:rsidR="004C6719" w:rsidRDefault="003539BC">
            <w:pPr>
              <w:jc w:val="right"/>
            </w:pPr>
            <w:r>
              <w:rPr>
                <w:sz w:val="24"/>
              </w:rPr>
              <w:t>100.00</w:t>
            </w:r>
          </w:p>
        </w:tc>
        <w:tc>
          <w:tcPr>
            <w:tcW w:w="834" w:type="dxa"/>
            <w:vAlign w:val="center"/>
          </w:tcPr>
          <w:p w:rsidR="004C6719" w:rsidRDefault="003539BC">
            <w:pPr>
              <w:jc w:val="right"/>
            </w:pPr>
            <w:r>
              <w:rPr>
                <w:sz w:val="24"/>
              </w:rPr>
              <w:t>100.00</w:t>
            </w:r>
          </w:p>
        </w:tc>
        <w:tc>
          <w:tcPr>
            <w:tcW w:w="835" w:type="dxa"/>
            <w:vAlign w:val="center"/>
          </w:tcPr>
          <w:p w:rsidR="004C6719" w:rsidRDefault="003539BC">
            <w:pPr>
              <w:jc w:val="right"/>
            </w:pPr>
            <w:r>
              <w:rPr>
                <w:sz w:val="24"/>
              </w:rPr>
              <w:t>1,330</w:t>
            </w:r>
          </w:p>
        </w:tc>
        <w:tc>
          <w:tcPr>
            <w:tcW w:w="834" w:type="dxa"/>
            <w:vAlign w:val="center"/>
          </w:tcPr>
          <w:p w:rsidR="004C6719" w:rsidRDefault="003539BC">
            <w:pPr>
              <w:jc w:val="right"/>
            </w:pPr>
            <w:r>
              <w:rPr>
                <w:sz w:val="24"/>
              </w:rPr>
              <w:t>133,000.00</w:t>
            </w:r>
          </w:p>
        </w:tc>
        <w:tc>
          <w:tcPr>
            <w:tcW w:w="835" w:type="dxa"/>
            <w:vAlign w:val="center"/>
          </w:tcPr>
          <w:p w:rsidR="004C6719" w:rsidRDefault="003539BC">
            <w:pPr>
              <w:jc w:val="right"/>
            </w:pPr>
            <w:r>
              <w:rPr>
                <w:sz w:val="24"/>
              </w:rPr>
              <w:t>133,000.00</w:t>
            </w:r>
          </w:p>
        </w:tc>
        <w:tc>
          <w:tcPr>
            <w:tcW w:w="835" w:type="dxa"/>
            <w:vAlign w:val="center"/>
          </w:tcPr>
          <w:p w:rsidR="004C6719" w:rsidRDefault="003539BC">
            <w:pPr>
              <w:jc w:val="center"/>
            </w:pPr>
            <w:r>
              <w:rPr>
                <w:sz w:val="24"/>
              </w:rPr>
              <w:t>-</w:t>
            </w:r>
          </w:p>
        </w:tc>
      </w:tr>
      <w:tr w:rsidR="004C6719">
        <w:tc>
          <w:tcPr>
            <w:tcW w:w="834" w:type="dxa"/>
            <w:vAlign w:val="center"/>
          </w:tcPr>
          <w:p w:rsidR="004C6719" w:rsidRDefault="003539BC">
            <w:pPr>
              <w:jc w:val="center"/>
            </w:pPr>
            <w:r>
              <w:rPr>
                <w:sz w:val="24"/>
              </w:rPr>
              <w:t>113029</w:t>
            </w:r>
          </w:p>
        </w:tc>
        <w:tc>
          <w:tcPr>
            <w:tcW w:w="835" w:type="dxa"/>
            <w:vAlign w:val="center"/>
          </w:tcPr>
          <w:p w:rsidR="004C6719" w:rsidRDefault="003539BC">
            <w:pPr>
              <w:jc w:val="center"/>
            </w:pPr>
            <w:r>
              <w:rPr>
                <w:sz w:val="24"/>
              </w:rPr>
              <w:t>明阳转债</w:t>
            </w:r>
          </w:p>
        </w:tc>
        <w:tc>
          <w:tcPr>
            <w:tcW w:w="834" w:type="dxa"/>
            <w:vAlign w:val="center"/>
          </w:tcPr>
          <w:p w:rsidR="004C6719" w:rsidRDefault="003539BC">
            <w:pPr>
              <w:jc w:val="center"/>
            </w:pPr>
            <w:r>
              <w:rPr>
                <w:sz w:val="24"/>
              </w:rPr>
              <w:t>2019-12-18</w:t>
            </w:r>
          </w:p>
        </w:tc>
        <w:tc>
          <w:tcPr>
            <w:tcW w:w="835" w:type="dxa"/>
            <w:vAlign w:val="center"/>
          </w:tcPr>
          <w:p w:rsidR="004C6719" w:rsidRDefault="003539BC">
            <w:pPr>
              <w:jc w:val="center"/>
            </w:pPr>
            <w:r>
              <w:rPr>
                <w:sz w:val="24"/>
              </w:rPr>
              <w:t>2020-01-07</w:t>
            </w:r>
          </w:p>
        </w:tc>
        <w:tc>
          <w:tcPr>
            <w:tcW w:w="834" w:type="dxa"/>
            <w:vAlign w:val="center"/>
          </w:tcPr>
          <w:p w:rsidR="004C6719" w:rsidRDefault="003539BC">
            <w:pPr>
              <w:jc w:val="center"/>
            </w:pPr>
            <w:r>
              <w:rPr>
                <w:sz w:val="24"/>
              </w:rPr>
              <w:t>新债未上市</w:t>
            </w:r>
          </w:p>
        </w:tc>
        <w:tc>
          <w:tcPr>
            <w:tcW w:w="835" w:type="dxa"/>
            <w:vAlign w:val="center"/>
          </w:tcPr>
          <w:p w:rsidR="004C6719" w:rsidRDefault="003539BC">
            <w:pPr>
              <w:jc w:val="right"/>
            </w:pPr>
            <w:r>
              <w:rPr>
                <w:sz w:val="24"/>
              </w:rPr>
              <w:t>100.00</w:t>
            </w:r>
          </w:p>
        </w:tc>
        <w:tc>
          <w:tcPr>
            <w:tcW w:w="834" w:type="dxa"/>
            <w:vAlign w:val="center"/>
          </w:tcPr>
          <w:p w:rsidR="004C6719" w:rsidRDefault="003539BC">
            <w:pPr>
              <w:jc w:val="right"/>
            </w:pPr>
            <w:r>
              <w:rPr>
                <w:sz w:val="24"/>
              </w:rPr>
              <w:t>100.00</w:t>
            </w:r>
          </w:p>
        </w:tc>
        <w:tc>
          <w:tcPr>
            <w:tcW w:w="835" w:type="dxa"/>
            <w:vAlign w:val="center"/>
          </w:tcPr>
          <w:p w:rsidR="004C6719" w:rsidRDefault="003539BC">
            <w:pPr>
              <w:jc w:val="right"/>
            </w:pPr>
            <w:r>
              <w:rPr>
                <w:sz w:val="24"/>
              </w:rPr>
              <w:t>1,890</w:t>
            </w:r>
          </w:p>
        </w:tc>
        <w:tc>
          <w:tcPr>
            <w:tcW w:w="834" w:type="dxa"/>
            <w:vAlign w:val="center"/>
          </w:tcPr>
          <w:p w:rsidR="004C6719" w:rsidRDefault="003539BC">
            <w:pPr>
              <w:jc w:val="right"/>
            </w:pPr>
            <w:r>
              <w:rPr>
                <w:sz w:val="24"/>
              </w:rPr>
              <w:t>189,000.00</w:t>
            </w:r>
          </w:p>
        </w:tc>
        <w:tc>
          <w:tcPr>
            <w:tcW w:w="835" w:type="dxa"/>
            <w:vAlign w:val="center"/>
          </w:tcPr>
          <w:p w:rsidR="004C6719" w:rsidRDefault="003539BC">
            <w:pPr>
              <w:jc w:val="right"/>
            </w:pPr>
            <w:r>
              <w:rPr>
                <w:sz w:val="24"/>
              </w:rPr>
              <w:t>189,000.00</w:t>
            </w:r>
          </w:p>
        </w:tc>
        <w:tc>
          <w:tcPr>
            <w:tcW w:w="835" w:type="dxa"/>
            <w:vAlign w:val="center"/>
          </w:tcPr>
          <w:p w:rsidR="004C6719" w:rsidRDefault="003539BC">
            <w:pPr>
              <w:jc w:val="center"/>
            </w:pPr>
            <w:r>
              <w:rPr>
                <w:sz w:val="24"/>
              </w:rPr>
              <w:t>-</w:t>
            </w:r>
          </w:p>
        </w:tc>
      </w:tr>
      <w:tr w:rsidR="004C6719">
        <w:tc>
          <w:tcPr>
            <w:tcW w:w="834" w:type="dxa"/>
            <w:vAlign w:val="center"/>
          </w:tcPr>
          <w:p w:rsidR="004C6719" w:rsidRDefault="003539BC">
            <w:pPr>
              <w:jc w:val="center"/>
            </w:pPr>
            <w:r>
              <w:rPr>
                <w:sz w:val="24"/>
              </w:rPr>
              <w:t>113030</w:t>
            </w:r>
          </w:p>
        </w:tc>
        <w:tc>
          <w:tcPr>
            <w:tcW w:w="835" w:type="dxa"/>
            <w:vAlign w:val="center"/>
          </w:tcPr>
          <w:p w:rsidR="004C6719" w:rsidRDefault="003539BC">
            <w:pPr>
              <w:jc w:val="center"/>
            </w:pPr>
            <w:r>
              <w:rPr>
                <w:sz w:val="24"/>
              </w:rPr>
              <w:t>东风转债</w:t>
            </w:r>
          </w:p>
        </w:tc>
        <w:tc>
          <w:tcPr>
            <w:tcW w:w="834" w:type="dxa"/>
            <w:vAlign w:val="center"/>
          </w:tcPr>
          <w:p w:rsidR="004C6719" w:rsidRDefault="003539BC">
            <w:pPr>
              <w:jc w:val="center"/>
            </w:pPr>
            <w:r>
              <w:rPr>
                <w:sz w:val="24"/>
              </w:rPr>
              <w:t>2019-12-26</w:t>
            </w:r>
          </w:p>
        </w:tc>
        <w:tc>
          <w:tcPr>
            <w:tcW w:w="835" w:type="dxa"/>
            <w:vAlign w:val="center"/>
          </w:tcPr>
          <w:p w:rsidR="004C6719" w:rsidRDefault="003539BC">
            <w:pPr>
              <w:jc w:val="center"/>
            </w:pPr>
            <w:r>
              <w:rPr>
                <w:sz w:val="24"/>
              </w:rPr>
              <w:t>2020-01-20</w:t>
            </w:r>
          </w:p>
        </w:tc>
        <w:tc>
          <w:tcPr>
            <w:tcW w:w="834" w:type="dxa"/>
            <w:vAlign w:val="center"/>
          </w:tcPr>
          <w:p w:rsidR="004C6719" w:rsidRDefault="003539BC">
            <w:pPr>
              <w:jc w:val="center"/>
            </w:pPr>
            <w:r>
              <w:rPr>
                <w:sz w:val="24"/>
              </w:rPr>
              <w:t>新债未上市</w:t>
            </w:r>
          </w:p>
        </w:tc>
        <w:tc>
          <w:tcPr>
            <w:tcW w:w="835" w:type="dxa"/>
            <w:vAlign w:val="center"/>
          </w:tcPr>
          <w:p w:rsidR="004C6719" w:rsidRDefault="003539BC">
            <w:pPr>
              <w:jc w:val="right"/>
            </w:pPr>
            <w:r>
              <w:rPr>
                <w:sz w:val="24"/>
              </w:rPr>
              <w:t>100.00</w:t>
            </w:r>
          </w:p>
        </w:tc>
        <w:tc>
          <w:tcPr>
            <w:tcW w:w="834" w:type="dxa"/>
            <w:vAlign w:val="center"/>
          </w:tcPr>
          <w:p w:rsidR="004C6719" w:rsidRDefault="003539BC">
            <w:pPr>
              <w:jc w:val="right"/>
            </w:pPr>
            <w:r>
              <w:rPr>
                <w:sz w:val="24"/>
              </w:rPr>
              <w:t>100.00</w:t>
            </w:r>
          </w:p>
        </w:tc>
        <w:tc>
          <w:tcPr>
            <w:tcW w:w="835" w:type="dxa"/>
            <w:vAlign w:val="center"/>
          </w:tcPr>
          <w:p w:rsidR="004C6719" w:rsidRDefault="003539BC">
            <w:pPr>
              <w:jc w:val="right"/>
            </w:pPr>
            <w:r>
              <w:rPr>
                <w:sz w:val="24"/>
              </w:rPr>
              <w:t>270</w:t>
            </w:r>
          </w:p>
        </w:tc>
        <w:tc>
          <w:tcPr>
            <w:tcW w:w="834" w:type="dxa"/>
            <w:vAlign w:val="center"/>
          </w:tcPr>
          <w:p w:rsidR="004C6719" w:rsidRDefault="003539BC">
            <w:pPr>
              <w:jc w:val="right"/>
            </w:pPr>
            <w:r>
              <w:rPr>
                <w:sz w:val="24"/>
              </w:rPr>
              <w:t>27,000.00</w:t>
            </w:r>
          </w:p>
        </w:tc>
        <w:tc>
          <w:tcPr>
            <w:tcW w:w="835" w:type="dxa"/>
            <w:vAlign w:val="center"/>
          </w:tcPr>
          <w:p w:rsidR="004C6719" w:rsidRDefault="003539BC">
            <w:pPr>
              <w:jc w:val="right"/>
            </w:pPr>
            <w:r>
              <w:rPr>
                <w:sz w:val="24"/>
              </w:rPr>
              <w:t>27,000.00</w:t>
            </w:r>
          </w:p>
        </w:tc>
        <w:tc>
          <w:tcPr>
            <w:tcW w:w="835" w:type="dxa"/>
            <w:vAlign w:val="center"/>
          </w:tcPr>
          <w:p w:rsidR="004C6719" w:rsidRDefault="003539BC">
            <w:pPr>
              <w:jc w:val="center"/>
            </w:pPr>
            <w:r>
              <w:rPr>
                <w:sz w:val="24"/>
              </w:rPr>
              <w:t>-</w:t>
            </w:r>
          </w:p>
        </w:tc>
      </w:tr>
      <w:tr w:rsidR="004C6719">
        <w:tc>
          <w:tcPr>
            <w:tcW w:w="834" w:type="dxa"/>
            <w:vAlign w:val="center"/>
          </w:tcPr>
          <w:p w:rsidR="004C6719" w:rsidRDefault="003539BC">
            <w:pPr>
              <w:jc w:val="center"/>
            </w:pPr>
            <w:r>
              <w:rPr>
                <w:sz w:val="24"/>
              </w:rPr>
              <w:t>113554</w:t>
            </w:r>
          </w:p>
        </w:tc>
        <w:tc>
          <w:tcPr>
            <w:tcW w:w="835" w:type="dxa"/>
            <w:vAlign w:val="center"/>
          </w:tcPr>
          <w:p w:rsidR="004C6719" w:rsidRDefault="003539BC">
            <w:pPr>
              <w:jc w:val="center"/>
            </w:pPr>
            <w:r>
              <w:rPr>
                <w:sz w:val="24"/>
              </w:rPr>
              <w:t>仙鹤转债</w:t>
            </w:r>
          </w:p>
        </w:tc>
        <w:tc>
          <w:tcPr>
            <w:tcW w:w="834" w:type="dxa"/>
            <w:vAlign w:val="center"/>
          </w:tcPr>
          <w:p w:rsidR="004C6719" w:rsidRDefault="003539BC">
            <w:pPr>
              <w:jc w:val="center"/>
            </w:pPr>
            <w:r>
              <w:rPr>
                <w:sz w:val="24"/>
              </w:rPr>
              <w:t>2019-12-18</w:t>
            </w:r>
          </w:p>
        </w:tc>
        <w:tc>
          <w:tcPr>
            <w:tcW w:w="835" w:type="dxa"/>
            <w:vAlign w:val="center"/>
          </w:tcPr>
          <w:p w:rsidR="004C6719" w:rsidRDefault="003539BC">
            <w:pPr>
              <w:jc w:val="center"/>
            </w:pPr>
            <w:r>
              <w:rPr>
                <w:sz w:val="24"/>
              </w:rPr>
              <w:t>2020-01-10</w:t>
            </w:r>
          </w:p>
        </w:tc>
        <w:tc>
          <w:tcPr>
            <w:tcW w:w="834" w:type="dxa"/>
            <w:vAlign w:val="center"/>
          </w:tcPr>
          <w:p w:rsidR="004C6719" w:rsidRDefault="003539BC">
            <w:pPr>
              <w:jc w:val="center"/>
            </w:pPr>
            <w:r>
              <w:rPr>
                <w:sz w:val="24"/>
              </w:rPr>
              <w:t>新债未上市</w:t>
            </w:r>
          </w:p>
        </w:tc>
        <w:tc>
          <w:tcPr>
            <w:tcW w:w="835" w:type="dxa"/>
            <w:vAlign w:val="center"/>
          </w:tcPr>
          <w:p w:rsidR="004C6719" w:rsidRDefault="003539BC">
            <w:pPr>
              <w:jc w:val="right"/>
            </w:pPr>
            <w:r>
              <w:rPr>
                <w:sz w:val="24"/>
              </w:rPr>
              <w:t>100.00</w:t>
            </w:r>
          </w:p>
        </w:tc>
        <w:tc>
          <w:tcPr>
            <w:tcW w:w="834" w:type="dxa"/>
            <w:vAlign w:val="center"/>
          </w:tcPr>
          <w:p w:rsidR="004C6719" w:rsidRDefault="003539BC">
            <w:pPr>
              <w:jc w:val="right"/>
            </w:pPr>
            <w:r>
              <w:rPr>
                <w:sz w:val="24"/>
              </w:rPr>
              <w:t>100.00</w:t>
            </w:r>
          </w:p>
        </w:tc>
        <w:tc>
          <w:tcPr>
            <w:tcW w:w="835" w:type="dxa"/>
            <w:vAlign w:val="center"/>
          </w:tcPr>
          <w:p w:rsidR="004C6719" w:rsidRDefault="003539BC">
            <w:pPr>
              <w:jc w:val="right"/>
            </w:pPr>
            <w:r>
              <w:rPr>
                <w:sz w:val="24"/>
              </w:rPr>
              <w:t>860</w:t>
            </w:r>
          </w:p>
        </w:tc>
        <w:tc>
          <w:tcPr>
            <w:tcW w:w="834" w:type="dxa"/>
            <w:vAlign w:val="center"/>
          </w:tcPr>
          <w:p w:rsidR="004C6719" w:rsidRDefault="003539BC">
            <w:pPr>
              <w:jc w:val="right"/>
            </w:pPr>
            <w:r>
              <w:rPr>
                <w:sz w:val="24"/>
              </w:rPr>
              <w:t>86,000.00</w:t>
            </w:r>
          </w:p>
        </w:tc>
        <w:tc>
          <w:tcPr>
            <w:tcW w:w="835" w:type="dxa"/>
            <w:vAlign w:val="center"/>
          </w:tcPr>
          <w:p w:rsidR="004C6719" w:rsidRDefault="003539BC">
            <w:pPr>
              <w:jc w:val="right"/>
            </w:pPr>
            <w:r>
              <w:rPr>
                <w:sz w:val="24"/>
              </w:rPr>
              <w:t>86,000.00</w:t>
            </w:r>
          </w:p>
        </w:tc>
        <w:tc>
          <w:tcPr>
            <w:tcW w:w="835" w:type="dxa"/>
            <w:vAlign w:val="center"/>
          </w:tcPr>
          <w:p w:rsidR="004C6719" w:rsidRDefault="003539BC">
            <w:pPr>
              <w:jc w:val="center"/>
            </w:pPr>
            <w:r>
              <w:rPr>
                <w:sz w:val="24"/>
              </w:rPr>
              <w:t>-</w:t>
            </w:r>
          </w:p>
        </w:tc>
      </w:tr>
      <w:tr w:rsidR="004C6719">
        <w:tc>
          <w:tcPr>
            <w:tcW w:w="834" w:type="dxa"/>
            <w:vAlign w:val="center"/>
          </w:tcPr>
          <w:p w:rsidR="004C6719" w:rsidRDefault="003539BC">
            <w:pPr>
              <w:jc w:val="center"/>
            </w:pPr>
            <w:r>
              <w:rPr>
                <w:sz w:val="24"/>
              </w:rPr>
              <w:t>128084</w:t>
            </w:r>
          </w:p>
        </w:tc>
        <w:tc>
          <w:tcPr>
            <w:tcW w:w="835" w:type="dxa"/>
            <w:vAlign w:val="center"/>
          </w:tcPr>
          <w:p w:rsidR="004C6719" w:rsidRDefault="003539BC">
            <w:pPr>
              <w:jc w:val="center"/>
            </w:pPr>
            <w:r>
              <w:rPr>
                <w:sz w:val="24"/>
              </w:rPr>
              <w:t>木森转债</w:t>
            </w:r>
          </w:p>
        </w:tc>
        <w:tc>
          <w:tcPr>
            <w:tcW w:w="834" w:type="dxa"/>
            <w:vAlign w:val="center"/>
          </w:tcPr>
          <w:p w:rsidR="004C6719" w:rsidRDefault="003539BC">
            <w:pPr>
              <w:jc w:val="center"/>
            </w:pPr>
            <w:r>
              <w:rPr>
                <w:sz w:val="24"/>
              </w:rPr>
              <w:t>2019-12-18</w:t>
            </w:r>
          </w:p>
        </w:tc>
        <w:tc>
          <w:tcPr>
            <w:tcW w:w="835" w:type="dxa"/>
            <w:vAlign w:val="center"/>
          </w:tcPr>
          <w:p w:rsidR="004C6719" w:rsidRDefault="003539BC">
            <w:pPr>
              <w:jc w:val="center"/>
            </w:pPr>
            <w:r>
              <w:rPr>
                <w:sz w:val="24"/>
              </w:rPr>
              <w:t>2020-01-10</w:t>
            </w:r>
          </w:p>
        </w:tc>
        <w:tc>
          <w:tcPr>
            <w:tcW w:w="834" w:type="dxa"/>
            <w:vAlign w:val="center"/>
          </w:tcPr>
          <w:p w:rsidR="004C6719" w:rsidRDefault="003539BC">
            <w:pPr>
              <w:jc w:val="center"/>
            </w:pPr>
            <w:r>
              <w:rPr>
                <w:sz w:val="24"/>
              </w:rPr>
              <w:t>新债未上市</w:t>
            </w:r>
          </w:p>
        </w:tc>
        <w:tc>
          <w:tcPr>
            <w:tcW w:w="835" w:type="dxa"/>
            <w:vAlign w:val="center"/>
          </w:tcPr>
          <w:p w:rsidR="004C6719" w:rsidRDefault="003539BC">
            <w:pPr>
              <w:jc w:val="right"/>
            </w:pPr>
            <w:r>
              <w:rPr>
                <w:sz w:val="24"/>
              </w:rPr>
              <w:t>100.00</w:t>
            </w:r>
          </w:p>
        </w:tc>
        <w:tc>
          <w:tcPr>
            <w:tcW w:w="834" w:type="dxa"/>
            <w:vAlign w:val="center"/>
          </w:tcPr>
          <w:p w:rsidR="004C6719" w:rsidRDefault="003539BC">
            <w:pPr>
              <w:jc w:val="right"/>
            </w:pPr>
            <w:r>
              <w:rPr>
                <w:sz w:val="24"/>
              </w:rPr>
              <w:t>100.00</w:t>
            </w:r>
          </w:p>
        </w:tc>
        <w:tc>
          <w:tcPr>
            <w:tcW w:w="835" w:type="dxa"/>
            <w:vAlign w:val="center"/>
          </w:tcPr>
          <w:p w:rsidR="004C6719" w:rsidRDefault="003539BC">
            <w:pPr>
              <w:jc w:val="right"/>
            </w:pPr>
            <w:r>
              <w:rPr>
                <w:sz w:val="24"/>
              </w:rPr>
              <w:t>1,870</w:t>
            </w:r>
          </w:p>
        </w:tc>
        <w:tc>
          <w:tcPr>
            <w:tcW w:w="834" w:type="dxa"/>
            <w:vAlign w:val="center"/>
          </w:tcPr>
          <w:p w:rsidR="004C6719" w:rsidRDefault="003539BC">
            <w:pPr>
              <w:jc w:val="right"/>
            </w:pPr>
            <w:r>
              <w:rPr>
                <w:sz w:val="24"/>
              </w:rPr>
              <w:t>187,000.00</w:t>
            </w:r>
          </w:p>
        </w:tc>
        <w:tc>
          <w:tcPr>
            <w:tcW w:w="835" w:type="dxa"/>
            <w:vAlign w:val="center"/>
          </w:tcPr>
          <w:p w:rsidR="004C6719" w:rsidRDefault="003539BC">
            <w:pPr>
              <w:jc w:val="right"/>
            </w:pPr>
            <w:r>
              <w:rPr>
                <w:sz w:val="24"/>
              </w:rPr>
              <w:t>187,000.00</w:t>
            </w:r>
          </w:p>
        </w:tc>
        <w:tc>
          <w:tcPr>
            <w:tcW w:w="835" w:type="dxa"/>
            <w:vAlign w:val="center"/>
          </w:tcPr>
          <w:p w:rsidR="004C6719" w:rsidRDefault="003539BC">
            <w:pPr>
              <w:jc w:val="center"/>
            </w:pPr>
            <w:r>
              <w:rPr>
                <w:sz w:val="24"/>
              </w:rPr>
              <w:t>-</w:t>
            </w:r>
          </w:p>
        </w:tc>
      </w:tr>
      <w:tr w:rsidR="004C6719">
        <w:tc>
          <w:tcPr>
            <w:tcW w:w="834" w:type="dxa"/>
            <w:vAlign w:val="center"/>
          </w:tcPr>
          <w:p w:rsidR="004C6719" w:rsidRDefault="003539BC">
            <w:pPr>
              <w:jc w:val="center"/>
            </w:pPr>
            <w:r>
              <w:rPr>
                <w:sz w:val="24"/>
              </w:rPr>
              <w:t>128085</w:t>
            </w:r>
          </w:p>
        </w:tc>
        <w:tc>
          <w:tcPr>
            <w:tcW w:w="835" w:type="dxa"/>
            <w:vAlign w:val="center"/>
          </w:tcPr>
          <w:p w:rsidR="004C6719" w:rsidRDefault="003539BC">
            <w:pPr>
              <w:jc w:val="center"/>
            </w:pPr>
            <w:r>
              <w:rPr>
                <w:sz w:val="24"/>
              </w:rPr>
              <w:t>鸿达转债</w:t>
            </w:r>
          </w:p>
        </w:tc>
        <w:tc>
          <w:tcPr>
            <w:tcW w:w="834" w:type="dxa"/>
            <w:vAlign w:val="center"/>
          </w:tcPr>
          <w:p w:rsidR="004C6719" w:rsidRDefault="003539BC">
            <w:pPr>
              <w:jc w:val="center"/>
            </w:pPr>
            <w:r>
              <w:rPr>
                <w:sz w:val="24"/>
              </w:rPr>
              <w:t>2019-12-18</w:t>
            </w:r>
          </w:p>
        </w:tc>
        <w:tc>
          <w:tcPr>
            <w:tcW w:w="835" w:type="dxa"/>
            <w:vAlign w:val="center"/>
          </w:tcPr>
          <w:p w:rsidR="004C6719" w:rsidRDefault="003539BC">
            <w:pPr>
              <w:jc w:val="center"/>
            </w:pPr>
            <w:r>
              <w:rPr>
                <w:sz w:val="24"/>
              </w:rPr>
              <w:t>2020-01-08</w:t>
            </w:r>
          </w:p>
        </w:tc>
        <w:tc>
          <w:tcPr>
            <w:tcW w:w="834" w:type="dxa"/>
            <w:vAlign w:val="center"/>
          </w:tcPr>
          <w:p w:rsidR="004C6719" w:rsidRDefault="003539BC">
            <w:pPr>
              <w:jc w:val="center"/>
            </w:pPr>
            <w:r>
              <w:rPr>
                <w:sz w:val="24"/>
              </w:rPr>
              <w:t>新债未上市</w:t>
            </w:r>
          </w:p>
        </w:tc>
        <w:tc>
          <w:tcPr>
            <w:tcW w:w="835" w:type="dxa"/>
            <w:vAlign w:val="center"/>
          </w:tcPr>
          <w:p w:rsidR="004C6719" w:rsidRDefault="003539BC">
            <w:pPr>
              <w:jc w:val="right"/>
            </w:pPr>
            <w:r>
              <w:rPr>
                <w:sz w:val="24"/>
              </w:rPr>
              <w:t>100.00</w:t>
            </w:r>
          </w:p>
        </w:tc>
        <w:tc>
          <w:tcPr>
            <w:tcW w:w="834" w:type="dxa"/>
            <w:vAlign w:val="center"/>
          </w:tcPr>
          <w:p w:rsidR="004C6719" w:rsidRDefault="003539BC">
            <w:pPr>
              <w:jc w:val="right"/>
            </w:pPr>
            <w:r>
              <w:rPr>
                <w:sz w:val="24"/>
              </w:rPr>
              <w:t>100.00</w:t>
            </w:r>
          </w:p>
        </w:tc>
        <w:tc>
          <w:tcPr>
            <w:tcW w:w="835" w:type="dxa"/>
            <w:vAlign w:val="center"/>
          </w:tcPr>
          <w:p w:rsidR="004C6719" w:rsidRDefault="003539BC">
            <w:pPr>
              <w:jc w:val="right"/>
            </w:pPr>
            <w:r>
              <w:rPr>
                <w:sz w:val="24"/>
              </w:rPr>
              <w:t>2,390</w:t>
            </w:r>
          </w:p>
        </w:tc>
        <w:tc>
          <w:tcPr>
            <w:tcW w:w="834" w:type="dxa"/>
            <w:vAlign w:val="center"/>
          </w:tcPr>
          <w:p w:rsidR="004C6719" w:rsidRDefault="003539BC">
            <w:pPr>
              <w:jc w:val="right"/>
            </w:pPr>
            <w:r>
              <w:rPr>
                <w:sz w:val="24"/>
              </w:rPr>
              <w:t>239,000.00</w:t>
            </w:r>
          </w:p>
        </w:tc>
        <w:tc>
          <w:tcPr>
            <w:tcW w:w="835" w:type="dxa"/>
            <w:vAlign w:val="center"/>
          </w:tcPr>
          <w:p w:rsidR="004C6719" w:rsidRDefault="003539BC">
            <w:pPr>
              <w:jc w:val="right"/>
            </w:pPr>
            <w:r>
              <w:rPr>
                <w:sz w:val="24"/>
              </w:rPr>
              <w:t>239,000.00</w:t>
            </w:r>
          </w:p>
        </w:tc>
        <w:tc>
          <w:tcPr>
            <w:tcW w:w="835" w:type="dxa"/>
            <w:vAlign w:val="center"/>
          </w:tcPr>
          <w:p w:rsidR="004C6719" w:rsidRDefault="003539BC">
            <w:pPr>
              <w:jc w:val="center"/>
            </w:pPr>
            <w:r>
              <w:rPr>
                <w:sz w:val="24"/>
              </w:rPr>
              <w:t>-</w:t>
            </w:r>
          </w:p>
        </w:tc>
      </w:tr>
      <w:tr w:rsidR="004C6719">
        <w:tc>
          <w:tcPr>
            <w:tcW w:w="834" w:type="dxa"/>
            <w:vAlign w:val="center"/>
          </w:tcPr>
          <w:p w:rsidR="004C6719" w:rsidRDefault="003539BC">
            <w:pPr>
              <w:jc w:val="center"/>
            </w:pPr>
            <w:r>
              <w:rPr>
                <w:sz w:val="24"/>
              </w:rPr>
              <w:t>128086</w:t>
            </w:r>
          </w:p>
        </w:tc>
        <w:tc>
          <w:tcPr>
            <w:tcW w:w="835" w:type="dxa"/>
            <w:vAlign w:val="center"/>
          </w:tcPr>
          <w:p w:rsidR="004C6719" w:rsidRDefault="003539BC">
            <w:pPr>
              <w:jc w:val="center"/>
            </w:pPr>
            <w:r>
              <w:rPr>
                <w:sz w:val="24"/>
              </w:rPr>
              <w:t>国轩转债</w:t>
            </w:r>
          </w:p>
        </w:tc>
        <w:tc>
          <w:tcPr>
            <w:tcW w:w="834" w:type="dxa"/>
            <w:vAlign w:val="center"/>
          </w:tcPr>
          <w:p w:rsidR="004C6719" w:rsidRDefault="003539BC">
            <w:pPr>
              <w:jc w:val="center"/>
            </w:pPr>
            <w:r>
              <w:rPr>
                <w:sz w:val="24"/>
              </w:rPr>
              <w:t>2019-12-19</w:t>
            </w:r>
          </w:p>
        </w:tc>
        <w:tc>
          <w:tcPr>
            <w:tcW w:w="835" w:type="dxa"/>
            <w:vAlign w:val="center"/>
          </w:tcPr>
          <w:p w:rsidR="004C6719" w:rsidRDefault="003539BC">
            <w:pPr>
              <w:jc w:val="center"/>
            </w:pPr>
            <w:r>
              <w:rPr>
                <w:sz w:val="24"/>
              </w:rPr>
              <w:t>2020-01-10</w:t>
            </w:r>
          </w:p>
        </w:tc>
        <w:tc>
          <w:tcPr>
            <w:tcW w:w="834" w:type="dxa"/>
            <w:vAlign w:val="center"/>
          </w:tcPr>
          <w:p w:rsidR="004C6719" w:rsidRDefault="003539BC">
            <w:pPr>
              <w:jc w:val="center"/>
            </w:pPr>
            <w:r>
              <w:rPr>
                <w:sz w:val="24"/>
              </w:rPr>
              <w:t>新债未上市</w:t>
            </w:r>
          </w:p>
        </w:tc>
        <w:tc>
          <w:tcPr>
            <w:tcW w:w="835" w:type="dxa"/>
            <w:vAlign w:val="center"/>
          </w:tcPr>
          <w:p w:rsidR="004C6719" w:rsidRDefault="003539BC">
            <w:pPr>
              <w:jc w:val="right"/>
            </w:pPr>
            <w:r>
              <w:rPr>
                <w:sz w:val="24"/>
              </w:rPr>
              <w:t>100.00</w:t>
            </w:r>
          </w:p>
        </w:tc>
        <w:tc>
          <w:tcPr>
            <w:tcW w:w="834" w:type="dxa"/>
            <w:vAlign w:val="center"/>
          </w:tcPr>
          <w:p w:rsidR="004C6719" w:rsidRDefault="003539BC">
            <w:pPr>
              <w:jc w:val="right"/>
            </w:pPr>
            <w:r>
              <w:rPr>
                <w:sz w:val="24"/>
              </w:rPr>
              <w:t>100.00</w:t>
            </w:r>
          </w:p>
        </w:tc>
        <w:tc>
          <w:tcPr>
            <w:tcW w:w="835" w:type="dxa"/>
            <w:vAlign w:val="center"/>
          </w:tcPr>
          <w:p w:rsidR="004C6719" w:rsidRDefault="003539BC">
            <w:pPr>
              <w:jc w:val="right"/>
            </w:pPr>
            <w:r>
              <w:rPr>
                <w:sz w:val="24"/>
              </w:rPr>
              <w:t>1,450</w:t>
            </w:r>
          </w:p>
        </w:tc>
        <w:tc>
          <w:tcPr>
            <w:tcW w:w="834" w:type="dxa"/>
            <w:vAlign w:val="center"/>
          </w:tcPr>
          <w:p w:rsidR="004C6719" w:rsidRDefault="003539BC">
            <w:pPr>
              <w:jc w:val="right"/>
            </w:pPr>
            <w:r>
              <w:rPr>
                <w:sz w:val="24"/>
              </w:rPr>
              <w:t>145,000.00</w:t>
            </w:r>
          </w:p>
        </w:tc>
        <w:tc>
          <w:tcPr>
            <w:tcW w:w="835" w:type="dxa"/>
            <w:vAlign w:val="center"/>
          </w:tcPr>
          <w:p w:rsidR="004C6719" w:rsidRDefault="003539BC">
            <w:pPr>
              <w:jc w:val="right"/>
            </w:pPr>
            <w:r>
              <w:rPr>
                <w:sz w:val="24"/>
              </w:rPr>
              <w:t>145,000.00</w:t>
            </w:r>
          </w:p>
        </w:tc>
        <w:tc>
          <w:tcPr>
            <w:tcW w:w="835" w:type="dxa"/>
            <w:vAlign w:val="center"/>
          </w:tcPr>
          <w:p w:rsidR="004C6719" w:rsidRDefault="003539BC">
            <w:pPr>
              <w:jc w:val="center"/>
            </w:pPr>
            <w:r>
              <w:rPr>
                <w:sz w:val="24"/>
              </w:rPr>
              <w:t>-</w:t>
            </w:r>
          </w:p>
        </w:tc>
      </w:tr>
    </w:tbl>
    <w:p w:rsidR="004C6719" w:rsidRDefault="003539BC">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w:t>
      </w:r>
      <w:r>
        <w:rPr>
          <w:kern w:val="0"/>
          <w:sz w:val="24"/>
        </w:rPr>
        <w:lastRenderedPageBreak/>
        <w:t>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4C6719" w:rsidRDefault="003539BC">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9F6B95" w:rsidRDefault="001A59F9" w:rsidP="009F6B95">
      <w:pPr>
        <w:tabs>
          <w:tab w:val="left" w:pos="426"/>
        </w:tabs>
        <w:spacing w:before="29" w:line="288" w:lineRule="auto"/>
        <w:jc w:val="left"/>
        <w:rPr>
          <w:kern w:val="0"/>
          <w:sz w:val="24"/>
        </w:rPr>
      </w:pPr>
      <w:r w:rsidRPr="009F6B95">
        <w:rPr>
          <w:kern w:val="0"/>
          <w:sz w:val="24"/>
        </w:rPr>
        <w:t>3</w:t>
      </w:r>
      <w:r w:rsidRPr="009F6B95">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9F6B95">
        <w:rPr>
          <w:kern w:val="0"/>
          <w:sz w:val="24"/>
        </w:rPr>
        <w:t>6</w:t>
      </w:r>
      <w:r w:rsidRPr="009F6B95">
        <w:rPr>
          <w:kern w:val="0"/>
          <w:sz w:val="24"/>
        </w:rPr>
        <w:t>个月。</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本基金本报告期末无从事债券正回购交易形成的卖出回购证券款余额。</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111,100,000.00</w:t>
      </w:r>
      <w:r w:rsidRPr="00993BF6">
        <w:rPr>
          <w:kern w:val="0"/>
          <w:sz w:val="24"/>
        </w:rPr>
        <w:t>元，截至</w:t>
      </w:r>
      <w:r w:rsidRPr="00993BF6">
        <w:rPr>
          <w:kern w:val="0"/>
          <w:sz w:val="24"/>
        </w:rPr>
        <w:t>2020</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4C6719" w:rsidRDefault="003539BC">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在日常经营活动中面临的与这些金</w:t>
      </w:r>
      <w:r>
        <w:rPr>
          <w:kern w:val="0"/>
          <w:sz w:val="24"/>
        </w:rPr>
        <w:lastRenderedPageBreak/>
        <w:t>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4C6719" w:rsidRDefault="003539BC">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4C6719" w:rsidRDefault="003539BC">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4C6719" w:rsidRDefault="003539BC">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C6719" w:rsidRDefault="003539BC">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lastRenderedPageBreak/>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lastRenderedPageBreak/>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lastRenderedPageBreak/>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lastRenderedPageBreak/>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30,063,000.00</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30,063,000.00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737,313,417.20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498,061,635.62</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875,000.00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20,286,000.00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43,317,400.00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173,541,000.00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781,505,817.20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691,888,635.62</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4C6719" w:rsidRDefault="003539BC">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C6719" w:rsidRDefault="003539BC">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C6719" w:rsidRDefault="003539BC">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111,100,000.00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4C6719" w:rsidRDefault="003539B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C6719" w:rsidRDefault="003539B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4C6719" w:rsidRDefault="003539B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4C6719" w:rsidRDefault="003539B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4C6719" w:rsidRDefault="003539B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7.4.13.4.1</w:t>
      </w:r>
      <w:r w:rsidRPr="0091476E">
        <w:rPr>
          <w:rFonts w:eastAsiaTheme="minorEastAsia" w:hint="eastAsia"/>
          <w:b/>
          <w:sz w:val="24"/>
        </w:rPr>
        <w:t>利率风险</w:t>
      </w:r>
    </w:p>
    <w:p w:rsidR="004C6719" w:rsidRDefault="003539BC">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C6719" w:rsidRDefault="003539BC">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本基金投资于交易所及银行间市场交易的固定收益品种比重较大，此外还持有银行存款、结算备付金及存出保证金等利率敏感性资产，因此存在相应的利率风险。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4C6719">
        <w:tc>
          <w:tcPr>
            <w:tcW w:w="1499" w:type="dxa"/>
            <w:vAlign w:val="center"/>
          </w:tcPr>
          <w:p w:rsidR="004C6719" w:rsidRDefault="003539BC">
            <w:pPr>
              <w:jc w:val="center"/>
            </w:pPr>
            <w:r>
              <w:rPr>
                <w:color w:val="000000"/>
                <w:sz w:val="18"/>
                <w:szCs w:val="18"/>
              </w:rPr>
              <w:t>银行存款</w:t>
            </w:r>
          </w:p>
        </w:tc>
        <w:tc>
          <w:tcPr>
            <w:tcW w:w="1499" w:type="dxa"/>
            <w:vAlign w:val="center"/>
          </w:tcPr>
          <w:p w:rsidR="004C6719" w:rsidRDefault="003539BC">
            <w:pPr>
              <w:jc w:val="right"/>
            </w:pPr>
            <w:r>
              <w:rPr>
                <w:color w:val="000000"/>
                <w:sz w:val="18"/>
                <w:szCs w:val="18"/>
              </w:rPr>
              <w:t>2,017,531.48</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2,017,531.48</w:t>
            </w:r>
          </w:p>
        </w:tc>
      </w:tr>
      <w:tr w:rsidR="004C6719">
        <w:tc>
          <w:tcPr>
            <w:tcW w:w="1499" w:type="dxa"/>
            <w:vAlign w:val="center"/>
          </w:tcPr>
          <w:p w:rsidR="004C6719" w:rsidRDefault="003539BC">
            <w:pPr>
              <w:jc w:val="center"/>
            </w:pPr>
            <w:r>
              <w:rPr>
                <w:color w:val="000000"/>
                <w:sz w:val="18"/>
                <w:szCs w:val="18"/>
              </w:rPr>
              <w:t>结算备付金</w:t>
            </w:r>
          </w:p>
        </w:tc>
        <w:tc>
          <w:tcPr>
            <w:tcW w:w="1499" w:type="dxa"/>
            <w:vAlign w:val="center"/>
          </w:tcPr>
          <w:p w:rsidR="004C6719" w:rsidRDefault="003539BC">
            <w:pPr>
              <w:jc w:val="right"/>
            </w:pPr>
            <w:r>
              <w:rPr>
                <w:color w:val="000000"/>
                <w:sz w:val="18"/>
                <w:szCs w:val="18"/>
              </w:rPr>
              <w:t>16,447,946.41</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16,447,946.41</w:t>
            </w:r>
          </w:p>
        </w:tc>
      </w:tr>
      <w:tr w:rsidR="004C6719">
        <w:tc>
          <w:tcPr>
            <w:tcW w:w="1499" w:type="dxa"/>
            <w:vAlign w:val="center"/>
          </w:tcPr>
          <w:p w:rsidR="004C6719" w:rsidRDefault="003539BC">
            <w:pPr>
              <w:jc w:val="center"/>
            </w:pPr>
            <w:r>
              <w:rPr>
                <w:color w:val="000000"/>
                <w:sz w:val="18"/>
                <w:szCs w:val="18"/>
              </w:rPr>
              <w:t>存出保证金</w:t>
            </w:r>
          </w:p>
        </w:tc>
        <w:tc>
          <w:tcPr>
            <w:tcW w:w="1499" w:type="dxa"/>
            <w:vAlign w:val="center"/>
          </w:tcPr>
          <w:p w:rsidR="004C6719" w:rsidRDefault="003539BC">
            <w:pPr>
              <w:jc w:val="right"/>
            </w:pPr>
            <w:r>
              <w:rPr>
                <w:color w:val="000000"/>
                <w:sz w:val="18"/>
                <w:szCs w:val="18"/>
              </w:rPr>
              <w:t>120,270.76</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120,270.76</w:t>
            </w:r>
          </w:p>
        </w:tc>
      </w:tr>
      <w:tr w:rsidR="004C6719">
        <w:tc>
          <w:tcPr>
            <w:tcW w:w="1499" w:type="dxa"/>
            <w:vAlign w:val="center"/>
          </w:tcPr>
          <w:p w:rsidR="004C6719" w:rsidRDefault="003539BC">
            <w:pPr>
              <w:jc w:val="center"/>
            </w:pPr>
            <w:r>
              <w:rPr>
                <w:color w:val="000000"/>
                <w:sz w:val="18"/>
                <w:szCs w:val="18"/>
              </w:rPr>
              <w:t>交易性金融资产</w:t>
            </w:r>
          </w:p>
        </w:tc>
        <w:tc>
          <w:tcPr>
            <w:tcW w:w="1499" w:type="dxa"/>
            <w:vAlign w:val="center"/>
          </w:tcPr>
          <w:p w:rsidR="004C6719" w:rsidRDefault="003539BC">
            <w:pPr>
              <w:jc w:val="right"/>
            </w:pPr>
            <w:r>
              <w:rPr>
                <w:color w:val="000000"/>
                <w:sz w:val="18"/>
                <w:szCs w:val="18"/>
              </w:rPr>
              <w:t>83,524,400.00</w:t>
            </w:r>
          </w:p>
        </w:tc>
        <w:tc>
          <w:tcPr>
            <w:tcW w:w="1500" w:type="dxa"/>
            <w:vAlign w:val="center"/>
          </w:tcPr>
          <w:p w:rsidR="004C6719" w:rsidRDefault="003539BC">
            <w:pPr>
              <w:jc w:val="right"/>
            </w:pPr>
            <w:r>
              <w:rPr>
                <w:color w:val="000000"/>
                <w:sz w:val="18"/>
                <w:szCs w:val="18"/>
              </w:rPr>
              <w:t>694,403,000.00</w:t>
            </w:r>
          </w:p>
        </w:tc>
        <w:tc>
          <w:tcPr>
            <w:tcW w:w="1500" w:type="dxa"/>
            <w:vAlign w:val="center"/>
          </w:tcPr>
          <w:p w:rsidR="004C6719" w:rsidRDefault="003539BC">
            <w:pPr>
              <w:jc w:val="right"/>
            </w:pPr>
            <w:r>
              <w:rPr>
                <w:color w:val="000000"/>
                <w:sz w:val="18"/>
                <w:szCs w:val="18"/>
              </w:rPr>
              <w:t>3,578,417.20</w:t>
            </w:r>
          </w:p>
        </w:tc>
        <w:tc>
          <w:tcPr>
            <w:tcW w:w="1500" w:type="dxa"/>
            <w:vAlign w:val="center"/>
          </w:tcPr>
          <w:p w:rsidR="004C6719" w:rsidRDefault="003539BC">
            <w:pPr>
              <w:jc w:val="right"/>
            </w:pPr>
            <w:r>
              <w:rPr>
                <w:color w:val="000000"/>
                <w:sz w:val="18"/>
                <w:szCs w:val="18"/>
              </w:rPr>
              <w:t>100,944,706.32</w:t>
            </w:r>
          </w:p>
        </w:tc>
        <w:tc>
          <w:tcPr>
            <w:tcW w:w="1500" w:type="dxa"/>
            <w:vAlign w:val="center"/>
          </w:tcPr>
          <w:p w:rsidR="004C6719" w:rsidRDefault="003539BC">
            <w:pPr>
              <w:jc w:val="right"/>
            </w:pPr>
            <w:r>
              <w:rPr>
                <w:color w:val="000000"/>
                <w:sz w:val="18"/>
                <w:szCs w:val="18"/>
              </w:rPr>
              <w:t>882,450,523.52</w:t>
            </w:r>
          </w:p>
        </w:tc>
      </w:tr>
      <w:tr w:rsidR="004C6719">
        <w:tc>
          <w:tcPr>
            <w:tcW w:w="1499" w:type="dxa"/>
            <w:vAlign w:val="center"/>
          </w:tcPr>
          <w:p w:rsidR="004C6719" w:rsidRDefault="003539BC">
            <w:pPr>
              <w:jc w:val="center"/>
            </w:pPr>
            <w:r>
              <w:rPr>
                <w:color w:val="000000"/>
                <w:sz w:val="18"/>
                <w:szCs w:val="18"/>
              </w:rPr>
              <w:t>应收证券清算款</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82,310.95</w:t>
            </w:r>
          </w:p>
        </w:tc>
        <w:tc>
          <w:tcPr>
            <w:tcW w:w="1500" w:type="dxa"/>
            <w:vAlign w:val="center"/>
          </w:tcPr>
          <w:p w:rsidR="004C6719" w:rsidRDefault="003539BC">
            <w:pPr>
              <w:jc w:val="right"/>
            </w:pPr>
            <w:r>
              <w:rPr>
                <w:color w:val="000000"/>
                <w:sz w:val="18"/>
                <w:szCs w:val="18"/>
              </w:rPr>
              <w:t>82,310.95</w:t>
            </w:r>
          </w:p>
        </w:tc>
      </w:tr>
      <w:tr w:rsidR="004C6719">
        <w:tc>
          <w:tcPr>
            <w:tcW w:w="1499" w:type="dxa"/>
            <w:vAlign w:val="center"/>
          </w:tcPr>
          <w:p w:rsidR="004C6719" w:rsidRDefault="003539BC">
            <w:pPr>
              <w:jc w:val="center"/>
            </w:pPr>
            <w:r>
              <w:rPr>
                <w:color w:val="000000"/>
                <w:sz w:val="18"/>
                <w:szCs w:val="18"/>
              </w:rPr>
              <w:t>应收利息</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15,358,694.15</w:t>
            </w:r>
          </w:p>
        </w:tc>
        <w:tc>
          <w:tcPr>
            <w:tcW w:w="1500" w:type="dxa"/>
            <w:vAlign w:val="center"/>
          </w:tcPr>
          <w:p w:rsidR="004C6719" w:rsidRDefault="003539BC">
            <w:pPr>
              <w:jc w:val="right"/>
            </w:pPr>
            <w:r>
              <w:rPr>
                <w:color w:val="000000"/>
                <w:sz w:val="18"/>
                <w:szCs w:val="18"/>
              </w:rPr>
              <w:t>15,358,694.15</w:t>
            </w:r>
          </w:p>
        </w:tc>
      </w:tr>
      <w:tr w:rsidR="004C6719">
        <w:tc>
          <w:tcPr>
            <w:tcW w:w="1499" w:type="dxa"/>
            <w:vAlign w:val="center"/>
          </w:tcPr>
          <w:p w:rsidR="004C6719" w:rsidRDefault="003539BC">
            <w:pPr>
              <w:jc w:val="center"/>
            </w:pPr>
            <w:r>
              <w:rPr>
                <w:color w:val="000000"/>
                <w:sz w:val="18"/>
                <w:szCs w:val="18"/>
              </w:rPr>
              <w:t>应收申购款</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17,424.67</w:t>
            </w:r>
          </w:p>
        </w:tc>
        <w:tc>
          <w:tcPr>
            <w:tcW w:w="1500" w:type="dxa"/>
            <w:vAlign w:val="center"/>
          </w:tcPr>
          <w:p w:rsidR="004C6719" w:rsidRDefault="003539BC">
            <w:pPr>
              <w:jc w:val="right"/>
            </w:pPr>
            <w:r>
              <w:rPr>
                <w:color w:val="000000"/>
                <w:sz w:val="18"/>
                <w:szCs w:val="18"/>
              </w:rPr>
              <w:t>17,424.67</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102,110,148.65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694,403,000.00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3,578,417.20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116,403,136.09</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916,494,701.94</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4C6719">
        <w:tc>
          <w:tcPr>
            <w:tcW w:w="1499" w:type="dxa"/>
            <w:vAlign w:val="center"/>
          </w:tcPr>
          <w:p w:rsidR="004C6719" w:rsidRDefault="003539BC">
            <w:pPr>
              <w:jc w:val="center"/>
            </w:pPr>
            <w:r>
              <w:rPr>
                <w:color w:val="000000"/>
                <w:sz w:val="18"/>
                <w:szCs w:val="18"/>
              </w:rPr>
              <w:t>卖出回购金融资产款</w:t>
            </w:r>
          </w:p>
        </w:tc>
        <w:tc>
          <w:tcPr>
            <w:tcW w:w="1499" w:type="dxa"/>
            <w:vAlign w:val="center"/>
          </w:tcPr>
          <w:p w:rsidR="004C6719" w:rsidRDefault="003539BC">
            <w:pPr>
              <w:jc w:val="right"/>
            </w:pPr>
            <w:r>
              <w:rPr>
                <w:color w:val="000000"/>
                <w:sz w:val="18"/>
                <w:szCs w:val="18"/>
              </w:rPr>
              <w:t>111,100,000.00</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111,100,000.00</w:t>
            </w:r>
          </w:p>
        </w:tc>
      </w:tr>
      <w:tr w:rsidR="004C6719">
        <w:tc>
          <w:tcPr>
            <w:tcW w:w="1499" w:type="dxa"/>
            <w:vAlign w:val="center"/>
          </w:tcPr>
          <w:p w:rsidR="004C6719" w:rsidRDefault="003539BC">
            <w:pPr>
              <w:jc w:val="center"/>
            </w:pPr>
            <w:r>
              <w:rPr>
                <w:color w:val="000000"/>
                <w:sz w:val="18"/>
                <w:szCs w:val="18"/>
              </w:rPr>
              <w:t>应付赎回款</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20,859.65</w:t>
            </w:r>
          </w:p>
        </w:tc>
        <w:tc>
          <w:tcPr>
            <w:tcW w:w="1500" w:type="dxa"/>
            <w:vAlign w:val="center"/>
          </w:tcPr>
          <w:p w:rsidR="004C6719" w:rsidRDefault="003539BC">
            <w:pPr>
              <w:jc w:val="right"/>
            </w:pPr>
            <w:r>
              <w:rPr>
                <w:color w:val="000000"/>
                <w:sz w:val="18"/>
                <w:szCs w:val="18"/>
              </w:rPr>
              <w:t>20,859.65</w:t>
            </w:r>
          </w:p>
        </w:tc>
      </w:tr>
      <w:tr w:rsidR="004C6719">
        <w:tc>
          <w:tcPr>
            <w:tcW w:w="1499" w:type="dxa"/>
            <w:vAlign w:val="center"/>
          </w:tcPr>
          <w:p w:rsidR="004C6719" w:rsidRDefault="003539BC">
            <w:pPr>
              <w:jc w:val="center"/>
            </w:pPr>
            <w:r>
              <w:rPr>
                <w:color w:val="000000"/>
                <w:sz w:val="18"/>
                <w:szCs w:val="18"/>
              </w:rPr>
              <w:t>应付管理人报酬</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407,029.43</w:t>
            </w:r>
          </w:p>
        </w:tc>
        <w:tc>
          <w:tcPr>
            <w:tcW w:w="1500" w:type="dxa"/>
            <w:vAlign w:val="center"/>
          </w:tcPr>
          <w:p w:rsidR="004C6719" w:rsidRDefault="003539BC">
            <w:pPr>
              <w:jc w:val="right"/>
            </w:pPr>
            <w:r>
              <w:rPr>
                <w:color w:val="000000"/>
                <w:sz w:val="18"/>
                <w:szCs w:val="18"/>
              </w:rPr>
              <w:t>407,029.43</w:t>
            </w:r>
          </w:p>
        </w:tc>
      </w:tr>
      <w:tr w:rsidR="004C6719">
        <w:tc>
          <w:tcPr>
            <w:tcW w:w="1499" w:type="dxa"/>
            <w:vAlign w:val="center"/>
          </w:tcPr>
          <w:p w:rsidR="004C6719" w:rsidRDefault="003539BC">
            <w:pPr>
              <w:jc w:val="center"/>
            </w:pPr>
            <w:r>
              <w:rPr>
                <w:color w:val="000000"/>
                <w:sz w:val="18"/>
                <w:szCs w:val="18"/>
              </w:rPr>
              <w:t>应付托管费</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135,676.47</w:t>
            </w:r>
          </w:p>
        </w:tc>
        <w:tc>
          <w:tcPr>
            <w:tcW w:w="1500" w:type="dxa"/>
            <w:vAlign w:val="center"/>
          </w:tcPr>
          <w:p w:rsidR="004C6719" w:rsidRDefault="003539BC">
            <w:pPr>
              <w:jc w:val="right"/>
            </w:pPr>
            <w:r>
              <w:rPr>
                <w:color w:val="000000"/>
                <w:sz w:val="18"/>
                <w:szCs w:val="18"/>
              </w:rPr>
              <w:t>135,676.47</w:t>
            </w:r>
          </w:p>
        </w:tc>
      </w:tr>
      <w:tr w:rsidR="004C6719">
        <w:tc>
          <w:tcPr>
            <w:tcW w:w="1499" w:type="dxa"/>
            <w:vAlign w:val="center"/>
          </w:tcPr>
          <w:p w:rsidR="004C6719" w:rsidRDefault="003539BC">
            <w:pPr>
              <w:jc w:val="center"/>
            </w:pPr>
            <w:r>
              <w:rPr>
                <w:color w:val="000000"/>
                <w:sz w:val="18"/>
                <w:szCs w:val="18"/>
              </w:rPr>
              <w:t>应付销售服务费</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107.71</w:t>
            </w:r>
          </w:p>
        </w:tc>
        <w:tc>
          <w:tcPr>
            <w:tcW w:w="1500" w:type="dxa"/>
            <w:vAlign w:val="center"/>
          </w:tcPr>
          <w:p w:rsidR="004C6719" w:rsidRDefault="003539BC">
            <w:pPr>
              <w:jc w:val="right"/>
            </w:pPr>
            <w:r>
              <w:rPr>
                <w:color w:val="000000"/>
                <w:sz w:val="18"/>
                <w:szCs w:val="18"/>
              </w:rPr>
              <w:t>107.71</w:t>
            </w:r>
          </w:p>
        </w:tc>
      </w:tr>
      <w:tr w:rsidR="004C6719">
        <w:tc>
          <w:tcPr>
            <w:tcW w:w="1499" w:type="dxa"/>
            <w:vAlign w:val="center"/>
          </w:tcPr>
          <w:p w:rsidR="004C6719" w:rsidRDefault="003539BC">
            <w:pPr>
              <w:jc w:val="center"/>
            </w:pPr>
            <w:r>
              <w:rPr>
                <w:color w:val="000000"/>
                <w:sz w:val="18"/>
                <w:szCs w:val="18"/>
              </w:rPr>
              <w:t>应付交易费用</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22,941.87</w:t>
            </w:r>
          </w:p>
        </w:tc>
        <w:tc>
          <w:tcPr>
            <w:tcW w:w="1500" w:type="dxa"/>
            <w:vAlign w:val="center"/>
          </w:tcPr>
          <w:p w:rsidR="004C6719" w:rsidRDefault="003539BC">
            <w:pPr>
              <w:jc w:val="right"/>
            </w:pPr>
            <w:r>
              <w:rPr>
                <w:color w:val="000000"/>
                <w:sz w:val="18"/>
                <w:szCs w:val="18"/>
              </w:rPr>
              <w:t>22,941.87</w:t>
            </w:r>
          </w:p>
        </w:tc>
      </w:tr>
      <w:tr w:rsidR="004C6719">
        <w:tc>
          <w:tcPr>
            <w:tcW w:w="1499" w:type="dxa"/>
            <w:vAlign w:val="center"/>
          </w:tcPr>
          <w:p w:rsidR="004C6719" w:rsidRDefault="003539BC">
            <w:pPr>
              <w:jc w:val="center"/>
            </w:pPr>
            <w:r>
              <w:rPr>
                <w:color w:val="000000"/>
                <w:sz w:val="18"/>
                <w:szCs w:val="18"/>
              </w:rPr>
              <w:t>应交税费</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72,971.13</w:t>
            </w:r>
          </w:p>
        </w:tc>
        <w:tc>
          <w:tcPr>
            <w:tcW w:w="1500" w:type="dxa"/>
            <w:vAlign w:val="center"/>
          </w:tcPr>
          <w:p w:rsidR="004C6719" w:rsidRDefault="003539BC">
            <w:pPr>
              <w:jc w:val="right"/>
            </w:pPr>
            <w:r>
              <w:rPr>
                <w:color w:val="000000"/>
                <w:sz w:val="18"/>
                <w:szCs w:val="18"/>
              </w:rPr>
              <w:t>72,971.13</w:t>
            </w:r>
          </w:p>
        </w:tc>
      </w:tr>
      <w:tr w:rsidR="004C6719">
        <w:tc>
          <w:tcPr>
            <w:tcW w:w="1499" w:type="dxa"/>
            <w:vAlign w:val="center"/>
          </w:tcPr>
          <w:p w:rsidR="004C6719" w:rsidRDefault="003539BC">
            <w:pPr>
              <w:jc w:val="center"/>
            </w:pPr>
            <w:r>
              <w:rPr>
                <w:color w:val="000000"/>
                <w:sz w:val="18"/>
                <w:szCs w:val="18"/>
              </w:rPr>
              <w:t>应付利息</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-9,344.66</w:t>
            </w:r>
          </w:p>
        </w:tc>
        <w:tc>
          <w:tcPr>
            <w:tcW w:w="1500" w:type="dxa"/>
            <w:vAlign w:val="center"/>
          </w:tcPr>
          <w:p w:rsidR="004C6719" w:rsidRDefault="003539BC">
            <w:pPr>
              <w:jc w:val="right"/>
            </w:pPr>
            <w:r>
              <w:rPr>
                <w:color w:val="000000"/>
                <w:sz w:val="18"/>
                <w:szCs w:val="18"/>
              </w:rPr>
              <w:t>-9,344.66</w:t>
            </w:r>
          </w:p>
        </w:tc>
      </w:tr>
      <w:tr w:rsidR="004C6719">
        <w:tc>
          <w:tcPr>
            <w:tcW w:w="1499" w:type="dxa"/>
            <w:vAlign w:val="center"/>
          </w:tcPr>
          <w:p w:rsidR="004C6719" w:rsidRDefault="003539BC">
            <w:pPr>
              <w:jc w:val="center"/>
            </w:pPr>
            <w:r>
              <w:rPr>
                <w:color w:val="000000"/>
                <w:sz w:val="18"/>
                <w:szCs w:val="18"/>
              </w:rPr>
              <w:t>其他负债</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203,313.77</w:t>
            </w:r>
          </w:p>
        </w:tc>
        <w:tc>
          <w:tcPr>
            <w:tcW w:w="1500" w:type="dxa"/>
            <w:vAlign w:val="center"/>
          </w:tcPr>
          <w:p w:rsidR="004C6719" w:rsidRDefault="003539BC">
            <w:pPr>
              <w:jc w:val="right"/>
            </w:pPr>
            <w:r>
              <w:rPr>
                <w:color w:val="000000"/>
                <w:sz w:val="18"/>
                <w:szCs w:val="18"/>
              </w:rPr>
              <w:t>203,313.77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111,100,000.00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853,555.37</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111,953,555.37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-8,989,851.35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694,403,000.00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3,578,417.20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115,549,580.72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804,541,146.57</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lastRenderedPageBreak/>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4C6719">
        <w:tc>
          <w:tcPr>
            <w:tcW w:w="1499" w:type="dxa"/>
            <w:vAlign w:val="center"/>
          </w:tcPr>
          <w:p w:rsidR="004C6719" w:rsidRDefault="003539BC">
            <w:pPr>
              <w:jc w:val="center"/>
            </w:pPr>
            <w:r>
              <w:rPr>
                <w:color w:val="000000"/>
                <w:sz w:val="18"/>
                <w:szCs w:val="18"/>
              </w:rPr>
              <w:t>银行存款</w:t>
            </w:r>
          </w:p>
        </w:tc>
        <w:tc>
          <w:tcPr>
            <w:tcW w:w="1499" w:type="dxa"/>
            <w:vAlign w:val="center"/>
          </w:tcPr>
          <w:p w:rsidR="004C6719" w:rsidRDefault="003539BC">
            <w:pPr>
              <w:jc w:val="right"/>
            </w:pPr>
            <w:r>
              <w:rPr>
                <w:color w:val="000000"/>
                <w:sz w:val="18"/>
                <w:szCs w:val="18"/>
              </w:rPr>
              <w:t>324,338.14</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324,338.14</w:t>
            </w:r>
          </w:p>
        </w:tc>
      </w:tr>
      <w:tr w:rsidR="004C6719">
        <w:tc>
          <w:tcPr>
            <w:tcW w:w="1499" w:type="dxa"/>
            <w:vAlign w:val="center"/>
          </w:tcPr>
          <w:p w:rsidR="004C6719" w:rsidRDefault="003539BC">
            <w:pPr>
              <w:jc w:val="center"/>
            </w:pPr>
            <w:r>
              <w:rPr>
                <w:color w:val="000000"/>
                <w:sz w:val="18"/>
                <w:szCs w:val="18"/>
              </w:rPr>
              <w:t>结算备付金</w:t>
            </w:r>
          </w:p>
        </w:tc>
        <w:tc>
          <w:tcPr>
            <w:tcW w:w="1499" w:type="dxa"/>
            <w:vAlign w:val="center"/>
          </w:tcPr>
          <w:p w:rsidR="004C6719" w:rsidRDefault="003539BC">
            <w:pPr>
              <w:jc w:val="right"/>
            </w:pPr>
            <w:r>
              <w:rPr>
                <w:color w:val="000000"/>
                <w:sz w:val="18"/>
                <w:szCs w:val="18"/>
              </w:rPr>
              <w:t>5,970,190.09</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5,970,190.09</w:t>
            </w:r>
          </w:p>
        </w:tc>
      </w:tr>
      <w:tr w:rsidR="004C6719">
        <w:tc>
          <w:tcPr>
            <w:tcW w:w="1499" w:type="dxa"/>
            <w:vAlign w:val="center"/>
          </w:tcPr>
          <w:p w:rsidR="004C6719" w:rsidRDefault="003539BC">
            <w:pPr>
              <w:jc w:val="center"/>
            </w:pPr>
            <w:r>
              <w:rPr>
                <w:color w:val="000000"/>
                <w:sz w:val="18"/>
                <w:szCs w:val="18"/>
              </w:rPr>
              <w:t>存出保证金</w:t>
            </w:r>
          </w:p>
        </w:tc>
        <w:tc>
          <w:tcPr>
            <w:tcW w:w="1499" w:type="dxa"/>
            <w:vAlign w:val="center"/>
          </w:tcPr>
          <w:p w:rsidR="004C6719" w:rsidRDefault="003539BC">
            <w:pPr>
              <w:jc w:val="right"/>
            </w:pPr>
            <w:r>
              <w:rPr>
                <w:color w:val="000000"/>
                <w:sz w:val="18"/>
                <w:szCs w:val="18"/>
              </w:rPr>
              <w:t>10,544.87</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10,544.87</w:t>
            </w:r>
          </w:p>
        </w:tc>
      </w:tr>
      <w:tr w:rsidR="004C6719">
        <w:tc>
          <w:tcPr>
            <w:tcW w:w="1499" w:type="dxa"/>
            <w:vAlign w:val="center"/>
          </w:tcPr>
          <w:p w:rsidR="004C6719" w:rsidRDefault="003539BC">
            <w:pPr>
              <w:jc w:val="center"/>
            </w:pPr>
            <w:r>
              <w:rPr>
                <w:color w:val="000000"/>
                <w:sz w:val="18"/>
                <w:szCs w:val="18"/>
              </w:rPr>
              <w:t>交易性金融资产</w:t>
            </w:r>
          </w:p>
        </w:tc>
        <w:tc>
          <w:tcPr>
            <w:tcW w:w="1499" w:type="dxa"/>
            <w:vAlign w:val="center"/>
          </w:tcPr>
          <w:p w:rsidR="004C6719" w:rsidRDefault="003539BC">
            <w:pPr>
              <w:jc w:val="right"/>
            </w:pPr>
            <w:r>
              <w:rPr>
                <w:color w:val="000000"/>
                <w:sz w:val="18"/>
                <w:szCs w:val="18"/>
              </w:rPr>
              <w:t>176,742,800.00</w:t>
            </w:r>
          </w:p>
        </w:tc>
        <w:tc>
          <w:tcPr>
            <w:tcW w:w="1500" w:type="dxa"/>
            <w:vAlign w:val="center"/>
          </w:tcPr>
          <w:p w:rsidR="004C6719" w:rsidRDefault="003539BC">
            <w:pPr>
              <w:jc w:val="right"/>
            </w:pPr>
            <w:r>
              <w:rPr>
                <w:color w:val="000000"/>
                <w:sz w:val="18"/>
                <w:szCs w:val="18"/>
              </w:rPr>
              <w:t>442,318,835.62</w:t>
            </w:r>
          </w:p>
        </w:tc>
        <w:tc>
          <w:tcPr>
            <w:tcW w:w="1500" w:type="dxa"/>
            <w:vAlign w:val="center"/>
          </w:tcPr>
          <w:p w:rsidR="004C6719" w:rsidRDefault="003539BC">
            <w:pPr>
              <w:jc w:val="right"/>
            </w:pPr>
            <w:r>
              <w:rPr>
                <w:color w:val="000000"/>
                <w:sz w:val="18"/>
                <w:szCs w:val="18"/>
              </w:rPr>
              <w:t>102,890,000.00</w:t>
            </w:r>
          </w:p>
        </w:tc>
        <w:tc>
          <w:tcPr>
            <w:tcW w:w="1500" w:type="dxa"/>
            <w:vAlign w:val="center"/>
          </w:tcPr>
          <w:p w:rsidR="004C6719" w:rsidRDefault="003539BC">
            <w:pPr>
              <w:jc w:val="right"/>
            </w:pPr>
            <w:r>
              <w:rPr>
                <w:color w:val="000000"/>
                <w:sz w:val="18"/>
                <w:szCs w:val="18"/>
              </w:rPr>
              <w:t>66,461,911.99</w:t>
            </w:r>
          </w:p>
        </w:tc>
        <w:tc>
          <w:tcPr>
            <w:tcW w:w="1500" w:type="dxa"/>
            <w:vAlign w:val="center"/>
          </w:tcPr>
          <w:p w:rsidR="004C6719" w:rsidRDefault="003539BC">
            <w:pPr>
              <w:jc w:val="right"/>
            </w:pPr>
            <w:r>
              <w:rPr>
                <w:color w:val="000000"/>
                <w:sz w:val="18"/>
                <w:szCs w:val="18"/>
              </w:rPr>
              <w:t>788,413,547.61</w:t>
            </w:r>
          </w:p>
        </w:tc>
      </w:tr>
      <w:tr w:rsidR="004C6719">
        <w:tc>
          <w:tcPr>
            <w:tcW w:w="1499" w:type="dxa"/>
            <w:vAlign w:val="center"/>
          </w:tcPr>
          <w:p w:rsidR="004C6719" w:rsidRDefault="003539BC">
            <w:pPr>
              <w:jc w:val="center"/>
            </w:pPr>
            <w:r>
              <w:rPr>
                <w:color w:val="000000"/>
                <w:sz w:val="18"/>
                <w:szCs w:val="18"/>
              </w:rPr>
              <w:t>应收利息</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13,789,420.70</w:t>
            </w:r>
          </w:p>
        </w:tc>
        <w:tc>
          <w:tcPr>
            <w:tcW w:w="1500" w:type="dxa"/>
            <w:vAlign w:val="center"/>
          </w:tcPr>
          <w:p w:rsidR="004C6719" w:rsidRDefault="003539BC">
            <w:pPr>
              <w:jc w:val="right"/>
            </w:pPr>
            <w:r>
              <w:rPr>
                <w:color w:val="000000"/>
                <w:sz w:val="18"/>
                <w:szCs w:val="18"/>
              </w:rPr>
              <w:t>13,789,420.70</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183,047,873.10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442,318,835.62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102,890,000.00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80,251,332.69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808,508,041.41</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4C6719">
        <w:tc>
          <w:tcPr>
            <w:tcW w:w="1499" w:type="dxa"/>
            <w:vAlign w:val="center"/>
          </w:tcPr>
          <w:p w:rsidR="004C6719" w:rsidRDefault="003539BC">
            <w:pPr>
              <w:jc w:val="center"/>
            </w:pPr>
            <w:r>
              <w:rPr>
                <w:color w:val="000000"/>
                <w:sz w:val="18"/>
                <w:szCs w:val="18"/>
              </w:rPr>
              <w:t>卖出回购金融资产款</w:t>
            </w:r>
          </w:p>
        </w:tc>
        <w:tc>
          <w:tcPr>
            <w:tcW w:w="1499" w:type="dxa"/>
            <w:vAlign w:val="center"/>
          </w:tcPr>
          <w:p w:rsidR="004C6719" w:rsidRDefault="003539BC">
            <w:pPr>
              <w:jc w:val="right"/>
            </w:pPr>
            <w:r>
              <w:rPr>
                <w:color w:val="000000"/>
                <w:sz w:val="18"/>
                <w:szCs w:val="18"/>
              </w:rPr>
              <w:t>65,600,000.00</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65,600,000.00</w:t>
            </w:r>
          </w:p>
        </w:tc>
      </w:tr>
      <w:tr w:rsidR="004C6719">
        <w:tc>
          <w:tcPr>
            <w:tcW w:w="1499" w:type="dxa"/>
            <w:vAlign w:val="center"/>
          </w:tcPr>
          <w:p w:rsidR="004C6719" w:rsidRDefault="003539BC">
            <w:pPr>
              <w:jc w:val="center"/>
            </w:pPr>
            <w:r>
              <w:rPr>
                <w:color w:val="000000"/>
                <w:sz w:val="18"/>
                <w:szCs w:val="18"/>
              </w:rPr>
              <w:t>应付赎回款</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10.61</w:t>
            </w:r>
          </w:p>
        </w:tc>
        <w:tc>
          <w:tcPr>
            <w:tcW w:w="1500" w:type="dxa"/>
            <w:vAlign w:val="center"/>
          </w:tcPr>
          <w:p w:rsidR="004C6719" w:rsidRDefault="003539BC">
            <w:pPr>
              <w:jc w:val="right"/>
            </w:pPr>
            <w:r>
              <w:rPr>
                <w:color w:val="000000"/>
                <w:sz w:val="18"/>
                <w:szCs w:val="18"/>
              </w:rPr>
              <w:t>10.61</w:t>
            </w:r>
          </w:p>
        </w:tc>
      </w:tr>
      <w:tr w:rsidR="004C6719">
        <w:tc>
          <w:tcPr>
            <w:tcW w:w="1499" w:type="dxa"/>
            <w:vAlign w:val="center"/>
          </w:tcPr>
          <w:p w:rsidR="004C6719" w:rsidRDefault="003539BC">
            <w:pPr>
              <w:jc w:val="center"/>
            </w:pPr>
            <w:r>
              <w:rPr>
                <w:color w:val="000000"/>
                <w:sz w:val="18"/>
                <w:szCs w:val="18"/>
              </w:rPr>
              <w:t>应付管理人报酬</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378,655.68</w:t>
            </w:r>
          </w:p>
        </w:tc>
        <w:tc>
          <w:tcPr>
            <w:tcW w:w="1500" w:type="dxa"/>
            <w:vAlign w:val="center"/>
          </w:tcPr>
          <w:p w:rsidR="004C6719" w:rsidRDefault="003539BC">
            <w:pPr>
              <w:jc w:val="right"/>
            </w:pPr>
            <w:r>
              <w:rPr>
                <w:color w:val="000000"/>
                <w:sz w:val="18"/>
                <w:szCs w:val="18"/>
              </w:rPr>
              <w:t>378,655.68</w:t>
            </w:r>
          </w:p>
        </w:tc>
      </w:tr>
      <w:tr w:rsidR="004C6719">
        <w:tc>
          <w:tcPr>
            <w:tcW w:w="1499" w:type="dxa"/>
            <w:vAlign w:val="center"/>
          </w:tcPr>
          <w:p w:rsidR="004C6719" w:rsidRDefault="003539BC">
            <w:pPr>
              <w:jc w:val="center"/>
            </w:pPr>
            <w:r>
              <w:rPr>
                <w:color w:val="000000"/>
                <w:sz w:val="18"/>
                <w:szCs w:val="18"/>
              </w:rPr>
              <w:t>应付托管费</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126,218.57</w:t>
            </w:r>
          </w:p>
        </w:tc>
        <w:tc>
          <w:tcPr>
            <w:tcW w:w="1500" w:type="dxa"/>
            <w:vAlign w:val="center"/>
          </w:tcPr>
          <w:p w:rsidR="004C6719" w:rsidRDefault="003539BC">
            <w:pPr>
              <w:jc w:val="right"/>
            </w:pPr>
            <w:r>
              <w:rPr>
                <w:color w:val="000000"/>
                <w:sz w:val="18"/>
                <w:szCs w:val="18"/>
              </w:rPr>
              <w:t>126,218.57</w:t>
            </w:r>
          </w:p>
        </w:tc>
      </w:tr>
      <w:tr w:rsidR="004C6719">
        <w:tc>
          <w:tcPr>
            <w:tcW w:w="1499" w:type="dxa"/>
            <w:vAlign w:val="center"/>
          </w:tcPr>
          <w:p w:rsidR="004C6719" w:rsidRDefault="003539BC">
            <w:pPr>
              <w:jc w:val="center"/>
            </w:pPr>
            <w:r>
              <w:rPr>
                <w:color w:val="000000"/>
                <w:sz w:val="18"/>
                <w:szCs w:val="18"/>
              </w:rPr>
              <w:t>应付销售服务费</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31.90</w:t>
            </w:r>
          </w:p>
        </w:tc>
        <w:tc>
          <w:tcPr>
            <w:tcW w:w="1500" w:type="dxa"/>
            <w:vAlign w:val="center"/>
          </w:tcPr>
          <w:p w:rsidR="004C6719" w:rsidRDefault="003539BC">
            <w:pPr>
              <w:jc w:val="right"/>
            </w:pPr>
            <w:r>
              <w:rPr>
                <w:color w:val="000000"/>
                <w:sz w:val="18"/>
                <w:szCs w:val="18"/>
              </w:rPr>
              <w:t>31.90</w:t>
            </w:r>
          </w:p>
        </w:tc>
      </w:tr>
      <w:tr w:rsidR="004C6719">
        <w:tc>
          <w:tcPr>
            <w:tcW w:w="1499" w:type="dxa"/>
            <w:vAlign w:val="center"/>
          </w:tcPr>
          <w:p w:rsidR="004C6719" w:rsidRDefault="003539BC">
            <w:pPr>
              <w:jc w:val="center"/>
            </w:pPr>
            <w:r>
              <w:rPr>
                <w:color w:val="000000"/>
                <w:sz w:val="18"/>
                <w:szCs w:val="18"/>
              </w:rPr>
              <w:t>应付交易费用</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55,128.74</w:t>
            </w:r>
          </w:p>
        </w:tc>
        <w:tc>
          <w:tcPr>
            <w:tcW w:w="1500" w:type="dxa"/>
            <w:vAlign w:val="center"/>
          </w:tcPr>
          <w:p w:rsidR="004C6719" w:rsidRDefault="003539BC">
            <w:pPr>
              <w:jc w:val="right"/>
            </w:pPr>
            <w:r>
              <w:rPr>
                <w:color w:val="000000"/>
                <w:sz w:val="18"/>
                <w:szCs w:val="18"/>
              </w:rPr>
              <w:t>55,128.74</w:t>
            </w:r>
          </w:p>
        </w:tc>
      </w:tr>
      <w:tr w:rsidR="004C6719">
        <w:tc>
          <w:tcPr>
            <w:tcW w:w="1499" w:type="dxa"/>
            <w:vAlign w:val="center"/>
          </w:tcPr>
          <w:p w:rsidR="004C6719" w:rsidRDefault="003539BC">
            <w:pPr>
              <w:jc w:val="center"/>
            </w:pPr>
            <w:r>
              <w:rPr>
                <w:color w:val="000000"/>
                <w:sz w:val="18"/>
                <w:szCs w:val="18"/>
              </w:rPr>
              <w:t>应交税费</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60,719.58</w:t>
            </w:r>
          </w:p>
        </w:tc>
        <w:tc>
          <w:tcPr>
            <w:tcW w:w="1500" w:type="dxa"/>
            <w:vAlign w:val="center"/>
          </w:tcPr>
          <w:p w:rsidR="004C6719" w:rsidRDefault="003539BC">
            <w:pPr>
              <w:jc w:val="right"/>
            </w:pPr>
            <w:r>
              <w:rPr>
                <w:color w:val="000000"/>
                <w:sz w:val="18"/>
                <w:szCs w:val="18"/>
              </w:rPr>
              <w:t>60,719.58</w:t>
            </w:r>
          </w:p>
        </w:tc>
      </w:tr>
      <w:tr w:rsidR="004C6719">
        <w:tc>
          <w:tcPr>
            <w:tcW w:w="1499" w:type="dxa"/>
            <w:vAlign w:val="center"/>
          </w:tcPr>
          <w:p w:rsidR="004C6719" w:rsidRDefault="003539BC">
            <w:pPr>
              <w:jc w:val="center"/>
            </w:pPr>
            <w:r>
              <w:rPr>
                <w:color w:val="000000"/>
                <w:sz w:val="18"/>
                <w:szCs w:val="18"/>
              </w:rPr>
              <w:t>应付利息</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61,997.30</w:t>
            </w:r>
          </w:p>
        </w:tc>
        <w:tc>
          <w:tcPr>
            <w:tcW w:w="1500" w:type="dxa"/>
            <w:vAlign w:val="center"/>
          </w:tcPr>
          <w:p w:rsidR="004C6719" w:rsidRDefault="003539BC">
            <w:pPr>
              <w:jc w:val="right"/>
            </w:pPr>
            <w:r>
              <w:rPr>
                <w:color w:val="000000"/>
                <w:sz w:val="18"/>
                <w:szCs w:val="18"/>
              </w:rPr>
              <w:t>61,997.30</w:t>
            </w:r>
          </w:p>
        </w:tc>
      </w:tr>
      <w:tr w:rsidR="004C6719">
        <w:tc>
          <w:tcPr>
            <w:tcW w:w="1499" w:type="dxa"/>
            <w:vAlign w:val="center"/>
          </w:tcPr>
          <w:p w:rsidR="004C6719" w:rsidRDefault="003539BC">
            <w:pPr>
              <w:jc w:val="center"/>
            </w:pPr>
            <w:r>
              <w:rPr>
                <w:color w:val="000000"/>
                <w:sz w:val="18"/>
                <w:szCs w:val="18"/>
              </w:rPr>
              <w:t>其他负债</w:t>
            </w:r>
          </w:p>
        </w:tc>
        <w:tc>
          <w:tcPr>
            <w:tcW w:w="1499"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w:t>
            </w:r>
          </w:p>
        </w:tc>
        <w:tc>
          <w:tcPr>
            <w:tcW w:w="1500" w:type="dxa"/>
            <w:vAlign w:val="center"/>
          </w:tcPr>
          <w:p w:rsidR="004C6719" w:rsidRDefault="003539BC">
            <w:pPr>
              <w:jc w:val="right"/>
            </w:pPr>
            <w:r>
              <w:rPr>
                <w:color w:val="000000"/>
                <w:sz w:val="18"/>
                <w:szCs w:val="18"/>
              </w:rPr>
              <w:t>264,300.00</w:t>
            </w:r>
          </w:p>
        </w:tc>
        <w:tc>
          <w:tcPr>
            <w:tcW w:w="1500" w:type="dxa"/>
            <w:vAlign w:val="center"/>
          </w:tcPr>
          <w:p w:rsidR="004C6719" w:rsidRDefault="003539BC">
            <w:pPr>
              <w:jc w:val="right"/>
            </w:pPr>
            <w:r>
              <w:rPr>
                <w:color w:val="000000"/>
                <w:sz w:val="18"/>
                <w:szCs w:val="18"/>
              </w:rPr>
              <w:t>264,300.00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65,600,000.00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947,062.38</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66,547,062.38</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117,447,873.10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442,318,835.62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102,890,000.00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79,304,270.31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741,960,979.03</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注：表中所示为本基金资产及负债的账面价值，并按照合约规定的利率重新定价日或到期日孰早者予以分类。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4C6719">
        <w:tc>
          <w:tcPr>
            <w:tcW w:w="1276" w:type="dxa"/>
            <w:vAlign w:val="center"/>
          </w:tcPr>
          <w:p w:rsidR="004C6719" w:rsidRDefault="003539BC">
            <w:pPr>
              <w:jc w:val="left"/>
            </w:pPr>
            <w:r>
              <w:rPr>
                <w:color w:val="000000"/>
                <w:sz w:val="24"/>
              </w:rPr>
              <w:t>假设</w:t>
            </w:r>
          </w:p>
        </w:tc>
        <w:tc>
          <w:tcPr>
            <w:tcW w:w="7722" w:type="dxa"/>
            <w:gridSpan w:val="3"/>
            <w:vAlign w:val="center"/>
          </w:tcPr>
          <w:p w:rsidR="004C6719" w:rsidRDefault="003539BC">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4C6719">
        <w:tc>
          <w:tcPr>
            <w:tcW w:w="1276" w:type="dxa"/>
            <w:vMerge/>
          </w:tcPr>
          <w:p w:rsidR="004C6719" w:rsidRDefault="004C6719"/>
        </w:tc>
        <w:tc>
          <w:tcPr>
            <w:tcW w:w="2693" w:type="dxa"/>
            <w:vAlign w:val="center"/>
          </w:tcPr>
          <w:p w:rsidR="004C6719" w:rsidRDefault="003539BC">
            <w:pPr>
              <w:jc w:val="left"/>
            </w:pPr>
            <w:r>
              <w:rPr>
                <w:color w:val="000000"/>
                <w:sz w:val="24"/>
              </w:rPr>
              <w:t>市场利率上升</w:t>
            </w:r>
            <w:r>
              <w:rPr>
                <w:color w:val="000000"/>
                <w:sz w:val="24"/>
              </w:rPr>
              <w:t>25</w:t>
            </w:r>
            <w:r>
              <w:rPr>
                <w:color w:val="000000"/>
                <w:sz w:val="24"/>
              </w:rPr>
              <w:t>个基点</w:t>
            </w:r>
          </w:p>
        </w:tc>
        <w:tc>
          <w:tcPr>
            <w:tcW w:w="2780" w:type="dxa"/>
            <w:vAlign w:val="center"/>
          </w:tcPr>
          <w:p w:rsidR="004C6719" w:rsidRDefault="003539BC">
            <w:pPr>
              <w:jc w:val="right"/>
            </w:pPr>
            <w:r>
              <w:rPr>
                <w:color w:val="000000"/>
                <w:sz w:val="24"/>
              </w:rPr>
              <w:t>减少约</w:t>
            </w:r>
            <w:r>
              <w:rPr>
                <w:color w:val="000000"/>
                <w:sz w:val="24"/>
              </w:rPr>
              <w:t>285</w:t>
            </w:r>
          </w:p>
        </w:tc>
        <w:tc>
          <w:tcPr>
            <w:tcW w:w="2249" w:type="dxa"/>
            <w:vAlign w:val="center"/>
          </w:tcPr>
          <w:p w:rsidR="004C6719" w:rsidRDefault="003539BC">
            <w:pPr>
              <w:jc w:val="right"/>
            </w:pPr>
            <w:r>
              <w:rPr>
                <w:color w:val="000000"/>
                <w:sz w:val="24"/>
              </w:rPr>
              <w:t>减少约</w:t>
            </w:r>
            <w:r>
              <w:rPr>
                <w:color w:val="000000"/>
                <w:sz w:val="24"/>
              </w:rPr>
              <w:t>432</w:t>
            </w:r>
          </w:p>
        </w:tc>
      </w:tr>
      <w:tr w:rsidR="004C6719">
        <w:tc>
          <w:tcPr>
            <w:tcW w:w="1276" w:type="dxa"/>
            <w:vMerge/>
          </w:tcPr>
          <w:p w:rsidR="004C6719" w:rsidRDefault="004C6719"/>
        </w:tc>
        <w:tc>
          <w:tcPr>
            <w:tcW w:w="2693" w:type="dxa"/>
            <w:vAlign w:val="center"/>
          </w:tcPr>
          <w:p w:rsidR="004C6719" w:rsidRDefault="003539BC">
            <w:pPr>
              <w:jc w:val="left"/>
            </w:pPr>
            <w:r>
              <w:rPr>
                <w:color w:val="000000"/>
                <w:sz w:val="24"/>
              </w:rPr>
              <w:t>市场利率下降</w:t>
            </w:r>
            <w:r>
              <w:rPr>
                <w:color w:val="000000"/>
                <w:sz w:val="24"/>
              </w:rPr>
              <w:t>25</w:t>
            </w:r>
            <w:r>
              <w:rPr>
                <w:color w:val="000000"/>
                <w:sz w:val="24"/>
              </w:rPr>
              <w:t>个基点</w:t>
            </w:r>
          </w:p>
        </w:tc>
        <w:tc>
          <w:tcPr>
            <w:tcW w:w="2780" w:type="dxa"/>
            <w:vAlign w:val="center"/>
          </w:tcPr>
          <w:p w:rsidR="004C6719" w:rsidRDefault="003539BC">
            <w:pPr>
              <w:jc w:val="right"/>
            </w:pPr>
            <w:r>
              <w:rPr>
                <w:color w:val="000000"/>
                <w:sz w:val="24"/>
              </w:rPr>
              <w:t>增加约</w:t>
            </w:r>
            <w:r>
              <w:rPr>
                <w:color w:val="000000"/>
                <w:sz w:val="24"/>
              </w:rPr>
              <w:t>287</w:t>
            </w:r>
          </w:p>
        </w:tc>
        <w:tc>
          <w:tcPr>
            <w:tcW w:w="2249" w:type="dxa"/>
            <w:vAlign w:val="center"/>
          </w:tcPr>
          <w:p w:rsidR="004C6719" w:rsidRDefault="003539BC">
            <w:pPr>
              <w:jc w:val="right"/>
            </w:pPr>
            <w:r>
              <w:rPr>
                <w:color w:val="000000"/>
                <w:sz w:val="24"/>
              </w:rPr>
              <w:t>增加约</w:t>
            </w:r>
            <w:r>
              <w:rPr>
                <w:color w:val="000000"/>
                <w:sz w:val="24"/>
              </w:rPr>
              <w:t>439</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4C6719" w:rsidRDefault="003539BC">
      <w:pPr>
        <w:spacing w:before="29" w:line="288" w:lineRule="auto"/>
        <w:ind w:firstLineChars="200" w:firstLine="480"/>
        <w:rPr>
          <w:kern w:val="0"/>
          <w:sz w:val="24"/>
        </w:rPr>
      </w:pPr>
      <w:r>
        <w:rPr>
          <w:kern w:val="0"/>
          <w:sz w:val="24"/>
        </w:rPr>
        <w:t>其他价格风险是指基金所持金融工具的公允价值或未来现金流量因除市场利率和</w:t>
      </w:r>
      <w:r>
        <w:rPr>
          <w:kern w:val="0"/>
          <w:sz w:val="24"/>
        </w:rPr>
        <w:lastRenderedPageBreak/>
        <w:t>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本基金通过投资组合的分散化降低其他价格风险。本基金投资于股票资产占基金资产的</w:t>
      </w:r>
      <w:r w:rsidRPr="00197ACB">
        <w:rPr>
          <w:kern w:val="0"/>
          <w:sz w:val="24"/>
        </w:rPr>
        <w:t>0%-95%</w:t>
      </w:r>
      <w:r w:rsidRPr="00197ACB">
        <w:rPr>
          <w:kern w:val="0"/>
          <w:sz w:val="24"/>
        </w:rPr>
        <w:t>，股票资产按照基金所持有的股票市值以及买入、卖出股指期货合约价值合计（轧差计算</w:t>
      </w:r>
      <w:r w:rsidRPr="00197ACB">
        <w:rPr>
          <w:kern w:val="0"/>
          <w:sz w:val="24"/>
        </w:rPr>
        <w:t>)</w:t>
      </w:r>
      <w:r w:rsidRPr="00197ACB">
        <w:rPr>
          <w:kern w:val="0"/>
          <w:sz w:val="24"/>
        </w:rPr>
        <w:t>；权证的投资比例不超过基金资产净值的</w:t>
      </w:r>
      <w:r w:rsidRPr="00197ACB">
        <w:rPr>
          <w:kern w:val="0"/>
          <w:sz w:val="24"/>
        </w:rPr>
        <w:t>3%</w:t>
      </w:r>
      <w:r w:rsidRPr="00197ACB">
        <w:rPr>
          <w:kern w:val="0"/>
          <w:sz w:val="24"/>
        </w:rPr>
        <w:t>；每个交易日日终在扣除股指期货合约需缴纳的交易保证金后，基金保留的现金或者投资于到期日在一年以内的政府债券的比例合计不低于基金资产净值的</w:t>
      </w:r>
      <w:r w:rsidRPr="00197ACB">
        <w:rPr>
          <w:kern w:val="0"/>
          <w:sz w:val="24"/>
        </w:rPr>
        <w:t>5%</w:t>
      </w:r>
      <w:r w:rsidRPr="00197ACB">
        <w:rPr>
          <w:kern w:val="0"/>
          <w:sz w:val="24"/>
        </w:rPr>
        <w:t>，其中现金不包括结算备付金，存出保证金及应收申购款等；基金在任何交易日日终，持有的买入股指期货合约价值，不得超过基金资产净值的</w:t>
      </w:r>
      <w:r w:rsidRPr="00197ACB">
        <w:rPr>
          <w:kern w:val="0"/>
          <w:sz w:val="24"/>
        </w:rPr>
        <w:t>10%</w:t>
      </w:r>
      <w:r w:rsidRPr="00197ACB">
        <w:rPr>
          <w:kern w:val="0"/>
          <w:sz w:val="24"/>
        </w:rPr>
        <w:t>；基金在任何交易日日终，持有的卖出期货合约价值不得超过基金持有的股票总市值的</w:t>
      </w:r>
      <w:r w:rsidRPr="00197ACB">
        <w:rPr>
          <w:kern w:val="0"/>
          <w:sz w:val="24"/>
        </w:rPr>
        <w:t>20%</w:t>
      </w:r>
      <w:r w:rsidRPr="00197ACB">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100,944,706.32</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12.55</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66,461,911.99</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8.96</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3,578,417.20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0.44</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74,000.00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0.01</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104,523,123.52</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12.99</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66,535,911.99</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8.97</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 xml:space="preserve">    </w:t>
      </w:r>
      <w:r w:rsidRPr="009F6B95">
        <w:rPr>
          <w:kern w:val="0"/>
          <w:sz w:val="24"/>
        </w:rPr>
        <w:t>于</w:t>
      </w:r>
      <w:r w:rsidRPr="009F6B95">
        <w:rPr>
          <w:kern w:val="0"/>
          <w:sz w:val="24"/>
        </w:rPr>
        <w:t>2019</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12.99%</w:t>
      </w:r>
      <w:r w:rsidRPr="009F6B95">
        <w:rPr>
          <w:kern w:val="0"/>
          <w:sz w:val="24"/>
        </w:rPr>
        <w:t>（</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8.97%</w:t>
      </w:r>
      <w:r w:rsidRPr="009F6B95">
        <w:rPr>
          <w:kern w:val="0"/>
          <w:sz w:val="24"/>
        </w:rPr>
        <w:t>），因此除市场利率和外汇汇率以外的市</w:t>
      </w:r>
      <w:r w:rsidRPr="009F6B95">
        <w:rPr>
          <w:kern w:val="0"/>
          <w:sz w:val="24"/>
        </w:rPr>
        <w:lastRenderedPageBreak/>
        <w:t>场价格因素的变动对于本基金资产净值无重大影响（</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4C6719" w:rsidRDefault="003539BC">
      <w:pPr>
        <w:spacing w:before="29" w:line="288" w:lineRule="auto"/>
        <w:ind w:firstLineChars="200" w:firstLine="480"/>
        <w:rPr>
          <w:kern w:val="0"/>
          <w:sz w:val="24"/>
        </w:rPr>
      </w:pPr>
      <w:r>
        <w:rPr>
          <w:kern w:val="0"/>
          <w:sz w:val="24"/>
        </w:rPr>
        <w:t xml:space="preserve">(1) </w:t>
      </w:r>
      <w:r>
        <w:rPr>
          <w:kern w:val="0"/>
          <w:sz w:val="24"/>
        </w:rPr>
        <w:t>公允价值</w:t>
      </w:r>
    </w:p>
    <w:p w:rsidR="004C6719" w:rsidRDefault="003539BC">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4C6719" w:rsidRDefault="003539BC">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4C6719" w:rsidRDefault="003539BC">
      <w:pPr>
        <w:spacing w:before="29" w:line="288" w:lineRule="auto"/>
        <w:ind w:firstLineChars="200" w:firstLine="480"/>
        <w:rPr>
          <w:kern w:val="0"/>
          <w:sz w:val="24"/>
        </w:rPr>
      </w:pPr>
      <w:r>
        <w:rPr>
          <w:kern w:val="0"/>
          <w:sz w:val="24"/>
        </w:rPr>
        <w:t>第一层次：相同资产或负债在活跃市场上未经调整的报价。</w:t>
      </w:r>
    </w:p>
    <w:p w:rsidR="004C6719" w:rsidRDefault="003539BC">
      <w:pPr>
        <w:spacing w:before="29" w:line="288" w:lineRule="auto"/>
        <w:ind w:firstLineChars="200" w:firstLine="480"/>
        <w:rPr>
          <w:kern w:val="0"/>
          <w:sz w:val="24"/>
        </w:rPr>
      </w:pPr>
      <w:r>
        <w:rPr>
          <w:kern w:val="0"/>
          <w:sz w:val="24"/>
        </w:rPr>
        <w:t>第二层次：除第一层次输入值外相关资产或负债直接或间接可观察的输入值。</w:t>
      </w:r>
    </w:p>
    <w:p w:rsidR="004C6719" w:rsidRDefault="003539BC">
      <w:pPr>
        <w:spacing w:before="29" w:line="288" w:lineRule="auto"/>
        <w:ind w:firstLineChars="200" w:firstLine="480"/>
        <w:rPr>
          <w:kern w:val="0"/>
          <w:sz w:val="24"/>
        </w:rPr>
      </w:pPr>
      <w:r>
        <w:rPr>
          <w:kern w:val="0"/>
          <w:sz w:val="24"/>
        </w:rPr>
        <w:t>第三层次：相关资产或负债的不可观察输入值。</w:t>
      </w:r>
    </w:p>
    <w:p w:rsidR="004C6719" w:rsidRDefault="003539BC">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4C6719" w:rsidRDefault="003539BC">
      <w:pPr>
        <w:spacing w:before="29" w:line="288" w:lineRule="auto"/>
        <w:ind w:firstLineChars="200" w:firstLine="480"/>
        <w:rPr>
          <w:kern w:val="0"/>
          <w:sz w:val="24"/>
        </w:rPr>
      </w:pPr>
      <w:r>
        <w:rPr>
          <w:kern w:val="0"/>
          <w:sz w:val="24"/>
        </w:rPr>
        <w:t xml:space="preserve">(i)  </w:t>
      </w:r>
      <w:r>
        <w:rPr>
          <w:kern w:val="0"/>
          <w:sz w:val="24"/>
        </w:rPr>
        <w:t>各层次金融工具公允价值</w:t>
      </w:r>
    </w:p>
    <w:p w:rsidR="004C6719" w:rsidRDefault="003539BC">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100,322,571.39</w:t>
      </w:r>
      <w:r>
        <w:rPr>
          <w:kern w:val="0"/>
          <w:sz w:val="24"/>
        </w:rPr>
        <w:t>元，属于第二层次的余额为</w:t>
      </w:r>
      <w:r>
        <w:rPr>
          <w:kern w:val="0"/>
          <w:sz w:val="24"/>
        </w:rPr>
        <w:t>782,127,952.13</w:t>
      </w:r>
      <w:r>
        <w:rPr>
          <w:kern w:val="0"/>
          <w:sz w:val="24"/>
        </w:rPr>
        <w:t>元，无属于第三层次的余额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66,461,911.99</w:t>
      </w:r>
      <w:r>
        <w:rPr>
          <w:kern w:val="0"/>
          <w:sz w:val="24"/>
        </w:rPr>
        <w:t>元，第二层次</w:t>
      </w:r>
      <w:r>
        <w:rPr>
          <w:kern w:val="0"/>
          <w:sz w:val="24"/>
        </w:rPr>
        <w:t>721,951,635.62</w:t>
      </w:r>
      <w:r>
        <w:rPr>
          <w:kern w:val="0"/>
          <w:sz w:val="24"/>
        </w:rPr>
        <w:t>元，无第三层次</w:t>
      </w:r>
      <w:r>
        <w:rPr>
          <w:kern w:val="0"/>
          <w:sz w:val="24"/>
        </w:rPr>
        <w:t>)</w:t>
      </w:r>
      <w:r>
        <w:rPr>
          <w:kern w:val="0"/>
          <w:sz w:val="24"/>
        </w:rPr>
        <w:t>。</w:t>
      </w:r>
    </w:p>
    <w:p w:rsidR="004C6719" w:rsidRDefault="003539BC">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4C6719" w:rsidRDefault="003539BC">
      <w:pPr>
        <w:spacing w:before="29" w:line="288" w:lineRule="auto"/>
        <w:ind w:firstLineChars="200" w:firstLine="480"/>
        <w:rPr>
          <w:kern w:val="0"/>
          <w:sz w:val="24"/>
        </w:rPr>
      </w:pPr>
      <w:r>
        <w:rPr>
          <w:kern w:val="0"/>
          <w:sz w:val="24"/>
        </w:rPr>
        <w:t>本基金以导致各层次之间转换的事项发生日为确认各层次之间转换的时点。</w:t>
      </w:r>
    </w:p>
    <w:p w:rsidR="004C6719" w:rsidRDefault="003539BC">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C6719" w:rsidRDefault="003539BC">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4C6719" w:rsidRDefault="003539BC">
      <w:pPr>
        <w:spacing w:before="29" w:line="288" w:lineRule="auto"/>
        <w:ind w:firstLineChars="200" w:firstLine="480"/>
        <w:rPr>
          <w:kern w:val="0"/>
          <w:sz w:val="24"/>
        </w:rPr>
      </w:pPr>
      <w:r>
        <w:rPr>
          <w:kern w:val="0"/>
          <w:sz w:val="24"/>
        </w:rPr>
        <w:t>无。</w:t>
      </w:r>
    </w:p>
    <w:p w:rsidR="004C6719" w:rsidRDefault="003539BC">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4C6719" w:rsidRDefault="003539BC">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4C6719" w:rsidRDefault="003539BC">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4C6719" w:rsidRDefault="003539BC">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6" w:name="_Toc225498272"/>
      <w:bookmarkStart w:id="127" w:name="_Toc361324877"/>
      <w:bookmarkStart w:id="128" w:name="_Toc35962288"/>
      <w:r w:rsidRPr="00321D95">
        <w:rPr>
          <w:rFonts w:hint="eastAsia"/>
          <w:b/>
          <w:bCs/>
          <w:szCs w:val="24"/>
          <w:lang w:val="en-US"/>
        </w:rPr>
        <w:lastRenderedPageBreak/>
        <w:t>§</w:t>
      </w:r>
      <w:r w:rsidRPr="00321D95">
        <w:rPr>
          <w:b/>
          <w:bCs/>
          <w:szCs w:val="24"/>
          <w:lang w:val="en-US"/>
        </w:rPr>
        <w:t>8</w:t>
      </w:r>
      <w:r w:rsidRPr="00321D95">
        <w:rPr>
          <w:rFonts w:hint="eastAsia"/>
          <w:b/>
          <w:bCs/>
          <w:szCs w:val="24"/>
          <w:lang w:val="en-US"/>
        </w:rPr>
        <w:t>投资组合报告</w:t>
      </w:r>
      <w:bookmarkEnd w:id="126"/>
      <w:bookmarkEnd w:id="127"/>
      <w:bookmarkEnd w:id="128"/>
    </w:p>
    <w:p w:rsidR="00DB6EA0" w:rsidRPr="00DB6EA0" w:rsidRDefault="00DB6EA0" w:rsidP="00DB6EA0"/>
    <w:p w:rsidR="00832C5C" w:rsidRPr="000B7B04" w:rsidRDefault="00832C5C" w:rsidP="000B7B04">
      <w:pPr>
        <w:pStyle w:val="20"/>
        <w:spacing w:before="29" w:after="0" w:line="288" w:lineRule="auto"/>
        <w:rPr>
          <w:rFonts w:ascii="Times New Roman" w:hAnsi="Times New Roman"/>
          <w:kern w:val="0"/>
          <w:szCs w:val="24"/>
        </w:rPr>
      </w:pPr>
      <w:bookmarkStart w:id="129" w:name="_Toc225498273"/>
      <w:bookmarkStart w:id="130" w:name="_Toc361324878"/>
      <w:bookmarkStart w:id="131" w:name="_Toc35962289"/>
      <w:r w:rsidRPr="000B7B04">
        <w:rPr>
          <w:rFonts w:ascii="Times New Roman" w:hAnsi="Times New Roman"/>
          <w:kern w:val="0"/>
          <w:szCs w:val="24"/>
        </w:rPr>
        <w:t xml:space="preserve">8.1 </w:t>
      </w:r>
      <w:r w:rsidRPr="000B7B04">
        <w:rPr>
          <w:rFonts w:ascii="Times New Roman" w:hAnsi="Times New Roman"/>
          <w:kern w:val="0"/>
          <w:szCs w:val="24"/>
        </w:rPr>
        <w:t>期末基金资产组合情况</w:t>
      </w:r>
      <w:bookmarkEnd w:id="129"/>
      <w:bookmarkEnd w:id="130"/>
      <w:bookmarkEnd w:id="131"/>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100,944,706.32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11.01</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100,944,706.32</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11.01</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781,505,817.20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85.27</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781,505,817.20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85.27</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18,465,477.89</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2.01</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15,578,700.53</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1.70</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916,494,701.94</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132" w:name="_Toc225498274"/>
      <w:bookmarkStart w:id="133" w:name="_Toc361324879"/>
      <w:bookmarkStart w:id="134" w:name="_Toc35962290"/>
      <w:r w:rsidRPr="000B7B04">
        <w:rPr>
          <w:rFonts w:ascii="Times New Roman" w:hAnsi="Times New Roman"/>
          <w:kern w:val="0"/>
          <w:szCs w:val="24"/>
        </w:rPr>
        <w:t>8.2</w:t>
      </w:r>
      <w:r w:rsidRPr="000B7B04">
        <w:rPr>
          <w:rFonts w:ascii="Times New Roman" w:hAnsi="Times New Roman" w:hint="eastAsia"/>
          <w:kern w:val="0"/>
          <w:szCs w:val="24"/>
        </w:rPr>
        <w:t>期末按行业分类的股票投资组合</w:t>
      </w:r>
      <w:bookmarkEnd w:id="132"/>
      <w:bookmarkEnd w:id="133"/>
      <w:bookmarkEnd w:id="134"/>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4,042,010.00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30,959,956.03</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3.85</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5,395,762.00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0.67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3,236,760.00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4,585,725.00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0.57</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1,505,067.06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0.19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34,074,992.19</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17,137,856.00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2.13</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6,578.04</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100,944,706.32</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12.55</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0B7B04" w:rsidRDefault="001A59F9" w:rsidP="000B7B04">
      <w:pPr>
        <w:pStyle w:val="20"/>
        <w:spacing w:before="29" w:after="0" w:line="288" w:lineRule="auto"/>
        <w:rPr>
          <w:rFonts w:ascii="Times New Roman" w:hAnsi="Times New Roman"/>
          <w:kern w:val="0"/>
          <w:szCs w:val="24"/>
        </w:rPr>
      </w:pPr>
      <w:bookmarkStart w:id="135" w:name="_Toc361324881"/>
      <w:bookmarkStart w:id="136" w:name="_Toc35962291"/>
      <w:r w:rsidRPr="000B7B04">
        <w:rPr>
          <w:rFonts w:ascii="Times New Roman" w:hAnsi="Times New Roman"/>
          <w:kern w:val="0"/>
          <w:szCs w:val="24"/>
        </w:rPr>
        <w:t>8.3</w:t>
      </w:r>
      <w:r w:rsidRPr="000B7B04">
        <w:rPr>
          <w:rFonts w:ascii="Times New Roman" w:hAnsi="Times New Roman" w:hint="eastAsia"/>
          <w:kern w:val="0"/>
          <w:szCs w:val="24"/>
        </w:rPr>
        <w:t>期末按公允价值占基金资产净值比例大小排序的所有股票投资明细</w:t>
      </w:r>
      <w:bookmarkEnd w:id="135"/>
      <w:bookmarkEnd w:id="13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4C6719">
        <w:trPr>
          <w:jc w:val="center"/>
        </w:trPr>
        <w:tc>
          <w:tcPr>
            <w:tcW w:w="817" w:type="dxa"/>
            <w:vAlign w:val="center"/>
          </w:tcPr>
          <w:p w:rsidR="004C6719" w:rsidRDefault="003539BC">
            <w:pPr>
              <w:jc w:val="center"/>
            </w:pPr>
            <w:r>
              <w:rPr>
                <w:color w:val="000000"/>
                <w:sz w:val="24"/>
              </w:rPr>
              <w:t>1</w:t>
            </w:r>
          </w:p>
        </w:tc>
        <w:tc>
          <w:tcPr>
            <w:tcW w:w="1276" w:type="dxa"/>
            <w:vAlign w:val="center"/>
          </w:tcPr>
          <w:p w:rsidR="004C6719" w:rsidRDefault="003539BC">
            <w:pPr>
              <w:jc w:val="center"/>
            </w:pPr>
            <w:r>
              <w:rPr>
                <w:color w:val="000000"/>
                <w:sz w:val="24"/>
              </w:rPr>
              <w:t>600048</w:t>
            </w:r>
          </w:p>
        </w:tc>
        <w:tc>
          <w:tcPr>
            <w:tcW w:w="1701" w:type="dxa"/>
            <w:vAlign w:val="center"/>
          </w:tcPr>
          <w:p w:rsidR="004C6719" w:rsidRDefault="003539BC">
            <w:pPr>
              <w:jc w:val="center"/>
            </w:pPr>
            <w:r>
              <w:rPr>
                <w:color w:val="000000"/>
                <w:sz w:val="24"/>
              </w:rPr>
              <w:t>保利地产</w:t>
            </w:r>
          </w:p>
        </w:tc>
        <w:tc>
          <w:tcPr>
            <w:tcW w:w="1559" w:type="dxa"/>
            <w:vAlign w:val="center"/>
          </w:tcPr>
          <w:p w:rsidR="004C6719" w:rsidRDefault="003539BC">
            <w:pPr>
              <w:jc w:val="right"/>
            </w:pPr>
            <w:r>
              <w:rPr>
                <w:color w:val="000000"/>
                <w:sz w:val="24"/>
              </w:rPr>
              <w:t>1,059,200</w:t>
            </w:r>
          </w:p>
        </w:tc>
        <w:tc>
          <w:tcPr>
            <w:tcW w:w="1932" w:type="dxa"/>
            <w:vAlign w:val="center"/>
          </w:tcPr>
          <w:p w:rsidR="004C6719" w:rsidRDefault="003539BC">
            <w:pPr>
              <w:jc w:val="right"/>
            </w:pPr>
            <w:r>
              <w:rPr>
                <w:color w:val="000000"/>
                <w:sz w:val="24"/>
              </w:rPr>
              <w:t>17,137,856.00</w:t>
            </w:r>
          </w:p>
        </w:tc>
        <w:tc>
          <w:tcPr>
            <w:tcW w:w="1612" w:type="dxa"/>
            <w:vAlign w:val="center"/>
          </w:tcPr>
          <w:p w:rsidR="004C6719" w:rsidRDefault="003539BC">
            <w:pPr>
              <w:jc w:val="right"/>
            </w:pPr>
            <w:r>
              <w:rPr>
                <w:color w:val="000000"/>
                <w:sz w:val="24"/>
              </w:rPr>
              <w:t>2.13</w:t>
            </w:r>
          </w:p>
        </w:tc>
      </w:tr>
      <w:tr w:rsidR="004C6719">
        <w:trPr>
          <w:jc w:val="center"/>
        </w:trPr>
        <w:tc>
          <w:tcPr>
            <w:tcW w:w="817" w:type="dxa"/>
            <w:vAlign w:val="center"/>
          </w:tcPr>
          <w:p w:rsidR="004C6719" w:rsidRDefault="003539BC">
            <w:pPr>
              <w:jc w:val="center"/>
            </w:pPr>
            <w:r>
              <w:rPr>
                <w:color w:val="000000"/>
                <w:sz w:val="24"/>
              </w:rPr>
              <w:t>2</w:t>
            </w:r>
          </w:p>
        </w:tc>
        <w:tc>
          <w:tcPr>
            <w:tcW w:w="1276" w:type="dxa"/>
            <w:vAlign w:val="center"/>
          </w:tcPr>
          <w:p w:rsidR="004C6719" w:rsidRDefault="003539BC">
            <w:pPr>
              <w:jc w:val="center"/>
            </w:pPr>
            <w:r>
              <w:rPr>
                <w:color w:val="000000"/>
                <w:sz w:val="24"/>
              </w:rPr>
              <w:t>601288</w:t>
            </w:r>
          </w:p>
        </w:tc>
        <w:tc>
          <w:tcPr>
            <w:tcW w:w="1701" w:type="dxa"/>
            <w:vAlign w:val="center"/>
          </w:tcPr>
          <w:p w:rsidR="004C6719" w:rsidRDefault="003539BC">
            <w:pPr>
              <w:jc w:val="center"/>
            </w:pPr>
            <w:r>
              <w:rPr>
                <w:color w:val="000000"/>
                <w:sz w:val="24"/>
              </w:rPr>
              <w:t>农业银行</w:t>
            </w:r>
          </w:p>
        </w:tc>
        <w:tc>
          <w:tcPr>
            <w:tcW w:w="1559" w:type="dxa"/>
            <w:vAlign w:val="center"/>
          </w:tcPr>
          <w:p w:rsidR="004C6719" w:rsidRDefault="003539BC">
            <w:pPr>
              <w:jc w:val="right"/>
            </w:pPr>
            <w:r>
              <w:rPr>
                <w:color w:val="000000"/>
                <w:sz w:val="24"/>
              </w:rPr>
              <w:t>3,283,200</w:t>
            </w:r>
          </w:p>
        </w:tc>
        <w:tc>
          <w:tcPr>
            <w:tcW w:w="1932" w:type="dxa"/>
            <w:vAlign w:val="center"/>
          </w:tcPr>
          <w:p w:rsidR="004C6719" w:rsidRDefault="003539BC">
            <w:pPr>
              <w:jc w:val="right"/>
            </w:pPr>
            <w:r>
              <w:rPr>
                <w:color w:val="000000"/>
                <w:sz w:val="24"/>
              </w:rPr>
              <w:t>12,115,008.00</w:t>
            </w:r>
          </w:p>
        </w:tc>
        <w:tc>
          <w:tcPr>
            <w:tcW w:w="1612" w:type="dxa"/>
            <w:vAlign w:val="center"/>
          </w:tcPr>
          <w:p w:rsidR="004C6719" w:rsidRDefault="003539BC">
            <w:pPr>
              <w:jc w:val="right"/>
            </w:pPr>
            <w:r>
              <w:rPr>
                <w:color w:val="000000"/>
                <w:sz w:val="24"/>
              </w:rPr>
              <w:t>1.51</w:t>
            </w:r>
          </w:p>
        </w:tc>
      </w:tr>
      <w:tr w:rsidR="004C6719">
        <w:trPr>
          <w:jc w:val="center"/>
        </w:trPr>
        <w:tc>
          <w:tcPr>
            <w:tcW w:w="817" w:type="dxa"/>
            <w:vAlign w:val="center"/>
          </w:tcPr>
          <w:p w:rsidR="004C6719" w:rsidRDefault="003539BC">
            <w:pPr>
              <w:jc w:val="center"/>
            </w:pPr>
            <w:r>
              <w:rPr>
                <w:color w:val="000000"/>
                <w:sz w:val="24"/>
              </w:rPr>
              <w:t>3</w:t>
            </w:r>
          </w:p>
        </w:tc>
        <w:tc>
          <w:tcPr>
            <w:tcW w:w="1276" w:type="dxa"/>
            <w:vAlign w:val="center"/>
          </w:tcPr>
          <w:p w:rsidR="004C6719" w:rsidRDefault="003539BC">
            <w:pPr>
              <w:jc w:val="center"/>
            </w:pPr>
            <w:r>
              <w:rPr>
                <w:color w:val="000000"/>
                <w:sz w:val="24"/>
              </w:rPr>
              <w:t>601628</w:t>
            </w:r>
          </w:p>
        </w:tc>
        <w:tc>
          <w:tcPr>
            <w:tcW w:w="1701" w:type="dxa"/>
            <w:vAlign w:val="center"/>
          </w:tcPr>
          <w:p w:rsidR="004C6719" w:rsidRDefault="003539BC">
            <w:pPr>
              <w:jc w:val="center"/>
            </w:pPr>
            <w:r>
              <w:rPr>
                <w:color w:val="000000"/>
                <w:sz w:val="24"/>
              </w:rPr>
              <w:t>中国人寿</w:t>
            </w:r>
          </w:p>
        </w:tc>
        <w:tc>
          <w:tcPr>
            <w:tcW w:w="1559" w:type="dxa"/>
            <w:vAlign w:val="center"/>
          </w:tcPr>
          <w:p w:rsidR="004C6719" w:rsidRDefault="003539BC">
            <w:pPr>
              <w:jc w:val="right"/>
            </w:pPr>
            <w:r>
              <w:rPr>
                <w:color w:val="000000"/>
                <w:sz w:val="24"/>
              </w:rPr>
              <w:t>253,700</w:t>
            </w:r>
          </w:p>
        </w:tc>
        <w:tc>
          <w:tcPr>
            <w:tcW w:w="1932" w:type="dxa"/>
            <w:vAlign w:val="center"/>
          </w:tcPr>
          <w:p w:rsidR="004C6719" w:rsidRDefault="003539BC">
            <w:pPr>
              <w:jc w:val="right"/>
            </w:pPr>
            <w:r>
              <w:rPr>
                <w:color w:val="000000"/>
                <w:sz w:val="24"/>
              </w:rPr>
              <w:t>8,846,519.00</w:t>
            </w:r>
          </w:p>
        </w:tc>
        <w:tc>
          <w:tcPr>
            <w:tcW w:w="1612" w:type="dxa"/>
            <w:vAlign w:val="center"/>
          </w:tcPr>
          <w:p w:rsidR="004C6719" w:rsidRDefault="003539BC">
            <w:pPr>
              <w:jc w:val="right"/>
            </w:pPr>
            <w:r>
              <w:rPr>
                <w:color w:val="000000"/>
                <w:sz w:val="24"/>
              </w:rPr>
              <w:t>1.10</w:t>
            </w:r>
          </w:p>
        </w:tc>
      </w:tr>
      <w:tr w:rsidR="004C6719">
        <w:trPr>
          <w:jc w:val="center"/>
        </w:trPr>
        <w:tc>
          <w:tcPr>
            <w:tcW w:w="817" w:type="dxa"/>
            <w:vAlign w:val="center"/>
          </w:tcPr>
          <w:p w:rsidR="004C6719" w:rsidRDefault="003539BC">
            <w:pPr>
              <w:jc w:val="center"/>
            </w:pPr>
            <w:r>
              <w:rPr>
                <w:color w:val="000000"/>
                <w:sz w:val="24"/>
              </w:rPr>
              <w:t>4</w:t>
            </w:r>
          </w:p>
        </w:tc>
        <w:tc>
          <w:tcPr>
            <w:tcW w:w="1276" w:type="dxa"/>
            <w:vAlign w:val="center"/>
          </w:tcPr>
          <w:p w:rsidR="004C6719" w:rsidRDefault="003539BC">
            <w:pPr>
              <w:jc w:val="center"/>
            </w:pPr>
            <w:r>
              <w:rPr>
                <w:color w:val="000000"/>
                <w:sz w:val="24"/>
              </w:rPr>
              <w:t>002271</w:t>
            </w:r>
          </w:p>
        </w:tc>
        <w:tc>
          <w:tcPr>
            <w:tcW w:w="1701" w:type="dxa"/>
            <w:vAlign w:val="center"/>
          </w:tcPr>
          <w:p w:rsidR="004C6719" w:rsidRDefault="003539BC">
            <w:pPr>
              <w:jc w:val="center"/>
            </w:pPr>
            <w:r>
              <w:rPr>
                <w:color w:val="000000"/>
                <w:sz w:val="24"/>
              </w:rPr>
              <w:t>东方雨虹</w:t>
            </w:r>
          </w:p>
        </w:tc>
        <w:tc>
          <w:tcPr>
            <w:tcW w:w="1559" w:type="dxa"/>
            <w:vAlign w:val="center"/>
          </w:tcPr>
          <w:p w:rsidR="004C6719" w:rsidRDefault="003539BC">
            <w:pPr>
              <w:jc w:val="right"/>
            </w:pPr>
            <w:r>
              <w:rPr>
                <w:color w:val="000000"/>
                <w:sz w:val="24"/>
              </w:rPr>
              <w:t>300,000</w:t>
            </w:r>
          </w:p>
        </w:tc>
        <w:tc>
          <w:tcPr>
            <w:tcW w:w="1932" w:type="dxa"/>
            <w:vAlign w:val="center"/>
          </w:tcPr>
          <w:p w:rsidR="004C6719" w:rsidRDefault="003539BC">
            <w:pPr>
              <w:jc w:val="right"/>
            </w:pPr>
            <w:r>
              <w:rPr>
                <w:color w:val="000000"/>
                <w:sz w:val="24"/>
              </w:rPr>
              <w:t>7,893,000.00</w:t>
            </w:r>
          </w:p>
        </w:tc>
        <w:tc>
          <w:tcPr>
            <w:tcW w:w="1612" w:type="dxa"/>
            <w:vAlign w:val="center"/>
          </w:tcPr>
          <w:p w:rsidR="004C6719" w:rsidRDefault="003539BC">
            <w:pPr>
              <w:jc w:val="right"/>
            </w:pPr>
            <w:r>
              <w:rPr>
                <w:color w:val="000000"/>
                <w:sz w:val="24"/>
              </w:rPr>
              <w:t>0.98</w:t>
            </w:r>
          </w:p>
        </w:tc>
      </w:tr>
      <w:tr w:rsidR="004C6719">
        <w:trPr>
          <w:jc w:val="center"/>
        </w:trPr>
        <w:tc>
          <w:tcPr>
            <w:tcW w:w="817" w:type="dxa"/>
            <w:vAlign w:val="center"/>
          </w:tcPr>
          <w:p w:rsidR="004C6719" w:rsidRDefault="003539BC">
            <w:pPr>
              <w:jc w:val="center"/>
            </w:pPr>
            <w:r>
              <w:rPr>
                <w:color w:val="000000"/>
                <w:sz w:val="24"/>
              </w:rPr>
              <w:t>5</w:t>
            </w:r>
          </w:p>
        </w:tc>
        <w:tc>
          <w:tcPr>
            <w:tcW w:w="1276" w:type="dxa"/>
            <w:vAlign w:val="center"/>
          </w:tcPr>
          <w:p w:rsidR="004C6719" w:rsidRDefault="003539BC">
            <w:pPr>
              <w:jc w:val="center"/>
            </w:pPr>
            <w:r>
              <w:rPr>
                <w:color w:val="000000"/>
                <w:sz w:val="24"/>
              </w:rPr>
              <w:t>603160</w:t>
            </w:r>
          </w:p>
        </w:tc>
        <w:tc>
          <w:tcPr>
            <w:tcW w:w="1701" w:type="dxa"/>
            <w:vAlign w:val="center"/>
          </w:tcPr>
          <w:p w:rsidR="004C6719" w:rsidRDefault="003539BC">
            <w:pPr>
              <w:jc w:val="center"/>
            </w:pPr>
            <w:r>
              <w:rPr>
                <w:color w:val="000000"/>
                <w:sz w:val="24"/>
              </w:rPr>
              <w:t>汇顶科技</w:t>
            </w:r>
          </w:p>
        </w:tc>
        <w:tc>
          <w:tcPr>
            <w:tcW w:w="1559" w:type="dxa"/>
            <w:vAlign w:val="center"/>
          </w:tcPr>
          <w:p w:rsidR="004C6719" w:rsidRDefault="003539BC">
            <w:pPr>
              <w:jc w:val="right"/>
            </w:pPr>
            <w:r>
              <w:rPr>
                <w:color w:val="000000"/>
                <w:sz w:val="24"/>
              </w:rPr>
              <w:t>31,800</w:t>
            </w:r>
          </w:p>
        </w:tc>
        <w:tc>
          <w:tcPr>
            <w:tcW w:w="1932" w:type="dxa"/>
            <w:vAlign w:val="center"/>
          </w:tcPr>
          <w:p w:rsidR="004C6719" w:rsidRDefault="003539BC">
            <w:pPr>
              <w:jc w:val="right"/>
            </w:pPr>
            <w:r>
              <w:rPr>
                <w:color w:val="000000"/>
                <w:sz w:val="24"/>
              </w:rPr>
              <w:t>6,560,340.00</w:t>
            </w:r>
          </w:p>
        </w:tc>
        <w:tc>
          <w:tcPr>
            <w:tcW w:w="1612" w:type="dxa"/>
            <w:vAlign w:val="center"/>
          </w:tcPr>
          <w:p w:rsidR="004C6719" w:rsidRDefault="003539BC">
            <w:pPr>
              <w:jc w:val="right"/>
            </w:pPr>
            <w:r>
              <w:rPr>
                <w:color w:val="000000"/>
                <w:sz w:val="24"/>
              </w:rPr>
              <w:t>0.82</w:t>
            </w:r>
          </w:p>
        </w:tc>
      </w:tr>
      <w:tr w:rsidR="004C6719">
        <w:trPr>
          <w:jc w:val="center"/>
        </w:trPr>
        <w:tc>
          <w:tcPr>
            <w:tcW w:w="817" w:type="dxa"/>
            <w:vAlign w:val="center"/>
          </w:tcPr>
          <w:p w:rsidR="004C6719" w:rsidRDefault="003539BC">
            <w:pPr>
              <w:jc w:val="center"/>
            </w:pPr>
            <w:r>
              <w:rPr>
                <w:color w:val="000000"/>
                <w:sz w:val="24"/>
              </w:rPr>
              <w:t>6</w:t>
            </w:r>
          </w:p>
        </w:tc>
        <w:tc>
          <w:tcPr>
            <w:tcW w:w="1276" w:type="dxa"/>
            <w:vAlign w:val="center"/>
          </w:tcPr>
          <w:p w:rsidR="004C6719" w:rsidRDefault="003539BC">
            <w:pPr>
              <w:jc w:val="center"/>
            </w:pPr>
            <w:r>
              <w:rPr>
                <w:color w:val="000000"/>
                <w:sz w:val="24"/>
              </w:rPr>
              <w:t>600519</w:t>
            </w:r>
          </w:p>
        </w:tc>
        <w:tc>
          <w:tcPr>
            <w:tcW w:w="1701" w:type="dxa"/>
            <w:vAlign w:val="center"/>
          </w:tcPr>
          <w:p w:rsidR="004C6719" w:rsidRDefault="003539BC">
            <w:pPr>
              <w:jc w:val="center"/>
            </w:pPr>
            <w:r>
              <w:rPr>
                <w:color w:val="000000"/>
                <w:sz w:val="24"/>
              </w:rPr>
              <w:t>贵州茅台</w:t>
            </w:r>
          </w:p>
        </w:tc>
        <w:tc>
          <w:tcPr>
            <w:tcW w:w="1559" w:type="dxa"/>
            <w:vAlign w:val="center"/>
          </w:tcPr>
          <w:p w:rsidR="004C6719" w:rsidRDefault="003539BC">
            <w:pPr>
              <w:jc w:val="right"/>
            </w:pPr>
            <w:r>
              <w:rPr>
                <w:color w:val="000000"/>
                <w:sz w:val="24"/>
              </w:rPr>
              <w:t>5,000</w:t>
            </w:r>
          </w:p>
        </w:tc>
        <w:tc>
          <w:tcPr>
            <w:tcW w:w="1932" w:type="dxa"/>
            <w:vAlign w:val="center"/>
          </w:tcPr>
          <w:p w:rsidR="004C6719" w:rsidRDefault="003539BC">
            <w:pPr>
              <w:jc w:val="right"/>
            </w:pPr>
            <w:r>
              <w:rPr>
                <w:color w:val="000000"/>
                <w:sz w:val="24"/>
              </w:rPr>
              <w:t>5,915,000.00</w:t>
            </w:r>
          </w:p>
        </w:tc>
        <w:tc>
          <w:tcPr>
            <w:tcW w:w="1612" w:type="dxa"/>
            <w:vAlign w:val="center"/>
          </w:tcPr>
          <w:p w:rsidR="004C6719" w:rsidRDefault="003539BC">
            <w:pPr>
              <w:jc w:val="right"/>
            </w:pPr>
            <w:r>
              <w:rPr>
                <w:color w:val="000000"/>
                <w:sz w:val="24"/>
              </w:rPr>
              <w:t>0.74</w:t>
            </w:r>
          </w:p>
        </w:tc>
      </w:tr>
      <w:tr w:rsidR="004C6719">
        <w:trPr>
          <w:jc w:val="center"/>
        </w:trPr>
        <w:tc>
          <w:tcPr>
            <w:tcW w:w="817" w:type="dxa"/>
            <w:vAlign w:val="center"/>
          </w:tcPr>
          <w:p w:rsidR="004C6719" w:rsidRDefault="003539BC">
            <w:pPr>
              <w:jc w:val="center"/>
            </w:pPr>
            <w:r>
              <w:rPr>
                <w:color w:val="000000"/>
                <w:sz w:val="24"/>
              </w:rPr>
              <w:t>7</w:t>
            </w:r>
          </w:p>
        </w:tc>
        <w:tc>
          <w:tcPr>
            <w:tcW w:w="1276" w:type="dxa"/>
            <w:vAlign w:val="center"/>
          </w:tcPr>
          <w:p w:rsidR="004C6719" w:rsidRDefault="003539BC">
            <w:pPr>
              <w:jc w:val="center"/>
            </w:pPr>
            <w:r>
              <w:rPr>
                <w:color w:val="000000"/>
                <w:sz w:val="24"/>
              </w:rPr>
              <w:t>601398</w:t>
            </w:r>
          </w:p>
        </w:tc>
        <w:tc>
          <w:tcPr>
            <w:tcW w:w="1701" w:type="dxa"/>
            <w:vAlign w:val="center"/>
          </w:tcPr>
          <w:p w:rsidR="004C6719" w:rsidRDefault="003539BC">
            <w:pPr>
              <w:jc w:val="center"/>
            </w:pPr>
            <w:r>
              <w:rPr>
                <w:color w:val="000000"/>
                <w:sz w:val="24"/>
              </w:rPr>
              <w:t>工商银行</w:t>
            </w:r>
          </w:p>
        </w:tc>
        <w:tc>
          <w:tcPr>
            <w:tcW w:w="1559" w:type="dxa"/>
            <w:vAlign w:val="center"/>
          </w:tcPr>
          <w:p w:rsidR="004C6719" w:rsidRDefault="003539BC">
            <w:pPr>
              <w:jc w:val="right"/>
            </w:pPr>
            <w:r>
              <w:rPr>
                <w:color w:val="000000"/>
                <w:sz w:val="24"/>
              </w:rPr>
              <w:t>1,000,000</w:t>
            </w:r>
          </w:p>
        </w:tc>
        <w:tc>
          <w:tcPr>
            <w:tcW w:w="1932" w:type="dxa"/>
            <w:vAlign w:val="center"/>
          </w:tcPr>
          <w:p w:rsidR="004C6719" w:rsidRDefault="003539BC">
            <w:pPr>
              <w:jc w:val="right"/>
            </w:pPr>
            <w:r>
              <w:rPr>
                <w:color w:val="000000"/>
                <w:sz w:val="24"/>
              </w:rPr>
              <w:t>5,880,000.00</w:t>
            </w:r>
          </w:p>
        </w:tc>
        <w:tc>
          <w:tcPr>
            <w:tcW w:w="1612" w:type="dxa"/>
            <w:vAlign w:val="center"/>
          </w:tcPr>
          <w:p w:rsidR="004C6719" w:rsidRDefault="003539BC">
            <w:pPr>
              <w:jc w:val="right"/>
            </w:pPr>
            <w:r>
              <w:rPr>
                <w:color w:val="000000"/>
                <w:sz w:val="24"/>
              </w:rPr>
              <w:t>0.73</w:t>
            </w:r>
          </w:p>
        </w:tc>
      </w:tr>
      <w:tr w:rsidR="004C6719">
        <w:trPr>
          <w:jc w:val="center"/>
        </w:trPr>
        <w:tc>
          <w:tcPr>
            <w:tcW w:w="817" w:type="dxa"/>
            <w:vAlign w:val="center"/>
          </w:tcPr>
          <w:p w:rsidR="004C6719" w:rsidRDefault="003539BC">
            <w:pPr>
              <w:jc w:val="center"/>
            </w:pPr>
            <w:r>
              <w:rPr>
                <w:color w:val="000000"/>
                <w:sz w:val="24"/>
              </w:rPr>
              <w:t>8</w:t>
            </w:r>
          </w:p>
        </w:tc>
        <w:tc>
          <w:tcPr>
            <w:tcW w:w="1276" w:type="dxa"/>
            <w:vAlign w:val="center"/>
          </w:tcPr>
          <w:p w:rsidR="004C6719" w:rsidRDefault="003539BC">
            <w:pPr>
              <w:jc w:val="center"/>
            </w:pPr>
            <w:r>
              <w:rPr>
                <w:color w:val="000000"/>
                <w:sz w:val="24"/>
              </w:rPr>
              <w:t>601336</w:t>
            </w:r>
          </w:p>
        </w:tc>
        <w:tc>
          <w:tcPr>
            <w:tcW w:w="1701" w:type="dxa"/>
            <w:vAlign w:val="center"/>
          </w:tcPr>
          <w:p w:rsidR="004C6719" w:rsidRDefault="003539BC">
            <w:pPr>
              <w:jc w:val="center"/>
            </w:pPr>
            <w:r>
              <w:rPr>
                <w:color w:val="000000"/>
                <w:sz w:val="24"/>
              </w:rPr>
              <w:t>新华保险</w:t>
            </w:r>
          </w:p>
        </w:tc>
        <w:tc>
          <w:tcPr>
            <w:tcW w:w="1559" w:type="dxa"/>
            <w:vAlign w:val="center"/>
          </w:tcPr>
          <w:p w:rsidR="004C6719" w:rsidRDefault="003539BC">
            <w:pPr>
              <w:jc w:val="right"/>
            </w:pPr>
            <w:r>
              <w:rPr>
                <w:color w:val="000000"/>
                <w:sz w:val="24"/>
              </w:rPr>
              <w:t>100,900</w:t>
            </w:r>
          </w:p>
        </w:tc>
        <w:tc>
          <w:tcPr>
            <w:tcW w:w="1932" w:type="dxa"/>
            <w:vAlign w:val="center"/>
          </w:tcPr>
          <w:p w:rsidR="004C6719" w:rsidRDefault="003539BC">
            <w:pPr>
              <w:jc w:val="right"/>
            </w:pPr>
            <w:r>
              <w:rPr>
                <w:color w:val="000000"/>
                <w:sz w:val="24"/>
              </w:rPr>
              <w:t>4,959,235.00</w:t>
            </w:r>
          </w:p>
        </w:tc>
        <w:tc>
          <w:tcPr>
            <w:tcW w:w="1612" w:type="dxa"/>
            <w:vAlign w:val="center"/>
          </w:tcPr>
          <w:p w:rsidR="004C6719" w:rsidRDefault="003539BC">
            <w:pPr>
              <w:jc w:val="right"/>
            </w:pPr>
            <w:r>
              <w:rPr>
                <w:color w:val="000000"/>
                <w:sz w:val="24"/>
              </w:rPr>
              <w:t>0.62</w:t>
            </w:r>
          </w:p>
        </w:tc>
      </w:tr>
      <w:tr w:rsidR="004C6719">
        <w:trPr>
          <w:jc w:val="center"/>
        </w:trPr>
        <w:tc>
          <w:tcPr>
            <w:tcW w:w="817" w:type="dxa"/>
            <w:vAlign w:val="center"/>
          </w:tcPr>
          <w:p w:rsidR="004C6719" w:rsidRDefault="003539BC">
            <w:pPr>
              <w:jc w:val="center"/>
            </w:pPr>
            <w:r>
              <w:rPr>
                <w:color w:val="000000"/>
                <w:sz w:val="24"/>
              </w:rPr>
              <w:t>9</w:t>
            </w:r>
          </w:p>
        </w:tc>
        <w:tc>
          <w:tcPr>
            <w:tcW w:w="1276" w:type="dxa"/>
            <w:vAlign w:val="center"/>
          </w:tcPr>
          <w:p w:rsidR="004C6719" w:rsidRDefault="003539BC">
            <w:pPr>
              <w:jc w:val="center"/>
            </w:pPr>
            <w:r>
              <w:rPr>
                <w:color w:val="000000"/>
                <w:sz w:val="24"/>
              </w:rPr>
              <w:t>600258</w:t>
            </w:r>
          </w:p>
        </w:tc>
        <w:tc>
          <w:tcPr>
            <w:tcW w:w="1701" w:type="dxa"/>
            <w:vAlign w:val="center"/>
          </w:tcPr>
          <w:p w:rsidR="004C6719" w:rsidRDefault="003539BC">
            <w:pPr>
              <w:jc w:val="center"/>
            </w:pPr>
            <w:r>
              <w:rPr>
                <w:color w:val="000000"/>
                <w:sz w:val="24"/>
              </w:rPr>
              <w:t>首旅酒店</w:t>
            </w:r>
          </w:p>
        </w:tc>
        <w:tc>
          <w:tcPr>
            <w:tcW w:w="1559" w:type="dxa"/>
            <w:vAlign w:val="center"/>
          </w:tcPr>
          <w:p w:rsidR="004C6719" w:rsidRDefault="003539BC">
            <w:pPr>
              <w:jc w:val="right"/>
            </w:pPr>
            <w:r>
              <w:rPr>
                <w:color w:val="000000"/>
                <w:sz w:val="24"/>
              </w:rPr>
              <w:t>222,500</w:t>
            </w:r>
          </w:p>
        </w:tc>
        <w:tc>
          <w:tcPr>
            <w:tcW w:w="1932" w:type="dxa"/>
            <w:vAlign w:val="center"/>
          </w:tcPr>
          <w:p w:rsidR="004C6719" w:rsidRDefault="003539BC">
            <w:pPr>
              <w:jc w:val="right"/>
            </w:pPr>
            <w:r>
              <w:rPr>
                <w:color w:val="000000"/>
                <w:sz w:val="24"/>
              </w:rPr>
              <w:t>4,585,725.00</w:t>
            </w:r>
          </w:p>
        </w:tc>
        <w:tc>
          <w:tcPr>
            <w:tcW w:w="1612" w:type="dxa"/>
            <w:vAlign w:val="center"/>
          </w:tcPr>
          <w:p w:rsidR="004C6719" w:rsidRDefault="003539BC">
            <w:pPr>
              <w:jc w:val="right"/>
            </w:pPr>
            <w:r>
              <w:rPr>
                <w:color w:val="000000"/>
                <w:sz w:val="24"/>
              </w:rPr>
              <w:t>0.57</w:t>
            </w:r>
          </w:p>
        </w:tc>
      </w:tr>
      <w:tr w:rsidR="004C6719">
        <w:trPr>
          <w:jc w:val="center"/>
        </w:trPr>
        <w:tc>
          <w:tcPr>
            <w:tcW w:w="817" w:type="dxa"/>
            <w:vAlign w:val="center"/>
          </w:tcPr>
          <w:p w:rsidR="004C6719" w:rsidRDefault="003539BC">
            <w:pPr>
              <w:jc w:val="center"/>
            </w:pPr>
            <w:r>
              <w:rPr>
                <w:color w:val="000000"/>
                <w:sz w:val="24"/>
              </w:rPr>
              <w:t>10</w:t>
            </w:r>
          </w:p>
        </w:tc>
        <w:tc>
          <w:tcPr>
            <w:tcW w:w="1276" w:type="dxa"/>
            <w:vAlign w:val="center"/>
          </w:tcPr>
          <w:p w:rsidR="004C6719" w:rsidRDefault="003539BC">
            <w:pPr>
              <w:jc w:val="center"/>
            </w:pPr>
            <w:r>
              <w:rPr>
                <w:color w:val="000000"/>
                <w:sz w:val="24"/>
              </w:rPr>
              <w:t>601933</w:t>
            </w:r>
          </w:p>
        </w:tc>
        <w:tc>
          <w:tcPr>
            <w:tcW w:w="1701" w:type="dxa"/>
            <w:vAlign w:val="center"/>
          </w:tcPr>
          <w:p w:rsidR="004C6719" w:rsidRDefault="003539BC">
            <w:pPr>
              <w:jc w:val="center"/>
            </w:pPr>
            <w:r>
              <w:rPr>
                <w:color w:val="000000"/>
                <w:sz w:val="24"/>
              </w:rPr>
              <w:t>永辉超市</w:t>
            </w:r>
          </w:p>
        </w:tc>
        <w:tc>
          <w:tcPr>
            <w:tcW w:w="1559" w:type="dxa"/>
            <w:vAlign w:val="center"/>
          </w:tcPr>
          <w:p w:rsidR="004C6719" w:rsidRDefault="003539BC">
            <w:pPr>
              <w:jc w:val="right"/>
            </w:pPr>
            <w:r>
              <w:rPr>
                <w:color w:val="000000"/>
                <w:sz w:val="24"/>
              </w:rPr>
              <w:t>595,300</w:t>
            </w:r>
          </w:p>
        </w:tc>
        <w:tc>
          <w:tcPr>
            <w:tcW w:w="1932" w:type="dxa"/>
            <w:vAlign w:val="center"/>
          </w:tcPr>
          <w:p w:rsidR="004C6719" w:rsidRDefault="003539BC">
            <w:pPr>
              <w:jc w:val="right"/>
            </w:pPr>
            <w:r>
              <w:rPr>
                <w:color w:val="000000"/>
                <w:sz w:val="24"/>
              </w:rPr>
              <w:t>4,488,562.00</w:t>
            </w:r>
          </w:p>
        </w:tc>
        <w:tc>
          <w:tcPr>
            <w:tcW w:w="1612" w:type="dxa"/>
            <w:vAlign w:val="center"/>
          </w:tcPr>
          <w:p w:rsidR="004C6719" w:rsidRDefault="003539BC">
            <w:pPr>
              <w:jc w:val="right"/>
            </w:pPr>
            <w:r>
              <w:rPr>
                <w:color w:val="000000"/>
                <w:sz w:val="24"/>
              </w:rPr>
              <w:t>0.56</w:t>
            </w:r>
          </w:p>
        </w:tc>
      </w:tr>
      <w:tr w:rsidR="004C6719">
        <w:trPr>
          <w:jc w:val="center"/>
        </w:trPr>
        <w:tc>
          <w:tcPr>
            <w:tcW w:w="817" w:type="dxa"/>
            <w:vAlign w:val="center"/>
          </w:tcPr>
          <w:p w:rsidR="004C6719" w:rsidRDefault="003539BC">
            <w:pPr>
              <w:jc w:val="center"/>
            </w:pPr>
            <w:r>
              <w:rPr>
                <w:color w:val="000000"/>
                <w:sz w:val="24"/>
              </w:rPr>
              <w:t>11</w:t>
            </w:r>
          </w:p>
        </w:tc>
        <w:tc>
          <w:tcPr>
            <w:tcW w:w="1276" w:type="dxa"/>
            <w:vAlign w:val="center"/>
          </w:tcPr>
          <w:p w:rsidR="004C6719" w:rsidRDefault="003539BC">
            <w:pPr>
              <w:jc w:val="center"/>
            </w:pPr>
            <w:r>
              <w:rPr>
                <w:color w:val="000000"/>
                <w:sz w:val="24"/>
              </w:rPr>
              <w:t>600028</w:t>
            </w:r>
          </w:p>
        </w:tc>
        <w:tc>
          <w:tcPr>
            <w:tcW w:w="1701" w:type="dxa"/>
            <w:vAlign w:val="center"/>
          </w:tcPr>
          <w:p w:rsidR="004C6719" w:rsidRDefault="003539BC">
            <w:pPr>
              <w:jc w:val="center"/>
            </w:pPr>
            <w:r>
              <w:rPr>
                <w:color w:val="000000"/>
                <w:sz w:val="24"/>
              </w:rPr>
              <w:t>中国石化</w:t>
            </w:r>
          </w:p>
        </w:tc>
        <w:tc>
          <w:tcPr>
            <w:tcW w:w="1559" w:type="dxa"/>
            <w:vAlign w:val="center"/>
          </w:tcPr>
          <w:p w:rsidR="004C6719" w:rsidRDefault="003539BC">
            <w:pPr>
              <w:jc w:val="right"/>
            </w:pPr>
            <w:r>
              <w:rPr>
                <w:color w:val="000000"/>
                <w:sz w:val="24"/>
              </w:rPr>
              <w:t>791,000</w:t>
            </w:r>
          </w:p>
        </w:tc>
        <w:tc>
          <w:tcPr>
            <w:tcW w:w="1932" w:type="dxa"/>
            <w:vAlign w:val="center"/>
          </w:tcPr>
          <w:p w:rsidR="004C6719" w:rsidRDefault="003539BC">
            <w:pPr>
              <w:jc w:val="right"/>
            </w:pPr>
            <w:r>
              <w:rPr>
                <w:color w:val="000000"/>
                <w:sz w:val="24"/>
              </w:rPr>
              <w:t>4,042,010.00</w:t>
            </w:r>
          </w:p>
        </w:tc>
        <w:tc>
          <w:tcPr>
            <w:tcW w:w="1612" w:type="dxa"/>
            <w:vAlign w:val="center"/>
          </w:tcPr>
          <w:p w:rsidR="004C6719" w:rsidRDefault="003539BC">
            <w:pPr>
              <w:jc w:val="right"/>
            </w:pPr>
            <w:r>
              <w:rPr>
                <w:color w:val="000000"/>
                <w:sz w:val="24"/>
              </w:rPr>
              <w:t>0.50</w:t>
            </w:r>
          </w:p>
        </w:tc>
      </w:tr>
      <w:tr w:rsidR="004C6719">
        <w:trPr>
          <w:jc w:val="center"/>
        </w:trPr>
        <w:tc>
          <w:tcPr>
            <w:tcW w:w="817" w:type="dxa"/>
            <w:vAlign w:val="center"/>
          </w:tcPr>
          <w:p w:rsidR="004C6719" w:rsidRDefault="003539BC">
            <w:pPr>
              <w:jc w:val="center"/>
            </w:pPr>
            <w:r>
              <w:rPr>
                <w:color w:val="000000"/>
                <w:sz w:val="24"/>
              </w:rPr>
              <w:t>12</w:t>
            </w:r>
          </w:p>
        </w:tc>
        <w:tc>
          <w:tcPr>
            <w:tcW w:w="1276" w:type="dxa"/>
            <w:vAlign w:val="center"/>
          </w:tcPr>
          <w:p w:rsidR="004C6719" w:rsidRDefault="003539BC">
            <w:pPr>
              <w:jc w:val="center"/>
            </w:pPr>
            <w:r>
              <w:rPr>
                <w:color w:val="000000"/>
                <w:sz w:val="24"/>
              </w:rPr>
              <w:t>002120</w:t>
            </w:r>
          </w:p>
        </w:tc>
        <w:tc>
          <w:tcPr>
            <w:tcW w:w="1701" w:type="dxa"/>
            <w:vAlign w:val="center"/>
          </w:tcPr>
          <w:p w:rsidR="004C6719" w:rsidRDefault="003539BC">
            <w:pPr>
              <w:jc w:val="center"/>
            </w:pPr>
            <w:r>
              <w:rPr>
                <w:color w:val="000000"/>
                <w:sz w:val="24"/>
              </w:rPr>
              <w:t>韵达股份</w:t>
            </w:r>
          </w:p>
        </w:tc>
        <w:tc>
          <w:tcPr>
            <w:tcW w:w="1559" w:type="dxa"/>
            <w:vAlign w:val="center"/>
          </w:tcPr>
          <w:p w:rsidR="004C6719" w:rsidRDefault="003539BC">
            <w:pPr>
              <w:jc w:val="right"/>
            </w:pPr>
            <w:r>
              <w:rPr>
                <w:color w:val="000000"/>
                <w:sz w:val="24"/>
              </w:rPr>
              <w:t>97,200</w:t>
            </w:r>
          </w:p>
        </w:tc>
        <w:tc>
          <w:tcPr>
            <w:tcW w:w="1932" w:type="dxa"/>
            <w:vAlign w:val="center"/>
          </w:tcPr>
          <w:p w:rsidR="004C6719" w:rsidRDefault="003539BC">
            <w:pPr>
              <w:jc w:val="right"/>
            </w:pPr>
            <w:r>
              <w:rPr>
                <w:color w:val="000000"/>
                <w:sz w:val="24"/>
              </w:rPr>
              <w:t>3,236,760.00</w:t>
            </w:r>
          </w:p>
        </w:tc>
        <w:tc>
          <w:tcPr>
            <w:tcW w:w="1612" w:type="dxa"/>
            <w:vAlign w:val="center"/>
          </w:tcPr>
          <w:p w:rsidR="004C6719" w:rsidRDefault="003539BC">
            <w:pPr>
              <w:jc w:val="right"/>
            </w:pPr>
            <w:r>
              <w:rPr>
                <w:color w:val="000000"/>
                <w:sz w:val="24"/>
              </w:rPr>
              <w:t>0.40</w:t>
            </w:r>
          </w:p>
        </w:tc>
      </w:tr>
      <w:tr w:rsidR="004C6719">
        <w:trPr>
          <w:jc w:val="center"/>
        </w:trPr>
        <w:tc>
          <w:tcPr>
            <w:tcW w:w="817" w:type="dxa"/>
            <w:vAlign w:val="center"/>
          </w:tcPr>
          <w:p w:rsidR="004C6719" w:rsidRDefault="003539BC">
            <w:pPr>
              <w:jc w:val="center"/>
            </w:pPr>
            <w:r>
              <w:rPr>
                <w:color w:val="000000"/>
                <w:sz w:val="24"/>
              </w:rPr>
              <w:t>13</w:t>
            </w:r>
          </w:p>
        </w:tc>
        <w:tc>
          <w:tcPr>
            <w:tcW w:w="1276" w:type="dxa"/>
            <w:vAlign w:val="center"/>
          </w:tcPr>
          <w:p w:rsidR="004C6719" w:rsidRDefault="003539BC">
            <w:pPr>
              <w:jc w:val="center"/>
            </w:pPr>
            <w:r>
              <w:rPr>
                <w:color w:val="000000"/>
                <w:sz w:val="24"/>
              </w:rPr>
              <w:t>600887</w:t>
            </w:r>
          </w:p>
        </w:tc>
        <w:tc>
          <w:tcPr>
            <w:tcW w:w="1701" w:type="dxa"/>
            <w:vAlign w:val="center"/>
          </w:tcPr>
          <w:p w:rsidR="004C6719" w:rsidRDefault="003539BC">
            <w:pPr>
              <w:jc w:val="center"/>
            </w:pPr>
            <w:r>
              <w:rPr>
                <w:color w:val="000000"/>
                <w:sz w:val="24"/>
              </w:rPr>
              <w:t>伊利股份</w:t>
            </w:r>
          </w:p>
        </w:tc>
        <w:tc>
          <w:tcPr>
            <w:tcW w:w="1559" w:type="dxa"/>
            <w:vAlign w:val="center"/>
          </w:tcPr>
          <w:p w:rsidR="004C6719" w:rsidRDefault="003539BC">
            <w:pPr>
              <w:jc w:val="right"/>
            </w:pPr>
            <w:r>
              <w:rPr>
                <w:color w:val="000000"/>
                <w:sz w:val="24"/>
              </w:rPr>
              <w:t>100,000</w:t>
            </w:r>
          </w:p>
        </w:tc>
        <w:tc>
          <w:tcPr>
            <w:tcW w:w="1932" w:type="dxa"/>
            <w:vAlign w:val="center"/>
          </w:tcPr>
          <w:p w:rsidR="004C6719" w:rsidRDefault="003539BC">
            <w:pPr>
              <w:jc w:val="right"/>
            </w:pPr>
            <w:r>
              <w:rPr>
                <w:color w:val="000000"/>
                <w:sz w:val="24"/>
              </w:rPr>
              <w:t>3,094,000.00</w:t>
            </w:r>
          </w:p>
        </w:tc>
        <w:tc>
          <w:tcPr>
            <w:tcW w:w="1612" w:type="dxa"/>
            <w:vAlign w:val="center"/>
          </w:tcPr>
          <w:p w:rsidR="004C6719" w:rsidRDefault="003539BC">
            <w:pPr>
              <w:jc w:val="right"/>
            </w:pPr>
            <w:r>
              <w:rPr>
                <w:color w:val="000000"/>
                <w:sz w:val="24"/>
              </w:rPr>
              <w:t>0.38</w:t>
            </w:r>
          </w:p>
        </w:tc>
      </w:tr>
      <w:tr w:rsidR="004C6719">
        <w:trPr>
          <w:jc w:val="center"/>
        </w:trPr>
        <w:tc>
          <w:tcPr>
            <w:tcW w:w="817" w:type="dxa"/>
            <w:vAlign w:val="center"/>
          </w:tcPr>
          <w:p w:rsidR="004C6719" w:rsidRDefault="003539BC">
            <w:pPr>
              <w:jc w:val="center"/>
            </w:pPr>
            <w:r>
              <w:rPr>
                <w:color w:val="000000"/>
                <w:sz w:val="24"/>
              </w:rPr>
              <w:t>14</w:t>
            </w:r>
          </w:p>
        </w:tc>
        <w:tc>
          <w:tcPr>
            <w:tcW w:w="1276" w:type="dxa"/>
            <w:vAlign w:val="center"/>
          </w:tcPr>
          <w:p w:rsidR="004C6719" w:rsidRDefault="003539BC">
            <w:pPr>
              <w:jc w:val="center"/>
            </w:pPr>
            <w:r>
              <w:rPr>
                <w:color w:val="000000"/>
                <w:sz w:val="24"/>
              </w:rPr>
              <w:t>002008</w:t>
            </w:r>
          </w:p>
        </w:tc>
        <w:tc>
          <w:tcPr>
            <w:tcW w:w="1701" w:type="dxa"/>
            <w:vAlign w:val="center"/>
          </w:tcPr>
          <w:p w:rsidR="004C6719" w:rsidRDefault="003539BC">
            <w:pPr>
              <w:jc w:val="center"/>
            </w:pPr>
            <w:r>
              <w:rPr>
                <w:color w:val="000000"/>
                <w:sz w:val="24"/>
              </w:rPr>
              <w:t>大族激光</w:t>
            </w:r>
          </w:p>
        </w:tc>
        <w:tc>
          <w:tcPr>
            <w:tcW w:w="1559" w:type="dxa"/>
            <w:vAlign w:val="center"/>
          </w:tcPr>
          <w:p w:rsidR="004C6719" w:rsidRDefault="003539BC">
            <w:pPr>
              <w:jc w:val="right"/>
            </w:pPr>
            <w:r>
              <w:rPr>
                <w:color w:val="000000"/>
                <w:sz w:val="24"/>
              </w:rPr>
              <w:t>61,900</w:t>
            </w:r>
          </w:p>
        </w:tc>
        <w:tc>
          <w:tcPr>
            <w:tcW w:w="1932" w:type="dxa"/>
            <w:vAlign w:val="center"/>
          </w:tcPr>
          <w:p w:rsidR="004C6719" w:rsidRDefault="003539BC">
            <w:pPr>
              <w:jc w:val="right"/>
            </w:pPr>
            <w:r>
              <w:rPr>
                <w:color w:val="000000"/>
                <w:sz w:val="24"/>
              </w:rPr>
              <w:t>2,476,000.00</w:t>
            </w:r>
          </w:p>
        </w:tc>
        <w:tc>
          <w:tcPr>
            <w:tcW w:w="1612" w:type="dxa"/>
            <w:vAlign w:val="center"/>
          </w:tcPr>
          <w:p w:rsidR="004C6719" w:rsidRDefault="003539BC">
            <w:pPr>
              <w:jc w:val="right"/>
            </w:pPr>
            <w:r>
              <w:rPr>
                <w:color w:val="000000"/>
                <w:sz w:val="24"/>
              </w:rPr>
              <w:t>0.31</w:t>
            </w:r>
          </w:p>
        </w:tc>
      </w:tr>
      <w:tr w:rsidR="004C6719">
        <w:trPr>
          <w:jc w:val="center"/>
        </w:trPr>
        <w:tc>
          <w:tcPr>
            <w:tcW w:w="817" w:type="dxa"/>
            <w:vAlign w:val="center"/>
          </w:tcPr>
          <w:p w:rsidR="004C6719" w:rsidRDefault="003539BC">
            <w:pPr>
              <w:jc w:val="center"/>
            </w:pPr>
            <w:r>
              <w:rPr>
                <w:color w:val="000000"/>
                <w:sz w:val="24"/>
              </w:rPr>
              <w:t>15</w:t>
            </w:r>
          </w:p>
        </w:tc>
        <w:tc>
          <w:tcPr>
            <w:tcW w:w="1276" w:type="dxa"/>
            <w:vAlign w:val="center"/>
          </w:tcPr>
          <w:p w:rsidR="004C6719" w:rsidRDefault="003539BC">
            <w:pPr>
              <w:jc w:val="center"/>
            </w:pPr>
            <w:r>
              <w:rPr>
                <w:color w:val="000000"/>
                <w:sz w:val="24"/>
              </w:rPr>
              <w:t>601658</w:t>
            </w:r>
          </w:p>
        </w:tc>
        <w:tc>
          <w:tcPr>
            <w:tcW w:w="1701" w:type="dxa"/>
            <w:vAlign w:val="center"/>
          </w:tcPr>
          <w:p w:rsidR="004C6719" w:rsidRDefault="003539BC">
            <w:pPr>
              <w:jc w:val="center"/>
            </w:pPr>
            <w:r>
              <w:rPr>
                <w:color w:val="000000"/>
                <w:sz w:val="24"/>
              </w:rPr>
              <w:t>邮储银行</w:t>
            </w:r>
          </w:p>
        </w:tc>
        <w:tc>
          <w:tcPr>
            <w:tcW w:w="1559" w:type="dxa"/>
            <w:vAlign w:val="center"/>
          </w:tcPr>
          <w:p w:rsidR="004C6719" w:rsidRDefault="003539BC">
            <w:pPr>
              <w:jc w:val="right"/>
            </w:pPr>
            <w:r>
              <w:rPr>
                <w:color w:val="000000"/>
                <w:sz w:val="24"/>
              </w:rPr>
              <w:t>398,289</w:t>
            </w:r>
          </w:p>
        </w:tc>
        <w:tc>
          <w:tcPr>
            <w:tcW w:w="1932" w:type="dxa"/>
            <w:vAlign w:val="center"/>
          </w:tcPr>
          <w:p w:rsidR="004C6719" w:rsidRDefault="003539BC">
            <w:pPr>
              <w:jc w:val="right"/>
            </w:pPr>
            <w:r>
              <w:rPr>
                <w:color w:val="000000"/>
                <w:sz w:val="24"/>
              </w:rPr>
              <w:t>2,274,230.19</w:t>
            </w:r>
          </w:p>
        </w:tc>
        <w:tc>
          <w:tcPr>
            <w:tcW w:w="1612" w:type="dxa"/>
            <w:vAlign w:val="center"/>
          </w:tcPr>
          <w:p w:rsidR="004C6719" w:rsidRDefault="003539BC">
            <w:pPr>
              <w:jc w:val="right"/>
            </w:pPr>
            <w:r>
              <w:rPr>
                <w:color w:val="000000"/>
                <w:sz w:val="24"/>
              </w:rPr>
              <w:t>0.28</w:t>
            </w:r>
          </w:p>
        </w:tc>
      </w:tr>
      <w:tr w:rsidR="004C6719">
        <w:trPr>
          <w:jc w:val="center"/>
        </w:trPr>
        <w:tc>
          <w:tcPr>
            <w:tcW w:w="817" w:type="dxa"/>
            <w:vAlign w:val="center"/>
          </w:tcPr>
          <w:p w:rsidR="004C6719" w:rsidRDefault="003539BC">
            <w:pPr>
              <w:jc w:val="center"/>
            </w:pPr>
            <w:r>
              <w:rPr>
                <w:color w:val="000000"/>
                <w:sz w:val="24"/>
              </w:rPr>
              <w:t>16</w:t>
            </w:r>
          </w:p>
        </w:tc>
        <w:tc>
          <w:tcPr>
            <w:tcW w:w="1276" w:type="dxa"/>
            <w:vAlign w:val="center"/>
          </w:tcPr>
          <w:p w:rsidR="004C6719" w:rsidRDefault="003539BC">
            <w:pPr>
              <w:jc w:val="center"/>
            </w:pPr>
            <w:r>
              <w:rPr>
                <w:color w:val="000000"/>
                <w:sz w:val="24"/>
              </w:rPr>
              <w:t>688188</w:t>
            </w:r>
          </w:p>
        </w:tc>
        <w:tc>
          <w:tcPr>
            <w:tcW w:w="1701" w:type="dxa"/>
            <w:vAlign w:val="center"/>
          </w:tcPr>
          <w:p w:rsidR="004C6719" w:rsidRDefault="003539BC">
            <w:pPr>
              <w:jc w:val="center"/>
            </w:pPr>
            <w:r>
              <w:rPr>
                <w:color w:val="000000"/>
                <w:sz w:val="24"/>
              </w:rPr>
              <w:t>柏楚电子</w:t>
            </w:r>
          </w:p>
        </w:tc>
        <w:tc>
          <w:tcPr>
            <w:tcW w:w="1559" w:type="dxa"/>
            <w:vAlign w:val="center"/>
          </w:tcPr>
          <w:p w:rsidR="004C6719" w:rsidRDefault="003539BC">
            <w:pPr>
              <w:jc w:val="right"/>
            </w:pPr>
            <w:r>
              <w:rPr>
                <w:color w:val="000000"/>
                <w:sz w:val="24"/>
              </w:rPr>
              <w:t>9,573</w:t>
            </w:r>
          </w:p>
        </w:tc>
        <w:tc>
          <w:tcPr>
            <w:tcW w:w="1932" w:type="dxa"/>
            <w:vAlign w:val="center"/>
          </w:tcPr>
          <w:p w:rsidR="004C6719" w:rsidRDefault="003539BC">
            <w:pPr>
              <w:jc w:val="right"/>
            </w:pPr>
            <w:r>
              <w:rPr>
                <w:color w:val="000000"/>
                <w:sz w:val="24"/>
              </w:rPr>
              <w:t>1,505,067.06</w:t>
            </w:r>
          </w:p>
        </w:tc>
        <w:tc>
          <w:tcPr>
            <w:tcW w:w="1612" w:type="dxa"/>
            <w:vAlign w:val="center"/>
          </w:tcPr>
          <w:p w:rsidR="004C6719" w:rsidRDefault="003539BC">
            <w:pPr>
              <w:jc w:val="right"/>
            </w:pPr>
            <w:r>
              <w:rPr>
                <w:color w:val="000000"/>
                <w:sz w:val="24"/>
              </w:rPr>
              <w:t>0.19</w:t>
            </w:r>
          </w:p>
        </w:tc>
      </w:tr>
      <w:tr w:rsidR="004C6719">
        <w:trPr>
          <w:jc w:val="center"/>
        </w:trPr>
        <w:tc>
          <w:tcPr>
            <w:tcW w:w="817" w:type="dxa"/>
            <w:vAlign w:val="center"/>
          </w:tcPr>
          <w:p w:rsidR="004C6719" w:rsidRDefault="003539BC">
            <w:pPr>
              <w:jc w:val="center"/>
            </w:pPr>
            <w:r>
              <w:rPr>
                <w:color w:val="000000"/>
                <w:sz w:val="24"/>
              </w:rPr>
              <w:lastRenderedPageBreak/>
              <w:t>17</w:t>
            </w:r>
          </w:p>
        </w:tc>
        <w:tc>
          <w:tcPr>
            <w:tcW w:w="1276" w:type="dxa"/>
            <w:vAlign w:val="center"/>
          </w:tcPr>
          <w:p w:rsidR="004C6719" w:rsidRDefault="003539BC">
            <w:pPr>
              <w:jc w:val="center"/>
            </w:pPr>
            <w:r>
              <w:rPr>
                <w:color w:val="000000"/>
                <w:sz w:val="24"/>
              </w:rPr>
              <w:t>600690</w:t>
            </w:r>
          </w:p>
        </w:tc>
        <w:tc>
          <w:tcPr>
            <w:tcW w:w="1701" w:type="dxa"/>
            <w:vAlign w:val="center"/>
          </w:tcPr>
          <w:p w:rsidR="004C6719" w:rsidRDefault="003539BC">
            <w:pPr>
              <w:jc w:val="center"/>
            </w:pPr>
            <w:r>
              <w:rPr>
                <w:color w:val="000000"/>
                <w:sz w:val="24"/>
              </w:rPr>
              <w:t>海尔智家</w:t>
            </w:r>
          </w:p>
        </w:tc>
        <w:tc>
          <w:tcPr>
            <w:tcW w:w="1559" w:type="dxa"/>
            <w:vAlign w:val="center"/>
          </w:tcPr>
          <w:p w:rsidR="004C6719" w:rsidRDefault="003539BC">
            <w:pPr>
              <w:jc w:val="right"/>
            </w:pPr>
            <w:r>
              <w:rPr>
                <w:color w:val="000000"/>
                <w:sz w:val="24"/>
              </w:rPr>
              <w:t>60,000</w:t>
            </w:r>
          </w:p>
        </w:tc>
        <w:tc>
          <w:tcPr>
            <w:tcW w:w="1932" w:type="dxa"/>
            <w:vAlign w:val="center"/>
          </w:tcPr>
          <w:p w:rsidR="004C6719" w:rsidRDefault="003539BC">
            <w:pPr>
              <w:jc w:val="right"/>
            </w:pPr>
            <w:r>
              <w:rPr>
                <w:color w:val="000000"/>
                <w:sz w:val="24"/>
              </w:rPr>
              <w:t>1,170,000.00</w:t>
            </w:r>
          </w:p>
        </w:tc>
        <w:tc>
          <w:tcPr>
            <w:tcW w:w="1612" w:type="dxa"/>
            <w:vAlign w:val="center"/>
          </w:tcPr>
          <w:p w:rsidR="004C6719" w:rsidRDefault="003539BC">
            <w:pPr>
              <w:jc w:val="right"/>
            </w:pPr>
            <w:r>
              <w:rPr>
                <w:color w:val="000000"/>
                <w:sz w:val="24"/>
              </w:rPr>
              <w:t>0.15</w:t>
            </w:r>
          </w:p>
        </w:tc>
      </w:tr>
      <w:tr w:rsidR="004C6719">
        <w:trPr>
          <w:jc w:val="center"/>
        </w:trPr>
        <w:tc>
          <w:tcPr>
            <w:tcW w:w="817" w:type="dxa"/>
            <w:vAlign w:val="center"/>
          </w:tcPr>
          <w:p w:rsidR="004C6719" w:rsidRDefault="003539BC">
            <w:pPr>
              <w:jc w:val="center"/>
            </w:pPr>
            <w:r>
              <w:rPr>
                <w:color w:val="000000"/>
                <w:sz w:val="24"/>
              </w:rPr>
              <w:t>18</w:t>
            </w:r>
          </w:p>
        </w:tc>
        <w:tc>
          <w:tcPr>
            <w:tcW w:w="1276" w:type="dxa"/>
            <w:vAlign w:val="center"/>
          </w:tcPr>
          <w:p w:rsidR="004C6719" w:rsidRDefault="003539BC">
            <w:pPr>
              <w:jc w:val="center"/>
            </w:pPr>
            <w:r>
              <w:rPr>
                <w:color w:val="000000"/>
                <w:sz w:val="24"/>
              </w:rPr>
              <w:t>600436</w:t>
            </w:r>
          </w:p>
        </w:tc>
        <w:tc>
          <w:tcPr>
            <w:tcW w:w="1701" w:type="dxa"/>
            <w:vAlign w:val="center"/>
          </w:tcPr>
          <w:p w:rsidR="004C6719" w:rsidRDefault="003539BC">
            <w:pPr>
              <w:jc w:val="center"/>
            </w:pPr>
            <w:r>
              <w:rPr>
                <w:color w:val="000000"/>
                <w:sz w:val="24"/>
              </w:rPr>
              <w:t>片仔癀</w:t>
            </w:r>
          </w:p>
        </w:tc>
        <w:tc>
          <w:tcPr>
            <w:tcW w:w="1559" w:type="dxa"/>
            <w:vAlign w:val="center"/>
          </w:tcPr>
          <w:p w:rsidR="004C6719" w:rsidRDefault="003539BC">
            <w:pPr>
              <w:jc w:val="right"/>
            </w:pPr>
            <w:r>
              <w:rPr>
                <w:color w:val="000000"/>
                <w:sz w:val="24"/>
              </w:rPr>
              <w:t>10,000</w:t>
            </w:r>
          </w:p>
        </w:tc>
        <w:tc>
          <w:tcPr>
            <w:tcW w:w="1932" w:type="dxa"/>
            <w:vAlign w:val="center"/>
          </w:tcPr>
          <w:p w:rsidR="004C6719" w:rsidRDefault="003539BC">
            <w:pPr>
              <w:jc w:val="right"/>
            </w:pPr>
            <w:r>
              <w:rPr>
                <w:color w:val="000000"/>
                <w:sz w:val="24"/>
              </w:rPr>
              <w:t>1,098,700.00</w:t>
            </w:r>
          </w:p>
        </w:tc>
        <w:tc>
          <w:tcPr>
            <w:tcW w:w="1612" w:type="dxa"/>
            <w:vAlign w:val="center"/>
          </w:tcPr>
          <w:p w:rsidR="004C6719" w:rsidRDefault="003539BC">
            <w:pPr>
              <w:jc w:val="right"/>
            </w:pPr>
            <w:r>
              <w:rPr>
                <w:color w:val="000000"/>
                <w:sz w:val="24"/>
              </w:rPr>
              <w:t>0.14</w:t>
            </w:r>
          </w:p>
        </w:tc>
      </w:tr>
      <w:tr w:rsidR="004C6719">
        <w:trPr>
          <w:jc w:val="center"/>
        </w:trPr>
        <w:tc>
          <w:tcPr>
            <w:tcW w:w="817" w:type="dxa"/>
            <w:vAlign w:val="center"/>
          </w:tcPr>
          <w:p w:rsidR="004C6719" w:rsidRDefault="003539BC">
            <w:pPr>
              <w:jc w:val="center"/>
            </w:pPr>
            <w:r>
              <w:rPr>
                <w:color w:val="000000"/>
                <w:sz w:val="24"/>
              </w:rPr>
              <w:t>19</w:t>
            </w:r>
          </w:p>
        </w:tc>
        <w:tc>
          <w:tcPr>
            <w:tcW w:w="1276" w:type="dxa"/>
            <w:vAlign w:val="center"/>
          </w:tcPr>
          <w:p w:rsidR="004C6719" w:rsidRDefault="003539BC">
            <w:pPr>
              <w:jc w:val="center"/>
            </w:pPr>
            <w:r>
              <w:rPr>
                <w:color w:val="000000"/>
                <w:sz w:val="24"/>
              </w:rPr>
              <w:t>600038</w:t>
            </w:r>
          </w:p>
        </w:tc>
        <w:tc>
          <w:tcPr>
            <w:tcW w:w="1701" w:type="dxa"/>
            <w:vAlign w:val="center"/>
          </w:tcPr>
          <w:p w:rsidR="004C6719" w:rsidRDefault="003539BC">
            <w:pPr>
              <w:jc w:val="center"/>
            </w:pPr>
            <w:r>
              <w:rPr>
                <w:color w:val="000000"/>
                <w:sz w:val="24"/>
              </w:rPr>
              <w:t>中直股份</w:t>
            </w:r>
          </w:p>
        </w:tc>
        <w:tc>
          <w:tcPr>
            <w:tcW w:w="1559" w:type="dxa"/>
            <w:vAlign w:val="center"/>
          </w:tcPr>
          <w:p w:rsidR="004C6719" w:rsidRDefault="003539BC">
            <w:pPr>
              <w:jc w:val="right"/>
            </w:pPr>
            <w:r>
              <w:rPr>
                <w:color w:val="000000"/>
                <w:sz w:val="24"/>
              </w:rPr>
              <w:t>20,000</w:t>
            </w:r>
          </w:p>
        </w:tc>
        <w:tc>
          <w:tcPr>
            <w:tcW w:w="1932" w:type="dxa"/>
            <w:vAlign w:val="center"/>
          </w:tcPr>
          <w:p w:rsidR="004C6719" w:rsidRDefault="003539BC">
            <w:pPr>
              <w:jc w:val="right"/>
            </w:pPr>
            <w:r>
              <w:rPr>
                <w:color w:val="000000"/>
                <w:sz w:val="24"/>
              </w:rPr>
              <w:t>954,200.00</w:t>
            </w:r>
          </w:p>
        </w:tc>
        <w:tc>
          <w:tcPr>
            <w:tcW w:w="1612" w:type="dxa"/>
            <w:vAlign w:val="center"/>
          </w:tcPr>
          <w:p w:rsidR="004C6719" w:rsidRDefault="003539BC">
            <w:pPr>
              <w:jc w:val="right"/>
            </w:pPr>
            <w:r>
              <w:rPr>
                <w:color w:val="000000"/>
                <w:sz w:val="24"/>
              </w:rPr>
              <w:t>0.12</w:t>
            </w:r>
          </w:p>
        </w:tc>
      </w:tr>
      <w:tr w:rsidR="004C6719">
        <w:trPr>
          <w:jc w:val="center"/>
        </w:trPr>
        <w:tc>
          <w:tcPr>
            <w:tcW w:w="817" w:type="dxa"/>
            <w:vAlign w:val="center"/>
          </w:tcPr>
          <w:p w:rsidR="004C6719" w:rsidRDefault="003539BC">
            <w:pPr>
              <w:jc w:val="center"/>
            </w:pPr>
            <w:r>
              <w:rPr>
                <w:color w:val="000000"/>
                <w:sz w:val="24"/>
              </w:rPr>
              <w:t>20</w:t>
            </w:r>
          </w:p>
        </w:tc>
        <w:tc>
          <w:tcPr>
            <w:tcW w:w="1276" w:type="dxa"/>
            <w:vAlign w:val="center"/>
          </w:tcPr>
          <w:p w:rsidR="004C6719" w:rsidRDefault="003539BC">
            <w:pPr>
              <w:jc w:val="center"/>
            </w:pPr>
            <w:r>
              <w:rPr>
                <w:color w:val="000000"/>
                <w:sz w:val="24"/>
              </w:rPr>
              <w:t>000028</w:t>
            </w:r>
          </w:p>
        </w:tc>
        <w:tc>
          <w:tcPr>
            <w:tcW w:w="1701" w:type="dxa"/>
            <w:vAlign w:val="center"/>
          </w:tcPr>
          <w:p w:rsidR="004C6719" w:rsidRDefault="003539BC">
            <w:pPr>
              <w:jc w:val="center"/>
            </w:pPr>
            <w:r>
              <w:rPr>
                <w:color w:val="000000"/>
                <w:sz w:val="24"/>
              </w:rPr>
              <w:t>国药一致</w:t>
            </w:r>
          </w:p>
        </w:tc>
        <w:tc>
          <w:tcPr>
            <w:tcW w:w="1559" w:type="dxa"/>
            <w:vAlign w:val="center"/>
          </w:tcPr>
          <w:p w:rsidR="004C6719" w:rsidRDefault="003539BC">
            <w:pPr>
              <w:jc w:val="right"/>
            </w:pPr>
            <w:r>
              <w:rPr>
                <w:color w:val="000000"/>
                <w:sz w:val="24"/>
              </w:rPr>
              <w:t>20,000</w:t>
            </w:r>
          </w:p>
        </w:tc>
        <w:tc>
          <w:tcPr>
            <w:tcW w:w="1932" w:type="dxa"/>
            <w:vAlign w:val="center"/>
          </w:tcPr>
          <w:p w:rsidR="004C6719" w:rsidRDefault="003539BC">
            <w:pPr>
              <w:jc w:val="right"/>
            </w:pPr>
            <w:r>
              <w:rPr>
                <w:color w:val="000000"/>
                <w:sz w:val="24"/>
              </w:rPr>
              <w:t>907,200.00</w:t>
            </w:r>
          </w:p>
        </w:tc>
        <w:tc>
          <w:tcPr>
            <w:tcW w:w="1612" w:type="dxa"/>
            <w:vAlign w:val="center"/>
          </w:tcPr>
          <w:p w:rsidR="004C6719" w:rsidRDefault="003539BC">
            <w:pPr>
              <w:jc w:val="right"/>
            </w:pPr>
            <w:r>
              <w:rPr>
                <w:color w:val="000000"/>
                <w:sz w:val="24"/>
              </w:rPr>
              <w:t>0.11</w:t>
            </w:r>
          </w:p>
        </w:tc>
      </w:tr>
      <w:tr w:rsidR="004C6719">
        <w:trPr>
          <w:jc w:val="center"/>
        </w:trPr>
        <w:tc>
          <w:tcPr>
            <w:tcW w:w="817" w:type="dxa"/>
            <w:vAlign w:val="center"/>
          </w:tcPr>
          <w:p w:rsidR="004C6719" w:rsidRDefault="003539BC">
            <w:pPr>
              <w:jc w:val="center"/>
            </w:pPr>
            <w:r>
              <w:rPr>
                <w:color w:val="000000"/>
                <w:sz w:val="24"/>
              </w:rPr>
              <w:t>21</w:t>
            </w:r>
          </w:p>
        </w:tc>
        <w:tc>
          <w:tcPr>
            <w:tcW w:w="1276" w:type="dxa"/>
            <w:vAlign w:val="center"/>
          </w:tcPr>
          <w:p w:rsidR="004C6719" w:rsidRDefault="003539BC">
            <w:pPr>
              <w:jc w:val="center"/>
            </w:pPr>
            <w:r>
              <w:rPr>
                <w:color w:val="000000"/>
                <w:sz w:val="24"/>
              </w:rPr>
              <w:t>002698</w:t>
            </w:r>
          </w:p>
        </w:tc>
        <w:tc>
          <w:tcPr>
            <w:tcW w:w="1701" w:type="dxa"/>
            <w:vAlign w:val="center"/>
          </w:tcPr>
          <w:p w:rsidR="004C6719" w:rsidRDefault="003539BC">
            <w:pPr>
              <w:jc w:val="center"/>
            </w:pPr>
            <w:r>
              <w:rPr>
                <w:color w:val="000000"/>
                <w:sz w:val="24"/>
              </w:rPr>
              <w:t>博实股份</w:t>
            </w:r>
          </w:p>
        </w:tc>
        <w:tc>
          <w:tcPr>
            <w:tcW w:w="1559" w:type="dxa"/>
            <w:vAlign w:val="center"/>
          </w:tcPr>
          <w:p w:rsidR="004C6719" w:rsidRDefault="003539BC">
            <w:pPr>
              <w:jc w:val="right"/>
            </w:pPr>
            <w:r>
              <w:rPr>
                <w:color w:val="000000"/>
                <w:sz w:val="24"/>
              </w:rPr>
              <w:t>76,500</w:t>
            </w:r>
          </w:p>
        </w:tc>
        <w:tc>
          <w:tcPr>
            <w:tcW w:w="1932" w:type="dxa"/>
            <w:vAlign w:val="center"/>
          </w:tcPr>
          <w:p w:rsidR="004C6719" w:rsidRDefault="003539BC">
            <w:pPr>
              <w:jc w:val="right"/>
            </w:pPr>
            <w:r>
              <w:rPr>
                <w:color w:val="000000"/>
                <w:sz w:val="24"/>
              </w:rPr>
              <w:t>804,780.00</w:t>
            </w:r>
          </w:p>
        </w:tc>
        <w:tc>
          <w:tcPr>
            <w:tcW w:w="1612" w:type="dxa"/>
            <w:vAlign w:val="center"/>
          </w:tcPr>
          <w:p w:rsidR="004C6719" w:rsidRDefault="003539BC">
            <w:pPr>
              <w:jc w:val="right"/>
            </w:pPr>
            <w:r>
              <w:rPr>
                <w:color w:val="000000"/>
                <w:sz w:val="24"/>
              </w:rPr>
              <w:t>0.10</w:t>
            </w:r>
          </w:p>
        </w:tc>
      </w:tr>
      <w:tr w:rsidR="004C6719">
        <w:trPr>
          <w:jc w:val="center"/>
        </w:trPr>
        <w:tc>
          <w:tcPr>
            <w:tcW w:w="817" w:type="dxa"/>
            <w:vAlign w:val="center"/>
          </w:tcPr>
          <w:p w:rsidR="004C6719" w:rsidRDefault="003539BC">
            <w:pPr>
              <w:jc w:val="center"/>
            </w:pPr>
            <w:r>
              <w:rPr>
                <w:color w:val="000000"/>
                <w:sz w:val="24"/>
              </w:rPr>
              <w:t>22</w:t>
            </w:r>
          </w:p>
        </w:tc>
        <w:tc>
          <w:tcPr>
            <w:tcW w:w="1276" w:type="dxa"/>
            <w:vAlign w:val="center"/>
          </w:tcPr>
          <w:p w:rsidR="004C6719" w:rsidRDefault="003539BC">
            <w:pPr>
              <w:jc w:val="center"/>
            </w:pPr>
            <w:r>
              <w:rPr>
                <w:color w:val="000000"/>
                <w:sz w:val="24"/>
              </w:rPr>
              <w:t>688022</w:t>
            </w:r>
          </w:p>
        </w:tc>
        <w:tc>
          <w:tcPr>
            <w:tcW w:w="1701" w:type="dxa"/>
            <w:vAlign w:val="center"/>
          </w:tcPr>
          <w:p w:rsidR="004C6719" w:rsidRDefault="003539BC">
            <w:pPr>
              <w:jc w:val="center"/>
            </w:pPr>
            <w:r>
              <w:rPr>
                <w:color w:val="000000"/>
                <w:sz w:val="24"/>
              </w:rPr>
              <w:t>瀚川智能</w:t>
            </w:r>
          </w:p>
        </w:tc>
        <w:tc>
          <w:tcPr>
            <w:tcW w:w="1559" w:type="dxa"/>
            <w:vAlign w:val="center"/>
          </w:tcPr>
          <w:p w:rsidR="004C6719" w:rsidRDefault="003539BC">
            <w:pPr>
              <w:jc w:val="right"/>
            </w:pPr>
            <w:r>
              <w:rPr>
                <w:color w:val="000000"/>
                <w:sz w:val="24"/>
              </w:rPr>
              <w:t>12,006</w:t>
            </w:r>
          </w:p>
        </w:tc>
        <w:tc>
          <w:tcPr>
            <w:tcW w:w="1932" w:type="dxa"/>
            <w:vAlign w:val="center"/>
          </w:tcPr>
          <w:p w:rsidR="004C6719" w:rsidRDefault="003539BC">
            <w:pPr>
              <w:jc w:val="right"/>
            </w:pPr>
            <w:r>
              <w:rPr>
                <w:color w:val="000000"/>
                <w:sz w:val="24"/>
              </w:rPr>
              <w:t>515,657.70</w:t>
            </w:r>
          </w:p>
        </w:tc>
        <w:tc>
          <w:tcPr>
            <w:tcW w:w="1612" w:type="dxa"/>
            <w:vAlign w:val="center"/>
          </w:tcPr>
          <w:p w:rsidR="004C6719" w:rsidRDefault="003539BC">
            <w:pPr>
              <w:jc w:val="right"/>
            </w:pPr>
            <w:r>
              <w:rPr>
                <w:color w:val="000000"/>
                <w:sz w:val="24"/>
              </w:rPr>
              <w:t>0.06</w:t>
            </w:r>
          </w:p>
        </w:tc>
      </w:tr>
      <w:tr w:rsidR="004C6719">
        <w:trPr>
          <w:jc w:val="center"/>
        </w:trPr>
        <w:tc>
          <w:tcPr>
            <w:tcW w:w="817" w:type="dxa"/>
            <w:vAlign w:val="center"/>
          </w:tcPr>
          <w:p w:rsidR="004C6719" w:rsidRDefault="003539BC">
            <w:pPr>
              <w:jc w:val="center"/>
            </w:pPr>
            <w:r>
              <w:rPr>
                <w:color w:val="000000"/>
                <w:sz w:val="24"/>
              </w:rPr>
              <w:t>23</w:t>
            </w:r>
          </w:p>
        </w:tc>
        <w:tc>
          <w:tcPr>
            <w:tcW w:w="1276" w:type="dxa"/>
            <w:vAlign w:val="center"/>
          </w:tcPr>
          <w:p w:rsidR="004C6719" w:rsidRDefault="003539BC">
            <w:pPr>
              <w:jc w:val="center"/>
            </w:pPr>
            <w:r>
              <w:rPr>
                <w:color w:val="000000"/>
                <w:sz w:val="24"/>
              </w:rPr>
              <w:t>688181</w:t>
            </w:r>
          </w:p>
        </w:tc>
        <w:tc>
          <w:tcPr>
            <w:tcW w:w="1701" w:type="dxa"/>
            <w:vAlign w:val="center"/>
          </w:tcPr>
          <w:p w:rsidR="004C6719" w:rsidRDefault="003539BC">
            <w:pPr>
              <w:jc w:val="center"/>
            </w:pPr>
            <w:r>
              <w:rPr>
                <w:color w:val="000000"/>
                <w:sz w:val="24"/>
              </w:rPr>
              <w:t>八亿时空</w:t>
            </w:r>
          </w:p>
        </w:tc>
        <w:tc>
          <w:tcPr>
            <w:tcW w:w="1559" w:type="dxa"/>
            <w:vAlign w:val="center"/>
          </w:tcPr>
          <w:p w:rsidR="004C6719" w:rsidRDefault="003539BC">
            <w:pPr>
              <w:jc w:val="right"/>
            </w:pPr>
            <w:r>
              <w:rPr>
                <w:color w:val="000000"/>
                <w:sz w:val="24"/>
              </w:rPr>
              <w:t>4,306</w:t>
            </w:r>
          </w:p>
        </w:tc>
        <w:tc>
          <w:tcPr>
            <w:tcW w:w="1932" w:type="dxa"/>
            <w:vAlign w:val="center"/>
          </w:tcPr>
          <w:p w:rsidR="004C6719" w:rsidRDefault="003539BC">
            <w:pPr>
              <w:jc w:val="right"/>
            </w:pPr>
            <w:r>
              <w:rPr>
                <w:color w:val="000000"/>
                <w:sz w:val="24"/>
              </w:rPr>
              <w:t>189,377.88</w:t>
            </w:r>
          </w:p>
        </w:tc>
        <w:tc>
          <w:tcPr>
            <w:tcW w:w="1612" w:type="dxa"/>
            <w:vAlign w:val="center"/>
          </w:tcPr>
          <w:p w:rsidR="004C6719" w:rsidRDefault="003539BC">
            <w:pPr>
              <w:jc w:val="right"/>
            </w:pPr>
            <w:r>
              <w:rPr>
                <w:color w:val="000000"/>
                <w:sz w:val="24"/>
              </w:rPr>
              <w:t>0.02</w:t>
            </w:r>
          </w:p>
        </w:tc>
      </w:tr>
      <w:tr w:rsidR="004C6719">
        <w:trPr>
          <w:jc w:val="center"/>
        </w:trPr>
        <w:tc>
          <w:tcPr>
            <w:tcW w:w="817" w:type="dxa"/>
            <w:vAlign w:val="center"/>
          </w:tcPr>
          <w:p w:rsidR="004C6719" w:rsidRDefault="003539BC">
            <w:pPr>
              <w:jc w:val="center"/>
            </w:pPr>
            <w:r>
              <w:rPr>
                <w:color w:val="000000"/>
                <w:sz w:val="24"/>
              </w:rPr>
              <w:t>24</w:t>
            </w:r>
          </w:p>
        </w:tc>
        <w:tc>
          <w:tcPr>
            <w:tcW w:w="1276" w:type="dxa"/>
            <w:vAlign w:val="center"/>
          </w:tcPr>
          <w:p w:rsidR="004C6719" w:rsidRDefault="003539BC">
            <w:pPr>
              <w:jc w:val="center"/>
            </w:pPr>
            <w:r>
              <w:rPr>
                <w:color w:val="000000"/>
                <w:sz w:val="24"/>
              </w:rPr>
              <w:t>688068</w:t>
            </w:r>
          </w:p>
        </w:tc>
        <w:tc>
          <w:tcPr>
            <w:tcW w:w="1701" w:type="dxa"/>
            <w:vAlign w:val="center"/>
          </w:tcPr>
          <w:p w:rsidR="004C6719" w:rsidRDefault="003539BC">
            <w:pPr>
              <w:jc w:val="center"/>
            </w:pPr>
            <w:r>
              <w:rPr>
                <w:color w:val="000000"/>
                <w:sz w:val="24"/>
              </w:rPr>
              <w:t>热景生物</w:t>
            </w:r>
          </w:p>
        </w:tc>
        <w:tc>
          <w:tcPr>
            <w:tcW w:w="1559" w:type="dxa"/>
            <w:vAlign w:val="center"/>
          </w:tcPr>
          <w:p w:rsidR="004C6719" w:rsidRDefault="003539BC">
            <w:pPr>
              <w:jc w:val="right"/>
            </w:pPr>
            <w:r>
              <w:rPr>
                <w:color w:val="000000"/>
                <w:sz w:val="24"/>
              </w:rPr>
              <w:t>2,641</w:t>
            </w:r>
          </w:p>
        </w:tc>
        <w:tc>
          <w:tcPr>
            <w:tcW w:w="1932" w:type="dxa"/>
            <w:vAlign w:val="center"/>
          </w:tcPr>
          <w:p w:rsidR="004C6719" w:rsidRDefault="003539BC">
            <w:pPr>
              <w:jc w:val="right"/>
            </w:pPr>
            <w:r>
              <w:rPr>
                <w:color w:val="000000"/>
                <w:sz w:val="24"/>
              </w:rPr>
              <w:t>117,762.19</w:t>
            </w:r>
          </w:p>
        </w:tc>
        <w:tc>
          <w:tcPr>
            <w:tcW w:w="1612" w:type="dxa"/>
            <w:vAlign w:val="center"/>
          </w:tcPr>
          <w:p w:rsidR="004C6719" w:rsidRDefault="003539BC">
            <w:pPr>
              <w:jc w:val="right"/>
            </w:pPr>
            <w:r>
              <w:rPr>
                <w:color w:val="000000"/>
                <w:sz w:val="24"/>
              </w:rPr>
              <w:t>0.01</w:t>
            </w:r>
          </w:p>
        </w:tc>
      </w:tr>
      <w:tr w:rsidR="004C6719">
        <w:trPr>
          <w:jc w:val="center"/>
        </w:trPr>
        <w:tc>
          <w:tcPr>
            <w:tcW w:w="817" w:type="dxa"/>
            <w:vAlign w:val="center"/>
          </w:tcPr>
          <w:p w:rsidR="004C6719" w:rsidRDefault="003539BC">
            <w:pPr>
              <w:jc w:val="center"/>
            </w:pPr>
            <w:r>
              <w:rPr>
                <w:color w:val="000000"/>
                <w:sz w:val="24"/>
              </w:rPr>
              <w:t>25</w:t>
            </w:r>
          </w:p>
        </w:tc>
        <w:tc>
          <w:tcPr>
            <w:tcW w:w="1276" w:type="dxa"/>
            <w:vAlign w:val="center"/>
          </w:tcPr>
          <w:p w:rsidR="004C6719" w:rsidRDefault="003539BC">
            <w:pPr>
              <w:jc w:val="center"/>
            </w:pPr>
            <w:r>
              <w:rPr>
                <w:color w:val="000000"/>
                <w:sz w:val="24"/>
              </w:rPr>
              <w:t>688081</w:t>
            </w:r>
          </w:p>
        </w:tc>
        <w:tc>
          <w:tcPr>
            <w:tcW w:w="1701" w:type="dxa"/>
            <w:vAlign w:val="center"/>
          </w:tcPr>
          <w:p w:rsidR="004C6719" w:rsidRDefault="003539BC">
            <w:pPr>
              <w:jc w:val="center"/>
            </w:pPr>
            <w:r>
              <w:rPr>
                <w:color w:val="000000"/>
                <w:sz w:val="24"/>
              </w:rPr>
              <w:t>兴图新科</w:t>
            </w:r>
          </w:p>
        </w:tc>
        <w:tc>
          <w:tcPr>
            <w:tcW w:w="1559" w:type="dxa"/>
            <w:vAlign w:val="center"/>
          </w:tcPr>
          <w:p w:rsidR="004C6719" w:rsidRDefault="003539BC">
            <w:pPr>
              <w:jc w:val="right"/>
            </w:pPr>
            <w:r>
              <w:rPr>
                <w:color w:val="000000"/>
                <w:sz w:val="24"/>
              </w:rPr>
              <w:t>3,153</w:t>
            </w:r>
          </w:p>
        </w:tc>
        <w:tc>
          <w:tcPr>
            <w:tcW w:w="1932" w:type="dxa"/>
            <w:vAlign w:val="center"/>
          </w:tcPr>
          <w:p w:rsidR="004C6719" w:rsidRDefault="003539BC">
            <w:pPr>
              <w:jc w:val="right"/>
            </w:pPr>
            <w:r>
              <w:rPr>
                <w:color w:val="000000"/>
                <w:sz w:val="24"/>
              </w:rPr>
              <w:t>88,946.13</w:t>
            </w:r>
          </w:p>
        </w:tc>
        <w:tc>
          <w:tcPr>
            <w:tcW w:w="1612" w:type="dxa"/>
            <w:vAlign w:val="center"/>
          </w:tcPr>
          <w:p w:rsidR="004C6719" w:rsidRDefault="003539BC">
            <w:pPr>
              <w:jc w:val="right"/>
            </w:pPr>
            <w:r>
              <w:rPr>
                <w:color w:val="000000"/>
                <w:sz w:val="24"/>
              </w:rPr>
              <w:t>0.01</w:t>
            </w:r>
          </w:p>
        </w:tc>
      </w:tr>
      <w:tr w:rsidR="004C6719">
        <w:trPr>
          <w:jc w:val="center"/>
        </w:trPr>
        <w:tc>
          <w:tcPr>
            <w:tcW w:w="817" w:type="dxa"/>
            <w:vAlign w:val="center"/>
          </w:tcPr>
          <w:p w:rsidR="004C6719" w:rsidRDefault="003539BC">
            <w:pPr>
              <w:jc w:val="center"/>
            </w:pPr>
            <w:r>
              <w:rPr>
                <w:color w:val="000000"/>
                <w:sz w:val="24"/>
              </w:rPr>
              <w:t>26</w:t>
            </w:r>
          </w:p>
        </w:tc>
        <w:tc>
          <w:tcPr>
            <w:tcW w:w="1276" w:type="dxa"/>
            <w:vAlign w:val="center"/>
          </w:tcPr>
          <w:p w:rsidR="004C6719" w:rsidRDefault="003539BC">
            <w:pPr>
              <w:jc w:val="center"/>
            </w:pPr>
            <w:r>
              <w:rPr>
                <w:color w:val="000000"/>
                <w:sz w:val="24"/>
              </w:rPr>
              <w:t>603786</w:t>
            </w:r>
          </w:p>
        </w:tc>
        <w:tc>
          <w:tcPr>
            <w:tcW w:w="1701" w:type="dxa"/>
            <w:vAlign w:val="center"/>
          </w:tcPr>
          <w:p w:rsidR="004C6719" w:rsidRDefault="003539BC">
            <w:pPr>
              <w:jc w:val="center"/>
            </w:pPr>
            <w:r>
              <w:rPr>
                <w:color w:val="000000"/>
                <w:sz w:val="24"/>
              </w:rPr>
              <w:t>科博达</w:t>
            </w:r>
          </w:p>
        </w:tc>
        <w:tc>
          <w:tcPr>
            <w:tcW w:w="1559" w:type="dxa"/>
            <w:vAlign w:val="center"/>
          </w:tcPr>
          <w:p w:rsidR="004C6719" w:rsidRDefault="003539BC">
            <w:pPr>
              <w:jc w:val="right"/>
            </w:pPr>
            <w:r>
              <w:rPr>
                <w:color w:val="000000"/>
                <w:sz w:val="24"/>
              </w:rPr>
              <w:t>816</w:t>
            </w:r>
          </w:p>
        </w:tc>
        <w:tc>
          <w:tcPr>
            <w:tcW w:w="1932" w:type="dxa"/>
            <w:vAlign w:val="center"/>
          </w:tcPr>
          <w:p w:rsidR="004C6719" w:rsidRDefault="003539BC">
            <w:pPr>
              <w:jc w:val="right"/>
            </w:pPr>
            <w:r>
              <w:rPr>
                <w:color w:val="000000"/>
                <w:sz w:val="24"/>
              </w:rPr>
              <w:t>42,554.40</w:t>
            </w:r>
          </w:p>
        </w:tc>
        <w:tc>
          <w:tcPr>
            <w:tcW w:w="1612" w:type="dxa"/>
            <w:vAlign w:val="center"/>
          </w:tcPr>
          <w:p w:rsidR="004C6719" w:rsidRDefault="003539BC">
            <w:pPr>
              <w:jc w:val="right"/>
            </w:pPr>
            <w:r>
              <w:rPr>
                <w:color w:val="000000"/>
                <w:sz w:val="24"/>
              </w:rPr>
              <w:t>0.01</w:t>
            </w:r>
          </w:p>
        </w:tc>
      </w:tr>
      <w:tr w:rsidR="004C6719">
        <w:trPr>
          <w:jc w:val="center"/>
        </w:trPr>
        <w:tc>
          <w:tcPr>
            <w:tcW w:w="817" w:type="dxa"/>
            <w:vAlign w:val="center"/>
          </w:tcPr>
          <w:p w:rsidR="004C6719" w:rsidRDefault="003539BC">
            <w:pPr>
              <w:jc w:val="center"/>
            </w:pPr>
            <w:r>
              <w:rPr>
                <w:color w:val="000000"/>
                <w:sz w:val="24"/>
              </w:rPr>
              <w:t>27</w:t>
            </w:r>
          </w:p>
        </w:tc>
        <w:tc>
          <w:tcPr>
            <w:tcW w:w="1276" w:type="dxa"/>
            <w:vAlign w:val="center"/>
          </w:tcPr>
          <w:p w:rsidR="004C6719" w:rsidRDefault="003539BC">
            <w:pPr>
              <w:jc w:val="center"/>
            </w:pPr>
            <w:r>
              <w:rPr>
                <w:color w:val="000000"/>
                <w:sz w:val="24"/>
              </w:rPr>
              <w:t>002972</w:t>
            </w:r>
          </w:p>
        </w:tc>
        <w:tc>
          <w:tcPr>
            <w:tcW w:w="1701" w:type="dxa"/>
            <w:vAlign w:val="center"/>
          </w:tcPr>
          <w:p w:rsidR="004C6719" w:rsidRDefault="003539BC">
            <w:pPr>
              <w:jc w:val="center"/>
            </w:pPr>
            <w:r>
              <w:rPr>
                <w:color w:val="000000"/>
                <w:sz w:val="24"/>
              </w:rPr>
              <w:t>科安达</w:t>
            </w:r>
          </w:p>
        </w:tc>
        <w:tc>
          <w:tcPr>
            <w:tcW w:w="1559" w:type="dxa"/>
            <w:vAlign w:val="center"/>
          </w:tcPr>
          <w:p w:rsidR="004C6719" w:rsidRDefault="003539BC">
            <w:pPr>
              <w:jc w:val="right"/>
            </w:pPr>
            <w:r>
              <w:rPr>
                <w:color w:val="000000"/>
                <w:sz w:val="24"/>
              </w:rPr>
              <w:t>1,075</w:t>
            </w:r>
          </w:p>
        </w:tc>
        <w:tc>
          <w:tcPr>
            <w:tcW w:w="1932" w:type="dxa"/>
            <w:vAlign w:val="center"/>
          </w:tcPr>
          <w:p w:rsidR="004C6719" w:rsidRDefault="003539BC">
            <w:pPr>
              <w:jc w:val="right"/>
            </w:pPr>
            <w:r>
              <w:rPr>
                <w:color w:val="000000"/>
                <w:sz w:val="24"/>
              </w:rPr>
              <w:t>21,532.25</w:t>
            </w:r>
          </w:p>
        </w:tc>
        <w:tc>
          <w:tcPr>
            <w:tcW w:w="1612" w:type="dxa"/>
            <w:vAlign w:val="center"/>
          </w:tcPr>
          <w:p w:rsidR="004C6719" w:rsidRDefault="003539BC">
            <w:pPr>
              <w:jc w:val="right"/>
            </w:pPr>
            <w:r>
              <w:rPr>
                <w:color w:val="000000"/>
                <w:sz w:val="24"/>
              </w:rPr>
              <w:t>0.00</w:t>
            </w:r>
          </w:p>
        </w:tc>
      </w:tr>
      <w:tr w:rsidR="004C6719">
        <w:trPr>
          <w:jc w:val="center"/>
        </w:trPr>
        <w:tc>
          <w:tcPr>
            <w:tcW w:w="817" w:type="dxa"/>
            <w:vAlign w:val="center"/>
          </w:tcPr>
          <w:p w:rsidR="004C6719" w:rsidRDefault="003539BC">
            <w:pPr>
              <w:jc w:val="center"/>
            </w:pPr>
            <w:r>
              <w:rPr>
                <w:color w:val="000000"/>
                <w:sz w:val="24"/>
              </w:rPr>
              <w:t>28</w:t>
            </w:r>
          </w:p>
        </w:tc>
        <w:tc>
          <w:tcPr>
            <w:tcW w:w="1276" w:type="dxa"/>
            <w:vAlign w:val="center"/>
          </w:tcPr>
          <w:p w:rsidR="004C6719" w:rsidRDefault="003539BC">
            <w:pPr>
              <w:jc w:val="center"/>
            </w:pPr>
            <w:r>
              <w:rPr>
                <w:color w:val="000000"/>
                <w:sz w:val="24"/>
              </w:rPr>
              <w:t>603109</w:t>
            </w:r>
          </w:p>
        </w:tc>
        <w:tc>
          <w:tcPr>
            <w:tcW w:w="1701" w:type="dxa"/>
            <w:vAlign w:val="center"/>
          </w:tcPr>
          <w:p w:rsidR="004C6719" w:rsidRDefault="003539BC">
            <w:pPr>
              <w:jc w:val="center"/>
            </w:pPr>
            <w:r>
              <w:rPr>
                <w:color w:val="000000"/>
                <w:sz w:val="24"/>
              </w:rPr>
              <w:t>神驰机电</w:t>
            </w:r>
          </w:p>
        </w:tc>
        <w:tc>
          <w:tcPr>
            <w:tcW w:w="1559" w:type="dxa"/>
            <w:vAlign w:val="center"/>
          </w:tcPr>
          <w:p w:rsidR="004C6719" w:rsidRDefault="003539BC">
            <w:pPr>
              <w:jc w:val="right"/>
            </w:pPr>
            <w:r>
              <w:rPr>
                <w:color w:val="000000"/>
                <w:sz w:val="24"/>
              </w:rPr>
              <w:t>684</w:t>
            </w:r>
          </w:p>
        </w:tc>
        <w:tc>
          <w:tcPr>
            <w:tcW w:w="1932" w:type="dxa"/>
            <w:vAlign w:val="center"/>
          </w:tcPr>
          <w:p w:rsidR="004C6719" w:rsidRDefault="003539BC">
            <w:pPr>
              <w:jc w:val="right"/>
            </w:pPr>
            <w:r>
              <w:rPr>
                <w:color w:val="000000"/>
                <w:sz w:val="24"/>
              </w:rPr>
              <w:t>18,105.48</w:t>
            </w:r>
          </w:p>
        </w:tc>
        <w:tc>
          <w:tcPr>
            <w:tcW w:w="1612" w:type="dxa"/>
            <w:vAlign w:val="center"/>
          </w:tcPr>
          <w:p w:rsidR="004C6719" w:rsidRDefault="003539BC">
            <w:pPr>
              <w:jc w:val="right"/>
            </w:pPr>
            <w:r>
              <w:rPr>
                <w:color w:val="000000"/>
                <w:sz w:val="24"/>
              </w:rPr>
              <w:t>0.00</w:t>
            </w:r>
          </w:p>
        </w:tc>
      </w:tr>
      <w:tr w:rsidR="004C6719">
        <w:trPr>
          <w:jc w:val="center"/>
        </w:trPr>
        <w:tc>
          <w:tcPr>
            <w:tcW w:w="817" w:type="dxa"/>
            <w:vAlign w:val="center"/>
          </w:tcPr>
          <w:p w:rsidR="004C6719" w:rsidRDefault="003539BC">
            <w:pPr>
              <w:jc w:val="center"/>
            </w:pPr>
            <w:r>
              <w:rPr>
                <w:color w:val="000000"/>
                <w:sz w:val="24"/>
              </w:rPr>
              <w:t>29</w:t>
            </w:r>
          </w:p>
        </w:tc>
        <w:tc>
          <w:tcPr>
            <w:tcW w:w="1276" w:type="dxa"/>
            <w:vAlign w:val="center"/>
          </w:tcPr>
          <w:p w:rsidR="004C6719" w:rsidRDefault="003539BC">
            <w:pPr>
              <w:jc w:val="center"/>
            </w:pPr>
            <w:r>
              <w:rPr>
                <w:color w:val="000000"/>
                <w:sz w:val="24"/>
              </w:rPr>
              <w:t>002973</w:t>
            </w:r>
          </w:p>
        </w:tc>
        <w:tc>
          <w:tcPr>
            <w:tcW w:w="1701" w:type="dxa"/>
            <w:vAlign w:val="center"/>
          </w:tcPr>
          <w:p w:rsidR="004C6719" w:rsidRDefault="003539BC">
            <w:pPr>
              <w:jc w:val="center"/>
            </w:pPr>
            <w:r>
              <w:rPr>
                <w:color w:val="000000"/>
                <w:sz w:val="24"/>
              </w:rPr>
              <w:t>侨银环保</w:t>
            </w:r>
          </w:p>
        </w:tc>
        <w:tc>
          <w:tcPr>
            <w:tcW w:w="1559" w:type="dxa"/>
            <w:vAlign w:val="center"/>
          </w:tcPr>
          <w:p w:rsidR="004C6719" w:rsidRDefault="003539BC">
            <w:pPr>
              <w:jc w:val="right"/>
            </w:pPr>
            <w:r>
              <w:rPr>
                <w:color w:val="000000"/>
                <w:sz w:val="24"/>
              </w:rPr>
              <w:t>1,146</w:t>
            </w:r>
          </w:p>
        </w:tc>
        <w:tc>
          <w:tcPr>
            <w:tcW w:w="1932" w:type="dxa"/>
            <w:vAlign w:val="center"/>
          </w:tcPr>
          <w:p w:rsidR="004C6719" w:rsidRDefault="003539BC">
            <w:pPr>
              <w:jc w:val="right"/>
            </w:pPr>
            <w:r>
              <w:rPr>
                <w:color w:val="000000"/>
                <w:sz w:val="24"/>
              </w:rPr>
              <w:t>6,578.04</w:t>
            </w:r>
          </w:p>
        </w:tc>
        <w:tc>
          <w:tcPr>
            <w:tcW w:w="1612" w:type="dxa"/>
            <w:vAlign w:val="center"/>
          </w:tcPr>
          <w:p w:rsidR="004C6719" w:rsidRDefault="003539BC">
            <w:pPr>
              <w:jc w:val="right"/>
            </w:pPr>
            <w:r>
              <w:rPr>
                <w:color w:val="000000"/>
                <w:sz w:val="24"/>
              </w:rPr>
              <w:t>0.00</w:t>
            </w:r>
          </w:p>
        </w:tc>
      </w:tr>
    </w:tbl>
    <w:p w:rsidR="001A59F9" w:rsidRPr="000B7B04" w:rsidRDefault="001A59F9" w:rsidP="000B7B04">
      <w:pPr>
        <w:pStyle w:val="20"/>
        <w:spacing w:before="29" w:after="0" w:line="288" w:lineRule="auto"/>
        <w:rPr>
          <w:rFonts w:ascii="Times New Roman" w:hAnsi="Times New Roman"/>
          <w:kern w:val="0"/>
          <w:szCs w:val="24"/>
        </w:rPr>
      </w:pPr>
      <w:bookmarkStart w:id="137" w:name="_Toc361324882"/>
      <w:bookmarkStart w:id="138" w:name="_Toc35962292"/>
      <w:r w:rsidRPr="000B7B04">
        <w:rPr>
          <w:rFonts w:ascii="Times New Roman" w:hAnsi="Times New Roman"/>
          <w:kern w:val="0"/>
          <w:szCs w:val="24"/>
        </w:rPr>
        <w:t>8.4</w:t>
      </w:r>
      <w:bookmarkStart w:id="139" w:name="_Toc234814103"/>
      <w:r w:rsidRPr="000B7B04">
        <w:rPr>
          <w:rFonts w:ascii="Times New Roman" w:hAnsi="Times New Roman" w:hint="eastAsia"/>
          <w:kern w:val="0"/>
          <w:szCs w:val="24"/>
        </w:rPr>
        <w:t>报告期内股票投资组合的重大变动</w:t>
      </w:r>
      <w:bookmarkEnd w:id="137"/>
      <w:bookmarkEnd w:id="138"/>
      <w:bookmarkEnd w:id="139"/>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4C6719">
        <w:tc>
          <w:tcPr>
            <w:tcW w:w="870" w:type="dxa"/>
            <w:vAlign w:val="center"/>
          </w:tcPr>
          <w:p w:rsidR="004C6719" w:rsidRDefault="003539BC">
            <w:pPr>
              <w:jc w:val="center"/>
            </w:pPr>
            <w:r>
              <w:rPr>
                <w:color w:val="000000"/>
                <w:sz w:val="24"/>
              </w:rPr>
              <w:t>1</w:t>
            </w:r>
          </w:p>
        </w:tc>
        <w:tc>
          <w:tcPr>
            <w:tcW w:w="1650" w:type="dxa"/>
            <w:vAlign w:val="center"/>
          </w:tcPr>
          <w:p w:rsidR="004C6719" w:rsidRDefault="003539BC">
            <w:pPr>
              <w:jc w:val="center"/>
            </w:pPr>
            <w:r>
              <w:rPr>
                <w:color w:val="000000"/>
                <w:sz w:val="24"/>
              </w:rPr>
              <w:t>601288</w:t>
            </w:r>
          </w:p>
        </w:tc>
        <w:tc>
          <w:tcPr>
            <w:tcW w:w="1980" w:type="dxa"/>
            <w:vAlign w:val="center"/>
          </w:tcPr>
          <w:p w:rsidR="004C6719" w:rsidRDefault="003539BC">
            <w:pPr>
              <w:jc w:val="center"/>
            </w:pPr>
            <w:r>
              <w:rPr>
                <w:color w:val="000000"/>
                <w:sz w:val="24"/>
              </w:rPr>
              <w:t>农业银行</w:t>
            </w:r>
          </w:p>
        </w:tc>
        <w:tc>
          <w:tcPr>
            <w:tcW w:w="2880" w:type="dxa"/>
            <w:vAlign w:val="center"/>
          </w:tcPr>
          <w:p w:rsidR="004C6719" w:rsidRDefault="003539BC">
            <w:pPr>
              <w:jc w:val="right"/>
            </w:pPr>
            <w:r>
              <w:rPr>
                <w:color w:val="000000"/>
                <w:sz w:val="24"/>
              </w:rPr>
              <w:t>59,360,513.00</w:t>
            </w:r>
          </w:p>
        </w:tc>
        <w:tc>
          <w:tcPr>
            <w:tcW w:w="1620" w:type="dxa"/>
            <w:vAlign w:val="center"/>
          </w:tcPr>
          <w:p w:rsidR="004C6719" w:rsidRDefault="003539BC">
            <w:pPr>
              <w:jc w:val="right"/>
            </w:pPr>
            <w:r>
              <w:rPr>
                <w:color w:val="000000"/>
                <w:sz w:val="24"/>
              </w:rPr>
              <w:t>8.00</w:t>
            </w:r>
          </w:p>
        </w:tc>
      </w:tr>
      <w:tr w:rsidR="004C6719">
        <w:tc>
          <w:tcPr>
            <w:tcW w:w="870" w:type="dxa"/>
            <w:vAlign w:val="center"/>
          </w:tcPr>
          <w:p w:rsidR="004C6719" w:rsidRDefault="003539BC">
            <w:pPr>
              <w:jc w:val="center"/>
            </w:pPr>
            <w:r>
              <w:rPr>
                <w:color w:val="000000"/>
                <w:sz w:val="24"/>
              </w:rPr>
              <w:t>2</w:t>
            </w:r>
          </w:p>
        </w:tc>
        <w:tc>
          <w:tcPr>
            <w:tcW w:w="1650" w:type="dxa"/>
            <w:vAlign w:val="center"/>
          </w:tcPr>
          <w:p w:rsidR="004C6719" w:rsidRDefault="003539BC">
            <w:pPr>
              <w:jc w:val="center"/>
            </w:pPr>
            <w:r>
              <w:rPr>
                <w:color w:val="000000"/>
                <w:sz w:val="24"/>
              </w:rPr>
              <w:t>600048</w:t>
            </w:r>
          </w:p>
        </w:tc>
        <w:tc>
          <w:tcPr>
            <w:tcW w:w="1980" w:type="dxa"/>
            <w:vAlign w:val="center"/>
          </w:tcPr>
          <w:p w:rsidR="004C6719" w:rsidRDefault="003539BC">
            <w:pPr>
              <w:jc w:val="center"/>
            </w:pPr>
            <w:r>
              <w:rPr>
                <w:color w:val="000000"/>
                <w:sz w:val="24"/>
              </w:rPr>
              <w:t>保利地产</w:t>
            </w:r>
          </w:p>
        </w:tc>
        <w:tc>
          <w:tcPr>
            <w:tcW w:w="2880" w:type="dxa"/>
            <w:vAlign w:val="center"/>
          </w:tcPr>
          <w:p w:rsidR="004C6719" w:rsidRDefault="003539BC">
            <w:pPr>
              <w:jc w:val="right"/>
            </w:pPr>
            <w:r>
              <w:rPr>
                <w:color w:val="000000"/>
                <w:sz w:val="24"/>
              </w:rPr>
              <w:t>28,131,468.00</w:t>
            </w:r>
          </w:p>
        </w:tc>
        <w:tc>
          <w:tcPr>
            <w:tcW w:w="1620" w:type="dxa"/>
            <w:vAlign w:val="center"/>
          </w:tcPr>
          <w:p w:rsidR="004C6719" w:rsidRDefault="003539BC">
            <w:pPr>
              <w:jc w:val="right"/>
            </w:pPr>
            <w:r>
              <w:rPr>
                <w:color w:val="000000"/>
                <w:sz w:val="24"/>
              </w:rPr>
              <w:t>3.79</w:t>
            </w:r>
          </w:p>
        </w:tc>
      </w:tr>
      <w:tr w:rsidR="004C6719">
        <w:tc>
          <w:tcPr>
            <w:tcW w:w="870" w:type="dxa"/>
            <w:vAlign w:val="center"/>
          </w:tcPr>
          <w:p w:rsidR="004C6719" w:rsidRDefault="003539BC">
            <w:pPr>
              <w:jc w:val="center"/>
            </w:pPr>
            <w:r>
              <w:rPr>
                <w:color w:val="000000"/>
                <w:sz w:val="24"/>
              </w:rPr>
              <w:t>3</w:t>
            </w:r>
          </w:p>
        </w:tc>
        <w:tc>
          <w:tcPr>
            <w:tcW w:w="1650" w:type="dxa"/>
            <w:vAlign w:val="center"/>
          </w:tcPr>
          <w:p w:rsidR="004C6719" w:rsidRDefault="003539BC">
            <w:pPr>
              <w:jc w:val="center"/>
            </w:pPr>
            <w:r>
              <w:rPr>
                <w:color w:val="000000"/>
                <w:sz w:val="24"/>
              </w:rPr>
              <w:t>600104</w:t>
            </w:r>
          </w:p>
        </w:tc>
        <w:tc>
          <w:tcPr>
            <w:tcW w:w="1980" w:type="dxa"/>
            <w:vAlign w:val="center"/>
          </w:tcPr>
          <w:p w:rsidR="004C6719" w:rsidRDefault="003539BC">
            <w:pPr>
              <w:jc w:val="center"/>
            </w:pPr>
            <w:r>
              <w:rPr>
                <w:color w:val="000000"/>
                <w:sz w:val="24"/>
              </w:rPr>
              <w:t>上汽集团</w:t>
            </w:r>
          </w:p>
        </w:tc>
        <w:tc>
          <w:tcPr>
            <w:tcW w:w="2880" w:type="dxa"/>
            <w:vAlign w:val="center"/>
          </w:tcPr>
          <w:p w:rsidR="004C6719" w:rsidRDefault="003539BC">
            <w:pPr>
              <w:jc w:val="right"/>
            </w:pPr>
            <w:r>
              <w:rPr>
                <w:color w:val="000000"/>
                <w:sz w:val="24"/>
              </w:rPr>
              <w:t>14,914,899.85</w:t>
            </w:r>
          </w:p>
        </w:tc>
        <w:tc>
          <w:tcPr>
            <w:tcW w:w="1620" w:type="dxa"/>
            <w:vAlign w:val="center"/>
          </w:tcPr>
          <w:p w:rsidR="004C6719" w:rsidRDefault="003539BC">
            <w:pPr>
              <w:jc w:val="right"/>
            </w:pPr>
            <w:r>
              <w:rPr>
                <w:color w:val="000000"/>
                <w:sz w:val="24"/>
              </w:rPr>
              <w:t>2.01</w:t>
            </w:r>
          </w:p>
        </w:tc>
      </w:tr>
      <w:tr w:rsidR="004C6719">
        <w:tc>
          <w:tcPr>
            <w:tcW w:w="870" w:type="dxa"/>
            <w:vAlign w:val="center"/>
          </w:tcPr>
          <w:p w:rsidR="004C6719" w:rsidRDefault="003539BC">
            <w:pPr>
              <w:jc w:val="center"/>
            </w:pPr>
            <w:r>
              <w:rPr>
                <w:color w:val="000000"/>
                <w:sz w:val="24"/>
              </w:rPr>
              <w:t>4</w:t>
            </w:r>
          </w:p>
        </w:tc>
        <w:tc>
          <w:tcPr>
            <w:tcW w:w="1650" w:type="dxa"/>
            <w:vAlign w:val="center"/>
          </w:tcPr>
          <w:p w:rsidR="004C6719" w:rsidRDefault="003539BC">
            <w:pPr>
              <w:jc w:val="center"/>
            </w:pPr>
            <w:r>
              <w:rPr>
                <w:color w:val="000000"/>
                <w:sz w:val="24"/>
              </w:rPr>
              <w:t>601336</w:t>
            </w:r>
          </w:p>
        </w:tc>
        <w:tc>
          <w:tcPr>
            <w:tcW w:w="1980" w:type="dxa"/>
            <w:vAlign w:val="center"/>
          </w:tcPr>
          <w:p w:rsidR="004C6719" w:rsidRDefault="003539BC">
            <w:pPr>
              <w:jc w:val="center"/>
            </w:pPr>
            <w:r>
              <w:rPr>
                <w:color w:val="000000"/>
                <w:sz w:val="24"/>
              </w:rPr>
              <w:t>新华保险</w:t>
            </w:r>
          </w:p>
        </w:tc>
        <w:tc>
          <w:tcPr>
            <w:tcW w:w="2880" w:type="dxa"/>
            <w:vAlign w:val="center"/>
          </w:tcPr>
          <w:p w:rsidR="004C6719" w:rsidRDefault="003539BC">
            <w:pPr>
              <w:jc w:val="right"/>
            </w:pPr>
            <w:r>
              <w:rPr>
                <w:color w:val="000000"/>
                <w:sz w:val="24"/>
              </w:rPr>
              <w:t>8,990,632.00</w:t>
            </w:r>
          </w:p>
        </w:tc>
        <w:tc>
          <w:tcPr>
            <w:tcW w:w="1620" w:type="dxa"/>
            <w:vAlign w:val="center"/>
          </w:tcPr>
          <w:p w:rsidR="004C6719" w:rsidRDefault="003539BC">
            <w:pPr>
              <w:jc w:val="right"/>
            </w:pPr>
            <w:r>
              <w:rPr>
                <w:color w:val="000000"/>
                <w:sz w:val="24"/>
              </w:rPr>
              <w:t>1.21</w:t>
            </w:r>
          </w:p>
        </w:tc>
      </w:tr>
      <w:tr w:rsidR="004C6719">
        <w:tc>
          <w:tcPr>
            <w:tcW w:w="870" w:type="dxa"/>
            <w:vAlign w:val="center"/>
          </w:tcPr>
          <w:p w:rsidR="004C6719" w:rsidRDefault="003539BC">
            <w:pPr>
              <w:jc w:val="center"/>
            </w:pPr>
            <w:r>
              <w:rPr>
                <w:color w:val="000000"/>
                <w:sz w:val="24"/>
              </w:rPr>
              <w:t>5</w:t>
            </w:r>
          </w:p>
        </w:tc>
        <w:tc>
          <w:tcPr>
            <w:tcW w:w="1650" w:type="dxa"/>
            <w:vAlign w:val="center"/>
          </w:tcPr>
          <w:p w:rsidR="004C6719" w:rsidRDefault="003539BC">
            <w:pPr>
              <w:jc w:val="center"/>
            </w:pPr>
            <w:r>
              <w:rPr>
                <w:color w:val="000000"/>
                <w:sz w:val="24"/>
              </w:rPr>
              <w:t>000001</w:t>
            </w:r>
          </w:p>
        </w:tc>
        <w:tc>
          <w:tcPr>
            <w:tcW w:w="1980" w:type="dxa"/>
            <w:vAlign w:val="center"/>
          </w:tcPr>
          <w:p w:rsidR="004C6719" w:rsidRDefault="003539BC">
            <w:pPr>
              <w:jc w:val="center"/>
            </w:pPr>
            <w:r>
              <w:rPr>
                <w:color w:val="000000"/>
                <w:sz w:val="24"/>
              </w:rPr>
              <w:t>平安银行</w:t>
            </w:r>
          </w:p>
        </w:tc>
        <w:tc>
          <w:tcPr>
            <w:tcW w:w="2880" w:type="dxa"/>
            <w:vAlign w:val="center"/>
          </w:tcPr>
          <w:p w:rsidR="004C6719" w:rsidRDefault="003539BC">
            <w:pPr>
              <w:jc w:val="right"/>
            </w:pPr>
            <w:r>
              <w:rPr>
                <w:color w:val="000000"/>
                <w:sz w:val="24"/>
              </w:rPr>
              <w:t>8,761,585.40</w:t>
            </w:r>
          </w:p>
        </w:tc>
        <w:tc>
          <w:tcPr>
            <w:tcW w:w="1620" w:type="dxa"/>
            <w:vAlign w:val="center"/>
          </w:tcPr>
          <w:p w:rsidR="004C6719" w:rsidRDefault="003539BC">
            <w:pPr>
              <w:jc w:val="right"/>
            </w:pPr>
            <w:r>
              <w:rPr>
                <w:color w:val="000000"/>
                <w:sz w:val="24"/>
              </w:rPr>
              <w:t>1.18</w:t>
            </w:r>
          </w:p>
        </w:tc>
      </w:tr>
      <w:tr w:rsidR="004C6719">
        <w:tc>
          <w:tcPr>
            <w:tcW w:w="870" w:type="dxa"/>
            <w:vAlign w:val="center"/>
          </w:tcPr>
          <w:p w:rsidR="004C6719" w:rsidRDefault="003539BC">
            <w:pPr>
              <w:jc w:val="center"/>
            </w:pPr>
            <w:r>
              <w:rPr>
                <w:color w:val="000000"/>
                <w:sz w:val="24"/>
              </w:rPr>
              <w:t>6</w:t>
            </w:r>
          </w:p>
        </w:tc>
        <w:tc>
          <w:tcPr>
            <w:tcW w:w="1650" w:type="dxa"/>
            <w:vAlign w:val="center"/>
          </w:tcPr>
          <w:p w:rsidR="004C6719" w:rsidRDefault="003539BC">
            <w:pPr>
              <w:jc w:val="center"/>
            </w:pPr>
            <w:r>
              <w:rPr>
                <w:color w:val="000000"/>
                <w:sz w:val="24"/>
              </w:rPr>
              <w:t>002271</w:t>
            </w:r>
          </w:p>
        </w:tc>
        <w:tc>
          <w:tcPr>
            <w:tcW w:w="1980" w:type="dxa"/>
            <w:vAlign w:val="center"/>
          </w:tcPr>
          <w:p w:rsidR="004C6719" w:rsidRDefault="003539BC">
            <w:pPr>
              <w:jc w:val="center"/>
            </w:pPr>
            <w:r>
              <w:rPr>
                <w:color w:val="000000"/>
                <w:sz w:val="24"/>
              </w:rPr>
              <w:t>东方雨虹</w:t>
            </w:r>
          </w:p>
        </w:tc>
        <w:tc>
          <w:tcPr>
            <w:tcW w:w="2880" w:type="dxa"/>
            <w:vAlign w:val="center"/>
          </w:tcPr>
          <w:p w:rsidR="004C6719" w:rsidRDefault="003539BC">
            <w:pPr>
              <w:jc w:val="right"/>
            </w:pPr>
            <w:r>
              <w:rPr>
                <w:color w:val="000000"/>
                <w:sz w:val="24"/>
              </w:rPr>
              <w:t>8,244,178.86</w:t>
            </w:r>
          </w:p>
        </w:tc>
        <w:tc>
          <w:tcPr>
            <w:tcW w:w="1620" w:type="dxa"/>
            <w:vAlign w:val="center"/>
          </w:tcPr>
          <w:p w:rsidR="004C6719" w:rsidRDefault="003539BC">
            <w:pPr>
              <w:jc w:val="right"/>
            </w:pPr>
            <w:r>
              <w:rPr>
                <w:color w:val="000000"/>
                <w:sz w:val="24"/>
              </w:rPr>
              <w:t>1.11</w:t>
            </w:r>
          </w:p>
        </w:tc>
      </w:tr>
      <w:tr w:rsidR="004C6719">
        <w:tc>
          <w:tcPr>
            <w:tcW w:w="870" w:type="dxa"/>
            <w:vAlign w:val="center"/>
          </w:tcPr>
          <w:p w:rsidR="004C6719" w:rsidRDefault="003539BC">
            <w:pPr>
              <w:jc w:val="center"/>
            </w:pPr>
            <w:r>
              <w:rPr>
                <w:color w:val="000000"/>
                <w:sz w:val="24"/>
              </w:rPr>
              <w:t>7</w:t>
            </w:r>
          </w:p>
        </w:tc>
        <w:tc>
          <w:tcPr>
            <w:tcW w:w="1650" w:type="dxa"/>
            <w:vAlign w:val="center"/>
          </w:tcPr>
          <w:p w:rsidR="004C6719" w:rsidRDefault="003539BC">
            <w:pPr>
              <w:jc w:val="center"/>
            </w:pPr>
            <w:r>
              <w:rPr>
                <w:color w:val="000000"/>
                <w:sz w:val="24"/>
              </w:rPr>
              <w:t>601628</w:t>
            </w:r>
          </w:p>
        </w:tc>
        <w:tc>
          <w:tcPr>
            <w:tcW w:w="1980" w:type="dxa"/>
            <w:vAlign w:val="center"/>
          </w:tcPr>
          <w:p w:rsidR="004C6719" w:rsidRDefault="003539BC">
            <w:pPr>
              <w:jc w:val="center"/>
            </w:pPr>
            <w:r>
              <w:rPr>
                <w:color w:val="000000"/>
                <w:sz w:val="24"/>
              </w:rPr>
              <w:t>中国人寿</w:t>
            </w:r>
          </w:p>
        </w:tc>
        <w:tc>
          <w:tcPr>
            <w:tcW w:w="2880" w:type="dxa"/>
            <w:vAlign w:val="center"/>
          </w:tcPr>
          <w:p w:rsidR="004C6719" w:rsidRDefault="003539BC">
            <w:pPr>
              <w:jc w:val="right"/>
            </w:pPr>
            <w:r>
              <w:rPr>
                <w:color w:val="000000"/>
                <w:sz w:val="24"/>
              </w:rPr>
              <w:t>7,730,611.00</w:t>
            </w:r>
          </w:p>
        </w:tc>
        <w:tc>
          <w:tcPr>
            <w:tcW w:w="1620" w:type="dxa"/>
            <w:vAlign w:val="center"/>
          </w:tcPr>
          <w:p w:rsidR="004C6719" w:rsidRDefault="003539BC">
            <w:pPr>
              <w:jc w:val="right"/>
            </w:pPr>
            <w:r>
              <w:rPr>
                <w:color w:val="000000"/>
                <w:sz w:val="24"/>
              </w:rPr>
              <w:t>1.04</w:t>
            </w:r>
          </w:p>
        </w:tc>
      </w:tr>
      <w:tr w:rsidR="004C6719">
        <w:tc>
          <w:tcPr>
            <w:tcW w:w="870" w:type="dxa"/>
            <w:vAlign w:val="center"/>
          </w:tcPr>
          <w:p w:rsidR="004C6719" w:rsidRDefault="003539BC">
            <w:pPr>
              <w:jc w:val="center"/>
            </w:pPr>
            <w:r>
              <w:rPr>
                <w:color w:val="000000"/>
                <w:sz w:val="24"/>
              </w:rPr>
              <w:t>8</w:t>
            </w:r>
          </w:p>
        </w:tc>
        <w:tc>
          <w:tcPr>
            <w:tcW w:w="1650" w:type="dxa"/>
            <w:vAlign w:val="center"/>
          </w:tcPr>
          <w:p w:rsidR="004C6719" w:rsidRDefault="003539BC">
            <w:pPr>
              <w:jc w:val="center"/>
            </w:pPr>
            <w:r>
              <w:rPr>
                <w:color w:val="000000"/>
                <w:sz w:val="24"/>
              </w:rPr>
              <w:t>601601</w:t>
            </w:r>
          </w:p>
        </w:tc>
        <w:tc>
          <w:tcPr>
            <w:tcW w:w="1980" w:type="dxa"/>
            <w:vAlign w:val="center"/>
          </w:tcPr>
          <w:p w:rsidR="004C6719" w:rsidRDefault="003539BC">
            <w:pPr>
              <w:jc w:val="center"/>
            </w:pPr>
            <w:r>
              <w:rPr>
                <w:color w:val="000000"/>
                <w:sz w:val="24"/>
              </w:rPr>
              <w:t>中国太保</w:t>
            </w:r>
          </w:p>
        </w:tc>
        <w:tc>
          <w:tcPr>
            <w:tcW w:w="2880" w:type="dxa"/>
            <w:vAlign w:val="center"/>
          </w:tcPr>
          <w:p w:rsidR="004C6719" w:rsidRDefault="003539BC">
            <w:pPr>
              <w:jc w:val="right"/>
            </w:pPr>
            <w:r>
              <w:rPr>
                <w:color w:val="000000"/>
                <w:sz w:val="24"/>
              </w:rPr>
              <w:t>6,972,120.70</w:t>
            </w:r>
          </w:p>
        </w:tc>
        <w:tc>
          <w:tcPr>
            <w:tcW w:w="1620" w:type="dxa"/>
            <w:vAlign w:val="center"/>
          </w:tcPr>
          <w:p w:rsidR="004C6719" w:rsidRDefault="003539BC">
            <w:pPr>
              <w:jc w:val="right"/>
            </w:pPr>
            <w:r>
              <w:rPr>
                <w:color w:val="000000"/>
                <w:sz w:val="24"/>
              </w:rPr>
              <w:t>0.94</w:t>
            </w:r>
          </w:p>
        </w:tc>
      </w:tr>
      <w:tr w:rsidR="004C6719">
        <w:tc>
          <w:tcPr>
            <w:tcW w:w="870" w:type="dxa"/>
            <w:vAlign w:val="center"/>
          </w:tcPr>
          <w:p w:rsidR="004C6719" w:rsidRDefault="003539BC">
            <w:pPr>
              <w:jc w:val="center"/>
            </w:pPr>
            <w:r>
              <w:rPr>
                <w:color w:val="000000"/>
                <w:sz w:val="24"/>
              </w:rPr>
              <w:t>9</w:t>
            </w:r>
          </w:p>
        </w:tc>
        <w:tc>
          <w:tcPr>
            <w:tcW w:w="1650" w:type="dxa"/>
            <w:vAlign w:val="center"/>
          </w:tcPr>
          <w:p w:rsidR="004C6719" w:rsidRDefault="003539BC">
            <w:pPr>
              <w:jc w:val="center"/>
            </w:pPr>
            <w:r>
              <w:rPr>
                <w:color w:val="000000"/>
                <w:sz w:val="24"/>
              </w:rPr>
              <w:t>000538</w:t>
            </w:r>
          </w:p>
        </w:tc>
        <w:tc>
          <w:tcPr>
            <w:tcW w:w="1980" w:type="dxa"/>
            <w:vAlign w:val="center"/>
          </w:tcPr>
          <w:p w:rsidR="004C6719" w:rsidRDefault="003539BC">
            <w:pPr>
              <w:jc w:val="center"/>
            </w:pPr>
            <w:r>
              <w:rPr>
                <w:color w:val="000000"/>
                <w:sz w:val="24"/>
              </w:rPr>
              <w:t>云南白药</w:t>
            </w:r>
          </w:p>
        </w:tc>
        <w:tc>
          <w:tcPr>
            <w:tcW w:w="2880" w:type="dxa"/>
            <w:vAlign w:val="center"/>
          </w:tcPr>
          <w:p w:rsidR="004C6719" w:rsidRDefault="003539BC">
            <w:pPr>
              <w:jc w:val="right"/>
            </w:pPr>
            <w:r>
              <w:rPr>
                <w:color w:val="000000"/>
                <w:sz w:val="24"/>
              </w:rPr>
              <w:t>6,493,347.14</w:t>
            </w:r>
          </w:p>
        </w:tc>
        <w:tc>
          <w:tcPr>
            <w:tcW w:w="1620" w:type="dxa"/>
            <w:vAlign w:val="center"/>
          </w:tcPr>
          <w:p w:rsidR="004C6719" w:rsidRDefault="003539BC">
            <w:pPr>
              <w:jc w:val="right"/>
            </w:pPr>
            <w:r>
              <w:rPr>
                <w:color w:val="000000"/>
                <w:sz w:val="24"/>
              </w:rPr>
              <w:t>0.88</w:t>
            </w:r>
          </w:p>
        </w:tc>
      </w:tr>
      <w:tr w:rsidR="004C6719">
        <w:tc>
          <w:tcPr>
            <w:tcW w:w="870" w:type="dxa"/>
            <w:vAlign w:val="center"/>
          </w:tcPr>
          <w:p w:rsidR="004C6719" w:rsidRDefault="003539BC">
            <w:pPr>
              <w:jc w:val="center"/>
            </w:pPr>
            <w:r>
              <w:rPr>
                <w:color w:val="000000"/>
                <w:sz w:val="24"/>
              </w:rPr>
              <w:t>10</w:t>
            </w:r>
          </w:p>
        </w:tc>
        <w:tc>
          <w:tcPr>
            <w:tcW w:w="1650" w:type="dxa"/>
            <w:vAlign w:val="center"/>
          </w:tcPr>
          <w:p w:rsidR="004C6719" w:rsidRDefault="003539BC">
            <w:pPr>
              <w:jc w:val="center"/>
            </w:pPr>
            <w:r>
              <w:rPr>
                <w:color w:val="000000"/>
                <w:sz w:val="24"/>
              </w:rPr>
              <w:t>601398</w:t>
            </w:r>
          </w:p>
        </w:tc>
        <w:tc>
          <w:tcPr>
            <w:tcW w:w="1980" w:type="dxa"/>
            <w:vAlign w:val="center"/>
          </w:tcPr>
          <w:p w:rsidR="004C6719" w:rsidRDefault="003539BC">
            <w:pPr>
              <w:jc w:val="center"/>
            </w:pPr>
            <w:r>
              <w:rPr>
                <w:color w:val="000000"/>
                <w:sz w:val="24"/>
              </w:rPr>
              <w:t>工商银行</w:t>
            </w:r>
          </w:p>
        </w:tc>
        <w:tc>
          <w:tcPr>
            <w:tcW w:w="2880" w:type="dxa"/>
            <w:vAlign w:val="center"/>
          </w:tcPr>
          <w:p w:rsidR="004C6719" w:rsidRDefault="003539BC">
            <w:pPr>
              <w:jc w:val="right"/>
            </w:pPr>
            <w:r>
              <w:rPr>
                <w:color w:val="000000"/>
                <w:sz w:val="24"/>
              </w:rPr>
              <w:t>5,600,000.00</w:t>
            </w:r>
          </w:p>
        </w:tc>
        <w:tc>
          <w:tcPr>
            <w:tcW w:w="1620" w:type="dxa"/>
            <w:vAlign w:val="center"/>
          </w:tcPr>
          <w:p w:rsidR="004C6719" w:rsidRDefault="003539BC">
            <w:pPr>
              <w:jc w:val="right"/>
            </w:pPr>
            <w:r>
              <w:rPr>
                <w:color w:val="000000"/>
                <w:sz w:val="24"/>
              </w:rPr>
              <w:t>0.75</w:t>
            </w:r>
          </w:p>
        </w:tc>
      </w:tr>
      <w:tr w:rsidR="004C6719">
        <w:tc>
          <w:tcPr>
            <w:tcW w:w="870" w:type="dxa"/>
            <w:vAlign w:val="center"/>
          </w:tcPr>
          <w:p w:rsidR="004C6719" w:rsidRDefault="003539BC">
            <w:pPr>
              <w:jc w:val="center"/>
            </w:pPr>
            <w:r>
              <w:rPr>
                <w:color w:val="000000"/>
                <w:sz w:val="24"/>
              </w:rPr>
              <w:t>11</w:t>
            </w:r>
          </w:p>
        </w:tc>
        <w:tc>
          <w:tcPr>
            <w:tcW w:w="1650" w:type="dxa"/>
            <w:vAlign w:val="center"/>
          </w:tcPr>
          <w:p w:rsidR="004C6719" w:rsidRDefault="003539BC">
            <w:pPr>
              <w:jc w:val="center"/>
            </w:pPr>
            <w:r>
              <w:rPr>
                <w:color w:val="000000"/>
                <w:sz w:val="24"/>
              </w:rPr>
              <w:t>601933</w:t>
            </w:r>
          </w:p>
        </w:tc>
        <w:tc>
          <w:tcPr>
            <w:tcW w:w="1980" w:type="dxa"/>
            <w:vAlign w:val="center"/>
          </w:tcPr>
          <w:p w:rsidR="004C6719" w:rsidRDefault="003539BC">
            <w:pPr>
              <w:jc w:val="center"/>
            </w:pPr>
            <w:r>
              <w:rPr>
                <w:color w:val="000000"/>
                <w:sz w:val="24"/>
              </w:rPr>
              <w:t>永辉超市</w:t>
            </w:r>
          </w:p>
        </w:tc>
        <w:tc>
          <w:tcPr>
            <w:tcW w:w="2880" w:type="dxa"/>
            <w:vAlign w:val="center"/>
          </w:tcPr>
          <w:p w:rsidR="004C6719" w:rsidRDefault="003539BC">
            <w:pPr>
              <w:jc w:val="right"/>
            </w:pPr>
            <w:r>
              <w:rPr>
                <w:color w:val="000000"/>
                <w:sz w:val="24"/>
              </w:rPr>
              <w:t>5,485,086.00</w:t>
            </w:r>
          </w:p>
        </w:tc>
        <w:tc>
          <w:tcPr>
            <w:tcW w:w="1620" w:type="dxa"/>
            <w:vAlign w:val="center"/>
          </w:tcPr>
          <w:p w:rsidR="004C6719" w:rsidRDefault="003539BC">
            <w:pPr>
              <w:jc w:val="right"/>
            </w:pPr>
            <w:r>
              <w:rPr>
                <w:color w:val="000000"/>
                <w:sz w:val="24"/>
              </w:rPr>
              <w:t>0.74</w:t>
            </w:r>
          </w:p>
        </w:tc>
      </w:tr>
      <w:tr w:rsidR="004C6719">
        <w:tc>
          <w:tcPr>
            <w:tcW w:w="870" w:type="dxa"/>
            <w:vAlign w:val="center"/>
          </w:tcPr>
          <w:p w:rsidR="004C6719" w:rsidRDefault="003539BC">
            <w:pPr>
              <w:jc w:val="center"/>
            </w:pPr>
            <w:r>
              <w:rPr>
                <w:color w:val="000000"/>
                <w:sz w:val="24"/>
              </w:rPr>
              <w:t>12</w:t>
            </w:r>
          </w:p>
        </w:tc>
        <w:tc>
          <w:tcPr>
            <w:tcW w:w="1650" w:type="dxa"/>
            <w:vAlign w:val="center"/>
          </w:tcPr>
          <w:p w:rsidR="004C6719" w:rsidRDefault="003539BC">
            <w:pPr>
              <w:jc w:val="center"/>
            </w:pPr>
            <w:r>
              <w:rPr>
                <w:color w:val="000000"/>
                <w:sz w:val="24"/>
              </w:rPr>
              <w:t>600009</w:t>
            </w:r>
          </w:p>
        </w:tc>
        <w:tc>
          <w:tcPr>
            <w:tcW w:w="1980" w:type="dxa"/>
            <w:vAlign w:val="center"/>
          </w:tcPr>
          <w:p w:rsidR="004C6719" w:rsidRDefault="003539BC">
            <w:pPr>
              <w:jc w:val="center"/>
            </w:pPr>
            <w:r>
              <w:rPr>
                <w:color w:val="000000"/>
                <w:sz w:val="24"/>
              </w:rPr>
              <w:t>上海机场</w:t>
            </w:r>
          </w:p>
        </w:tc>
        <w:tc>
          <w:tcPr>
            <w:tcW w:w="2880" w:type="dxa"/>
            <w:vAlign w:val="center"/>
          </w:tcPr>
          <w:p w:rsidR="004C6719" w:rsidRDefault="003539BC">
            <w:pPr>
              <w:jc w:val="right"/>
            </w:pPr>
            <w:r>
              <w:rPr>
                <w:color w:val="000000"/>
                <w:sz w:val="24"/>
              </w:rPr>
              <w:t>5,156,448.82</w:t>
            </w:r>
          </w:p>
        </w:tc>
        <w:tc>
          <w:tcPr>
            <w:tcW w:w="1620" w:type="dxa"/>
            <w:vAlign w:val="center"/>
          </w:tcPr>
          <w:p w:rsidR="004C6719" w:rsidRDefault="003539BC">
            <w:pPr>
              <w:jc w:val="right"/>
            </w:pPr>
            <w:r>
              <w:rPr>
                <w:color w:val="000000"/>
                <w:sz w:val="24"/>
              </w:rPr>
              <w:t>0.69</w:t>
            </w:r>
          </w:p>
        </w:tc>
      </w:tr>
      <w:tr w:rsidR="004C6719">
        <w:tc>
          <w:tcPr>
            <w:tcW w:w="870" w:type="dxa"/>
            <w:vAlign w:val="center"/>
          </w:tcPr>
          <w:p w:rsidR="004C6719" w:rsidRDefault="003539BC">
            <w:pPr>
              <w:jc w:val="center"/>
            </w:pPr>
            <w:r>
              <w:rPr>
                <w:color w:val="000000"/>
                <w:sz w:val="24"/>
              </w:rPr>
              <w:t>13</w:t>
            </w:r>
          </w:p>
        </w:tc>
        <w:tc>
          <w:tcPr>
            <w:tcW w:w="1650" w:type="dxa"/>
            <w:vAlign w:val="center"/>
          </w:tcPr>
          <w:p w:rsidR="004C6719" w:rsidRDefault="003539BC">
            <w:pPr>
              <w:jc w:val="center"/>
            </w:pPr>
            <w:r>
              <w:rPr>
                <w:color w:val="000000"/>
                <w:sz w:val="24"/>
              </w:rPr>
              <w:t>603160</w:t>
            </w:r>
          </w:p>
        </w:tc>
        <w:tc>
          <w:tcPr>
            <w:tcW w:w="1980" w:type="dxa"/>
            <w:vAlign w:val="center"/>
          </w:tcPr>
          <w:p w:rsidR="004C6719" w:rsidRDefault="003539BC">
            <w:pPr>
              <w:jc w:val="center"/>
            </w:pPr>
            <w:r>
              <w:rPr>
                <w:color w:val="000000"/>
                <w:sz w:val="24"/>
              </w:rPr>
              <w:t>汇顶科技</w:t>
            </w:r>
          </w:p>
        </w:tc>
        <w:tc>
          <w:tcPr>
            <w:tcW w:w="2880" w:type="dxa"/>
            <w:vAlign w:val="center"/>
          </w:tcPr>
          <w:p w:rsidR="004C6719" w:rsidRDefault="003539BC">
            <w:pPr>
              <w:jc w:val="right"/>
            </w:pPr>
            <w:r>
              <w:rPr>
                <w:color w:val="000000"/>
                <w:sz w:val="24"/>
              </w:rPr>
              <w:t>4,608,889.00</w:t>
            </w:r>
          </w:p>
        </w:tc>
        <w:tc>
          <w:tcPr>
            <w:tcW w:w="1620" w:type="dxa"/>
            <w:vAlign w:val="center"/>
          </w:tcPr>
          <w:p w:rsidR="004C6719" w:rsidRDefault="003539BC">
            <w:pPr>
              <w:jc w:val="right"/>
            </w:pPr>
            <w:r>
              <w:rPr>
                <w:color w:val="000000"/>
                <w:sz w:val="24"/>
              </w:rPr>
              <w:t>0.62</w:t>
            </w:r>
          </w:p>
        </w:tc>
      </w:tr>
      <w:tr w:rsidR="004C6719">
        <w:tc>
          <w:tcPr>
            <w:tcW w:w="870" w:type="dxa"/>
            <w:vAlign w:val="center"/>
          </w:tcPr>
          <w:p w:rsidR="004C6719" w:rsidRDefault="003539BC">
            <w:pPr>
              <w:jc w:val="center"/>
            </w:pPr>
            <w:r>
              <w:rPr>
                <w:color w:val="000000"/>
                <w:sz w:val="24"/>
              </w:rPr>
              <w:t>14</w:t>
            </w:r>
          </w:p>
        </w:tc>
        <w:tc>
          <w:tcPr>
            <w:tcW w:w="1650" w:type="dxa"/>
            <w:vAlign w:val="center"/>
          </w:tcPr>
          <w:p w:rsidR="004C6719" w:rsidRDefault="003539BC">
            <w:pPr>
              <w:jc w:val="center"/>
            </w:pPr>
            <w:r>
              <w:rPr>
                <w:color w:val="000000"/>
                <w:sz w:val="24"/>
              </w:rPr>
              <w:t>600741</w:t>
            </w:r>
          </w:p>
        </w:tc>
        <w:tc>
          <w:tcPr>
            <w:tcW w:w="1980" w:type="dxa"/>
            <w:vAlign w:val="center"/>
          </w:tcPr>
          <w:p w:rsidR="004C6719" w:rsidRDefault="003539BC">
            <w:pPr>
              <w:jc w:val="center"/>
            </w:pPr>
            <w:r>
              <w:rPr>
                <w:color w:val="000000"/>
                <w:sz w:val="24"/>
              </w:rPr>
              <w:t>华域汽车</w:t>
            </w:r>
          </w:p>
        </w:tc>
        <w:tc>
          <w:tcPr>
            <w:tcW w:w="2880" w:type="dxa"/>
            <w:vAlign w:val="center"/>
          </w:tcPr>
          <w:p w:rsidR="004C6719" w:rsidRDefault="003539BC">
            <w:pPr>
              <w:jc w:val="right"/>
            </w:pPr>
            <w:r>
              <w:rPr>
                <w:color w:val="000000"/>
                <w:sz w:val="24"/>
              </w:rPr>
              <w:t>4,230,350.74</w:t>
            </w:r>
          </w:p>
        </w:tc>
        <w:tc>
          <w:tcPr>
            <w:tcW w:w="1620" w:type="dxa"/>
            <w:vAlign w:val="center"/>
          </w:tcPr>
          <w:p w:rsidR="004C6719" w:rsidRDefault="003539BC">
            <w:pPr>
              <w:jc w:val="right"/>
            </w:pPr>
            <w:r>
              <w:rPr>
                <w:color w:val="000000"/>
                <w:sz w:val="24"/>
              </w:rPr>
              <w:t>0.57</w:t>
            </w:r>
          </w:p>
        </w:tc>
      </w:tr>
      <w:tr w:rsidR="004C6719">
        <w:tc>
          <w:tcPr>
            <w:tcW w:w="870" w:type="dxa"/>
            <w:vAlign w:val="center"/>
          </w:tcPr>
          <w:p w:rsidR="004C6719" w:rsidRDefault="003539BC">
            <w:pPr>
              <w:jc w:val="center"/>
            </w:pPr>
            <w:r>
              <w:rPr>
                <w:color w:val="000000"/>
                <w:sz w:val="24"/>
              </w:rPr>
              <w:t>15</w:t>
            </w:r>
          </w:p>
        </w:tc>
        <w:tc>
          <w:tcPr>
            <w:tcW w:w="1650" w:type="dxa"/>
            <w:vAlign w:val="center"/>
          </w:tcPr>
          <w:p w:rsidR="004C6719" w:rsidRDefault="003539BC">
            <w:pPr>
              <w:jc w:val="center"/>
            </w:pPr>
            <w:r>
              <w:rPr>
                <w:color w:val="000000"/>
                <w:sz w:val="24"/>
              </w:rPr>
              <w:t>600028</w:t>
            </w:r>
          </w:p>
        </w:tc>
        <w:tc>
          <w:tcPr>
            <w:tcW w:w="1980" w:type="dxa"/>
            <w:vAlign w:val="center"/>
          </w:tcPr>
          <w:p w:rsidR="004C6719" w:rsidRDefault="003539BC">
            <w:pPr>
              <w:jc w:val="center"/>
            </w:pPr>
            <w:r>
              <w:rPr>
                <w:color w:val="000000"/>
                <w:sz w:val="24"/>
              </w:rPr>
              <w:t>中国石化</w:t>
            </w:r>
          </w:p>
        </w:tc>
        <w:tc>
          <w:tcPr>
            <w:tcW w:w="2880" w:type="dxa"/>
            <w:vAlign w:val="center"/>
          </w:tcPr>
          <w:p w:rsidR="004C6719" w:rsidRDefault="003539BC">
            <w:pPr>
              <w:jc w:val="right"/>
            </w:pPr>
            <w:r>
              <w:rPr>
                <w:color w:val="000000"/>
                <w:sz w:val="24"/>
              </w:rPr>
              <w:t>3,962,910.00</w:t>
            </w:r>
          </w:p>
        </w:tc>
        <w:tc>
          <w:tcPr>
            <w:tcW w:w="1620" w:type="dxa"/>
            <w:vAlign w:val="center"/>
          </w:tcPr>
          <w:p w:rsidR="004C6719" w:rsidRDefault="003539BC">
            <w:pPr>
              <w:jc w:val="right"/>
            </w:pPr>
            <w:r>
              <w:rPr>
                <w:color w:val="000000"/>
                <w:sz w:val="24"/>
              </w:rPr>
              <w:t>0.53</w:t>
            </w:r>
          </w:p>
        </w:tc>
      </w:tr>
      <w:tr w:rsidR="004C6719">
        <w:tc>
          <w:tcPr>
            <w:tcW w:w="870" w:type="dxa"/>
            <w:vAlign w:val="center"/>
          </w:tcPr>
          <w:p w:rsidR="004C6719" w:rsidRDefault="003539BC">
            <w:pPr>
              <w:jc w:val="center"/>
            </w:pPr>
            <w:r>
              <w:rPr>
                <w:color w:val="000000"/>
                <w:sz w:val="24"/>
              </w:rPr>
              <w:t>16</w:t>
            </w:r>
          </w:p>
        </w:tc>
        <w:tc>
          <w:tcPr>
            <w:tcW w:w="1650" w:type="dxa"/>
            <w:vAlign w:val="center"/>
          </w:tcPr>
          <w:p w:rsidR="004C6719" w:rsidRDefault="003539BC">
            <w:pPr>
              <w:jc w:val="center"/>
            </w:pPr>
            <w:r>
              <w:rPr>
                <w:color w:val="000000"/>
                <w:sz w:val="24"/>
              </w:rPr>
              <w:t>600519</w:t>
            </w:r>
          </w:p>
        </w:tc>
        <w:tc>
          <w:tcPr>
            <w:tcW w:w="1980" w:type="dxa"/>
            <w:vAlign w:val="center"/>
          </w:tcPr>
          <w:p w:rsidR="004C6719" w:rsidRDefault="003539BC">
            <w:pPr>
              <w:jc w:val="center"/>
            </w:pPr>
            <w:r>
              <w:rPr>
                <w:color w:val="000000"/>
                <w:sz w:val="24"/>
              </w:rPr>
              <w:t>贵州茅台</w:t>
            </w:r>
          </w:p>
        </w:tc>
        <w:tc>
          <w:tcPr>
            <w:tcW w:w="2880" w:type="dxa"/>
            <w:vAlign w:val="center"/>
          </w:tcPr>
          <w:p w:rsidR="004C6719" w:rsidRDefault="003539BC">
            <w:pPr>
              <w:jc w:val="right"/>
            </w:pPr>
            <w:r>
              <w:rPr>
                <w:color w:val="000000"/>
                <w:sz w:val="24"/>
              </w:rPr>
              <w:t>3,931,744.00</w:t>
            </w:r>
          </w:p>
        </w:tc>
        <w:tc>
          <w:tcPr>
            <w:tcW w:w="1620" w:type="dxa"/>
            <w:vAlign w:val="center"/>
          </w:tcPr>
          <w:p w:rsidR="004C6719" w:rsidRDefault="003539BC">
            <w:pPr>
              <w:jc w:val="right"/>
            </w:pPr>
            <w:r>
              <w:rPr>
                <w:color w:val="000000"/>
                <w:sz w:val="24"/>
              </w:rPr>
              <w:t>0.53</w:t>
            </w:r>
          </w:p>
        </w:tc>
      </w:tr>
      <w:tr w:rsidR="004C6719">
        <w:tc>
          <w:tcPr>
            <w:tcW w:w="870" w:type="dxa"/>
            <w:vAlign w:val="center"/>
          </w:tcPr>
          <w:p w:rsidR="004C6719" w:rsidRDefault="003539BC">
            <w:pPr>
              <w:jc w:val="center"/>
            </w:pPr>
            <w:r>
              <w:rPr>
                <w:color w:val="000000"/>
                <w:sz w:val="24"/>
              </w:rPr>
              <w:t>17</w:t>
            </w:r>
          </w:p>
        </w:tc>
        <w:tc>
          <w:tcPr>
            <w:tcW w:w="1650" w:type="dxa"/>
            <w:vAlign w:val="center"/>
          </w:tcPr>
          <w:p w:rsidR="004C6719" w:rsidRDefault="003539BC">
            <w:pPr>
              <w:jc w:val="center"/>
            </w:pPr>
            <w:r>
              <w:rPr>
                <w:color w:val="000000"/>
                <w:sz w:val="24"/>
              </w:rPr>
              <w:t>600258</w:t>
            </w:r>
          </w:p>
        </w:tc>
        <w:tc>
          <w:tcPr>
            <w:tcW w:w="1980" w:type="dxa"/>
            <w:vAlign w:val="center"/>
          </w:tcPr>
          <w:p w:rsidR="004C6719" w:rsidRDefault="003539BC">
            <w:pPr>
              <w:jc w:val="center"/>
            </w:pPr>
            <w:r>
              <w:rPr>
                <w:color w:val="000000"/>
                <w:sz w:val="24"/>
              </w:rPr>
              <w:t>首旅酒店</w:t>
            </w:r>
          </w:p>
        </w:tc>
        <w:tc>
          <w:tcPr>
            <w:tcW w:w="2880" w:type="dxa"/>
            <w:vAlign w:val="center"/>
          </w:tcPr>
          <w:p w:rsidR="004C6719" w:rsidRDefault="003539BC">
            <w:pPr>
              <w:jc w:val="right"/>
            </w:pPr>
            <w:r>
              <w:rPr>
                <w:color w:val="000000"/>
                <w:sz w:val="24"/>
              </w:rPr>
              <w:t>3,912,754.00</w:t>
            </w:r>
          </w:p>
        </w:tc>
        <w:tc>
          <w:tcPr>
            <w:tcW w:w="1620" w:type="dxa"/>
            <w:vAlign w:val="center"/>
          </w:tcPr>
          <w:p w:rsidR="004C6719" w:rsidRDefault="003539BC">
            <w:pPr>
              <w:jc w:val="right"/>
            </w:pPr>
            <w:r>
              <w:rPr>
                <w:color w:val="000000"/>
                <w:sz w:val="24"/>
              </w:rPr>
              <w:t>0.53</w:t>
            </w:r>
          </w:p>
        </w:tc>
      </w:tr>
      <w:tr w:rsidR="004C6719">
        <w:tc>
          <w:tcPr>
            <w:tcW w:w="870" w:type="dxa"/>
            <w:vAlign w:val="center"/>
          </w:tcPr>
          <w:p w:rsidR="004C6719" w:rsidRDefault="003539BC">
            <w:pPr>
              <w:jc w:val="center"/>
            </w:pPr>
            <w:r>
              <w:rPr>
                <w:color w:val="000000"/>
                <w:sz w:val="24"/>
              </w:rPr>
              <w:t>18</w:t>
            </w:r>
          </w:p>
        </w:tc>
        <w:tc>
          <w:tcPr>
            <w:tcW w:w="1650" w:type="dxa"/>
            <w:vAlign w:val="center"/>
          </w:tcPr>
          <w:p w:rsidR="004C6719" w:rsidRDefault="003539BC">
            <w:pPr>
              <w:jc w:val="center"/>
            </w:pPr>
            <w:r>
              <w:rPr>
                <w:color w:val="000000"/>
                <w:sz w:val="24"/>
              </w:rPr>
              <w:t>000651</w:t>
            </w:r>
          </w:p>
        </w:tc>
        <w:tc>
          <w:tcPr>
            <w:tcW w:w="1980" w:type="dxa"/>
            <w:vAlign w:val="center"/>
          </w:tcPr>
          <w:p w:rsidR="004C6719" w:rsidRDefault="003539BC">
            <w:pPr>
              <w:jc w:val="center"/>
            </w:pPr>
            <w:r>
              <w:rPr>
                <w:color w:val="000000"/>
                <w:sz w:val="24"/>
              </w:rPr>
              <w:t>格力电器</w:t>
            </w:r>
          </w:p>
        </w:tc>
        <w:tc>
          <w:tcPr>
            <w:tcW w:w="2880" w:type="dxa"/>
            <w:vAlign w:val="center"/>
          </w:tcPr>
          <w:p w:rsidR="004C6719" w:rsidRDefault="003539BC">
            <w:pPr>
              <w:jc w:val="right"/>
            </w:pPr>
            <w:r>
              <w:rPr>
                <w:color w:val="000000"/>
                <w:sz w:val="24"/>
              </w:rPr>
              <w:t>3,886,922.00</w:t>
            </w:r>
          </w:p>
        </w:tc>
        <w:tc>
          <w:tcPr>
            <w:tcW w:w="1620" w:type="dxa"/>
            <w:vAlign w:val="center"/>
          </w:tcPr>
          <w:p w:rsidR="004C6719" w:rsidRDefault="003539BC">
            <w:pPr>
              <w:jc w:val="right"/>
            </w:pPr>
            <w:r>
              <w:rPr>
                <w:color w:val="000000"/>
                <w:sz w:val="24"/>
              </w:rPr>
              <w:t>0.52</w:t>
            </w:r>
          </w:p>
        </w:tc>
      </w:tr>
      <w:tr w:rsidR="004C6719">
        <w:tc>
          <w:tcPr>
            <w:tcW w:w="870" w:type="dxa"/>
            <w:vAlign w:val="center"/>
          </w:tcPr>
          <w:p w:rsidR="004C6719" w:rsidRDefault="003539BC">
            <w:pPr>
              <w:jc w:val="center"/>
            </w:pPr>
            <w:r>
              <w:rPr>
                <w:color w:val="000000"/>
                <w:sz w:val="24"/>
              </w:rPr>
              <w:t>19</w:t>
            </w:r>
          </w:p>
        </w:tc>
        <w:tc>
          <w:tcPr>
            <w:tcW w:w="1650" w:type="dxa"/>
            <w:vAlign w:val="center"/>
          </w:tcPr>
          <w:p w:rsidR="004C6719" w:rsidRDefault="003539BC">
            <w:pPr>
              <w:jc w:val="center"/>
            </w:pPr>
            <w:r>
              <w:rPr>
                <w:color w:val="000000"/>
                <w:sz w:val="24"/>
              </w:rPr>
              <w:t>601699</w:t>
            </w:r>
          </w:p>
        </w:tc>
        <w:tc>
          <w:tcPr>
            <w:tcW w:w="1980" w:type="dxa"/>
            <w:vAlign w:val="center"/>
          </w:tcPr>
          <w:p w:rsidR="004C6719" w:rsidRDefault="003539BC">
            <w:pPr>
              <w:jc w:val="center"/>
            </w:pPr>
            <w:r>
              <w:rPr>
                <w:color w:val="000000"/>
                <w:sz w:val="24"/>
              </w:rPr>
              <w:t>潞安环能</w:t>
            </w:r>
          </w:p>
        </w:tc>
        <w:tc>
          <w:tcPr>
            <w:tcW w:w="2880" w:type="dxa"/>
            <w:vAlign w:val="center"/>
          </w:tcPr>
          <w:p w:rsidR="004C6719" w:rsidRDefault="003539BC">
            <w:pPr>
              <w:jc w:val="right"/>
            </w:pPr>
            <w:r>
              <w:rPr>
                <w:color w:val="000000"/>
                <w:sz w:val="24"/>
              </w:rPr>
              <w:t>3,875,698.41</w:t>
            </w:r>
          </w:p>
        </w:tc>
        <w:tc>
          <w:tcPr>
            <w:tcW w:w="1620" w:type="dxa"/>
            <w:vAlign w:val="center"/>
          </w:tcPr>
          <w:p w:rsidR="004C6719" w:rsidRDefault="003539BC">
            <w:pPr>
              <w:jc w:val="right"/>
            </w:pPr>
            <w:r>
              <w:rPr>
                <w:color w:val="000000"/>
                <w:sz w:val="24"/>
              </w:rPr>
              <w:t>0.52</w:t>
            </w:r>
          </w:p>
        </w:tc>
      </w:tr>
      <w:tr w:rsidR="004C6719">
        <w:tc>
          <w:tcPr>
            <w:tcW w:w="870" w:type="dxa"/>
            <w:vAlign w:val="center"/>
          </w:tcPr>
          <w:p w:rsidR="004C6719" w:rsidRDefault="003539BC">
            <w:pPr>
              <w:jc w:val="center"/>
            </w:pPr>
            <w:r>
              <w:rPr>
                <w:color w:val="000000"/>
                <w:sz w:val="24"/>
              </w:rPr>
              <w:t>20</w:t>
            </w:r>
          </w:p>
        </w:tc>
        <w:tc>
          <w:tcPr>
            <w:tcW w:w="1650" w:type="dxa"/>
            <w:vAlign w:val="center"/>
          </w:tcPr>
          <w:p w:rsidR="004C6719" w:rsidRDefault="003539BC">
            <w:pPr>
              <w:jc w:val="center"/>
            </w:pPr>
            <w:r>
              <w:rPr>
                <w:color w:val="000000"/>
                <w:sz w:val="24"/>
              </w:rPr>
              <w:t>002120</w:t>
            </w:r>
          </w:p>
        </w:tc>
        <w:tc>
          <w:tcPr>
            <w:tcW w:w="1980" w:type="dxa"/>
            <w:vAlign w:val="center"/>
          </w:tcPr>
          <w:p w:rsidR="004C6719" w:rsidRDefault="003539BC">
            <w:pPr>
              <w:jc w:val="center"/>
            </w:pPr>
            <w:r>
              <w:rPr>
                <w:color w:val="000000"/>
                <w:sz w:val="24"/>
              </w:rPr>
              <w:t>韵达股份</w:t>
            </w:r>
          </w:p>
        </w:tc>
        <w:tc>
          <w:tcPr>
            <w:tcW w:w="2880" w:type="dxa"/>
            <w:vAlign w:val="center"/>
          </w:tcPr>
          <w:p w:rsidR="004C6719" w:rsidRDefault="003539BC">
            <w:pPr>
              <w:jc w:val="right"/>
            </w:pPr>
            <w:r>
              <w:rPr>
                <w:color w:val="000000"/>
                <w:sz w:val="24"/>
              </w:rPr>
              <w:t>3,504,414.00</w:t>
            </w:r>
          </w:p>
        </w:tc>
        <w:tc>
          <w:tcPr>
            <w:tcW w:w="1620" w:type="dxa"/>
            <w:vAlign w:val="center"/>
          </w:tcPr>
          <w:p w:rsidR="004C6719" w:rsidRDefault="003539BC">
            <w:pPr>
              <w:jc w:val="right"/>
            </w:pPr>
            <w:r>
              <w:rPr>
                <w:color w:val="000000"/>
                <w:sz w:val="24"/>
              </w:rPr>
              <w:t>0.47</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4C6719">
        <w:tc>
          <w:tcPr>
            <w:tcW w:w="870" w:type="dxa"/>
            <w:vAlign w:val="center"/>
          </w:tcPr>
          <w:p w:rsidR="004C6719" w:rsidRDefault="003539BC">
            <w:pPr>
              <w:jc w:val="center"/>
            </w:pPr>
            <w:r>
              <w:rPr>
                <w:color w:val="000000"/>
                <w:sz w:val="24"/>
              </w:rPr>
              <w:t>1</w:t>
            </w:r>
          </w:p>
        </w:tc>
        <w:tc>
          <w:tcPr>
            <w:tcW w:w="1650" w:type="dxa"/>
            <w:vAlign w:val="center"/>
          </w:tcPr>
          <w:p w:rsidR="004C6719" w:rsidRDefault="003539BC">
            <w:pPr>
              <w:jc w:val="center"/>
            </w:pPr>
            <w:r>
              <w:rPr>
                <w:color w:val="000000"/>
                <w:sz w:val="24"/>
              </w:rPr>
              <w:t>601288</w:t>
            </w:r>
          </w:p>
        </w:tc>
        <w:tc>
          <w:tcPr>
            <w:tcW w:w="1980" w:type="dxa"/>
            <w:vAlign w:val="center"/>
          </w:tcPr>
          <w:p w:rsidR="004C6719" w:rsidRDefault="003539BC">
            <w:pPr>
              <w:jc w:val="center"/>
            </w:pPr>
            <w:r>
              <w:rPr>
                <w:color w:val="000000"/>
                <w:sz w:val="24"/>
              </w:rPr>
              <w:t>农业银行</w:t>
            </w:r>
          </w:p>
        </w:tc>
        <w:tc>
          <w:tcPr>
            <w:tcW w:w="2880" w:type="dxa"/>
            <w:vAlign w:val="center"/>
          </w:tcPr>
          <w:p w:rsidR="004C6719" w:rsidRDefault="003539BC">
            <w:pPr>
              <w:jc w:val="right"/>
            </w:pPr>
            <w:r>
              <w:rPr>
                <w:color w:val="000000"/>
                <w:sz w:val="24"/>
              </w:rPr>
              <w:t>46,613,380.00</w:t>
            </w:r>
          </w:p>
        </w:tc>
        <w:tc>
          <w:tcPr>
            <w:tcW w:w="1620" w:type="dxa"/>
            <w:vAlign w:val="center"/>
          </w:tcPr>
          <w:p w:rsidR="004C6719" w:rsidRDefault="003539BC">
            <w:pPr>
              <w:jc w:val="right"/>
            </w:pPr>
            <w:r>
              <w:rPr>
                <w:color w:val="000000"/>
                <w:sz w:val="24"/>
              </w:rPr>
              <w:t>6.28</w:t>
            </w:r>
          </w:p>
        </w:tc>
      </w:tr>
      <w:tr w:rsidR="004C6719">
        <w:tc>
          <w:tcPr>
            <w:tcW w:w="870" w:type="dxa"/>
            <w:vAlign w:val="center"/>
          </w:tcPr>
          <w:p w:rsidR="004C6719" w:rsidRDefault="003539BC">
            <w:pPr>
              <w:jc w:val="center"/>
            </w:pPr>
            <w:r>
              <w:rPr>
                <w:color w:val="000000"/>
                <w:sz w:val="24"/>
              </w:rPr>
              <w:t>2</w:t>
            </w:r>
          </w:p>
        </w:tc>
        <w:tc>
          <w:tcPr>
            <w:tcW w:w="1650" w:type="dxa"/>
            <w:vAlign w:val="center"/>
          </w:tcPr>
          <w:p w:rsidR="004C6719" w:rsidRDefault="003539BC">
            <w:pPr>
              <w:jc w:val="center"/>
            </w:pPr>
            <w:r>
              <w:rPr>
                <w:color w:val="000000"/>
                <w:sz w:val="24"/>
              </w:rPr>
              <w:t>600048</w:t>
            </w:r>
          </w:p>
        </w:tc>
        <w:tc>
          <w:tcPr>
            <w:tcW w:w="1980" w:type="dxa"/>
            <w:vAlign w:val="center"/>
          </w:tcPr>
          <w:p w:rsidR="004C6719" w:rsidRDefault="003539BC">
            <w:pPr>
              <w:jc w:val="center"/>
            </w:pPr>
            <w:r>
              <w:rPr>
                <w:color w:val="000000"/>
                <w:sz w:val="24"/>
              </w:rPr>
              <w:t>保利地产</w:t>
            </w:r>
          </w:p>
        </w:tc>
        <w:tc>
          <w:tcPr>
            <w:tcW w:w="2880" w:type="dxa"/>
            <w:vAlign w:val="center"/>
          </w:tcPr>
          <w:p w:rsidR="004C6719" w:rsidRDefault="003539BC">
            <w:pPr>
              <w:jc w:val="right"/>
            </w:pPr>
            <w:r>
              <w:rPr>
                <w:color w:val="000000"/>
                <w:sz w:val="24"/>
              </w:rPr>
              <w:t>17,712,818.00</w:t>
            </w:r>
          </w:p>
        </w:tc>
        <w:tc>
          <w:tcPr>
            <w:tcW w:w="1620" w:type="dxa"/>
            <w:vAlign w:val="center"/>
          </w:tcPr>
          <w:p w:rsidR="004C6719" w:rsidRDefault="003539BC">
            <w:pPr>
              <w:jc w:val="right"/>
            </w:pPr>
            <w:r>
              <w:rPr>
                <w:color w:val="000000"/>
                <w:sz w:val="24"/>
              </w:rPr>
              <w:t>2.39</w:t>
            </w:r>
          </w:p>
        </w:tc>
      </w:tr>
      <w:tr w:rsidR="004C6719">
        <w:tc>
          <w:tcPr>
            <w:tcW w:w="870" w:type="dxa"/>
            <w:vAlign w:val="center"/>
          </w:tcPr>
          <w:p w:rsidR="004C6719" w:rsidRDefault="003539BC">
            <w:pPr>
              <w:jc w:val="center"/>
            </w:pPr>
            <w:r>
              <w:rPr>
                <w:color w:val="000000"/>
                <w:sz w:val="24"/>
              </w:rPr>
              <w:t>3</w:t>
            </w:r>
          </w:p>
        </w:tc>
        <w:tc>
          <w:tcPr>
            <w:tcW w:w="1650" w:type="dxa"/>
            <w:vAlign w:val="center"/>
          </w:tcPr>
          <w:p w:rsidR="004C6719" w:rsidRDefault="003539BC">
            <w:pPr>
              <w:jc w:val="center"/>
            </w:pPr>
            <w:r>
              <w:rPr>
                <w:color w:val="000000"/>
                <w:sz w:val="24"/>
              </w:rPr>
              <w:t>600104</w:t>
            </w:r>
          </w:p>
        </w:tc>
        <w:tc>
          <w:tcPr>
            <w:tcW w:w="1980" w:type="dxa"/>
            <w:vAlign w:val="center"/>
          </w:tcPr>
          <w:p w:rsidR="004C6719" w:rsidRDefault="003539BC">
            <w:pPr>
              <w:jc w:val="center"/>
            </w:pPr>
            <w:r>
              <w:rPr>
                <w:color w:val="000000"/>
                <w:sz w:val="24"/>
              </w:rPr>
              <w:t>上汽集团</w:t>
            </w:r>
          </w:p>
        </w:tc>
        <w:tc>
          <w:tcPr>
            <w:tcW w:w="2880" w:type="dxa"/>
            <w:vAlign w:val="center"/>
          </w:tcPr>
          <w:p w:rsidR="004C6719" w:rsidRDefault="003539BC">
            <w:pPr>
              <w:jc w:val="right"/>
            </w:pPr>
            <w:r>
              <w:rPr>
                <w:color w:val="000000"/>
                <w:sz w:val="24"/>
              </w:rPr>
              <w:t>15,233,473.00</w:t>
            </w:r>
          </w:p>
        </w:tc>
        <w:tc>
          <w:tcPr>
            <w:tcW w:w="1620" w:type="dxa"/>
            <w:vAlign w:val="center"/>
          </w:tcPr>
          <w:p w:rsidR="004C6719" w:rsidRDefault="003539BC">
            <w:pPr>
              <w:jc w:val="right"/>
            </w:pPr>
            <w:r>
              <w:rPr>
                <w:color w:val="000000"/>
                <w:sz w:val="24"/>
              </w:rPr>
              <w:t>2.05</w:t>
            </w:r>
          </w:p>
        </w:tc>
      </w:tr>
      <w:tr w:rsidR="004C6719">
        <w:tc>
          <w:tcPr>
            <w:tcW w:w="870" w:type="dxa"/>
            <w:vAlign w:val="center"/>
          </w:tcPr>
          <w:p w:rsidR="004C6719" w:rsidRDefault="003539BC">
            <w:pPr>
              <w:jc w:val="center"/>
            </w:pPr>
            <w:r>
              <w:rPr>
                <w:color w:val="000000"/>
                <w:sz w:val="24"/>
              </w:rPr>
              <w:t>4</w:t>
            </w:r>
          </w:p>
        </w:tc>
        <w:tc>
          <w:tcPr>
            <w:tcW w:w="1650" w:type="dxa"/>
            <w:vAlign w:val="center"/>
          </w:tcPr>
          <w:p w:rsidR="004C6719" w:rsidRDefault="003539BC">
            <w:pPr>
              <w:jc w:val="center"/>
            </w:pPr>
            <w:r>
              <w:rPr>
                <w:color w:val="000000"/>
                <w:sz w:val="24"/>
              </w:rPr>
              <w:t>000001</w:t>
            </w:r>
          </w:p>
        </w:tc>
        <w:tc>
          <w:tcPr>
            <w:tcW w:w="1980" w:type="dxa"/>
            <w:vAlign w:val="center"/>
          </w:tcPr>
          <w:p w:rsidR="004C6719" w:rsidRDefault="003539BC">
            <w:pPr>
              <w:jc w:val="center"/>
            </w:pPr>
            <w:r>
              <w:rPr>
                <w:color w:val="000000"/>
                <w:sz w:val="24"/>
              </w:rPr>
              <w:t>平安银行</w:t>
            </w:r>
          </w:p>
        </w:tc>
        <w:tc>
          <w:tcPr>
            <w:tcW w:w="2880" w:type="dxa"/>
            <w:vAlign w:val="center"/>
          </w:tcPr>
          <w:p w:rsidR="004C6719" w:rsidRDefault="003539BC">
            <w:pPr>
              <w:jc w:val="right"/>
            </w:pPr>
            <w:r>
              <w:rPr>
                <w:color w:val="000000"/>
                <w:sz w:val="24"/>
              </w:rPr>
              <w:t>13,294,821.00</w:t>
            </w:r>
          </w:p>
        </w:tc>
        <w:tc>
          <w:tcPr>
            <w:tcW w:w="1620" w:type="dxa"/>
            <w:vAlign w:val="center"/>
          </w:tcPr>
          <w:p w:rsidR="004C6719" w:rsidRDefault="003539BC">
            <w:pPr>
              <w:jc w:val="right"/>
            </w:pPr>
            <w:r>
              <w:rPr>
                <w:color w:val="000000"/>
                <w:sz w:val="24"/>
              </w:rPr>
              <w:t>1.79</w:t>
            </w:r>
          </w:p>
        </w:tc>
      </w:tr>
      <w:tr w:rsidR="004C6719">
        <w:tc>
          <w:tcPr>
            <w:tcW w:w="870" w:type="dxa"/>
            <w:vAlign w:val="center"/>
          </w:tcPr>
          <w:p w:rsidR="004C6719" w:rsidRDefault="003539BC">
            <w:pPr>
              <w:jc w:val="center"/>
            </w:pPr>
            <w:r>
              <w:rPr>
                <w:color w:val="000000"/>
                <w:sz w:val="24"/>
              </w:rPr>
              <w:t>5</w:t>
            </w:r>
          </w:p>
        </w:tc>
        <w:tc>
          <w:tcPr>
            <w:tcW w:w="1650" w:type="dxa"/>
            <w:vAlign w:val="center"/>
          </w:tcPr>
          <w:p w:rsidR="004C6719" w:rsidRDefault="003539BC">
            <w:pPr>
              <w:jc w:val="center"/>
            </w:pPr>
            <w:r>
              <w:rPr>
                <w:color w:val="000000"/>
                <w:sz w:val="24"/>
              </w:rPr>
              <w:t>600009</w:t>
            </w:r>
          </w:p>
        </w:tc>
        <w:tc>
          <w:tcPr>
            <w:tcW w:w="1980" w:type="dxa"/>
            <w:vAlign w:val="center"/>
          </w:tcPr>
          <w:p w:rsidR="004C6719" w:rsidRDefault="003539BC">
            <w:pPr>
              <w:jc w:val="center"/>
            </w:pPr>
            <w:r>
              <w:rPr>
                <w:color w:val="000000"/>
                <w:sz w:val="24"/>
              </w:rPr>
              <w:t>上海机场</w:t>
            </w:r>
          </w:p>
        </w:tc>
        <w:tc>
          <w:tcPr>
            <w:tcW w:w="2880" w:type="dxa"/>
            <w:vAlign w:val="center"/>
          </w:tcPr>
          <w:p w:rsidR="004C6719" w:rsidRDefault="003539BC">
            <w:pPr>
              <w:jc w:val="right"/>
            </w:pPr>
            <w:r>
              <w:rPr>
                <w:color w:val="000000"/>
                <w:sz w:val="24"/>
              </w:rPr>
              <w:t>8,415,388.53</w:t>
            </w:r>
          </w:p>
        </w:tc>
        <w:tc>
          <w:tcPr>
            <w:tcW w:w="1620" w:type="dxa"/>
            <w:vAlign w:val="center"/>
          </w:tcPr>
          <w:p w:rsidR="004C6719" w:rsidRDefault="003539BC">
            <w:pPr>
              <w:jc w:val="right"/>
            </w:pPr>
            <w:r>
              <w:rPr>
                <w:color w:val="000000"/>
                <w:sz w:val="24"/>
              </w:rPr>
              <w:t>1.13</w:t>
            </w:r>
          </w:p>
        </w:tc>
      </w:tr>
      <w:tr w:rsidR="004C6719">
        <w:tc>
          <w:tcPr>
            <w:tcW w:w="870" w:type="dxa"/>
            <w:vAlign w:val="center"/>
          </w:tcPr>
          <w:p w:rsidR="004C6719" w:rsidRDefault="003539BC">
            <w:pPr>
              <w:jc w:val="center"/>
            </w:pPr>
            <w:r>
              <w:rPr>
                <w:color w:val="000000"/>
                <w:sz w:val="24"/>
              </w:rPr>
              <w:t>6</w:t>
            </w:r>
          </w:p>
        </w:tc>
        <w:tc>
          <w:tcPr>
            <w:tcW w:w="1650" w:type="dxa"/>
            <w:vAlign w:val="center"/>
          </w:tcPr>
          <w:p w:rsidR="004C6719" w:rsidRDefault="003539BC">
            <w:pPr>
              <w:jc w:val="center"/>
            </w:pPr>
            <w:r>
              <w:rPr>
                <w:color w:val="000000"/>
                <w:sz w:val="24"/>
              </w:rPr>
              <w:t>601398</w:t>
            </w:r>
          </w:p>
        </w:tc>
        <w:tc>
          <w:tcPr>
            <w:tcW w:w="1980" w:type="dxa"/>
            <w:vAlign w:val="center"/>
          </w:tcPr>
          <w:p w:rsidR="004C6719" w:rsidRDefault="003539BC">
            <w:pPr>
              <w:jc w:val="center"/>
            </w:pPr>
            <w:r>
              <w:rPr>
                <w:color w:val="000000"/>
                <w:sz w:val="24"/>
              </w:rPr>
              <w:t>工商银行</w:t>
            </w:r>
          </w:p>
        </w:tc>
        <w:tc>
          <w:tcPr>
            <w:tcW w:w="2880" w:type="dxa"/>
            <w:vAlign w:val="center"/>
          </w:tcPr>
          <w:p w:rsidR="004C6719" w:rsidRDefault="003539BC">
            <w:pPr>
              <w:jc w:val="right"/>
            </w:pPr>
            <w:r>
              <w:rPr>
                <w:color w:val="000000"/>
                <w:sz w:val="24"/>
              </w:rPr>
              <w:t>8,341,522.00</w:t>
            </w:r>
          </w:p>
        </w:tc>
        <w:tc>
          <w:tcPr>
            <w:tcW w:w="1620" w:type="dxa"/>
            <w:vAlign w:val="center"/>
          </w:tcPr>
          <w:p w:rsidR="004C6719" w:rsidRDefault="003539BC">
            <w:pPr>
              <w:jc w:val="right"/>
            </w:pPr>
            <w:r>
              <w:rPr>
                <w:color w:val="000000"/>
                <w:sz w:val="24"/>
              </w:rPr>
              <w:t>1.12</w:t>
            </w:r>
          </w:p>
        </w:tc>
      </w:tr>
      <w:tr w:rsidR="004C6719">
        <w:tc>
          <w:tcPr>
            <w:tcW w:w="870" w:type="dxa"/>
            <w:vAlign w:val="center"/>
          </w:tcPr>
          <w:p w:rsidR="004C6719" w:rsidRDefault="003539BC">
            <w:pPr>
              <w:jc w:val="center"/>
            </w:pPr>
            <w:r>
              <w:rPr>
                <w:color w:val="000000"/>
                <w:sz w:val="24"/>
              </w:rPr>
              <w:t>7</w:t>
            </w:r>
          </w:p>
        </w:tc>
        <w:tc>
          <w:tcPr>
            <w:tcW w:w="1650" w:type="dxa"/>
            <w:vAlign w:val="center"/>
          </w:tcPr>
          <w:p w:rsidR="004C6719" w:rsidRDefault="003539BC">
            <w:pPr>
              <w:jc w:val="center"/>
            </w:pPr>
            <w:r>
              <w:rPr>
                <w:color w:val="000000"/>
                <w:sz w:val="24"/>
              </w:rPr>
              <w:t>601601</w:t>
            </w:r>
          </w:p>
        </w:tc>
        <w:tc>
          <w:tcPr>
            <w:tcW w:w="1980" w:type="dxa"/>
            <w:vAlign w:val="center"/>
          </w:tcPr>
          <w:p w:rsidR="004C6719" w:rsidRDefault="003539BC">
            <w:pPr>
              <w:jc w:val="center"/>
            </w:pPr>
            <w:r>
              <w:rPr>
                <w:color w:val="000000"/>
                <w:sz w:val="24"/>
              </w:rPr>
              <w:t>中国太保</w:t>
            </w:r>
          </w:p>
        </w:tc>
        <w:tc>
          <w:tcPr>
            <w:tcW w:w="2880" w:type="dxa"/>
            <w:vAlign w:val="center"/>
          </w:tcPr>
          <w:p w:rsidR="004C6719" w:rsidRDefault="003539BC">
            <w:pPr>
              <w:jc w:val="right"/>
            </w:pPr>
            <w:r>
              <w:rPr>
                <w:color w:val="000000"/>
                <w:sz w:val="24"/>
              </w:rPr>
              <w:t>7,676,399.84</w:t>
            </w:r>
          </w:p>
        </w:tc>
        <w:tc>
          <w:tcPr>
            <w:tcW w:w="1620" w:type="dxa"/>
            <w:vAlign w:val="center"/>
          </w:tcPr>
          <w:p w:rsidR="004C6719" w:rsidRDefault="003539BC">
            <w:pPr>
              <w:jc w:val="right"/>
            </w:pPr>
            <w:r>
              <w:rPr>
                <w:color w:val="000000"/>
                <w:sz w:val="24"/>
              </w:rPr>
              <w:t>1.03</w:t>
            </w:r>
          </w:p>
        </w:tc>
      </w:tr>
      <w:tr w:rsidR="004C6719">
        <w:tc>
          <w:tcPr>
            <w:tcW w:w="870" w:type="dxa"/>
            <w:vAlign w:val="center"/>
          </w:tcPr>
          <w:p w:rsidR="004C6719" w:rsidRDefault="003539BC">
            <w:pPr>
              <w:jc w:val="center"/>
            </w:pPr>
            <w:r>
              <w:rPr>
                <w:color w:val="000000"/>
                <w:sz w:val="24"/>
              </w:rPr>
              <w:t>8</w:t>
            </w:r>
          </w:p>
        </w:tc>
        <w:tc>
          <w:tcPr>
            <w:tcW w:w="1650" w:type="dxa"/>
            <w:vAlign w:val="center"/>
          </w:tcPr>
          <w:p w:rsidR="004C6719" w:rsidRDefault="003539BC">
            <w:pPr>
              <w:jc w:val="center"/>
            </w:pPr>
            <w:r>
              <w:rPr>
                <w:color w:val="000000"/>
                <w:sz w:val="24"/>
              </w:rPr>
              <w:t>600519</w:t>
            </w:r>
          </w:p>
        </w:tc>
        <w:tc>
          <w:tcPr>
            <w:tcW w:w="1980" w:type="dxa"/>
            <w:vAlign w:val="center"/>
          </w:tcPr>
          <w:p w:rsidR="004C6719" w:rsidRDefault="003539BC">
            <w:pPr>
              <w:jc w:val="center"/>
            </w:pPr>
            <w:r>
              <w:rPr>
                <w:color w:val="000000"/>
                <w:sz w:val="24"/>
              </w:rPr>
              <w:t>贵州茅台</w:t>
            </w:r>
          </w:p>
        </w:tc>
        <w:tc>
          <w:tcPr>
            <w:tcW w:w="2880" w:type="dxa"/>
            <w:vAlign w:val="center"/>
          </w:tcPr>
          <w:p w:rsidR="004C6719" w:rsidRDefault="003539BC">
            <w:pPr>
              <w:jc w:val="right"/>
            </w:pPr>
            <w:r>
              <w:rPr>
                <w:color w:val="000000"/>
                <w:sz w:val="24"/>
              </w:rPr>
              <w:t>7,504,638.60</w:t>
            </w:r>
          </w:p>
        </w:tc>
        <w:tc>
          <w:tcPr>
            <w:tcW w:w="1620" w:type="dxa"/>
            <w:vAlign w:val="center"/>
          </w:tcPr>
          <w:p w:rsidR="004C6719" w:rsidRDefault="003539BC">
            <w:pPr>
              <w:jc w:val="right"/>
            </w:pPr>
            <w:r>
              <w:rPr>
                <w:color w:val="000000"/>
                <w:sz w:val="24"/>
              </w:rPr>
              <w:t>1.01</w:t>
            </w:r>
          </w:p>
        </w:tc>
      </w:tr>
      <w:tr w:rsidR="004C6719">
        <w:tc>
          <w:tcPr>
            <w:tcW w:w="870" w:type="dxa"/>
            <w:vAlign w:val="center"/>
          </w:tcPr>
          <w:p w:rsidR="004C6719" w:rsidRDefault="003539BC">
            <w:pPr>
              <w:jc w:val="center"/>
            </w:pPr>
            <w:r>
              <w:rPr>
                <w:color w:val="000000"/>
                <w:sz w:val="24"/>
              </w:rPr>
              <w:t>9</w:t>
            </w:r>
          </w:p>
        </w:tc>
        <w:tc>
          <w:tcPr>
            <w:tcW w:w="1650" w:type="dxa"/>
            <w:vAlign w:val="center"/>
          </w:tcPr>
          <w:p w:rsidR="004C6719" w:rsidRDefault="003539BC">
            <w:pPr>
              <w:jc w:val="center"/>
            </w:pPr>
            <w:r>
              <w:rPr>
                <w:color w:val="000000"/>
                <w:sz w:val="24"/>
              </w:rPr>
              <w:t>000538</w:t>
            </w:r>
          </w:p>
        </w:tc>
        <w:tc>
          <w:tcPr>
            <w:tcW w:w="1980" w:type="dxa"/>
            <w:vAlign w:val="center"/>
          </w:tcPr>
          <w:p w:rsidR="004C6719" w:rsidRDefault="003539BC">
            <w:pPr>
              <w:jc w:val="center"/>
            </w:pPr>
            <w:r>
              <w:rPr>
                <w:color w:val="000000"/>
                <w:sz w:val="24"/>
              </w:rPr>
              <w:t>云南白药</w:t>
            </w:r>
          </w:p>
        </w:tc>
        <w:tc>
          <w:tcPr>
            <w:tcW w:w="2880" w:type="dxa"/>
            <w:vAlign w:val="center"/>
          </w:tcPr>
          <w:p w:rsidR="004C6719" w:rsidRDefault="003539BC">
            <w:pPr>
              <w:jc w:val="right"/>
            </w:pPr>
            <w:r>
              <w:rPr>
                <w:color w:val="000000"/>
                <w:sz w:val="24"/>
              </w:rPr>
              <w:t>6,442,018.10</w:t>
            </w:r>
          </w:p>
        </w:tc>
        <w:tc>
          <w:tcPr>
            <w:tcW w:w="1620" w:type="dxa"/>
            <w:vAlign w:val="center"/>
          </w:tcPr>
          <w:p w:rsidR="004C6719" w:rsidRDefault="003539BC">
            <w:pPr>
              <w:jc w:val="right"/>
            </w:pPr>
            <w:r>
              <w:rPr>
                <w:color w:val="000000"/>
                <w:sz w:val="24"/>
              </w:rPr>
              <w:t>0.87</w:t>
            </w:r>
          </w:p>
        </w:tc>
      </w:tr>
      <w:tr w:rsidR="004C6719">
        <w:tc>
          <w:tcPr>
            <w:tcW w:w="870" w:type="dxa"/>
            <w:vAlign w:val="center"/>
          </w:tcPr>
          <w:p w:rsidR="004C6719" w:rsidRDefault="003539BC">
            <w:pPr>
              <w:jc w:val="center"/>
            </w:pPr>
            <w:r>
              <w:rPr>
                <w:color w:val="000000"/>
                <w:sz w:val="24"/>
              </w:rPr>
              <w:t>10</w:t>
            </w:r>
          </w:p>
        </w:tc>
        <w:tc>
          <w:tcPr>
            <w:tcW w:w="1650" w:type="dxa"/>
            <w:vAlign w:val="center"/>
          </w:tcPr>
          <w:p w:rsidR="004C6719" w:rsidRDefault="003539BC">
            <w:pPr>
              <w:jc w:val="center"/>
            </w:pPr>
            <w:r>
              <w:rPr>
                <w:color w:val="000000"/>
                <w:sz w:val="24"/>
              </w:rPr>
              <w:t>600887</w:t>
            </w:r>
          </w:p>
        </w:tc>
        <w:tc>
          <w:tcPr>
            <w:tcW w:w="1980" w:type="dxa"/>
            <w:vAlign w:val="center"/>
          </w:tcPr>
          <w:p w:rsidR="004C6719" w:rsidRDefault="003539BC">
            <w:pPr>
              <w:jc w:val="center"/>
            </w:pPr>
            <w:r>
              <w:rPr>
                <w:color w:val="000000"/>
                <w:sz w:val="24"/>
              </w:rPr>
              <w:t>伊利股份</w:t>
            </w:r>
          </w:p>
        </w:tc>
        <w:tc>
          <w:tcPr>
            <w:tcW w:w="2880" w:type="dxa"/>
            <w:vAlign w:val="center"/>
          </w:tcPr>
          <w:p w:rsidR="004C6719" w:rsidRDefault="003539BC">
            <w:pPr>
              <w:jc w:val="right"/>
            </w:pPr>
            <w:r>
              <w:rPr>
                <w:color w:val="000000"/>
                <w:sz w:val="24"/>
              </w:rPr>
              <w:t>5,895,800.19</w:t>
            </w:r>
          </w:p>
        </w:tc>
        <w:tc>
          <w:tcPr>
            <w:tcW w:w="1620" w:type="dxa"/>
            <w:vAlign w:val="center"/>
          </w:tcPr>
          <w:p w:rsidR="004C6719" w:rsidRDefault="003539BC">
            <w:pPr>
              <w:jc w:val="right"/>
            </w:pPr>
            <w:r>
              <w:rPr>
                <w:color w:val="000000"/>
                <w:sz w:val="24"/>
              </w:rPr>
              <w:t>0.79</w:t>
            </w:r>
          </w:p>
        </w:tc>
      </w:tr>
      <w:tr w:rsidR="004C6719">
        <w:tc>
          <w:tcPr>
            <w:tcW w:w="870" w:type="dxa"/>
            <w:vAlign w:val="center"/>
          </w:tcPr>
          <w:p w:rsidR="004C6719" w:rsidRDefault="003539BC">
            <w:pPr>
              <w:jc w:val="center"/>
            </w:pPr>
            <w:r>
              <w:rPr>
                <w:color w:val="000000"/>
                <w:sz w:val="24"/>
              </w:rPr>
              <w:t>11</w:t>
            </w:r>
          </w:p>
        </w:tc>
        <w:tc>
          <w:tcPr>
            <w:tcW w:w="1650" w:type="dxa"/>
            <w:vAlign w:val="center"/>
          </w:tcPr>
          <w:p w:rsidR="004C6719" w:rsidRDefault="003539BC">
            <w:pPr>
              <w:jc w:val="center"/>
            </w:pPr>
            <w:r>
              <w:rPr>
                <w:color w:val="000000"/>
                <w:sz w:val="24"/>
              </w:rPr>
              <w:t>002271</w:t>
            </w:r>
          </w:p>
        </w:tc>
        <w:tc>
          <w:tcPr>
            <w:tcW w:w="1980" w:type="dxa"/>
            <w:vAlign w:val="center"/>
          </w:tcPr>
          <w:p w:rsidR="004C6719" w:rsidRDefault="003539BC">
            <w:pPr>
              <w:jc w:val="center"/>
            </w:pPr>
            <w:r>
              <w:rPr>
                <w:color w:val="000000"/>
                <w:sz w:val="24"/>
              </w:rPr>
              <w:t>东方雨虹</w:t>
            </w:r>
          </w:p>
        </w:tc>
        <w:tc>
          <w:tcPr>
            <w:tcW w:w="2880" w:type="dxa"/>
            <w:vAlign w:val="center"/>
          </w:tcPr>
          <w:p w:rsidR="004C6719" w:rsidRDefault="003539BC">
            <w:pPr>
              <w:jc w:val="right"/>
            </w:pPr>
            <w:r>
              <w:rPr>
                <w:color w:val="000000"/>
                <w:sz w:val="24"/>
              </w:rPr>
              <w:t>5,641,996.00</w:t>
            </w:r>
          </w:p>
        </w:tc>
        <w:tc>
          <w:tcPr>
            <w:tcW w:w="1620" w:type="dxa"/>
            <w:vAlign w:val="center"/>
          </w:tcPr>
          <w:p w:rsidR="004C6719" w:rsidRDefault="003539BC">
            <w:pPr>
              <w:jc w:val="right"/>
            </w:pPr>
            <w:r>
              <w:rPr>
                <w:color w:val="000000"/>
                <w:sz w:val="24"/>
              </w:rPr>
              <w:t>0.76</w:t>
            </w:r>
          </w:p>
        </w:tc>
      </w:tr>
      <w:tr w:rsidR="004C6719">
        <w:tc>
          <w:tcPr>
            <w:tcW w:w="870" w:type="dxa"/>
            <w:vAlign w:val="center"/>
          </w:tcPr>
          <w:p w:rsidR="004C6719" w:rsidRDefault="003539BC">
            <w:pPr>
              <w:jc w:val="center"/>
            </w:pPr>
            <w:r>
              <w:rPr>
                <w:color w:val="000000"/>
                <w:sz w:val="24"/>
              </w:rPr>
              <w:t>12</w:t>
            </w:r>
          </w:p>
        </w:tc>
        <w:tc>
          <w:tcPr>
            <w:tcW w:w="1650" w:type="dxa"/>
            <w:vAlign w:val="center"/>
          </w:tcPr>
          <w:p w:rsidR="004C6719" w:rsidRDefault="003539BC">
            <w:pPr>
              <w:jc w:val="center"/>
            </w:pPr>
            <w:r>
              <w:rPr>
                <w:color w:val="000000"/>
                <w:sz w:val="24"/>
              </w:rPr>
              <w:t>600741</w:t>
            </w:r>
          </w:p>
        </w:tc>
        <w:tc>
          <w:tcPr>
            <w:tcW w:w="1980" w:type="dxa"/>
            <w:vAlign w:val="center"/>
          </w:tcPr>
          <w:p w:rsidR="004C6719" w:rsidRDefault="003539BC">
            <w:pPr>
              <w:jc w:val="center"/>
            </w:pPr>
            <w:r>
              <w:rPr>
                <w:color w:val="000000"/>
                <w:sz w:val="24"/>
              </w:rPr>
              <w:t>华域汽车</w:t>
            </w:r>
          </w:p>
        </w:tc>
        <w:tc>
          <w:tcPr>
            <w:tcW w:w="2880" w:type="dxa"/>
            <w:vAlign w:val="center"/>
          </w:tcPr>
          <w:p w:rsidR="004C6719" w:rsidRDefault="003539BC">
            <w:pPr>
              <w:jc w:val="right"/>
            </w:pPr>
            <w:r>
              <w:rPr>
                <w:color w:val="000000"/>
                <w:sz w:val="24"/>
              </w:rPr>
              <w:t>4,488,515.32</w:t>
            </w:r>
          </w:p>
        </w:tc>
        <w:tc>
          <w:tcPr>
            <w:tcW w:w="1620" w:type="dxa"/>
            <w:vAlign w:val="center"/>
          </w:tcPr>
          <w:p w:rsidR="004C6719" w:rsidRDefault="003539BC">
            <w:pPr>
              <w:jc w:val="right"/>
            </w:pPr>
            <w:r>
              <w:rPr>
                <w:color w:val="000000"/>
                <w:sz w:val="24"/>
              </w:rPr>
              <w:t>0.60</w:t>
            </w:r>
          </w:p>
        </w:tc>
      </w:tr>
      <w:tr w:rsidR="004C6719">
        <w:tc>
          <w:tcPr>
            <w:tcW w:w="870" w:type="dxa"/>
            <w:vAlign w:val="center"/>
          </w:tcPr>
          <w:p w:rsidR="004C6719" w:rsidRDefault="003539BC">
            <w:pPr>
              <w:jc w:val="center"/>
            </w:pPr>
            <w:r>
              <w:rPr>
                <w:color w:val="000000"/>
                <w:sz w:val="24"/>
              </w:rPr>
              <w:t>13</w:t>
            </w:r>
          </w:p>
        </w:tc>
        <w:tc>
          <w:tcPr>
            <w:tcW w:w="1650" w:type="dxa"/>
            <w:vAlign w:val="center"/>
          </w:tcPr>
          <w:p w:rsidR="004C6719" w:rsidRDefault="003539BC">
            <w:pPr>
              <w:jc w:val="center"/>
            </w:pPr>
            <w:r>
              <w:rPr>
                <w:color w:val="000000"/>
                <w:sz w:val="24"/>
              </w:rPr>
              <w:t>601318</w:t>
            </w:r>
          </w:p>
        </w:tc>
        <w:tc>
          <w:tcPr>
            <w:tcW w:w="1980" w:type="dxa"/>
            <w:vAlign w:val="center"/>
          </w:tcPr>
          <w:p w:rsidR="004C6719" w:rsidRDefault="003539BC">
            <w:pPr>
              <w:jc w:val="center"/>
            </w:pPr>
            <w:r>
              <w:rPr>
                <w:color w:val="000000"/>
                <w:sz w:val="24"/>
              </w:rPr>
              <w:t>中国平安</w:t>
            </w:r>
          </w:p>
        </w:tc>
        <w:tc>
          <w:tcPr>
            <w:tcW w:w="2880" w:type="dxa"/>
            <w:vAlign w:val="center"/>
          </w:tcPr>
          <w:p w:rsidR="004C6719" w:rsidRDefault="003539BC">
            <w:pPr>
              <w:jc w:val="right"/>
            </w:pPr>
            <w:r>
              <w:rPr>
                <w:color w:val="000000"/>
                <w:sz w:val="24"/>
              </w:rPr>
              <w:t>4,472,343.00</w:t>
            </w:r>
          </w:p>
        </w:tc>
        <w:tc>
          <w:tcPr>
            <w:tcW w:w="1620" w:type="dxa"/>
            <w:vAlign w:val="center"/>
          </w:tcPr>
          <w:p w:rsidR="004C6719" w:rsidRDefault="003539BC">
            <w:pPr>
              <w:jc w:val="right"/>
            </w:pPr>
            <w:r>
              <w:rPr>
                <w:color w:val="000000"/>
                <w:sz w:val="24"/>
              </w:rPr>
              <w:t>0.60</w:t>
            </w:r>
          </w:p>
        </w:tc>
      </w:tr>
      <w:tr w:rsidR="004C6719">
        <w:tc>
          <w:tcPr>
            <w:tcW w:w="870" w:type="dxa"/>
            <w:vAlign w:val="center"/>
          </w:tcPr>
          <w:p w:rsidR="004C6719" w:rsidRDefault="003539BC">
            <w:pPr>
              <w:jc w:val="center"/>
            </w:pPr>
            <w:r>
              <w:rPr>
                <w:color w:val="000000"/>
                <w:sz w:val="24"/>
              </w:rPr>
              <w:t>14</w:t>
            </w:r>
          </w:p>
        </w:tc>
        <w:tc>
          <w:tcPr>
            <w:tcW w:w="1650" w:type="dxa"/>
            <w:vAlign w:val="center"/>
          </w:tcPr>
          <w:p w:rsidR="004C6719" w:rsidRDefault="003539BC">
            <w:pPr>
              <w:jc w:val="center"/>
            </w:pPr>
            <w:r>
              <w:rPr>
                <w:color w:val="000000"/>
                <w:sz w:val="24"/>
              </w:rPr>
              <w:t>000651</w:t>
            </w:r>
          </w:p>
        </w:tc>
        <w:tc>
          <w:tcPr>
            <w:tcW w:w="1980" w:type="dxa"/>
            <w:vAlign w:val="center"/>
          </w:tcPr>
          <w:p w:rsidR="004C6719" w:rsidRDefault="003539BC">
            <w:pPr>
              <w:jc w:val="center"/>
            </w:pPr>
            <w:r>
              <w:rPr>
                <w:color w:val="000000"/>
                <w:sz w:val="24"/>
              </w:rPr>
              <w:t>格力电器</w:t>
            </w:r>
          </w:p>
        </w:tc>
        <w:tc>
          <w:tcPr>
            <w:tcW w:w="2880" w:type="dxa"/>
            <w:vAlign w:val="center"/>
          </w:tcPr>
          <w:p w:rsidR="004C6719" w:rsidRDefault="003539BC">
            <w:pPr>
              <w:jc w:val="right"/>
            </w:pPr>
            <w:r>
              <w:rPr>
                <w:color w:val="000000"/>
                <w:sz w:val="24"/>
              </w:rPr>
              <w:t>4,256,453.85</w:t>
            </w:r>
          </w:p>
        </w:tc>
        <w:tc>
          <w:tcPr>
            <w:tcW w:w="1620" w:type="dxa"/>
            <w:vAlign w:val="center"/>
          </w:tcPr>
          <w:p w:rsidR="004C6719" w:rsidRDefault="003539BC">
            <w:pPr>
              <w:jc w:val="right"/>
            </w:pPr>
            <w:r>
              <w:rPr>
                <w:color w:val="000000"/>
                <w:sz w:val="24"/>
              </w:rPr>
              <w:t>0.57</w:t>
            </w:r>
          </w:p>
        </w:tc>
      </w:tr>
      <w:tr w:rsidR="004C6719">
        <w:tc>
          <w:tcPr>
            <w:tcW w:w="870" w:type="dxa"/>
            <w:vAlign w:val="center"/>
          </w:tcPr>
          <w:p w:rsidR="004C6719" w:rsidRDefault="003539BC">
            <w:pPr>
              <w:jc w:val="center"/>
            </w:pPr>
            <w:r>
              <w:rPr>
                <w:color w:val="000000"/>
                <w:sz w:val="24"/>
              </w:rPr>
              <w:t>15</w:t>
            </w:r>
          </w:p>
        </w:tc>
        <w:tc>
          <w:tcPr>
            <w:tcW w:w="1650" w:type="dxa"/>
            <w:vAlign w:val="center"/>
          </w:tcPr>
          <w:p w:rsidR="004C6719" w:rsidRDefault="003539BC">
            <w:pPr>
              <w:jc w:val="center"/>
            </w:pPr>
            <w:r>
              <w:rPr>
                <w:color w:val="000000"/>
                <w:sz w:val="24"/>
              </w:rPr>
              <w:t>601766</w:t>
            </w:r>
          </w:p>
        </w:tc>
        <w:tc>
          <w:tcPr>
            <w:tcW w:w="1980" w:type="dxa"/>
            <w:vAlign w:val="center"/>
          </w:tcPr>
          <w:p w:rsidR="004C6719" w:rsidRDefault="003539BC">
            <w:pPr>
              <w:jc w:val="center"/>
            </w:pPr>
            <w:r>
              <w:rPr>
                <w:color w:val="000000"/>
                <w:sz w:val="24"/>
              </w:rPr>
              <w:t>中国中车</w:t>
            </w:r>
          </w:p>
        </w:tc>
        <w:tc>
          <w:tcPr>
            <w:tcW w:w="2880" w:type="dxa"/>
            <w:vAlign w:val="center"/>
          </w:tcPr>
          <w:p w:rsidR="004C6719" w:rsidRDefault="003539BC">
            <w:pPr>
              <w:jc w:val="right"/>
            </w:pPr>
            <w:r>
              <w:rPr>
                <w:color w:val="000000"/>
                <w:sz w:val="24"/>
              </w:rPr>
              <w:t>3,814,998.00</w:t>
            </w:r>
          </w:p>
        </w:tc>
        <w:tc>
          <w:tcPr>
            <w:tcW w:w="1620" w:type="dxa"/>
            <w:vAlign w:val="center"/>
          </w:tcPr>
          <w:p w:rsidR="004C6719" w:rsidRDefault="003539BC">
            <w:pPr>
              <w:jc w:val="right"/>
            </w:pPr>
            <w:r>
              <w:rPr>
                <w:color w:val="000000"/>
                <w:sz w:val="24"/>
              </w:rPr>
              <w:t>0.51</w:t>
            </w:r>
          </w:p>
        </w:tc>
      </w:tr>
      <w:tr w:rsidR="004C6719">
        <w:tc>
          <w:tcPr>
            <w:tcW w:w="870" w:type="dxa"/>
            <w:vAlign w:val="center"/>
          </w:tcPr>
          <w:p w:rsidR="004C6719" w:rsidRDefault="003539BC">
            <w:pPr>
              <w:jc w:val="center"/>
            </w:pPr>
            <w:r>
              <w:rPr>
                <w:color w:val="000000"/>
                <w:sz w:val="24"/>
              </w:rPr>
              <w:t>16</w:t>
            </w:r>
          </w:p>
        </w:tc>
        <w:tc>
          <w:tcPr>
            <w:tcW w:w="1650" w:type="dxa"/>
            <w:vAlign w:val="center"/>
          </w:tcPr>
          <w:p w:rsidR="004C6719" w:rsidRDefault="003539BC">
            <w:pPr>
              <w:jc w:val="center"/>
            </w:pPr>
            <w:r>
              <w:rPr>
                <w:color w:val="000000"/>
                <w:sz w:val="24"/>
              </w:rPr>
              <w:t>601336</w:t>
            </w:r>
          </w:p>
        </w:tc>
        <w:tc>
          <w:tcPr>
            <w:tcW w:w="1980" w:type="dxa"/>
            <w:vAlign w:val="center"/>
          </w:tcPr>
          <w:p w:rsidR="004C6719" w:rsidRDefault="003539BC">
            <w:pPr>
              <w:jc w:val="center"/>
            </w:pPr>
            <w:r>
              <w:rPr>
                <w:color w:val="000000"/>
                <w:sz w:val="24"/>
              </w:rPr>
              <w:t>新华保险</w:t>
            </w:r>
          </w:p>
        </w:tc>
        <w:tc>
          <w:tcPr>
            <w:tcW w:w="2880" w:type="dxa"/>
            <w:vAlign w:val="center"/>
          </w:tcPr>
          <w:p w:rsidR="004C6719" w:rsidRDefault="003539BC">
            <w:pPr>
              <w:jc w:val="right"/>
            </w:pPr>
            <w:r>
              <w:rPr>
                <w:color w:val="000000"/>
                <w:sz w:val="24"/>
              </w:rPr>
              <w:t>3,794,563.00</w:t>
            </w:r>
          </w:p>
        </w:tc>
        <w:tc>
          <w:tcPr>
            <w:tcW w:w="1620" w:type="dxa"/>
            <w:vAlign w:val="center"/>
          </w:tcPr>
          <w:p w:rsidR="004C6719" w:rsidRDefault="003539BC">
            <w:pPr>
              <w:jc w:val="right"/>
            </w:pPr>
            <w:r>
              <w:rPr>
                <w:color w:val="000000"/>
                <w:sz w:val="24"/>
              </w:rPr>
              <w:t>0.51</w:t>
            </w:r>
          </w:p>
        </w:tc>
      </w:tr>
      <w:tr w:rsidR="004C6719">
        <w:tc>
          <w:tcPr>
            <w:tcW w:w="870" w:type="dxa"/>
            <w:vAlign w:val="center"/>
          </w:tcPr>
          <w:p w:rsidR="004C6719" w:rsidRDefault="003539BC">
            <w:pPr>
              <w:jc w:val="center"/>
            </w:pPr>
            <w:r>
              <w:rPr>
                <w:color w:val="000000"/>
                <w:sz w:val="24"/>
              </w:rPr>
              <w:t>17</w:t>
            </w:r>
          </w:p>
        </w:tc>
        <w:tc>
          <w:tcPr>
            <w:tcW w:w="1650" w:type="dxa"/>
            <w:vAlign w:val="center"/>
          </w:tcPr>
          <w:p w:rsidR="004C6719" w:rsidRDefault="003539BC">
            <w:pPr>
              <w:jc w:val="center"/>
            </w:pPr>
            <w:r>
              <w:rPr>
                <w:color w:val="000000"/>
                <w:sz w:val="24"/>
              </w:rPr>
              <w:t>601939</w:t>
            </w:r>
          </w:p>
        </w:tc>
        <w:tc>
          <w:tcPr>
            <w:tcW w:w="1980" w:type="dxa"/>
            <w:vAlign w:val="center"/>
          </w:tcPr>
          <w:p w:rsidR="004C6719" w:rsidRDefault="003539BC">
            <w:pPr>
              <w:jc w:val="center"/>
            </w:pPr>
            <w:r>
              <w:rPr>
                <w:color w:val="000000"/>
                <w:sz w:val="24"/>
              </w:rPr>
              <w:t>建设银行</w:t>
            </w:r>
          </w:p>
        </w:tc>
        <w:tc>
          <w:tcPr>
            <w:tcW w:w="2880" w:type="dxa"/>
            <w:vAlign w:val="center"/>
          </w:tcPr>
          <w:p w:rsidR="004C6719" w:rsidRDefault="003539BC">
            <w:pPr>
              <w:jc w:val="right"/>
            </w:pPr>
            <w:r>
              <w:rPr>
                <w:color w:val="000000"/>
                <w:sz w:val="24"/>
              </w:rPr>
              <w:t>3,742,050.00</w:t>
            </w:r>
          </w:p>
        </w:tc>
        <w:tc>
          <w:tcPr>
            <w:tcW w:w="1620" w:type="dxa"/>
            <w:vAlign w:val="center"/>
          </w:tcPr>
          <w:p w:rsidR="004C6719" w:rsidRDefault="003539BC">
            <w:pPr>
              <w:jc w:val="right"/>
            </w:pPr>
            <w:r>
              <w:rPr>
                <w:color w:val="000000"/>
                <w:sz w:val="24"/>
              </w:rPr>
              <w:t>0.50</w:t>
            </w:r>
          </w:p>
        </w:tc>
      </w:tr>
      <w:tr w:rsidR="004C6719">
        <w:tc>
          <w:tcPr>
            <w:tcW w:w="870" w:type="dxa"/>
            <w:vAlign w:val="center"/>
          </w:tcPr>
          <w:p w:rsidR="004C6719" w:rsidRDefault="003539BC">
            <w:pPr>
              <w:jc w:val="center"/>
            </w:pPr>
            <w:r>
              <w:rPr>
                <w:color w:val="000000"/>
                <w:sz w:val="24"/>
              </w:rPr>
              <w:t>18</w:t>
            </w:r>
          </w:p>
        </w:tc>
        <w:tc>
          <w:tcPr>
            <w:tcW w:w="1650" w:type="dxa"/>
            <w:vAlign w:val="center"/>
          </w:tcPr>
          <w:p w:rsidR="004C6719" w:rsidRDefault="003539BC">
            <w:pPr>
              <w:jc w:val="center"/>
            </w:pPr>
            <w:r>
              <w:rPr>
                <w:color w:val="000000"/>
                <w:sz w:val="24"/>
              </w:rPr>
              <w:t>601088</w:t>
            </w:r>
          </w:p>
        </w:tc>
        <w:tc>
          <w:tcPr>
            <w:tcW w:w="1980" w:type="dxa"/>
            <w:vAlign w:val="center"/>
          </w:tcPr>
          <w:p w:rsidR="004C6719" w:rsidRDefault="003539BC">
            <w:pPr>
              <w:jc w:val="center"/>
            </w:pPr>
            <w:r>
              <w:rPr>
                <w:color w:val="000000"/>
                <w:sz w:val="24"/>
              </w:rPr>
              <w:t>中国神华</w:t>
            </w:r>
          </w:p>
        </w:tc>
        <w:tc>
          <w:tcPr>
            <w:tcW w:w="2880" w:type="dxa"/>
            <w:vAlign w:val="center"/>
          </w:tcPr>
          <w:p w:rsidR="004C6719" w:rsidRDefault="003539BC">
            <w:pPr>
              <w:jc w:val="right"/>
            </w:pPr>
            <w:r>
              <w:rPr>
                <w:color w:val="000000"/>
                <w:sz w:val="24"/>
              </w:rPr>
              <w:t>3,532,395.00</w:t>
            </w:r>
          </w:p>
        </w:tc>
        <w:tc>
          <w:tcPr>
            <w:tcW w:w="1620" w:type="dxa"/>
            <w:vAlign w:val="center"/>
          </w:tcPr>
          <w:p w:rsidR="004C6719" w:rsidRDefault="003539BC">
            <w:pPr>
              <w:jc w:val="right"/>
            </w:pPr>
            <w:r>
              <w:rPr>
                <w:color w:val="000000"/>
                <w:sz w:val="24"/>
              </w:rPr>
              <w:t>0.48</w:t>
            </w:r>
          </w:p>
        </w:tc>
      </w:tr>
      <w:tr w:rsidR="004C6719">
        <w:tc>
          <w:tcPr>
            <w:tcW w:w="870" w:type="dxa"/>
            <w:vAlign w:val="center"/>
          </w:tcPr>
          <w:p w:rsidR="004C6719" w:rsidRDefault="003539BC">
            <w:pPr>
              <w:jc w:val="center"/>
            </w:pPr>
            <w:r>
              <w:rPr>
                <w:color w:val="000000"/>
                <w:sz w:val="24"/>
              </w:rPr>
              <w:t>19</w:t>
            </w:r>
          </w:p>
        </w:tc>
        <w:tc>
          <w:tcPr>
            <w:tcW w:w="1650" w:type="dxa"/>
            <w:vAlign w:val="center"/>
          </w:tcPr>
          <w:p w:rsidR="004C6719" w:rsidRDefault="003539BC">
            <w:pPr>
              <w:jc w:val="center"/>
            </w:pPr>
            <w:r>
              <w:rPr>
                <w:color w:val="000000"/>
                <w:sz w:val="24"/>
              </w:rPr>
              <w:t>601699</w:t>
            </w:r>
          </w:p>
        </w:tc>
        <w:tc>
          <w:tcPr>
            <w:tcW w:w="1980" w:type="dxa"/>
            <w:vAlign w:val="center"/>
          </w:tcPr>
          <w:p w:rsidR="004C6719" w:rsidRDefault="003539BC">
            <w:pPr>
              <w:jc w:val="center"/>
            </w:pPr>
            <w:r>
              <w:rPr>
                <w:color w:val="000000"/>
                <w:sz w:val="24"/>
              </w:rPr>
              <w:t>潞安环能</w:t>
            </w:r>
          </w:p>
        </w:tc>
        <w:tc>
          <w:tcPr>
            <w:tcW w:w="2880" w:type="dxa"/>
            <w:vAlign w:val="center"/>
          </w:tcPr>
          <w:p w:rsidR="004C6719" w:rsidRDefault="003539BC">
            <w:pPr>
              <w:jc w:val="right"/>
            </w:pPr>
            <w:r>
              <w:rPr>
                <w:color w:val="000000"/>
                <w:sz w:val="24"/>
              </w:rPr>
              <w:t>3,450,108.00</w:t>
            </w:r>
          </w:p>
        </w:tc>
        <w:tc>
          <w:tcPr>
            <w:tcW w:w="1620" w:type="dxa"/>
            <w:vAlign w:val="center"/>
          </w:tcPr>
          <w:p w:rsidR="004C6719" w:rsidRDefault="003539BC">
            <w:pPr>
              <w:jc w:val="right"/>
            </w:pPr>
            <w:r>
              <w:rPr>
                <w:color w:val="000000"/>
                <w:sz w:val="24"/>
              </w:rPr>
              <w:t>0.46</w:t>
            </w:r>
          </w:p>
        </w:tc>
      </w:tr>
      <w:tr w:rsidR="004C6719">
        <w:tc>
          <w:tcPr>
            <w:tcW w:w="870" w:type="dxa"/>
            <w:vAlign w:val="center"/>
          </w:tcPr>
          <w:p w:rsidR="004C6719" w:rsidRDefault="003539BC">
            <w:pPr>
              <w:jc w:val="center"/>
            </w:pPr>
            <w:r>
              <w:rPr>
                <w:color w:val="000000"/>
                <w:sz w:val="24"/>
              </w:rPr>
              <w:t>20</w:t>
            </w:r>
          </w:p>
        </w:tc>
        <w:tc>
          <w:tcPr>
            <w:tcW w:w="1650" w:type="dxa"/>
            <w:vAlign w:val="center"/>
          </w:tcPr>
          <w:p w:rsidR="004C6719" w:rsidRDefault="003539BC">
            <w:pPr>
              <w:jc w:val="center"/>
            </w:pPr>
            <w:r>
              <w:rPr>
                <w:color w:val="000000"/>
                <w:sz w:val="24"/>
              </w:rPr>
              <w:t>600276</w:t>
            </w:r>
          </w:p>
        </w:tc>
        <w:tc>
          <w:tcPr>
            <w:tcW w:w="1980" w:type="dxa"/>
            <w:vAlign w:val="center"/>
          </w:tcPr>
          <w:p w:rsidR="004C6719" w:rsidRDefault="003539BC">
            <w:pPr>
              <w:jc w:val="center"/>
            </w:pPr>
            <w:r>
              <w:rPr>
                <w:color w:val="000000"/>
                <w:sz w:val="24"/>
              </w:rPr>
              <w:t>恒瑞医药</w:t>
            </w:r>
          </w:p>
        </w:tc>
        <w:tc>
          <w:tcPr>
            <w:tcW w:w="2880" w:type="dxa"/>
            <w:vAlign w:val="center"/>
          </w:tcPr>
          <w:p w:rsidR="004C6719" w:rsidRDefault="003539BC">
            <w:pPr>
              <w:jc w:val="right"/>
            </w:pPr>
            <w:r>
              <w:rPr>
                <w:color w:val="000000"/>
                <w:sz w:val="24"/>
              </w:rPr>
              <w:t>3,384,549.00</w:t>
            </w:r>
          </w:p>
        </w:tc>
        <w:tc>
          <w:tcPr>
            <w:tcW w:w="1620" w:type="dxa"/>
            <w:vAlign w:val="center"/>
          </w:tcPr>
          <w:p w:rsidR="004C6719" w:rsidRDefault="003539BC">
            <w:pPr>
              <w:jc w:val="right"/>
            </w:pPr>
            <w:r>
              <w:rPr>
                <w:color w:val="000000"/>
                <w:sz w:val="24"/>
              </w:rPr>
              <w:t>0.46</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238,971,916.40</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241,658,311.15</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0B7B04" w:rsidRDefault="001A59F9" w:rsidP="000B7B04">
      <w:pPr>
        <w:pStyle w:val="20"/>
        <w:spacing w:before="29" w:after="0" w:line="288" w:lineRule="auto"/>
        <w:rPr>
          <w:rFonts w:ascii="Times New Roman" w:hAnsi="Times New Roman"/>
          <w:kern w:val="0"/>
          <w:szCs w:val="24"/>
        </w:rPr>
      </w:pPr>
      <w:bookmarkStart w:id="140" w:name="_Toc234814104"/>
      <w:bookmarkStart w:id="141" w:name="_Toc361324883"/>
      <w:bookmarkStart w:id="142" w:name="_Toc35962293"/>
      <w:r w:rsidRPr="000B7B04">
        <w:rPr>
          <w:rFonts w:ascii="Times New Roman" w:hAnsi="Times New Roman"/>
          <w:kern w:val="0"/>
          <w:szCs w:val="24"/>
        </w:rPr>
        <w:t>8.5</w:t>
      </w:r>
      <w:r w:rsidRPr="000B7B04">
        <w:rPr>
          <w:rFonts w:ascii="Times New Roman" w:hAnsi="Times New Roman" w:hint="eastAsia"/>
          <w:kern w:val="0"/>
          <w:szCs w:val="24"/>
        </w:rPr>
        <w:t>期末按债券品种分类的债券投资组合</w:t>
      </w:r>
      <w:bookmarkEnd w:id="140"/>
      <w:bookmarkEnd w:id="141"/>
      <w:bookmarkEnd w:id="142"/>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43,317,400.00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5.38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43,317,400.00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5.38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388,556,000.00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48.30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346,054,000.00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43.01</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3,578,417.20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0.44</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781,505,817.20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97.14</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B7B04" w:rsidRDefault="001A59F9" w:rsidP="000B7B04">
      <w:pPr>
        <w:pStyle w:val="20"/>
        <w:spacing w:before="29" w:after="0" w:line="288" w:lineRule="auto"/>
        <w:rPr>
          <w:rFonts w:ascii="Times New Roman" w:hAnsi="Times New Roman"/>
          <w:kern w:val="0"/>
          <w:szCs w:val="24"/>
        </w:rPr>
      </w:pPr>
      <w:bookmarkStart w:id="143" w:name="_Toc361324884"/>
      <w:bookmarkStart w:id="144" w:name="_Toc35962294"/>
      <w:r w:rsidRPr="000B7B04">
        <w:rPr>
          <w:rFonts w:ascii="Times New Roman" w:hAnsi="Times New Roman"/>
          <w:kern w:val="0"/>
          <w:szCs w:val="24"/>
        </w:rPr>
        <w:t>8.6</w:t>
      </w:r>
      <w:bookmarkStart w:id="145" w:name="_Toc234814105"/>
      <w:r w:rsidRPr="000B7B04">
        <w:rPr>
          <w:rFonts w:ascii="Times New Roman" w:hAnsi="Times New Roman" w:hint="eastAsia"/>
          <w:kern w:val="0"/>
          <w:szCs w:val="24"/>
        </w:rPr>
        <w:t>期末按公允价值占基金资产净值比例大小</w:t>
      </w:r>
      <w:r w:rsidR="0055511D" w:rsidRPr="000B7B04">
        <w:rPr>
          <w:rFonts w:ascii="Times New Roman" w:hAnsi="Times New Roman" w:hint="eastAsia"/>
          <w:kern w:val="0"/>
          <w:szCs w:val="24"/>
        </w:rPr>
        <w:t>排序</w:t>
      </w:r>
      <w:r w:rsidRPr="000B7B04">
        <w:rPr>
          <w:rFonts w:ascii="Times New Roman" w:hAnsi="Times New Roman" w:hint="eastAsia"/>
          <w:kern w:val="0"/>
          <w:szCs w:val="24"/>
        </w:rPr>
        <w:t>的前五名债券投资明细</w:t>
      </w:r>
      <w:bookmarkEnd w:id="143"/>
      <w:bookmarkEnd w:id="144"/>
      <w:bookmarkEnd w:id="14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4C6719">
        <w:trPr>
          <w:jc w:val="center"/>
        </w:trPr>
        <w:tc>
          <w:tcPr>
            <w:tcW w:w="788" w:type="dxa"/>
            <w:vAlign w:val="center"/>
          </w:tcPr>
          <w:p w:rsidR="004C6719" w:rsidRDefault="003539BC">
            <w:pPr>
              <w:jc w:val="center"/>
            </w:pPr>
            <w:r>
              <w:rPr>
                <w:color w:val="000000"/>
                <w:sz w:val="24"/>
              </w:rPr>
              <w:t>1</w:t>
            </w:r>
          </w:p>
        </w:tc>
        <w:tc>
          <w:tcPr>
            <w:tcW w:w="1774" w:type="dxa"/>
            <w:vAlign w:val="center"/>
          </w:tcPr>
          <w:p w:rsidR="004C6719" w:rsidRDefault="003539BC">
            <w:pPr>
              <w:jc w:val="center"/>
            </w:pPr>
            <w:r>
              <w:rPr>
                <w:color w:val="000000"/>
                <w:sz w:val="24"/>
              </w:rPr>
              <w:t>101800543</w:t>
            </w:r>
          </w:p>
        </w:tc>
        <w:tc>
          <w:tcPr>
            <w:tcW w:w="1282" w:type="dxa"/>
            <w:vAlign w:val="center"/>
          </w:tcPr>
          <w:p w:rsidR="004C6719" w:rsidRDefault="003539BC">
            <w:pPr>
              <w:jc w:val="center"/>
            </w:pPr>
            <w:r>
              <w:rPr>
                <w:color w:val="000000"/>
                <w:sz w:val="24"/>
              </w:rPr>
              <w:t>18</w:t>
            </w:r>
            <w:r>
              <w:rPr>
                <w:color w:val="000000"/>
                <w:sz w:val="24"/>
              </w:rPr>
              <w:t>苏交通</w:t>
            </w:r>
            <w:r>
              <w:rPr>
                <w:color w:val="000000"/>
                <w:sz w:val="24"/>
              </w:rPr>
              <w:t>MTN003</w:t>
            </w:r>
          </w:p>
        </w:tc>
        <w:tc>
          <w:tcPr>
            <w:tcW w:w="1763" w:type="dxa"/>
            <w:vAlign w:val="center"/>
          </w:tcPr>
          <w:p w:rsidR="004C6719" w:rsidRDefault="003539BC">
            <w:pPr>
              <w:jc w:val="right"/>
            </w:pPr>
            <w:r>
              <w:rPr>
                <w:color w:val="000000"/>
                <w:sz w:val="24"/>
              </w:rPr>
              <w:t>500,000</w:t>
            </w:r>
          </w:p>
        </w:tc>
        <w:tc>
          <w:tcPr>
            <w:tcW w:w="1843" w:type="dxa"/>
            <w:vAlign w:val="center"/>
          </w:tcPr>
          <w:p w:rsidR="004C6719" w:rsidRDefault="003539BC">
            <w:pPr>
              <w:jc w:val="right"/>
            </w:pPr>
            <w:r>
              <w:rPr>
                <w:color w:val="000000"/>
                <w:sz w:val="24"/>
              </w:rPr>
              <w:t>51,215,000.00</w:t>
            </w:r>
          </w:p>
        </w:tc>
        <w:tc>
          <w:tcPr>
            <w:tcW w:w="1493" w:type="dxa"/>
            <w:vAlign w:val="center"/>
          </w:tcPr>
          <w:p w:rsidR="004C6719" w:rsidRDefault="003539BC">
            <w:pPr>
              <w:jc w:val="right"/>
            </w:pPr>
            <w:r>
              <w:rPr>
                <w:color w:val="000000"/>
                <w:sz w:val="24"/>
              </w:rPr>
              <w:t>6.37</w:t>
            </w:r>
          </w:p>
        </w:tc>
      </w:tr>
      <w:tr w:rsidR="004C6719">
        <w:trPr>
          <w:jc w:val="center"/>
        </w:trPr>
        <w:tc>
          <w:tcPr>
            <w:tcW w:w="788" w:type="dxa"/>
            <w:vAlign w:val="center"/>
          </w:tcPr>
          <w:p w:rsidR="004C6719" w:rsidRDefault="003539BC">
            <w:pPr>
              <w:jc w:val="center"/>
            </w:pPr>
            <w:r>
              <w:rPr>
                <w:color w:val="000000"/>
                <w:sz w:val="24"/>
              </w:rPr>
              <w:t>2</w:t>
            </w:r>
          </w:p>
        </w:tc>
        <w:tc>
          <w:tcPr>
            <w:tcW w:w="1774" w:type="dxa"/>
            <w:vAlign w:val="center"/>
          </w:tcPr>
          <w:p w:rsidR="004C6719" w:rsidRDefault="003539BC">
            <w:pPr>
              <w:jc w:val="center"/>
            </w:pPr>
            <w:r>
              <w:rPr>
                <w:color w:val="000000"/>
                <w:sz w:val="24"/>
              </w:rPr>
              <w:t>143725</w:t>
            </w:r>
          </w:p>
        </w:tc>
        <w:tc>
          <w:tcPr>
            <w:tcW w:w="1282" w:type="dxa"/>
            <w:vAlign w:val="center"/>
          </w:tcPr>
          <w:p w:rsidR="004C6719" w:rsidRDefault="003539BC">
            <w:pPr>
              <w:jc w:val="center"/>
            </w:pPr>
            <w:r>
              <w:rPr>
                <w:color w:val="000000"/>
                <w:sz w:val="24"/>
              </w:rPr>
              <w:t>18</w:t>
            </w:r>
            <w:r>
              <w:rPr>
                <w:color w:val="000000"/>
                <w:sz w:val="24"/>
              </w:rPr>
              <w:t>光明</w:t>
            </w:r>
            <w:r>
              <w:rPr>
                <w:color w:val="000000"/>
                <w:sz w:val="24"/>
              </w:rPr>
              <w:t>01</w:t>
            </w:r>
          </w:p>
        </w:tc>
        <w:tc>
          <w:tcPr>
            <w:tcW w:w="1763" w:type="dxa"/>
            <w:vAlign w:val="center"/>
          </w:tcPr>
          <w:p w:rsidR="004C6719" w:rsidRDefault="003539BC">
            <w:pPr>
              <w:jc w:val="right"/>
            </w:pPr>
            <w:r>
              <w:rPr>
                <w:color w:val="000000"/>
                <w:sz w:val="24"/>
              </w:rPr>
              <w:t>500,000</w:t>
            </w:r>
          </w:p>
        </w:tc>
        <w:tc>
          <w:tcPr>
            <w:tcW w:w="1843" w:type="dxa"/>
            <w:vAlign w:val="center"/>
          </w:tcPr>
          <w:p w:rsidR="004C6719" w:rsidRDefault="003539BC">
            <w:pPr>
              <w:jc w:val="right"/>
            </w:pPr>
            <w:r>
              <w:rPr>
                <w:color w:val="000000"/>
                <w:sz w:val="24"/>
              </w:rPr>
              <w:t>50,855,000.00</w:t>
            </w:r>
          </w:p>
        </w:tc>
        <w:tc>
          <w:tcPr>
            <w:tcW w:w="1493" w:type="dxa"/>
            <w:vAlign w:val="center"/>
          </w:tcPr>
          <w:p w:rsidR="004C6719" w:rsidRDefault="003539BC">
            <w:pPr>
              <w:jc w:val="right"/>
            </w:pPr>
            <w:r>
              <w:rPr>
                <w:color w:val="000000"/>
                <w:sz w:val="24"/>
              </w:rPr>
              <w:t>6.32</w:t>
            </w:r>
          </w:p>
        </w:tc>
      </w:tr>
      <w:tr w:rsidR="004C6719">
        <w:trPr>
          <w:jc w:val="center"/>
        </w:trPr>
        <w:tc>
          <w:tcPr>
            <w:tcW w:w="788" w:type="dxa"/>
            <w:vAlign w:val="center"/>
          </w:tcPr>
          <w:p w:rsidR="004C6719" w:rsidRDefault="003539BC">
            <w:pPr>
              <w:jc w:val="center"/>
            </w:pPr>
            <w:r>
              <w:rPr>
                <w:color w:val="000000"/>
                <w:sz w:val="24"/>
              </w:rPr>
              <w:t>3</w:t>
            </w:r>
          </w:p>
        </w:tc>
        <w:tc>
          <w:tcPr>
            <w:tcW w:w="1774" w:type="dxa"/>
            <w:vAlign w:val="center"/>
          </w:tcPr>
          <w:p w:rsidR="004C6719" w:rsidRDefault="003539BC">
            <w:pPr>
              <w:jc w:val="center"/>
            </w:pPr>
            <w:r>
              <w:rPr>
                <w:color w:val="000000"/>
                <w:sz w:val="24"/>
              </w:rPr>
              <w:t>101900121</w:t>
            </w:r>
          </w:p>
        </w:tc>
        <w:tc>
          <w:tcPr>
            <w:tcW w:w="1282" w:type="dxa"/>
            <w:vAlign w:val="center"/>
          </w:tcPr>
          <w:p w:rsidR="004C6719" w:rsidRDefault="003539BC">
            <w:pPr>
              <w:jc w:val="center"/>
            </w:pPr>
            <w:r>
              <w:rPr>
                <w:color w:val="000000"/>
                <w:sz w:val="24"/>
              </w:rPr>
              <w:t>19</w:t>
            </w:r>
            <w:r>
              <w:rPr>
                <w:color w:val="000000"/>
                <w:sz w:val="24"/>
              </w:rPr>
              <w:t>中电信</w:t>
            </w:r>
            <w:r>
              <w:rPr>
                <w:color w:val="000000"/>
                <w:sz w:val="24"/>
              </w:rPr>
              <w:t>MTN001</w:t>
            </w:r>
          </w:p>
        </w:tc>
        <w:tc>
          <w:tcPr>
            <w:tcW w:w="1763" w:type="dxa"/>
            <w:vAlign w:val="center"/>
          </w:tcPr>
          <w:p w:rsidR="004C6719" w:rsidRDefault="003539BC">
            <w:pPr>
              <w:jc w:val="right"/>
            </w:pPr>
            <w:r>
              <w:rPr>
                <w:color w:val="000000"/>
                <w:sz w:val="24"/>
              </w:rPr>
              <w:t>500,000</w:t>
            </w:r>
          </w:p>
        </w:tc>
        <w:tc>
          <w:tcPr>
            <w:tcW w:w="1843" w:type="dxa"/>
            <w:vAlign w:val="center"/>
          </w:tcPr>
          <w:p w:rsidR="004C6719" w:rsidRDefault="003539BC">
            <w:pPr>
              <w:jc w:val="right"/>
            </w:pPr>
            <w:r>
              <w:rPr>
                <w:color w:val="000000"/>
                <w:sz w:val="24"/>
              </w:rPr>
              <w:t>50,480,000.00</w:t>
            </w:r>
          </w:p>
        </w:tc>
        <w:tc>
          <w:tcPr>
            <w:tcW w:w="1493" w:type="dxa"/>
            <w:vAlign w:val="center"/>
          </w:tcPr>
          <w:p w:rsidR="004C6719" w:rsidRDefault="003539BC">
            <w:pPr>
              <w:jc w:val="right"/>
            </w:pPr>
            <w:r>
              <w:rPr>
                <w:color w:val="000000"/>
                <w:sz w:val="24"/>
              </w:rPr>
              <w:t>6.27</w:t>
            </w:r>
          </w:p>
        </w:tc>
      </w:tr>
      <w:tr w:rsidR="004C6719">
        <w:trPr>
          <w:jc w:val="center"/>
        </w:trPr>
        <w:tc>
          <w:tcPr>
            <w:tcW w:w="788" w:type="dxa"/>
            <w:vAlign w:val="center"/>
          </w:tcPr>
          <w:p w:rsidR="004C6719" w:rsidRDefault="003539BC">
            <w:pPr>
              <w:jc w:val="center"/>
            </w:pPr>
            <w:r>
              <w:rPr>
                <w:color w:val="000000"/>
                <w:sz w:val="24"/>
              </w:rPr>
              <w:t>4</w:t>
            </w:r>
          </w:p>
        </w:tc>
        <w:tc>
          <w:tcPr>
            <w:tcW w:w="1774" w:type="dxa"/>
            <w:vAlign w:val="center"/>
          </w:tcPr>
          <w:p w:rsidR="004C6719" w:rsidRDefault="003539BC">
            <w:pPr>
              <w:jc w:val="center"/>
            </w:pPr>
            <w:r>
              <w:rPr>
                <w:color w:val="000000"/>
                <w:sz w:val="24"/>
              </w:rPr>
              <w:t>018007</w:t>
            </w:r>
          </w:p>
        </w:tc>
        <w:tc>
          <w:tcPr>
            <w:tcW w:w="1282" w:type="dxa"/>
            <w:vAlign w:val="center"/>
          </w:tcPr>
          <w:p w:rsidR="004C6719" w:rsidRDefault="003539BC">
            <w:pPr>
              <w:jc w:val="center"/>
            </w:pPr>
            <w:r>
              <w:rPr>
                <w:color w:val="000000"/>
                <w:sz w:val="24"/>
              </w:rPr>
              <w:t>国开</w:t>
            </w:r>
            <w:r>
              <w:rPr>
                <w:color w:val="000000"/>
                <w:sz w:val="24"/>
              </w:rPr>
              <w:t>1801</w:t>
            </w:r>
          </w:p>
        </w:tc>
        <w:tc>
          <w:tcPr>
            <w:tcW w:w="1763" w:type="dxa"/>
            <w:vAlign w:val="center"/>
          </w:tcPr>
          <w:p w:rsidR="004C6719" w:rsidRDefault="003539BC">
            <w:pPr>
              <w:jc w:val="right"/>
            </w:pPr>
            <w:r>
              <w:rPr>
                <w:color w:val="000000"/>
                <w:sz w:val="24"/>
              </w:rPr>
              <w:t>400,000</w:t>
            </w:r>
          </w:p>
        </w:tc>
        <w:tc>
          <w:tcPr>
            <w:tcW w:w="1843" w:type="dxa"/>
            <w:vAlign w:val="center"/>
          </w:tcPr>
          <w:p w:rsidR="004C6719" w:rsidRDefault="003539BC">
            <w:pPr>
              <w:jc w:val="right"/>
            </w:pPr>
            <w:r>
              <w:rPr>
                <w:color w:val="000000"/>
                <w:sz w:val="24"/>
              </w:rPr>
              <w:t>40,300,000.00</w:t>
            </w:r>
          </w:p>
        </w:tc>
        <w:tc>
          <w:tcPr>
            <w:tcW w:w="1493" w:type="dxa"/>
            <w:vAlign w:val="center"/>
          </w:tcPr>
          <w:p w:rsidR="004C6719" w:rsidRDefault="003539BC">
            <w:pPr>
              <w:jc w:val="right"/>
            </w:pPr>
            <w:r>
              <w:rPr>
                <w:color w:val="000000"/>
                <w:sz w:val="24"/>
              </w:rPr>
              <w:t>5.01</w:t>
            </w:r>
          </w:p>
        </w:tc>
      </w:tr>
      <w:tr w:rsidR="004C6719">
        <w:trPr>
          <w:jc w:val="center"/>
        </w:trPr>
        <w:tc>
          <w:tcPr>
            <w:tcW w:w="788" w:type="dxa"/>
            <w:vAlign w:val="center"/>
          </w:tcPr>
          <w:p w:rsidR="004C6719" w:rsidRDefault="003539BC">
            <w:pPr>
              <w:jc w:val="center"/>
            </w:pPr>
            <w:r>
              <w:rPr>
                <w:color w:val="000000"/>
                <w:sz w:val="24"/>
              </w:rPr>
              <w:t>5</w:t>
            </w:r>
          </w:p>
        </w:tc>
        <w:tc>
          <w:tcPr>
            <w:tcW w:w="1774" w:type="dxa"/>
            <w:vAlign w:val="center"/>
          </w:tcPr>
          <w:p w:rsidR="004C6719" w:rsidRDefault="003539BC">
            <w:pPr>
              <w:jc w:val="center"/>
            </w:pPr>
            <w:r>
              <w:rPr>
                <w:color w:val="000000"/>
                <w:sz w:val="24"/>
              </w:rPr>
              <w:t>101800480</w:t>
            </w:r>
          </w:p>
        </w:tc>
        <w:tc>
          <w:tcPr>
            <w:tcW w:w="1282" w:type="dxa"/>
            <w:vAlign w:val="center"/>
          </w:tcPr>
          <w:p w:rsidR="004C6719" w:rsidRDefault="003539BC">
            <w:pPr>
              <w:jc w:val="center"/>
            </w:pPr>
            <w:r>
              <w:rPr>
                <w:color w:val="000000"/>
                <w:sz w:val="24"/>
              </w:rPr>
              <w:t>18</w:t>
            </w:r>
            <w:r>
              <w:rPr>
                <w:color w:val="000000"/>
                <w:sz w:val="24"/>
              </w:rPr>
              <w:t>物产中大</w:t>
            </w:r>
            <w:r>
              <w:rPr>
                <w:color w:val="000000"/>
                <w:sz w:val="24"/>
              </w:rPr>
              <w:t>MTN001</w:t>
            </w:r>
          </w:p>
        </w:tc>
        <w:tc>
          <w:tcPr>
            <w:tcW w:w="1763" w:type="dxa"/>
            <w:vAlign w:val="center"/>
          </w:tcPr>
          <w:p w:rsidR="004C6719" w:rsidRDefault="003539BC">
            <w:pPr>
              <w:jc w:val="right"/>
            </w:pPr>
            <w:r>
              <w:rPr>
                <w:color w:val="000000"/>
                <w:sz w:val="24"/>
              </w:rPr>
              <w:t>300,000</w:t>
            </w:r>
          </w:p>
        </w:tc>
        <w:tc>
          <w:tcPr>
            <w:tcW w:w="1843" w:type="dxa"/>
            <w:vAlign w:val="center"/>
          </w:tcPr>
          <w:p w:rsidR="004C6719" w:rsidRDefault="003539BC">
            <w:pPr>
              <w:jc w:val="right"/>
            </w:pPr>
            <w:r>
              <w:rPr>
                <w:color w:val="000000"/>
                <w:sz w:val="24"/>
              </w:rPr>
              <w:t>30,816,000.00</w:t>
            </w:r>
          </w:p>
        </w:tc>
        <w:tc>
          <w:tcPr>
            <w:tcW w:w="1493" w:type="dxa"/>
            <w:vAlign w:val="center"/>
          </w:tcPr>
          <w:p w:rsidR="004C6719" w:rsidRDefault="003539BC">
            <w:pPr>
              <w:jc w:val="right"/>
            </w:pPr>
            <w:r>
              <w:rPr>
                <w:color w:val="000000"/>
                <w:sz w:val="24"/>
              </w:rPr>
              <w:t>3.83</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B7B04" w:rsidRDefault="001A59F9" w:rsidP="000B7B04">
      <w:pPr>
        <w:pStyle w:val="20"/>
        <w:spacing w:before="29" w:after="0" w:line="288" w:lineRule="auto"/>
        <w:rPr>
          <w:rFonts w:ascii="Times New Roman" w:hAnsi="Times New Roman"/>
          <w:kern w:val="0"/>
          <w:szCs w:val="24"/>
        </w:rPr>
      </w:pPr>
      <w:bookmarkStart w:id="146" w:name="_Toc361324885"/>
      <w:bookmarkStart w:id="147" w:name="_Toc35962295"/>
      <w:r w:rsidRPr="000B7B04">
        <w:rPr>
          <w:rFonts w:ascii="Times New Roman" w:hAnsi="Times New Roman"/>
          <w:kern w:val="0"/>
          <w:szCs w:val="24"/>
        </w:rPr>
        <w:t>8.7</w:t>
      </w:r>
      <w:r w:rsidRPr="000B7B04">
        <w:rPr>
          <w:rFonts w:ascii="Times New Roman" w:hAnsi="Times New Roman" w:hint="eastAsia"/>
          <w:kern w:val="0"/>
          <w:szCs w:val="24"/>
        </w:rPr>
        <w:t>期末按公允价值占基金资产净值比例大小</w:t>
      </w:r>
      <w:r w:rsidR="009819C9" w:rsidRPr="000B7B04">
        <w:rPr>
          <w:rFonts w:ascii="Times New Roman" w:hAnsi="Times New Roman" w:hint="eastAsia"/>
          <w:kern w:val="0"/>
          <w:szCs w:val="24"/>
        </w:rPr>
        <w:t>排序</w:t>
      </w:r>
      <w:r w:rsidRPr="000B7B04">
        <w:rPr>
          <w:rFonts w:ascii="Times New Roman" w:hAnsi="Times New Roman" w:hint="eastAsia"/>
          <w:kern w:val="0"/>
          <w:szCs w:val="24"/>
        </w:rPr>
        <w:t>的所有资产支持证券投资明细</w:t>
      </w:r>
      <w:bookmarkEnd w:id="146"/>
      <w:bookmarkEnd w:id="147"/>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0B7B04" w:rsidRDefault="001B3C1C" w:rsidP="000B7B04">
      <w:pPr>
        <w:pStyle w:val="20"/>
        <w:spacing w:before="29" w:after="0" w:line="288" w:lineRule="auto"/>
        <w:rPr>
          <w:rFonts w:ascii="Times New Roman" w:hAnsi="Times New Roman"/>
          <w:kern w:val="0"/>
          <w:szCs w:val="24"/>
        </w:rPr>
      </w:pPr>
      <w:bookmarkStart w:id="148" w:name="_Toc35962296"/>
      <w:r w:rsidRPr="000B7B04">
        <w:rPr>
          <w:rFonts w:ascii="Times New Roman" w:hAnsi="Times New Roman"/>
          <w:kern w:val="0"/>
          <w:szCs w:val="24"/>
        </w:rPr>
        <w:t>8.8</w:t>
      </w:r>
      <w:r w:rsidRPr="000B7B04">
        <w:rPr>
          <w:rFonts w:ascii="Times New Roman" w:hAnsi="Times New Roman" w:hint="eastAsia"/>
          <w:kern w:val="0"/>
          <w:szCs w:val="24"/>
        </w:rPr>
        <w:t>报告期末按公允价值占基金资产净值比例大小排序的前五名贵金属投资明细</w:t>
      </w:r>
      <w:bookmarkEnd w:id="148"/>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0B7B04" w:rsidRDefault="001A59F9" w:rsidP="000B7B04">
      <w:pPr>
        <w:pStyle w:val="20"/>
        <w:spacing w:before="29" w:after="0" w:line="288" w:lineRule="auto"/>
        <w:rPr>
          <w:rFonts w:ascii="Times New Roman" w:hAnsi="Times New Roman"/>
          <w:kern w:val="0"/>
          <w:szCs w:val="24"/>
        </w:rPr>
      </w:pPr>
      <w:bookmarkStart w:id="149" w:name="_Toc361324886"/>
      <w:bookmarkStart w:id="150" w:name="_Toc35962297"/>
      <w:r w:rsidRPr="000B7B04">
        <w:rPr>
          <w:rFonts w:ascii="Times New Roman" w:hAnsi="Times New Roman"/>
          <w:kern w:val="0"/>
          <w:szCs w:val="24"/>
        </w:rPr>
        <w:t>8.9</w:t>
      </w:r>
      <w:r w:rsidRPr="000B7B04">
        <w:rPr>
          <w:rFonts w:ascii="Times New Roman" w:hAnsi="Times New Roman" w:hint="eastAsia"/>
          <w:kern w:val="0"/>
          <w:szCs w:val="24"/>
        </w:rPr>
        <w:t>期末按公允价值占基金资产净值比例大小排</w:t>
      </w:r>
      <w:r w:rsidR="00A63E24" w:rsidRPr="000B7B04">
        <w:rPr>
          <w:rFonts w:ascii="Times New Roman" w:hAnsi="Times New Roman" w:hint="eastAsia"/>
          <w:kern w:val="0"/>
          <w:szCs w:val="24"/>
        </w:rPr>
        <w:t>序</w:t>
      </w:r>
      <w:r w:rsidRPr="000B7B04">
        <w:rPr>
          <w:rFonts w:ascii="Times New Roman" w:hAnsi="Times New Roman" w:hint="eastAsia"/>
          <w:kern w:val="0"/>
          <w:szCs w:val="24"/>
        </w:rPr>
        <w:t>的前五名权证投资明细</w:t>
      </w:r>
      <w:bookmarkEnd w:id="149"/>
      <w:bookmarkEnd w:id="150"/>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0B7B04" w:rsidRDefault="005D072B" w:rsidP="000B7B04">
      <w:pPr>
        <w:pStyle w:val="20"/>
        <w:spacing w:before="29" w:after="0" w:line="288" w:lineRule="auto"/>
        <w:rPr>
          <w:rFonts w:ascii="Times New Roman" w:hAnsi="Times New Roman"/>
          <w:kern w:val="0"/>
          <w:szCs w:val="24"/>
        </w:rPr>
      </w:pPr>
      <w:bookmarkStart w:id="151" w:name="_Toc35962298"/>
      <w:r w:rsidRPr="000B7B04">
        <w:rPr>
          <w:rFonts w:ascii="Times New Roman" w:hAnsi="Times New Roman" w:hint="eastAsia"/>
          <w:kern w:val="0"/>
          <w:szCs w:val="24"/>
        </w:rPr>
        <w:lastRenderedPageBreak/>
        <w:t xml:space="preserve">8.10 </w:t>
      </w:r>
      <w:r w:rsidRPr="000B7B04">
        <w:rPr>
          <w:rFonts w:ascii="Times New Roman" w:hAnsi="Times New Roman" w:hint="eastAsia"/>
          <w:kern w:val="0"/>
          <w:szCs w:val="24"/>
        </w:rPr>
        <w:t>报告期末本基金投资的股指期货交易情况说明</w:t>
      </w:r>
      <w:bookmarkEnd w:id="151"/>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0B7B04" w:rsidRDefault="00FF26CE" w:rsidP="000B7B04">
      <w:pPr>
        <w:pStyle w:val="20"/>
        <w:spacing w:before="29" w:after="0" w:line="288" w:lineRule="auto"/>
        <w:rPr>
          <w:rFonts w:ascii="Times New Roman" w:hAnsi="Times New Roman"/>
          <w:kern w:val="0"/>
          <w:szCs w:val="24"/>
        </w:rPr>
      </w:pPr>
      <w:bookmarkStart w:id="152" w:name="_Toc35962299"/>
      <w:r w:rsidRPr="000B7B04">
        <w:rPr>
          <w:rFonts w:ascii="Times New Roman" w:hAnsi="Times New Roman" w:hint="eastAsia"/>
          <w:kern w:val="0"/>
          <w:szCs w:val="24"/>
        </w:rPr>
        <w:t>8.11</w:t>
      </w:r>
      <w:r w:rsidRPr="000B7B04">
        <w:rPr>
          <w:rFonts w:ascii="Times New Roman" w:hAnsi="Times New Roman" w:hint="eastAsia"/>
          <w:kern w:val="0"/>
          <w:szCs w:val="24"/>
        </w:rPr>
        <w:t>报告期末本基金投资的国债期货交易情况说明</w:t>
      </w:r>
      <w:bookmarkEnd w:id="152"/>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0B7B04" w:rsidRDefault="001A59F9" w:rsidP="000B7B04">
      <w:pPr>
        <w:pStyle w:val="20"/>
        <w:spacing w:before="29" w:after="0" w:line="288" w:lineRule="auto"/>
        <w:rPr>
          <w:rFonts w:ascii="Times New Roman" w:hAnsi="Times New Roman"/>
          <w:kern w:val="0"/>
          <w:szCs w:val="24"/>
        </w:rPr>
      </w:pPr>
      <w:bookmarkStart w:id="153" w:name="_Toc361324887"/>
      <w:bookmarkStart w:id="154" w:name="_Toc35962300"/>
      <w:r w:rsidRPr="000B7B04">
        <w:rPr>
          <w:rFonts w:ascii="Times New Roman" w:hAnsi="Times New Roman"/>
          <w:kern w:val="0"/>
          <w:szCs w:val="24"/>
        </w:rPr>
        <w:t xml:space="preserve">8.12 </w:t>
      </w:r>
      <w:r w:rsidRPr="000B7B04">
        <w:rPr>
          <w:rFonts w:ascii="Times New Roman" w:hAnsi="Times New Roman" w:hint="eastAsia"/>
          <w:kern w:val="0"/>
          <w:szCs w:val="24"/>
        </w:rPr>
        <w:t>投资组合报告附注</w:t>
      </w:r>
      <w:bookmarkEnd w:id="153"/>
      <w:bookmarkEnd w:id="154"/>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120,270.76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82,310.95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15,358,694.15</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17,424.67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15,578,700.53</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5" w:name="_Toc225500050"/>
      <w:bookmarkStart w:id="156" w:name="_Toc361324888"/>
      <w:bookmarkStart w:id="157" w:name="_Toc35962301"/>
      <w:r w:rsidRPr="00202F9B">
        <w:rPr>
          <w:rFonts w:hint="eastAsia"/>
          <w:b/>
          <w:bCs/>
          <w:szCs w:val="24"/>
          <w:lang w:val="en-US"/>
        </w:rPr>
        <w:lastRenderedPageBreak/>
        <w:t>§</w:t>
      </w:r>
      <w:r w:rsidRPr="00202F9B">
        <w:rPr>
          <w:b/>
          <w:bCs/>
          <w:szCs w:val="24"/>
          <w:lang w:val="en-US"/>
        </w:rPr>
        <w:t>9</w:t>
      </w:r>
      <w:r w:rsidRPr="00202F9B">
        <w:rPr>
          <w:rFonts w:hint="eastAsia"/>
          <w:b/>
          <w:bCs/>
          <w:szCs w:val="24"/>
          <w:lang w:val="en-US"/>
        </w:rPr>
        <w:t>基金份额持有人信息</w:t>
      </w:r>
      <w:bookmarkEnd w:id="155"/>
      <w:bookmarkEnd w:id="156"/>
      <w:bookmarkEnd w:id="157"/>
    </w:p>
    <w:p w:rsidR="001A59F9" w:rsidRPr="000B7B04" w:rsidRDefault="001A59F9" w:rsidP="000B7B04">
      <w:pPr>
        <w:pStyle w:val="20"/>
        <w:spacing w:before="29" w:after="0" w:line="288" w:lineRule="auto"/>
        <w:rPr>
          <w:rFonts w:ascii="Times New Roman" w:hAnsi="Times New Roman"/>
          <w:kern w:val="0"/>
          <w:szCs w:val="24"/>
        </w:rPr>
      </w:pPr>
      <w:bookmarkStart w:id="158" w:name="_Toc225500051"/>
      <w:bookmarkStart w:id="159" w:name="_Toc361324889"/>
      <w:bookmarkStart w:id="160" w:name="_Toc35962302"/>
      <w:r w:rsidRPr="000B7B04">
        <w:rPr>
          <w:rFonts w:ascii="Times New Roman" w:hAnsi="Times New Roman"/>
          <w:kern w:val="0"/>
          <w:szCs w:val="24"/>
        </w:rPr>
        <w:t xml:space="preserve">9.1 </w:t>
      </w:r>
      <w:r w:rsidRPr="000B7B04">
        <w:rPr>
          <w:rFonts w:ascii="Times New Roman" w:hAnsi="Times New Roman" w:hint="eastAsia"/>
          <w:kern w:val="0"/>
          <w:szCs w:val="24"/>
        </w:rPr>
        <w:t>期末基金份额持有人户数及持有人结构</w:t>
      </w:r>
      <w:bookmarkEnd w:id="158"/>
      <w:bookmarkEnd w:id="159"/>
      <w:bookmarkEnd w:id="160"/>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交银优选回报灵活配置混合</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204</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3,403,853.69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694,029,451.02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99.95%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356,701.61</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0.05%</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交银优选回报灵活配置混合</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399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1,306.33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521,224.85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603</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1,152,416.88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694,029,451.02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99.87%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877,926.46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0.13%</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161" w:name="_Toc361324891"/>
      <w:bookmarkStart w:id="162" w:name="_Toc35962303"/>
      <w:r w:rsidRPr="000B7B04">
        <w:rPr>
          <w:rFonts w:ascii="Times New Roman" w:hAnsi="Times New Roman"/>
          <w:kern w:val="0"/>
          <w:szCs w:val="24"/>
        </w:rPr>
        <w:t>9.2</w:t>
      </w:r>
      <w:r w:rsidRPr="000B7B04">
        <w:rPr>
          <w:rFonts w:ascii="Times New Roman" w:hAnsi="Times New Roman" w:hint="eastAsia"/>
          <w:kern w:val="0"/>
          <w:szCs w:val="24"/>
        </w:rPr>
        <w:t>期末基金管理人的从业人员持有本基金的情况</w:t>
      </w:r>
      <w:bookmarkEnd w:id="161"/>
      <w:bookmarkEnd w:id="1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交银优选回报灵活配置混合</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227.87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交银优选回报灵活配置混合</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1,443.59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0.28%</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1,671.46</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0B7B04" w:rsidRDefault="001C1C7F" w:rsidP="000B7B04">
      <w:pPr>
        <w:pStyle w:val="20"/>
        <w:spacing w:before="29" w:after="0" w:line="288" w:lineRule="auto"/>
        <w:rPr>
          <w:rFonts w:ascii="Times New Roman" w:hAnsi="Times New Roman"/>
          <w:kern w:val="0"/>
          <w:szCs w:val="24"/>
        </w:rPr>
      </w:pPr>
      <w:bookmarkStart w:id="163" w:name="_Toc35962304"/>
      <w:r w:rsidRPr="000B7B04">
        <w:rPr>
          <w:rFonts w:ascii="Times New Roman" w:hAnsi="Times New Roman"/>
          <w:kern w:val="0"/>
          <w:szCs w:val="24"/>
        </w:rPr>
        <w:t>9.3</w:t>
      </w:r>
      <w:r w:rsidRPr="000B7B04">
        <w:rPr>
          <w:rFonts w:ascii="Times New Roman" w:hAnsi="Times New Roman" w:hint="eastAsia"/>
          <w:kern w:val="0"/>
          <w:szCs w:val="24"/>
        </w:rPr>
        <w:t>期末基金管理人的从业人员持有本开放式基金份额总量区间的情况</w:t>
      </w:r>
      <w:bookmarkEnd w:id="163"/>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交银优选回报灵活配置混合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交银优选回报灵活配置混合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交银优选回报灵活配置混合</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交银优选回报灵活配置混合</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35962305"/>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4"/>
      <w:bookmarkEnd w:id="165"/>
      <w:bookmarkEnd w:id="16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交银优选回报灵活配置混合</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交银优选回报灵活配置混合</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4</w:t>
            </w:r>
            <w:r w:rsidR="00146153" w:rsidRPr="00133414">
              <w:rPr>
                <w:sz w:val="24"/>
              </w:rPr>
              <w:t>月</w:t>
            </w:r>
            <w:r w:rsidR="00146153" w:rsidRPr="00133414">
              <w:rPr>
                <w:sz w:val="24"/>
              </w:rPr>
              <w:t>22</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500,062,759.07</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104,749.49</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694,094,692.03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180,375.64</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742,115.82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1,057,184.90</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450,655.22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716,335.69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694,386,152.63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521,224.85</w:t>
            </w:r>
          </w:p>
        </w:tc>
      </w:tr>
    </w:tbl>
    <w:p w:rsidR="004C6719" w:rsidRDefault="003539B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w:t>
      </w: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35962306"/>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7"/>
      <w:bookmarkEnd w:id="168"/>
      <w:bookmarkEnd w:id="169"/>
    </w:p>
    <w:p w:rsidR="00DB6EA0" w:rsidRPr="00DB6EA0" w:rsidRDefault="00DB6EA0" w:rsidP="00DB6EA0"/>
    <w:p w:rsidR="001A59F9" w:rsidRPr="00D758D9" w:rsidRDefault="001A59F9" w:rsidP="000B7B04">
      <w:pPr>
        <w:pStyle w:val="20"/>
        <w:spacing w:before="29" w:after="0" w:line="288" w:lineRule="auto"/>
        <w:rPr>
          <w:rFonts w:eastAsiaTheme="minorEastAsia"/>
          <w:b w:val="0"/>
        </w:rPr>
      </w:pPr>
      <w:bookmarkStart w:id="170" w:name="_Toc361324894"/>
      <w:bookmarkStart w:id="171" w:name="_Toc35962307"/>
      <w:r w:rsidRPr="000B7B04">
        <w:rPr>
          <w:rFonts w:ascii="Times New Roman" w:hAnsi="Times New Roman"/>
          <w:kern w:val="0"/>
          <w:szCs w:val="24"/>
        </w:rPr>
        <w:t>11.1</w:t>
      </w:r>
      <w:r w:rsidRPr="000B7B04">
        <w:rPr>
          <w:rFonts w:ascii="Times New Roman" w:hAnsi="Times New Roman" w:hint="eastAsia"/>
          <w:kern w:val="0"/>
          <w:szCs w:val="24"/>
        </w:rPr>
        <w:t>基金份额持有人大会决议</w:t>
      </w:r>
      <w:bookmarkEnd w:id="170"/>
      <w:bookmarkEnd w:id="17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172" w:name="_Toc361324895"/>
      <w:bookmarkStart w:id="173" w:name="_Toc35962308"/>
      <w:r w:rsidRPr="000B7B04">
        <w:rPr>
          <w:rFonts w:ascii="Times New Roman" w:hAnsi="Times New Roman"/>
          <w:kern w:val="0"/>
          <w:szCs w:val="24"/>
        </w:rPr>
        <w:t xml:space="preserve">11.2 </w:t>
      </w:r>
      <w:r w:rsidRPr="000B7B04">
        <w:rPr>
          <w:rFonts w:ascii="Times New Roman" w:hAnsi="Times New Roman" w:hint="eastAsia"/>
          <w:kern w:val="0"/>
          <w:szCs w:val="24"/>
        </w:rPr>
        <w:t>基金管理人、基金托管人的专门基金托管部门的重大人事变动</w:t>
      </w:r>
      <w:bookmarkEnd w:id="172"/>
      <w:bookmarkEnd w:id="173"/>
    </w:p>
    <w:p w:rsidR="004C6719" w:rsidRDefault="003539BC">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、基金托管人的基金托管部门的重大人事变动：本报告期内，经中信银行股份有限公司董事会会议审议通过，聘任方合英先生为本行行长，任职资格于</w:t>
      </w:r>
      <w:r w:rsidRPr="00E87573">
        <w:rPr>
          <w:kern w:val="0"/>
          <w:sz w:val="24"/>
        </w:rPr>
        <w:t>2019</w:t>
      </w:r>
      <w:r w:rsidRPr="00E87573">
        <w:rPr>
          <w:kern w:val="0"/>
          <w:sz w:val="24"/>
        </w:rPr>
        <w:t>年</w:t>
      </w:r>
      <w:r w:rsidRPr="00E87573">
        <w:rPr>
          <w:kern w:val="0"/>
          <w:sz w:val="24"/>
        </w:rPr>
        <w:t>3</w:t>
      </w:r>
      <w:r w:rsidRPr="00E87573">
        <w:rPr>
          <w:kern w:val="0"/>
          <w:sz w:val="24"/>
        </w:rPr>
        <w:t>月</w:t>
      </w:r>
      <w:r w:rsidRPr="00E87573">
        <w:rPr>
          <w:kern w:val="0"/>
          <w:sz w:val="24"/>
        </w:rPr>
        <w:t>29</w:t>
      </w:r>
      <w:r w:rsidRPr="00E87573">
        <w:rPr>
          <w:kern w:val="0"/>
          <w:sz w:val="24"/>
        </w:rPr>
        <w:t>日获中国银行保险监督管理委员批复核准。根据工作需要，任命杨璋琪先生担任本行资产托管部副总经理，主持资产托管部相关工作。</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174" w:name="_Toc361324896"/>
      <w:bookmarkStart w:id="175" w:name="_Toc35962309"/>
      <w:r w:rsidRPr="000B7B04">
        <w:rPr>
          <w:rFonts w:ascii="Times New Roman" w:hAnsi="Times New Roman"/>
          <w:kern w:val="0"/>
          <w:szCs w:val="24"/>
        </w:rPr>
        <w:lastRenderedPageBreak/>
        <w:t xml:space="preserve">11.3 </w:t>
      </w:r>
      <w:r w:rsidRPr="000B7B04">
        <w:rPr>
          <w:rFonts w:ascii="Times New Roman" w:hAnsi="Times New Roman" w:hint="eastAsia"/>
          <w:kern w:val="0"/>
          <w:szCs w:val="24"/>
        </w:rPr>
        <w:t>涉及基金管理人、基金财产、基金托管业务的诉讼</w:t>
      </w:r>
      <w:bookmarkEnd w:id="174"/>
      <w:bookmarkEnd w:id="17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176" w:name="_Toc361324897"/>
      <w:bookmarkStart w:id="177" w:name="_Toc35962310"/>
      <w:r w:rsidRPr="000B7B04">
        <w:rPr>
          <w:rFonts w:ascii="Times New Roman" w:hAnsi="Times New Roman"/>
          <w:kern w:val="0"/>
          <w:szCs w:val="24"/>
        </w:rPr>
        <w:t xml:space="preserve">11.4 </w:t>
      </w:r>
      <w:r w:rsidRPr="000B7B04">
        <w:rPr>
          <w:rFonts w:ascii="Times New Roman" w:hAnsi="Times New Roman" w:hint="eastAsia"/>
          <w:kern w:val="0"/>
          <w:szCs w:val="24"/>
        </w:rPr>
        <w:t>基金投资策略的改变</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0B7B04" w:rsidRDefault="00C0329C" w:rsidP="000B7B04">
      <w:pPr>
        <w:pStyle w:val="20"/>
        <w:spacing w:before="29" w:after="0" w:line="288" w:lineRule="auto"/>
        <w:rPr>
          <w:rFonts w:ascii="Times New Roman" w:hAnsi="Times New Roman"/>
          <w:kern w:val="0"/>
          <w:szCs w:val="24"/>
        </w:rPr>
      </w:pPr>
      <w:bookmarkStart w:id="178" w:name="_Toc361324898"/>
      <w:bookmarkStart w:id="179" w:name="_Toc409100466"/>
      <w:bookmarkStart w:id="180" w:name="_Toc409100103"/>
      <w:bookmarkStart w:id="181" w:name="_Toc35962311"/>
      <w:r w:rsidRPr="000B7B04">
        <w:rPr>
          <w:rFonts w:ascii="Times New Roman" w:hAnsi="Times New Roman"/>
          <w:kern w:val="0"/>
          <w:szCs w:val="24"/>
        </w:rPr>
        <w:t>11.</w:t>
      </w:r>
      <w:bookmarkEnd w:id="178"/>
      <w:r w:rsidR="008825BF" w:rsidRPr="000B7B04">
        <w:rPr>
          <w:rFonts w:ascii="Times New Roman" w:hAnsi="Times New Roman"/>
          <w:kern w:val="0"/>
          <w:szCs w:val="24"/>
        </w:rPr>
        <w:t>5</w:t>
      </w:r>
      <w:r w:rsidRPr="000B7B04">
        <w:rPr>
          <w:rFonts w:ascii="Times New Roman" w:hAnsi="Times New Roman"/>
          <w:kern w:val="0"/>
          <w:szCs w:val="24"/>
        </w:rPr>
        <w:t>为基金进行审计的会计师事务所情况</w:t>
      </w:r>
      <w:bookmarkEnd w:id="179"/>
      <w:bookmarkEnd w:id="180"/>
      <w:bookmarkEnd w:id="181"/>
    </w:p>
    <w:p w:rsidR="00C0329C" w:rsidRPr="00256071"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001336CC">
        <w:rPr>
          <w:rFonts w:eastAsiaTheme="minorEastAsia"/>
          <w:color w:val="000000" w:themeColor="text1"/>
          <w:sz w:val="24"/>
        </w:rPr>
        <w:t>74</w:t>
      </w:r>
      <w:r w:rsidRPr="00256071">
        <w:rPr>
          <w:rFonts w:eastAsiaTheme="minorEastAsia"/>
          <w:color w:val="000000" w:themeColor="text1"/>
          <w:sz w:val="24"/>
        </w:rPr>
        <w:t>,000.00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35962312"/>
      <w:bookmarkEnd w:id="182"/>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4C6719" w:rsidRDefault="003539BC">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4C6719" w:rsidRDefault="003539BC">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4C6719" w:rsidRDefault="003539BC">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4C6719" w:rsidRDefault="003539BC">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35962313"/>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4C6719">
        <w:tc>
          <w:tcPr>
            <w:tcW w:w="1560" w:type="dxa"/>
            <w:vAlign w:val="center"/>
          </w:tcPr>
          <w:p w:rsidR="004C6719" w:rsidRDefault="003539BC">
            <w:pPr>
              <w:jc w:val="left"/>
            </w:pPr>
            <w:r>
              <w:rPr>
                <w:rFonts w:eastAsiaTheme="minorEastAsia"/>
                <w:color w:val="000000" w:themeColor="text1"/>
                <w:sz w:val="24"/>
              </w:rPr>
              <w:t>中泰证券股份有限公司</w:t>
            </w:r>
          </w:p>
        </w:tc>
        <w:tc>
          <w:tcPr>
            <w:tcW w:w="780" w:type="dxa"/>
            <w:vAlign w:val="center"/>
          </w:tcPr>
          <w:p w:rsidR="004C6719" w:rsidRDefault="003539BC">
            <w:pPr>
              <w:jc w:val="right"/>
            </w:pPr>
            <w:r>
              <w:rPr>
                <w:rFonts w:eastAsiaTheme="minorEastAsia"/>
                <w:color w:val="000000" w:themeColor="text1"/>
                <w:sz w:val="24"/>
              </w:rPr>
              <w:t>3</w:t>
            </w:r>
          </w:p>
        </w:tc>
        <w:tc>
          <w:tcPr>
            <w:tcW w:w="1800" w:type="dxa"/>
            <w:vAlign w:val="center"/>
          </w:tcPr>
          <w:p w:rsidR="004C6719" w:rsidRDefault="003539BC">
            <w:pPr>
              <w:jc w:val="right"/>
            </w:pPr>
            <w:r>
              <w:rPr>
                <w:rFonts w:eastAsiaTheme="minorEastAsia"/>
                <w:color w:val="000000" w:themeColor="text1"/>
                <w:sz w:val="24"/>
              </w:rPr>
              <w:t>76,726,177.36</w:t>
            </w:r>
          </w:p>
        </w:tc>
        <w:tc>
          <w:tcPr>
            <w:tcW w:w="1080" w:type="dxa"/>
            <w:vAlign w:val="center"/>
          </w:tcPr>
          <w:p w:rsidR="004C6719" w:rsidRDefault="003539BC">
            <w:pPr>
              <w:jc w:val="right"/>
            </w:pPr>
            <w:r>
              <w:rPr>
                <w:rFonts w:eastAsiaTheme="minorEastAsia"/>
                <w:color w:val="000000" w:themeColor="text1"/>
                <w:sz w:val="24"/>
              </w:rPr>
              <w:t>16.66%</w:t>
            </w:r>
          </w:p>
        </w:tc>
        <w:tc>
          <w:tcPr>
            <w:tcW w:w="1620" w:type="dxa"/>
            <w:vAlign w:val="center"/>
          </w:tcPr>
          <w:p w:rsidR="004C6719" w:rsidRDefault="003539BC">
            <w:pPr>
              <w:jc w:val="right"/>
            </w:pPr>
            <w:r>
              <w:rPr>
                <w:rFonts w:eastAsiaTheme="minorEastAsia"/>
                <w:color w:val="000000" w:themeColor="text1"/>
                <w:sz w:val="24"/>
              </w:rPr>
              <w:t>71,455.32</w:t>
            </w:r>
          </w:p>
        </w:tc>
        <w:tc>
          <w:tcPr>
            <w:tcW w:w="1080" w:type="dxa"/>
            <w:vAlign w:val="center"/>
          </w:tcPr>
          <w:p w:rsidR="004C6719" w:rsidRDefault="003539BC">
            <w:pPr>
              <w:jc w:val="right"/>
            </w:pPr>
            <w:r>
              <w:rPr>
                <w:rFonts w:eastAsiaTheme="minorEastAsia"/>
                <w:color w:val="000000" w:themeColor="text1"/>
                <w:sz w:val="24"/>
              </w:rPr>
              <w:t>16.66%</w:t>
            </w:r>
          </w:p>
        </w:tc>
        <w:tc>
          <w:tcPr>
            <w:tcW w:w="1080" w:type="dxa"/>
            <w:vAlign w:val="center"/>
          </w:tcPr>
          <w:p w:rsidR="004C6719" w:rsidRDefault="003539BC">
            <w:pPr>
              <w:jc w:val="left"/>
            </w:pPr>
            <w:r>
              <w:rPr>
                <w:rFonts w:eastAsiaTheme="minorEastAsia"/>
                <w:color w:val="000000" w:themeColor="text1"/>
                <w:sz w:val="24"/>
              </w:rPr>
              <w:t>-</w:t>
            </w:r>
          </w:p>
        </w:tc>
      </w:tr>
      <w:tr w:rsidR="004C6719">
        <w:tc>
          <w:tcPr>
            <w:tcW w:w="1560" w:type="dxa"/>
            <w:vAlign w:val="center"/>
          </w:tcPr>
          <w:p w:rsidR="004C6719" w:rsidRDefault="003539BC">
            <w:pPr>
              <w:jc w:val="left"/>
            </w:pPr>
            <w:r>
              <w:rPr>
                <w:rFonts w:eastAsiaTheme="minorEastAsia"/>
                <w:color w:val="000000" w:themeColor="text1"/>
                <w:sz w:val="24"/>
              </w:rPr>
              <w:t>国金证券股份有限公司</w:t>
            </w:r>
          </w:p>
        </w:tc>
        <w:tc>
          <w:tcPr>
            <w:tcW w:w="780" w:type="dxa"/>
            <w:vAlign w:val="center"/>
          </w:tcPr>
          <w:p w:rsidR="004C6719" w:rsidRDefault="003539BC">
            <w:pPr>
              <w:jc w:val="right"/>
            </w:pPr>
            <w:r>
              <w:rPr>
                <w:rFonts w:eastAsiaTheme="minorEastAsia"/>
                <w:color w:val="000000" w:themeColor="text1"/>
                <w:sz w:val="24"/>
              </w:rPr>
              <w:t>2</w:t>
            </w:r>
          </w:p>
        </w:tc>
        <w:tc>
          <w:tcPr>
            <w:tcW w:w="1800" w:type="dxa"/>
            <w:vAlign w:val="center"/>
          </w:tcPr>
          <w:p w:rsidR="004C6719" w:rsidRDefault="003539BC">
            <w:pPr>
              <w:jc w:val="right"/>
            </w:pPr>
            <w:r>
              <w:rPr>
                <w:rFonts w:eastAsiaTheme="minorEastAsia"/>
                <w:color w:val="000000" w:themeColor="text1"/>
                <w:sz w:val="24"/>
              </w:rPr>
              <w:t>39,229,170.77</w:t>
            </w:r>
          </w:p>
        </w:tc>
        <w:tc>
          <w:tcPr>
            <w:tcW w:w="1080" w:type="dxa"/>
            <w:vAlign w:val="center"/>
          </w:tcPr>
          <w:p w:rsidR="004C6719" w:rsidRDefault="003539BC">
            <w:pPr>
              <w:jc w:val="right"/>
            </w:pPr>
            <w:r>
              <w:rPr>
                <w:rFonts w:eastAsiaTheme="minorEastAsia"/>
                <w:color w:val="000000" w:themeColor="text1"/>
                <w:sz w:val="24"/>
              </w:rPr>
              <w:t>8.52%</w:t>
            </w:r>
          </w:p>
        </w:tc>
        <w:tc>
          <w:tcPr>
            <w:tcW w:w="1620" w:type="dxa"/>
            <w:vAlign w:val="center"/>
          </w:tcPr>
          <w:p w:rsidR="004C6719" w:rsidRDefault="003539BC">
            <w:pPr>
              <w:jc w:val="right"/>
            </w:pPr>
            <w:r>
              <w:rPr>
                <w:rFonts w:eastAsiaTheme="minorEastAsia"/>
                <w:color w:val="000000" w:themeColor="text1"/>
                <w:sz w:val="24"/>
              </w:rPr>
              <w:t>36,534.10</w:t>
            </w:r>
          </w:p>
        </w:tc>
        <w:tc>
          <w:tcPr>
            <w:tcW w:w="1080" w:type="dxa"/>
            <w:vAlign w:val="center"/>
          </w:tcPr>
          <w:p w:rsidR="004C6719" w:rsidRDefault="003539BC">
            <w:pPr>
              <w:jc w:val="right"/>
            </w:pPr>
            <w:r>
              <w:rPr>
                <w:rFonts w:eastAsiaTheme="minorEastAsia"/>
                <w:color w:val="000000" w:themeColor="text1"/>
                <w:sz w:val="24"/>
              </w:rPr>
              <w:t>8.52%</w:t>
            </w:r>
          </w:p>
        </w:tc>
        <w:tc>
          <w:tcPr>
            <w:tcW w:w="1080" w:type="dxa"/>
            <w:vAlign w:val="center"/>
          </w:tcPr>
          <w:p w:rsidR="004C6719" w:rsidRDefault="003539BC">
            <w:pPr>
              <w:jc w:val="left"/>
            </w:pPr>
            <w:r>
              <w:rPr>
                <w:rFonts w:eastAsiaTheme="minorEastAsia"/>
                <w:color w:val="000000" w:themeColor="text1"/>
                <w:sz w:val="24"/>
              </w:rPr>
              <w:t>-</w:t>
            </w:r>
          </w:p>
        </w:tc>
      </w:tr>
      <w:tr w:rsidR="004C6719">
        <w:tc>
          <w:tcPr>
            <w:tcW w:w="1560" w:type="dxa"/>
            <w:vAlign w:val="center"/>
          </w:tcPr>
          <w:p w:rsidR="004C6719" w:rsidRDefault="003539BC">
            <w:pPr>
              <w:jc w:val="left"/>
            </w:pPr>
            <w:r>
              <w:rPr>
                <w:rFonts w:eastAsiaTheme="minorEastAsia"/>
                <w:color w:val="000000" w:themeColor="text1"/>
                <w:sz w:val="24"/>
              </w:rPr>
              <w:t>国盛证券有限责任公司</w:t>
            </w:r>
          </w:p>
        </w:tc>
        <w:tc>
          <w:tcPr>
            <w:tcW w:w="780" w:type="dxa"/>
            <w:vAlign w:val="center"/>
          </w:tcPr>
          <w:p w:rsidR="004C6719" w:rsidRDefault="003539BC">
            <w:pPr>
              <w:jc w:val="right"/>
            </w:pPr>
            <w:r>
              <w:rPr>
                <w:rFonts w:eastAsiaTheme="minorEastAsia"/>
                <w:color w:val="000000" w:themeColor="text1"/>
                <w:sz w:val="24"/>
              </w:rPr>
              <w:t>1</w:t>
            </w:r>
          </w:p>
        </w:tc>
        <w:tc>
          <w:tcPr>
            <w:tcW w:w="1800" w:type="dxa"/>
            <w:vAlign w:val="center"/>
          </w:tcPr>
          <w:p w:rsidR="004C6719" w:rsidRDefault="003539BC">
            <w:pPr>
              <w:jc w:val="right"/>
            </w:pPr>
            <w:r>
              <w:rPr>
                <w:rFonts w:eastAsiaTheme="minorEastAsia"/>
                <w:color w:val="000000" w:themeColor="text1"/>
                <w:sz w:val="24"/>
              </w:rPr>
              <w:t>25,218,103.90</w:t>
            </w:r>
          </w:p>
        </w:tc>
        <w:tc>
          <w:tcPr>
            <w:tcW w:w="1080" w:type="dxa"/>
            <w:vAlign w:val="center"/>
          </w:tcPr>
          <w:p w:rsidR="004C6719" w:rsidRDefault="003539BC">
            <w:pPr>
              <w:jc w:val="right"/>
            </w:pPr>
            <w:r>
              <w:rPr>
                <w:rFonts w:eastAsiaTheme="minorEastAsia"/>
                <w:color w:val="000000" w:themeColor="text1"/>
                <w:sz w:val="24"/>
              </w:rPr>
              <w:t>5.48%</w:t>
            </w:r>
          </w:p>
        </w:tc>
        <w:tc>
          <w:tcPr>
            <w:tcW w:w="1620" w:type="dxa"/>
            <w:vAlign w:val="center"/>
          </w:tcPr>
          <w:p w:rsidR="004C6719" w:rsidRDefault="003539BC">
            <w:pPr>
              <w:jc w:val="right"/>
            </w:pPr>
            <w:r>
              <w:rPr>
                <w:rFonts w:eastAsiaTheme="minorEastAsia"/>
                <w:color w:val="000000" w:themeColor="text1"/>
                <w:sz w:val="24"/>
              </w:rPr>
              <w:t>23,485.55</w:t>
            </w:r>
          </w:p>
        </w:tc>
        <w:tc>
          <w:tcPr>
            <w:tcW w:w="1080" w:type="dxa"/>
            <w:vAlign w:val="center"/>
          </w:tcPr>
          <w:p w:rsidR="004C6719" w:rsidRDefault="003539BC">
            <w:pPr>
              <w:jc w:val="right"/>
            </w:pPr>
            <w:r>
              <w:rPr>
                <w:rFonts w:eastAsiaTheme="minorEastAsia"/>
                <w:color w:val="000000" w:themeColor="text1"/>
                <w:sz w:val="24"/>
              </w:rPr>
              <w:t>5.48%</w:t>
            </w:r>
          </w:p>
        </w:tc>
        <w:tc>
          <w:tcPr>
            <w:tcW w:w="1080" w:type="dxa"/>
            <w:vAlign w:val="center"/>
          </w:tcPr>
          <w:p w:rsidR="004C6719" w:rsidRDefault="003539BC">
            <w:pPr>
              <w:jc w:val="left"/>
            </w:pPr>
            <w:r>
              <w:rPr>
                <w:rFonts w:eastAsiaTheme="minorEastAsia"/>
                <w:color w:val="000000" w:themeColor="text1"/>
                <w:sz w:val="24"/>
              </w:rPr>
              <w:t>-</w:t>
            </w:r>
          </w:p>
        </w:tc>
      </w:tr>
      <w:tr w:rsidR="004C6719">
        <w:tc>
          <w:tcPr>
            <w:tcW w:w="1560" w:type="dxa"/>
            <w:vAlign w:val="center"/>
          </w:tcPr>
          <w:p w:rsidR="004C6719" w:rsidRDefault="003539BC">
            <w:pPr>
              <w:jc w:val="left"/>
            </w:pPr>
            <w:r>
              <w:rPr>
                <w:rFonts w:eastAsiaTheme="minorEastAsia"/>
                <w:color w:val="000000" w:themeColor="text1"/>
                <w:sz w:val="24"/>
              </w:rPr>
              <w:t>中信证券股</w:t>
            </w:r>
            <w:r>
              <w:rPr>
                <w:rFonts w:eastAsiaTheme="minorEastAsia"/>
                <w:color w:val="000000" w:themeColor="text1"/>
                <w:sz w:val="24"/>
              </w:rPr>
              <w:lastRenderedPageBreak/>
              <w:t>份有限公司</w:t>
            </w:r>
          </w:p>
        </w:tc>
        <w:tc>
          <w:tcPr>
            <w:tcW w:w="780" w:type="dxa"/>
            <w:vAlign w:val="center"/>
          </w:tcPr>
          <w:p w:rsidR="004C6719" w:rsidRDefault="003539BC">
            <w:pPr>
              <w:jc w:val="right"/>
            </w:pPr>
            <w:r>
              <w:rPr>
                <w:rFonts w:eastAsiaTheme="minorEastAsia"/>
                <w:color w:val="000000" w:themeColor="text1"/>
                <w:sz w:val="24"/>
              </w:rPr>
              <w:lastRenderedPageBreak/>
              <w:t>1</w:t>
            </w:r>
          </w:p>
        </w:tc>
        <w:tc>
          <w:tcPr>
            <w:tcW w:w="1800" w:type="dxa"/>
            <w:vAlign w:val="center"/>
          </w:tcPr>
          <w:p w:rsidR="004C6719" w:rsidRDefault="003539BC">
            <w:pPr>
              <w:jc w:val="right"/>
            </w:pPr>
            <w:r>
              <w:rPr>
                <w:rFonts w:eastAsiaTheme="minorEastAsia"/>
                <w:color w:val="000000" w:themeColor="text1"/>
                <w:sz w:val="24"/>
              </w:rPr>
              <w:t>200,471,466.08</w:t>
            </w:r>
          </w:p>
        </w:tc>
        <w:tc>
          <w:tcPr>
            <w:tcW w:w="1080" w:type="dxa"/>
            <w:vAlign w:val="center"/>
          </w:tcPr>
          <w:p w:rsidR="004C6719" w:rsidRDefault="003539BC">
            <w:pPr>
              <w:jc w:val="right"/>
            </w:pPr>
            <w:r>
              <w:rPr>
                <w:rFonts w:eastAsiaTheme="minorEastAsia"/>
                <w:color w:val="000000" w:themeColor="text1"/>
                <w:sz w:val="24"/>
              </w:rPr>
              <w:t>43.53%</w:t>
            </w:r>
          </w:p>
        </w:tc>
        <w:tc>
          <w:tcPr>
            <w:tcW w:w="1620" w:type="dxa"/>
            <w:vAlign w:val="center"/>
          </w:tcPr>
          <w:p w:rsidR="004C6719" w:rsidRDefault="003539BC">
            <w:pPr>
              <w:jc w:val="right"/>
            </w:pPr>
            <w:r>
              <w:rPr>
                <w:rFonts w:eastAsiaTheme="minorEastAsia"/>
                <w:color w:val="000000" w:themeColor="text1"/>
                <w:sz w:val="24"/>
              </w:rPr>
              <w:t>186,698.77</w:t>
            </w:r>
          </w:p>
        </w:tc>
        <w:tc>
          <w:tcPr>
            <w:tcW w:w="1080" w:type="dxa"/>
            <w:vAlign w:val="center"/>
          </w:tcPr>
          <w:p w:rsidR="004C6719" w:rsidRDefault="003539BC">
            <w:pPr>
              <w:jc w:val="right"/>
            </w:pPr>
            <w:r>
              <w:rPr>
                <w:rFonts w:eastAsiaTheme="minorEastAsia"/>
                <w:color w:val="000000" w:themeColor="text1"/>
                <w:sz w:val="24"/>
              </w:rPr>
              <w:t>43.53%</w:t>
            </w:r>
          </w:p>
        </w:tc>
        <w:tc>
          <w:tcPr>
            <w:tcW w:w="1080" w:type="dxa"/>
            <w:vAlign w:val="center"/>
          </w:tcPr>
          <w:p w:rsidR="004C6719" w:rsidRDefault="003539BC">
            <w:pPr>
              <w:jc w:val="left"/>
            </w:pPr>
            <w:r>
              <w:rPr>
                <w:rFonts w:eastAsiaTheme="minorEastAsia"/>
                <w:color w:val="000000" w:themeColor="text1"/>
                <w:sz w:val="24"/>
              </w:rPr>
              <w:t>-</w:t>
            </w:r>
          </w:p>
        </w:tc>
      </w:tr>
      <w:tr w:rsidR="004C6719">
        <w:tc>
          <w:tcPr>
            <w:tcW w:w="1560" w:type="dxa"/>
            <w:vAlign w:val="center"/>
          </w:tcPr>
          <w:p w:rsidR="004C6719" w:rsidRDefault="003539BC">
            <w:pPr>
              <w:jc w:val="left"/>
            </w:pPr>
            <w:r>
              <w:rPr>
                <w:rFonts w:eastAsiaTheme="minorEastAsia"/>
                <w:color w:val="000000" w:themeColor="text1"/>
                <w:sz w:val="24"/>
              </w:rPr>
              <w:t>安信证券股份有限公司</w:t>
            </w:r>
          </w:p>
        </w:tc>
        <w:tc>
          <w:tcPr>
            <w:tcW w:w="780" w:type="dxa"/>
            <w:vAlign w:val="center"/>
          </w:tcPr>
          <w:p w:rsidR="004C6719" w:rsidRDefault="003539BC">
            <w:pPr>
              <w:jc w:val="right"/>
            </w:pPr>
            <w:r>
              <w:rPr>
                <w:rFonts w:eastAsiaTheme="minorEastAsia"/>
                <w:color w:val="000000" w:themeColor="text1"/>
                <w:sz w:val="24"/>
              </w:rPr>
              <w:t>2</w:t>
            </w:r>
          </w:p>
        </w:tc>
        <w:tc>
          <w:tcPr>
            <w:tcW w:w="1800" w:type="dxa"/>
            <w:vAlign w:val="center"/>
          </w:tcPr>
          <w:p w:rsidR="004C6719" w:rsidRDefault="003539BC">
            <w:pPr>
              <w:jc w:val="right"/>
            </w:pPr>
            <w:r>
              <w:rPr>
                <w:rFonts w:eastAsiaTheme="minorEastAsia"/>
                <w:color w:val="000000" w:themeColor="text1"/>
                <w:sz w:val="24"/>
              </w:rPr>
              <w:t>118,791,768.69</w:t>
            </w:r>
          </w:p>
        </w:tc>
        <w:tc>
          <w:tcPr>
            <w:tcW w:w="1080" w:type="dxa"/>
            <w:vAlign w:val="center"/>
          </w:tcPr>
          <w:p w:rsidR="004C6719" w:rsidRDefault="003539BC">
            <w:pPr>
              <w:jc w:val="right"/>
            </w:pPr>
            <w:r>
              <w:rPr>
                <w:rFonts w:eastAsiaTheme="minorEastAsia"/>
                <w:color w:val="000000" w:themeColor="text1"/>
                <w:sz w:val="24"/>
              </w:rPr>
              <w:t>25.79%</w:t>
            </w:r>
          </w:p>
        </w:tc>
        <w:tc>
          <w:tcPr>
            <w:tcW w:w="1620" w:type="dxa"/>
            <w:vAlign w:val="center"/>
          </w:tcPr>
          <w:p w:rsidR="004C6719" w:rsidRDefault="003539BC">
            <w:pPr>
              <w:jc w:val="right"/>
            </w:pPr>
            <w:r>
              <w:rPr>
                <w:rFonts w:eastAsiaTheme="minorEastAsia"/>
                <w:color w:val="000000" w:themeColor="text1"/>
                <w:sz w:val="24"/>
              </w:rPr>
              <w:t>110,630.05</w:t>
            </w:r>
          </w:p>
        </w:tc>
        <w:tc>
          <w:tcPr>
            <w:tcW w:w="1080" w:type="dxa"/>
            <w:vAlign w:val="center"/>
          </w:tcPr>
          <w:p w:rsidR="004C6719" w:rsidRDefault="003539BC">
            <w:pPr>
              <w:jc w:val="right"/>
            </w:pPr>
            <w:r>
              <w:rPr>
                <w:rFonts w:eastAsiaTheme="minorEastAsia"/>
                <w:color w:val="000000" w:themeColor="text1"/>
                <w:sz w:val="24"/>
              </w:rPr>
              <w:t>25.79%</w:t>
            </w:r>
          </w:p>
        </w:tc>
        <w:tc>
          <w:tcPr>
            <w:tcW w:w="1080" w:type="dxa"/>
            <w:vAlign w:val="center"/>
          </w:tcPr>
          <w:p w:rsidR="004C6719" w:rsidRDefault="003539BC">
            <w:pPr>
              <w:jc w:val="left"/>
            </w:pPr>
            <w:r>
              <w:rPr>
                <w:rFonts w:eastAsiaTheme="minorEastAsia"/>
                <w:color w:val="000000" w:themeColor="text1"/>
                <w:sz w:val="24"/>
              </w:rPr>
              <w:t>-</w:t>
            </w:r>
          </w:p>
        </w:tc>
      </w:tr>
      <w:tr w:rsidR="004C6719">
        <w:tc>
          <w:tcPr>
            <w:tcW w:w="1560" w:type="dxa"/>
            <w:vAlign w:val="center"/>
          </w:tcPr>
          <w:p w:rsidR="004C6719" w:rsidRDefault="003539BC">
            <w:pPr>
              <w:jc w:val="left"/>
            </w:pPr>
            <w:r>
              <w:rPr>
                <w:rFonts w:eastAsiaTheme="minorEastAsia"/>
                <w:color w:val="000000" w:themeColor="text1"/>
                <w:sz w:val="24"/>
              </w:rPr>
              <w:t>新时代证券股份有限公司</w:t>
            </w:r>
          </w:p>
        </w:tc>
        <w:tc>
          <w:tcPr>
            <w:tcW w:w="780" w:type="dxa"/>
            <w:vAlign w:val="center"/>
          </w:tcPr>
          <w:p w:rsidR="004C6719" w:rsidRDefault="003539BC">
            <w:pPr>
              <w:jc w:val="right"/>
            </w:pPr>
            <w:r>
              <w:rPr>
                <w:rFonts w:eastAsiaTheme="minorEastAsia"/>
                <w:color w:val="000000" w:themeColor="text1"/>
                <w:sz w:val="24"/>
              </w:rPr>
              <w:t>1</w:t>
            </w:r>
          </w:p>
        </w:tc>
        <w:tc>
          <w:tcPr>
            <w:tcW w:w="1800" w:type="dxa"/>
            <w:vAlign w:val="center"/>
          </w:tcPr>
          <w:p w:rsidR="004C6719" w:rsidRDefault="003539BC">
            <w:pPr>
              <w:jc w:val="right"/>
            </w:pPr>
            <w:r>
              <w:rPr>
                <w:rFonts w:eastAsiaTheme="minorEastAsia"/>
                <w:color w:val="000000" w:themeColor="text1"/>
                <w:sz w:val="24"/>
              </w:rPr>
              <w:t>113,050.60</w:t>
            </w:r>
          </w:p>
        </w:tc>
        <w:tc>
          <w:tcPr>
            <w:tcW w:w="1080" w:type="dxa"/>
            <w:vAlign w:val="center"/>
          </w:tcPr>
          <w:p w:rsidR="004C6719" w:rsidRDefault="003539BC">
            <w:pPr>
              <w:jc w:val="right"/>
            </w:pPr>
            <w:r>
              <w:rPr>
                <w:rFonts w:eastAsiaTheme="minorEastAsia"/>
                <w:color w:val="000000" w:themeColor="text1"/>
                <w:sz w:val="24"/>
              </w:rPr>
              <w:t>0.02%</w:t>
            </w:r>
          </w:p>
        </w:tc>
        <w:tc>
          <w:tcPr>
            <w:tcW w:w="1620" w:type="dxa"/>
            <w:vAlign w:val="center"/>
          </w:tcPr>
          <w:p w:rsidR="004C6719" w:rsidRDefault="003539BC">
            <w:pPr>
              <w:jc w:val="right"/>
            </w:pPr>
            <w:r>
              <w:rPr>
                <w:rFonts w:eastAsiaTheme="minorEastAsia"/>
                <w:color w:val="000000" w:themeColor="text1"/>
                <w:sz w:val="24"/>
              </w:rPr>
              <w:t>105.30</w:t>
            </w:r>
          </w:p>
        </w:tc>
        <w:tc>
          <w:tcPr>
            <w:tcW w:w="1080" w:type="dxa"/>
            <w:vAlign w:val="center"/>
          </w:tcPr>
          <w:p w:rsidR="004C6719" w:rsidRDefault="003539BC">
            <w:pPr>
              <w:jc w:val="right"/>
            </w:pPr>
            <w:r>
              <w:rPr>
                <w:rFonts w:eastAsiaTheme="minorEastAsia"/>
                <w:color w:val="000000" w:themeColor="text1"/>
                <w:sz w:val="24"/>
              </w:rPr>
              <w:t>0.02%</w:t>
            </w:r>
          </w:p>
        </w:tc>
        <w:tc>
          <w:tcPr>
            <w:tcW w:w="1080" w:type="dxa"/>
            <w:vAlign w:val="center"/>
          </w:tcPr>
          <w:p w:rsidR="004C6719" w:rsidRDefault="003539BC">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4C6719">
        <w:tc>
          <w:tcPr>
            <w:tcW w:w="1560" w:type="dxa"/>
            <w:vAlign w:val="center"/>
          </w:tcPr>
          <w:p w:rsidR="004C6719" w:rsidRDefault="003539BC">
            <w:pPr>
              <w:jc w:val="center"/>
            </w:pPr>
            <w:r>
              <w:rPr>
                <w:rFonts w:eastAsiaTheme="minorEastAsia"/>
                <w:color w:val="000000" w:themeColor="text1"/>
                <w:sz w:val="24"/>
              </w:rPr>
              <w:t>中泰证券股份有限公司</w:t>
            </w:r>
          </w:p>
        </w:tc>
        <w:tc>
          <w:tcPr>
            <w:tcW w:w="1320" w:type="dxa"/>
            <w:vAlign w:val="center"/>
          </w:tcPr>
          <w:p w:rsidR="004C6719" w:rsidRDefault="003539BC">
            <w:pPr>
              <w:jc w:val="right"/>
            </w:pPr>
            <w:r>
              <w:rPr>
                <w:rFonts w:eastAsiaTheme="minorEastAsia"/>
                <w:color w:val="000000" w:themeColor="text1"/>
                <w:sz w:val="24"/>
              </w:rPr>
              <w:t>82,902,825.33</w:t>
            </w:r>
          </w:p>
        </w:tc>
        <w:tc>
          <w:tcPr>
            <w:tcW w:w="1080" w:type="dxa"/>
            <w:vAlign w:val="center"/>
          </w:tcPr>
          <w:p w:rsidR="004C6719" w:rsidRDefault="003539BC">
            <w:pPr>
              <w:jc w:val="right"/>
            </w:pPr>
            <w:r>
              <w:rPr>
                <w:rFonts w:eastAsiaTheme="minorEastAsia"/>
                <w:color w:val="000000" w:themeColor="text1"/>
                <w:sz w:val="24"/>
              </w:rPr>
              <w:t>13.87%</w:t>
            </w:r>
          </w:p>
        </w:tc>
        <w:tc>
          <w:tcPr>
            <w:tcW w:w="1143" w:type="dxa"/>
            <w:vAlign w:val="center"/>
          </w:tcPr>
          <w:p w:rsidR="004C6719" w:rsidRDefault="003539BC">
            <w:pPr>
              <w:jc w:val="right"/>
            </w:pPr>
            <w:r>
              <w:rPr>
                <w:rFonts w:eastAsiaTheme="minorEastAsia"/>
                <w:color w:val="000000" w:themeColor="text1"/>
                <w:sz w:val="24"/>
              </w:rPr>
              <w:t>14,306,800,000.00</w:t>
            </w:r>
          </w:p>
        </w:tc>
        <w:tc>
          <w:tcPr>
            <w:tcW w:w="1197" w:type="dxa"/>
            <w:vAlign w:val="center"/>
          </w:tcPr>
          <w:p w:rsidR="004C6719" w:rsidRDefault="003539BC">
            <w:pPr>
              <w:jc w:val="right"/>
            </w:pPr>
            <w:r>
              <w:rPr>
                <w:rFonts w:eastAsiaTheme="minorEastAsia"/>
                <w:color w:val="000000" w:themeColor="text1"/>
                <w:sz w:val="24"/>
              </w:rPr>
              <w:t>58.08%</w:t>
            </w:r>
          </w:p>
        </w:tc>
        <w:tc>
          <w:tcPr>
            <w:tcW w:w="1497" w:type="dxa"/>
            <w:vAlign w:val="center"/>
          </w:tcPr>
          <w:p w:rsidR="004C6719" w:rsidRDefault="003539BC">
            <w:pPr>
              <w:jc w:val="right"/>
            </w:pPr>
            <w:r>
              <w:rPr>
                <w:rFonts w:eastAsiaTheme="minorEastAsia"/>
                <w:color w:val="000000" w:themeColor="text1"/>
                <w:sz w:val="24"/>
              </w:rPr>
              <w:t>-</w:t>
            </w:r>
          </w:p>
        </w:tc>
        <w:tc>
          <w:tcPr>
            <w:tcW w:w="1203" w:type="dxa"/>
            <w:vAlign w:val="center"/>
          </w:tcPr>
          <w:p w:rsidR="004C6719" w:rsidRDefault="003539BC">
            <w:pPr>
              <w:jc w:val="right"/>
            </w:pPr>
            <w:r>
              <w:rPr>
                <w:rFonts w:eastAsiaTheme="minorEastAsia"/>
                <w:color w:val="000000" w:themeColor="text1"/>
                <w:sz w:val="24"/>
              </w:rPr>
              <w:t>-</w:t>
            </w:r>
          </w:p>
        </w:tc>
      </w:tr>
      <w:tr w:rsidR="004C6719">
        <w:tc>
          <w:tcPr>
            <w:tcW w:w="1560" w:type="dxa"/>
            <w:vAlign w:val="center"/>
          </w:tcPr>
          <w:p w:rsidR="004C6719" w:rsidRDefault="003539BC">
            <w:pPr>
              <w:jc w:val="center"/>
            </w:pPr>
            <w:r>
              <w:rPr>
                <w:rFonts w:eastAsiaTheme="minorEastAsia"/>
                <w:color w:val="000000" w:themeColor="text1"/>
                <w:sz w:val="24"/>
              </w:rPr>
              <w:t>国金证券股份有限公司</w:t>
            </w:r>
          </w:p>
        </w:tc>
        <w:tc>
          <w:tcPr>
            <w:tcW w:w="1320" w:type="dxa"/>
            <w:vAlign w:val="center"/>
          </w:tcPr>
          <w:p w:rsidR="004C6719" w:rsidRDefault="003539BC">
            <w:pPr>
              <w:jc w:val="right"/>
            </w:pPr>
            <w:r>
              <w:rPr>
                <w:rFonts w:eastAsiaTheme="minorEastAsia"/>
                <w:color w:val="000000" w:themeColor="text1"/>
                <w:sz w:val="24"/>
              </w:rPr>
              <w:t>56,997,443.40</w:t>
            </w:r>
          </w:p>
        </w:tc>
        <w:tc>
          <w:tcPr>
            <w:tcW w:w="1080" w:type="dxa"/>
            <w:vAlign w:val="center"/>
          </w:tcPr>
          <w:p w:rsidR="004C6719" w:rsidRDefault="003539BC">
            <w:pPr>
              <w:jc w:val="right"/>
            </w:pPr>
            <w:r>
              <w:rPr>
                <w:rFonts w:eastAsiaTheme="minorEastAsia"/>
                <w:color w:val="000000" w:themeColor="text1"/>
                <w:sz w:val="24"/>
              </w:rPr>
              <w:t>9.54%</w:t>
            </w:r>
          </w:p>
        </w:tc>
        <w:tc>
          <w:tcPr>
            <w:tcW w:w="1143" w:type="dxa"/>
            <w:vAlign w:val="center"/>
          </w:tcPr>
          <w:p w:rsidR="004C6719" w:rsidRDefault="003539BC">
            <w:pPr>
              <w:jc w:val="right"/>
            </w:pPr>
            <w:r>
              <w:rPr>
                <w:rFonts w:eastAsiaTheme="minorEastAsia"/>
                <w:color w:val="000000" w:themeColor="text1"/>
                <w:sz w:val="24"/>
              </w:rPr>
              <w:t>161,600,000.00</w:t>
            </w:r>
          </w:p>
        </w:tc>
        <w:tc>
          <w:tcPr>
            <w:tcW w:w="1197" w:type="dxa"/>
            <w:vAlign w:val="center"/>
          </w:tcPr>
          <w:p w:rsidR="004C6719" w:rsidRDefault="003539BC">
            <w:pPr>
              <w:jc w:val="right"/>
            </w:pPr>
            <w:r>
              <w:rPr>
                <w:rFonts w:eastAsiaTheme="minorEastAsia"/>
                <w:color w:val="000000" w:themeColor="text1"/>
                <w:sz w:val="24"/>
              </w:rPr>
              <w:t>0.66%</w:t>
            </w:r>
          </w:p>
        </w:tc>
        <w:tc>
          <w:tcPr>
            <w:tcW w:w="1497" w:type="dxa"/>
            <w:vAlign w:val="center"/>
          </w:tcPr>
          <w:p w:rsidR="004C6719" w:rsidRDefault="003539BC">
            <w:pPr>
              <w:jc w:val="right"/>
            </w:pPr>
            <w:r>
              <w:rPr>
                <w:rFonts w:eastAsiaTheme="minorEastAsia"/>
                <w:color w:val="000000" w:themeColor="text1"/>
                <w:sz w:val="24"/>
              </w:rPr>
              <w:t>-</w:t>
            </w:r>
          </w:p>
        </w:tc>
        <w:tc>
          <w:tcPr>
            <w:tcW w:w="1203" w:type="dxa"/>
            <w:vAlign w:val="center"/>
          </w:tcPr>
          <w:p w:rsidR="004C6719" w:rsidRDefault="003539BC">
            <w:pPr>
              <w:jc w:val="right"/>
            </w:pPr>
            <w:r>
              <w:rPr>
                <w:rFonts w:eastAsiaTheme="minorEastAsia"/>
                <w:color w:val="000000" w:themeColor="text1"/>
                <w:sz w:val="24"/>
              </w:rPr>
              <w:t>-</w:t>
            </w:r>
          </w:p>
        </w:tc>
      </w:tr>
      <w:tr w:rsidR="004C6719">
        <w:tc>
          <w:tcPr>
            <w:tcW w:w="1560" w:type="dxa"/>
            <w:vAlign w:val="center"/>
          </w:tcPr>
          <w:p w:rsidR="004C6719" w:rsidRDefault="003539BC">
            <w:pPr>
              <w:jc w:val="center"/>
            </w:pPr>
            <w:r>
              <w:rPr>
                <w:rFonts w:eastAsiaTheme="minorEastAsia"/>
                <w:color w:val="000000" w:themeColor="text1"/>
                <w:sz w:val="24"/>
              </w:rPr>
              <w:t>国盛证券有限责任公司</w:t>
            </w:r>
          </w:p>
        </w:tc>
        <w:tc>
          <w:tcPr>
            <w:tcW w:w="1320" w:type="dxa"/>
            <w:vAlign w:val="center"/>
          </w:tcPr>
          <w:p w:rsidR="004C6719" w:rsidRDefault="003539BC">
            <w:pPr>
              <w:jc w:val="right"/>
            </w:pPr>
            <w:r>
              <w:rPr>
                <w:rFonts w:eastAsiaTheme="minorEastAsia"/>
                <w:color w:val="000000" w:themeColor="text1"/>
                <w:sz w:val="24"/>
              </w:rPr>
              <w:t>131,040.00</w:t>
            </w:r>
          </w:p>
        </w:tc>
        <w:tc>
          <w:tcPr>
            <w:tcW w:w="1080" w:type="dxa"/>
            <w:vAlign w:val="center"/>
          </w:tcPr>
          <w:p w:rsidR="004C6719" w:rsidRDefault="003539BC">
            <w:pPr>
              <w:jc w:val="right"/>
            </w:pPr>
            <w:r>
              <w:rPr>
                <w:rFonts w:eastAsiaTheme="minorEastAsia"/>
                <w:color w:val="000000" w:themeColor="text1"/>
                <w:sz w:val="24"/>
              </w:rPr>
              <w:t>0.02%</w:t>
            </w:r>
          </w:p>
        </w:tc>
        <w:tc>
          <w:tcPr>
            <w:tcW w:w="1143" w:type="dxa"/>
            <w:vAlign w:val="center"/>
          </w:tcPr>
          <w:p w:rsidR="004C6719" w:rsidRDefault="003539BC">
            <w:pPr>
              <w:jc w:val="right"/>
            </w:pPr>
            <w:r>
              <w:rPr>
                <w:rFonts w:eastAsiaTheme="minorEastAsia"/>
                <w:color w:val="000000" w:themeColor="text1"/>
                <w:sz w:val="24"/>
              </w:rPr>
              <w:t>3,500,000.00</w:t>
            </w:r>
          </w:p>
        </w:tc>
        <w:tc>
          <w:tcPr>
            <w:tcW w:w="1197" w:type="dxa"/>
            <w:vAlign w:val="center"/>
          </w:tcPr>
          <w:p w:rsidR="004C6719" w:rsidRDefault="003539BC">
            <w:pPr>
              <w:jc w:val="right"/>
            </w:pPr>
            <w:r>
              <w:rPr>
                <w:rFonts w:eastAsiaTheme="minorEastAsia"/>
                <w:color w:val="000000" w:themeColor="text1"/>
                <w:sz w:val="24"/>
              </w:rPr>
              <w:t>0.01%</w:t>
            </w:r>
          </w:p>
        </w:tc>
        <w:tc>
          <w:tcPr>
            <w:tcW w:w="1497" w:type="dxa"/>
            <w:vAlign w:val="center"/>
          </w:tcPr>
          <w:p w:rsidR="004C6719" w:rsidRDefault="003539BC">
            <w:pPr>
              <w:jc w:val="right"/>
            </w:pPr>
            <w:r>
              <w:rPr>
                <w:rFonts w:eastAsiaTheme="minorEastAsia"/>
                <w:color w:val="000000" w:themeColor="text1"/>
                <w:sz w:val="24"/>
              </w:rPr>
              <w:t>-</w:t>
            </w:r>
          </w:p>
        </w:tc>
        <w:tc>
          <w:tcPr>
            <w:tcW w:w="1203" w:type="dxa"/>
            <w:vAlign w:val="center"/>
          </w:tcPr>
          <w:p w:rsidR="004C6719" w:rsidRDefault="003539BC">
            <w:pPr>
              <w:jc w:val="right"/>
            </w:pPr>
            <w:r>
              <w:rPr>
                <w:rFonts w:eastAsiaTheme="minorEastAsia"/>
                <w:color w:val="000000" w:themeColor="text1"/>
                <w:sz w:val="24"/>
              </w:rPr>
              <w:t>-</w:t>
            </w:r>
          </w:p>
        </w:tc>
      </w:tr>
      <w:tr w:rsidR="004C6719">
        <w:tc>
          <w:tcPr>
            <w:tcW w:w="1560" w:type="dxa"/>
            <w:vAlign w:val="center"/>
          </w:tcPr>
          <w:p w:rsidR="004C6719" w:rsidRDefault="003539BC">
            <w:pPr>
              <w:jc w:val="center"/>
            </w:pPr>
            <w:r>
              <w:rPr>
                <w:rFonts w:eastAsiaTheme="minorEastAsia"/>
                <w:color w:val="000000" w:themeColor="text1"/>
                <w:sz w:val="24"/>
              </w:rPr>
              <w:t>中信证券股份有限公司</w:t>
            </w:r>
          </w:p>
        </w:tc>
        <w:tc>
          <w:tcPr>
            <w:tcW w:w="1320" w:type="dxa"/>
            <w:vAlign w:val="center"/>
          </w:tcPr>
          <w:p w:rsidR="004C6719" w:rsidRDefault="003539BC">
            <w:pPr>
              <w:jc w:val="right"/>
            </w:pPr>
            <w:r>
              <w:rPr>
                <w:rFonts w:eastAsiaTheme="minorEastAsia"/>
                <w:color w:val="000000" w:themeColor="text1"/>
                <w:sz w:val="24"/>
              </w:rPr>
              <w:t>30,806,974.70</w:t>
            </w:r>
          </w:p>
        </w:tc>
        <w:tc>
          <w:tcPr>
            <w:tcW w:w="1080" w:type="dxa"/>
            <w:vAlign w:val="center"/>
          </w:tcPr>
          <w:p w:rsidR="004C6719" w:rsidRDefault="003539BC">
            <w:pPr>
              <w:jc w:val="right"/>
            </w:pPr>
            <w:r>
              <w:rPr>
                <w:rFonts w:eastAsiaTheme="minorEastAsia"/>
                <w:color w:val="000000" w:themeColor="text1"/>
                <w:sz w:val="24"/>
              </w:rPr>
              <w:t>5.16%</w:t>
            </w:r>
          </w:p>
        </w:tc>
        <w:tc>
          <w:tcPr>
            <w:tcW w:w="1143" w:type="dxa"/>
            <w:vAlign w:val="center"/>
          </w:tcPr>
          <w:p w:rsidR="004C6719" w:rsidRDefault="003539BC">
            <w:pPr>
              <w:jc w:val="right"/>
            </w:pPr>
            <w:r>
              <w:rPr>
                <w:rFonts w:eastAsiaTheme="minorEastAsia"/>
                <w:color w:val="000000" w:themeColor="text1"/>
                <w:sz w:val="24"/>
              </w:rPr>
              <w:t>5,543,500,000.00</w:t>
            </w:r>
          </w:p>
        </w:tc>
        <w:tc>
          <w:tcPr>
            <w:tcW w:w="1197" w:type="dxa"/>
            <w:vAlign w:val="center"/>
          </w:tcPr>
          <w:p w:rsidR="004C6719" w:rsidRDefault="003539BC">
            <w:pPr>
              <w:jc w:val="right"/>
            </w:pPr>
            <w:r>
              <w:rPr>
                <w:rFonts w:eastAsiaTheme="minorEastAsia"/>
                <w:color w:val="000000" w:themeColor="text1"/>
                <w:sz w:val="24"/>
              </w:rPr>
              <w:t>22.50%</w:t>
            </w:r>
          </w:p>
        </w:tc>
        <w:tc>
          <w:tcPr>
            <w:tcW w:w="1497" w:type="dxa"/>
            <w:vAlign w:val="center"/>
          </w:tcPr>
          <w:p w:rsidR="004C6719" w:rsidRDefault="003539BC">
            <w:pPr>
              <w:jc w:val="right"/>
            </w:pPr>
            <w:r>
              <w:rPr>
                <w:rFonts w:eastAsiaTheme="minorEastAsia"/>
                <w:color w:val="000000" w:themeColor="text1"/>
                <w:sz w:val="24"/>
              </w:rPr>
              <w:t>-</w:t>
            </w:r>
          </w:p>
        </w:tc>
        <w:tc>
          <w:tcPr>
            <w:tcW w:w="1203" w:type="dxa"/>
            <w:vAlign w:val="center"/>
          </w:tcPr>
          <w:p w:rsidR="004C6719" w:rsidRDefault="003539BC">
            <w:pPr>
              <w:jc w:val="right"/>
            </w:pPr>
            <w:r>
              <w:rPr>
                <w:rFonts w:eastAsiaTheme="minorEastAsia"/>
                <w:color w:val="000000" w:themeColor="text1"/>
                <w:sz w:val="24"/>
              </w:rPr>
              <w:t>-</w:t>
            </w:r>
          </w:p>
        </w:tc>
      </w:tr>
      <w:tr w:rsidR="004C6719">
        <w:tc>
          <w:tcPr>
            <w:tcW w:w="1560" w:type="dxa"/>
            <w:vAlign w:val="center"/>
          </w:tcPr>
          <w:p w:rsidR="004C6719" w:rsidRDefault="003539BC">
            <w:pPr>
              <w:jc w:val="center"/>
            </w:pPr>
            <w:r>
              <w:rPr>
                <w:rFonts w:eastAsiaTheme="minorEastAsia"/>
                <w:color w:val="000000" w:themeColor="text1"/>
                <w:sz w:val="24"/>
              </w:rPr>
              <w:t>安信证券股份有限公司</w:t>
            </w:r>
          </w:p>
        </w:tc>
        <w:tc>
          <w:tcPr>
            <w:tcW w:w="1320" w:type="dxa"/>
            <w:vAlign w:val="center"/>
          </w:tcPr>
          <w:p w:rsidR="004C6719" w:rsidRDefault="003539BC">
            <w:pPr>
              <w:jc w:val="right"/>
            </w:pPr>
            <w:r>
              <w:rPr>
                <w:rFonts w:eastAsiaTheme="minorEastAsia"/>
                <w:color w:val="000000" w:themeColor="text1"/>
                <w:sz w:val="24"/>
              </w:rPr>
              <w:t>426,689,661.22</w:t>
            </w:r>
          </w:p>
        </w:tc>
        <w:tc>
          <w:tcPr>
            <w:tcW w:w="1080" w:type="dxa"/>
            <w:vAlign w:val="center"/>
          </w:tcPr>
          <w:p w:rsidR="004C6719" w:rsidRDefault="003539BC">
            <w:pPr>
              <w:jc w:val="right"/>
            </w:pPr>
            <w:r>
              <w:rPr>
                <w:rFonts w:eastAsiaTheme="minorEastAsia"/>
                <w:color w:val="000000" w:themeColor="text1"/>
                <w:sz w:val="24"/>
              </w:rPr>
              <w:t>71.41%</w:t>
            </w:r>
          </w:p>
        </w:tc>
        <w:tc>
          <w:tcPr>
            <w:tcW w:w="1143" w:type="dxa"/>
            <w:vAlign w:val="center"/>
          </w:tcPr>
          <w:p w:rsidR="004C6719" w:rsidRDefault="003539BC">
            <w:pPr>
              <w:jc w:val="right"/>
            </w:pPr>
            <w:r>
              <w:rPr>
                <w:rFonts w:eastAsiaTheme="minorEastAsia"/>
                <w:color w:val="000000" w:themeColor="text1"/>
                <w:sz w:val="24"/>
              </w:rPr>
              <w:t>4,606,600,000.00</w:t>
            </w:r>
          </w:p>
        </w:tc>
        <w:tc>
          <w:tcPr>
            <w:tcW w:w="1197" w:type="dxa"/>
            <w:vAlign w:val="center"/>
          </w:tcPr>
          <w:p w:rsidR="004C6719" w:rsidRDefault="003539BC">
            <w:pPr>
              <w:jc w:val="right"/>
            </w:pPr>
            <w:r>
              <w:rPr>
                <w:rFonts w:eastAsiaTheme="minorEastAsia"/>
                <w:color w:val="000000" w:themeColor="text1"/>
                <w:sz w:val="24"/>
              </w:rPr>
              <w:t>18.70%</w:t>
            </w:r>
          </w:p>
        </w:tc>
        <w:tc>
          <w:tcPr>
            <w:tcW w:w="1497" w:type="dxa"/>
            <w:vAlign w:val="center"/>
          </w:tcPr>
          <w:p w:rsidR="004C6719" w:rsidRDefault="003539BC">
            <w:pPr>
              <w:jc w:val="right"/>
            </w:pPr>
            <w:r>
              <w:rPr>
                <w:rFonts w:eastAsiaTheme="minorEastAsia"/>
                <w:color w:val="000000" w:themeColor="text1"/>
                <w:sz w:val="24"/>
              </w:rPr>
              <w:t>-</w:t>
            </w:r>
          </w:p>
        </w:tc>
        <w:tc>
          <w:tcPr>
            <w:tcW w:w="1203" w:type="dxa"/>
            <w:vAlign w:val="center"/>
          </w:tcPr>
          <w:p w:rsidR="004C6719" w:rsidRDefault="003539BC">
            <w:pPr>
              <w:jc w:val="right"/>
            </w:pPr>
            <w:r>
              <w:rPr>
                <w:rFonts w:eastAsiaTheme="minorEastAsia"/>
                <w:color w:val="000000" w:themeColor="text1"/>
                <w:sz w:val="24"/>
              </w:rPr>
              <w:t>-</w:t>
            </w:r>
          </w:p>
        </w:tc>
      </w:tr>
      <w:tr w:rsidR="004C6719">
        <w:tc>
          <w:tcPr>
            <w:tcW w:w="1560" w:type="dxa"/>
            <w:vAlign w:val="center"/>
          </w:tcPr>
          <w:p w:rsidR="004C6719" w:rsidRDefault="003539BC">
            <w:pPr>
              <w:jc w:val="center"/>
            </w:pPr>
            <w:r>
              <w:rPr>
                <w:rFonts w:eastAsiaTheme="minorEastAsia"/>
                <w:color w:val="000000" w:themeColor="text1"/>
                <w:sz w:val="24"/>
              </w:rPr>
              <w:t>新时代证券股份有限公司</w:t>
            </w:r>
          </w:p>
        </w:tc>
        <w:tc>
          <w:tcPr>
            <w:tcW w:w="1320" w:type="dxa"/>
            <w:vAlign w:val="center"/>
          </w:tcPr>
          <w:p w:rsidR="004C6719" w:rsidRDefault="003539BC">
            <w:pPr>
              <w:jc w:val="right"/>
            </w:pPr>
            <w:r>
              <w:rPr>
                <w:rFonts w:eastAsiaTheme="minorEastAsia"/>
                <w:color w:val="000000" w:themeColor="text1"/>
                <w:sz w:val="24"/>
              </w:rPr>
              <w:t>-</w:t>
            </w:r>
          </w:p>
        </w:tc>
        <w:tc>
          <w:tcPr>
            <w:tcW w:w="1080" w:type="dxa"/>
            <w:vAlign w:val="center"/>
          </w:tcPr>
          <w:p w:rsidR="004C6719" w:rsidRDefault="003539BC">
            <w:pPr>
              <w:jc w:val="right"/>
            </w:pPr>
            <w:r>
              <w:rPr>
                <w:rFonts w:eastAsiaTheme="minorEastAsia"/>
                <w:color w:val="000000" w:themeColor="text1"/>
                <w:sz w:val="24"/>
              </w:rPr>
              <w:t>-</w:t>
            </w:r>
          </w:p>
        </w:tc>
        <w:tc>
          <w:tcPr>
            <w:tcW w:w="1143" w:type="dxa"/>
            <w:vAlign w:val="center"/>
          </w:tcPr>
          <w:p w:rsidR="004C6719" w:rsidRDefault="003539BC">
            <w:pPr>
              <w:jc w:val="right"/>
            </w:pPr>
            <w:r>
              <w:rPr>
                <w:rFonts w:eastAsiaTheme="minorEastAsia"/>
                <w:color w:val="000000" w:themeColor="text1"/>
                <w:sz w:val="24"/>
              </w:rPr>
              <w:t>12,500,000.00</w:t>
            </w:r>
          </w:p>
        </w:tc>
        <w:tc>
          <w:tcPr>
            <w:tcW w:w="1197" w:type="dxa"/>
            <w:vAlign w:val="center"/>
          </w:tcPr>
          <w:p w:rsidR="004C6719" w:rsidRDefault="003539BC">
            <w:pPr>
              <w:jc w:val="right"/>
            </w:pPr>
            <w:r>
              <w:rPr>
                <w:rFonts w:eastAsiaTheme="minorEastAsia"/>
                <w:color w:val="000000" w:themeColor="text1"/>
                <w:sz w:val="24"/>
              </w:rPr>
              <w:t>0.05%</w:t>
            </w:r>
          </w:p>
        </w:tc>
        <w:tc>
          <w:tcPr>
            <w:tcW w:w="1497" w:type="dxa"/>
            <w:vAlign w:val="center"/>
          </w:tcPr>
          <w:p w:rsidR="004C6719" w:rsidRDefault="003539BC">
            <w:pPr>
              <w:jc w:val="right"/>
            </w:pPr>
            <w:r>
              <w:rPr>
                <w:rFonts w:eastAsiaTheme="minorEastAsia"/>
                <w:color w:val="000000" w:themeColor="text1"/>
                <w:sz w:val="24"/>
              </w:rPr>
              <w:t>-</w:t>
            </w:r>
          </w:p>
        </w:tc>
        <w:tc>
          <w:tcPr>
            <w:tcW w:w="1203" w:type="dxa"/>
            <w:vAlign w:val="center"/>
          </w:tcPr>
          <w:p w:rsidR="004C6719" w:rsidRDefault="003539BC">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4C6719" w:rsidRDefault="003539B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、报告期内，本基金新增加交易单元为国盛证券有限责任公司，其它交易单元未发生变化；</w:t>
      </w:r>
    </w:p>
    <w:p w:rsidR="004C6719" w:rsidRDefault="003539B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194" w:name="_Toc361324901"/>
      <w:bookmarkStart w:id="195" w:name="_Toc35962314"/>
      <w:r w:rsidRPr="000B7B04">
        <w:rPr>
          <w:rFonts w:ascii="Times New Roman" w:hAnsi="Times New Roman"/>
          <w:kern w:val="0"/>
          <w:szCs w:val="24"/>
        </w:rPr>
        <w:lastRenderedPageBreak/>
        <w:t>11.8</w:t>
      </w:r>
      <w:r w:rsidRPr="000B7B04">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4C6719">
        <w:tc>
          <w:tcPr>
            <w:tcW w:w="720" w:type="dxa"/>
            <w:vAlign w:val="center"/>
          </w:tcPr>
          <w:p w:rsidR="004C6719" w:rsidRDefault="003539BC">
            <w:pPr>
              <w:jc w:val="center"/>
            </w:pPr>
            <w:r>
              <w:rPr>
                <w:color w:val="000000"/>
                <w:sz w:val="24"/>
              </w:rPr>
              <w:t>1</w:t>
            </w:r>
          </w:p>
        </w:tc>
        <w:tc>
          <w:tcPr>
            <w:tcW w:w="4320" w:type="dxa"/>
            <w:vAlign w:val="center"/>
          </w:tcPr>
          <w:p w:rsidR="004C6719" w:rsidRDefault="003539BC">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4C6719" w:rsidRDefault="003539BC">
            <w:pPr>
              <w:jc w:val="center"/>
            </w:pPr>
            <w:r>
              <w:rPr>
                <w:color w:val="000000"/>
                <w:sz w:val="24"/>
              </w:rPr>
              <w:t>中国证券报、上海证券报、证券时报</w:t>
            </w:r>
          </w:p>
        </w:tc>
        <w:tc>
          <w:tcPr>
            <w:tcW w:w="1629" w:type="dxa"/>
            <w:vAlign w:val="center"/>
          </w:tcPr>
          <w:p w:rsidR="004C6719" w:rsidRDefault="003539BC">
            <w:pPr>
              <w:jc w:val="center"/>
            </w:pPr>
            <w:r>
              <w:rPr>
                <w:color w:val="000000"/>
                <w:sz w:val="24"/>
              </w:rPr>
              <w:t>2019-01-15</w:t>
            </w:r>
          </w:p>
        </w:tc>
      </w:tr>
      <w:tr w:rsidR="004C6719">
        <w:tc>
          <w:tcPr>
            <w:tcW w:w="720" w:type="dxa"/>
            <w:vAlign w:val="center"/>
          </w:tcPr>
          <w:p w:rsidR="004C6719" w:rsidRDefault="003539BC">
            <w:pPr>
              <w:jc w:val="center"/>
            </w:pPr>
            <w:r>
              <w:rPr>
                <w:color w:val="000000"/>
                <w:sz w:val="24"/>
              </w:rPr>
              <w:t>2</w:t>
            </w:r>
          </w:p>
        </w:tc>
        <w:tc>
          <w:tcPr>
            <w:tcW w:w="4320" w:type="dxa"/>
            <w:vAlign w:val="center"/>
          </w:tcPr>
          <w:p w:rsidR="004C6719" w:rsidRDefault="003539BC">
            <w:pPr>
              <w:jc w:val="left"/>
            </w:pPr>
            <w:r>
              <w:rPr>
                <w:color w:val="000000"/>
                <w:sz w:val="24"/>
              </w:rPr>
              <w:t>交银施罗德优选回报灵活配置混合型证券投资基金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4C6719" w:rsidRDefault="003539BC">
            <w:pPr>
              <w:jc w:val="center"/>
            </w:pPr>
            <w:r>
              <w:rPr>
                <w:color w:val="000000"/>
                <w:sz w:val="24"/>
              </w:rPr>
              <w:t>证券时报</w:t>
            </w:r>
          </w:p>
        </w:tc>
        <w:tc>
          <w:tcPr>
            <w:tcW w:w="1629" w:type="dxa"/>
            <w:vAlign w:val="center"/>
          </w:tcPr>
          <w:p w:rsidR="004C6719" w:rsidRDefault="003539BC">
            <w:pPr>
              <w:jc w:val="center"/>
            </w:pPr>
            <w:r>
              <w:rPr>
                <w:color w:val="000000"/>
                <w:sz w:val="24"/>
              </w:rPr>
              <w:t>2019-01-21</w:t>
            </w:r>
          </w:p>
        </w:tc>
      </w:tr>
      <w:tr w:rsidR="004C6719">
        <w:tc>
          <w:tcPr>
            <w:tcW w:w="720" w:type="dxa"/>
            <w:vAlign w:val="center"/>
          </w:tcPr>
          <w:p w:rsidR="004C6719" w:rsidRDefault="003539BC">
            <w:pPr>
              <w:jc w:val="center"/>
            </w:pPr>
            <w:r>
              <w:rPr>
                <w:color w:val="000000"/>
                <w:sz w:val="24"/>
              </w:rPr>
              <w:t>3</w:t>
            </w:r>
          </w:p>
        </w:tc>
        <w:tc>
          <w:tcPr>
            <w:tcW w:w="4320" w:type="dxa"/>
            <w:vAlign w:val="center"/>
          </w:tcPr>
          <w:p w:rsidR="004C6719" w:rsidRDefault="003539BC">
            <w:pPr>
              <w:jc w:val="left"/>
            </w:pPr>
            <w:r>
              <w:rPr>
                <w:color w:val="000000"/>
                <w:sz w:val="24"/>
              </w:rPr>
              <w:t>交银施罗德基金管理有限公司关于开展网上直销交易平台交易费率优惠活动的公告</w:t>
            </w:r>
          </w:p>
        </w:tc>
        <w:tc>
          <w:tcPr>
            <w:tcW w:w="2331" w:type="dxa"/>
            <w:vAlign w:val="center"/>
          </w:tcPr>
          <w:p w:rsidR="004C6719" w:rsidRDefault="003539BC">
            <w:pPr>
              <w:jc w:val="center"/>
            </w:pPr>
            <w:r>
              <w:rPr>
                <w:color w:val="000000"/>
                <w:sz w:val="24"/>
              </w:rPr>
              <w:t>中国证券报、上海证券报、证券时报</w:t>
            </w:r>
          </w:p>
        </w:tc>
        <w:tc>
          <w:tcPr>
            <w:tcW w:w="1629" w:type="dxa"/>
            <w:vAlign w:val="center"/>
          </w:tcPr>
          <w:p w:rsidR="004C6719" w:rsidRDefault="003539BC">
            <w:pPr>
              <w:jc w:val="center"/>
            </w:pPr>
            <w:r>
              <w:rPr>
                <w:color w:val="000000"/>
                <w:sz w:val="24"/>
              </w:rPr>
              <w:t>2019-01-28</w:t>
            </w:r>
          </w:p>
        </w:tc>
      </w:tr>
      <w:tr w:rsidR="004C6719">
        <w:tc>
          <w:tcPr>
            <w:tcW w:w="720" w:type="dxa"/>
            <w:vAlign w:val="center"/>
          </w:tcPr>
          <w:p w:rsidR="004C6719" w:rsidRDefault="003539BC">
            <w:pPr>
              <w:jc w:val="center"/>
            </w:pPr>
            <w:r>
              <w:rPr>
                <w:color w:val="000000"/>
                <w:sz w:val="24"/>
              </w:rPr>
              <w:t>4</w:t>
            </w:r>
          </w:p>
        </w:tc>
        <w:tc>
          <w:tcPr>
            <w:tcW w:w="4320" w:type="dxa"/>
            <w:vAlign w:val="center"/>
          </w:tcPr>
          <w:p w:rsidR="004C6719" w:rsidRDefault="003539BC">
            <w:pPr>
              <w:jc w:val="left"/>
            </w:pPr>
            <w:r>
              <w:rPr>
                <w:color w:val="000000"/>
                <w:sz w:val="24"/>
              </w:rPr>
              <w:t>交银施罗德基金管理有限公司关于总经理变更的公告</w:t>
            </w:r>
          </w:p>
        </w:tc>
        <w:tc>
          <w:tcPr>
            <w:tcW w:w="2331" w:type="dxa"/>
            <w:vAlign w:val="center"/>
          </w:tcPr>
          <w:p w:rsidR="004C6719" w:rsidRDefault="003539BC">
            <w:pPr>
              <w:jc w:val="center"/>
            </w:pPr>
            <w:r>
              <w:rPr>
                <w:color w:val="000000"/>
                <w:sz w:val="24"/>
              </w:rPr>
              <w:t>中国证券报、上海证券报、证券时报</w:t>
            </w:r>
          </w:p>
        </w:tc>
        <w:tc>
          <w:tcPr>
            <w:tcW w:w="1629" w:type="dxa"/>
            <w:vAlign w:val="center"/>
          </w:tcPr>
          <w:p w:rsidR="004C6719" w:rsidRDefault="003539BC">
            <w:pPr>
              <w:jc w:val="center"/>
            </w:pPr>
            <w:r>
              <w:rPr>
                <w:color w:val="000000"/>
                <w:sz w:val="24"/>
              </w:rPr>
              <w:t>2019-02-28</w:t>
            </w:r>
          </w:p>
        </w:tc>
      </w:tr>
      <w:tr w:rsidR="004C6719">
        <w:tc>
          <w:tcPr>
            <w:tcW w:w="720" w:type="dxa"/>
            <w:vAlign w:val="center"/>
          </w:tcPr>
          <w:p w:rsidR="004C6719" w:rsidRDefault="003539BC">
            <w:pPr>
              <w:jc w:val="center"/>
            </w:pPr>
            <w:r>
              <w:rPr>
                <w:color w:val="000000"/>
                <w:sz w:val="24"/>
              </w:rPr>
              <w:t>5</w:t>
            </w:r>
          </w:p>
        </w:tc>
        <w:tc>
          <w:tcPr>
            <w:tcW w:w="4320" w:type="dxa"/>
            <w:vAlign w:val="center"/>
          </w:tcPr>
          <w:p w:rsidR="004C6719" w:rsidRDefault="003539BC">
            <w:pPr>
              <w:jc w:val="left"/>
            </w:pPr>
            <w:r>
              <w:rPr>
                <w:color w:val="000000"/>
                <w:sz w:val="24"/>
              </w:rPr>
              <w:t>交银施罗德优选回报灵活配置混合型证券投资基金</w:t>
            </w:r>
            <w:r>
              <w:rPr>
                <w:color w:val="000000"/>
                <w:sz w:val="24"/>
              </w:rPr>
              <w:t>2018</w:t>
            </w:r>
            <w:r>
              <w:rPr>
                <w:color w:val="000000"/>
                <w:sz w:val="24"/>
              </w:rPr>
              <w:t>年年度报告摘要</w:t>
            </w:r>
          </w:p>
        </w:tc>
        <w:tc>
          <w:tcPr>
            <w:tcW w:w="2331" w:type="dxa"/>
            <w:vAlign w:val="center"/>
          </w:tcPr>
          <w:p w:rsidR="004C6719" w:rsidRDefault="003539BC">
            <w:pPr>
              <w:jc w:val="center"/>
            </w:pPr>
            <w:r>
              <w:rPr>
                <w:color w:val="000000"/>
                <w:sz w:val="24"/>
              </w:rPr>
              <w:t>证券时报</w:t>
            </w:r>
          </w:p>
        </w:tc>
        <w:tc>
          <w:tcPr>
            <w:tcW w:w="1629" w:type="dxa"/>
            <w:vAlign w:val="center"/>
          </w:tcPr>
          <w:p w:rsidR="004C6719" w:rsidRDefault="003539BC">
            <w:pPr>
              <w:jc w:val="center"/>
            </w:pPr>
            <w:r>
              <w:rPr>
                <w:color w:val="000000"/>
                <w:sz w:val="24"/>
              </w:rPr>
              <w:t>2019-03-27</w:t>
            </w:r>
          </w:p>
        </w:tc>
      </w:tr>
      <w:tr w:rsidR="004C6719">
        <w:tc>
          <w:tcPr>
            <w:tcW w:w="720" w:type="dxa"/>
            <w:vAlign w:val="center"/>
          </w:tcPr>
          <w:p w:rsidR="004C6719" w:rsidRDefault="003539BC">
            <w:pPr>
              <w:jc w:val="center"/>
            </w:pPr>
            <w:r>
              <w:rPr>
                <w:color w:val="000000"/>
                <w:sz w:val="24"/>
              </w:rPr>
              <w:t>6</w:t>
            </w:r>
          </w:p>
        </w:tc>
        <w:tc>
          <w:tcPr>
            <w:tcW w:w="4320" w:type="dxa"/>
            <w:vAlign w:val="center"/>
          </w:tcPr>
          <w:p w:rsidR="004C6719" w:rsidRDefault="003539BC">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4C6719" w:rsidRDefault="003539BC">
            <w:pPr>
              <w:jc w:val="center"/>
            </w:pPr>
            <w:r>
              <w:rPr>
                <w:color w:val="000000"/>
                <w:sz w:val="24"/>
              </w:rPr>
              <w:t>中国证券报、上海证券报、证券时报</w:t>
            </w:r>
          </w:p>
        </w:tc>
        <w:tc>
          <w:tcPr>
            <w:tcW w:w="1629" w:type="dxa"/>
            <w:vAlign w:val="center"/>
          </w:tcPr>
          <w:p w:rsidR="004C6719" w:rsidRDefault="003539BC">
            <w:pPr>
              <w:jc w:val="center"/>
            </w:pPr>
            <w:r>
              <w:rPr>
                <w:color w:val="000000"/>
                <w:sz w:val="24"/>
              </w:rPr>
              <w:t>2019-04-01</w:t>
            </w:r>
          </w:p>
        </w:tc>
      </w:tr>
      <w:tr w:rsidR="004C6719">
        <w:tc>
          <w:tcPr>
            <w:tcW w:w="720" w:type="dxa"/>
            <w:vAlign w:val="center"/>
          </w:tcPr>
          <w:p w:rsidR="004C6719" w:rsidRDefault="003539BC">
            <w:pPr>
              <w:jc w:val="center"/>
            </w:pPr>
            <w:r>
              <w:rPr>
                <w:color w:val="000000"/>
                <w:sz w:val="24"/>
              </w:rPr>
              <w:t>7</w:t>
            </w:r>
          </w:p>
        </w:tc>
        <w:tc>
          <w:tcPr>
            <w:tcW w:w="4320" w:type="dxa"/>
            <w:vAlign w:val="center"/>
          </w:tcPr>
          <w:p w:rsidR="004C6719" w:rsidRDefault="003539BC">
            <w:pPr>
              <w:jc w:val="left"/>
            </w:pPr>
            <w:r>
              <w:rPr>
                <w:color w:val="000000"/>
                <w:sz w:val="24"/>
              </w:rPr>
              <w:t>交银施罗德基金管理有限公司关于取消纸质对账单寄送的公告</w:t>
            </w:r>
          </w:p>
        </w:tc>
        <w:tc>
          <w:tcPr>
            <w:tcW w:w="2331" w:type="dxa"/>
            <w:vAlign w:val="center"/>
          </w:tcPr>
          <w:p w:rsidR="004C6719" w:rsidRDefault="003539BC">
            <w:pPr>
              <w:jc w:val="center"/>
            </w:pPr>
            <w:r>
              <w:rPr>
                <w:color w:val="000000"/>
                <w:sz w:val="24"/>
              </w:rPr>
              <w:t>中国证券报、上海证券报、证券时报</w:t>
            </w:r>
          </w:p>
        </w:tc>
        <w:tc>
          <w:tcPr>
            <w:tcW w:w="1629" w:type="dxa"/>
            <w:vAlign w:val="center"/>
          </w:tcPr>
          <w:p w:rsidR="004C6719" w:rsidRDefault="003539BC">
            <w:pPr>
              <w:jc w:val="center"/>
            </w:pPr>
            <w:r>
              <w:rPr>
                <w:color w:val="000000"/>
                <w:sz w:val="24"/>
              </w:rPr>
              <w:t>2019-04-12</w:t>
            </w:r>
          </w:p>
        </w:tc>
      </w:tr>
      <w:tr w:rsidR="004C6719">
        <w:tc>
          <w:tcPr>
            <w:tcW w:w="720" w:type="dxa"/>
            <w:vAlign w:val="center"/>
          </w:tcPr>
          <w:p w:rsidR="004C6719" w:rsidRDefault="003539BC">
            <w:pPr>
              <w:jc w:val="center"/>
            </w:pPr>
            <w:r>
              <w:rPr>
                <w:color w:val="000000"/>
                <w:sz w:val="24"/>
              </w:rPr>
              <w:t>8</w:t>
            </w:r>
          </w:p>
        </w:tc>
        <w:tc>
          <w:tcPr>
            <w:tcW w:w="4320" w:type="dxa"/>
            <w:vAlign w:val="center"/>
          </w:tcPr>
          <w:p w:rsidR="004C6719" w:rsidRDefault="003539BC">
            <w:pPr>
              <w:jc w:val="left"/>
            </w:pPr>
            <w:r>
              <w:rPr>
                <w:color w:val="000000"/>
                <w:sz w:val="24"/>
              </w:rPr>
              <w:t>交银施罗德优选回报灵活配置混合型证券投资基金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4C6719" w:rsidRDefault="003539BC">
            <w:pPr>
              <w:jc w:val="center"/>
            </w:pPr>
            <w:r>
              <w:rPr>
                <w:color w:val="000000"/>
                <w:sz w:val="24"/>
              </w:rPr>
              <w:t>证券时报</w:t>
            </w:r>
          </w:p>
        </w:tc>
        <w:tc>
          <w:tcPr>
            <w:tcW w:w="1629" w:type="dxa"/>
            <w:vAlign w:val="center"/>
          </w:tcPr>
          <w:p w:rsidR="004C6719" w:rsidRDefault="003539BC">
            <w:pPr>
              <w:jc w:val="center"/>
            </w:pPr>
            <w:r>
              <w:rPr>
                <w:color w:val="000000"/>
                <w:sz w:val="24"/>
              </w:rPr>
              <w:t>2019-04-20</w:t>
            </w:r>
          </w:p>
        </w:tc>
      </w:tr>
      <w:tr w:rsidR="004C6719">
        <w:tc>
          <w:tcPr>
            <w:tcW w:w="720" w:type="dxa"/>
            <w:vAlign w:val="center"/>
          </w:tcPr>
          <w:p w:rsidR="004C6719" w:rsidRDefault="003539BC">
            <w:pPr>
              <w:jc w:val="center"/>
            </w:pPr>
            <w:r>
              <w:rPr>
                <w:color w:val="000000"/>
                <w:sz w:val="24"/>
              </w:rPr>
              <w:t>9</w:t>
            </w:r>
          </w:p>
        </w:tc>
        <w:tc>
          <w:tcPr>
            <w:tcW w:w="4320" w:type="dxa"/>
            <w:vAlign w:val="center"/>
          </w:tcPr>
          <w:p w:rsidR="004C6719" w:rsidRDefault="003539BC">
            <w:pPr>
              <w:jc w:val="left"/>
            </w:pPr>
            <w:r>
              <w:rPr>
                <w:color w:val="000000"/>
                <w:sz w:val="24"/>
              </w:rPr>
              <w:t>交银施罗德基金管理有限公司关于增加珠海盈米基金销售有限公司和上海天天基金销售有限公司为旗下部分基金的场外销售机构并参与其基金前端申购（含定期定额投资）费率优惠活动的公告</w:t>
            </w:r>
          </w:p>
        </w:tc>
        <w:tc>
          <w:tcPr>
            <w:tcW w:w="2331" w:type="dxa"/>
            <w:vAlign w:val="center"/>
          </w:tcPr>
          <w:p w:rsidR="004C6719" w:rsidRDefault="003539BC">
            <w:pPr>
              <w:jc w:val="center"/>
            </w:pPr>
            <w:r>
              <w:rPr>
                <w:color w:val="000000"/>
                <w:sz w:val="24"/>
              </w:rPr>
              <w:t>中国证券报、证券时报</w:t>
            </w:r>
          </w:p>
        </w:tc>
        <w:tc>
          <w:tcPr>
            <w:tcW w:w="1629" w:type="dxa"/>
            <w:vAlign w:val="center"/>
          </w:tcPr>
          <w:p w:rsidR="004C6719" w:rsidRDefault="003539BC">
            <w:pPr>
              <w:jc w:val="center"/>
            </w:pPr>
            <w:r>
              <w:rPr>
                <w:color w:val="000000"/>
                <w:sz w:val="24"/>
              </w:rPr>
              <w:t>2019-05-15</w:t>
            </w:r>
          </w:p>
        </w:tc>
      </w:tr>
      <w:tr w:rsidR="004C6719">
        <w:tc>
          <w:tcPr>
            <w:tcW w:w="720" w:type="dxa"/>
            <w:vAlign w:val="center"/>
          </w:tcPr>
          <w:p w:rsidR="004C6719" w:rsidRDefault="003539BC">
            <w:pPr>
              <w:jc w:val="center"/>
            </w:pPr>
            <w:r>
              <w:rPr>
                <w:color w:val="000000"/>
                <w:sz w:val="24"/>
              </w:rPr>
              <w:t>10</w:t>
            </w:r>
          </w:p>
        </w:tc>
        <w:tc>
          <w:tcPr>
            <w:tcW w:w="4320" w:type="dxa"/>
            <w:vAlign w:val="center"/>
          </w:tcPr>
          <w:p w:rsidR="004C6719" w:rsidRDefault="003539BC">
            <w:pPr>
              <w:jc w:val="left"/>
            </w:pPr>
            <w:r>
              <w:rPr>
                <w:color w:val="000000"/>
                <w:sz w:val="24"/>
              </w:rPr>
              <w:t>交银施罗德优选回报灵活配置混合型证券投资基金（更新）招募说明书摘要（</w:t>
            </w:r>
            <w:r>
              <w:rPr>
                <w:color w:val="000000"/>
                <w:sz w:val="24"/>
              </w:rPr>
              <w:t>2019</w:t>
            </w:r>
            <w:r>
              <w:rPr>
                <w:color w:val="000000"/>
                <w:sz w:val="24"/>
              </w:rPr>
              <w:t>年</w:t>
            </w:r>
            <w:r>
              <w:rPr>
                <w:color w:val="000000"/>
                <w:sz w:val="24"/>
              </w:rPr>
              <w:t xml:space="preserve"> </w:t>
            </w:r>
            <w:r>
              <w:rPr>
                <w:color w:val="000000"/>
                <w:sz w:val="24"/>
              </w:rPr>
              <w:t>第</w:t>
            </w:r>
            <w:r>
              <w:rPr>
                <w:color w:val="000000"/>
                <w:sz w:val="24"/>
              </w:rPr>
              <w:t>1</w:t>
            </w:r>
            <w:r>
              <w:rPr>
                <w:color w:val="000000"/>
                <w:sz w:val="24"/>
              </w:rPr>
              <w:t>号）</w:t>
            </w:r>
          </w:p>
        </w:tc>
        <w:tc>
          <w:tcPr>
            <w:tcW w:w="2331" w:type="dxa"/>
            <w:vAlign w:val="center"/>
          </w:tcPr>
          <w:p w:rsidR="004C6719" w:rsidRDefault="003539BC">
            <w:pPr>
              <w:jc w:val="center"/>
            </w:pPr>
            <w:r>
              <w:rPr>
                <w:color w:val="000000"/>
                <w:sz w:val="24"/>
              </w:rPr>
              <w:t>证券时报</w:t>
            </w:r>
          </w:p>
        </w:tc>
        <w:tc>
          <w:tcPr>
            <w:tcW w:w="1629" w:type="dxa"/>
            <w:vAlign w:val="center"/>
          </w:tcPr>
          <w:p w:rsidR="004C6719" w:rsidRDefault="003539BC">
            <w:pPr>
              <w:jc w:val="center"/>
            </w:pPr>
            <w:r>
              <w:rPr>
                <w:color w:val="000000"/>
                <w:sz w:val="24"/>
              </w:rPr>
              <w:t>2019-06-06</w:t>
            </w:r>
          </w:p>
        </w:tc>
      </w:tr>
      <w:tr w:rsidR="004C6719">
        <w:tc>
          <w:tcPr>
            <w:tcW w:w="720" w:type="dxa"/>
            <w:vAlign w:val="center"/>
          </w:tcPr>
          <w:p w:rsidR="004C6719" w:rsidRDefault="003539BC">
            <w:pPr>
              <w:jc w:val="center"/>
            </w:pPr>
            <w:r>
              <w:rPr>
                <w:color w:val="000000"/>
                <w:sz w:val="24"/>
              </w:rPr>
              <w:t>11</w:t>
            </w:r>
          </w:p>
        </w:tc>
        <w:tc>
          <w:tcPr>
            <w:tcW w:w="4320" w:type="dxa"/>
            <w:vAlign w:val="center"/>
          </w:tcPr>
          <w:p w:rsidR="004C6719" w:rsidRDefault="003539BC">
            <w:pPr>
              <w:jc w:val="left"/>
            </w:pPr>
            <w:r>
              <w:rPr>
                <w:color w:val="000000"/>
                <w:sz w:val="24"/>
              </w:rPr>
              <w:t>交银施罗德基金管理有限公司关于增加蚂蚁（杭州）基金销售有限公司为旗下部分基金的场外销售机构并参与其基金前端申购（含定期定额投资）费率优惠活动的公告</w:t>
            </w:r>
          </w:p>
        </w:tc>
        <w:tc>
          <w:tcPr>
            <w:tcW w:w="2331" w:type="dxa"/>
            <w:vAlign w:val="center"/>
          </w:tcPr>
          <w:p w:rsidR="004C6719" w:rsidRDefault="003539BC">
            <w:pPr>
              <w:jc w:val="center"/>
            </w:pPr>
            <w:r>
              <w:rPr>
                <w:color w:val="000000"/>
                <w:sz w:val="24"/>
              </w:rPr>
              <w:t>中国证券报、证券时报</w:t>
            </w:r>
          </w:p>
        </w:tc>
        <w:tc>
          <w:tcPr>
            <w:tcW w:w="1629" w:type="dxa"/>
            <w:vAlign w:val="center"/>
          </w:tcPr>
          <w:p w:rsidR="004C6719" w:rsidRDefault="003539BC">
            <w:pPr>
              <w:jc w:val="center"/>
            </w:pPr>
            <w:r>
              <w:rPr>
                <w:color w:val="000000"/>
                <w:sz w:val="24"/>
              </w:rPr>
              <w:t>2019-06-21</w:t>
            </w:r>
          </w:p>
        </w:tc>
      </w:tr>
      <w:tr w:rsidR="004C6719">
        <w:tc>
          <w:tcPr>
            <w:tcW w:w="720" w:type="dxa"/>
            <w:vAlign w:val="center"/>
          </w:tcPr>
          <w:p w:rsidR="004C6719" w:rsidRDefault="003539BC">
            <w:pPr>
              <w:jc w:val="center"/>
            </w:pPr>
            <w:r>
              <w:rPr>
                <w:color w:val="000000"/>
                <w:sz w:val="24"/>
              </w:rPr>
              <w:t>12</w:t>
            </w:r>
          </w:p>
        </w:tc>
        <w:tc>
          <w:tcPr>
            <w:tcW w:w="4320" w:type="dxa"/>
            <w:vAlign w:val="center"/>
          </w:tcPr>
          <w:p w:rsidR="004C6719" w:rsidRDefault="003539BC">
            <w:pPr>
              <w:jc w:val="left"/>
            </w:pPr>
            <w:r>
              <w:rPr>
                <w:color w:val="000000"/>
                <w:sz w:val="24"/>
              </w:rPr>
              <w:t>交银施罗德基金管理有限公司关于旗下部分基金可投资科创板股票的公告</w:t>
            </w:r>
          </w:p>
        </w:tc>
        <w:tc>
          <w:tcPr>
            <w:tcW w:w="2331" w:type="dxa"/>
            <w:vAlign w:val="center"/>
          </w:tcPr>
          <w:p w:rsidR="004C6719" w:rsidRDefault="003539BC">
            <w:pPr>
              <w:jc w:val="center"/>
            </w:pPr>
            <w:r>
              <w:rPr>
                <w:color w:val="000000"/>
                <w:sz w:val="24"/>
              </w:rPr>
              <w:t>中国证券报、上海证券报、证券时报</w:t>
            </w:r>
          </w:p>
        </w:tc>
        <w:tc>
          <w:tcPr>
            <w:tcW w:w="1629" w:type="dxa"/>
            <w:vAlign w:val="center"/>
          </w:tcPr>
          <w:p w:rsidR="004C6719" w:rsidRDefault="003539BC">
            <w:pPr>
              <w:jc w:val="center"/>
            </w:pPr>
            <w:r>
              <w:rPr>
                <w:color w:val="000000"/>
                <w:sz w:val="24"/>
              </w:rPr>
              <w:t>2019-06-22</w:t>
            </w:r>
          </w:p>
        </w:tc>
      </w:tr>
      <w:tr w:rsidR="004C6719">
        <w:tc>
          <w:tcPr>
            <w:tcW w:w="720" w:type="dxa"/>
            <w:vAlign w:val="center"/>
          </w:tcPr>
          <w:p w:rsidR="004C6719" w:rsidRDefault="003539BC">
            <w:pPr>
              <w:jc w:val="center"/>
            </w:pPr>
            <w:r>
              <w:rPr>
                <w:color w:val="000000"/>
                <w:sz w:val="24"/>
              </w:rPr>
              <w:t>13</w:t>
            </w:r>
          </w:p>
        </w:tc>
        <w:tc>
          <w:tcPr>
            <w:tcW w:w="4320" w:type="dxa"/>
            <w:vAlign w:val="center"/>
          </w:tcPr>
          <w:p w:rsidR="004C6719" w:rsidRDefault="003539BC">
            <w:pPr>
              <w:jc w:val="left"/>
            </w:pPr>
            <w:r>
              <w:rPr>
                <w:color w:val="000000"/>
                <w:sz w:val="24"/>
              </w:rPr>
              <w:t>交银施罗德基金管理有限公司关于基金经理休假由他人代为履职的公告</w:t>
            </w:r>
          </w:p>
        </w:tc>
        <w:tc>
          <w:tcPr>
            <w:tcW w:w="2331" w:type="dxa"/>
            <w:vAlign w:val="center"/>
          </w:tcPr>
          <w:p w:rsidR="004C6719" w:rsidRDefault="003539BC">
            <w:pPr>
              <w:jc w:val="center"/>
            </w:pPr>
            <w:r>
              <w:rPr>
                <w:color w:val="000000"/>
                <w:sz w:val="24"/>
              </w:rPr>
              <w:t>中国证券报、上海证券报、证券时报</w:t>
            </w:r>
          </w:p>
        </w:tc>
        <w:tc>
          <w:tcPr>
            <w:tcW w:w="1629" w:type="dxa"/>
            <w:vAlign w:val="center"/>
          </w:tcPr>
          <w:p w:rsidR="004C6719" w:rsidRDefault="003539BC">
            <w:pPr>
              <w:jc w:val="center"/>
            </w:pPr>
            <w:r>
              <w:rPr>
                <w:color w:val="000000"/>
                <w:sz w:val="24"/>
              </w:rPr>
              <w:t>2019-07-17</w:t>
            </w:r>
          </w:p>
        </w:tc>
      </w:tr>
      <w:tr w:rsidR="004C6719">
        <w:tc>
          <w:tcPr>
            <w:tcW w:w="720" w:type="dxa"/>
            <w:vAlign w:val="center"/>
          </w:tcPr>
          <w:p w:rsidR="004C6719" w:rsidRDefault="003539BC">
            <w:pPr>
              <w:jc w:val="center"/>
            </w:pPr>
            <w:r>
              <w:rPr>
                <w:color w:val="000000"/>
                <w:sz w:val="24"/>
              </w:rPr>
              <w:t>14</w:t>
            </w:r>
          </w:p>
        </w:tc>
        <w:tc>
          <w:tcPr>
            <w:tcW w:w="4320" w:type="dxa"/>
            <w:vAlign w:val="center"/>
          </w:tcPr>
          <w:p w:rsidR="004C6719" w:rsidRDefault="003539BC">
            <w:pPr>
              <w:jc w:val="left"/>
            </w:pPr>
            <w:r>
              <w:rPr>
                <w:color w:val="000000"/>
                <w:sz w:val="24"/>
              </w:rPr>
              <w:t>交银施罗德优选回报灵活配置混合型证券投资基金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4C6719" w:rsidRDefault="003539BC">
            <w:pPr>
              <w:jc w:val="center"/>
            </w:pPr>
            <w:r>
              <w:rPr>
                <w:color w:val="000000"/>
                <w:sz w:val="24"/>
              </w:rPr>
              <w:t>证券时报</w:t>
            </w:r>
          </w:p>
        </w:tc>
        <w:tc>
          <w:tcPr>
            <w:tcW w:w="1629" w:type="dxa"/>
            <w:vAlign w:val="center"/>
          </w:tcPr>
          <w:p w:rsidR="004C6719" w:rsidRDefault="003539BC">
            <w:pPr>
              <w:jc w:val="center"/>
            </w:pPr>
            <w:r>
              <w:rPr>
                <w:color w:val="000000"/>
                <w:sz w:val="24"/>
              </w:rPr>
              <w:t>2019-07-17</w:t>
            </w:r>
          </w:p>
        </w:tc>
      </w:tr>
      <w:tr w:rsidR="004C6719">
        <w:tc>
          <w:tcPr>
            <w:tcW w:w="720" w:type="dxa"/>
            <w:vAlign w:val="center"/>
          </w:tcPr>
          <w:p w:rsidR="004C6719" w:rsidRDefault="003539BC">
            <w:pPr>
              <w:jc w:val="center"/>
            </w:pPr>
            <w:r>
              <w:rPr>
                <w:color w:val="000000"/>
                <w:sz w:val="24"/>
              </w:rPr>
              <w:t>15</w:t>
            </w:r>
          </w:p>
        </w:tc>
        <w:tc>
          <w:tcPr>
            <w:tcW w:w="4320" w:type="dxa"/>
            <w:vAlign w:val="center"/>
          </w:tcPr>
          <w:p w:rsidR="004C6719" w:rsidRDefault="003539BC">
            <w:pPr>
              <w:jc w:val="left"/>
            </w:pPr>
            <w:r>
              <w:rPr>
                <w:color w:val="000000"/>
                <w:sz w:val="24"/>
              </w:rPr>
              <w:t>交银施罗德基金管理有限公司关于增聘</w:t>
            </w:r>
            <w:r>
              <w:rPr>
                <w:color w:val="000000"/>
                <w:sz w:val="24"/>
              </w:rPr>
              <w:lastRenderedPageBreak/>
              <w:t>交银施罗德优选回报灵活配置混合型证券投资基金基金经理的公告</w:t>
            </w:r>
          </w:p>
        </w:tc>
        <w:tc>
          <w:tcPr>
            <w:tcW w:w="2331" w:type="dxa"/>
            <w:vAlign w:val="center"/>
          </w:tcPr>
          <w:p w:rsidR="004C6719" w:rsidRDefault="003539BC">
            <w:pPr>
              <w:jc w:val="center"/>
            </w:pPr>
            <w:r>
              <w:rPr>
                <w:color w:val="000000"/>
                <w:sz w:val="24"/>
              </w:rPr>
              <w:lastRenderedPageBreak/>
              <w:t>证券时报</w:t>
            </w:r>
          </w:p>
        </w:tc>
        <w:tc>
          <w:tcPr>
            <w:tcW w:w="1629" w:type="dxa"/>
            <w:vAlign w:val="center"/>
          </w:tcPr>
          <w:p w:rsidR="004C6719" w:rsidRDefault="003539BC">
            <w:pPr>
              <w:jc w:val="center"/>
            </w:pPr>
            <w:r>
              <w:rPr>
                <w:color w:val="000000"/>
                <w:sz w:val="24"/>
              </w:rPr>
              <w:t>2019-07-20</w:t>
            </w:r>
          </w:p>
        </w:tc>
      </w:tr>
      <w:tr w:rsidR="004C6719">
        <w:tc>
          <w:tcPr>
            <w:tcW w:w="720" w:type="dxa"/>
            <w:vAlign w:val="center"/>
          </w:tcPr>
          <w:p w:rsidR="004C6719" w:rsidRDefault="003539BC">
            <w:pPr>
              <w:jc w:val="center"/>
            </w:pPr>
            <w:r>
              <w:rPr>
                <w:color w:val="000000"/>
                <w:sz w:val="24"/>
              </w:rPr>
              <w:t>16</w:t>
            </w:r>
          </w:p>
        </w:tc>
        <w:tc>
          <w:tcPr>
            <w:tcW w:w="4320" w:type="dxa"/>
            <w:vAlign w:val="center"/>
          </w:tcPr>
          <w:p w:rsidR="004C6719" w:rsidRDefault="003539BC">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4C6719" w:rsidRDefault="003539BC">
            <w:pPr>
              <w:jc w:val="center"/>
            </w:pPr>
            <w:r>
              <w:rPr>
                <w:color w:val="000000"/>
                <w:sz w:val="24"/>
              </w:rPr>
              <w:t>中国证券报、上海证券报、证券时报</w:t>
            </w:r>
          </w:p>
        </w:tc>
        <w:tc>
          <w:tcPr>
            <w:tcW w:w="1629" w:type="dxa"/>
            <w:vAlign w:val="center"/>
          </w:tcPr>
          <w:p w:rsidR="004C6719" w:rsidRDefault="003539BC">
            <w:pPr>
              <w:jc w:val="center"/>
            </w:pPr>
            <w:r>
              <w:rPr>
                <w:color w:val="000000"/>
                <w:sz w:val="24"/>
              </w:rPr>
              <w:t>2019-08-21</w:t>
            </w:r>
          </w:p>
        </w:tc>
      </w:tr>
      <w:tr w:rsidR="004C6719">
        <w:tc>
          <w:tcPr>
            <w:tcW w:w="720" w:type="dxa"/>
            <w:vAlign w:val="center"/>
          </w:tcPr>
          <w:p w:rsidR="004C6719" w:rsidRDefault="003539BC">
            <w:pPr>
              <w:jc w:val="center"/>
            </w:pPr>
            <w:r>
              <w:rPr>
                <w:color w:val="000000"/>
                <w:sz w:val="24"/>
              </w:rPr>
              <w:t>17</w:t>
            </w:r>
          </w:p>
        </w:tc>
        <w:tc>
          <w:tcPr>
            <w:tcW w:w="4320" w:type="dxa"/>
            <w:vAlign w:val="center"/>
          </w:tcPr>
          <w:p w:rsidR="004C6719" w:rsidRDefault="003539BC">
            <w:pPr>
              <w:jc w:val="left"/>
            </w:pPr>
            <w:r>
              <w:rPr>
                <w:color w:val="000000"/>
                <w:sz w:val="24"/>
              </w:rPr>
              <w:t>交银施罗德优选回报灵活配置混合型证券投资基金</w:t>
            </w:r>
            <w:r>
              <w:rPr>
                <w:color w:val="000000"/>
                <w:sz w:val="24"/>
              </w:rPr>
              <w:t>2019</w:t>
            </w:r>
            <w:r>
              <w:rPr>
                <w:color w:val="000000"/>
                <w:sz w:val="24"/>
              </w:rPr>
              <w:t>年半年度报告摘要</w:t>
            </w:r>
          </w:p>
        </w:tc>
        <w:tc>
          <w:tcPr>
            <w:tcW w:w="2331" w:type="dxa"/>
            <w:vAlign w:val="center"/>
          </w:tcPr>
          <w:p w:rsidR="004C6719" w:rsidRDefault="003539BC">
            <w:pPr>
              <w:jc w:val="center"/>
            </w:pPr>
            <w:r>
              <w:rPr>
                <w:color w:val="000000"/>
                <w:sz w:val="24"/>
              </w:rPr>
              <w:t>证券时报</w:t>
            </w:r>
          </w:p>
        </w:tc>
        <w:tc>
          <w:tcPr>
            <w:tcW w:w="1629" w:type="dxa"/>
            <w:vAlign w:val="center"/>
          </w:tcPr>
          <w:p w:rsidR="004C6719" w:rsidRDefault="003539BC">
            <w:pPr>
              <w:jc w:val="center"/>
            </w:pPr>
            <w:r>
              <w:rPr>
                <w:color w:val="000000"/>
                <w:sz w:val="24"/>
              </w:rPr>
              <w:t>2019-08-29</w:t>
            </w:r>
          </w:p>
        </w:tc>
      </w:tr>
      <w:tr w:rsidR="004C6719">
        <w:tc>
          <w:tcPr>
            <w:tcW w:w="720" w:type="dxa"/>
            <w:vAlign w:val="center"/>
          </w:tcPr>
          <w:p w:rsidR="004C6719" w:rsidRDefault="003539BC">
            <w:pPr>
              <w:jc w:val="center"/>
            </w:pPr>
            <w:r>
              <w:rPr>
                <w:color w:val="000000"/>
                <w:sz w:val="24"/>
              </w:rPr>
              <w:t>18</w:t>
            </w:r>
          </w:p>
        </w:tc>
        <w:tc>
          <w:tcPr>
            <w:tcW w:w="4320" w:type="dxa"/>
            <w:vAlign w:val="center"/>
          </w:tcPr>
          <w:p w:rsidR="004C6719" w:rsidRDefault="003539BC">
            <w:pPr>
              <w:jc w:val="left"/>
            </w:pPr>
            <w:r>
              <w:rPr>
                <w:color w:val="000000"/>
                <w:sz w:val="24"/>
              </w:rPr>
              <w:t>交银施罗德基金管理有限公司关于增加上海联泰基金销售有限公司为旗下基金销售机构的公告</w:t>
            </w:r>
          </w:p>
        </w:tc>
        <w:tc>
          <w:tcPr>
            <w:tcW w:w="2331" w:type="dxa"/>
            <w:vAlign w:val="center"/>
          </w:tcPr>
          <w:p w:rsidR="004C6719" w:rsidRDefault="003539BC">
            <w:pPr>
              <w:jc w:val="center"/>
            </w:pPr>
            <w:r>
              <w:rPr>
                <w:color w:val="000000"/>
                <w:sz w:val="24"/>
              </w:rPr>
              <w:t>中国证券报、上海证券报、证券时报</w:t>
            </w:r>
          </w:p>
        </w:tc>
        <w:tc>
          <w:tcPr>
            <w:tcW w:w="1629" w:type="dxa"/>
            <w:vAlign w:val="center"/>
          </w:tcPr>
          <w:p w:rsidR="004C6719" w:rsidRDefault="003539BC">
            <w:pPr>
              <w:jc w:val="center"/>
            </w:pPr>
            <w:r>
              <w:rPr>
                <w:color w:val="000000"/>
                <w:sz w:val="24"/>
              </w:rPr>
              <w:t>2019-09-17</w:t>
            </w:r>
          </w:p>
        </w:tc>
      </w:tr>
      <w:tr w:rsidR="004C6719">
        <w:tc>
          <w:tcPr>
            <w:tcW w:w="720" w:type="dxa"/>
            <w:vAlign w:val="center"/>
          </w:tcPr>
          <w:p w:rsidR="004C6719" w:rsidRDefault="003539BC">
            <w:pPr>
              <w:jc w:val="center"/>
            </w:pPr>
            <w:r>
              <w:rPr>
                <w:color w:val="000000"/>
                <w:sz w:val="24"/>
              </w:rPr>
              <w:t>19</w:t>
            </w:r>
          </w:p>
        </w:tc>
        <w:tc>
          <w:tcPr>
            <w:tcW w:w="4320" w:type="dxa"/>
            <w:vAlign w:val="center"/>
          </w:tcPr>
          <w:p w:rsidR="004C6719" w:rsidRDefault="003539BC">
            <w:pPr>
              <w:jc w:val="left"/>
            </w:pPr>
            <w:r>
              <w:rPr>
                <w:color w:val="000000"/>
                <w:sz w:val="24"/>
              </w:rPr>
              <w:t>交银施罗德基金管理有限公司关于增加南京苏宁基金销售有限公司为旗下基金销售机构的公告</w:t>
            </w:r>
          </w:p>
        </w:tc>
        <w:tc>
          <w:tcPr>
            <w:tcW w:w="2331" w:type="dxa"/>
            <w:vAlign w:val="center"/>
          </w:tcPr>
          <w:p w:rsidR="004C6719" w:rsidRDefault="003539BC">
            <w:pPr>
              <w:jc w:val="center"/>
            </w:pPr>
            <w:r>
              <w:rPr>
                <w:color w:val="000000"/>
                <w:sz w:val="24"/>
              </w:rPr>
              <w:t>中国证券报、上海证券报、证券时报</w:t>
            </w:r>
          </w:p>
        </w:tc>
        <w:tc>
          <w:tcPr>
            <w:tcW w:w="1629" w:type="dxa"/>
            <w:vAlign w:val="center"/>
          </w:tcPr>
          <w:p w:rsidR="004C6719" w:rsidRDefault="003539BC">
            <w:pPr>
              <w:jc w:val="center"/>
            </w:pPr>
            <w:r>
              <w:rPr>
                <w:color w:val="000000"/>
                <w:sz w:val="24"/>
              </w:rPr>
              <w:t>2019-09-19</w:t>
            </w:r>
          </w:p>
        </w:tc>
      </w:tr>
      <w:tr w:rsidR="004C6719">
        <w:tc>
          <w:tcPr>
            <w:tcW w:w="720" w:type="dxa"/>
            <w:vAlign w:val="center"/>
          </w:tcPr>
          <w:p w:rsidR="004C6719" w:rsidRDefault="003539BC">
            <w:pPr>
              <w:jc w:val="center"/>
            </w:pPr>
            <w:r>
              <w:rPr>
                <w:color w:val="000000"/>
                <w:sz w:val="24"/>
              </w:rPr>
              <w:t>20</w:t>
            </w:r>
          </w:p>
        </w:tc>
        <w:tc>
          <w:tcPr>
            <w:tcW w:w="4320" w:type="dxa"/>
            <w:vAlign w:val="center"/>
          </w:tcPr>
          <w:p w:rsidR="004C6719" w:rsidRDefault="003539BC">
            <w:pPr>
              <w:jc w:val="left"/>
            </w:pPr>
            <w:r>
              <w:rPr>
                <w:color w:val="000000"/>
                <w:sz w:val="24"/>
              </w:rPr>
              <w:t>交银施罗德基金管理有限公司关于首席信息官任职的公告</w:t>
            </w:r>
          </w:p>
        </w:tc>
        <w:tc>
          <w:tcPr>
            <w:tcW w:w="2331" w:type="dxa"/>
            <w:vAlign w:val="center"/>
          </w:tcPr>
          <w:p w:rsidR="004C6719" w:rsidRDefault="003539BC">
            <w:pPr>
              <w:jc w:val="center"/>
            </w:pPr>
            <w:r>
              <w:rPr>
                <w:color w:val="000000"/>
                <w:sz w:val="24"/>
              </w:rPr>
              <w:t>中国证券报、上海证券报、证券时报</w:t>
            </w:r>
          </w:p>
        </w:tc>
        <w:tc>
          <w:tcPr>
            <w:tcW w:w="1629" w:type="dxa"/>
            <w:vAlign w:val="center"/>
          </w:tcPr>
          <w:p w:rsidR="004C6719" w:rsidRDefault="003539BC">
            <w:pPr>
              <w:jc w:val="center"/>
            </w:pPr>
            <w:r>
              <w:rPr>
                <w:color w:val="000000"/>
                <w:sz w:val="24"/>
              </w:rPr>
              <w:t>2019-09-21</w:t>
            </w:r>
          </w:p>
        </w:tc>
      </w:tr>
      <w:tr w:rsidR="004C6719">
        <w:tc>
          <w:tcPr>
            <w:tcW w:w="720" w:type="dxa"/>
            <w:vAlign w:val="center"/>
          </w:tcPr>
          <w:p w:rsidR="004C6719" w:rsidRDefault="003539BC">
            <w:pPr>
              <w:jc w:val="center"/>
            </w:pPr>
            <w:r>
              <w:rPr>
                <w:color w:val="000000"/>
                <w:sz w:val="24"/>
              </w:rPr>
              <w:t>21</w:t>
            </w:r>
          </w:p>
        </w:tc>
        <w:tc>
          <w:tcPr>
            <w:tcW w:w="4320" w:type="dxa"/>
            <w:vAlign w:val="center"/>
          </w:tcPr>
          <w:p w:rsidR="004C6719" w:rsidRDefault="003539BC">
            <w:pPr>
              <w:jc w:val="left"/>
            </w:pPr>
            <w:r>
              <w:rPr>
                <w:color w:val="000000"/>
                <w:sz w:val="24"/>
              </w:rPr>
              <w:t>交银施罗德基金管理有限公司关于交银施罗德优选回报灵活配置混合型证券投资基金暂停大额申购、定期定额投资业务的公告</w:t>
            </w:r>
          </w:p>
        </w:tc>
        <w:tc>
          <w:tcPr>
            <w:tcW w:w="2331" w:type="dxa"/>
            <w:vAlign w:val="center"/>
          </w:tcPr>
          <w:p w:rsidR="004C6719" w:rsidRDefault="003539BC">
            <w:pPr>
              <w:jc w:val="center"/>
            </w:pPr>
            <w:r>
              <w:rPr>
                <w:color w:val="000000"/>
                <w:sz w:val="24"/>
              </w:rPr>
              <w:t>证券时报</w:t>
            </w:r>
          </w:p>
        </w:tc>
        <w:tc>
          <w:tcPr>
            <w:tcW w:w="1629" w:type="dxa"/>
            <w:vAlign w:val="center"/>
          </w:tcPr>
          <w:p w:rsidR="004C6719" w:rsidRDefault="003539BC">
            <w:pPr>
              <w:jc w:val="center"/>
            </w:pPr>
            <w:r>
              <w:rPr>
                <w:color w:val="000000"/>
                <w:sz w:val="24"/>
              </w:rPr>
              <w:t>2019-10-08</w:t>
            </w:r>
          </w:p>
        </w:tc>
      </w:tr>
      <w:tr w:rsidR="004C6719">
        <w:tc>
          <w:tcPr>
            <w:tcW w:w="720" w:type="dxa"/>
            <w:vAlign w:val="center"/>
          </w:tcPr>
          <w:p w:rsidR="004C6719" w:rsidRDefault="003539BC">
            <w:pPr>
              <w:jc w:val="center"/>
            </w:pPr>
            <w:r>
              <w:rPr>
                <w:color w:val="000000"/>
                <w:sz w:val="24"/>
              </w:rPr>
              <w:t>22</w:t>
            </w:r>
          </w:p>
        </w:tc>
        <w:tc>
          <w:tcPr>
            <w:tcW w:w="4320" w:type="dxa"/>
            <w:vAlign w:val="center"/>
          </w:tcPr>
          <w:p w:rsidR="004C6719" w:rsidRDefault="003539BC">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4C6719" w:rsidRDefault="003539BC">
            <w:pPr>
              <w:jc w:val="center"/>
            </w:pPr>
            <w:r>
              <w:rPr>
                <w:color w:val="000000"/>
                <w:sz w:val="24"/>
              </w:rPr>
              <w:t>中国证券报、上海证券报、证券时报</w:t>
            </w:r>
          </w:p>
        </w:tc>
        <w:tc>
          <w:tcPr>
            <w:tcW w:w="1629" w:type="dxa"/>
            <w:vAlign w:val="center"/>
          </w:tcPr>
          <w:p w:rsidR="004C6719" w:rsidRDefault="003539BC">
            <w:pPr>
              <w:jc w:val="center"/>
            </w:pPr>
            <w:r>
              <w:rPr>
                <w:color w:val="000000"/>
                <w:sz w:val="24"/>
              </w:rPr>
              <w:t>2019-10-22</w:t>
            </w:r>
          </w:p>
        </w:tc>
      </w:tr>
      <w:tr w:rsidR="004C6719">
        <w:tc>
          <w:tcPr>
            <w:tcW w:w="720" w:type="dxa"/>
            <w:vAlign w:val="center"/>
          </w:tcPr>
          <w:p w:rsidR="004C6719" w:rsidRDefault="003539BC">
            <w:pPr>
              <w:jc w:val="center"/>
            </w:pPr>
            <w:r>
              <w:rPr>
                <w:color w:val="000000"/>
                <w:sz w:val="24"/>
              </w:rPr>
              <w:t>23</w:t>
            </w:r>
          </w:p>
        </w:tc>
        <w:tc>
          <w:tcPr>
            <w:tcW w:w="4320" w:type="dxa"/>
            <w:vAlign w:val="center"/>
          </w:tcPr>
          <w:p w:rsidR="004C6719" w:rsidRDefault="003539BC">
            <w:pPr>
              <w:jc w:val="left"/>
            </w:pPr>
            <w:r>
              <w:rPr>
                <w:color w:val="000000"/>
                <w:sz w:val="24"/>
              </w:rPr>
              <w:t>交银施罗德优选回报灵活配置混合型证券投资基金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4C6719" w:rsidRDefault="003539BC">
            <w:pPr>
              <w:jc w:val="center"/>
            </w:pPr>
            <w:r>
              <w:rPr>
                <w:color w:val="000000"/>
                <w:sz w:val="24"/>
              </w:rPr>
              <w:t>公司网站</w:t>
            </w:r>
          </w:p>
        </w:tc>
        <w:tc>
          <w:tcPr>
            <w:tcW w:w="1629" w:type="dxa"/>
            <w:vAlign w:val="center"/>
          </w:tcPr>
          <w:p w:rsidR="004C6719" w:rsidRDefault="003539BC">
            <w:pPr>
              <w:jc w:val="center"/>
            </w:pPr>
            <w:r>
              <w:rPr>
                <w:color w:val="000000"/>
                <w:sz w:val="24"/>
              </w:rPr>
              <w:t>2019-10-22</w:t>
            </w:r>
          </w:p>
        </w:tc>
      </w:tr>
      <w:tr w:rsidR="004C6719">
        <w:tc>
          <w:tcPr>
            <w:tcW w:w="720" w:type="dxa"/>
            <w:vAlign w:val="center"/>
          </w:tcPr>
          <w:p w:rsidR="004C6719" w:rsidRDefault="003539BC">
            <w:pPr>
              <w:jc w:val="center"/>
            </w:pPr>
            <w:r>
              <w:rPr>
                <w:color w:val="000000"/>
                <w:sz w:val="24"/>
              </w:rPr>
              <w:t>24</w:t>
            </w:r>
          </w:p>
        </w:tc>
        <w:tc>
          <w:tcPr>
            <w:tcW w:w="4320" w:type="dxa"/>
            <w:vAlign w:val="center"/>
          </w:tcPr>
          <w:p w:rsidR="004C6719" w:rsidRDefault="003539BC">
            <w:pPr>
              <w:jc w:val="left"/>
            </w:pPr>
            <w:r>
              <w:rPr>
                <w:color w:val="000000"/>
                <w:sz w:val="24"/>
              </w:rPr>
              <w:t>交银施罗德基金管理有限公司关于提醒投资者及时提供或更新身份信息资料的公告</w:t>
            </w:r>
          </w:p>
        </w:tc>
        <w:tc>
          <w:tcPr>
            <w:tcW w:w="2331" w:type="dxa"/>
            <w:vAlign w:val="center"/>
          </w:tcPr>
          <w:p w:rsidR="004C6719" w:rsidRDefault="003539BC">
            <w:pPr>
              <w:jc w:val="center"/>
            </w:pPr>
            <w:r>
              <w:rPr>
                <w:color w:val="000000"/>
                <w:sz w:val="24"/>
              </w:rPr>
              <w:t>中国证券报、上海证券报、证券时报</w:t>
            </w:r>
          </w:p>
        </w:tc>
        <w:tc>
          <w:tcPr>
            <w:tcW w:w="1629" w:type="dxa"/>
            <w:vAlign w:val="center"/>
          </w:tcPr>
          <w:p w:rsidR="004C6719" w:rsidRDefault="003539BC">
            <w:pPr>
              <w:jc w:val="center"/>
            </w:pPr>
            <w:r>
              <w:rPr>
                <w:color w:val="000000"/>
                <w:sz w:val="24"/>
              </w:rPr>
              <w:t>2019-10-28</w:t>
            </w:r>
          </w:p>
        </w:tc>
      </w:tr>
      <w:tr w:rsidR="004C6719">
        <w:tc>
          <w:tcPr>
            <w:tcW w:w="720" w:type="dxa"/>
            <w:vAlign w:val="center"/>
          </w:tcPr>
          <w:p w:rsidR="004C6719" w:rsidRDefault="003539BC">
            <w:pPr>
              <w:jc w:val="center"/>
            </w:pPr>
            <w:r>
              <w:rPr>
                <w:color w:val="000000"/>
                <w:sz w:val="24"/>
              </w:rPr>
              <w:t>25</w:t>
            </w:r>
          </w:p>
        </w:tc>
        <w:tc>
          <w:tcPr>
            <w:tcW w:w="4320" w:type="dxa"/>
            <w:vAlign w:val="center"/>
          </w:tcPr>
          <w:p w:rsidR="004C6719" w:rsidRDefault="003539BC">
            <w:pPr>
              <w:jc w:val="left"/>
            </w:pPr>
            <w:r>
              <w:rPr>
                <w:color w:val="000000"/>
                <w:sz w:val="24"/>
              </w:rPr>
              <w:t>交银施罗德基金管理有限公司根据《公开募集证券投资基金信息披露管理办法》修改旗下</w:t>
            </w:r>
            <w:r>
              <w:rPr>
                <w:color w:val="000000"/>
                <w:sz w:val="24"/>
              </w:rPr>
              <w:t>31</w:t>
            </w:r>
            <w:r>
              <w:rPr>
                <w:color w:val="000000"/>
                <w:sz w:val="24"/>
              </w:rPr>
              <w:t>只公募基金基金合同、托管协议及招募说明书的公告</w:t>
            </w:r>
          </w:p>
        </w:tc>
        <w:tc>
          <w:tcPr>
            <w:tcW w:w="2331" w:type="dxa"/>
            <w:vAlign w:val="center"/>
          </w:tcPr>
          <w:p w:rsidR="004C6719" w:rsidRDefault="003539BC">
            <w:pPr>
              <w:jc w:val="center"/>
            </w:pPr>
            <w:r>
              <w:rPr>
                <w:color w:val="000000"/>
                <w:sz w:val="24"/>
              </w:rPr>
              <w:t>中国证券报、上海证券报、证券时报</w:t>
            </w:r>
          </w:p>
        </w:tc>
        <w:tc>
          <w:tcPr>
            <w:tcW w:w="1629" w:type="dxa"/>
            <w:vAlign w:val="center"/>
          </w:tcPr>
          <w:p w:rsidR="004C6719" w:rsidRDefault="003539BC">
            <w:pPr>
              <w:jc w:val="center"/>
            </w:pPr>
            <w:r>
              <w:rPr>
                <w:color w:val="000000"/>
                <w:sz w:val="24"/>
              </w:rPr>
              <w:t>2019-11-06</w:t>
            </w:r>
          </w:p>
        </w:tc>
      </w:tr>
      <w:tr w:rsidR="004C6719">
        <w:tc>
          <w:tcPr>
            <w:tcW w:w="720" w:type="dxa"/>
            <w:vAlign w:val="center"/>
          </w:tcPr>
          <w:p w:rsidR="004C6719" w:rsidRDefault="003539BC">
            <w:pPr>
              <w:jc w:val="center"/>
            </w:pPr>
            <w:r>
              <w:rPr>
                <w:color w:val="000000"/>
                <w:sz w:val="24"/>
              </w:rPr>
              <w:t>26</w:t>
            </w:r>
          </w:p>
        </w:tc>
        <w:tc>
          <w:tcPr>
            <w:tcW w:w="4320" w:type="dxa"/>
            <w:vAlign w:val="center"/>
          </w:tcPr>
          <w:p w:rsidR="004C6719" w:rsidRDefault="003539BC">
            <w:pPr>
              <w:jc w:val="left"/>
            </w:pPr>
            <w:r>
              <w:rPr>
                <w:color w:val="000000"/>
                <w:sz w:val="24"/>
              </w:rPr>
              <w:t>交银施罗德优选回报灵活配置混合型证券投资基金基金合同</w:t>
            </w:r>
          </w:p>
        </w:tc>
        <w:tc>
          <w:tcPr>
            <w:tcW w:w="2331" w:type="dxa"/>
            <w:vAlign w:val="center"/>
          </w:tcPr>
          <w:p w:rsidR="004C6719" w:rsidRDefault="003539BC">
            <w:pPr>
              <w:jc w:val="center"/>
            </w:pPr>
            <w:r>
              <w:rPr>
                <w:color w:val="000000"/>
                <w:sz w:val="24"/>
              </w:rPr>
              <w:t>公司网站</w:t>
            </w:r>
          </w:p>
        </w:tc>
        <w:tc>
          <w:tcPr>
            <w:tcW w:w="1629" w:type="dxa"/>
            <w:vAlign w:val="center"/>
          </w:tcPr>
          <w:p w:rsidR="004C6719" w:rsidRDefault="003539BC">
            <w:pPr>
              <w:jc w:val="center"/>
            </w:pPr>
            <w:r>
              <w:rPr>
                <w:color w:val="000000"/>
                <w:sz w:val="24"/>
              </w:rPr>
              <w:t>2019-11-06</w:t>
            </w:r>
          </w:p>
        </w:tc>
      </w:tr>
      <w:tr w:rsidR="004C6719">
        <w:tc>
          <w:tcPr>
            <w:tcW w:w="720" w:type="dxa"/>
            <w:vAlign w:val="center"/>
          </w:tcPr>
          <w:p w:rsidR="004C6719" w:rsidRDefault="003539BC">
            <w:pPr>
              <w:jc w:val="center"/>
            </w:pPr>
            <w:r>
              <w:rPr>
                <w:color w:val="000000"/>
                <w:sz w:val="24"/>
              </w:rPr>
              <w:t>27</w:t>
            </w:r>
          </w:p>
        </w:tc>
        <w:tc>
          <w:tcPr>
            <w:tcW w:w="4320" w:type="dxa"/>
            <w:vAlign w:val="center"/>
          </w:tcPr>
          <w:p w:rsidR="004C6719" w:rsidRDefault="003539BC">
            <w:pPr>
              <w:jc w:val="left"/>
            </w:pPr>
            <w:r>
              <w:rPr>
                <w:color w:val="000000"/>
                <w:sz w:val="24"/>
              </w:rPr>
              <w:t>交银施罗德优选回报灵活配置混合型证券投资基金托管协议</w:t>
            </w:r>
          </w:p>
        </w:tc>
        <w:tc>
          <w:tcPr>
            <w:tcW w:w="2331" w:type="dxa"/>
            <w:vAlign w:val="center"/>
          </w:tcPr>
          <w:p w:rsidR="004C6719" w:rsidRDefault="003539BC">
            <w:pPr>
              <w:jc w:val="center"/>
            </w:pPr>
            <w:r>
              <w:rPr>
                <w:color w:val="000000"/>
                <w:sz w:val="24"/>
              </w:rPr>
              <w:t>公司网站</w:t>
            </w:r>
          </w:p>
        </w:tc>
        <w:tc>
          <w:tcPr>
            <w:tcW w:w="1629" w:type="dxa"/>
            <w:vAlign w:val="center"/>
          </w:tcPr>
          <w:p w:rsidR="004C6719" w:rsidRDefault="003539BC">
            <w:pPr>
              <w:jc w:val="center"/>
            </w:pPr>
            <w:r>
              <w:rPr>
                <w:color w:val="000000"/>
                <w:sz w:val="24"/>
              </w:rPr>
              <w:t>2019-11-06</w:t>
            </w:r>
          </w:p>
        </w:tc>
      </w:tr>
      <w:tr w:rsidR="004C6719">
        <w:tc>
          <w:tcPr>
            <w:tcW w:w="720" w:type="dxa"/>
            <w:vAlign w:val="center"/>
          </w:tcPr>
          <w:p w:rsidR="004C6719" w:rsidRDefault="003539BC">
            <w:pPr>
              <w:jc w:val="center"/>
            </w:pPr>
            <w:r>
              <w:rPr>
                <w:color w:val="000000"/>
                <w:sz w:val="24"/>
              </w:rPr>
              <w:t>28</w:t>
            </w:r>
          </w:p>
        </w:tc>
        <w:tc>
          <w:tcPr>
            <w:tcW w:w="4320" w:type="dxa"/>
            <w:vAlign w:val="center"/>
          </w:tcPr>
          <w:p w:rsidR="004C6719" w:rsidRDefault="003539BC">
            <w:pPr>
              <w:jc w:val="left"/>
            </w:pPr>
            <w:r>
              <w:rPr>
                <w:color w:val="000000"/>
                <w:sz w:val="24"/>
              </w:rPr>
              <w:t>交银施罗德优选回报灵活配置混合型证券投资基金招募说明书</w:t>
            </w:r>
          </w:p>
        </w:tc>
        <w:tc>
          <w:tcPr>
            <w:tcW w:w="2331" w:type="dxa"/>
            <w:vAlign w:val="center"/>
          </w:tcPr>
          <w:p w:rsidR="004C6719" w:rsidRDefault="003539BC">
            <w:pPr>
              <w:jc w:val="center"/>
            </w:pPr>
            <w:r>
              <w:rPr>
                <w:color w:val="000000"/>
                <w:sz w:val="24"/>
              </w:rPr>
              <w:t>公司网站</w:t>
            </w:r>
          </w:p>
        </w:tc>
        <w:tc>
          <w:tcPr>
            <w:tcW w:w="1629" w:type="dxa"/>
            <w:vAlign w:val="center"/>
          </w:tcPr>
          <w:p w:rsidR="004C6719" w:rsidRDefault="003539BC">
            <w:pPr>
              <w:jc w:val="center"/>
            </w:pPr>
            <w:r>
              <w:rPr>
                <w:color w:val="000000"/>
                <w:sz w:val="24"/>
              </w:rPr>
              <w:t>2019-11-06</w:t>
            </w:r>
          </w:p>
        </w:tc>
      </w:tr>
      <w:tr w:rsidR="004C6719">
        <w:tc>
          <w:tcPr>
            <w:tcW w:w="720" w:type="dxa"/>
            <w:vAlign w:val="center"/>
          </w:tcPr>
          <w:p w:rsidR="004C6719" w:rsidRDefault="003539BC">
            <w:pPr>
              <w:jc w:val="center"/>
            </w:pPr>
            <w:r>
              <w:rPr>
                <w:color w:val="000000"/>
                <w:sz w:val="24"/>
              </w:rPr>
              <w:t>29</w:t>
            </w:r>
          </w:p>
        </w:tc>
        <w:tc>
          <w:tcPr>
            <w:tcW w:w="4320" w:type="dxa"/>
            <w:vAlign w:val="center"/>
          </w:tcPr>
          <w:p w:rsidR="004C6719" w:rsidRDefault="003539BC">
            <w:pPr>
              <w:jc w:val="left"/>
            </w:pPr>
            <w:r>
              <w:rPr>
                <w:color w:val="000000"/>
                <w:sz w:val="24"/>
              </w:rPr>
              <w:t>交银施罗德优选回报灵活配置混合型证券投资基金招募说明书摘要</w:t>
            </w:r>
          </w:p>
        </w:tc>
        <w:tc>
          <w:tcPr>
            <w:tcW w:w="2331" w:type="dxa"/>
            <w:vAlign w:val="center"/>
          </w:tcPr>
          <w:p w:rsidR="004C6719" w:rsidRDefault="003539BC">
            <w:pPr>
              <w:jc w:val="center"/>
            </w:pPr>
            <w:r>
              <w:rPr>
                <w:color w:val="000000"/>
                <w:sz w:val="24"/>
              </w:rPr>
              <w:t>公司网站</w:t>
            </w:r>
          </w:p>
        </w:tc>
        <w:tc>
          <w:tcPr>
            <w:tcW w:w="1629" w:type="dxa"/>
            <w:vAlign w:val="center"/>
          </w:tcPr>
          <w:p w:rsidR="004C6719" w:rsidRDefault="003539BC">
            <w:pPr>
              <w:jc w:val="center"/>
            </w:pPr>
            <w:r>
              <w:rPr>
                <w:color w:val="000000"/>
                <w:sz w:val="24"/>
              </w:rPr>
              <w:t>2019-11-06</w:t>
            </w:r>
          </w:p>
        </w:tc>
      </w:tr>
      <w:tr w:rsidR="004C6719">
        <w:tc>
          <w:tcPr>
            <w:tcW w:w="720" w:type="dxa"/>
            <w:vAlign w:val="center"/>
          </w:tcPr>
          <w:p w:rsidR="004C6719" w:rsidRDefault="003539BC">
            <w:pPr>
              <w:jc w:val="center"/>
            </w:pPr>
            <w:r>
              <w:rPr>
                <w:color w:val="000000"/>
                <w:sz w:val="24"/>
              </w:rPr>
              <w:t>30</w:t>
            </w:r>
          </w:p>
        </w:tc>
        <w:tc>
          <w:tcPr>
            <w:tcW w:w="4320" w:type="dxa"/>
            <w:vAlign w:val="center"/>
          </w:tcPr>
          <w:p w:rsidR="004C6719" w:rsidRDefault="003539BC">
            <w:pPr>
              <w:jc w:val="left"/>
            </w:pPr>
            <w:r>
              <w:rPr>
                <w:color w:val="000000"/>
                <w:sz w:val="24"/>
              </w:rPr>
              <w:t>交银施罗德基金管理有限公司关于增加上海大智慧基金销售有限公司为旗下基金销售机构的公告</w:t>
            </w:r>
          </w:p>
        </w:tc>
        <w:tc>
          <w:tcPr>
            <w:tcW w:w="2331" w:type="dxa"/>
            <w:vAlign w:val="center"/>
          </w:tcPr>
          <w:p w:rsidR="004C6719" w:rsidRDefault="003539BC">
            <w:pPr>
              <w:jc w:val="center"/>
            </w:pPr>
            <w:r>
              <w:rPr>
                <w:color w:val="000000"/>
                <w:sz w:val="24"/>
              </w:rPr>
              <w:t>中国证券报、上海证券报、证券时报</w:t>
            </w:r>
          </w:p>
        </w:tc>
        <w:tc>
          <w:tcPr>
            <w:tcW w:w="1629" w:type="dxa"/>
            <w:vAlign w:val="center"/>
          </w:tcPr>
          <w:p w:rsidR="004C6719" w:rsidRDefault="003539BC">
            <w:pPr>
              <w:jc w:val="center"/>
            </w:pPr>
            <w:r>
              <w:rPr>
                <w:color w:val="000000"/>
                <w:sz w:val="24"/>
              </w:rPr>
              <w:t>2019-12-13</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6" w:name="_Toc374532345"/>
      <w:bookmarkStart w:id="197" w:name="_Toc35962315"/>
      <w:r>
        <w:rPr>
          <w:rFonts w:eastAsiaTheme="minorEastAsia"/>
          <w:b/>
          <w:bCs/>
        </w:rPr>
        <w:lastRenderedPageBreak/>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6"/>
      <w:bookmarkEnd w:id="197"/>
    </w:p>
    <w:p w:rsidR="00BC645C" w:rsidRPr="000B7B04" w:rsidRDefault="00BC645C" w:rsidP="000B7B04">
      <w:pPr>
        <w:pStyle w:val="20"/>
        <w:spacing w:before="29" w:after="0" w:line="288" w:lineRule="auto"/>
        <w:rPr>
          <w:rFonts w:ascii="Times New Roman" w:hAnsi="Times New Roman"/>
          <w:kern w:val="0"/>
          <w:szCs w:val="24"/>
        </w:rPr>
      </w:pPr>
      <w:bookmarkStart w:id="198" w:name="_Toc35962316"/>
      <w:r w:rsidRPr="000B7B04">
        <w:rPr>
          <w:rFonts w:ascii="Times New Roman" w:hAnsi="Times New Roman"/>
          <w:kern w:val="0"/>
          <w:szCs w:val="24"/>
        </w:rPr>
        <w:t>12.</w:t>
      </w:r>
      <w:r w:rsidRPr="000B7B04">
        <w:rPr>
          <w:rFonts w:ascii="Times New Roman" w:hAnsi="Times New Roman" w:hint="eastAsia"/>
          <w:kern w:val="0"/>
          <w:szCs w:val="24"/>
        </w:rPr>
        <w:t xml:space="preserve">1 </w:t>
      </w:r>
      <w:r w:rsidRPr="000B7B04">
        <w:rPr>
          <w:rFonts w:ascii="Times New Roman" w:hAnsi="Times New Roman" w:hint="eastAsia"/>
          <w:kern w:val="0"/>
          <w:szCs w:val="24"/>
        </w:rPr>
        <w:t>报告期内单一投资者持有基金份额比例达到或超过</w:t>
      </w:r>
      <w:r w:rsidRPr="000B7B04">
        <w:rPr>
          <w:rFonts w:ascii="Times New Roman" w:hAnsi="Times New Roman" w:hint="eastAsia"/>
          <w:kern w:val="0"/>
          <w:szCs w:val="24"/>
        </w:rPr>
        <w:t>20%</w:t>
      </w:r>
      <w:r w:rsidRPr="000B7B04">
        <w:rPr>
          <w:rFonts w:ascii="Times New Roman" w:hAnsi="Times New Roman" w:hint="eastAsia"/>
          <w:kern w:val="0"/>
          <w:szCs w:val="24"/>
        </w:rPr>
        <w:t>的情况</w:t>
      </w:r>
      <w:bookmarkEnd w:id="198"/>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4C6719">
        <w:tc>
          <w:tcPr>
            <w:tcW w:w="993" w:type="dxa"/>
            <w:vMerge w:val="restart"/>
          </w:tcPr>
          <w:p w:rsidR="004C6719" w:rsidRDefault="004C6719"/>
          <w:p w:rsidR="004C6719" w:rsidRDefault="003539BC">
            <w:r>
              <w:rPr>
                <w:rFonts w:ascii="宋体" w:hAnsi="宋体" w:hint="eastAsia"/>
                <w:bCs/>
                <w:color w:val="000000"/>
                <w:kern w:val="0"/>
                <w:szCs w:val="21"/>
              </w:rPr>
              <w:t>机构</w:t>
            </w:r>
          </w:p>
        </w:tc>
        <w:tc>
          <w:tcPr>
            <w:tcW w:w="992" w:type="dxa"/>
            <w:vAlign w:val="center"/>
          </w:tcPr>
          <w:p w:rsidR="004C6719" w:rsidRDefault="003539BC">
            <w:pPr>
              <w:jc w:val="center"/>
            </w:pPr>
            <w:r>
              <w:rPr>
                <w:rFonts w:ascii="宋体" w:hAnsi="宋体"/>
                <w:color w:val="000000"/>
                <w:kern w:val="0"/>
                <w:szCs w:val="21"/>
              </w:rPr>
              <w:t>1</w:t>
            </w:r>
          </w:p>
        </w:tc>
        <w:tc>
          <w:tcPr>
            <w:tcW w:w="1843" w:type="dxa"/>
            <w:vAlign w:val="center"/>
          </w:tcPr>
          <w:p w:rsidR="004C6719" w:rsidRDefault="003539BC">
            <w:pPr>
              <w:jc w:val="center"/>
            </w:pPr>
            <w:r>
              <w:rPr>
                <w:rFonts w:ascii="宋体" w:hAnsi="宋体"/>
                <w:color w:val="000000"/>
                <w:kern w:val="0"/>
                <w:szCs w:val="21"/>
              </w:rPr>
              <w:t>2019/1/1-2019/12/31</w:t>
            </w:r>
          </w:p>
        </w:tc>
        <w:tc>
          <w:tcPr>
            <w:tcW w:w="851" w:type="dxa"/>
            <w:vAlign w:val="center"/>
          </w:tcPr>
          <w:p w:rsidR="004C6719" w:rsidRDefault="003539BC">
            <w:pPr>
              <w:jc w:val="center"/>
            </w:pPr>
            <w:r>
              <w:rPr>
                <w:rFonts w:ascii="宋体" w:hAnsi="宋体"/>
                <w:color w:val="000000"/>
                <w:kern w:val="0"/>
                <w:szCs w:val="21"/>
              </w:rPr>
              <w:t>500,044,000.00</w:t>
            </w:r>
          </w:p>
        </w:tc>
        <w:tc>
          <w:tcPr>
            <w:tcW w:w="850" w:type="dxa"/>
            <w:vAlign w:val="center"/>
          </w:tcPr>
          <w:p w:rsidR="004C6719" w:rsidRDefault="003539BC">
            <w:pPr>
              <w:jc w:val="center"/>
            </w:pPr>
            <w:r>
              <w:rPr>
                <w:rFonts w:ascii="宋体" w:hAnsi="宋体"/>
                <w:color w:val="000000"/>
                <w:kern w:val="0"/>
                <w:szCs w:val="21"/>
              </w:rPr>
              <w:t>-</w:t>
            </w:r>
          </w:p>
        </w:tc>
        <w:tc>
          <w:tcPr>
            <w:tcW w:w="1134" w:type="dxa"/>
            <w:vAlign w:val="center"/>
          </w:tcPr>
          <w:p w:rsidR="004C6719" w:rsidRDefault="003539BC">
            <w:pPr>
              <w:jc w:val="center"/>
            </w:pPr>
            <w:r>
              <w:rPr>
                <w:rFonts w:ascii="宋体" w:hAnsi="宋体"/>
                <w:color w:val="000000"/>
                <w:kern w:val="0"/>
                <w:szCs w:val="21"/>
              </w:rPr>
              <w:t>-</w:t>
            </w:r>
          </w:p>
        </w:tc>
        <w:tc>
          <w:tcPr>
            <w:tcW w:w="1419" w:type="dxa"/>
            <w:vAlign w:val="center"/>
          </w:tcPr>
          <w:p w:rsidR="004C6719" w:rsidRDefault="003539BC">
            <w:pPr>
              <w:jc w:val="center"/>
            </w:pPr>
            <w:r>
              <w:rPr>
                <w:rFonts w:ascii="宋体" w:hAnsi="宋体"/>
                <w:color w:val="000000"/>
                <w:kern w:val="0"/>
                <w:szCs w:val="21"/>
              </w:rPr>
              <w:t>500,044,000.00</w:t>
            </w:r>
          </w:p>
        </w:tc>
        <w:tc>
          <w:tcPr>
            <w:tcW w:w="1130" w:type="dxa"/>
            <w:vAlign w:val="center"/>
          </w:tcPr>
          <w:p w:rsidR="004C6719" w:rsidRDefault="003539BC">
            <w:pPr>
              <w:jc w:val="center"/>
            </w:pPr>
            <w:r>
              <w:rPr>
                <w:rFonts w:ascii="宋体" w:hAnsi="宋体"/>
                <w:color w:val="000000"/>
                <w:kern w:val="0"/>
                <w:szCs w:val="21"/>
              </w:rPr>
              <w:t>71.96%</w:t>
            </w:r>
          </w:p>
        </w:tc>
      </w:tr>
      <w:tr w:rsidR="004C6719">
        <w:tc>
          <w:tcPr>
            <w:tcW w:w="993" w:type="dxa"/>
            <w:vMerge/>
          </w:tcPr>
          <w:p w:rsidR="004C6719" w:rsidRDefault="004C6719"/>
        </w:tc>
        <w:tc>
          <w:tcPr>
            <w:tcW w:w="992" w:type="dxa"/>
            <w:vAlign w:val="center"/>
          </w:tcPr>
          <w:p w:rsidR="004C6719" w:rsidRDefault="003539BC">
            <w:pPr>
              <w:jc w:val="center"/>
            </w:pPr>
            <w:r>
              <w:rPr>
                <w:rFonts w:ascii="宋体" w:hAnsi="宋体"/>
                <w:color w:val="000000"/>
                <w:kern w:val="0"/>
                <w:szCs w:val="21"/>
              </w:rPr>
              <w:t>2</w:t>
            </w:r>
          </w:p>
        </w:tc>
        <w:tc>
          <w:tcPr>
            <w:tcW w:w="1843" w:type="dxa"/>
            <w:vAlign w:val="center"/>
          </w:tcPr>
          <w:p w:rsidR="004C6719" w:rsidRDefault="003539BC">
            <w:pPr>
              <w:jc w:val="center"/>
            </w:pPr>
            <w:r>
              <w:rPr>
                <w:rFonts w:ascii="宋体" w:hAnsi="宋体"/>
                <w:color w:val="000000"/>
                <w:kern w:val="0"/>
                <w:szCs w:val="21"/>
              </w:rPr>
              <w:t>2019/1/1-2019/12/31</w:t>
            </w:r>
          </w:p>
        </w:tc>
        <w:tc>
          <w:tcPr>
            <w:tcW w:w="851" w:type="dxa"/>
            <w:vAlign w:val="center"/>
          </w:tcPr>
          <w:p w:rsidR="004C6719" w:rsidRDefault="003539BC">
            <w:pPr>
              <w:jc w:val="center"/>
            </w:pPr>
            <w:r>
              <w:rPr>
                <w:rFonts w:ascii="宋体" w:hAnsi="宋体"/>
                <w:color w:val="000000"/>
                <w:kern w:val="0"/>
                <w:szCs w:val="21"/>
              </w:rPr>
              <w:t>193,985,451.02</w:t>
            </w:r>
          </w:p>
        </w:tc>
        <w:tc>
          <w:tcPr>
            <w:tcW w:w="850" w:type="dxa"/>
            <w:vAlign w:val="center"/>
          </w:tcPr>
          <w:p w:rsidR="004C6719" w:rsidRDefault="003539BC">
            <w:pPr>
              <w:jc w:val="center"/>
            </w:pPr>
            <w:r>
              <w:rPr>
                <w:rFonts w:ascii="宋体" w:hAnsi="宋体"/>
                <w:color w:val="000000"/>
                <w:kern w:val="0"/>
                <w:szCs w:val="21"/>
              </w:rPr>
              <w:t>-</w:t>
            </w:r>
          </w:p>
        </w:tc>
        <w:tc>
          <w:tcPr>
            <w:tcW w:w="1134" w:type="dxa"/>
            <w:vAlign w:val="center"/>
          </w:tcPr>
          <w:p w:rsidR="004C6719" w:rsidRDefault="003539BC">
            <w:pPr>
              <w:jc w:val="center"/>
            </w:pPr>
            <w:r>
              <w:rPr>
                <w:rFonts w:ascii="宋体" w:hAnsi="宋体"/>
                <w:color w:val="000000"/>
                <w:kern w:val="0"/>
                <w:szCs w:val="21"/>
              </w:rPr>
              <w:t>-</w:t>
            </w:r>
          </w:p>
        </w:tc>
        <w:tc>
          <w:tcPr>
            <w:tcW w:w="1419" w:type="dxa"/>
            <w:vAlign w:val="center"/>
          </w:tcPr>
          <w:p w:rsidR="004C6719" w:rsidRDefault="003539BC">
            <w:pPr>
              <w:jc w:val="center"/>
            </w:pPr>
            <w:r>
              <w:rPr>
                <w:rFonts w:ascii="宋体" w:hAnsi="宋体"/>
                <w:color w:val="000000"/>
                <w:kern w:val="0"/>
                <w:szCs w:val="21"/>
              </w:rPr>
              <w:t>193,985,451.02</w:t>
            </w:r>
          </w:p>
        </w:tc>
        <w:tc>
          <w:tcPr>
            <w:tcW w:w="1130" w:type="dxa"/>
            <w:vAlign w:val="center"/>
          </w:tcPr>
          <w:p w:rsidR="004C6719" w:rsidRDefault="003539BC">
            <w:pPr>
              <w:jc w:val="center"/>
            </w:pPr>
            <w:r>
              <w:rPr>
                <w:rFonts w:ascii="宋体" w:hAnsi="宋体"/>
                <w:color w:val="000000"/>
                <w:kern w:val="0"/>
                <w:szCs w:val="21"/>
              </w:rPr>
              <w:t>27.92%</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0B7B04" w:rsidRDefault="00BC645C" w:rsidP="000B7B04">
      <w:pPr>
        <w:pStyle w:val="20"/>
        <w:spacing w:before="29" w:after="0" w:line="288" w:lineRule="auto"/>
        <w:rPr>
          <w:rFonts w:ascii="Times New Roman" w:hAnsi="Times New Roman"/>
          <w:kern w:val="0"/>
          <w:szCs w:val="24"/>
        </w:rPr>
      </w:pPr>
      <w:bookmarkStart w:id="199" w:name="_Toc35962317"/>
      <w:r w:rsidRPr="000B7B04">
        <w:rPr>
          <w:rFonts w:ascii="Times New Roman" w:hAnsi="Times New Roman" w:hint="eastAsia"/>
          <w:kern w:val="0"/>
          <w:szCs w:val="24"/>
        </w:rPr>
        <w:t xml:space="preserve">12.2 </w:t>
      </w:r>
      <w:r w:rsidRPr="000B7B04">
        <w:rPr>
          <w:rFonts w:ascii="Times New Roman" w:hAnsi="Times New Roman" w:hint="eastAsia"/>
          <w:kern w:val="0"/>
          <w:szCs w:val="24"/>
        </w:rPr>
        <w:t>影响投资者决策的其他重要信息</w:t>
      </w:r>
      <w:bookmarkEnd w:id="199"/>
    </w:p>
    <w:p w:rsidR="004C6719" w:rsidRDefault="003539BC">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00" w:name="_Toc225500055"/>
      <w:bookmarkStart w:id="201" w:name="_Toc361324903"/>
      <w:bookmarkStart w:id="202" w:name="_Toc35962318"/>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200"/>
      <w:bookmarkEnd w:id="201"/>
      <w:bookmarkEnd w:id="202"/>
    </w:p>
    <w:p w:rsidR="00DB6EA0" w:rsidRPr="00DB6EA0" w:rsidRDefault="00DB6EA0" w:rsidP="00DB6EA0"/>
    <w:p w:rsidR="001A59F9" w:rsidRPr="000B7B04" w:rsidRDefault="001A59F9" w:rsidP="000B7B04">
      <w:pPr>
        <w:pStyle w:val="20"/>
        <w:spacing w:before="29" w:after="0" w:line="288" w:lineRule="auto"/>
        <w:rPr>
          <w:rFonts w:ascii="Times New Roman" w:hAnsi="Times New Roman"/>
          <w:kern w:val="0"/>
          <w:szCs w:val="24"/>
        </w:rPr>
      </w:pPr>
      <w:bookmarkStart w:id="203" w:name="_Toc361324904"/>
      <w:bookmarkStart w:id="204" w:name="_Toc35962319"/>
      <w:r w:rsidRPr="000B7B04">
        <w:rPr>
          <w:rFonts w:ascii="Times New Roman" w:hAnsi="Times New Roman"/>
          <w:kern w:val="0"/>
          <w:szCs w:val="24"/>
        </w:rPr>
        <w:t xml:space="preserve">13.1 </w:t>
      </w:r>
      <w:r w:rsidRPr="000B7B04">
        <w:rPr>
          <w:rFonts w:ascii="Times New Roman" w:hAnsi="Times New Roman" w:hint="eastAsia"/>
          <w:kern w:val="0"/>
          <w:szCs w:val="24"/>
        </w:rPr>
        <w:t>备查文件目录</w:t>
      </w:r>
      <w:bookmarkEnd w:id="203"/>
      <w:bookmarkEnd w:id="204"/>
    </w:p>
    <w:p w:rsidR="004C6719" w:rsidRDefault="003539BC">
      <w:pPr>
        <w:spacing w:before="29" w:line="288" w:lineRule="auto"/>
        <w:rPr>
          <w:kern w:val="0"/>
          <w:sz w:val="24"/>
        </w:rPr>
      </w:pPr>
      <w:r>
        <w:rPr>
          <w:kern w:val="0"/>
          <w:sz w:val="24"/>
        </w:rPr>
        <w:t>1</w:t>
      </w:r>
      <w:r>
        <w:rPr>
          <w:kern w:val="0"/>
          <w:sz w:val="24"/>
        </w:rPr>
        <w:t>、中国证监会准予交银施罗德优选回报灵活配置混合型证券投资基金募集注册的文件；</w:t>
      </w:r>
      <w:r>
        <w:rPr>
          <w:kern w:val="0"/>
          <w:sz w:val="24"/>
        </w:rPr>
        <w:t xml:space="preserve"> </w:t>
      </w:r>
    </w:p>
    <w:p w:rsidR="004C6719" w:rsidRDefault="003539BC">
      <w:pPr>
        <w:spacing w:before="29" w:line="288" w:lineRule="auto"/>
        <w:rPr>
          <w:kern w:val="0"/>
          <w:sz w:val="24"/>
        </w:rPr>
      </w:pPr>
      <w:r>
        <w:rPr>
          <w:kern w:val="0"/>
          <w:sz w:val="24"/>
        </w:rPr>
        <w:t>2</w:t>
      </w:r>
      <w:r>
        <w:rPr>
          <w:kern w:val="0"/>
          <w:sz w:val="24"/>
        </w:rPr>
        <w:t>、《交银施罗德优选回报灵活配置混合型证券投资基金基金合同》；</w:t>
      </w:r>
      <w:r>
        <w:rPr>
          <w:kern w:val="0"/>
          <w:sz w:val="24"/>
        </w:rPr>
        <w:t xml:space="preserve"> </w:t>
      </w:r>
    </w:p>
    <w:p w:rsidR="004C6719" w:rsidRDefault="003539BC">
      <w:pPr>
        <w:spacing w:before="29" w:line="288" w:lineRule="auto"/>
        <w:rPr>
          <w:kern w:val="0"/>
          <w:sz w:val="24"/>
        </w:rPr>
      </w:pPr>
      <w:r>
        <w:rPr>
          <w:kern w:val="0"/>
          <w:sz w:val="24"/>
        </w:rPr>
        <w:t>3</w:t>
      </w:r>
      <w:r>
        <w:rPr>
          <w:kern w:val="0"/>
          <w:sz w:val="24"/>
        </w:rPr>
        <w:t>、《交银施罗德优选回报灵活配置混合型证券投资基金招募说明书》；</w:t>
      </w:r>
      <w:r>
        <w:rPr>
          <w:kern w:val="0"/>
          <w:sz w:val="24"/>
        </w:rPr>
        <w:t xml:space="preserve"> </w:t>
      </w:r>
    </w:p>
    <w:p w:rsidR="004C6719" w:rsidRDefault="003539BC">
      <w:pPr>
        <w:spacing w:before="29" w:line="288" w:lineRule="auto"/>
        <w:rPr>
          <w:kern w:val="0"/>
          <w:sz w:val="24"/>
        </w:rPr>
      </w:pPr>
      <w:r>
        <w:rPr>
          <w:kern w:val="0"/>
          <w:sz w:val="24"/>
        </w:rPr>
        <w:t>4</w:t>
      </w:r>
      <w:r>
        <w:rPr>
          <w:kern w:val="0"/>
          <w:sz w:val="24"/>
        </w:rPr>
        <w:t>、《交银施罗德优选回报灵活配置混合型证券投资基金托管协议》；</w:t>
      </w:r>
      <w:r>
        <w:rPr>
          <w:kern w:val="0"/>
          <w:sz w:val="24"/>
        </w:rPr>
        <w:t xml:space="preserve"> </w:t>
      </w:r>
    </w:p>
    <w:p w:rsidR="004C6719" w:rsidRDefault="003539BC">
      <w:pPr>
        <w:spacing w:before="29" w:line="288" w:lineRule="auto"/>
        <w:rPr>
          <w:kern w:val="0"/>
          <w:sz w:val="24"/>
        </w:rPr>
      </w:pPr>
      <w:r>
        <w:rPr>
          <w:kern w:val="0"/>
          <w:sz w:val="24"/>
        </w:rPr>
        <w:t>5</w:t>
      </w:r>
      <w:r>
        <w:rPr>
          <w:kern w:val="0"/>
          <w:sz w:val="24"/>
        </w:rPr>
        <w:t>、关于申请募集注册交银施罗德优选回报灵活配置混合型证券投资基金的法律意见书；</w:t>
      </w:r>
      <w:r>
        <w:rPr>
          <w:kern w:val="0"/>
          <w:sz w:val="24"/>
        </w:rPr>
        <w:t xml:space="preserve"> </w:t>
      </w:r>
    </w:p>
    <w:p w:rsidR="004C6719" w:rsidRDefault="003539BC">
      <w:pPr>
        <w:spacing w:before="29" w:line="288" w:lineRule="auto"/>
        <w:rPr>
          <w:kern w:val="0"/>
          <w:sz w:val="24"/>
        </w:rPr>
      </w:pPr>
      <w:r>
        <w:rPr>
          <w:kern w:val="0"/>
          <w:sz w:val="24"/>
        </w:rPr>
        <w:lastRenderedPageBreak/>
        <w:t>6</w:t>
      </w:r>
      <w:r>
        <w:rPr>
          <w:kern w:val="0"/>
          <w:sz w:val="24"/>
        </w:rPr>
        <w:t>、基金管理人业务资格批件、营业执照；</w:t>
      </w:r>
      <w:r>
        <w:rPr>
          <w:kern w:val="0"/>
          <w:sz w:val="24"/>
        </w:rPr>
        <w:t xml:space="preserve"> </w:t>
      </w:r>
    </w:p>
    <w:p w:rsidR="004C6719" w:rsidRDefault="003539BC">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、报告期内交银施罗德优选回报灵活配置混合型证券投资基金在指定报刊上各项公告的原稿。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205" w:name="_Toc361324905"/>
      <w:bookmarkStart w:id="206" w:name="_Toc35962320"/>
      <w:r w:rsidRPr="000B7B04">
        <w:rPr>
          <w:rFonts w:ascii="Times New Roman" w:hAnsi="Times New Roman"/>
          <w:kern w:val="0"/>
          <w:szCs w:val="24"/>
        </w:rPr>
        <w:t>13.2</w:t>
      </w:r>
      <w:r w:rsidRPr="000B7B04">
        <w:rPr>
          <w:rFonts w:ascii="Times New Roman" w:hAnsi="Times New Roman" w:hint="eastAsia"/>
          <w:kern w:val="0"/>
          <w:szCs w:val="24"/>
        </w:rPr>
        <w:t>存放地点</w:t>
      </w:r>
      <w:bookmarkEnd w:id="205"/>
      <w:bookmarkEnd w:id="206"/>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0B7B04" w:rsidRDefault="001A59F9" w:rsidP="000B7B04">
      <w:pPr>
        <w:pStyle w:val="20"/>
        <w:spacing w:before="29" w:after="0" w:line="288" w:lineRule="auto"/>
        <w:rPr>
          <w:rFonts w:ascii="Times New Roman" w:hAnsi="Times New Roman"/>
          <w:kern w:val="0"/>
          <w:szCs w:val="24"/>
        </w:rPr>
      </w:pPr>
      <w:bookmarkStart w:id="207" w:name="_Toc361324906"/>
      <w:bookmarkStart w:id="208" w:name="_Toc35962321"/>
      <w:r w:rsidRPr="000B7B04">
        <w:rPr>
          <w:rFonts w:ascii="Times New Roman" w:hAnsi="Times New Roman"/>
          <w:kern w:val="0"/>
          <w:szCs w:val="24"/>
        </w:rPr>
        <w:t>13.3</w:t>
      </w:r>
      <w:r w:rsidRPr="000B7B04">
        <w:rPr>
          <w:rFonts w:ascii="Times New Roman" w:hAnsi="Times New Roman" w:hint="eastAsia"/>
          <w:kern w:val="0"/>
          <w:szCs w:val="24"/>
        </w:rPr>
        <w:t>查阅方式</w:t>
      </w:r>
      <w:bookmarkEnd w:id="207"/>
      <w:bookmarkEnd w:id="208"/>
    </w:p>
    <w:p w:rsidR="004C6719" w:rsidRDefault="003539BC">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728" w:rsidRDefault="00027728">
      <w:r>
        <w:separator/>
      </w:r>
    </w:p>
  </w:endnote>
  <w:endnote w:type="continuationSeparator" w:id="0">
    <w:p w:rsidR="00027728" w:rsidRDefault="00027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B0050E">
      <w:rPr>
        <w:noProof/>
        <w:kern w:val="0"/>
        <w:szCs w:val="21"/>
      </w:rPr>
      <w:t>5</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B0050E">
      <w:rPr>
        <w:noProof/>
        <w:kern w:val="0"/>
        <w:szCs w:val="21"/>
      </w:rPr>
      <w:t>64</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728" w:rsidRDefault="00027728">
      <w:r>
        <w:separator/>
      </w:r>
    </w:p>
  </w:footnote>
  <w:footnote w:type="continuationSeparator" w:id="0">
    <w:p w:rsidR="00027728" w:rsidRDefault="000277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交银施罗德优选回报灵活配置混合型证券投资基金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27728"/>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B7B04"/>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4D2"/>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6CC"/>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9BC"/>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3CA"/>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719"/>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41"/>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50E"/>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4DE9"/>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038B"/>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5E43"/>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0EA"/>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03991-4EEA-40FA-A0DE-EDAAD4B55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64</Pages>
  <Words>8536</Words>
  <Characters>48657</Characters>
  <Application>Microsoft Office Word</Application>
  <DocSecurity>0</DocSecurity>
  <Lines>405</Lines>
  <Paragraphs>114</Paragraphs>
  <ScaleCrop>false</ScaleCrop>
  <Company/>
  <LinksUpToDate>false</LinksUpToDate>
  <CharactersWithSpaces>57079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wangwanting</cp:lastModifiedBy>
  <cp:revision>1358</cp:revision>
  <cp:lastPrinted>2007-07-19T00:46:00Z</cp:lastPrinted>
  <dcterms:created xsi:type="dcterms:W3CDTF">2013-08-19T02:39:00Z</dcterms:created>
  <dcterms:modified xsi:type="dcterms:W3CDTF">2020-03-24T09:10:00Z</dcterms:modified>
</cp:coreProperties>
</file>