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交银施罗德核心资产混合型证券投资基金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6581"/>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6582"/>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74256A" w:rsidRDefault="00E5460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4256A" w:rsidRDefault="00E5460F">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4256A" w:rsidRDefault="00E5460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4256A" w:rsidRDefault="00E5460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18</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EE4C30">
      <w:pPr>
        <w:pStyle w:val="20"/>
        <w:spacing w:before="29" w:after="0" w:line="288" w:lineRule="auto"/>
        <w:rPr>
          <w:b w:val="0"/>
          <w:bCs w:val="0"/>
          <w:kern w:val="0"/>
        </w:rPr>
      </w:pPr>
      <w:r w:rsidRPr="0091212A">
        <w:rPr>
          <w:rFonts w:asciiTheme="minorEastAsia" w:eastAsiaTheme="minorEastAsia" w:hAnsiTheme="minorEastAsia"/>
          <w:szCs w:val="21"/>
        </w:rPr>
        <w:br w:type="page"/>
      </w:r>
      <w:bookmarkStart w:id="7" w:name="_Toc245193808"/>
      <w:bookmarkStart w:id="8" w:name="_Toc35966583"/>
      <w:r w:rsidR="00352EBB" w:rsidRPr="00EE4C30">
        <w:rPr>
          <w:rFonts w:ascii="Times New Roman" w:hAnsi="Times New Roman"/>
          <w:kern w:val="0"/>
          <w:szCs w:val="24"/>
        </w:rPr>
        <w:lastRenderedPageBreak/>
        <w:t>1.2</w:t>
      </w:r>
      <w:r w:rsidR="00352EBB" w:rsidRPr="00EE4C30">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B972E7"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6581" w:history="1">
        <w:r w:rsidR="00B972E7" w:rsidRPr="00CC1AE9">
          <w:rPr>
            <w:rStyle w:val="a9"/>
            <w:b/>
            <w:bCs/>
            <w:noProof/>
          </w:rPr>
          <w:t xml:space="preserve">§1  </w:t>
        </w:r>
        <w:r w:rsidR="00B972E7" w:rsidRPr="00CC1AE9">
          <w:rPr>
            <w:rStyle w:val="a9"/>
            <w:rFonts w:hint="eastAsia"/>
            <w:b/>
            <w:bCs/>
            <w:noProof/>
          </w:rPr>
          <w:t>重要提示及目录</w:t>
        </w:r>
        <w:r w:rsidR="00B972E7">
          <w:rPr>
            <w:noProof/>
            <w:webHidden/>
          </w:rPr>
          <w:tab/>
        </w:r>
        <w:r w:rsidR="00B972E7">
          <w:rPr>
            <w:noProof/>
            <w:webHidden/>
          </w:rPr>
          <w:fldChar w:fldCharType="begin"/>
        </w:r>
        <w:r w:rsidR="00B972E7">
          <w:rPr>
            <w:noProof/>
            <w:webHidden/>
          </w:rPr>
          <w:instrText xml:space="preserve"> PAGEREF _Toc35966581 \h </w:instrText>
        </w:r>
        <w:r w:rsidR="00B972E7">
          <w:rPr>
            <w:noProof/>
            <w:webHidden/>
          </w:rPr>
        </w:r>
        <w:r w:rsidR="00B972E7">
          <w:rPr>
            <w:noProof/>
            <w:webHidden/>
          </w:rPr>
          <w:fldChar w:fldCharType="separate"/>
        </w:r>
        <w:r w:rsidR="00B972E7">
          <w:rPr>
            <w:noProof/>
            <w:webHidden/>
          </w:rPr>
          <w:t>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82" w:history="1">
        <w:r w:rsidR="00B972E7" w:rsidRPr="00CC1AE9">
          <w:rPr>
            <w:rStyle w:val="a9"/>
            <w:noProof/>
          </w:rPr>
          <w:t xml:space="preserve">1.1 </w:t>
        </w:r>
        <w:r w:rsidR="00B972E7" w:rsidRPr="00CC1AE9">
          <w:rPr>
            <w:rStyle w:val="a9"/>
            <w:rFonts w:hint="eastAsia"/>
            <w:noProof/>
          </w:rPr>
          <w:t>重要提示</w:t>
        </w:r>
        <w:r w:rsidR="00B972E7">
          <w:rPr>
            <w:noProof/>
            <w:webHidden/>
          </w:rPr>
          <w:tab/>
        </w:r>
        <w:r w:rsidR="00B972E7">
          <w:rPr>
            <w:noProof/>
            <w:webHidden/>
          </w:rPr>
          <w:fldChar w:fldCharType="begin"/>
        </w:r>
        <w:r w:rsidR="00B972E7">
          <w:rPr>
            <w:noProof/>
            <w:webHidden/>
          </w:rPr>
          <w:instrText xml:space="preserve"> PAGEREF _Toc35966582 \h </w:instrText>
        </w:r>
        <w:r w:rsidR="00B972E7">
          <w:rPr>
            <w:noProof/>
            <w:webHidden/>
          </w:rPr>
        </w:r>
        <w:r w:rsidR="00B972E7">
          <w:rPr>
            <w:noProof/>
            <w:webHidden/>
          </w:rPr>
          <w:fldChar w:fldCharType="separate"/>
        </w:r>
        <w:r w:rsidR="00B972E7">
          <w:rPr>
            <w:noProof/>
            <w:webHidden/>
          </w:rPr>
          <w:t>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83" w:history="1">
        <w:r w:rsidR="00B972E7" w:rsidRPr="00CC1AE9">
          <w:rPr>
            <w:rStyle w:val="a9"/>
            <w:noProof/>
          </w:rPr>
          <w:t>1.2</w:t>
        </w:r>
        <w:r w:rsidR="00B972E7" w:rsidRPr="00CC1AE9">
          <w:rPr>
            <w:rStyle w:val="a9"/>
            <w:rFonts w:hint="eastAsia"/>
            <w:noProof/>
          </w:rPr>
          <w:t>目录</w:t>
        </w:r>
        <w:r w:rsidR="00B972E7">
          <w:rPr>
            <w:noProof/>
            <w:webHidden/>
          </w:rPr>
          <w:tab/>
        </w:r>
        <w:r w:rsidR="00B972E7">
          <w:rPr>
            <w:noProof/>
            <w:webHidden/>
          </w:rPr>
          <w:fldChar w:fldCharType="begin"/>
        </w:r>
        <w:r w:rsidR="00B972E7">
          <w:rPr>
            <w:noProof/>
            <w:webHidden/>
          </w:rPr>
          <w:instrText xml:space="preserve"> PAGEREF _Toc35966583 \h </w:instrText>
        </w:r>
        <w:r w:rsidR="00B972E7">
          <w:rPr>
            <w:noProof/>
            <w:webHidden/>
          </w:rPr>
        </w:r>
        <w:r w:rsidR="00B972E7">
          <w:rPr>
            <w:noProof/>
            <w:webHidden/>
          </w:rPr>
          <w:fldChar w:fldCharType="separate"/>
        </w:r>
        <w:r w:rsidR="00B972E7">
          <w:rPr>
            <w:noProof/>
            <w:webHidden/>
          </w:rPr>
          <w:t>3</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584" w:history="1">
        <w:r w:rsidR="00B972E7" w:rsidRPr="00CC1AE9">
          <w:rPr>
            <w:rStyle w:val="a9"/>
            <w:b/>
            <w:bCs/>
            <w:noProof/>
          </w:rPr>
          <w:t xml:space="preserve">§2  </w:t>
        </w:r>
        <w:r w:rsidR="00B972E7" w:rsidRPr="00CC1AE9">
          <w:rPr>
            <w:rStyle w:val="a9"/>
            <w:rFonts w:hint="eastAsia"/>
            <w:b/>
            <w:bCs/>
            <w:noProof/>
          </w:rPr>
          <w:t>基金简介</w:t>
        </w:r>
        <w:r w:rsidR="00B972E7">
          <w:rPr>
            <w:noProof/>
            <w:webHidden/>
          </w:rPr>
          <w:tab/>
        </w:r>
        <w:r w:rsidR="00B972E7">
          <w:rPr>
            <w:noProof/>
            <w:webHidden/>
          </w:rPr>
          <w:fldChar w:fldCharType="begin"/>
        </w:r>
        <w:r w:rsidR="00B972E7">
          <w:rPr>
            <w:noProof/>
            <w:webHidden/>
          </w:rPr>
          <w:instrText xml:space="preserve"> PAGEREF _Toc35966584 \h </w:instrText>
        </w:r>
        <w:r w:rsidR="00B972E7">
          <w:rPr>
            <w:noProof/>
            <w:webHidden/>
          </w:rPr>
        </w:r>
        <w:r w:rsidR="00B972E7">
          <w:rPr>
            <w:noProof/>
            <w:webHidden/>
          </w:rPr>
          <w:fldChar w:fldCharType="separate"/>
        </w:r>
        <w:r w:rsidR="00B972E7">
          <w:rPr>
            <w:noProof/>
            <w:webHidden/>
          </w:rPr>
          <w:t>7</w:t>
        </w:r>
        <w:r w:rsidR="00B972E7">
          <w:rPr>
            <w:noProof/>
            <w:webHidden/>
          </w:rPr>
          <w:fldChar w:fldCharType="end"/>
        </w:r>
      </w:hyperlink>
    </w:p>
    <w:p w:rsidR="00B972E7" w:rsidRDefault="006D1D9D" w:rsidP="00B972E7">
      <w:pPr>
        <w:pStyle w:val="22"/>
        <w:tabs>
          <w:tab w:val="left" w:pos="845"/>
        </w:tabs>
        <w:rPr>
          <w:rFonts w:asciiTheme="minorHAnsi" w:eastAsiaTheme="minorEastAsia" w:hAnsiTheme="minorHAnsi" w:cstheme="minorBidi"/>
          <w:noProof/>
          <w:kern w:val="2"/>
          <w:szCs w:val="22"/>
        </w:rPr>
      </w:pPr>
      <w:hyperlink w:anchor="_Toc35966585" w:history="1">
        <w:r w:rsidR="00B972E7" w:rsidRPr="00CC1AE9">
          <w:rPr>
            <w:rStyle w:val="a9"/>
            <w:noProof/>
          </w:rPr>
          <w:t>2.1</w:t>
        </w:r>
        <w:r w:rsidR="00B972E7">
          <w:rPr>
            <w:rFonts w:asciiTheme="minorHAnsi" w:eastAsiaTheme="minorEastAsia" w:hAnsiTheme="minorHAnsi" w:cstheme="minorBidi"/>
            <w:noProof/>
            <w:kern w:val="2"/>
            <w:szCs w:val="22"/>
          </w:rPr>
          <w:tab/>
        </w:r>
        <w:r w:rsidR="00B972E7" w:rsidRPr="00CC1AE9">
          <w:rPr>
            <w:rStyle w:val="a9"/>
            <w:rFonts w:hint="eastAsia"/>
            <w:noProof/>
          </w:rPr>
          <w:t>基金基本情况</w:t>
        </w:r>
        <w:r w:rsidR="00B972E7">
          <w:rPr>
            <w:noProof/>
            <w:webHidden/>
          </w:rPr>
          <w:tab/>
        </w:r>
        <w:r w:rsidR="00B972E7">
          <w:rPr>
            <w:noProof/>
            <w:webHidden/>
          </w:rPr>
          <w:fldChar w:fldCharType="begin"/>
        </w:r>
        <w:r w:rsidR="00B972E7">
          <w:rPr>
            <w:noProof/>
            <w:webHidden/>
          </w:rPr>
          <w:instrText xml:space="preserve"> PAGEREF _Toc35966585 \h </w:instrText>
        </w:r>
        <w:r w:rsidR="00B972E7">
          <w:rPr>
            <w:noProof/>
            <w:webHidden/>
          </w:rPr>
        </w:r>
        <w:r w:rsidR="00B972E7">
          <w:rPr>
            <w:noProof/>
            <w:webHidden/>
          </w:rPr>
          <w:fldChar w:fldCharType="separate"/>
        </w:r>
        <w:r w:rsidR="00B972E7">
          <w:rPr>
            <w:noProof/>
            <w:webHidden/>
          </w:rPr>
          <w:t>7</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86" w:history="1">
        <w:r w:rsidR="00B972E7" w:rsidRPr="00CC1AE9">
          <w:rPr>
            <w:rStyle w:val="a9"/>
            <w:noProof/>
          </w:rPr>
          <w:t xml:space="preserve">2.2 </w:t>
        </w:r>
        <w:r w:rsidR="00B972E7" w:rsidRPr="00CC1AE9">
          <w:rPr>
            <w:rStyle w:val="a9"/>
            <w:rFonts w:hint="eastAsia"/>
            <w:noProof/>
          </w:rPr>
          <w:t>基金产品说明</w:t>
        </w:r>
        <w:r w:rsidR="00B972E7">
          <w:rPr>
            <w:noProof/>
            <w:webHidden/>
          </w:rPr>
          <w:tab/>
        </w:r>
        <w:r w:rsidR="00B972E7">
          <w:rPr>
            <w:noProof/>
            <w:webHidden/>
          </w:rPr>
          <w:fldChar w:fldCharType="begin"/>
        </w:r>
        <w:r w:rsidR="00B972E7">
          <w:rPr>
            <w:noProof/>
            <w:webHidden/>
          </w:rPr>
          <w:instrText xml:space="preserve"> PAGEREF _Toc35966586 \h </w:instrText>
        </w:r>
        <w:r w:rsidR="00B972E7">
          <w:rPr>
            <w:noProof/>
            <w:webHidden/>
          </w:rPr>
        </w:r>
        <w:r w:rsidR="00B972E7">
          <w:rPr>
            <w:noProof/>
            <w:webHidden/>
          </w:rPr>
          <w:fldChar w:fldCharType="separate"/>
        </w:r>
        <w:r w:rsidR="00B972E7">
          <w:rPr>
            <w:noProof/>
            <w:webHidden/>
          </w:rPr>
          <w:t>7</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87" w:history="1">
        <w:r w:rsidR="00B972E7" w:rsidRPr="00CC1AE9">
          <w:rPr>
            <w:rStyle w:val="a9"/>
            <w:noProof/>
          </w:rPr>
          <w:t xml:space="preserve">2.3 </w:t>
        </w:r>
        <w:r w:rsidR="00B972E7" w:rsidRPr="00CC1AE9">
          <w:rPr>
            <w:rStyle w:val="a9"/>
            <w:rFonts w:hint="eastAsia"/>
            <w:noProof/>
          </w:rPr>
          <w:t>基金管理人和基金托管人</w:t>
        </w:r>
        <w:r w:rsidR="00B972E7">
          <w:rPr>
            <w:noProof/>
            <w:webHidden/>
          </w:rPr>
          <w:tab/>
        </w:r>
        <w:r w:rsidR="00B972E7">
          <w:rPr>
            <w:noProof/>
            <w:webHidden/>
          </w:rPr>
          <w:fldChar w:fldCharType="begin"/>
        </w:r>
        <w:r w:rsidR="00B972E7">
          <w:rPr>
            <w:noProof/>
            <w:webHidden/>
          </w:rPr>
          <w:instrText xml:space="preserve"> PAGEREF _Toc35966587 \h </w:instrText>
        </w:r>
        <w:r w:rsidR="00B972E7">
          <w:rPr>
            <w:noProof/>
            <w:webHidden/>
          </w:rPr>
        </w:r>
        <w:r w:rsidR="00B972E7">
          <w:rPr>
            <w:noProof/>
            <w:webHidden/>
          </w:rPr>
          <w:fldChar w:fldCharType="separate"/>
        </w:r>
        <w:r w:rsidR="00B972E7">
          <w:rPr>
            <w:noProof/>
            <w:webHidden/>
          </w:rPr>
          <w:t>8</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88" w:history="1">
        <w:r w:rsidR="00B972E7" w:rsidRPr="00CC1AE9">
          <w:rPr>
            <w:rStyle w:val="a9"/>
            <w:noProof/>
          </w:rPr>
          <w:t xml:space="preserve">2.4 </w:t>
        </w:r>
        <w:r w:rsidR="00B972E7" w:rsidRPr="00CC1AE9">
          <w:rPr>
            <w:rStyle w:val="a9"/>
            <w:rFonts w:hint="eastAsia"/>
            <w:noProof/>
          </w:rPr>
          <w:t>信息披露方式</w:t>
        </w:r>
        <w:r w:rsidR="00B972E7">
          <w:rPr>
            <w:noProof/>
            <w:webHidden/>
          </w:rPr>
          <w:tab/>
        </w:r>
        <w:r w:rsidR="00B972E7">
          <w:rPr>
            <w:noProof/>
            <w:webHidden/>
          </w:rPr>
          <w:fldChar w:fldCharType="begin"/>
        </w:r>
        <w:r w:rsidR="00B972E7">
          <w:rPr>
            <w:noProof/>
            <w:webHidden/>
          </w:rPr>
          <w:instrText xml:space="preserve"> PAGEREF _Toc35966588 \h </w:instrText>
        </w:r>
        <w:r w:rsidR="00B972E7">
          <w:rPr>
            <w:noProof/>
            <w:webHidden/>
          </w:rPr>
        </w:r>
        <w:r w:rsidR="00B972E7">
          <w:rPr>
            <w:noProof/>
            <w:webHidden/>
          </w:rPr>
          <w:fldChar w:fldCharType="separate"/>
        </w:r>
        <w:r w:rsidR="00B972E7">
          <w:rPr>
            <w:noProof/>
            <w:webHidden/>
          </w:rPr>
          <w:t>8</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89" w:history="1">
        <w:r w:rsidR="00B972E7" w:rsidRPr="00CC1AE9">
          <w:rPr>
            <w:rStyle w:val="a9"/>
            <w:noProof/>
          </w:rPr>
          <w:t xml:space="preserve">2.5 </w:t>
        </w:r>
        <w:r w:rsidR="00B972E7" w:rsidRPr="00CC1AE9">
          <w:rPr>
            <w:rStyle w:val="a9"/>
            <w:rFonts w:hint="eastAsia"/>
            <w:noProof/>
          </w:rPr>
          <w:t>其他相关资料</w:t>
        </w:r>
        <w:r w:rsidR="00B972E7">
          <w:rPr>
            <w:noProof/>
            <w:webHidden/>
          </w:rPr>
          <w:tab/>
        </w:r>
        <w:r w:rsidR="00B972E7">
          <w:rPr>
            <w:noProof/>
            <w:webHidden/>
          </w:rPr>
          <w:fldChar w:fldCharType="begin"/>
        </w:r>
        <w:r w:rsidR="00B972E7">
          <w:rPr>
            <w:noProof/>
            <w:webHidden/>
          </w:rPr>
          <w:instrText xml:space="preserve"> PAGEREF _Toc35966589 \h </w:instrText>
        </w:r>
        <w:r w:rsidR="00B972E7">
          <w:rPr>
            <w:noProof/>
            <w:webHidden/>
          </w:rPr>
        </w:r>
        <w:r w:rsidR="00B972E7">
          <w:rPr>
            <w:noProof/>
            <w:webHidden/>
          </w:rPr>
          <w:fldChar w:fldCharType="separate"/>
        </w:r>
        <w:r w:rsidR="00B972E7">
          <w:rPr>
            <w:noProof/>
            <w:webHidden/>
          </w:rPr>
          <w:t>8</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590" w:history="1">
        <w:r w:rsidR="00B972E7" w:rsidRPr="00CC1AE9">
          <w:rPr>
            <w:rStyle w:val="a9"/>
            <w:b/>
            <w:bCs/>
            <w:noProof/>
          </w:rPr>
          <w:t xml:space="preserve">§3 </w:t>
        </w:r>
        <w:r w:rsidR="00B972E7" w:rsidRPr="00CC1AE9">
          <w:rPr>
            <w:rStyle w:val="a9"/>
            <w:rFonts w:hint="eastAsia"/>
            <w:b/>
            <w:bCs/>
            <w:noProof/>
          </w:rPr>
          <w:t>主要财务指标、基金净值表现及利润分配情况</w:t>
        </w:r>
        <w:r w:rsidR="00B972E7">
          <w:rPr>
            <w:noProof/>
            <w:webHidden/>
          </w:rPr>
          <w:tab/>
        </w:r>
        <w:r w:rsidR="00B972E7">
          <w:rPr>
            <w:noProof/>
            <w:webHidden/>
          </w:rPr>
          <w:fldChar w:fldCharType="begin"/>
        </w:r>
        <w:r w:rsidR="00B972E7">
          <w:rPr>
            <w:noProof/>
            <w:webHidden/>
          </w:rPr>
          <w:instrText xml:space="preserve"> PAGEREF _Toc35966590 \h </w:instrText>
        </w:r>
        <w:r w:rsidR="00B972E7">
          <w:rPr>
            <w:noProof/>
            <w:webHidden/>
          </w:rPr>
        </w:r>
        <w:r w:rsidR="00B972E7">
          <w:rPr>
            <w:noProof/>
            <w:webHidden/>
          </w:rPr>
          <w:fldChar w:fldCharType="separate"/>
        </w:r>
        <w:r w:rsidR="00B972E7">
          <w:rPr>
            <w:noProof/>
            <w:webHidden/>
          </w:rPr>
          <w:t>8</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91" w:history="1">
        <w:r w:rsidR="00B972E7" w:rsidRPr="00CC1AE9">
          <w:rPr>
            <w:rStyle w:val="a9"/>
            <w:noProof/>
          </w:rPr>
          <w:t xml:space="preserve">3.1 </w:t>
        </w:r>
        <w:r w:rsidR="00B972E7" w:rsidRPr="00CC1AE9">
          <w:rPr>
            <w:rStyle w:val="a9"/>
            <w:rFonts w:hint="eastAsia"/>
            <w:noProof/>
          </w:rPr>
          <w:t>主要会计数据和财务指标</w:t>
        </w:r>
        <w:r w:rsidR="00B972E7">
          <w:rPr>
            <w:noProof/>
            <w:webHidden/>
          </w:rPr>
          <w:tab/>
        </w:r>
        <w:r w:rsidR="00B972E7">
          <w:rPr>
            <w:noProof/>
            <w:webHidden/>
          </w:rPr>
          <w:fldChar w:fldCharType="begin"/>
        </w:r>
        <w:r w:rsidR="00B972E7">
          <w:rPr>
            <w:noProof/>
            <w:webHidden/>
          </w:rPr>
          <w:instrText xml:space="preserve"> PAGEREF _Toc35966591 \h </w:instrText>
        </w:r>
        <w:r w:rsidR="00B972E7">
          <w:rPr>
            <w:noProof/>
            <w:webHidden/>
          </w:rPr>
        </w:r>
        <w:r w:rsidR="00B972E7">
          <w:rPr>
            <w:noProof/>
            <w:webHidden/>
          </w:rPr>
          <w:fldChar w:fldCharType="separate"/>
        </w:r>
        <w:r w:rsidR="00B972E7">
          <w:rPr>
            <w:noProof/>
            <w:webHidden/>
          </w:rPr>
          <w:t>9</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92" w:history="1">
        <w:r w:rsidR="00B972E7" w:rsidRPr="00CC1AE9">
          <w:rPr>
            <w:rStyle w:val="a9"/>
            <w:noProof/>
          </w:rPr>
          <w:t xml:space="preserve">3.2 </w:t>
        </w:r>
        <w:r w:rsidR="00B972E7" w:rsidRPr="00CC1AE9">
          <w:rPr>
            <w:rStyle w:val="a9"/>
            <w:rFonts w:hint="eastAsia"/>
            <w:noProof/>
          </w:rPr>
          <w:t>基金净值表现</w:t>
        </w:r>
        <w:r w:rsidR="00B972E7">
          <w:rPr>
            <w:noProof/>
            <w:webHidden/>
          </w:rPr>
          <w:tab/>
        </w:r>
        <w:r w:rsidR="00B972E7">
          <w:rPr>
            <w:noProof/>
            <w:webHidden/>
          </w:rPr>
          <w:fldChar w:fldCharType="begin"/>
        </w:r>
        <w:r w:rsidR="00B972E7">
          <w:rPr>
            <w:noProof/>
            <w:webHidden/>
          </w:rPr>
          <w:instrText xml:space="preserve"> PAGEREF _Toc35966592 \h </w:instrText>
        </w:r>
        <w:r w:rsidR="00B972E7">
          <w:rPr>
            <w:noProof/>
            <w:webHidden/>
          </w:rPr>
        </w:r>
        <w:r w:rsidR="00B972E7">
          <w:rPr>
            <w:noProof/>
            <w:webHidden/>
          </w:rPr>
          <w:fldChar w:fldCharType="separate"/>
        </w:r>
        <w:r w:rsidR="00B972E7">
          <w:rPr>
            <w:noProof/>
            <w:webHidden/>
          </w:rPr>
          <w:t>9</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94" w:history="1">
        <w:r w:rsidR="00B972E7" w:rsidRPr="00CC1AE9">
          <w:rPr>
            <w:rStyle w:val="a9"/>
            <w:noProof/>
          </w:rPr>
          <w:t>3.3</w:t>
        </w:r>
        <w:r w:rsidR="00B972E7" w:rsidRPr="00CC1AE9">
          <w:rPr>
            <w:rStyle w:val="a9"/>
            <w:rFonts w:hint="eastAsia"/>
            <w:noProof/>
          </w:rPr>
          <w:t>过去三年基金的利润分配情况</w:t>
        </w:r>
        <w:r w:rsidR="00B972E7">
          <w:rPr>
            <w:noProof/>
            <w:webHidden/>
          </w:rPr>
          <w:tab/>
        </w:r>
        <w:r w:rsidR="00B972E7">
          <w:rPr>
            <w:noProof/>
            <w:webHidden/>
          </w:rPr>
          <w:fldChar w:fldCharType="begin"/>
        </w:r>
        <w:r w:rsidR="00B972E7">
          <w:rPr>
            <w:noProof/>
            <w:webHidden/>
          </w:rPr>
          <w:instrText xml:space="preserve"> PAGEREF _Toc35966594 \h </w:instrText>
        </w:r>
        <w:r w:rsidR="00B972E7">
          <w:rPr>
            <w:noProof/>
            <w:webHidden/>
          </w:rPr>
        </w:r>
        <w:r w:rsidR="00B972E7">
          <w:rPr>
            <w:noProof/>
            <w:webHidden/>
          </w:rPr>
          <w:fldChar w:fldCharType="separate"/>
        </w:r>
        <w:r w:rsidR="00B972E7">
          <w:rPr>
            <w:noProof/>
            <w:webHidden/>
          </w:rPr>
          <w:t>11</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595" w:history="1">
        <w:r w:rsidR="00B972E7" w:rsidRPr="00CC1AE9">
          <w:rPr>
            <w:rStyle w:val="a9"/>
            <w:b/>
            <w:bCs/>
            <w:noProof/>
          </w:rPr>
          <w:t xml:space="preserve">§4  </w:t>
        </w:r>
        <w:r w:rsidR="00B972E7" w:rsidRPr="00CC1AE9">
          <w:rPr>
            <w:rStyle w:val="a9"/>
            <w:rFonts w:hint="eastAsia"/>
            <w:b/>
            <w:bCs/>
            <w:noProof/>
          </w:rPr>
          <w:t>管理人报告</w:t>
        </w:r>
        <w:r w:rsidR="00B972E7">
          <w:rPr>
            <w:noProof/>
            <w:webHidden/>
          </w:rPr>
          <w:tab/>
        </w:r>
        <w:r w:rsidR="00B972E7">
          <w:rPr>
            <w:noProof/>
            <w:webHidden/>
          </w:rPr>
          <w:fldChar w:fldCharType="begin"/>
        </w:r>
        <w:r w:rsidR="00B972E7">
          <w:rPr>
            <w:noProof/>
            <w:webHidden/>
          </w:rPr>
          <w:instrText xml:space="preserve"> PAGEREF _Toc35966595 \h </w:instrText>
        </w:r>
        <w:r w:rsidR="00B972E7">
          <w:rPr>
            <w:noProof/>
            <w:webHidden/>
          </w:rPr>
        </w:r>
        <w:r w:rsidR="00B972E7">
          <w:rPr>
            <w:noProof/>
            <w:webHidden/>
          </w:rPr>
          <w:fldChar w:fldCharType="separate"/>
        </w:r>
        <w:r w:rsidR="00B972E7">
          <w:rPr>
            <w:noProof/>
            <w:webHidden/>
          </w:rPr>
          <w:t>11</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96" w:history="1">
        <w:r w:rsidR="00B972E7" w:rsidRPr="00CC1AE9">
          <w:rPr>
            <w:rStyle w:val="a9"/>
            <w:noProof/>
          </w:rPr>
          <w:t xml:space="preserve">4.1 </w:t>
        </w:r>
        <w:r w:rsidR="00B972E7" w:rsidRPr="00CC1AE9">
          <w:rPr>
            <w:rStyle w:val="a9"/>
            <w:rFonts w:hint="eastAsia"/>
            <w:noProof/>
          </w:rPr>
          <w:t>基金管理人及基金经理情况</w:t>
        </w:r>
        <w:r w:rsidR="00B972E7">
          <w:rPr>
            <w:noProof/>
            <w:webHidden/>
          </w:rPr>
          <w:tab/>
        </w:r>
        <w:r w:rsidR="00B972E7">
          <w:rPr>
            <w:noProof/>
            <w:webHidden/>
          </w:rPr>
          <w:fldChar w:fldCharType="begin"/>
        </w:r>
        <w:r w:rsidR="00B972E7">
          <w:rPr>
            <w:noProof/>
            <w:webHidden/>
          </w:rPr>
          <w:instrText xml:space="preserve"> PAGEREF _Toc35966596 \h </w:instrText>
        </w:r>
        <w:r w:rsidR="00B972E7">
          <w:rPr>
            <w:noProof/>
            <w:webHidden/>
          </w:rPr>
        </w:r>
        <w:r w:rsidR="00B972E7">
          <w:rPr>
            <w:noProof/>
            <w:webHidden/>
          </w:rPr>
          <w:fldChar w:fldCharType="separate"/>
        </w:r>
        <w:r w:rsidR="00B972E7">
          <w:rPr>
            <w:noProof/>
            <w:webHidden/>
          </w:rPr>
          <w:t>11</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599" w:history="1">
        <w:r w:rsidR="00B972E7" w:rsidRPr="00CC1AE9">
          <w:rPr>
            <w:rStyle w:val="a9"/>
            <w:noProof/>
          </w:rPr>
          <w:t xml:space="preserve">4.2 </w:t>
        </w:r>
        <w:r w:rsidR="00B972E7" w:rsidRPr="00CC1AE9">
          <w:rPr>
            <w:rStyle w:val="a9"/>
            <w:rFonts w:hint="eastAsia"/>
            <w:noProof/>
          </w:rPr>
          <w:t>管理人对报告期内本基金运作遵规守信情况的说明</w:t>
        </w:r>
        <w:r w:rsidR="00B972E7">
          <w:rPr>
            <w:noProof/>
            <w:webHidden/>
          </w:rPr>
          <w:tab/>
        </w:r>
        <w:r w:rsidR="00B972E7">
          <w:rPr>
            <w:noProof/>
            <w:webHidden/>
          </w:rPr>
          <w:fldChar w:fldCharType="begin"/>
        </w:r>
        <w:r w:rsidR="00B972E7">
          <w:rPr>
            <w:noProof/>
            <w:webHidden/>
          </w:rPr>
          <w:instrText xml:space="preserve"> PAGEREF _Toc35966599 \h </w:instrText>
        </w:r>
        <w:r w:rsidR="00B972E7">
          <w:rPr>
            <w:noProof/>
            <w:webHidden/>
          </w:rPr>
        </w:r>
        <w:r w:rsidR="00B972E7">
          <w:rPr>
            <w:noProof/>
            <w:webHidden/>
          </w:rPr>
          <w:fldChar w:fldCharType="separate"/>
        </w:r>
        <w:r w:rsidR="00B972E7">
          <w:rPr>
            <w:noProof/>
            <w:webHidden/>
          </w:rPr>
          <w:t>12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00" w:history="1">
        <w:r w:rsidR="00B972E7" w:rsidRPr="00CC1AE9">
          <w:rPr>
            <w:rStyle w:val="a9"/>
            <w:noProof/>
          </w:rPr>
          <w:t xml:space="preserve">4.3 </w:t>
        </w:r>
        <w:r w:rsidR="00B972E7" w:rsidRPr="00CC1AE9">
          <w:rPr>
            <w:rStyle w:val="a9"/>
            <w:rFonts w:hint="eastAsia"/>
            <w:noProof/>
          </w:rPr>
          <w:t>管理人对报告期内公平交易情况的专项说明</w:t>
        </w:r>
        <w:r w:rsidR="00B972E7">
          <w:rPr>
            <w:noProof/>
            <w:webHidden/>
          </w:rPr>
          <w:tab/>
        </w:r>
        <w:r w:rsidR="00B972E7">
          <w:rPr>
            <w:noProof/>
            <w:webHidden/>
          </w:rPr>
          <w:fldChar w:fldCharType="begin"/>
        </w:r>
        <w:r w:rsidR="00B972E7">
          <w:rPr>
            <w:noProof/>
            <w:webHidden/>
          </w:rPr>
          <w:instrText xml:space="preserve"> PAGEREF _Toc35966600 \h </w:instrText>
        </w:r>
        <w:r w:rsidR="00B972E7">
          <w:rPr>
            <w:noProof/>
            <w:webHidden/>
          </w:rPr>
        </w:r>
        <w:r w:rsidR="00B972E7">
          <w:rPr>
            <w:noProof/>
            <w:webHidden/>
          </w:rPr>
          <w:fldChar w:fldCharType="separate"/>
        </w:r>
        <w:r w:rsidR="00B972E7">
          <w:rPr>
            <w:noProof/>
            <w:webHidden/>
          </w:rPr>
          <w:t>12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04" w:history="1">
        <w:r w:rsidR="00B972E7" w:rsidRPr="00CC1AE9">
          <w:rPr>
            <w:rStyle w:val="a9"/>
            <w:noProof/>
          </w:rPr>
          <w:t xml:space="preserve">4.4 </w:t>
        </w:r>
        <w:r w:rsidR="00B972E7" w:rsidRPr="00CC1AE9">
          <w:rPr>
            <w:rStyle w:val="a9"/>
            <w:rFonts w:hint="eastAsia"/>
            <w:noProof/>
          </w:rPr>
          <w:t>管理人对报告期内基金的投资策略和业绩表现的说明</w:t>
        </w:r>
        <w:r w:rsidR="00B972E7">
          <w:rPr>
            <w:noProof/>
            <w:webHidden/>
          </w:rPr>
          <w:tab/>
        </w:r>
        <w:r w:rsidR="00B972E7">
          <w:rPr>
            <w:noProof/>
            <w:webHidden/>
          </w:rPr>
          <w:fldChar w:fldCharType="begin"/>
        </w:r>
        <w:r w:rsidR="00B972E7">
          <w:rPr>
            <w:noProof/>
            <w:webHidden/>
          </w:rPr>
          <w:instrText xml:space="preserve"> PAGEREF _Toc35966604 \h </w:instrText>
        </w:r>
        <w:r w:rsidR="00B972E7">
          <w:rPr>
            <w:noProof/>
            <w:webHidden/>
          </w:rPr>
        </w:r>
        <w:r w:rsidR="00B972E7">
          <w:rPr>
            <w:noProof/>
            <w:webHidden/>
          </w:rPr>
          <w:fldChar w:fldCharType="separate"/>
        </w:r>
        <w:r w:rsidR="00B972E7">
          <w:rPr>
            <w:noProof/>
            <w:webHidden/>
          </w:rPr>
          <w:t>14</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07" w:history="1">
        <w:r w:rsidR="00B972E7" w:rsidRPr="00CC1AE9">
          <w:rPr>
            <w:rStyle w:val="a9"/>
            <w:noProof/>
          </w:rPr>
          <w:t xml:space="preserve">4.5 </w:t>
        </w:r>
        <w:r w:rsidR="00B972E7" w:rsidRPr="00CC1AE9">
          <w:rPr>
            <w:rStyle w:val="a9"/>
            <w:rFonts w:hint="eastAsia"/>
            <w:noProof/>
          </w:rPr>
          <w:t>管理人对宏观经济、证券市场及行业走势的简要展望</w:t>
        </w:r>
        <w:r w:rsidR="00B972E7">
          <w:rPr>
            <w:noProof/>
            <w:webHidden/>
          </w:rPr>
          <w:tab/>
        </w:r>
        <w:r w:rsidR="00B972E7">
          <w:rPr>
            <w:noProof/>
            <w:webHidden/>
          </w:rPr>
          <w:fldChar w:fldCharType="begin"/>
        </w:r>
        <w:r w:rsidR="00B972E7">
          <w:rPr>
            <w:noProof/>
            <w:webHidden/>
          </w:rPr>
          <w:instrText xml:space="preserve"> PAGEREF _Toc35966607 \h </w:instrText>
        </w:r>
        <w:r w:rsidR="00B972E7">
          <w:rPr>
            <w:noProof/>
            <w:webHidden/>
          </w:rPr>
        </w:r>
        <w:r w:rsidR="00B972E7">
          <w:rPr>
            <w:noProof/>
            <w:webHidden/>
          </w:rPr>
          <w:fldChar w:fldCharType="separate"/>
        </w:r>
        <w:r w:rsidR="00B972E7">
          <w:rPr>
            <w:noProof/>
            <w:webHidden/>
          </w:rPr>
          <w:t>14</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08" w:history="1">
        <w:r w:rsidR="00B972E7" w:rsidRPr="00CC1AE9">
          <w:rPr>
            <w:rStyle w:val="a9"/>
            <w:noProof/>
          </w:rPr>
          <w:t xml:space="preserve">4.6 </w:t>
        </w:r>
        <w:r w:rsidR="00B972E7" w:rsidRPr="00CC1AE9">
          <w:rPr>
            <w:rStyle w:val="a9"/>
            <w:rFonts w:hint="eastAsia"/>
            <w:noProof/>
          </w:rPr>
          <w:t>管理人内部有关本基金的监察稽核工作情况</w:t>
        </w:r>
        <w:r w:rsidR="00B972E7">
          <w:rPr>
            <w:noProof/>
            <w:webHidden/>
          </w:rPr>
          <w:tab/>
        </w:r>
        <w:r w:rsidR="00B972E7">
          <w:rPr>
            <w:noProof/>
            <w:webHidden/>
          </w:rPr>
          <w:fldChar w:fldCharType="begin"/>
        </w:r>
        <w:r w:rsidR="00B972E7">
          <w:rPr>
            <w:noProof/>
            <w:webHidden/>
          </w:rPr>
          <w:instrText xml:space="preserve"> PAGEREF _Toc35966608 \h </w:instrText>
        </w:r>
        <w:r w:rsidR="00B972E7">
          <w:rPr>
            <w:noProof/>
            <w:webHidden/>
          </w:rPr>
        </w:r>
        <w:r w:rsidR="00B972E7">
          <w:rPr>
            <w:noProof/>
            <w:webHidden/>
          </w:rPr>
          <w:fldChar w:fldCharType="separate"/>
        </w:r>
        <w:r w:rsidR="00B972E7">
          <w:rPr>
            <w:noProof/>
            <w:webHidden/>
          </w:rPr>
          <w:t>15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09" w:history="1">
        <w:r w:rsidR="00B972E7" w:rsidRPr="00CC1AE9">
          <w:rPr>
            <w:rStyle w:val="a9"/>
            <w:noProof/>
          </w:rPr>
          <w:t xml:space="preserve">4.7 </w:t>
        </w:r>
        <w:r w:rsidR="00B972E7" w:rsidRPr="00CC1AE9">
          <w:rPr>
            <w:rStyle w:val="a9"/>
            <w:rFonts w:hint="eastAsia"/>
            <w:noProof/>
          </w:rPr>
          <w:t>管理人对报告期内基金估值程序等事项的说明</w:t>
        </w:r>
        <w:r w:rsidR="00B972E7">
          <w:rPr>
            <w:noProof/>
            <w:webHidden/>
          </w:rPr>
          <w:tab/>
        </w:r>
        <w:r w:rsidR="00B972E7">
          <w:rPr>
            <w:noProof/>
            <w:webHidden/>
          </w:rPr>
          <w:fldChar w:fldCharType="begin"/>
        </w:r>
        <w:r w:rsidR="00B972E7">
          <w:rPr>
            <w:noProof/>
            <w:webHidden/>
          </w:rPr>
          <w:instrText xml:space="preserve"> PAGEREF _Toc35966609 \h </w:instrText>
        </w:r>
        <w:r w:rsidR="00B972E7">
          <w:rPr>
            <w:noProof/>
            <w:webHidden/>
          </w:rPr>
        </w:r>
        <w:r w:rsidR="00B972E7">
          <w:rPr>
            <w:noProof/>
            <w:webHidden/>
          </w:rPr>
          <w:fldChar w:fldCharType="separate"/>
        </w:r>
        <w:r w:rsidR="00B972E7">
          <w:rPr>
            <w:noProof/>
            <w:webHidden/>
          </w:rPr>
          <w:t>15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10" w:history="1">
        <w:r w:rsidR="00B972E7" w:rsidRPr="00CC1AE9">
          <w:rPr>
            <w:rStyle w:val="a9"/>
            <w:noProof/>
          </w:rPr>
          <w:t>4.8</w:t>
        </w:r>
        <w:r w:rsidR="00B972E7" w:rsidRPr="00CC1AE9">
          <w:rPr>
            <w:rStyle w:val="a9"/>
            <w:rFonts w:hint="eastAsia"/>
            <w:noProof/>
          </w:rPr>
          <w:t>管理人对报告期内基金利润分配情况的说明</w:t>
        </w:r>
        <w:r w:rsidR="00B972E7">
          <w:rPr>
            <w:noProof/>
            <w:webHidden/>
          </w:rPr>
          <w:tab/>
        </w:r>
        <w:r w:rsidR="00B972E7">
          <w:rPr>
            <w:noProof/>
            <w:webHidden/>
          </w:rPr>
          <w:fldChar w:fldCharType="begin"/>
        </w:r>
        <w:r w:rsidR="00B972E7">
          <w:rPr>
            <w:noProof/>
            <w:webHidden/>
          </w:rPr>
          <w:instrText xml:space="preserve"> PAGEREF _Toc35966610 \h </w:instrText>
        </w:r>
        <w:r w:rsidR="00B972E7">
          <w:rPr>
            <w:noProof/>
            <w:webHidden/>
          </w:rPr>
        </w:r>
        <w:r w:rsidR="00B972E7">
          <w:rPr>
            <w:noProof/>
            <w:webHidden/>
          </w:rPr>
          <w:fldChar w:fldCharType="separate"/>
        </w:r>
        <w:r w:rsidR="00B972E7">
          <w:rPr>
            <w:noProof/>
            <w:webHidden/>
          </w:rPr>
          <w:t>16</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11" w:history="1">
        <w:r w:rsidR="00B972E7" w:rsidRPr="00CC1AE9">
          <w:rPr>
            <w:rStyle w:val="a9"/>
            <w:noProof/>
          </w:rPr>
          <w:t>4.9</w:t>
        </w:r>
        <w:r w:rsidR="00B972E7" w:rsidRPr="00CC1AE9">
          <w:rPr>
            <w:rStyle w:val="a9"/>
            <w:rFonts w:hint="eastAsia"/>
            <w:noProof/>
          </w:rPr>
          <w:t>报告期内管理人对本基金持有人数或基金资产净值预警情形的说明</w:t>
        </w:r>
        <w:r w:rsidR="00B972E7">
          <w:rPr>
            <w:noProof/>
            <w:webHidden/>
          </w:rPr>
          <w:tab/>
        </w:r>
        <w:r w:rsidR="00B972E7">
          <w:rPr>
            <w:noProof/>
            <w:webHidden/>
          </w:rPr>
          <w:fldChar w:fldCharType="begin"/>
        </w:r>
        <w:r w:rsidR="00B972E7">
          <w:rPr>
            <w:noProof/>
            <w:webHidden/>
          </w:rPr>
          <w:instrText xml:space="preserve"> PAGEREF _Toc35966611 \h </w:instrText>
        </w:r>
        <w:r w:rsidR="00B972E7">
          <w:rPr>
            <w:noProof/>
            <w:webHidden/>
          </w:rPr>
        </w:r>
        <w:r w:rsidR="00B972E7">
          <w:rPr>
            <w:noProof/>
            <w:webHidden/>
          </w:rPr>
          <w:fldChar w:fldCharType="separate"/>
        </w:r>
        <w:r w:rsidR="00B972E7">
          <w:rPr>
            <w:noProof/>
            <w:webHidden/>
          </w:rPr>
          <w:t>16</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612" w:history="1">
        <w:r w:rsidR="00B972E7" w:rsidRPr="00CC1AE9">
          <w:rPr>
            <w:rStyle w:val="a9"/>
            <w:b/>
            <w:bCs/>
            <w:noProof/>
          </w:rPr>
          <w:t xml:space="preserve">§5  </w:t>
        </w:r>
        <w:r w:rsidR="00B972E7" w:rsidRPr="00CC1AE9">
          <w:rPr>
            <w:rStyle w:val="a9"/>
            <w:rFonts w:hint="eastAsia"/>
            <w:b/>
            <w:bCs/>
            <w:noProof/>
          </w:rPr>
          <w:t>托管人报告</w:t>
        </w:r>
        <w:r w:rsidR="00B972E7">
          <w:rPr>
            <w:noProof/>
            <w:webHidden/>
          </w:rPr>
          <w:tab/>
        </w:r>
        <w:r w:rsidR="00B972E7">
          <w:rPr>
            <w:noProof/>
            <w:webHidden/>
          </w:rPr>
          <w:fldChar w:fldCharType="begin"/>
        </w:r>
        <w:r w:rsidR="00B972E7">
          <w:rPr>
            <w:noProof/>
            <w:webHidden/>
          </w:rPr>
          <w:instrText xml:space="preserve"> PAGEREF _Toc35966612 \h </w:instrText>
        </w:r>
        <w:r w:rsidR="00B972E7">
          <w:rPr>
            <w:noProof/>
            <w:webHidden/>
          </w:rPr>
        </w:r>
        <w:r w:rsidR="00B972E7">
          <w:rPr>
            <w:noProof/>
            <w:webHidden/>
          </w:rPr>
          <w:fldChar w:fldCharType="separate"/>
        </w:r>
        <w:r w:rsidR="00B972E7">
          <w:rPr>
            <w:noProof/>
            <w:webHidden/>
          </w:rPr>
          <w:t>16</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13" w:history="1">
        <w:r w:rsidR="00B972E7" w:rsidRPr="00CC1AE9">
          <w:rPr>
            <w:rStyle w:val="a9"/>
            <w:noProof/>
          </w:rPr>
          <w:t xml:space="preserve">5.1 </w:t>
        </w:r>
        <w:r w:rsidR="00B972E7" w:rsidRPr="00CC1AE9">
          <w:rPr>
            <w:rStyle w:val="a9"/>
            <w:rFonts w:hint="eastAsia"/>
            <w:noProof/>
          </w:rPr>
          <w:t>报告期内本基金托管人遵规守信情况声明</w:t>
        </w:r>
        <w:r w:rsidR="00B972E7">
          <w:rPr>
            <w:noProof/>
            <w:webHidden/>
          </w:rPr>
          <w:tab/>
        </w:r>
        <w:r w:rsidR="00B972E7">
          <w:rPr>
            <w:noProof/>
            <w:webHidden/>
          </w:rPr>
          <w:fldChar w:fldCharType="begin"/>
        </w:r>
        <w:r w:rsidR="00B972E7">
          <w:rPr>
            <w:noProof/>
            <w:webHidden/>
          </w:rPr>
          <w:instrText xml:space="preserve"> PAGEREF _Toc35966613 \h </w:instrText>
        </w:r>
        <w:r w:rsidR="00B972E7">
          <w:rPr>
            <w:noProof/>
            <w:webHidden/>
          </w:rPr>
        </w:r>
        <w:r w:rsidR="00B972E7">
          <w:rPr>
            <w:noProof/>
            <w:webHidden/>
          </w:rPr>
          <w:fldChar w:fldCharType="separate"/>
        </w:r>
        <w:r w:rsidR="00B972E7">
          <w:rPr>
            <w:noProof/>
            <w:webHidden/>
          </w:rPr>
          <w:t>16</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14" w:history="1">
        <w:r w:rsidR="00B972E7" w:rsidRPr="00CC1AE9">
          <w:rPr>
            <w:rStyle w:val="a9"/>
            <w:noProof/>
          </w:rPr>
          <w:t xml:space="preserve">5.2 </w:t>
        </w:r>
        <w:r w:rsidR="00B972E7" w:rsidRPr="00CC1AE9">
          <w:rPr>
            <w:rStyle w:val="a9"/>
            <w:rFonts w:hint="eastAsia"/>
            <w:noProof/>
          </w:rPr>
          <w:t>托管人对报告期内本基金投资运作遵规守信、净值计算、利润分配等情况的说明</w:t>
        </w:r>
        <w:r w:rsidR="00B972E7">
          <w:rPr>
            <w:noProof/>
            <w:webHidden/>
          </w:rPr>
          <w:tab/>
        </w:r>
        <w:r w:rsidR="00B972E7">
          <w:rPr>
            <w:noProof/>
            <w:webHidden/>
          </w:rPr>
          <w:fldChar w:fldCharType="begin"/>
        </w:r>
        <w:r w:rsidR="00B972E7">
          <w:rPr>
            <w:noProof/>
            <w:webHidden/>
          </w:rPr>
          <w:instrText xml:space="preserve"> PAGEREF _Toc35966614 \h </w:instrText>
        </w:r>
        <w:r w:rsidR="00B972E7">
          <w:rPr>
            <w:noProof/>
            <w:webHidden/>
          </w:rPr>
        </w:r>
        <w:r w:rsidR="00B972E7">
          <w:rPr>
            <w:noProof/>
            <w:webHidden/>
          </w:rPr>
          <w:fldChar w:fldCharType="separate"/>
        </w:r>
        <w:r w:rsidR="00B972E7">
          <w:rPr>
            <w:noProof/>
            <w:webHidden/>
          </w:rPr>
          <w:t>16</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15" w:history="1">
        <w:r w:rsidR="00B972E7" w:rsidRPr="00CC1AE9">
          <w:rPr>
            <w:rStyle w:val="a9"/>
            <w:noProof/>
          </w:rPr>
          <w:t xml:space="preserve">5.3 </w:t>
        </w:r>
        <w:r w:rsidR="00B972E7" w:rsidRPr="00CC1AE9">
          <w:rPr>
            <w:rStyle w:val="a9"/>
            <w:rFonts w:hint="eastAsia"/>
            <w:noProof/>
          </w:rPr>
          <w:t>托管人对本年度报告中财务信息等内容的真实、准确和完整发表意见</w:t>
        </w:r>
        <w:r w:rsidR="00B972E7">
          <w:rPr>
            <w:noProof/>
            <w:webHidden/>
          </w:rPr>
          <w:tab/>
        </w:r>
        <w:r w:rsidR="00B972E7">
          <w:rPr>
            <w:noProof/>
            <w:webHidden/>
          </w:rPr>
          <w:fldChar w:fldCharType="begin"/>
        </w:r>
        <w:r w:rsidR="00B972E7">
          <w:rPr>
            <w:noProof/>
            <w:webHidden/>
          </w:rPr>
          <w:instrText xml:space="preserve"> PAGEREF _Toc35966615 \h </w:instrText>
        </w:r>
        <w:r w:rsidR="00B972E7">
          <w:rPr>
            <w:noProof/>
            <w:webHidden/>
          </w:rPr>
        </w:r>
        <w:r w:rsidR="00B972E7">
          <w:rPr>
            <w:noProof/>
            <w:webHidden/>
          </w:rPr>
          <w:fldChar w:fldCharType="separate"/>
        </w:r>
        <w:r w:rsidR="00B972E7">
          <w:rPr>
            <w:noProof/>
            <w:webHidden/>
          </w:rPr>
          <w:t>16</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616" w:history="1">
        <w:r w:rsidR="00B972E7" w:rsidRPr="00CC1AE9">
          <w:rPr>
            <w:rStyle w:val="a9"/>
            <w:b/>
            <w:bCs/>
            <w:noProof/>
          </w:rPr>
          <w:t xml:space="preserve">§6  </w:t>
        </w:r>
        <w:r w:rsidR="00B972E7" w:rsidRPr="00CC1AE9">
          <w:rPr>
            <w:rStyle w:val="a9"/>
            <w:rFonts w:hint="eastAsia"/>
            <w:b/>
            <w:bCs/>
            <w:noProof/>
          </w:rPr>
          <w:t>审计报告</w:t>
        </w:r>
        <w:r w:rsidR="00B972E7">
          <w:rPr>
            <w:noProof/>
            <w:webHidden/>
          </w:rPr>
          <w:tab/>
        </w:r>
        <w:r w:rsidR="00B972E7">
          <w:rPr>
            <w:noProof/>
            <w:webHidden/>
          </w:rPr>
          <w:fldChar w:fldCharType="begin"/>
        </w:r>
        <w:r w:rsidR="00B972E7">
          <w:rPr>
            <w:noProof/>
            <w:webHidden/>
          </w:rPr>
          <w:instrText xml:space="preserve"> PAGEREF _Toc35966616 \h </w:instrText>
        </w:r>
        <w:r w:rsidR="00B972E7">
          <w:rPr>
            <w:noProof/>
            <w:webHidden/>
          </w:rPr>
        </w:r>
        <w:r w:rsidR="00B972E7">
          <w:rPr>
            <w:noProof/>
            <w:webHidden/>
          </w:rPr>
          <w:fldChar w:fldCharType="separate"/>
        </w:r>
        <w:r w:rsidR="00B972E7">
          <w:rPr>
            <w:noProof/>
            <w:webHidden/>
          </w:rPr>
          <w:t>17</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17" w:history="1">
        <w:r w:rsidR="00B972E7" w:rsidRPr="00CC1AE9">
          <w:rPr>
            <w:rStyle w:val="a9"/>
            <w:noProof/>
          </w:rPr>
          <w:t xml:space="preserve">6.1 </w:t>
        </w:r>
        <w:r w:rsidR="00B972E7" w:rsidRPr="00CC1AE9">
          <w:rPr>
            <w:rStyle w:val="a9"/>
            <w:rFonts w:hint="eastAsia"/>
            <w:noProof/>
          </w:rPr>
          <w:t>审计意见</w:t>
        </w:r>
        <w:r w:rsidR="00B972E7">
          <w:rPr>
            <w:noProof/>
            <w:webHidden/>
          </w:rPr>
          <w:tab/>
        </w:r>
        <w:r w:rsidR="00B972E7">
          <w:rPr>
            <w:noProof/>
            <w:webHidden/>
          </w:rPr>
          <w:fldChar w:fldCharType="begin"/>
        </w:r>
        <w:r w:rsidR="00B972E7">
          <w:rPr>
            <w:noProof/>
            <w:webHidden/>
          </w:rPr>
          <w:instrText xml:space="preserve"> PAGEREF _Toc35966617 \h </w:instrText>
        </w:r>
        <w:r w:rsidR="00B972E7">
          <w:rPr>
            <w:noProof/>
            <w:webHidden/>
          </w:rPr>
        </w:r>
        <w:r w:rsidR="00B972E7">
          <w:rPr>
            <w:noProof/>
            <w:webHidden/>
          </w:rPr>
          <w:fldChar w:fldCharType="separate"/>
        </w:r>
        <w:r w:rsidR="00B972E7">
          <w:rPr>
            <w:noProof/>
            <w:webHidden/>
          </w:rPr>
          <w:t>17</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18" w:history="1">
        <w:r w:rsidR="00B972E7" w:rsidRPr="00CC1AE9">
          <w:rPr>
            <w:rStyle w:val="a9"/>
            <w:noProof/>
          </w:rPr>
          <w:t xml:space="preserve">6.2 </w:t>
        </w:r>
        <w:r w:rsidR="00B972E7" w:rsidRPr="00CC1AE9">
          <w:rPr>
            <w:rStyle w:val="a9"/>
            <w:rFonts w:hint="eastAsia"/>
            <w:noProof/>
          </w:rPr>
          <w:t>形成审计意见的基础</w:t>
        </w:r>
        <w:r w:rsidR="00B972E7">
          <w:rPr>
            <w:noProof/>
            <w:webHidden/>
          </w:rPr>
          <w:tab/>
        </w:r>
        <w:r w:rsidR="00B972E7">
          <w:rPr>
            <w:noProof/>
            <w:webHidden/>
          </w:rPr>
          <w:fldChar w:fldCharType="begin"/>
        </w:r>
        <w:r w:rsidR="00B972E7">
          <w:rPr>
            <w:noProof/>
            <w:webHidden/>
          </w:rPr>
          <w:instrText xml:space="preserve"> PAGEREF _Toc35966618 \h </w:instrText>
        </w:r>
        <w:r w:rsidR="00B972E7">
          <w:rPr>
            <w:noProof/>
            <w:webHidden/>
          </w:rPr>
        </w:r>
        <w:r w:rsidR="00B972E7">
          <w:rPr>
            <w:noProof/>
            <w:webHidden/>
          </w:rPr>
          <w:fldChar w:fldCharType="separate"/>
        </w:r>
        <w:r w:rsidR="00B972E7">
          <w:rPr>
            <w:noProof/>
            <w:webHidden/>
          </w:rPr>
          <w:t>17</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19" w:history="1">
        <w:r w:rsidR="00B972E7" w:rsidRPr="00CC1AE9">
          <w:rPr>
            <w:rStyle w:val="a9"/>
            <w:noProof/>
          </w:rPr>
          <w:t xml:space="preserve">6.3 </w:t>
        </w:r>
        <w:r w:rsidR="00B972E7" w:rsidRPr="00CC1AE9">
          <w:rPr>
            <w:rStyle w:val="a9"/>
            <w:rFonts w:hint="eastAsia"/>
            <w:noProof/>
          </w:rPr>
          <w:t>管理层和治理层对财务报表的责任</w:t>
        </w:r>
        <w:r w:rsidR="00B972E7">
          <w:rPr>
            <w:noProof/>
            <w:webHidden/>
          </w:rPr>
          <w:tab/>
        </w:r>
        <w:r w:rsidR="00B972E7">
          <w:rPr>
            <w:noProof/>
            <w:webHidden/>
          </w:rPr>
          <w:fldChar w:fldCharType="begin"/>
        </w:r>
        <w:r w:rsidR="00B972E7">
          <w:rPr>
            <w:noProof/>
            <w:webHidden/>
          </w:rPr>
          <w:instrText xml:space="preserve"> PAGEREF _Toc35966619 \h </w:instrText>
        </w:r>
        <w:r w:rsidR="00B972E7">
          <w:rPr>
            <w:noProof/>
            <w:webHidden/>
          </w:rPr>
        </w:r>
        <w:r w:rsidR="00B972E7">
          <w:rPr>
            <w:noProof/>
            <w:webHidden/>
          </w:rPr>
          <w:fldChar w:fldCharType="separate"/>
        </w:r>
        <w:r w:rsidR="00B972E7">
          <w:rPr>
            <w:noProof/>
            <w:webHidden/>
          </w:rPr>
          <w:t>17</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20" w:history="1">
        <w:r w:rsidR="00B972E7" w:rsidRPr="00CC1AE9">
          <w:rPr>
            <w:rStyle w:val="a9"/>
            <w:noProof/>
          </w:rPr>
          <w:t xml:space="preserve">6.4 </w:t>
        </w:r>
        <w:r w:rsidR="00B972E7" w:rsidRPr="00CC1AE9">
          <w:rPr>
            <w:rStyle w:val="a9"/>
            <w:rFonts w:hint="eastAsia"/>
            <w:noProof/>
          </w:rPr>
          <w:t>注册会计师对财务报表审计的责任</w:t>
        </w:r>
        <w:r w:rsidR="00B972E7">
          <w:rPr>
            <w:noProof/>
            <w:webHidden/>
          </w:rPr>
          <w:tab/>
        </w:r>
        <w:r w:rsidR="00B972E7">
          <w:rPr>
            <w:noProof/>
            <w:webHidden/>
          </w:rPr>
          <w:fldChar w:fldCharType="begin"/>
        </w:r>
        <w:r w:rsidR="00B972E7">
          <w:rPr>
            <w:noProof/>
            <w:webHidden/>
          </w:rPr>
          <w:instrText xml:space="preserve"> PAGEREF _Toc35966620 \h </w:instrText>
        </w:r>
        <w:r w:rsidR="00B972E7">
          <w:rPr>
            <w:noProof/>
            <w:webHidden/>
          </w:rPr>
        </w:r>
        <w:r w:rsidR="00B972E7">
          <w:rPr>
            <w:noProof/>
            <w:webHidden/>
          </w:rPr>
          <w:fldChar w:fldCharType="separate"/>
        </w:r>
        <w:r w:rsidR="00B972E7">
          <w:rPr>
            <w:noProof/>
            <w:webHidden/>
          </w:rPr>
          <w:t>18</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621" w:history="1">
        <w:r w:rsidR="00B972E7" w:rsidRPr="00CC1AE9">
          <w:rPr>
            <w:rStyle w:val="a9"/>
            <w:b/>
            <w:bCs/>
            <w:noProof/>
          </w:rPr>
          <w:t>§7</w:t>
        </w:r>
        <w:r w:rsidR="00B972E7" w:rsidRPr="00CC1AE9">
          <w:rPr>
            <w:rStyle w:val="a9"/>
            <w:rFonts w:hint="eastAsia"/>
            <w:b/>
            <w:bCs/>
            <w:noProof/>
          </w:rPr>
          <w:t>年度财务报表</w:t>
        </w:r>
        <w:r w:rsidR="00B972E7">
          <w:rPr>
            <w:noProof/>
            <w:webHidden/>
          </w:rPr>
          <w:tab/>
        </w:r>
        <w:r w:rsidR="00B972E7">
          <w:rPr>
            <w:noProof/>
            <w:webHidden/>
          </w:rPr>
          <w:fldChar w:fldCharType="begin"/>
        </w:r>
        <w:r w:rsidR="00B972E7">
          <w:rPr>
            <w:noProof/>
            <w:webHidden/>
          </w:rPr>
          <w:instrText xml:space="preserve"> PAGEREF _Toc35966621 \h </w:instrText>
        </w:r>
        <w:r w:rsidR="00B972E7">
          <w:rPr>
            <w:noProof/>
            <w:webHidden/>
          </w:rPr>
        </w:r>
        <w:r w:rsidR="00B972E7">
          <w:rPr>
            <w:noProof/>
            <w:webHidden/>
          </w:rPr>
          <w:fldChar w:fldCharType="separate"/>
        </w:r>
        <w:r w:rsidR="00B972E7">
          <w:rPr>
            <w:noProof/>
            <w:webHidden/>
          </w:rPr>
          <w:t>18</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22" w:history="1">
        <w:r w:rsidR="00B972E7" w:rsidRPr="00CC1AE9">
          <w:rPr>
            <w:rStyle w:val="a9"/>
            <w:noProof/>
          </w:rPr>
          <w:t xml:space="preserve">7.1 </w:t>
        </w:r>
        <w:r w:rsidR="00B972E7" w:rsidRPr="00CC1AE9">
          <w:rPr>
            <w:rStyle w:val="a9"/>
            <w:rFonts w:hint="eastAsia"/>
            <w:noProof/>
          </w:rPr>
          <w:t>资产负债表</w:t>
        </w:r>
        <w:r w:rsidR="00B972E7">
          <w:rPr>
            <w:noProof/>
            <w:webHidden/>
          </w:rPr>
          <w:tab/>
        </w:r>
        <w:r w:rsidR="00B972E7">
          <w:rPr>
            <w:noProof/>
            <w:webHidden/>
          </w:rPr>
          <w:fldChar w:fldCharType="begin"/>
        </w:r>
        <w:r w:rsidR="00B972E7">
          <w:rPr>
            <w:noProof/>
            <w:webHidden/>
          </w:rPr>
          <w:instrText xml:space="preserve"> PAGEREF _Toc35966622 \h </w:instrText>
        </w:r>
        <w:r w:rsidR="00B972E7">
          <w:rPr>
            <w:noProof/>
            <w:webHidden/>
          </w:rPr>
        </w:r>
        <w:r w:rsidR="00B972E7">
          <w:rPr>
            <w:noProof/>
            <w:webHidden/>
          </w:rPr>
          <w:fldChar w:fldCharType="separate"/>
        </w:r>
        <w:r w:rsidR="00B972E7">
          <w:rPr>
            <w:noProof/>
            <w:webHidden/>
          </w:rPr>
          <w:t>19</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23" w:history="1">
        <w:r w:rsidR="00B972E7" w:rsidRPr="00CC1AE9">
          <w:rPr>
            <w:rStyle w:val="a9"/>
            <w:noProof/>
          </w:rPr>
          <w:t xml:space="preserve">7.2 </w:t>
        </w:r>
        <w:r w:rsidR="00B972E7" w:rsidRPr="00CC1AE9">
          <w:rPr>
            <w:rStyle w:val="a9"/>
            <w:rFonts w:hint="eastAsia"/>
            <w:noProof/>
          </w:rPr>
          <w:t>利润表</w:t>
        </w:r>
        <w:r w:rsidR="00B972E7">
          <w:rPr>
            <w:noProof/>
            <w:webHidden/>
          </w:rPr>
          <w:tab/>
        </w:r>
        <w:r w:rsidR="00B972E7">
          <w:rPr>
            <w:noProof/>
            <w:webHidden/>
          </w:rPr>
          <w:fldChar w:fldCharType="begin"/>
        </w:r>
        <w:r w:rsidR="00B972E7">
          <w:rPr>
            <w:noProof/>
            <w:webHidden/>
          </w:rPr>
          <w:instrText xml:space="preserve"> PAGEREF _Toc35966623 \h </w:instrText>
        </w:r>
        <w:r w:rsidR="00B972E7">
          <w:rPr>
            <w:noProof/>
            <w:webHidden/>
          </w:rPr>
        </w:r>
        <w:r w:rsidR="00B972E7">
          <w:rPr>
            <w:noProof/>
            <w:webHidden/>
          </w:rPr>
          <w:fldChar w:fldCharType="separate"/>
        </w:r>
        <w:r w:rsidR="00B972E7">
          <w:rPr>
            <w:noProof/>
            <w:webHidden/>
          </w:rPr>
          <w:t>20</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24" w:history="1">
        <w:r w:rsidR="00B972E7" w:rsidRPr="00CC1AE9">
          <w:rPr>
            <w:rStyle w:val="a9"/>
            <w:noProof/>
          </w:rPr>
          <w:t xml:space="preserve">7.3 </w:t>
        </w:r>
        <w:r w:rsidR="00B972E7" w:rsidRPr="00CC1AE9">
          <w:rPr>
            <w:rStyle w:val="a9"/>
            <w:rFonts w:hint="eastAsia"/>
            <w:noProof/>
          </w:rPr>
          <w:t>所有者权益（基金净值）变动表</w:t>
        </w:r>
        <w:r w:rsidR="00B972E7">
          <w:rPr>
            <w:noProof/>
            <w:webHidden/>
          </w:rPr>
          <w:tab/>
        </w:r>
        <w:r w:rsidR="00B972E7">
          <w:rPr>
            <w:noProof/>
            <w:webHidden/>
          </w:rPr>
          <w:fldChar w:fldCharType="begin"/>
        </w:r>
        <w:r w:rsidR="00B972E7">
          <w:rPr>
            <w:noProof/>
            <w:webHidden/>
          </w:rPr>
          <w:instrText xml:space="preserve"> PAGEREF _Toc35966624 \h </w:instrText>
        </w:r>
        <w:r w:rsidR="00B972E7">
          <w:rPr>
            <w:noProof/>
            <w:webHidden/>
          </w:rPr>
        </w:r>
        <w:r w:rsidR="00B972E7">
          <w:rPr>
            <w:noProof/>
            <w:webHidden/>
          </w:rPr>
          <w:fldChar w:fldCharType="separate"/>
        </w:r>
        <w:r w:rsidR="00B972E7">
          <w:rPr>
            <w:noProof/>
            <w:webHidden/>
          </w:rPr>
          <w:t>21</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625" w:history="1">
        <w:r w:rsidR="00B972E7" w:rsidRPr="00CC1AE9">
          <w:rPr>
            <w:rStyle w:val="a9"/>
            <w:noProof/>
          </w:rPr>
          <w:t xml:space="preserve">7.4 </w:t>
        </w:r>
        <w:r w:rsidR="00B972E7" w:rsidRPr="00CC1AE9">
          <w:rPr>
            <w:rStyle w:val="a9"/>
            <w:rFonts w:hint="eastAsia"/>
            <w:noProof/>
          </w:rPr>
          <w:t>报表附注</w:t>
        </w:r>
        <w:r w:rsidR="00B972E7">
          <w:rPr>
            <w:noProof/>
            <w:webHidden/>
          </w:rPr>
          <w:tab/>
        </w:r>
        <w:r w:rsidR="00B972E7">
          <w:rPr>
            <w:noProof/>
            <w:webHidden/>
          </w:rPr>
          <w:fldChar w:fldCharType="begin"/>
        </w:r>
        <w:r w:rsidR="00B972E7">
          <w:rPr>
            <w:noProof/>
            <w:webHidden/>
          </w:rPr>
          <w:instrText xml:space="preserve"> PAGEREF _Toc35966625 \h </w:instrText>
        </w:r>
        <w:r w:rsidR="00B972E7">
          <w:rPr>
            <w:noProof/>
            <w:webHidden/>
          </w:rPr>
        </w:r>
        <w:r w:rsidR="00B972E7">
          <w:rPr>
            <w:noProof/>
            <w:webHidden/>
          </w:rPr>
          <w:fldChar w:fldCharType="separate"/>
        </w:r>
        <w:r w:rsidR="00B972E7">
          <w:rPr>
            <w:noProof/>
            <w:webHidden/>
          </w:rPr>
          <w:t>22</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699" w:history="1">
        <w:r w:rsidR="00B972E7" w:rsidRPr="00CC1AE9">
          <w:rPr>
            <w:rStyle w:val="a9"/>
            <w:b/>
            <w:noProof/>
          </w:rPr>
          <w:t>§8</w:t>
        </w:r>
        <w:r w:rsidR="00B972E7" w:rsidRPr="00CC1AE9">
          <w:rPr>
            <w:rStyle w:val="a9"/>
            <w:rFonts w:hint="eastAsia"/>
            <w:b/>
            <w:noProof/>
          </w:rPr>
          <w:t>投资组合报告</w:t>
        </w:r>
        <w:r w:rsidR="00B972E7">
          <w:rPr>
            <w:noProof/>
            <w:webHidden/>
          </w:rPr>
          <w:tab/>
        </w:r>
        <w:r w:rsidR="00B972E7">
          <w:rPr>
            <w:noProof/>
            <w:webHidden/>
          </w:rPr>
          <w:fldChar w:fldCharType="begin"/>
        </w:r>
        <w:r w:rsidR="00B972E7">
          <w:rPr>
            <w:noProof/>
            <w:webHidden/>
          </w:rPr>
          <w:instrText xml:space="preserve"> PAGEREF _Toc35966699 \h </w:instrText>
        </w:r>
        <w:r w:rsidR="00B972E7">
          <w:rPr>
            <w:noProof/>
            <w:webHidden/>
          </w:rPr>
        </w:r>
        <w:r w:rsidR="00B972E7">
          <w:rPr>
            <w:noProof/>
            <w:webHidden/>
          </w:rPr>
          <w:fldChar w:fldCharType="separate"/>
        </w:r>
        <w:r w:rsidR="00B972E7">
          <w:rPr>
            <w:noProof/>
            <w:webHidden/>
          </w:rPr>
          <w:t>45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00" w:history="1">
        <w:r w:rsidR="00B972E7" w:rsidRPr="00CC1AE9">
          <w:rPr>
            <w:rStyle w:val="a9"/>
            <w:noProof/>
          </w:rPr>
          <w:t xml:space="preserve">8.1 </w:t>
        </w:r>
        <w:r w:rsidR="00B972E7" w:rsidRPr="00CC1AE9">
          <w:rPr>
            <w:rStyle w:val="a9"/>
            <w:rFonts w:hint="eastAsia"/>
            <w:noProof/>
          </w:rPr>
          <w:t>期末基金资产组合情况</w:t>
        </w:r>
        <w:r w:rsidR="00B972E7">
          <w:rPr>
            <w:noProof/>
            <w:webHidden/>
          </w:rPr>
          <w:tab/>
        </w:r>
        <w:r w:rsidR="00B972E7">
          <w:rPr>
            <w:noProof/>
            <w:webHidden/>
          </w:rPr>
          <w:fldChar w:fldCharType="begin"/>
        </w:r>
        <w:r w:rsidR="00B972E7">
          <w:rPr>
            <w:noProof/>
            <w:webHidden/>
          </w:rPr>
          <w:instrText xml:space="preserve"> PAGEREF _Toc35966700 \h </w:instrText>
        </w:r>
        <w:r w:rsidR="00B972E7">
          <w:rPr>
            <w:noProof/>
            <w:webHidden/>
          </w:rPr>
        </w:r>
        <w:r w:rsidR="00B972E7">
          <w:rPr>
            <w:noProof/>
            <w:webHidden/>
          </w:rPr>
          <w:fldChar w:fldCharType="separate"/>
        </w:r>
        <w:r w:rsidR="00B972E7">
          <w:rPr>
            <w:noProof/>
            <w:webHidden/>
          </w:rPr>
          <w:t>45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01" w:history="1">
        <w:r w:rsidR="00B972E7" w:rsidRPr="00CC1AE9">
          <w:rPr>
            <w:rStyle w:val="a9"/>
            <w:noProof/>
          </w:rPr>
          <w:t>8.2</w:t>
        </w:r>
        <w:r w:rsidR="00B972E7" w:rsidRPr="00CC1AE9">
          <w:rPr>
            <w:rStyle w:val="a9"/>
            <w:rFonts w:hint="eastAsia"/>
            <w:noProof/>
          </w:rPr>
          <w:t>期末按行业分类的股票投资组合</w:t>
        </w:r>
        <w:r w:rsidR="00B972E7">
          <w:rPr>
            <w:noProof/>
            <w:webHidden/>
          </w:rPr>
          <w:tab/>
        </w:r>
        <w:r w:rsidR="00B972E7">
          <w:rPr>
            <w:noProof/>
            <w:webHidden/>
          </w:rPr>
          <w:fldChar w:fldCharType="begin"/>
        </w:r>
        <w:r w:rsidR="00B972E7">
          <w:rPr>
            <w:noProof/>
            <w:webHidden/>
          </w:rPr>
          <w:instrText xml:space="preserve"> PAGEREF _Toc35966701 \h </w:instrText>
        </w:r>
        <w:r w:rsidR="00B972E7">
          <w:rPr>
            <w:noProof/>
            <w:webHidden/>
          </w:rPr>
        </w:r>
        <w:r w:rsidR="00B972E7">
          <w:rPr>
            <w:noProof/>
            <w:webHidden/>
          </w:rPr>
          <w:fldChar w:fldCharType="separate"/>
        </w:r>
        <w:r w:rsidR="00B972E7">
          <w:rPr>
            <w:noProof/>
            <w:webHidden/>
          </w:rPr>
          <w:t>46</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02" w:history="1">
        <w:r w:rsidR="00B972E7" w:rsidRPr="00CC1AE9">
          <w:rPr>
            <w:rStyle w:val="a9"/>
            <w:noProof/>
          </w:rPr>
          <w:t>8.3</w:t>
        </w:r>
        <w:r w:rsidR="00B972E7" w:rsidRPr="00CC1AE9">
          <w:rPr>
            <w:rStyle w:val="a9"/>
            <w:rFonts w:hint="eastAsia"/>
            <w:noProof/>
          </w:rPr>
          <w:t>期末按公允价值占基金资产净值比例大小排序的所有股票投资明细</w:t>
        </w:r>
        <w:r w:rsidR="00B972E7">
          <w:rPr>
            <w:noProof/>
            <w:webHidden/>
          </w:rPr>
          <w:tab/>
        </w:r>
        <w:r w:rsidR="00B972E7">
          <w:rPr>
            <w:noProof/>
            <w:webHidden/>
          </w:rPr>
          <w:fldChar w:fldCharType="begin"/>
        </w:r>
        <w:r w:rsidR="00B972E7">
          <w:rPr>
            <w:noProof/>
            <w:webHidden/>
          </w:rPr>
          <w:instrText xml:space="preserve"> PAGEREF _Toc35966702 \h </w:instrText>
        </w:r>
        <w:r w:rsidR="00B972E7">
          <w:rPr>
            <w:noProof/>
            <w:webHidden/>
          </w:rPr>
        </w:r>
        <w:r w:rsidR="00B972E7">
          <w:rPr>
            <w:noProof/>
            <w:webHidden/>
          </w:rPr>
          <w:fldChar w:fldCharType="separate"/>
        </w:r>
        <w:r w:rsidR="00B972E7">
          <w:rPr>
            <w:noProof/>
            <w:webHidden/>
          </w:rPr>
          <w:t>47</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03" w:history="1">
        <w:r w:rsidR="00B972E7" w:rsidRPr="00CC1AE9">
          <w:rPr>
            <w:rStyle w:val="a9"/>
            <w:noProof/>
          </w:rPr>
          <w:t>8.4</w:t>
        </w:r>
        <w:r w:rsidR="00B972E7" w:rsidRPr="00CC1AE9">
          <w:rPr>
            <w:rStyle w:val="a9"/>
            <w:rFonts w:hint="eastAsia"/>
            <w:noProof/>
          </w:rPr>
          <w:t>报告期内股票投资组合的重大变动</w:t>
        </w:r>
        <w:r w:rsidR="00B972E7">
          <w:rPr>
            <w:noProof/>
            <w:webHidden/>
          </w:rPr>
          <w:tab/>
        </w:r>
        <w:r w:rsidR="00B972E7">
          <w:rPr>
            <w:noProof/>
            <w:webHidden/>
          </w:rPr>
          <w:fldChar w:fldCharType="begin"/>
        </w:r>
        <w:r w:rsidR="00B972E7">
          <w:rPr>
            <w:noProof/>
            <w:webHidden/>
          </w:rPr>
          <w:instrText xml:space="preserve"> PAGEREF _Toc35966703 \h </w:instrText>
        </w:r>
        <w:r w:rsidR="00B972E7">
          <w:rPr>
            <w:noProof/>
            <w:webHidden/>
          </w:rPr>
        </w:r>
        <w:r w:rsidR="00B972E7">
          <w:rPr>
            <w:noProof/>
            <w:webHidden/>
          </w:rPr>
          <w:fldChar w:fldCharType="separate"/>
        </w:r>
        <w:r w:rsidR="00B972E7">
          <w:rPr>
            <w:noProof/>
            <w:webHidden/>
          </w:rPr>
          <w:t>48</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07" w:history="1">
        <w:r w:rsidR="00B972E7" w:rsidRPr="00CC1AE9">
          <w:rPr>
            <w:rStyle w:val="a9"/>
            <w:noProof/>
          </w:rPr>
          <w:t>8.5</w:t>
        </w:r>
        <w:r w:rsidR="00B972E7" w:rsidRPr="00CC1AE9">
          <w:rPr>
            <w:rStyle w:val="a9"/>
            <w:rFonts w:hint="eastAsia"/>
            <w:noProof/>
          </w:rPr>
          <w:t>期末按债券品种分类的债券投资组合</w:t>
        </w:r>
        <w:r w:rsidR="00B972E7">
          <w:rPr>
            <w:noProof/>
            <w:webHidden/>
          </w:rPr>
          <w:tab/>
        </w:r>
        <w:r w:rsidR="00B972E7">
          <w:rPr>
            <w:noProof/>
            <w:webHidden/>
          </w:rPr>
          <w:fldChar w:fldCharType="begin"/>
        </w:r>
        <w:r w:rsidR="00B972E7">
          <w:rPr>
            <w:noProof/>
            <w:webHidden/>
          </w:rPr>
          <w:instrText xml:space="preserve"> PAGEREF _Toc35966707 \h </w:instrText>
        </w:r>
        <w:r w:rsidR="00B972E7">
          <w:rPr>
            <w:noProof/>
            <w:webHidden/>
          </w:rPr>
        </w:r>
        <w:r w:rsidR="00B972E7">
          <w:rPr>
            <w:noProof/>
            <w:webHidden/>
          </w:rPr>
          <w:fldChar w:fldCharType="separate"/>
        </w:r>
        <w:r w:rsidR="00B972E7">
          <w:rPr>
            <w:noProof/>
            <w:webHidden/>
          </w:rPr>
          <w:t>52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08" w:history="1">
        <w:r w:rsidR="00B972E7" w:rsidRPr="00CC1AE9">
          <w:rPr>
            <w:rStyle w:val="a9"/>
            <w:noProof/>
          </w:rPr>
          <w:t>8.6</w:t>
        </w:r>
        <w:r w:rsidR="00B972E7" w:rsidRPr="00CC1AE9">
          <w:rPr>
            <w:rStyle w:val="a9"/>
            <w:rFonts w:hint="eastAsia"/>
            <w:noProof/>
          </w:rPr>
          <w:t>期末按公允价值占基金资产净值比例大小排序的前五名债券投资明细</w:t>
        </w:r>
        <w:r w:rsidR="00B972E7">
          <w:rPr>
            <w:noProof/>
            <w:webHidden/>
          </w:rPr>
          <w:tab/>
        </w:r>
        <w:r w:rsidR="00B972E7">
          <w:rPr>
            <w:noProof/>
            <w:webHidden/>
          </w:rPr>
          <w:fldChar w:fldCharType="begin"/>
        </w:r>
        <w:r w:rsidR="00B972E7">
          <w:rPr>
            <w:noProof/>
            <w:webHidden/>
          </w:rPr>
          <w:instrText xml:space="preserve"> PAGEREF _Toc35966708 \h </w:instrText>
        </w:r>
        <w:r w:rsidR="00B972E7">
          <w:rPr>
            <w:noProof/>
            <w:webHidden/>
          </w:rPr>
        </w:r>
        <w:r w:rsidR="00B972E7">
          <w:rPr>
            <w:noProof/>
            <w:webHidden/>
          </w:rPr>
          <w:fldChar w:fldCharType="separate"/>
        </w:r>
        <w:r w:rsidR="00B972E7">
          <w:rPr>
            <w:noProof/>
            <w:webHidden/>
          </w:rPr>
          <w:t>52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09" w:history="1">
        <w:r w:rsidR="00B972E7" w:rsidRPr="00CC1AE9">
          <w:rPr>
            <w:rStyle w:val="a9"/>
            <w:noProof/>
          </w:rPr>
          <w:t>8.7</w:t>
        </w:r>
        <w:r w:rsidR="00B972E7" w:rsidRPr="00CC1AE9">
          <w:rPr>
            <w:rStyle w:val="a9"/>
            <w:rFonts w:hint="eastAsia"/>
            <w:noProof/>
          </w:rPr>
          <w:t>期末按公允价值占基金资产净值比例大小排序的所有资产支持证券投资明细</w:t>
        </w:r>
        <w:r w:rsidR="00B972E7">
          <w:rPr>
            <w:noProof/>
            <w:webHidden/>
          </w:rPr>
          <w:tab/>
        </w:r>
        <w:r w:rsidR="00B972E7">
          <w:rPr>
            <w:noProof/>
            <w:webHidden/>
          </w:rPr>
          <w:fldChar w:fldCharType="begin"/>
        </w:r>
        <w:r w:rsidR="00B972E7">
          <w:rPr>
            <w:noProof/>
            <w:webHidden/>
          </w:rPr>
          <w:instrText xml:space="preserve"> PAGEREF _Toc35966709 \h </w:instrText>
        </w:r>
        <w:r w:rsidR="00B972E7">
          <w:rPr>
            <w:noProof/>
            <w:webHidden/>
          </w:rPr>
        </w:r>
        <w:r w:rsidR="00B972E7">
          <w:rPr>
            <w:noProof/>
            <w:webHidden/>
          </w:rPr>
          <w:fldChar w:fldCharType="separate"/>
        </w:r>
        <w:r w:rsidR="00B972E7">
          <w:rPr>
            <w:noProof/>
            <w:webHidden/>
          </w:rPr>
          <w:t>52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10" w:history="1">
        <w:r w:rsidR="00B972E7" w:rsidRPr="00CC1AE9">
          <w:rPr>
            <w:rStyle w:val="a9"/>
            <w:noProof/>
          </w:rPr>
          <w:t>8.8</w:t>
        </w:r>
        <w:r w:rsidR="00B972E7" w:rsidRPr="00CC1AE9">
          <w:rPr>
            <w:rStyle w:val="a9"/>
            <w:rFonts w:hint="eastAsia"/>
            <w:noProof/>
          </w:rPr>
          <w:t>报告期末按公允价值占基金资产净值比例大小排序的前五名贵金属投资明细</w:t>
        </w:r>
        <w:r w:rsidR="00B972E7">
          <w:rPr>
            <w:noProof/>
            <w:webHidden/>
          </w:rPr>
          <w:tab/>
        </w:r>
        <w:r w:rsidR="00B972E7">
          <w:rPr>
            <w:noProof/>
            <w:webHidden/>
          </w:rPr>
          <w:fldChar w:fldCharType="begin"/>
        </w:r>
        <w:r w:rsidR="00B972E7">
          <w:rPr>
            <w:noProof/>
            <w:webHidden/>
          </w:rPr>
          <w:instrText xml:space="preserve"> PAGEREF _Toc35966710 \h </w:instrText>
        </w:r>
        <w:r w:rsidR="00B972E7">
          <w:rPr>
            <w:noProof/>
            <w:webHidden/>
          </w:rPr>
        </w:r>
        <w:r w:rsidR="00B972E7">
          <w:rPr>
            <w:noProof/>
            <w:webHidden/>
          </w:rPr>
          <w:fldChar w:fldCharType="separate"/>
        </w:r>
        <w:r w:rsidR="00B972E7">
          <w:rPr>
            <w:noProof/>
            <w:webHidden/>
          </w:rPr>
          <w:t>52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11" w:history="1">
        <w:r w:rsidR="00B972E7" w:rsidRPr="00CC1AE9">
          <w:rPr>
            <w:rStyle w:val="a9"/>
            <w:noProof/>
          </w:rPr>
          <w:t>8.9</w:t>
        </w:r>
        <w:r w:rsidR="00B972E7" w:rsidRPr="00CC1AE9">
          <w:rPr>
            <w:rStyle w:val="a9"/>
            <w:rFonts w:hint="eastAsia"/>
            <w:noProof/>
          </w:rPr>
          <w:t>期末按公允价值占基金资产净值比例大小排序的前五名权证投资明细</w:t>
        </w:r>
        <w:r w:rsidR="00B972E7">
          <w:rPr>
            <w:noProof/>
            <w:webHidden/>
          </w:rPr>
          <w:tab/>
        </w:r>
        <w:r w:rsidR="00B972E7">
          <w:rPr>
            <w:noProof/>
            <w:webHidden/>
          </w:rPr>
          <w:fldChar w:fldCharType="begin"/>
        </w:r>
        <w:r w:rsidR="00B972E7">
          <w:rPr>
            <w:noProof/>
            <w:webHidden/>
          </w:rPr>
          <w:instrText xml:space="preserve"> PAGEREF _Toc35966711 \h </w:instrText>
        </w:r>
        <w:r w:rsidR="00B972E7">
          <w:rPr>
            <w:noProof/>
            <w:webHidden/>
          </w:rPr>
        </w:r>
        <w:r w:rsidR="00B972E7">
          <w:rPr>
            <w:noProof/>
            <w:webHidden/>
          </w:rPr>
          <w:fldChar w:fldCharType="separate"/>
        </w:r>
        <w:r w:rsidR="00B972E7">
          <w:rPr>
            <w:noProof/>
            <w:webHidden/>
          </w:rPr>
          <w:t>52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12" w:history="1">
        <w:r w:rsidR="00B972E7" w:rsidRPr="00CC1AE9">
          <w:rPr>
            <w:rStyle w:val="a9"/>
            <w:noProof/>
          </w:rPr>
          <w:t xml:space="preserve">8.10 </w:t>
        </w:r>
        <w:r w:rsidR="00B972E7" w:rsidRPr="00CC1AE9">
          <w:rPr>
            <w:rStyle w:val="a9"/>
            <w:rFonts w:hint="eastAsia"/>
            <w:noProof/>
          </w:rPr>
          <w:t>报告期末本基金投资的股指期货交易情况说明</w:t>
        </w:r>
        <w:r w:rsidR="00B972E7">
          <w:rPr>
            <w:noProof/>
            <w:webHidden/>
          </w:rPr>
          <w:tab/>
        </w:r>
        <w:r w:rsidR="00B972E7">
          <w:rPr>
            <w:noProof/>
            <w:webHidden/>
          </w:rPr>
          <w:fldChar w:fldCharType="begin"/>
        </w:r>
        <w:r w:rsidR="00B972E7">
          <w:rPr>
            <w:noProof/>
            <w:webHidden/>
          </w:rPr>
          <w:instrText xml:space="preserve"> PAGEREF _Toc35966712 \h </w:instrText>
        </w:r>
        <w:r w:rsidR="00B972E7">
          <w:rPr>
            <w:noProof/>
            <w:webHidden/>
          </w:rPr>
        </w:r>
        <w:r w:rsidR="00B972E7">
          <w:rPr>
            <w:noProof/>
            <w:webHidden/>
          </w:rPr>
          <w:fldChar w:fldCharType="separate"/>
        </w:r>
        <w:r w:rsidR="00B972E7">
          <w:rPr>
            <w:noProof/>
            <w:webHidden/>
          </w:rPr>
          <w:t>52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13" w:history="1">
        <w:r w:rsidR="00B972E7" w:rsidRPr="00CC1AE9">
          <w:rPr>
            <w:rStyle w:val="a9"/>
            <w:noProof/>
          </w:rPr>
          <w:t>8.11</w:t>
        </w:r>
        <w:r w:rsidR="00B972E7" w:rsidRPr="00CC1AE9">
          <w:rPr>
            <w:rStyle w:val="a9"/>
            <w:rFonts w:hint="eastAsia"/>
            <w:noProof/>
          </w:rPr>
          <w:t>报告期末本基金投资的国债期货交易情况说明</w:t>
        </w:r>
        <w:r w:rsidR="00B972E7">
          <w:rPr>
            <w:noProof/>
            <w:webHidden/>
          </w:rPr>
          <w:tab/>
        </w:r>
        <w:r w:rsidR="00B972E7">
          <w:rPr>
            <w:noProof/>
            <w:webHidden/>
          </w:rPr>
          <w:fldChar w:fldCharType="begin"/>
        </w:r>
        <w:r w:rsidR="00B972E7">
          <w:rPr>
            <w:noProof/>
            <w:webHidden/>
          </w:rPr>
          <w:instrText xml:space="preserve"> PAGEREF _Toc35966713 \h </w:instrText>
        </w:r>
        <w:r w:rsidR="00B972E7">
          <w:rPr>
            <w:noProof/>
            <w:webHidden/>
          </w:rPr>
        </w:r>
        <w:r w:rsidR="00B972E7">
          <w:rPr>
            <w:noProof/>
            <w:webHidden/>
          </w:rPr>
          <w:fldChar w:fldCharType="separate"/>
        </w:r>
        <w:r w:rsidR="00B972E7">
          <w:rPr>
            <w:noProof/>
            <w:webHidden/>
          </w:rPr>
          <w:t>52</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14" w:history="1">
        <w:r w:rsidR="00B972E7" w:rsidRPr="00CC1AE9">
          <w:rPr>
            <w:rStyle w:val="a9"/>
            <w:noProof/>
          </w:rPr>
          <w:t xml:space="preserve">8.12 </w:t>
        </w:r>
        <w:r w:rsidR="00B972E7" w:rsidRPr="00CC1AE9">
          <w:rPr>
            <w:rStyle w:val="a9"/>
            <w:rFonts w:hint="eastAsia"/>
            <w:noProof/>
          </w:rPr>
          <w:t>投资组合报告附注</w:t>
        </w:r>
        <w:r w:rsidR="00B972E7">
          <w:rPr>
            <w:noProof/>
            <w:webHidden/>
          </w:rPr>
          <w:tab/>
        </w:r>
        <w:r w:rsidR="00B972E7">
          <w:rPr>
            <w:noProof/>
            <w:webHidden/>
          </w:rPr>
          <w:fldChar w:fldCharType="begin"/>
        </w:r>
        <w:r w:rsidR="00B972E7">
          <w:rPr>
            <w:noProof/>
            <w:webHidden/>
          </w:rPr>
          <w:instrText xml:space="preserve"> PAGEREF _Toc35966714 \h </w:instrText>
        </w:r>
        <w:r w:rsidR="00B972E7">
          <w:rPr>
            <w:noProof/>
            <w:webHidden/>
          </w:rPr>
        </w:r>
        <w:r w:rsidR="00B972E7">
          <w:rPr>
            <w:noProof/>
            <w:webHidden/>
          </w:rPr>
          <w:fldChar w:fldCharType="separate"/>
        </w:r>
        <w:r w:rsidR="00B972E7">
          <w:rPr>
            <w:noProof/>
            <w:webHidden/>
          </w:rPr>
          <w:t>52</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719" w:history="1">
        <w:r w:rsidR="00B972E7" w:rsidRPr="00CC1AE9">
          <w:rPr>
            <w:rStyle w:val="a9"/>
            <w:b/>
            <w:noProof/>
          </w:rPr>
          <w:t>§9</w:t>
        </w:r>
        <w:r w:rsidR="00B972E7" w:rsidRPr="00CC1AE9">
          <w:rPr>
            <w:rStyle w:val="a9"/>
            <w:rFonts w:hint="eastAsia"/>
            <w:b/>
            <w:noProof/>
          </w:rPr>
          <w:t>基金份额持有人信息</w:t>
        </w:r>
        <w:r w:rsidR="00B972E7">
          <w:rPr>
            <w:noProof/>
            <w:webHidden/>
          </w:rPr>
          <w:tab/>
        </w:r>
        <w:r w:rsidR="00B972E7">
          <w:rPr>
            <w:noProof/>
            <w:webHidden/>
          </w:rPr>
          <w:fldChar w:fldCharType="begin"/>
        </w:r>
        <w:r w:rsidR="00B972E7">
          <w:rPr>
            <w:noProof/>
            <w:webHidden/>
          </w:rPr>
          <w:instrText xml:space="preserve"> PAGEREF _Toc35966719 \h </w:instrText>
        </w:r>
        <w:r w:rsidR="00B972E7">
          <w:rPr>
            <w:noProof/>
            <w:webHidden/>
          </w:rPr>
        </w:r>
        <w:r w:rsidR="00B972E7">
          <w:rPr>
            <w:noProof/>
            <w:webHidden/>
          </w:rPr>
          <w:fldChar w:fldCharType="separate"/>
        </w:r>
        <w:r w:rsidR="00B972E7">
          <w:rPr>
            <w:noProof/>
            <w:webHidden/>
          </w:rPr>
          <w:t>53</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20" w:history="1">
        <w:r w:rsidR="00B972E7" w:rsidRPr="00CC1AE9">
          <w:rPr>
            <w:rStyle w:val="a9"/>
            <w:noProof/>
          </w:rPr>
          <w:t xml:space="preserve">9.1 </w:t>
        </w:r>
        <w:r w:rsidR="00B972E7" w:rsidRPr="00CC1AE9">
          <w:rPr>
            <w:rStyle w:val="a9"/>
            <w:rFonts w:hint="eastAsia"/>
            <w:noProof/>
          </w:rPr>
          <w:t>期末基金份额持有人户数及持有人结构</w:t>
        </w:r>
        <w:r w:rsidR="00B972E7">
          <w:rPr>
            <w:noProof/>
            <w:webHidden/>
          </w:rPr>
          <w:tab/>
        </w:r>
        <w:r w:rsidR="00B972E7">
          <w:rPr>
            <w:noProof/>
            <w:webHidden/>
          </w:rPr>
          <w:fldChar w:fldCharType="begin"/>
        </w:r>
        <w:r w:rsidR="00B972E7">
          <w:rPr>
            <w:noProof/>
            <w:webHidden/>
          </w:rPr>
          <w:instrText xml:space="preserve"> PAGEREF _Toc35966720 \h </w:instrText>
        </w:r>
        <w:r w:rsidR="00B972E7">
          <w:rPr>
            <w:noProof/>
            <w:webHidden/>
          </w:rPr>
        </w:r>
        <w:r w:rsidR="00B972E7">
          <w:rPr>
            <w:noProof/>
            <w:webHidden/>
          </w:rPr>
          <w:fldChar w:fldCharType="separate"/>
        </w:r>
        <w:r w:rsidR="00B972E7">
          <w:rPr>
            <w:noProof/>
            <w:webHidden/>
          </w:rPr>
          <w:t>53</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21" w:history="1">
        <w:r w:rsidR="00B972E7" w:rsidRPr="00CC1AE9">
          <w:rPr>
            <w:rStyle w:val="a9"/>
            <w:noProof/>
          </w:rPr>
          <w:t>9.2</w:t>
        </w:r>
        <w:r w:rsidR="00B972E7" w:rsidRPr="00CC1AE9">
          <w:rPr>
            <w:rStyle w:val="a9"/>
            <w:rFonts w:hint="eastAsia"/>
            <w:noProof/>
          </w:rPr>
          <w:t>期末基金管理人的从业人员持有本基金的情况</w:t>
        </w:r>
        <w:r w:rsidR="00B972E7">
          <w:rPr>
            <w:noProof/>
            <w:webHidden/>
          </w:rPr>
          <w:tab/>
        </w:r>
        <w:r w:rsidR="00B972E7">
          <w:rPr>
            <w:noProof/>
            <w:webHidden/>
          </w:rPr>
          <w:fldChar w:fldCharType="begin"/>
        </w:r>
        <w:r w:rsidR="00B972E7">
          <w:rPr>
            <w:noProof/>
            <w:webHidden/>
          </w:rPr>
          <w:instrText xml:space="preserve"> PAGEREF _Toc35966721 \h </w:instrText>
        </w:r>
        <w:r w:rsidR="00B972E7">
          <w:rPr>
            <w:noProof/>
            <w:webHidden/>
          </w:rPr>
        </w:r>
        <w:r w:rsidR="00B972E7">
          <w:rPr>
            <w:noProof/>
            <w:webHidden/>
          </w:rPr>
          <w:fldChar w:fldCharType="separate"/>
        </w:r>
        <w:r w:rsidR="00B972E7">
          <w:rPr>
            <w:noProof/>
            <w:webHidden/>
          </w:rPr>
          <w:t>53</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22" w:history="1">
        <w:r w:rsidR="00B972E7" w:rsidRPr="00CC1AE9">
          <w:rPr>
            <w:rStyle w:val="a9"/>
            <w:noProof/>
          </w:rPr>
          <w:t>9.3</w:t>
        </w:r>
        <w:r w:rsidR="00B972E7" w:rsidRPr="00CC1AE9">
          <w:rPr>
            <w:rStyle w:val="a9"/>
            <w:rFonts w:hint="eastAsia"/>
            <w:noProof/>
          </w:rPr>
          <w:t>期末基金管理人的从业人员持有本开放式基金份额总量区间的情况</w:t>
        </w:r>
        <w:r w:rsidR="00B972E7">
          <w:rPr>
            <w:noProof/>
            <w:webHidden/>
          </w:rPr>
          <w:tab/>
        </w:r>
        <w:r w:rsidR="00B972E7">
          <w:rPr>
            <w:noProof/>
            <w:webHidden/>
          </w:rPr>
          <w:fldChar w:fldCharType="begin"/>
        </w:r>
        <w:r w:rsidR="00B972E7">
          <w:rPr>
            <w:noProof/>
            <w:webHidden/>
          </w:rPr>
          <w:instrText xml:space="preserve"> PAGEREF _Toc35966722 \h </w:instrText>
        </w:r>
        <w:r w:rsidR="00B972E7">
          <w:rPr>
            <w:noProof/>
            <w:webHidden/>
          </w:rPr>
        </w:r>
        <w:r w:rsidR="00B972E7">
          <w:rPr>
            <w:noProof/>
            <w:webHidden/>
          </w:rPr>
          <w:fldChar w:fldCharType="separate"/>
        </w:r>
        <w:r w:rsidR="00B972E7">
          <w:rPr>
            <w:noProof/>
            <w:webHidden/>
          </w:rPr>
          <w:t>54</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723" w:history="1">
        <w:r w:rsidR="00B972E7" w:rsidRPr="00CC1AE9">
          <w:rPr>
            <w:rStyle w:val="a9"/>
            <w:b/>
            <w:bCs/>
            <w:noProof/>
          </w:rPr>
          <w:t>§10</w:t>
        </w:r>
        <w:r w:rsidR="00B972E7" w:rsidRPr="00CC1AE9">
          <w:rPr>
            <w:rStyle w:val="a9"/>
            <w:rFonts w:hint="eastAsia"/>
            <w:b/>
            <w:bCs/>
            <w:noProof/>
          </w:rPr>
          <w:t>开放式基金份额变动</w:t>
        </w:r>
        <w:r w:rsidR="00B972E7">
          <w:rPr>
            <w:noProof/>
            <w:webHidden/>
          </w:rPr>
          <w:tab/>
        </w:r>
        <w:r w:rsidR="00B972E7">
          <w:rPr>
            <w:noProof/>
            <w:webHidden/>
          </w:rPr>
          <w:fldChar w:fldCharType="begin"/>
        </w:r>
        <w:r w:rsidR="00B972E7">
          <w:rPr>
            <w:noProof/>
            <w:webHidden/>
          </w:rPr>
          <w:instrText xml:space="preserve"> PAGEREF _Toc35966723 \h </w:instrText>
        </w:r>
        <w:r w:rsidR="00B972E7">
          <w:rPr>
            <w:noProof/>
            <w:webHidden/>
          </w:rPr>
        </w:r>
        <w:r w:rsidR="00B972E7">
          <w:rPr>
            <w:noProof/>
            <w:webHidden/>
          </w:rPr>
          <w:fldChar w:fldCharType="separate"/>
        </w:r>
        <w:r w:rsidR="00B972E7">
          <w:rPr>
            <w:noProof/>
            <w:webHidden/>
          </w:rPr>
          <w:t>54</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724" w:history="1">
        <w:r w:rsidR="00B972E7" w:rsidRPr="00CC1AE9">
          <w:rPr>
            <w:rStyle w:val="a9"/>
            <w:b/>
            <w:bCs/>
            <w:noProof/>
          </w:rPr>
          <w:t>§11</w:t>
        </w:r>
        <w:r w:rsidR="00B972E7" w:rsidRPr="00CC1AE9">
          <w:rPr>
            <w:rStyle w:val="a9"/>
            <w:rFonts w:hint="eastAsia"/>
            <w:b/>
            <w:bCs/>
            <w:noProof/>
          </w:rPr>
          <w:t>重大事件揭示</w:t>
        </w:r>
        <w:r w:rsidR="00B972E7">
          <w:rPr>
            <w:noProof/>
            <w:webHidden/>
          </w:rPr>
          <w:tab/>
        </w:r>
        <w:r w:rsidR="00B972E7">
          <w:rPr>
            <w:noProof/>
            <w:webHidden/>
          </w:rPr>
          <w:fldChar w:fldCharType="begin"/>
        </w:r>
        <w:r w:rsidR="00B972E7">
          <w:rPr>
            <w:noProof/>
            <w:webHidden/>
          </w:rPr>
          <w:instrText xml:space="preserve"> PAGEREF _Toc35966724 \h </w:instrText>
        </w:r>
        <w:r w:rsidR="00B972E7">
          <w:rPr>
            <w:noProof/>
            <w:webHidden/>
          </w:rPr>
        </w:r>
        <w:r w:rsidR="00B972E7">
          <w:rPr>
            <w:noProof/>
            <w:webHidden/>
          </w:rPr>
          <w:fldChar w:fldCharType="separate"/>
        </w:r>
        <w:r w:rsidR="00B972E7">
          <w:rPr>
            <w:noProof/>
            <w:webHidden/>
          </w:rPr>
          <w:t>54</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25" w:history="1">
        <w:r w:rsidR="00B972E7" w:rsidRPr="00CC1AE9">
          <w:rPr>
            <w:rStyle w:val="a9"/>
            <w:noProof/>
          </w:rPr>
          <w:t>11.1</w:t>
        </w:r>
        <w:r w:rsidR="00B972E7" w:rsidRPr="00CC1AE9">
          <w:rPr>
            <w:rStyle w:val="a9"/>
            <w:rFonts w:hint="eastAsia"/>
            <w:noProof/>
          </w:rPr>
          <w:t>基金份额持有人大会决议</w:t>
        </w:r>
        <w:r w:rsidR="00B972E7">
          <w:rPr>
            <w:noProof/>
            <w:webHidden/>
          </w:rPr>
          <w:tab/>
        </w:r>
        <w:r w:rsidR="00B972E7">
          <w:rPr>
            <w:noProof/>
            <w:webHidden/>
          </w:rPr>
          <w:fldChar w:fldCharType="begin"/>
        </w:r>
        <w:r w:rsidR="00B972E7">
          <w:rPr>
            <w:noProof/>
            <w:webHidden/>
          </w:rPr>
          <w:instrText xml:space="preserve"> PAGEREF _Toc35966725 \h </w:instrText>
        </w:r>
        <w:r w:rsidR="00B972E7">
          <w:rPr>
            <w:noProof/>
            <w:webHidden/>
          </w:rPr>
        </w:r>
        <w:r w:rsidR="00B972E7">
          <w:rPr>
            <w:noProof/>
            <w:webHidden/>
          </w:rPr>
          <w:fldChar w:fldCharType="separate"/>
        </w:r>
        <w:r w:rsidR="00B972E7">
          <w:rPr>
            <w:noProof/>
            <w:webHidden/>
          </w:rPr>
          <w:t>54</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26" w:history="1">
        <w:r w:rsidR="00B972E7" w:rsidRPr="00CC1AE9">
          <w:rPr>
            <w:rStyle w:val="a9"/>
            <w:noProof/>
          </w:rPr>
          <w:t xml:space="preserve">11.2 </w:t>
        </w:r>
        <w:r w:rsidR="00B972E7" w:rsidRPr="00CC1AE9">
          <w:rPr>
            <w:rStyle w:val="a9"/>
            <w:rFonts w:hint="eastAsia"/>
            <w:noProof/>
          </w:rPr>
          <w:t>基金管理人、基金托管人的专门基金托管部门的重大人事变动</w:t>
        </w:r>
        <w:r w:rsidR="00B972E7">
          <w:rPr>
            <w:noProof/>
            <w:webHidden/>
          </w:rPr>
          <w:tab/>
        </w:r>
        <w:r w:rsidR="00B972E7">
          <w:rPr>
            <w:noProof/>
            <w:webHidden/>
          </w:rPr>
          <w:fldChar w:fldCharType="begin"/>
        </w:r>
        <w:r w:rsidR="00B972E7">
          <w:rPr>
            <w:noProof/>
            <w:webHidden/>
          </w:rPr>
          <w:instrText xml:space="preserve"> PAGEREF _Toc35966726 \h </w:instrText>
        </w:r>
        <w:r w:rsidR="00B972E7">
          <w:rPr>
            <w:noProof/>
            <w:webHidden/>
          </w:rPr>
        </w:r>
        <w:r w:rsidR="00B972E7">
          <w:rPr>
            <w:noProof/>
            <w:webHidden/>
          </w:rPr>
          <w:fldChar w:fldCharType="separate"/>
        </w:r>
        <w:r w:rsidR="00B972E7">
          <w:rPr>
            <w:noProof/>
            <w:webHidden/>
          </w:rPr>
          <w:t>54</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27" w:history="1">
        <w:r w:rsidR="00B972E7" w:rsidRPr="00CC1AE9">
          <w:rPr>
            <w:rStyle w:val="a9"/>
            <w:noProof/>
          </w:rPr>
          <w:t xml:space="preserve">11.3 </w:t>
        </w:r>
        <w:r w:rsidR="00B972E7" w:rsidRPr="00CC1AE9">
          <w:rPr>
            <w:rStyle w:val="a9"/>
            <w:rFonts w:hint="eastAsia"/>
            <w:noProof/>
          </w:rPr>
          <w:t>涉及基金管理人、基金财产、基金托管业务的诉讼</w:t>
        </w:r>
        <w:r w:rsidR="00B972E7">
          <w:rPr>
            <w:noProof/>
            <w:webHidden/>
          </w:rPr>
          <w:tab/>
        </w:r>
        <w:r w:rsidR="00B972E7">
          <w:rPr>
            <w:noProof/>
            <w:webHidden/>
          </w:rPr>
          <w:fldChar w:fldCharType="begin"/>
        </w:r>
        <w:r w:rsidR="00B972E7">
          <w:rPr>
            <w:noProof/>
            <w:webHidden/>
          </w:rPr>
          <w:instrText xml:space="preserve"> PAGEREF _Toc35966727 \h </w:instrText>
        </w:r>
        <w:r w:rsidR="00B972E7">
          <w:rPr>
            <w:noProof/>
            <w:webHidden/>
          </w:rPr>
        </w:r>
        <w:r w:rsidR="00B972E7">
          <w:rPr>
            <w:noProof/>
            <w:webHidden/>
          </w:rPr>
          <w:fldChar w:fldCharType="separate"/>
        </w:r>
        <w:r w:rsidR="00B972E7">
          <w:rPr>
            <w:noProof/>
            <w:webHidden/>
          </w:rPr>
          <w:t>55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28" w:history="1">
        <w:r w:rsidR="00B972E7" w:rsidRPr="00CC1AE9">
          <w:rPr>
            <w:rStyle w:val="a9"/>
            <w:noProof/>
          </w:rPr>
          <w:t xml:space="preserve">11.4 </w:t>
        </w:r>
        <w:r w:rsidR="00B972E7" w:rsidRPr="00CC1AE9">
          <w:rPr>
            <w:rStyle w:val="a9"/>
            <w:rFonts w:hint="eastAsia"/>
            <w:noProof/>
          </w:rPr>
          <w:t>基金投资策略的改变</w:t>
        </w:r>
        <w:r w:rsidR="00B972E7">
          <w:rPr>
            <w:noProof/>
            <w:webHidden/>
          </w:rPr>
          <w:tab/>
        </w:r>
        <w:r w:rsidR="00B972E7">
          <w:rPr>
            <w:noProof/>
            <w:webHidden/>
          </w:rPr>
          <w:fldChar w:fldCharType="begin"/>
        </w:r>
        <w:r w:rsidR="00B972E7">
          <w:rPr>
            <w:noProof/>
            <w:webHidden/>
          </w:rPr>
          <w:instrText xml:space="preserve"> PAGEREF _Toc35966728 \h </w:instrText>
        </w:r>
        <w:r w:rsidR="00B972E7">
          <w:rPr>
            <w:noProof/>
            <w:webHidden/>
          </w:rPr>
        </w:r>
        <w:r w:rsidR="00B972E7">
          <w:rPr>
            <w:noProof/>
            <w:webHidden/>
          </w:rPr>
          <w:fldChar w:fldCharType="separate"/>
        </w:r>
        <w:r w:rsidR="00B972E7">
          <w:rPr>
            <w:noProof/>
            <w:webHidden/>
          </w:rPr>
          <w:t>55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29" w:history="1">
        <w:r w:rsidR="00B972E7" w:rsidRPr="00CC1AE9">
          <w:rPr>
            <w:rStyle w:val="a9"/>
            <w:noProof/>
          </w:rPr>
          <w:t>11.5</w:t>
        </w:r>
        <w:r w:rsidR="00B972E7" w:rsidRPr="00CC1AE9">
          <w:rPr>
            <w:rStyle w:val="a9"/>
            <w:rFonts w:hint="eastAsia"/>
            <w:noProof/>
          </w:rPr>
          <w:t>为基金进行审计的会计师事务所情况</w:t>
        </w:r>
        <w:r w:rsidR="00B972E7">
          <w:rPr>
            <w:noProof/>
            <w:webHidden/>
          </w:rPr>
          <w:tab/>
        </w:r>
        <w:r w:rsidR="00B972E7">
          <w:rPr>
            <w:noProof/>
            <w:webHidden/>
          </w:rPr>
          <w:fldChar w:fldCharType="begin"/>
        </w:r>
        <w:r w:rsidR="00B972E7">
          <w:rPr>
            <w:noProof/>
            <w:webHidden/>
          </w:rPr>
          <w:instrText xml:space="preserve"> PAGEREF _Toc35966729 \h </w:instrText>
        </w:r>
        <w:r w:rsidR="00B972E7">
          <w:rPr>
            <w:noProof/>
            <w:webHidden/>
          </w:rPr>
        </w:r>
        <w:r w:rsidR="00B972E7">
          <w:rPr>
            <w:noProof/>
            <w:webHidden/>
          </w:rPr>
          <w:fldChar w:fldCharType="separate"/>
        </w:r>
        <w:r w:rsidR="00B972E7">
          <w:rPr>
            <w:noProof/>
            <w:webHidden/>
          </w:rPr>
          <w:t>55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30" w:history="1">
        <w:r w:rsidR="00B972E7" w:rsidRPr="00CC1AE9">
          <w:rPr>
            <w:rStyle w:val="a9"/>
            <w:noProof/>
          </w:rPr>
          <w:t xml:space="preserve">11.6 </w:t>
        </w:r>
        <w:r w:rsidR="00B972E7" w:rsidRPr="00CC1AE9">
          <w:rPr>
            <w:rStyle w:val="a9"/>
            <w:rFonts w:hint="eastAsia"/>
            <w:noProof/>
          </w:rPr>
          <w:t>管理人、托管人及其高级管理人员受稽查或处罚等情况</w:t>
        </w:r>
        <w:r w:rsidR="00B972E7">
          <w:rPr>
            <w:noProof/>
            <w:webHidden/>
          </w:rPr>
          <w:tab/>
        </w:r>
        <w:r w:rsidR="00B972E7">
          <w:rPr>
            <w:noProof/>
            <w:webHidden/>
          </w:rPr>
          <w:fldChar w:fldCharType="begin"/>
        </w:r>
        <w:r w:rsidR="00B972E7">
          <w:rPr>
            <w:noProof/>
            <w:webHidden/>
          </w:rPr>
          <w:instrText xml:space="preserve"> PAGEREF _Toc35966730 \h </w:instrText>
        </w:r>
        <w:r w:rsidR="00B972E7">
          <w:rPr>
            <w:noProof/>
            <w:webHidden/>
          </w:rPr>
        </w:r>
        <w:r w:rsidR="00B972E7">
          <w:rPr>
            <w:noProof/>
            <w:webHidden/>
          </w:rPr>
          <w:fldChar w:fldCharType="separate"/>
        </w:r>
        <w:r w:rsidR="00B972E7">
          <w:rPr>
            <w:noProof/>
            <w:webHidden/>
          </w:rPr>
          <w:t>55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31" w:history="1">
        <w:r w:rsidR="00B972E7" w:rsidRPr="00CC1AE9">
          <w:rPr>
            <w:rStyle w:val="a9"/>
            <w:noProof/>
          </w:rPr>
          <w:t xml:space="preserve">11.7 </w:t>
        </w:r>
        <w:r w:rsidR="00B972E7" w:rsidRPr="00CC1AE9">
          <w:rPr>
            <w:rStyle w:val="a9"/>
            <w:rFonts w:hint="eastAsia"/>
            <w:noProof/>
          </w:rPr>
          <w:t>基金租用证券公司交易单元的有关情况</w:t>
        </w:r>
        <w:r w:rsidR="00B972E7">
          <w:rPr>
            <w:noProof/>
            <w:webHidden/>
          </w:rPr>
          <w:tab/>
        </w:r>
        <w:r w:rsidR="00B972E7">
          <w:rPr>
            <w:noProof/>
            <w:webHidden/>
          </w:rPr>
          <w:fldChar w:fldCharType="begin"/>
        </w:r>
        <w:r w:rsidR="00B972E7">
          <w:rPr>
            <w:noProof/>
            <w:webHidden/>
          </w:rPr>
          <w:instrText xml:space="preserve"> PAGEREF _Toc35966731 \h </w:instrText>
        </w:r>
        <w:r w:rsidR="00B972E7">
          <w:rPr>
            <w:noProof/>
            <w:webHidden/>
          </w:rPr>
        </w:r>
        <w:r w:rsidR="00B972E7">
          <w:rPr>
            <w:noProof/>
            <w:webHidden/>
          </w:rPr>
          <w:fldChar w:fldCharType="separate"/>
        </w:r>
        <w:r w:rsidR="00B972E7">
          <w:rPr>
            <w:noProof/>
            <w:webHidden/>
          </w:rPr>
          <w:t>55</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32" w:history="1">
        <w:r w:rsidR="00B972E7" w:rsidRPr="00CC1AE9">
          <w:rPr>
            <w:rStyle w:val="a9"/>
            <w:noProof/>
          </w:rPr>
          <w:t>11.8</w:t>
        </w:r>
        <w:r w:rsidR="00B972E7" w:rsidRPr="00CC1AE9">
          <w:rPr>
            <w:rStyle w:val="a9"/>
            <w:rFonts w:hint="eastAsia"/>
            <w:noProof/>
          </w:rPr>
          <w:t>其他重大事件</w:t>
        </w:r>
        <w:r w:rsidR="00B972E7">
          <w:rPr>
            <w:noProof/>
            <w:webHidden/>
          </w:rPr>
          <w:tab/>
        </w:r>
        <w:r w:rsidR="00B972E7">
          <w:rPr>
            <w:noProof/>
            <w:webHidden/>
          </w:rPr>
          <w:fldChar w:fldCharType="begin"/>
        </w:r>
        <w:r w:rsidR="00B972E7">
          <w:rPr>
            <w:noProof/>
            <w:webHidden/>
          </w:rPr>
          <w:instrText xml:space="preserve"> PAGEREF _Toc35966732 \h </w:instrText>
        </w:r>
        <w:r w:rsidR="00B972E7">
          <w:rPr>
            <w:noProof/>
            <w:webHidden/>
          </w:rPr>
        </w:r>
        <w:r w:rsidR="00B972E7">
          <w:rPr>
            <w:noProof/>
            <w:webHidden/>
          </w:rPr>
          <w:fldChar w:fldCharType="separate"/>
        </w:r>
        <w:r w:rsidR="00B972E7">
          <w:rPr>
            <w:noProof/>
            <w:webHidden/>
          </w:rPr>
          <w:t>57</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733" w:history="1">
        <w:r w:rsidR="00B972E7" w:rsidRPr="00CC1AE9">
          <w:rPr>
            <w:rStyle w:val="a9"/>
            <w:b/>
            <w:bCs/>
            <w:noProof/>
          </w:rPr>
          <w:t xml:space="preserve">§12  </w:t>
        </w:r>
        <w:r w:rsidR="00B972E7" w:rsidRPr="00CC1AE9">
          <w:rPr>
            <w:rStyle w:val="a9"/>
            <w:rFonts w:hint="eastAsia"/>
            <w:b/>
            <w:bCs/>
            <w:noProof/>
          </w:rPr>
          <w:t>影响投资者决策的其他重要信息</w:t>
        </w:r>
        <w:r w:rsidR="00B972E7">
          <w:rPr>
            <w:noProof/>
            <w:webHidden/>
          </w:rPr>
          <w:tab/>
        </w:r>
        <w:r w:rsidR="00B972E7">
          <w:rPr>
            <w:noProof/>
            <w:webHidden/>
          </w:rPr>
          <w:fldChar w:fldCharType="begin"/>
        </w:r>
        <w:r w:rsidR="00B972E7">
          <w:rPr>
            <w:noProof/>
            <w:webHidden/>
          </w:rPr>
          <w:instrText xml:space="preserve"> PAGEREF _Toc35966733 \h </w:instrText>
        </w:r>
        <w:r w:rsidR="00B972E7">
          <w:rPr>
            <w:noProof/>
            <w:webHidden/>
          </w:rPr>
        </w:r>
        <w:r w:rsidR="00B972E7">
          <w:rPr>
            <w:noProof/>
            <w:webHidden/>
          </w:rPr>
          <w:fldChar w:fldCharType="separate"/>
        </w:r>
        <w:r w:rsidR="00B972E7">
          <w:rPr>
            <w:noProof/>
            <w:webHidden/>
          </w:rPr>
          <w:t>59</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34" w:history="1">
        <w:r w:rsidR="00B972E7" w:rsidRPr="00CC1AE9">
          <w:rPr>
            <w:rStyle w:val="a9"/>
            <w:noProof/>
          </w:rPr>
          <w:t xml:space="preserve">12.1 </w:t>
        </w:r>
        <w:r w:rsidR="00B972E7" w:rsidRPr="00CC1AE9">
          <w:rPr>
            <w:rStyle w:val="a9"/>
            <w:rFonts w:hint="eastAsia"/>
            <w:noProof/>
          </w:rPr>
          <w:t>影响投资者决策的其他重要信息</w:t>
        </w:r>
        <w:r w:rsidR="00B972E7">
          <w:rPr>
            <w:noProof/>
            <w:webHidden/>
          </w:rPr>
          <w:tab/>
        </w:r>
        <w:r w:rsidR="00B972E7">
          <w:rPr>
            <w:noProof/>
            <w:webHidden/>
          </w:rPr>
          <w:fldChar w:fldCharType="begin"/>
        </w:r>
        <w:r w:rsidR="00B972E7">
          <w:rPr>
            <w:noProof/>
            <w:webHidden/>
          </w:rPr>
          <w:instrText xml:space="preserve"> PAGEREF _Toc35966734 \h </w:instrText>
        </w:r>
        <w:r w:rsidR="00B972E7">
          <w:rPr>
            <w:noProof/>
            <w:webHidden/>
          </w:rPr>
        </w:r>
        <w:r w:rsidR="00B972E7">
          <w:rPr>
            <w:noProof/>
            <w:webHidden/>
          </w:rPr>
          <w:fldChar w:fldCharType="separate"/>
        </w:r>
        <w:r w:rsidR="00B972E7">
          <w:rPr>
            <w:noProof/>
            <w:webHidden/>
          </w:rPr>
          <w:t>59</w:t>
        </w:r>
        <w:r w:rsidR="00B972E7">
          <w:rPr>
            <w:noProof/>
            <w:webHidden/>
          </w:rPr>
          <w:fldChar w:fldCharType="end"/>
        </w:r>
      </w:hyperlink>
    </w:p>
    <w:p w:rsidR="00B972E7" w:rsidRDefault="006D1D9D">
      <w:pPr>
        <w:pStyle w:val="11"/>
        <w:rPr>
          <w:rFonts w:asciiTheme="minorHAnsi" w:eastAsiaTheme="minorEastAsia" w:hAnsiTheme="minorHAnsi" w:cstheme="minorBidi"/>
          <w:noProof/>
          <w:szCs w:val="22"/>
        </w:rPr>
      </w:pPr>
      <w:hyperlink w:anchor="_Toc35966735" w:history="1">
        <w:r w:rsidR="00B972E7" w:rsidRPr="00CC1AE9">
          <w:rPr>
            <w:rStyle w:val="a9"/>
            <w:b/>
            <w:bCs/>
            <w:noProof/>
          </w:rPr>
          <w:t>§13</w:t>
        </w:r>
        <w:r w:rsidR="00B972E7" w:rsidRPr="00CC1AE9">
          <w:rPr>
            <w:rStyle w:val="a9"/>
            <w:rFonts w:hint="eastAsia"/>
            <w:b/>
            <w:bCs/>
            <w:noProof/>
          </w:rPr>
          <w:t>备查文件目录</w:t>
        </w:r>
        <w:r w:rsidR="00B972E7">
          <w:rPr>
            <w:noProof/>
            <w:webHidden/>
          </w:rPr>
          <w:tab/>
        </w:r>
        <w:r w:rsidR="00B972E7">
          <w:rPr>
            <w:noProof/>
            <w:webHidden/>
          </w:rPr>
          <w:fldChar w:fldCharType="begin"/>
        </w:r>
        <w:r w:rsidR="00B972E7">
          <w:rPr>
            <w:noProof/>
            <w:webHidden/>
          </w:rPr>
          <w:instrText xml:space="preserve"> PAGEREF _Toc35966735 \h </w:instrText>
        </w:r>
        <w:r w:rsidR="00B972E7">
          <w:rPr>
            <w:noProof/>
            <w:webHidden/>
          </w:rPr>
        </w:r>
        <w:r w:rsidR="00B972E7">
          <w:rPr>
            <w:noProof/>
            <w:webHidden/>
          </w:rPr>
          <w:fldChar w:fldCharType="separate"/>
        </w:r>
        <w:r w:rsidR="00B972E7">
          <w:rPr>
            <w:noProof/>
            <w:webHidden/>
          </w:rPr>
          <w:t>60</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36" w:history="1">
        <w:r w:rsidR="00B972E7" w:rsidRPr="00CC1AE9">
          <w:rPr>
            <w:rStyle w:val="a9"/>
            <w:noProof/>
          </w:rPr>
          <w:t xml:space="preserve">13.1 </w:t>
        </w:r>
        <w:r w:rsidR="00B972E7" w:rsidRPr="00CC1AE9">
          <w:rPr>
            <w:rStyle w:val="a9"/>
            <w:rFonts w:hint="eastAsia"/>
            <w:noProof/>
          </w:rPr>
          <w:t>备查文件目录</w:t>
        </w:r>
        <w:r w:rsidR="00B972E7">
          <w:rPr>
            <w:noProof/>
            <w:webHidden/>
          </w:rPr>
          <w:tab/>
        </w:r>
        <w:r w:rsidR="00B972E7">
          <w:rPr>
            <w:noProof/>
            <w:webHidden/>
          </w:rPr>
          <w:fldChar w:fldCharType="begin"/>
        </w:r>
        <w:r w:rsidR="00B972E7">
          <w:rPr>
            <w:noProof/>
            <w:webHidden/>
          </w:rPr>
          <w:instrText xml:space="preserve"> PAGEREF _Toc35966736 \h </w:instrText>
        </w:r>
        <w:r w:rsidR="00B972E7">
          <w:rPr>
            <w:noProof/>
            <w:webHidden/>
          </w:rPr>
        </w:r>
        <w:r w:rsidR="00B972E7">
          <w:rPr>
            <w:noProof/>
            <w:webHidden/>
          </w:rPr>
          <w:fldChar w:fldCharType="separate"/>
        </w:r>
        <w:r w:rsidR="00B972E7">
          <w:rPr>
            <w:noProof/>
            <w:webHidden/>
          </w:rPr>
          <w:t>60</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37" w:history="1">
        <w:r w:rsidR="00B972E7" w:rsidRPr="00CC1AE9">
          <w:rPr>
            <w:rStyle w:val="a9"/>
            <w:noProof/>
          </w:rPr>
          <w:t>13.2</w:t>
        </w:r>
        <w:r w:rsidR="00B972E7" w:rsidRPr="00CC1AE9">
          <w:rPr>
            <w:rStyle w:val="a9"/>
            <w:rFonts w:hint="eastAsia"/>
            <w:noProof/>
          </w:rPr>
          <w:t>存放地点</w:t>
        </w:r>
        <w:r w:rsidR="00B972E7">
          <w:rPr>
            <w:noProof/>
            <w:webHidden/>
          </w:rPr>
          <w:tab/>
        </w:r>
        <w:r w:rsidR="00B972E7">
          <w:rPr>
            <w:noProof/>
            <w:webHidden/>
          </w:rPr>
          <w:fldChar w:fldCharType="begin"/>
        </w:r>
        <w:r w:rsidR="00B972E7">
          <w:rPr>
            <w:noProof/>
            <w:webHidden/>
          </w:rPr>
          <w:instrText xml:space="preserve"> PAGEREF _Toc35966737 \h </w:instrText>
        </w:r>
        <w:r w:rsidR="00B972E7">
          <w:rPr>
            <w:noProof/>
            <w:webHidden/>
          </w:rPr>
        </w:r>
        <w:r w:rsidR="00B972E7">
          <w:rPr>
            <w:noProof/>
            <w:webHidden/>
          </w:rPr>
          <w:fldChar w:fldCharType="separate"/>
        </w:r>
        <w:r w:rsidR="00B972E7">
          <w:rPr>
            <w:noProof/>
            <w:webHidden/>
          </w:rPr>
          <w:t>60</w:t>
        </w:r>
        <w:r w:rsidR="00B972E7">
          <w:rPr>
            <w:noProof/>
            <w:webHidden/>
          </w:rPr>
          <w:fldChar w:fldCharType="end"/>
        </w:r>
      </w:hyperlink>
    </w:p>
    <w:p w:rsidR="00B972E7" w:rsidRDefault="006D1D9D">
      <w:pPr>
        <w:pStyle w:val="22"/>
        <w:rPr>
          <w:rFonts w:asciiTheme="minorHAnsi" w:eastAsiaTheme="minorEastAsia" w:hAnsiTheme="minorHAnsi" w:cstheme="minorBidi"/>
          <w:noProof/>
          <w:kern w:val="2"/>
          <w:szCs w:val="22"/>
        </w:rPr>
      </w:pPr>
      <w:hyperlink w:anchor="_Toc35966738" w:history="1">
        <w:r w:rsidR="00B972E7" w:rsidRPr="00CC1AE9">
          <w:rPr>
            <w:rStyle w:val="a9"/>
            <w:noProof/>
          </w:rPr>
          <w:t>13.3</w:t>
        </w:r>
        <w:r w:rsidR="00B972E7" w:rsidRPr="00CC1AE9">
          <w:rPr>
            <w:rStyle w:val="a9"/>
            <w:rFonts w:hint="eastAsia"/>
            <w:noProof/>
          </w:rPr>
          <w:t>查阅方式</w:t>
        </w:r>
        <w:r w:rsidR="00B972E7">
          <w:rPr>
            <w:noProof/>
            <w:webHidden/>
          </w:rPr>
          <w:tab/>
        </w:r>
        <w:r w:rsidR="00B972E7">
          <w:rPr>
            <w:noProof/>
            <w:webHidden/>
          </w:rPr>
          <w:fldChar w:fldCharType="begin"/>
        </w:r>
        <w:r w:rsidR="00B972E7">
          <w:rPr>
            <w:noProof/>
            <w:webHidden/>
          </w:rPr>
          <w:instrText xml:space="preserve"> PAGEREF _Toc35966738 \h </w:instrText>
        </w:r>
        <w:r w:rsidR="00B972E7">
          <w:rPr>
            <w:noProof/>
            <w:webHidden/>
          </w:rPr>
        </w:r>
        <w:r w:rsidR="00B972E7">
          <w:rPr>
            <w:noProof/>
            <w:webHidden/>
          </w:rPr>
          <w:fldChar w:fldCharType="separate"/>
        </w:r>
        <w:r w:rsidR="00B972E7">
          <w:rPr>
            <w:noProof/>
            <w:webHidden/>
          </w:rPr>
          <w:t>60</w:t>
        </w:r>
        <w:r w:rsidR="00B972E7">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658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658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交银施罗德核心资产混合型证券投资基金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交银核心资产混合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006202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006202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2019</w:t>
            </w:r>
            <w:r w:rsidRPr="0038115A">
              <w:rPr>
                <w:sz w:val="24"/>
              </w:rPr>
              <w:t>年</w:t>
            </w:r>
            <w:r w:rsidRPr="0038115A">
              <w:rPr>
                <w:sz w:val="24"/>
              </w:rPr>
              <w:t>1</w:t>
            </w:r>
            <w:r w:rsidRPr="0038115A">
              <w:rPr>
                <w:sz w:val="24"/>
              </w:rPr>
              <w:t>月</w:t>
            </w:r>
            <w:r w:rsidRPr="0038115A">
              <w:rPr>
                <w:sz w:val="24"/>
              </w:rPr>
              <w:t>18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88,712,298.07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EE4C30" w:rsidRDefault="001A59F9" w:rsidP="00EE4C30">
      <w:pPr>
        <w:pStyle w:val="20"/>
        <w:spacing w:before="29" w:after="0" w:line="288" w:lineRule="auto"/>
        <w:rPr>
          <w:rFonts w:ascii="Times New Roman" w:hAnsi="Times New Roman"/>
          <w:kern w:val="0"/>
          <w:szCs w:val="24"/>
        </w:rPr>
      </w:pPr>
      <w:bookmarkStart w:id="14" w:name="_Toc361324846"/>
      <w:bookmarkStart w:id="15" w:name="_Toc35966586"/>
      <w:r w:rsidRPr="00EE4C30">
        <w:rPr>
          <w:rFonts w:ascii="Times New Roman" w:hAnsi="Times New Roman"/>
          <w:kern w:val="0"/>
          <w:szCs w:val="24"/>
        </w:rPr>
        <w:t xml:space="preserve">2.2 </w:t>
      </w:r>
      <w:r w:rsidRPr="00EE4C30">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本基金主要投资于具有核心资产的上市公司，在合理控制风险并保持基金资产良好流动性的前提下，力争实现基金资产的长期稳定增值。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×50%+</w:t>
            </w:r>
            <w:r w:rsidRPr="002A7419">
              <w:rPr>
                <w:sz w:val="24"/>
              </w:rPr>
              <w:t>恒生指数收益率</w:t>
            </w:r>
            <w:r w:rsidRPr="002A7419">
              <w:rPr>
                <w:sz w:val="24"/>
              </w:rPr>
              <w:t>×30%+</w:t>
            </w:r>
            <w:r w:rsidRPr="002A7419">
              <w:rPr>
                <w:sz w:val="24"/>
              </w:rPr>
              <w:t>中证综合债券指数收益率</w:t>
            </w:r>
            <w:r w:rsidRPr="002A7419">
              <w:rPr>
                <w:sz w:val="24"/>
              </w:rPr>
              <w:t>×20%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74256A" w:rsidRDefault="00E5460F">
            <w:pPr>
              <w:spacing w:before="29" w:line="288" w:lineRule="auto"/>
              <w:rPr>
                <w:sz w:val="24"/>
              </w:rPr>
            </w:pPr>
            <w:r>
              <w:rPr>
                <w:sz w:val="24"/>
              </w:rPr>
              <w:t>本基金是一只混合型基金，其预期风险和预期收益高于债券型基金和货币市场基金，低于股票型基金。</w:t>
            </w:r>
          </w:p>
          <w:p w:rsidR="001A59F9" w:rsidRPr="002A7419" w:rsidRDefault="001A59F9" w:rsidP="00367D08">
            <w:pPr>
              <w:spacing w:before="29" w:line="288" w:lineRule="auto"/>
              <w:rPr>
                <w:sz w:val="24"/>
              </w:rPr>
            </w:pPr>
            <w:r w:rsidRPr="002A7419">
              <w:rPr>
                <w:sz w:val="24"/>
              </w:rPr>
              <w:t>本基金可投资港股通标的股票，会面临港股通机制下因投资环境、投资标的、市场制度以及交易规则等差异带来的特有风险。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EE4C30" w:rsidRDefault="001A59F9" w:rsidP="00EE4C30">
      <w:pPr>
        <w:pStyle w:val="20"/>
        <w:spacing w:before="29" w:after="0" w:line="288" w:lineRule="auto"/>
        <w:rPr>
          <w:rFonts w:ascii="Times New Roman" w:hAnsi="Times New Roman"/>
          <w:kern w:val="0"/>
          <w:szCs w:val="24"/>
        </w:rPr>
      </w:pPr>
      <w:bookmarkStart w:id="16" w:name="_Toc225498247"/>
      <w:bookmarkStart w:id="17" w:name="_Toc361324847"/>
      <w:bookmarkStart w:id="18" w:name="_Toc35966587"/>
      <w:r w:rsidRPr="00EE4C30">
        <w:rPr>
          <w:rFonts w:ascii="Times New Roman" w:hAnsi="Times New Roman"/>
          <w:kern w:val="0"/>
          <w:szCs w:val="24"/>
        </w:rPr>
        <w:t xml:space="preserve">2.3 </w:t>
      </w:r>
      <w:r w:rsidRPr="00EE4C30">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EE4C30" w:rsidRDefault="001A59F9" w:rsidP="00EE4C30">
      <w:pPr>
        <w:pStyle w:val="20"/>
        <w:spacing w:before="29" w:after="0" w:line="288" w:lineRule="auto"/>
        <w:rPr>
          <w:rFonts w:ascii="Times New Roman" w:hAnsi="Times New Roman"/>
          <w:kern w:val="0"/>
          <w:szCs w:val="24"/>
        </w:rPr>
      </w:pPr>
      <w:bookmarkStart w:id="19" w:name="_Toc225498248"/>
      <w:bookmarkStart w:id="20" w:name="_Toc361324848"/>
      <w:bookmarkStart w:id="21" w:name="_Toc35966588"/>
      <w:r w:rsidRPr="00EE4C30">
        <w:rPr>
          <w:rFonts w:ascii="Times New Roman" w:hAnsi="Times New Roman"/>
          <w:kern w:val="0"/>
          <w:szCs w:val="24"/>
        </w:rPr>
        <w:t xml:space="preserve">2.4 </w:t>
      </w:r>
      <w:r w:rsidRPr="00EE4C30">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EE4C30" w:rsidRDefault="001A59F9" w:rsidP="00EE4C30">
      <w:pPr>
        <w:pStyle w:val="20"/>
        <w:spacing w:before="29" w:after="0" w:line="288" w:lineRule="auto"/>
        <w:rPr>
          <w:rFonts w:ascii="Times New Roman" w:hAnsi="Times New Roman"/>
          <w:kern w:val="0"/>
          <w:szCs w:val="24"/>
        </w:rPr>
      </w:pPr>
      <w:bookmarkStart w:id="22" w:name="_Toc225498249"/>
      <w:bookmarkStart w:id="23" w:name="_Toc361324849"/>
      <w:bookmarkStart w:id="24" w:name="_Toc35966589"/>
      <w:r w:rsidRPr="00EE4C30">
        <w:rPr>
          <w:rFonts w:ascii="Times New Roman" w:hAnsi="Times New Roman"/>
          <w:kern w:val="0"/>
          <w:szCs w:val="24"/>
        </w:rPr>
        <w:t xml:space="preserve">2.5 </w:t>
      </w:r>
      <w:r w:rsidRPr="00EE4C30">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659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EE4C30" w:rsidRDefault="001A59F9" w:rsidP="00EE4C30">
      <w:pPr>
        <w:pStyle w:val="20"/>
        <w:spacing w:before="29" w:after="0" w:line="288" w:lineRule="auto"/>
        <w:rPr>
          <w:rFonts w:ascii="Times New Roman" w:hAnsi="Times New Roman"/>
          <w:kern w:val="0"/>
          <w:szCs w:val="24"/>
        </w:rPr>
      </w:pPr>
      <w:bookmarkStart w:id="28" w:name="_Toc286996129"/>
      <w:bookmarkStart w:id="29" w:name="_Toc361324851"/>
      <w:bookmarkStart w:id="30" w:name="_Toc35966591"/>
      <w:r w:rsidRPr="00EE4C30">
        <w:rPr>
          <w:rFonts w:ascii="Times New Roman" w:hAnsi="Times New Roman"/>
          <w:kern w:val="0"/>
          <w:szCs w:val="24"/>
        </w:rPr>
        <w:t xml:space="preserve">3.1 </w:t>
      </w:r>
      <w:r w:rsidRPr="00EE4C30">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E5460F" w:rsidRPr="0091212A" w:rsidTr="00E5460F">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r w:rsidRPr="00251D94">
              <w:rPr>
                <w:b/>
                <w:szCs w:val="21"/>
              </w:rPr>
              <w:t>1</w:t>
            </w:r>
            <w:r w:rsidRPr="00251D94">
              <w:rPr>
                <w:b/>
                <w:szCs w:val="21"/>
              </w:rPr>
              <w:t>月</w:t>
            </w:r>
            <w:r w:rsidRPr="00251D94">
              <w:rPr>
                <w:b/>
                <w:szCs w:val="21"/>
              </w:rPr>
              <w:t>18</w:t>
            </w:r>
            <w:r w:rsidRPr="00251D94">
              <w:rPr>
                <w:b/>
                <w:szCs w:val="21"/>
              </w:rPr>
              <w:t>日（基金合同生效日）至</w:t>
            </w:r>
            <w:r w:rsidRPr="00251D94">
              <w:rPr>
                <w:b/>
                <w:szCs w:val="21"/>
              </w:rPr>
              <w:t>2019</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50,658,091.29</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65,730,706.84</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16D1B">
            <w:pPr>
              <w:spacing w:before="29" w:line="288" w:lineRule="auto"/>
              <w:jc w:val="right"/>
              <w:rPr>
                <w:szCs w:val="21"/>
              </w:rPr>
            </w:pPr>
            <w:r w:rsidRPr="00251D94">
              <w:rPr>
                <w:szCs w:val="21"/>
              </w:rPr>
              <w:t>0.21</w:t>
            </w:r>
            <w:r w:rsidR="00416D1B">
              <w:rPr>
                <w:rFonts w:hint="eastAsia"/>
                <w:szCs w:val="21"/>
              </w:rPr>
              <w:t>62</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16D1B">
            <w:pPr>
              <w:spacing w:before="29" w:line="288" w:lineRule="auto"/>
              <w:jc w:val="right"/>
              <w:rPr>
                <w:szCs w:val="21"/>
              </w:rPr>
            </w:pPr>
            <w:r w:rsidRPr="00251D94">
              <w:rPr>
                <w:szCs w:val="21"/>
              </w:rPr>
              <w:t>20.</w:t>
            </w:r>
            <w:r w:rsidR="00416D1B">
              <w:rPr>
                <w:rFonts w:hint="eastAsia"/>
                <w:szCs w:val="21"/>
              </w:rPr>
              <w:t>62</w:t>
            </w:r>
            <w:r w:rsidRPr="00251D94">
              <w:rPr>
                <w:szCs w:val="21"/>
              </w:rPr>
              <w:t>%</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24.49%</w:t>
            </w:r>
          </w:p>
        </w:tc>
      </w:tr>
      <w:tr w:rsidR="00E5460F" w:rsidRPr="0091212A" w:rsidTr="00E5460F">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21,729,258.74</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0.2449</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110,441,556.81</w:t>
            </w:r>
          </w:p>
        </w:tc>
      </w:tr>
      <w:tr w:rsidR="00E5460F" w:rsidRPr="0091212A" w:rsidTr="00E5460F">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1.2449</w:t>
            </w:r>
          </w:p>
        </w:tc>
      </w:tr>
      <w:tr w:rsidR="00E5460F" w:rsidRPr="0091212A" w:rsidTr="00E5460F">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r>
      <w:tr w:rsidR="00E5460F" w:rsidRPr="0091212A" w:rsidTr="00E5460F">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24.49%</w:t>
            </w:r>
          </w:p>
        </w:tc>
      </w:tr>
    </w:tbl>
    <w:p w:rsidR="0074256A" w:rsidRDefault="00E5460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74256A" w:rsidRDefault="00E5460F">
      <w:pPr>
        <w:tabs>
          <w:tab w:val="left" w:pos="426"/>
        </w:tabs>
        <w:spacing w:before="29" w:line="288" w:lineRule="auto"/>
        <w:jc w:val="left"/>
        <w:rPr>
          <w:kern w:val="0"/>
          <w:sz w:val="24"/>
        </w:rPr>
      </w:pPr>
      <w:r>
        <w:rPr>
          <w:rFonts w:hint="eastAsia"/>
          <w:kern w:val="0"/>
          <w:sz w:val="24"/>
        </w:rPr>
        <w:t xml:space="preserve">    </w:t>
      </w: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E5460F" w:rsidP="00EF1D48">
      <w:pPr>
        <w:tabs>
          <w:tab w:val="left" w:pos="426"/>
        </w:tabs>
        <w:spacing w:before="29" w:line="288" w:lineRule="auto"/>
        <w:jc w:val="left"/>
        <w:rPr>
          <w:kern w:val="0"/>
          <w:sz w:val="24"/>
        </w:rPr>
      </w:pPr>
      <w:r>
        <w:rPr>
          <w:rFonts w:hint="eastAsia"/>
          <w:kern w:val="0"/>
          <w:sz w:val="24"/>
        </w:rPr>
        <w:t xml:space="preserve">    </w:t>
      </w:r>
      <w:r w:rsidR="001A59F9" w:rsidRPr="00EF1D48">
        <w:rPr>
          <w:kern w:val="0"/>
          <w:sz w:val="24"/>
        </w:rPr>
        <w:t>3</w:t>
      </w:r>
      <w:r w:rsidR="001A59F9" w:rsidRPr="00EF1D48">
        <w:rPr>
          <w:kern w:val="0"/>
          <w:sz w:val="24"/>
        </w:rPr>
        <w:t>、本基金合同生效日为</w:t>
      </w:r>
      <w:r w:rsidR="001A59F9" w:rsidRPr="00EF1D48">
        <w:rPr>
          <w:kern w:val="0"/>
          <w:sz w:val="24"/>
        </w:rPr>
        <w:t>2019</w:t>
      </w:r>
      <w:r w:rsidR="001A59F9" w:rsidRPr="00EF1D48">
        <w:rPr>
          <w:kern w:val="0"/>
          <w:sz w:val="24"/>
        </w:rPr>
        <w:t>年</w:t>
      </w:r>
      <w:r w:rsidR="001A59F9" w:rsidRPr="00EF1D48">
        <w:rPr>
          <w:kern w:val="0"/>
          <w:sz w:val="24"/>
        </w:rPr>
        <w:t>1</w:t>
      </w:r>
      <w:r w:rsidR="001A59F9" w:rsidRPr="00EF1D48">
        <w:rPr>
          <w:kern w:val="0"/>
          <w:sz w:val="24"/>
        </w:rPr>
        <w:t>月</w:t>
      </w:r>
      <w:r w:rsidR="001A59F9" w:rsidRPr="00EF1D48">
        <w:rPr>
          <w:kern w:val="0"/>
          <w:sz w:val="24"/>
        </w:rPr>
        <w:t>18</w:t>
      </w:r>
      <w:r w:rsidR="001A59F9" w:rsidRPr="00EF1D48">
        <w:rPr>
          <w:kern w:val="0"/>
          <w:sz w:val="24"/>
        </w:rPr>
        <w:t>日，基金合同生效日至本报告期期末，本基金运作时间未满一年</w:t>
      </w:r>
      <w:r w:rsidR="00AB2638">
        <w:rPr>
          <w:rFonts w:hint="eastAsia"/>
          <w:kern w:val="0"/>
          <w:sz w:val="24"/>
        </w:rPr>
        <w:t>。</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659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659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74256A">
        <w:tc>
          <w:tcPr>
            <w:tcW w:w="1286" w:type="dxa"/>
            <w:vAlign w:val="center"/>
          </w:tcPr>
          <w:p w:rsidR="0074256A" w:rsidRDefault="00E5460F">
            <w:pPr>
              <w:jc w:val="left"/>
            </w:pPr>
            <w:r>
              <w:rPr>
                <w:color w:val="000000"/>
                <w:sz w:val="24"/>
              </w:rPr>
              <w:t>过去三个月</w:t>
            </w:r>
          </w:p>
        </w:tc>
        <w:tc>
          <w:tcPr>
            <w:tcW w:w="1286" w:type="dxa"/>
            <w:vAlign w:val="center"/>
          </w:tcPr>
          <w:p w:rsidR="0074256A" w:rsidRDefault="00E5460F">
            <w:pPr>
              <w:jc w:val="center"/>
            </w:pPr>
            <w:r>
              <w:rPr>
                <w:color w:val="000000"/>
                <w:sz w:val="24"/>
              </w:rPr>
              <w:t>8.79%</w:t>
            </w:r>
          </w:p>
        </w:tc>
        <w:tc>
          <w:tcPr>
            <w:tcW w:w="1286" w:type="dxa"/>
            <w:vAlign w:val="center"/>
          </w:tcPr>
          <w:p w:rsidR="0074256A" w:rsidRDefault="00E5460F">
            <w:pPr>
              <w:jc w:val="center"/>
            </w:pPr>
            <w:r>
              <w:rPr>
                <w:color w:val="000000"/>
                <w:sz w:val="24"/>
              </w:rPr>
              <w:t>0.77%</w:t>
            </w:r>
          </w:p>
        </w:tc>
        <w:tc>
          <w:tcPr>
            <w:tcW w:w="1285" w:type="dxa"/>
            <w:vAlign w:val="center"/>
          </w:tcPr>
          <w:p w:rsidR="0074256A" w:rsidRDefault="00E5460F">
            <w:pPr>
              <w:jc w:val="center"/>
            </w:pPr>
            <w:r>
              <w:rPr>
                <w:color w:val="000000"/>
                <w:sz w:val="24"/>
              </w:rPr>
              <w:t>6.39%</w:t>
            </w:r>
          </w:p>
        </w:tc>
        <w:tc>
          <w:tcPr>
            <w:tcW w:w="1285" w:type="dxa"/>
            <w:vAlign w:val="center"/>
          </w:tcPr>
          <w:p w:rsidR="0074256A" w:rsidRDefault="00E5460F">
            <w:pPr>
              <w:jc w:val="center"/>
            </w:pPr>
            <w:r>
              <w:rPr>
                <w:color w:val="000000"/>
                <w:sz w:val="24"/>
              </w:rPr>
              <w:t>0.59%</w:t>
            </w:r>
          </w:p>
        </w:tc>
        <w:tc>
          <w:tcPr>
            <w:tcW w:w="1285" w:type="dxa"/>
            <w:vAlign w:val="center"/>
          </w:tcPr>
          <w:p w:rsidR="0074256A" w:rsidRDefault="00E5460F">
            <w:pPr>
              <w:jc w:val="center"/>
            </w:pPr>
            <w:r>
              <w:rPr>
                <w:color w:val="000000"/>
                <w:sz w:val="24"/>
              </w:rPr>
              <w:t>2.40%</w:t>
            </w:r>
          </w:p>
        </w:tc>
        <w:tc>
          <w:tcPr>
            <w:tcW w:w="1285" w:type="dxa"/>
            <w:vAlign w:val="center"/>
          </w:tcPr>
          <w:p w:rsidR="0074256A" w:rsidRDefault="00E5460F">
            <w:pPr>
              <w:jc w:val="center"/>
            </w:pPr>
            <w:r>
              <w:rPr>
                <w:color w:val="000000"/>
                <w:sz w:val="24"/>
              </w:rPr>
              <w:t>0.18%</w:t>
            </w:r>
          </w:p>
        </w:tc>
      </w:tr>
      <w:tr w:rsidR="0074256A">
        <w:tc>
          <w:tcPr>
            <w:tcW w:w="1286" w:type="dxa"/>
            <w:vAlign w:val="center"/>
          </w:tcPr>
          <w:p w:rsidR="0074256A" w:rsidRDefault="00E5460F">
            <w:pPr>
              <w:jc w:val="left"/>
            </w:pPr>
            <w:r>
              <w:rPr>
                <w:color w:val="000000"/>
                <w:sz w:val="24"/>
              </w:rPr>
              <w:t>过去六个月</w:t>
            </w:r>
          </w:p>
        </w:tc>
        <w:tc>
          <w:tcPr>
            <w:tcW w:w="1286" w:type="dxa"/>
            <w:vAlign w:val="center"/>
          </w:tcPr>
          <w:p w:rsidR="0074256A" w:rsidRDefault="00E5460F">
            <w:pPr>
              <w:jc w:val="center"/>
            </w:pPr>
            <w:r>
              <w:rPr>
                <w:color w:val="000000"/>
                <w:sz w:val="24"/>
              </w:rPr>
              <w:t>20.36%</w:t>
            </w:r>
          </w:p>
        </w:tc>
        <w:tc>
          <w:tcPr>
            <w:tcW w:w="1286" w:type="dxa"/>
            <w:vAlign w:val="center"/>
          </w:tcPr>
          <w:p w:rsidR="0074256A" w:rsidRDefault="00E5460F">
            <w:pPr>
              <w:jc w:val="center"/>
            </w:pPr>
            <w:r>
              <w:rPr>
                <w:color w:val="000000"/>
                <w:sz w:val="24"/>
              </w:rPr>
              <w:t>0.85%</w:t>
            </w:r>
          </w:p>
        </w:tc>
        <w:tc>
          <w:tcPr>
            <w:tcW w:w="1285" w:type="dxa"/>
            <w:vAlign w:val="center"/>
          </w:tcPr>
          <w:p w:rsidR="0074256A" w:rsidRDefault="00E5460F">
            <w:pPr>
              <w:jc w:val="center"/>
            </w:pPr>
            <w:r>
              <w:rPr>
                <w:color w:val="000000"/>
                <w:sz w:val="24"/>
              </w:rPr>
              <w:t>3.80%</w:t>
            </w:r>
          </w:p>
        </w:tc>
        <w:tc>
          <w:tcPr>
            <w:tcW w:w="1285" w:type="dxa"/>
            <w:vAlign w:val="center"/>
          </w:tcPr>
          <w:p w:rsidR="0074256A" w:rsidRDefault="00E5460F">
            <w:pPr>
              <w:jc w:val="center"/>
            </w:pPr>
            <w:r>
              <w:rPr>
                <w:color w:val="000000"/>
                <w:sz w:val="24"/>
              </w:rPr>
              <w:t>0.64%</w:t>
            </w:r>
          </w:p>
        </w:tc>
        <w:tc>
          <w:tcPr>
            <w:tcW w:w="1285" w:type="dxa"/>
            <w:vAlign w:val="center"/>
          </w:tcPr>
          <w:p w:rsidR="0074256A" w:rsidRDefault="00E5460F">
            <w:pPr>
              <w:jc w:val="center"/>
            </w:pPr>
            <w:r>
              <w:rPr>
                <w:color w:val="000000"/>
                <w:sz w:val="24"/>
              </w:rPr>
              <w:t>16.56%</w:t>
            </w:r>
          </w:p>
        </w:tc>
        <w:tc>
          <w:tcPr>
            <w:tcW w:w="1285" w:type="dxa"/>
            <w:vAlign w:val="center"/>
          </w:tcPr>
          <w:p w:rsidR="0074256A" w:rsidRDefault="00E5460F">
            <w:pPr>
              <w:jc w:val="center"/>
            </w:pPr>
            <w:r>
              <w:rPr>
                <w:color w:val="000000"/>
                <w:sz w:val="24"/>
              </w:rPr>
              <w:t>0.21%</w:t>
            </w:r>
          </w:p>
        </w:tc>
      </w:tr>
      <w:tr w:rsidR="0074256A">
        <w:tc>
          <w:tcPr>
            <w:tcW w:w="1286" w:type="dxa"/>
            <w:vAlign w:val="center"/>
          </w:tcPr>
          <w:p w:rsidR="0074256A" w:rsidRDefault="00E5460F">
            <w:pPr>
              <w:jc w:val="left"/>
            </w:pPr>
            <w:r>
              <w:rPr>
                <w:color w:val="000000"/>
                <w:sz w:val="24"/>
              </w:rPr>
              <w:t>自基金合同生效至今</w:t>
            </w:r>
          </w:p>
        </w:tc>
        <w:tc>
          <w:tcPr>
            <w:tcW w:w="1286" w:type="dxa"/>
            <w:vAlign w:val="center"/>
          </w:tcPr>
          <w:p w:rsidR="0074256A" w:rsidRDefault="00E5460F">
            <w:pPr>
              <w:jc w:val="center"/>
            </w:pPr>
            <w:r>
              <w:rPr>
                <w:color w:val="000000"/>
                <w:sz w:val="24"/>
              </w:rPr>
              <w:t>24.49%</w:t>
            </w:r>
          </w:p>
        </w:tc>
        <w:tc>
          <w:tcPr>
            <w:tcW w:w="1286" w:type="dxa"/>
            <w:vAlign w:val="center"/>
          </w:tcPr>
          <w:p w:rsidR="0074256A" w:rsidRDefault="00E5460F">
            <w:pPr>
              <w:jc w:val="center"/>
            </w:pPr>
            <w:r>
              <w:rPr>
                <w:color w:val="000000"/>
                <w:sz w:val="24"/>
              </w:rPr>
              <w:t>0.96%</w:t>
            </w:r>
          </w:p>
        </w:tc>
        <w:tc>
          <w:tcPr>
            <w:tcW w:w="1285" w:type="dxa"/>
            <w:vAlign w:val="center"/>
          </w:tcPr>
          <w:p w:rsidR="0074256A" w:rsidRDefault="00E5460F">
            <w:pPr>
              <w:jc w:val="center"/>
            </w:pPr>
            <w:r>
              <w:rPr>
                <w:color w:val="000000"/>
                <w:sz w:val="24"/>
              </w:rPr>
              <w:t>17.95%</w:t>
            </w:r>
          </w:p>
        </w:tc>
        <w:tc>
          <w:tcPr>
            <w:tcW w:w="1285" w:type="dxa"/>
            <w:vAlign w:val="center"/>
          </w:tcPr>
          <w:p w:rsidR="0074256A" w:rsidRDefault="00E5460F">
            <w:pPr>
              <w:jc w:val="center"/>
            </w:pPr>
            <w:r>
              <w:rPr>
                <w:color w:val="000000"/>
                <w:sz w:val="24"/>
              </w:rPr>
              <w:t>0.83%</w:t>
            </w:r>
          </w:p>
        </w:tc>
        <w:tc>
          <w:tcPr>
            <w:tcW w:w="1285" w:type="dxa"/>
            <w:vAlign w:val="center"/>
          </w:tcPr>
          <w:p w:rsidR="0074256A" w:rsidRDefault="00E5460F">
            <w:pPr>
              <w:jc w:val="center"/>
            </w:pPr>
            <w:r>
              <w:rPr>
                <w:color w:val="000000"/>
                <w:sz w:val="24"/>
              </w:rPr>
              <w:t>6.54%</w:t>
            </w:r>
          </w:p>
        </w:tc>
        <w:tc>
          <w:tcPr>
            <w:tcW w:w="1285" w:type="dxa"/>
            <w:vAlign w:val="center"/>
          </w:tcPr>
          <w:p w:rsidR="0074256A" w:rsidRDefault="00E5460F">
            <w:pPr>
              <w:jc w:val="center"/>
            </w:pPr>
            <w:r>
              <w:rPr>
                <w:color w:val="000000"/>
                <w:sz w:val="24"/>
              </w:rPr>
              <w:t>0.13%</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×50%+</w:t>
      </w:r>
      <w:r w:rsidRPr="00EF1D48">
        <w:rPr>
          <w:kern w:val="0"/>
          <w:sz w:val="24"/>
        </w:rPr>
        <w:t>恒生指数收益率</w:t>
      </w:r>
      <w:r w:rsidRPr="00EF1D48">
        <w:rPr>
          <w:kern w:val="0"/>
          <w:sz w:val="24"/>
        </w:rPr>
        <w:t>×30%+</w:t>
      </w:r>
      <w:r w:rsidRPr="00EF1D48">
        <w:rPr>
          <w:kern w:val="0"/>
          <w:sz w:val="24"/>
        </w:rPr>
        <w:t>中证综合债券指数收益率</w:t>
      </w:r>
      <w:r w:rsidRPr="00EF1D48">
        <w:rPr>
          <w:kern w:val="0"/>
          <w:sz w:val="24"/>
        </w:rPr>
        <w:t>×20%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注：本基金基金合同生效日为</w:t>
      </w:r>
      <w:r w:rsidRPr="00E15CED">
        <w:rPr>
          <w:kern w:val="0"/>
          <w:sz w:val="24"/>
        </w:rPr>
        <w:t>2019</w:t>
      </w:r>
      <w:r w:rsidRPr="00E15CED">
        <w:rPr>
          <w:kern w:val="0"/>
          <w:sz w:val="24"/>
        </w:rPr>
        <w:t>年</w:t>
      </w:r>
      <w:r w:rsidRPr="00E15CED">
        <w:rPr>
          <w:kern w:val="0"/>
          <w:sz w:val="24"/>
        </w:rPr>
        <w:t>1</w:t>
      </w:r>
      <w:r w:rsidRPr="00E15CED">
        <w:rPr>
          <w:kern w:val="0"/>
          <w:sz w:val="24"/>
        </w:rPr>
        <w:t>月</w:t>
      </w:r>
      <w:r w:rsidRPr="00E15CED">
        <w:rPr>
          <w:kern w:val="0"/>
          <w:sz w:val="24"/>
        </w:rPr>
        <w:t>18</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2019</w:t>
      </w:r>
      <w:r w:rsidRPr="00E15CED">
        <w:rPr>
          <w:kern w:val="0"/>
          <w:sz w:val="24"/>
        </w:rPr>
        <w:t>年</w:t>
      </w:r>
      <w:r w:rsidRPr="00E15CED">
        <w:rPr>
          <w:kern w:val="0"/>
          <w:sz w:val="24"/>
        </w:rPr>
        <w:t>1</w:t>
      </w:r>
      <w:r w:rsidRPr="00E15CED">
        <w:rPr>
          <w:kern w:val="0"/>
          <w:sz w:val="24"/>
        </w:rPr>
        <w:t>月</w:t>
      </w:r>
      <w:r w:rsidRPr="00E15CED">
        <w:rPr>
          <w:kern w:val="0"/>
          <w:sz w:val="24"/>
        </w:rPr>
        <w:t>18</w:t>
      </w:r>
      <w:r w:rsidRPr="00E15CED">
        <w:rPr>
          <w:kern w:val="0"/>
          <w:sz w:val="24"/>
        </w:rPr>
        <w:t>日至</w:t>
      </w:r>
      <w:r w:rsidRPr="00E15CED">
        <w:rPr>
          <w:kern w:val="0"/>
          <w:sz w:val="24"/>
        </w:rPr>
        <w:t>2019</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EE4C30" w:rsidRDefault="00E63239" w:rsidP="00EE4C30">
      <w:pPr>
        <w:pStyle w:val="20"/>
        <w:spacing w:before="29" w:after="0" w:line="288" w:lineRule="auto"/>
        <w:rPr>
          <w:rFonts w:ascii="Times New Roman" w:hAnsi="Times New Roman"/>
          <w:kern w:val="0"/>
          <w:szCs w:val="24"/>
        </w:rPr>
      </w:pPr>
      <w:bookmarkStart w:id="35" w:name="_Toc249760033"/>
      <w:bookmarkStart w:id="36" w:name="_Toc361324853"/>
      <w:bookmarkStart w:id="37" w:name="_Toc35966594"/>
      <w:r w:rsidRPr="00EE4C30">
        <w:rPr>
          <w:rFonts w:ascii="Times New Roman" w:hAnsi="Times New Roman"/>
          <w:kern w:val="0"/>
          <w:szCs w:val="24"/>
        </w:rPr>
        <w:t>3.3</w:t>
      </w:r>
      <w:r w:rsidRPr="00EE4C30">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74256A">
        <w:trPr>
          <w:jc w:val="center"/>
        </w:trPr>
        <w:tc>
          <w:tcPr>
            <w:tcW w:w="1157" w:type="dxa"/>
            <w:vAlign w:val="center"/>
          </w:tcPr>
          <w:p w:rsidR="0074256A" w:rsidRDefault="00E5460F">
            <w:pPr>
              <w:jc w:val="center"/>
            </w:pPr>
            <w:r>
              <w:rPr>
                <w:color w:val="000000"/>
                <w:sz w:val="24"/>
              </w:rPr>
              <w:t>2019</w:t>
            </w:r>
          </w:p>
        </w:tc>
        <w:tc>
          <w:tcPr>
            <w:tcW w:w="1378" w:type="dxa"/>
            <w:vAlign w:val="center"/>
          </w:tcPr>
          <w:p w:rsidR="0074256A" w:rsidRDefault="00E5460F">
            <w:pPr>
              <w:jc w:val="right"/>
            </w:pPr>
            <w:r>
              <w:rPr>
                <w:color w:val="000000"/>
                <w:sz w:val="24"/>
              </w:rPr>
              <w:t>-</w:t>
            </w:r>
          </w:p>
        </w:tc>
        <w:tc>
          <w:tcPr>
            <w:tcW w:w="1839" w:type="dxa"/>
            <w:vAlign w:val="center"/>
          </w:tcPr>
          <w:p w:rsidR="0074256A" w:rsidRDefault="00E5460F">
            <w:pPr>
              <w:jc w:val="right"/>
            </w:pPr>
            <w:r>
              <w:rPr>
                <w:color w:val="000000"/>
                <w:sz w:val="24"/>
              </w:rPr>
              <w:t>-</w:t>
            </w:r>
          </w:p>
        </w:tc>
        <w:tc>
          <w:tcPr>
            <w:tcW w:w="1950" w:type="dxa"/>
            <w:vAlign w:val="center"/>
          </w:tcPr>
          <w:p w:rsidR="0074256A" w:rsidRDefault="00E5460F">
            <w:pPr>
              <w:jc w:val="right"/>
            </w:pPr>
            <w:r>
              <w:rPr>
                <w:color w:val="000000"/>
                <w:sz w:val="24"/>
              </w:rPr>
              <w:t>-</w:t>
            </w:r>
          </w:p>
        </w:tc>
        <w:tc>
          <w:tcPr>
            <w:tcW w:w="1894" w:type="dxa"/>
            <w:vAlign w:val="center"/>
          </w:tcPr>
          <w:p w:rsidR="0074256A" w:rsidRDefault="00E5460F">
            <w:pPr>
              <w:jc w:val="right"/>
            </w:pPr>
            <w:r>
              <w:rPr>
                <w:color w:val="000000"/>
                <w:sz w:val="24"/>
              </w:rPr>
              <w:t>-</w:t>
            </w:r>
          </w:p>
        </w:tc>
        <w:tc>
          <w:tcPr>
            <w:tcW w:w="1068" w:type="dxa"/>
            <w:vAlign w:val="center"/>
          </w:tcPr>
          <w:p w:rsidR="0074256A" w:rsidRDefault="00E5460F">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659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659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659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74256A" w:rsidRDefault="00E5460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659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74256A">
        <w:tc>
          <w:tcPr>
            <w:tcW w:w="1032" w:type="dxa"/>
            <w:vAlign w:val="center"/>
          </w:tcPr>
          <w:p w:rsidR="0074256A" w:rsidRDefault="00E5460F">
            <w:pPr>
              <w:jc w:val="center"/>
            </w:pPr>
            <w:r>
              <w:rPr>
                <w:color w:val="000000"/>
                <w:sz w:val="24"/>
              </w:rPr>
              <w:t>陈俊华</w:t>
            </w:r>
          </w:p>
        </w:tc>
        <w:tc>
          <w:tcPr>
            <w:tcW w:w="1416" w:type="dxa"/>
            <w:vAlign w:val="center"/>
          </w:tcPr>
          <w:p w:rsidR="0074256A" w:rsidRDefault="00E5460F">
            <w:pPr>
              <w:jc w:val="center"/>
            </w:pPr>
            <w:r>
              <w:rPr>
                <w:color w:val="000000"/>
                <w:sz w:val="24"/>
              </w:rPr>
              <w:t>交银环球精选混合</w:t>
            </w:r>
            <w:r>
              <w:rPr>
                <w:color w:val="000000"/>
                <w:sz w:val="24"/>
              </w:rPr>
              <w:t>(QDII)</w:t>
            </w:r>
            <w:r>
              <w:rPr>
                <w:color w:val="000000"/>
                <w:sz w:val="24"/>
              </w:rPr>
              <w:t>、交银沪港深价值精选混合、交银核心资产混合的基金经理，公司跨境投资副总监</w:t>
            </w:r>
          </w:p>
        </w:tc>
        <w:tc>
          <w:tcPr>
            <w:tcW w:w="1238" w:type="dxa"/>
            <w:vAlign w:val="center"/>
          </w:tcPr>
          <w:p w:rsidR="0074256A" w:rsidRDefault="00E5460F">
            <w:pPr>
              <w:jc w:val="center"/>
            </w:pPr>
            <w:r>
              <w:rPr>
                <w:color w:val="000000"/>
                <w:sz w:val="24"/>
              </w:rPr>
              <w:t>2019-01-18</w:t>
            </w:r>
          </w:p>
        </w:tc>
        <w:tc>
          <w:tcPr>
            <w:tcW w:w="1276" w:type="dxa"/>
            <w:vAlign w:val="center"/>
          </w:tcPr>
          <w:p w:rsidR="0074256A" w:rsidRDefault="00E5460F">
            <w:pPr>
              <w:jc w:val="center"/>
            </w:pPr>
            <w:r>
              <w:rPr>
                <w:color w:val="000000"/>
                <w:sz w:val="24"/>
              </w:rPr>
              <w:t>-</w:t>
            </w:r>
          </w:p>
        </w:tc>
        <w:tc>
          <w:tcPr>
            <w:tcW w:w="996" w:type="dxa"/>
            <w:vAlign w:val="center"/>
          </w:tcPr>
          <w:p w:rsidR="0074256A" w:rsidRDefault="00E5460F">
            <w:pPr>
              <w:jc w:val="center"/>
            </w:pPr>
            <w:r>
              <w:rPr>
                <w:color w:val="000000"/>
                <w:sz w:val="24"/>
              </w:rPr>
              <w:t>14</w:t>
            </w:r>
            <w:r>
              <w:rPr>
                <w:color w:val="000000"/>
                <w:sz w:val="24"/>
              </w:rPr>
              <w:t>年</w:t>
            </w:r>
          </w:p>
        </w:tc>
        <w:tc>
          <w:tcPr>
            <w:tcW w:w="3040" w:type="dxa"/>
            <w:vAlign w:val="center"/>
          </w:tcPr>
          <w:p w:rsidR="0074256A" w:rsidRDefault="00E5460F">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19</w:t>
            </w:r>
            <w:r>
              <w:rPr>
                <w:color w:val="000000"/>
                <w:sz w:val="24"/>
              </w:rPr>
              <w:t>日担任交银施罗德全球自然资源证券投资基金的基金经理。</w:t>
            </w:r>
          </w:p>
        </w:tc>
      </w:tr>
    </w:tbl>
    <w:p w:rsidR="0074256A" w:rsidRDefault="00E5460F">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4256A" w:rsidRDefault="00E5460F">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659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660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660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74256A" w:rsidRDefault="00E5460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74256A" w:rsidRDefault="00E5460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4256A" w:rsidRDefault="00E5460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4256A" w:rsidRDefault="00E5460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4256A" w:rsidRDefault="00E5460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660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74256A" w:rsidRDefault="00E5460F">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4256A" w:rsidRDefault="00E5460F">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4256A" w:rsidRDefault="00E5460F">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660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660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660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BD55CF" w:rsidRPr="00BD55CF" w:rsidRDefault="00BD55CF" w:rsidP="00BD55CF">
      <w:pPr>
        <w:spacing w:before="29" w:line="288" w:lineRule="auto"/>
        <w:ind w:firstLineChars="200" w:firstLine="480"/>
        <w:rPr>
          <w:color w:val="000000"/>
          <w:sz w:val="24"/>
        </w:rPr>
      </w:pPr>
      <w:r w:rsidRPr="00BD55CF">
        <w:rPr>
          <w:rFonts w:hint="eastAsia"/>
          <w:color w:val="000000"/>
          <w:sz w:val="24"/>
        </w:rPr>
        <w:t>回顾</w:t>
      </w:r>
      <w:r w:rsidRPr="00BD55CF">
        <w:rPr>
          <w:rFonts w:hint="eastAsia"/>
          <w:color w:val="000000"/>
          <w:sz w:val="24"/>
        </w:rPr>
        <w:t>2019</w:t>
      </w:r>
      <w:r w:rsidRPr="00BD55CF">
        <w:rPr>
          <w:rFonts w:hint="eastAsia"/>
          <w:color w:val="000000"/>
          <w:sz w:val="24"/>
        </w:rPr>
        <w:t>年全球股票市场，流动性、主题双因素推动了市场的全面回暖。美联储率先降息，全球流动性改善，股市上扬，新兴市场更是获得大批海外资金流入。</w:t>
      </w:r>
      <w:r w:rsidRPr="00BD55CF">
        <w:rPr>
          <w:rFonts w:hint="eastAsia"/>
          <w:color w:val="000000"/>
          <w:sz w:val="24"/>
        </w:rPr>
        <w:t>A</w:t>
      </w:r>
      <w:r w:rsidRPr="00BD55CF">
        <w:rPr>
          <w:rFonts w:hint="eastAsia"/>
          <w:color w:val="000000"/>
          <w:sz w:val="24"/>
        </w:rPr>
        <w:t>股方面，还获益于贸易摩擦的边际改善和科创板的创立、运行，投资者的风险偏好提升，可投公司增加，科技板块的市场活跃度显著增强。从全年来看，</w:t>
      </w:r>
      <w:r w:rsidRPr="00BD55CF">
        <w:rPr>
          <w:rFonts w:hint="eastAsia"/>
          <w:color w:val="000000"/>
          <w:sz w:val="24"/>
        </w:rPr>
        <w:t>A</w:t>
      </w:r>
      <w:r w:rsidRPr="00BD55CF">
        <w:rPr>
          <w:rFonts w:hint="eastAsia"/>
          <w:color w:val="000000"/>
          <w:sz w:val="24"/>
        </w:rPr>
        <w:t>股跑赢美股，港股跑输其他主要地区市场，甚至一度收益为负，但由于四季度表现有所好转，港股全年仍获取正收益。</w:t>
      </w:r>
    </w:p>
    <w:p w:rsidR="001A59F9" w:rsidRPr="00125363" w:rsidRDefault="00BD55CF" w:rsidP="00BD55CF">
      <w:pPr>
        <w:spacing w:before="29" w:line="288" w:lineRule="auto"/>
        <w:ind w:firstLineChars="200" w:firstLine="480"/>
        <w:rPr>
          <w:color w:val="000000"/>
          <w:sz w:val="24"/>
        </w:rPr>
      </w:pPr>
      <w:r w:rsidRPr="00BD55CF">
        <w:rPr>
          <w:rFonts w:hint="eastAsia"/>
          <w:color w:val="000000"/>
          <w:sz w:val="24"/>
        </w:rPr>
        <w:t>本基金于</w:t>
      </w:r>
      <w:r w:rsidRPr="00BD55CF">
        <w:rPr>
          <w:rFonts w:hint="eastAsia"/>
          <w:color w:val="000000"/>
          <w:sz w:val="24"/>
        </w:rPr>
        <w:t>2019</w:t>
      </w:r>
      <w:r w:rsidRPr="00BD55CF">
        <w:rPr>
          <w:rFonts w:hint="eastAsia"/>
          <w:color w:val="000000"/>
          <w:sz w:val="24"/>
        </w:rPr>
        <w:t>年</w:t>
      </w:r>
      <w:r w:rsidRPr="00BD55CF">
        <w:rPr>
          <w:rFonts w:hint="eastAsia"/>
          <w:color w:val="000000"/>
          <w:sz w:val="24"/>
        </w:rPr>
        <w:t>1</w:t>
      </w:r>
      <w:r w:rsidRPr="00BD55CF">
        <w:rPr>
          <w:rFonts w:hint="eastAsia"/>
          <w:color w:val="000000"/>
          <w:sz w:val="24"/>
        </w:rPr>
        <w:t>月成立，适逢全球流动性改善，股票市场估值快速修复。在上半年建仓完成后，我们维持高仓位、集中持股策略。从行业配置方面，我们的持仓集中于消费、科技硬件以及制造板块，阶段性参与了地产板块，持股以行业龙头为主。总体来看，组合的超额收益主要来自于下半年，个股贡献大于行业配置贡献。</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660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660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BD55CF" w:rsidP="00125363">
      <w:pPr>
        <w:spacing w:before="29" w:line="288" w:lineRule="auto"/>
        <w:ind w:firstLineChars="200" w:firstLine="480"/>
        <w:rPr>
          <w:color w:val="000000"/>
          <w:sz w:val="24"/>
        </w:rPr>
      </w:pPr>
      <w:r w:rsidRPr="00BD55CF">
        <w:rPr>
          <w:rFonts w:hint="eastAsia"/>
          <w:color w:val="000000"/>
          <w:sz w:val="24"/>
        </w:rPr>
        <w:t>展望</w:t>
      </w:r>
      <w:r w:rsidRPr="00BD55CF">
        <w:rPr>
          <w:rFonts w:hint="eastAsia"/>
          <w:color w:val="000000"/>
          <w:sz w:val="24"/>
        </w:rPr>
        <w:t>2020</w:t>
      </w:r>
      <w:r w:rsidRPr="00BD55CF">
        <w:rPr>
          <w:rFonts w:hint="eastAsia"/>
          <w:color w:val="000000"/>
          <w:sz w:val="24"/>
        </w:rPr>
        <w:t>年，我们谨慎乐观，机遇与挑战并存。我们将继续坚持自下而上、集中持股、高仓位运行的策略，希望通过精选个股为投资者赚取超额收益。我们将继续在制造业和科技领域寻找个股，同时，我们会加大在消费服务领域的标的筛选。宏观层面，</w:t>
      </w:r>
      <w:r w:rsidRPr="00BD55CF">
        <w:rPr>
          <w:rFonts w:hint="eastAsia"/>
          <w:color w:val="000000"/>
          <w:sz w:val="24"/>
        </w:rPr>
        <w:t>2020</w:t>
      </w:r>
      <w:r w:rsidRPr="00BD55CF">
        <w:rPr>
          <w:rFonts w:hint="eastAsia"/>
          <w:color w:val="000000"/>
          <w:sz w:val="24"/>
        </w:rPr>
        <w:t>年，我们认为整体流动性环境、财政政策都偏正面；与海外不同的是，我们还将获益于：</w:t>
      </w:r>
      <w:r w:rsidRPr="00BD55CF">
        <w:rPr>
          <w:rFonts w:hint="eastAsia"/>
          <w:color w:val="000000"/>
          <w:sz w:val="24"/>
        </w:rPr>
        <w:t>1) 2019</w:t>
      </w:r>
      <w:r w:rsidRPr="00BD55CF">
        <w:rPr>
          <w:rFonts w:hint="eastAsia"/>
          <w:color w:val="000000"/>
          <w:sz w:val="24"/>
        </w:rPr>
        <w:t>年的减税措施将在</w:t>
      </w:r>
      <w:r w:rsidRPr="00BD55CF">
        <w:rPr>
          <w:rFonts w:hint="eastAsia"/>
          <w:color w:val="000000"/>
          <w:sz w:val="24"/>
        </w:rPr>
        <w:t>2020</w:t>
      </w:r>
      <w:r w:rsidRPr="00BD55CF">
        <w:rPr>
          <w:rFonts w:hint="eastAsia"/>
          <w:color w:val="000000"/>
          <w:sz w:val="24"/>
        </w:rPr>
        <w:t>年全年体现；</w:t>
      </w:r>
      <w:r w:rsidRPr="00BD55CF">
        <w:rPr>
          <w:rFonts w:hint="eastAsia"/>
          <w:color w:val="000000"/>
          <w:sz w:val="24"/>
        </w:rPr>
        <w:t>2</w:t>
      </w:r>
      <w:r w:rsidRPr="00BD55CF">
        <w:rPr>
          <w:rFonts w:hint="eastAsia"/>
          <w:color w:val="000000"/>
          <w:sz w:val="24"/>
        </w:rPr>
        <w:t>）贸易摩擦第一阶段性谈判告一段落，贸易环境有望阶段性企稳。上述有利因素都将支持股票市场活跃度增加。</w:t>
      </w:r>
      <w:r w:rsidRPr="00BD55CF">
        <w:rPr>
          <w:rFonts w:hint="eastAsia"/>
          <w:color w:val="000000"/>
          <w:sz w:val="24"/>
        </w:rPr>
        <w:t>2020</w:t>
      </w:r>
      <w:r w:rsidRPr="00BD55CF">
        <w:rPr>
          <w:rFonts w:hint="eastAsia"/>
          <w:color w:val="000000"/>
          <w:sz w:val="24"/>
        </w:rPr>
        <w:t>年，我们遇到的挑战是：经历</w:t>
      </w:r>
      <w:r w:rsidRPr="00BD55CF">
        <w:rPr>
          <w:rFonts w:hint="eastAsia"/>
          <w:color w:val="000000"/>
          <w:sz w:val="24"/>
        </w:rPr>
        <w:t>2019</w:t>
      </w:r>
      <w:r w:rsidRPr="00BD55CF">
        <w:rPr>
          <w:rFonts w:hint="eastAsia"/>
          <w:color w:val="000000"/>
          <w:sz w:val="24"/>
        </w:rPr>
        <w:t>年的市场上涨，投资者偏好的科技、医药以及消费等板块估值都处在历史中高水平，个股选择的难度和精准度要求都会有所提升。我们会继续全球产业比较的角度筛选股票，不可替代性、市场占有率提升潜能是我们关注的重要因素。我们将深入挖掘、跟踪拥有全球竞争力的企业，积极寻找投资机会，不断优化组合，努力为投资人赚取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596660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74256A" w:rsidRDefault="00E5460F">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74256A" w:rsidRDefault="00E5460F">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74256A" w:rsidRDefault="00E5460F">
      <w:pPr>
        <w:spacing w:before="29" w:line="288" w:lineRule="auto"/>
        <w:ind w:firstLineChars="200" w:firstLine="480"/>
        <w:rPr>
          <w:color w:val="000000"/>
          <w:sz w:val="24"/>
        </w:rPr>
      </w:pPr>
      <w:r>
        <w:rPr>
          <w:color w:val="000000"/>
          <w:sz w:val="24"/>
        </w:rPr>
        <w:t>（一）继续深化全面风险管理，提高风险控制有效性。</w:t>
      </w:r>
    </w:p>
    <w:p w:rsidR="0074256A" w:rsidRDefault="00E5460F">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74256A" w:rsidRDefault="00E5460F">
      <w:pPr>
        <w:spacing w:before="29" w:line="288" w:lineRule="auto"/>
        <w:ind w:firstLineChars="200" w:firstLine="480"/>
        <w:rPr>
          <w:color w:val="000000"/>
          <w:sz w:val="24"/>
        </w:rPr>
      </w:pPr>
      <w:r>
        <w:rPr>
          <w:color w:val="000000"/>
          <w:sz w:val="24"/>
        </w:rPr>
        <w:t>（二）全面开展内部监督检查，强化公司内部控制。</w:t>
      </w:r>
    </w:p>
    <w:p w:rsidR="0074256A" w:rsidRDefault="00E5460F">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74256A" w:rsidRDefault="00E5460F">
      <w:pPr>
        <w:spacing w:before="29" w:line="288" w:lineRule="auto"/>
        <w:ind w:firstLineChars="200" w:firstLine="480"/>
        <w:rPr>
          <w:color w:val="000000"/>
          <w:sz w:val="24"/>
        </w:rPr>
      </w:pPr>
      <w:r>
        <w:rPr>
          <w:color w:val="000000"/>
          <w:sz w:val="24"/>
        </w:rPr>
        <w:t>（三）强化全员合规理念，突出重点，全面提升法律、合规管理水平。</w:t>
      </w:r>
    </w:p>
    <w:p w:rsidR="0074256A" w:rsidRDefault="00E5460F">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74256A" w:rsidRDefault="00E5460F">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3596660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74256A" w:rsidRDefault="00E5460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4256A" w:rsidRDefault="00E5460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EE4C30" w:rsidRDefault="00486CC6" w:rsidP="00EE4C30">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35966610"/>
      <w:r w:rsidRPr="00EE4C30">
        <w:rPr>
          <w:rFonts w:ascii="Times New Roman" w:hAnsi="Times New Roman"/>
          <w:kern w:val="0"/>
          <w:szCs w:val="24"/>
        </w:rPr>
        <w:t>4.</w:t>
      </w:r>
      <w:r w:rsidRPr="00EE4C30">
        <w:rPr>
          <w:rFonts w:ascii="Times New Roman" w:hAnsi="Times New Roman" w:hint="eastAsia"/>
          <w:kern w:val="0"/>
          <w:szCs w:val="24"/>
        </w:rPr>
        <w:t>8</w:t>
      </w:r>
      <w:r w:rsidRPr="00EE4C30">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EE4C30" w:rsidRDefault="00486CC6" w:rsidP="00EE4C30">
      <w:pPr>
        <w:pStyle w:val="20"/>
        <w:spacing w:before="29" w:after="0" w:line="288" w:lineRule="auto"/>
        <w:rPr>
          <w:rFonts w:ascii="Times New Roman" w:hAnsi="Times New Roman"/>
          <w:kern w:val="0"/>
          <w:szCs w:val="24"/>
        </w:rPr>
      </w:pPr>
      <w:bookmarkStart w:id="75" w:name="_Toc35966611"/>
      <w:r w:rsidRPr="00EE4C30">
        <w:rPr>
          <w:rFonts w:ascii="Times New Roman" w:hAnsi="Times New Roman"/>
          <w:kern w:val="0"/>
          <w:szCs w:val="24"/>
        </w:rPr>
        <w:t>4.9</w:t>
      </w:r>
      <w:r w:rsidRPr="00EE4C30">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3596661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3596661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3596661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3596661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B6079A">
        <w:rPr>
          <w:rFonts w:hint="eastAsia"/>
          <w:color w:val="000000"/>
          <w:sz w:val="24"/>
        </w:rPr>
        <w:t>公开募集</w:t>
      </w:r>
      <w:r w:rsidRPr="007455A2">
        <w:rPr>
          <w:color w:val="000000"/>
          <w:sz w:val="24"/>
        </w:rPr>
        <w:t>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5966616"/>
      <w:bookmarkStart w:id="96"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22354</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交银施罗德核心资产混合型证券投资基金全体基金份额持有人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35966617"/>
      <w:bookmarkStart w:id="104" w:name="_Toc374459273"/>
      <w:bookmarkStart w:id="105" w:name="_Toc362424011"/>
      <w:bookmarkStart w:id="106" w:name="_Toc352331233"/>
      <w:bookmarkStart w:id="107" w:name="_Toc352256055"/>
      <w:bookmarkStart w:id="108" w:name="_Toc352255987"/>
      <w:bookmarkStart w:id="10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74256A" w:rsidRDefault="00E5460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74256A" w:rsidRDefault="00E5460F">
      <w:pPr>
        <w:widowControl/>
        <w:spacing w:line="288" w:lineRule="auto"/>
        <w:ind w:firstLine="420"/>
        <w:rPr>
          <w:rFonts w:eastAsiaTheme="minorEastAsia"/>
          <w:kern w:val="0"/>
          <w:sz w:val="24"/>
        </w:rPr>
      </w:pPr>
      <w:r>
        <w:rPr>
          <w:rFonts w:eastAsiaTheme="minorEastAsia"/>
          <w:kern w:val="0"/>
          <w:sz w:val="24"/>
        </w:rPr>
        <w:t>我们审计了交银施罗德核心资产混合型证券投资基金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交银核心资产混合基金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18</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4256A" w:rsidRDefault="00E5460F">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发布的有关规定及允许的基金行业实务操作编制，公允反映了交银核心资产混合基金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w:t>
      </w:r>
      <w:r>
        <w:rPr>
          <w:rFonts w:eastAsiaTheme="minorEastAsia"/>
          <w:kern w:val="0"/>
          <w:sz w:val="24"/>
        </w:rPr>
        <w:t>1</w:t>
      </w:r>
      <w:r>
        <w:rPr>
          <w:rFonts w:eastAsiaTheme="minorEastAsia"/>
          <w:kern w:val="0"/>
          <w:sz w:val="24"/>
        </w:rPr>
        <w:t>月</w:t>
      </w:r>
      <w:r>
        <w:rPr>
          <w:rFonts w:eastAsiaTheme="minorEastAsia"/>
          <w:kern w:val="0"/>
          <w:sz w:val="24"/>
        </w:rPr>
        <w:t>18</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日止期间的经营成果和基金净值变动情况。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35966618"/>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74256A" w:rsidRDefault="00E5460F">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按照中国注册会计师职业道德守则，我们独立于交银核心资产混合基金，并履行了职业道德方面的其他责任。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6619"/>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74256A" w:rsidRDefault="00E5460F">
      <w:pPr>
        <w:spacing w:line="288" w:lineRule="auto"/>
        <w:ind w:firstLineChars="200" w:firstLine="480"/>
        <w:rPr>
          <w:rFonts w:eastAsiaTheme="minorEastAsia"/>
          <w:sz w:val="24"/>
        </w:rPr>
      </w:pPr>
      <w:r>
        <w:rPr>
          <w:rFonts w:eastAsiaTheme="minorEastAsia"/>
          <w:sz w:val="24"/>
        </w:rPr>
        <w:t>交银核心资产混合基金的基金管理人交银施罗德基金管理有限公司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4256A" w:rsidRDefault="00E5460F">
      <w:pPr>
        <w:spacing w:line="288" w:lineRule="auto"/>
        <w:ind w:firstLineChars="200" w:firstLine="480"/>
        <w:rPr>
          <w:rFonts w:eastAsiaTheme="minorEastAsia"/>
          <w:sz w:val="24"/>
        </w:rPr>
      </w:pPr>
      <w:r>
        <w:rPr>
          <w:rFonts w:eastAsiaTheme="minorEastAsia"/>
          <w:sz w:val="24"/>
        </w:rPr>
        <w:t>在编制财务报表时，基金管理人管理层负责评估交银核心资产混合基金的持续经营能力，披露与持续经营相关的事项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，并运用持续经营假设，除非基金管理人管理层计划清算交银核心资产混合基金、终止运营或别无其他现实的选择。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基金管理人治理层负责监督交银核心资产混合基金的财务报告过程。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35966620"/>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74256A" w:rsidRDefault="00E5460F">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4256A" w:rsidRDefault="00E5460F">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4256A" w:rsidRDefault="00E5460F">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4256A" w:rsidRDefault="00E5460F">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4256A" w:rsidRDefault="00E5460F">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4256A" w:rsidRDefault="00E5460F">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核心资产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核心资产混合基金不能持续经营。</w:t>
      </w:r>
    </w:p>
    <w:p w:rsidR="0074256A" w:rsidRDefault="00E5460F">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9" w:name="_Toc3596662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596662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交银施罗德核心资产混合型证券投资基金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E5460F" w:rsidRPr="0091212A" w:rsidTr="00E5460F">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E5460F" w:rsidRPr="0091212A" w:rsidTr="00E5460F">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19,415,671.62</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43,498.42</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110,049.02</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97,984,692.69</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97,984,692.69</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2,929,399.18</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4,092.67</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30,590.01</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5460F" w:rsidRPr="0091212A" w:rsidTr="00E5460F">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E5460F" w:rsidRPr="0091212A" w:rsidTr="00E5460F">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120,517,993.61</w:t>
            </w:r>
          </w:p>
        </w:tc>
      </w:tr>
      <w:tr w:rsidR="00E5460F" w:rsidRPr="0091212A" w:rsidTr="00E5460F">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E5460F" w:rsidRPr="0091212A" w:rsidTr="00E5460F">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2,671,603.18</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6,844,585.31</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154,009.23</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25,668.22</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170,772.15</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0.22</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209,798.49</w:t>
            </w:r>
          </w:p>
        </w:tc>
      </w:tr>
      <w:tr w:rsidR="00E5460F" w:rsidRPr="0091212A" w:rsidTr="00E5460F">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10,076,436.80</w:t>
            </w:r>
          </w:p>
        </w:tc>
      </w:tr>
      <w:tr w:rsidR="00E5460F" w:rsidRPr="0091212A" w:rsidTr="00E5460F">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88,712,298.07</w:t>
            </w:r>
          </w:p>
        </w:tc>
      </w:tr>
      <w:tr w:rsidR="00E5460F" w:rsidRPr="0091212A" w:rsidTr="00E5460F">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21,729,258.74</w:t>
            </w:r>
          </w:p>
        </w:tc>
      </w:tr>
      <w:tr w:rsidR="00E5460F" w:rsidRPr="0091212A" w:rsidTr="00E5460F">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110,441,556.81</w:t>
            </w:r>
          </w:p>
        </w:tc>
      </w:tr>
      <w:tr w:rsidR="00E5460F" w:rsidRPr="0091212A" w:rsidTr="00E5460F">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120,517,993.61</w:t>
            </w:r>
          </w:p>
        </w:tc>
      </w:tr>
    </w:tbl>
    <w:p w:rsidR="0074256A" w:rsidRDefault="00E5460F">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1.2449</w:t>
      </w:r>
      <w:r>
        <w:rPr>
          <w:kern w:val="0"/>
          <w:sz w:val="24"/>
        </w:rPr>
        <w:t>元，基金份额总额</w:t>
      </w:r>
      <w:r>
        <w:rPr>
          <w:kern w:val="0"/>
          <w:sz w:val="24"/>
        </w:rPr>
        <w:t>88,712,298.07</w:t>
      </w:r>
      <w:r>
        <w:rPr>
          <w:kern w:val="0"/>
          <w:sz w:val="24"/>
        </w:rPr>
        <w:t>份。</w:t>
      </w:r>
    </w:p>
    <w:p w:rsidR="001A59F9" w:rsidRPr="00BF6D11" w:rsidRDefault="00E5460F" w:rsidP="00BF6D11">
      <w:pPr>
        <w:tabs>
          <w:tab w:val="left" w:pos="426"/>
        </w:tabs>
        <w:spacing w:before="29" w:line="288" w:lineRule="auto"/>
        <w:jc w:val="left"/>
        <w:rPr>
          <w:kern w:val="0"/>
          <w:sz w:val="24"/>
        </w:rPr>
      </w:pPr>
      <w:r>
        <w:rPr>
          <w:rFonts w:hint="eastAsia"/>
          <w:kern w:val="0"/>
          <w:sz w:val="24"/>
        </w:rPr>
        <w:t xml:space="preserve">    </w:t>
      </w:r>
      <w:r w:rsidR="001A59F9" w:rsidRPr="00BF6D11">
        <w:rPr>
          <w:kern w:val="0"/>
          <w:sz w:val="24"/>
        </w:rPr>
        <w:t>2</w:t>
      </w:r>
      <w:r w:rsidR="001A59F9" w:rsidRPr="00BF6D11">
        <w:rPr>
          <w:kern w:val="0"/>
          <w:sz w:val="24"/>
        </w:rPr>
        <w:t>、本财务报表的实际编制期间为</w:t>
      </w:r>
      <w:r w:rsidR="001A59F9" w:rsidRPr="00BF6D11">
        <w:rPr>
          <w:kern w:val="0"/>
          <w:sz w:val="24"/>
        </w:rPr>
        <w:t>2019</w:t>
      </w:r>
      <w:r w:rsidR="001A59F9" w:rsidRPr="00BF6D11">
        <w:rPr>
          <w:kern w:val="0"/>
          <w:sz w:val="24"/>
        </w:rPr>
        <w:t>年</w:t>
      </w:r>
      <w:r w:rsidR="001A59F9" w:rsidRPr="00BF6D11">
        <w:rPr>
          <w:kern w:val="0"/>
          <w:sz w:val="24"/>
        </w:rPr>
        <w:t>1</w:t>
      </w:r>
      <w:r w:rsidR="001A59F9" w:rsidRPr="00BF6D11">
        <w:rPr>
          <w:kern w:val="0"/>
          <w:sz w:val="24"/>
        </w:rPr>
        <w:t>月</w:t>
      </w:r>
      <w:r w:rsidR="001A59F9" w:rsidRPr="00BF6D11">
        <w:rPr>
          <w:kern w:val="0"/>
          <w:sz w:val="24"/>
        </w:rPr>
        <w:t>18</w:t>
      </w:r>
      <w:r w:rsidR="001A59F9" w:rsidRPr="00BF6D11">
        <w:rPr>
          <w:kern w:val="0"/>
          <w:sz w:val="24"/>
        </w:rPr>
        <w:t>日</w:t>
      </w:r>
      <w:r w:rsidR="001A59F9" w:rsidRPr="00BF6D11">
        <w:rPr>
          <w:kern w:val="0"/>
          <w:sz w:val="24"/>
        </w:rPr>
        <w:t>(</w:t>
      </w:r>
      <w:r w:rsidR="001A59F9" w:rsidRPr="00BF6D11">
        <w:rPr>
          <w:kern w:val="0"/>
          <w:sz w:val="24"/>
        </w:rPr>
        <w:t>基金合同生效日</w:t>
      </w:r>
      <w:r w:rsidR="001A59F9" w:rsidRPr="00BF6D11">
        <w:rPr>
          <w:kern w:val="0"/>
          <w:sz w:val="24"/>
        </w:rPr>
        <w:t>)</w:t>
      </w:r>
      <w:r w:rsidR="001A59F9" w:rsidRPr="00BF6D11">
        <w:rPr>
          <w:kern w:val="0"/>
          <w:sz w:val="24"/>
        </w:rPr>
        <w:t>至</w:t>
      </w:r>
      <w:r w:rsidR="001A59F9" w:rsidRPr="00BF6D11">
        <w:rPr>
          <w:kern w:val="0"/>
          <w:sz w:val="24"/>
        </w:rPr>
        <w:t>2019</w:t>
      </w:r>
      <w:r w:rsidR="001A59F9" w:rsidRPr="00BF6D11">
        <w:rPr>
          <w:kern w:val="0"/>
          <w:sz w:val="24"/>
        </w:rPr>
        <w:t>年</w:t>
      </w:r>
      <w:r w:rsidR="001A59F9" w:rsidRPr="00BF6D11">
        <w:rPr>
          <w:kern w:val="0"/>
          <w:sz w:val="24"/>
        </w:rPr>
        <w:t>12</w:t>
      </w:r>
      <w:r w:rsidR="001A59F9" w:rsidRPr="00BF6D11">
        <w:rPr>
          <w:kern w:val="0"/>
          <w:sz w:val="24"/>
        </w:rPr>
        <w:t>月</w:t>
      </w:r>
      <w:r w:rsidR="001A59F9" w:rsidRPr="00BF6D11">
        <w:rPr>
          <w:kern w:val="0"/>
          <w:sz w:val="24"/>
        </w:rPr>
        <w:t>31</w:t>
      </w:r>
      <w:r w:rsidR="001A59F9"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596662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交银施罗德核心资产混合型证券投资基金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18</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E5460F" w:rsidRPr="0091212A" w:rsidTr="00E5460F">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18</w:t>
            </w:r>
            <w:r w:rsidRPr="008531A5">
              <w:rPr>
                <w:b/>
                <w:color w:val="000000"/>
              </w:rPr>
              <w:t>日（基金合同生效日）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E5460F" w:rsidRPr="0091212A" w:rsidTr="00E5460F">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73,648,512.07</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1,698,838.83</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851,864.11</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209,087.39</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637,887.33</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54,168,039.12</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49,849,799.05</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23,994.60</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4,294,245.47</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15,072,615.55</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2,709,018.57</w:t>
            </w:r>
          </w:p>
        </w:tc>
      </w:tr>
      <w:tr w:rsidR="00E5460F" w:rsidRPr="00D520B7" w:rsidTr="00E5460F">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7,917,805.23</w:t>
            </w:r>
          </w:p>
        </w:tc>
      </w:tr>
      <w:tr w:rsidR="00E5460F" w:rsidRPr="0091212A" w:rsidTr="00E5460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4,610,125.16</w:t>
            </w:r>
          </w:p>
        </w:tc>
      </w:tr>
      <w:tr w:rsidR="00E5460F" w:rsidRPr="0091212A" w:rsidTr="00E5460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768,354.11</w:t>
            </w:r>
          </w:p>
        </w:tc>
      </w:tr>
      <w:tr w:rsidR="00E5460F" w:rsidRPr="0091212A" w:rsidTr="00E5460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2,314,735.65</w:t>
            </w:r>
          </w:p>
        </w:tc>
      </w:tr>
      <w:tr w:rsidR="00E5460F" w:rsidRPr="0091212A" w:rsidTr="00E5460F">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450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2,105.10</w:t>
            </w:r>
          </w:p>
        </w:tc>
      </w:tr>
      <w:tr w:rsidR="00E5460F" w:rsidRPr="0091212A" w:rsidTr="00E5460F">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222,485.21</w:t>
            </w:r>
          </w:p>
        </w:tc>
      </w:tr>
      <w:tr w:rsidR="00E5460F" w:rsidRPr="0091212A" w:rsidTr="00E5460F">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65,730,706.84</w:t>
            </w:r>
          </w:p>
        </w:tc>
      </w:tr>
      <w:tr w:rsidR="00E5460F" w:rsidRPr="0091212A" w:rsidTr="00E5460F">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E5460F" w:rsidRPr="0091212A" w:rsidTr="00E5460F">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450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65,730,706.84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596662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交银施罗德核心资产混合型证券投资基金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18</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18</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780,567,196.69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780,567,196.69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65,730,706.84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65,730,706.84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-691,854,898.62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-44,001,448.10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-735,856,346.72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87,045,117.84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4,688,488.70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91,733,606.54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-778,900,016.46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-48,689,936.80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-827,589,953.26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88,712,298.07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21,729,258.74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110,441,556.81</w:t>
            </w:r>
          </w:p>
        </w:tc>
      </w:tr>
    </w:tbl>
    <w:p w:rsidR="001F790F" w:rsidRDefault="001F790F" w:rsidP="00480B3C">
      <w:pPr>
        <w:spacing w:before="29" w:line="288" w:lineRule="auto"/>
        <w:rPr>
          <w:sz w:val="24"/>
        </w:rPr>
      </w:pPr>
      <w:r w:rsidRPr="00480B3C">
        <w:rPr>
          <w:rFonts w:hint="eastAsia"/>
          <w:sz w:val="24"/>
        </w:rPr>
        <w:t>报表附注为财务报表的组成部分。</w:t>
      </w:r>
    </w:p>
    <w:p w:rsidR="0061314D" w:rsidRPr="0061314D" w:rsidRDefault="0061314D" w:rsidP="00480B3C">
      <w:pPr>
        <w:spacing w:before="29" w:line="288" w:lineRule="auto"/>
        <w:rPr>
          <w:sz w:val="24"/>
        </w:rPr>
      </w:pPr>
      <w:r>
        <w:rPr>
          <w:rFonts w:hint="eastAsia"/>
          <w:sz w:val="24"/>
        </w:rPr>
        <w:t>本报告页码（序号）从</w:t>
      </w:r>
      <w:r>
        <w:rPr>
          <w:sz w:val="24"/>
        </w:rPr>
        <w:t>7.1</w:t>
      </w:r>
      <w:r>
        <w:rPr>
          <w:rFonts w:hint="eastAsia"/>
          <w:sz w:val="24"/>
        </w:rPr>
        <w:t>至</w:t>
      </w:r>
      <w:r>
        <w:rPr>
          <w:sz w:val="24"/>
        </w:rPr>
        <w:t>7.4</w:t>
      </w:r>
      <w:r>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596662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3596662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74256A" w:rsidRDefault="00E5460F">
      <w:pPr>
        <w:spacing w:before="29" w:line="288" w:lineRule="auto"/>
        <w:ind w:firstLineChars="200" w:firstLine="480"/>
        <w:rPr>
          <w:color w:val="000000"/>
          <w:sz w:val="24"/>
        </w:rPr>
      </w:pPr>
      <w:r>
        <w:rPr>
          <w:color w:val="000000"/>
          <w:sz w:val="24"/>
        </w:rPr>
        <w:t>交银施罗德核心资产混合型证券投资基金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[2018]1075</w:t>
      </w:r>
      <w:r>
        <w:rPr>
          <w:color w:val="000000"/>
          <w:sz w:val="24"/>
        </w:rPr>
        <w:t>号《关于准予交银施罗德核心资产混合型证券投资基金注册的批复》核准，由交银施罗德基金管理有限公司依照《中华人民共和国证券投资基金法》和《交银施罗德核心资产混合型证券投资基金基金合同》负责公开募集。本基金为契约型开放式，存续期限不定，首次设立募集不包括认购资金利息共募集人民币</w:t>
      </w:r>
      <w:r>
        <w:rPr>
          <w:color w:val="000000"/>
          <w:sz w:val="24"/>
        </w:rPr>
        <w:t>780,127,276.79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(2019)</w:t>
      </w:r>
      <w:r>
        <w:rPr>
          <w:color w:val="000000"/>
          <w:sz w:val="24"/>
        </w:rPr>
        <w:t>第</w:t>
      </w:r>
      <w:r>
        <w:rPr>
          <w:color w:val="000000"/>
          <w:sz w:val="24"/>
        </w:rPr>
        <w:t>0018</w:t>
      </w:r>
      <w:r>
        <w:rPr>
          <w:color w:val="000000"/>
          <w:sz w:val="24"/>
        </w:rPr>
        <w:t>号验资报告予以验证。经向中国证监会备案，《交银施罗德核心资产混合型证券投资基金基金合同》于</w:t>
      </w:r>
      <w:r>
        <w:rPr>
          <w:color w:val="000000"/>
          <w:sz w:val="24"/>
        </w:rPr>
        <w:t>201</w:t>
      </w:r>
      <w:r w:rsidR="0061314D">
        <w:rPr>
          <w:color w:val="000000"/>
          <w:sz w:val="24"/>
        </w:rPr>
        <w:t>9</w:t>
      </w:r>
      <w:r>
        <w:rPr>
          <w:color w:val="000000"/>
          <w:sz w:val="24"/>
        </w:rPr>
        <w:t>年</w:t>
      </w:r>
      <w:r>
        <w:rPr>
          <w:color w:val="000000"/>
          <w:sz w:val="24"/>
        </w:rPr>
        <w:t>1</w:t>
      </w:r>
      <w:r>
        <w:rPr>
          <w:color w:val="000000"/>
          <w:sz w:val="24"/>
        </w:rPr>
        <w:t>月</w:t>
      </w:r>
      <w:r>
        <w:rPr>
          <w:color w:val="000000"/>
          <w:sz w:val="24"/>
        </w:rPr>
        <w:t>18</w:t>
      </w:r>
      <w:r>
        <w:rPr>
          <w:color w:val="000000"/>
          <w:sz w:val="24"/>
        </w:rPr>
        <w:t>日正式生效，基金合同生效日的基金份额总额为</w:t>
      </w:r>
      <w:r>
        <w:rPr>
          <w:color w:val="000000"/>
          <w:sz w:val="24"/>
        </w:rPr>
        <w:t>780,567,196.69</w:t>
      </w:r>
      <w:r>
        <w:rPr>
          <w:color w:val="000000"/>
          <w:sz w:val="24"/>
        </w:rPr>
        <w:t>份基金份额，其中认购资金利息折合</w:t>
      </w:r>
      <w:r>
        <w:rPr>
          <w:color w:val="000000"/>
          <w:sz w:val="24"/>
        </w:rPr>
        <w:t>439,919.90</w:t>
      </w:r>
      <w:r>
        <w:rPr>
          <w:color w:val="000000"/>
          <w:sz w:val="24"/>
        </w:rPr>
        <w:t>份基金份额。本基金的基金管理人为交银施罗德基金管理有限公司，基金托管人为中国农业银行股份有限公司。</w:t>
      </w:r>
    </w:p>
    <w:p w:rsidR="0074256A" w:rsidRDefault="00E5460F">
      <w:pPr>
        <w:spacing w:before="29" w:line="288" w:lineRule="auto"/>
        <w:ind w:firstLineChars="200" w:firstLine="480"/>
        <w:rPr>
          <w:color w:val="000000"/>
          <w:sz w:val="24"/>
        </w:rPr>
      </w:pPr>
      <w:r>
        <w:rPr>
          <w:color w:val="000000"/>
          <w:sz w:val="24"/>
        </w:rPr>
        <w:t>根据《中华人民共和国证券投资基金法》和《交银施罗德核心资产混合型证券投资基金基金合同》的有关规定，本基金的投资范围为具有良好流动性的金融工具，包括内地依法发行上市的股票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、资产支持证券、货币市场工具、债券回购、同业存单、银行存款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。基金的投资组合比例为：股票投资占基金资产的比例为</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，其中投资于核心资产主题相关证券的比例不低于非现金基金资产的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×50%+</w:t>
      </w:r>
      <w:r>
        <w:rPr>
          <w:color w:val="000000"/>
          <w:sz w:val="24"/>
        </w:rPr>
        <w:t>恒生指数收益率</w:t>
      </w:r>
      <w:r>
        <w:rPr>
          <w:color w:val="000000"/>
          <w:sz w:val="24"/>
        </w:rPr>
        <w:t>×30%+</w:t>
      </w:r>
      <w:r>
        <w:rPr>
          <w:color w:val="000000"/>
          <w:sz w:val="24"/>
        </w:rPr>
        <w:t>中证综合债券指数收益率</w:t>
      </w:r>
      <w:r>
        <w:rPr>
          <w:color w:val="000000"/>
          <w:sz w:val="24"/>
        </w:rPr>
        <w:t>×20%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662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74256A" w:rsidRDefault="00E5460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颁布的《证券投资基金会计核算业务指引》、《交银施罗德核心资产混合型证券投资基金基金合同》和在财务报表附注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662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w:t>
      </w:r>
      <w:r w:rsidRPr="00AC056D">
        <w:rPr>
          <w:color w:val="000000"/>
          <w:sz w:val="24"/>
        </w:rPr>
        <w:t>1</w:t>
      </w:r>
      <w:r w:rsidRPr="00AC056D">
        <w:rPr>
          <w:color w:val="000000"/>
          <w:sz w:val="24"/>
        </w:rPr>
        <w:t>月</w:t>
      </w:r>
      <w:r w:rsidRPr="00AC056D">
        <w:rPr>
          <w:color w:val="000000"/>
          <w:sz w:val="24"/>
        </w:rPr>
        <w:t>18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w:t>
      </w:r>
      <w:r w:rsidRPr="00AC056D">
        <w:rPr>
          <w:color w:val="000000"/>
          <w:sz w:val="24"/>
        </w:rPr>
        <w:t>1</w:t>
      </w:r>
      <w:r w:rsidRPr="00AC056D">
        <w:rPr>
          <w:color w:val="000000"/>
          <w:sz w:val="24"/>
        </w:rPr>
        <w:t>月</w:t>
      </w:r>
      <w:r w:rsidRPr="00AC056D">
        <w:rPr>
          <w:color w:val="000000"/>
          <w:sz w:val="24"/>
        </w:rPr>
        <w:t>18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662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3596663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2019</w:t>
      </w:r>
      <w:r w:rsidRPr="00AC056D">
        <w:rPr>
          <w:color w:val="000000"/>
          <w:sz w:val="24"/>
        </w:rPr>
        <w:t>年</w:t>
      </w:r>
      <w:r w:rsidRPr="00AC056D">
        <w:rPr>
          <w:color w:val="000000"/>
          <w:sz w:val="24"/>
        </w:rPr>
        <w:t>1</w:t>
      </w:r>
      <w:r w:rsidRPr="00AC056D">
        <w:rPr>
          <w:color w:val="000000"/>
          <w:sz w:val="24"/>
        </w:rPr>
        <w:t>月</w:t>
      </w:r>
      <w:r w:rsidRPr="00AC056D">
        <w:rPr>
          <w:color w:val="000000"/>
          <w:sz w:val="24"/>
        </w:rPr>
        <w:t>18</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663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663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74256A" w:rsidRDefault="00E5460F">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74256A" w:rsidRDefault="00E5460F">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4256A" w:rsidRDefault="00E5460F">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74256A" w:rsidRDefault="00E5460F">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74256A" w:rsidRDefault="00E5460F">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663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74256A" w:rsidRDefault="00E5460F">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4256A" w:rsidRDefault="00E5460F">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74256A" w:rsidRDefault="00E5460F">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74256A" w:rsidRDefault="00E5460F">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663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74256A" w:rsidRDefault="00E5460F">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74256A" w:rsidRDefault="00E5460F">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74256A" w:rsidRDefault="00E5460F">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663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663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663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596663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74256A" w:rsidRDefault="00E5460F">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4256A" w:rsidRDefault="00E5460F">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663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74256A" w:rsidRDefault="00E5460F">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664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74256A" w:rsidRDefault="00E5460F">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331586" w:rsidRPr="00AD0E47" w:rsidRDefault="00331586" w:rsidP="00331586">
      <w:pPr>
        <w:pStyle w:val="20"/>
        <w:spacing w:before="29" w:after="0" w:line="288" w:lineRule="auto"/>
        <w:rPr>
          <w:rFonts w:ascii="Times New Roman" w:hAnsi="Times New Roman"/>
          <w:kern w:val="0"/>
          <w:szCs w:val="24"/>
        </w:rPr>
      </w:pPr>
      <w:bookmarkStart w:id="147" w:name="_Toc35966641"/>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7"/>
    </w:p>
    <w:p w:rsidR="0074256A" w:rsidRDefault="00E5460F">
      <w:pPr>
        <w:spacing w:before="29" w:line="288" w:lineRule="auto"/>
        <w:ind w:firstLineChars="200" w:firstLine="480"/>
        <w:rPr>
          <w:color w:val="000000"/>
          <w:sz w:val="24"/>
        </w:rPr>
      </w:pPr>
      <w:r>
        <w:rPr>
          <w:color w:val="000000"/>
          <w:sz w:val="24"/>
        </w:rPr>
        <w:t>外币交易按交易发生日的即期汇率将外币金额折算为人民币入账。</w:t>
      </w:r>
    </w:p>
    <w:p w:rsidR="00331586" w:rsidRPr="00AC056D" w:rsidRDefault="00331586" w:rsidP="00331586">
      <w:pPr>
        <w:spacing w:before="29" w:line="288" w:lineRule="auto"/>
        <w:ind w:firstLineChars="200" w:firstLine="480"/>
        <w:rPr>
          <w:color w:val="000000"/>
          <w:sz w:val="24"/>
        </w:rPr>
      </w:pPr>
      <w:r w:rsidRPr="00AC056D">
        <w:rPr>
          <w:color w:val="000000"/>
          <w:sz w:val="24"/>
        </w:rPr>
        <w:t>以公允价值计量的外币非货币性项目，于估值日采用估值日的即期汇率折算为人民币，所产生的折算差额直接计入公允价值变动损益科目。</w:t>
      </w:r>
    </w:p>
    <w:p w:rsidR="00331586" w:rsidRPr="00331586" w:rsidRDefault="00331586"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6642"/>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8"/>
    </w:p>
    <w:p w:rsidR="0074256A" w:rsidRDefault="00E5460F">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6643"/>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49"/>
    </w:p>
    <w:p w:rsidR="0074256A" w:rsidRDefault="00E5460F">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74256A" w:rsidRDefault="00E5460F">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74256A" w:rsidRDefault="00E5460F">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3596664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50"/>
    </w:p>
    <w:p w:rsidR="001A59F9" w:rsidRPr="00AD0E47" w:rsidRDefault="001A59F9" w:rsidP="00AD0E47">
      <w:pPr>
        <w:pStyle w:val="20"/>
        <w:spacing w:before="29" w:after="0" w:line="288" w:lineRule="auto"/>
        <w:rPr>
          <w:rFonts w:ascii="Times New Roman" w:hAnsi="Times New Roman"/>
          <w:kern w:val="0"/>
          <w:szCs w:val="24"/>
        </w:rPr>
      </w:pPr>
      <w:bookmarkStart w:id="151" w:name="_Toc3596664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664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664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3"/>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35966648"/>
      <w:r w:rsidRPr="00AD0E47">
        <w:rPr>
          <w:rFonts w:ascii="Times New Roman" w:hAnsi="Times New Roman"/>
          <w:kern w:val="0"/>
          <w:szCs w:val="24"/>
        </w:rPr>
        <w:t>7.4.6</w:t>
      </w:r>
      <w:r w:rsidRPr="00AD0E47">
        <w:rPr>
          <w:rFonts w:ascii="Times New Roman" w:hAnsi="Times New Roman" w:hint="eastAsia"/>
          <w:kern w:val="0"/>
          <w:szCs w:val="24"/>
        </w:rPr>
        <w:t>税项</w:t>
      </w:r>
      <w:bookmarkEnd w:id="154"/>
    </w:p>
    <w:p w:rsidR="0074256A" w:rsidRDefault="00E5460F">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[2016]127</w:t>
      </w:r>
      <w:r>
        <w:rPr>
          <w:color w:val="000000"/>
          <w:sz w:val="24"/>
        </w:rPr>
        <w:t>号《财政部国家税务总局证监会关于深港股票市场交易互联互通机制试点有关税收政策的通知》、财税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4256A" w:rsidRDefault="00E5460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74256A" w:rsidRDefault="00E5460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74256A" w:rsidRDefault="00E5460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4256A" w:rsidRDefault="00E5460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4256A" w:rsidRDefault="00E5460F">
      <w:pPr>
        <w:spacing w:before="29" w:line="288" w:lineRule="auto"/>
        <w:ind w:firstLineChars="200" w:firstLine="480"/>
        <w:rPr>
          <w:color w:val="000000"/>
          <w:sz w:val="24"/>
        </w:rPr>
      </w:pPr>
      <w:r>
        <w:rPr>
          <w:color w:val="000000"/>
          <w:sz w:val="24"/>
        </w:rPr>
        <w:t>对基金通过沪港通</w:t>
      </w:r>
      <w:r>
        <w:rPr>
          <w:color w:val="000000"/>
          <w:sz w:val="24"/>
        </w:rPr>
        <w:t>/</w:t>
      </w:r>
      <w:r>
        <w:rPr>
          <w:color w:val="000000"/>
          <w:sz w:val="24"/>
        </w:rPr>
        <w:t>深港通投资香港联交所上市</w:t>
      </w:r>
      <w:r>
        <w:rPr>
          <w:color w:val="000000"/>
          <w:sz w:val="24"/>
        </w:rPr>
        <w:t>H</w:t>
      </w:r>
      <w:r>
        <w:rPr>
          <w:color w:val="000000"/>
          <w:sz w:val="24"/>
        </w:rPr>
        <w:t>股取得的股息红利，</w:t>
      </w:r>
      <w:r>
        <w:rPr>
          <w:color w:val="000000"/>
          <w:sz w:val="24"/>
        </w:rPr>
        <w:t>H</w:t>
      </w:r>
      <w:r>
        <w:rPr>
          <w:color w:val="000000"/>
          <w:sz w:val="24"/>
        </w:rPr>
        <w:t>股公司应向中</w:t>
      </w:r>
      <w:bookmarkStart w:id="155" w:name="_GoBack"/>
      <w:bookmarkEnd w:id="155"/>
      <w:r>
        <w:rPr>
          <w:color w:val="000000"/>
          <w:sz w:val="24"/>
        </w:rPr>
        <w:t>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w:t>
      </w:r>
      <w:r w:rsidR="006D1D9D" w:rsidRPr="006D1D9D">
        <w:rPr>
          <w:rFonts w:hint="eastAsia"/>
          <w:color w:val="000000"/>
          <w:sz w:val="24"/>
        </w:rPr>
        <w:t>基金通过沪港通</w:t>
      </w:r>
      <w:r w:rsidR="006D1D9D" w:rsidRPr="006D1D9D">
        <w:rPr>
          <w:rFonts w:hint="eastAsia"/>
          <w:color w:val="000000"/>
          <w:sz w:val="24"/>
        </w:rPr>
        <w:t>/</w:t>
      </w:r>
      <w:r w:rsidR="006D1D9D" w:rsidRPr="006D1D9D">
        <w:rPr>
          <w:rFonts w:hint="eastAsia"/>
          <w:color w:val="000000"/>
          <w:sz w:val="24"/>
        </w:rPr>
        <w:t>深港通投资香港联交所上市的非</w:t>
      </w:r>
      <w:r w:rsidR="006D1D9D" w:rsidRPr="006D1D9D">
        <w:rPr>
          <w:rFonts w:hint="eastAsia"/>
          <w:color w:val="000000"/>
          <w:sz w:val="24"/>
        </w:rPr>
        <w:t>H</w:t>
      </w:r>
      <w:r w:rsidR="006D1D9D" w:rsidRPr="006D1D9D">
        <w:rPr>
          <w:rFonts w:hint="eastAsia"/>
          <w:color w:val="000000"/>
          <w:sz w:val="24"/>
        </w:rPr>
        <w:t>股取得的股息红利，由中国结算按照</w:t>
      </w:r>
      <w:r w:rsidR="006D1D9D" w:rsidRPr="006D1D9D">
        <w:rPr>
          <w:rFonts w:hint="eastAsia"/>
          <w:color w:val="000000"/>
          <w:sz w:val="24"/>
        </w:rPr>
        <w:t>20%</w:t>
      </w:r>
      <w:r w:rsidR="006D1D9D" w:rsidRPr="006D1D9D">
        <w:rPr>
          <w:rFonts w:hint="eastAsia"/>
          <w:color w:val="000000"/>
          <w:sz w:val="24"/>
        </w:rPr>
        <w:t>的税率代扣个人所得税。</w:t>
      </w:r>
    </w:p>
    <w:p w:rsidR="0074256A" w:rsidRDefault="00E5460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的税率缴纳股票交易印花税，买入股票不征收股票交易印花税。基金通过沪港通</w:t>
      </w:r>
      <w:r>
        <w:rPr>
          <w:color w:val="000000"/>
          <w:sz w:val="24"/>
        </w:rPr>
        <w:t>/</w:t>
      </w:r>
      <w:r>
        <w:rPr>
          <w:color w:val="000000"/>
          <w:sz w:val="24"/>
        </w:rPr>
        <w:t>深港通买卖、继承、赠与联交所上市股票，按照香港特别行政区现行税法规定缴纳印花税。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E5460F" w:rsidRPr="00063F90" w:rsidTr="00E5460F">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5460F" w:rsidRPr="00063F90" w:rsidTr="00E5460F">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19,415,671.62</w:t>
            </w:r>
          </w:p>
        </w:tc>
      </w:tr>
      <w:tr w:rsidR="00E5460F" w:rsidRPr="00063F90" w:rsidTr="00E5460F">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6315"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E5460F" w:rsidRPr="006F1319" w:rsidTr="00E5460F">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r>
      <w:tr w:rsidR="00E5460F" w:rsidRPr="006F1319" w:rsidTr="00E5460F">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E5460F" w:rsidRPr="006F1319" w:rsidTr="00E5460F">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E5460F" w:rsidRPr="006F1319" w:rsidTr="00E5460F">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E5460F" w:rsidRPr="006F1319" w:rsidTr="00E5460F">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6315"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19,415,671.62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3596664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6"/>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2019</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82,912,077.14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97,984,692.69</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15,072,615.55</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82,912,077.14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97,984,692.69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15,072,615.55</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665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E5460F" w:rsidRPr="00063F90" w:rsidTr="00E5460F">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5460F" w:rsidRPr="00063F90" w:rsidTr="00E5460F">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3,606.71</w:t>
            </w:r>
          </w:p>
        </w:tc>
      </w:tr>
      <w:tr w:rsidR="00E5460F" w:rsidRPr="00063F90" w:rsidTr="00E5460F">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5460F" w:rsidRPr="00063F90" w:rsidTr="00E5460F">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5460F" w:rsidRPr="00063F90" w:rsidTr="00E5460F">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417.81</w:t>
            </w:r>
          </w:p>
        </w:tc>
      </w:tr>
      <w:tr w:rsidR="00E5460F" w:rsidRPr="00063F90" w:rsidTr="00E5460F">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6664"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5460F" w:rsidRPr="00EE2265" w:rsidTr="00E5460F">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6664"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5460F" w:rsidRPr="00EE2265" w:rsidTr="00E5460F">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5460F" w:rsidRPr="00EE2265" w:rsidTr="00E5460F">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0.16</w:t>
            </w:r>
          </w:p>
        </w:tc>
      </w:tr>
      <w:tr w:rsidR="00E5460F" w:rsidRPr="00EE2265" w:rsidTr="00E5460F">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5460F" w:rsidRPr="00EE2265" w:rsidTr="00E5460F">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67.99</w:t>
            </w:r>
          </w:p>
        </w:tc>
      </w:tr>
      <w:tr w:rsidR="00E5460F" w:rsidRPr="00EE2265" w:rsidTr="00E5460F">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6664"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4,092.67</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4A33A9" w:rsidRPr="007935DB" w:rsidRDefault="004A33A9"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665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E5460F" w:rsidRPr="0091212A" w:rsidTr="00E5460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E5460F" w:rsidRPr="0091212A" w:rsidTr="00E5460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170,597.15</w:t>
            </w:r>
          </w:p>
        </w:tc>
      </w:tr>
      <w:tr w:rsidR="00E5460F" w:rsidRPr="0091212A" w:rsidTr="00E5460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r>
      <w:tr w:rsidR="00E5460F" w:rsidRPr="0091212A" w:rsidTr="00E5460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170,772.15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6652"/>
      <w:r w:rsidRPr="00AD0E47">
        <w:rPr>
          <w:rFonts w:ascii="Times New Roman" w:hAnsi="Times New Roman"/>
          <w:kern w:val="0"/>
          <w:szCs w:val="24"/>
        </w:rPr>
        <w:t>7.4.7.8</w:t>
      </w:r>
      <w:r w:rsidRPr="00AD0E47">
        <w:rPr>
          <w:rFonts w:ascii="Times New Roman" w:hAnsi="Times New Roman" w:hint="eastAsia"/>
          <w:kern w:val="0"/>
          <w:szCs w:val="24"/>
        </w:rPr>
        <w:t>其他负债</w:t>
      </w:r>
      <w:bookmarkEnd w:id="15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E5460F" w:rsidRPr="0091212A" w:rsidTr="00E5460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E5460F" w:rsidRPr="0091212A" w:rsidTr="00E5460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E5460F" w:rsidRPr="0091212A" w:rsidTr="00E5460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25,298.49</w:t>
            </w:r>
          </w:p>
        </w:tc>
      </w:tr>
      <w:tr w:rsidR="00E5460F" w:rsidTr="00E5460F">
        <w:tc>
          <w:tcPr>
            <w:tcW w:w="2715" w:type="dxa"/>
            <w:vAlign w:val="center"/>
          </w:tcPr>
          <w:p w:rsidR="0074256A" w:rsidRDefault="00E5460F">
            <w:pPr>
              <w:jc w:val="left"/>
            </w:pPr>
            <w:r>
              <w:rPr>
                <w:kern w:val="0"/>
                <w:sz w:val="24"/>
              </w:rPr>
              <w:t>预提信息披露费</w:t>
            </w:r>
          </w:p>
        </w:tc>
        <w:tc>
          <w:tcPr>
            <w:tcW w:w="6300" w:type="dxa"/>
            <w:vAlign w:val="center"/>
          </w:tcPr>
          <w:p w:rsidR="0074256A" w:rsidRDefault="00E5460F">
            <w:pPr>
              <w:jc w:val="right"/>
            </w:pPr>
            <w:r>
              <w:rPr>
                <w:kern w:val="0"/>
                <w:sz w:val="24"/>
              </w:rPr>
              <w:t>120,000.00</w:t>
            </w:r>
          </w:p>
        </w:tc>
      </w:tr>
      <w:tr w:rsidR="00E5460F" w:rsidTr="00E5460F">
        <w:tc>
          <w:tcPr>
            <w:tcW w:w="2715" w:type="dxa"/>
            <w:vAlign w:val="center"/>
          </w:tcPr>
          <w:p w:rsidR="0074256A" w:rsidRDefault="00E5460F">
            <w:pPr>
              <w:jc w:val="left"/>
            </w:pPr>
            <w:r>
              <w:rPr>
                <w:kern w:val="0"/>
                <w:sz w:val="24"/>
              </w:rPr>
              <w:t>预提审计费</w:t>
            </w:r>
          </w:p>
        </w:tc>
        <w:tc>
          <w:tcPr>
            <w:tcW w:w="6300" w:type="dxa"/>
            <w:vAlign w:val="center"/>
          </w:tcPr>
          <w:p w:rsidR="0074256A" w:rsidRDefault="00E5460F">
            <w:pPr>
              <w:jc w:val="right"/>
            </w:pPr>
            <w:r>
              <w:rPr>
                <w:kern w:val="0"/>
                <w:sz w:val="24"/>
              </w:rPr>
              <w:t>60,000.00</w:t>
            </w:r>
          </w:p>
        </w:tc>
      </w:tr>
      <w:tr w:rsidR="00E5460F" w:rsidTr="00E5460F">
        <w:tc>
          <w:tcPr>
            <w:tcW w:w="2715" w:type="dxa"/>
            <w:vAlign w:val="center"/>
          </w:tcPr>
          <w:p w:rsidR="0074256A" w:rsidRDefault="00E5460F">
            <w:pPr>
              <w:jc w:val="left"/>
            </w:pPr>
            <w:r>
              <w:rPr>
                <w:kern w:val="0"/>
                <w:sz w:val="24"/>
              </w:rPr>
              <w:t>预提账户维护费</w:t>
            </w:r>
          </w:p>
        </w:tc>
        <w:tc>
          <w:tcPr>
            <w:tcW w:w="6300" w:type="dxa"/>
            <w:vAlign w:val="center"/>
          </w:tcPr>
          <w:p w:rsidR="0074256A" w:rsidRDefault="00E5460F">
            <w:pPr>
              <w:jc w:val="right"/>
            </w:pPr>
            <w:r>
              <w:rPr>
                <w:kern w:val="0"/>
                <w:sz w:val="24"/>
              </w:rPr>
              <w:t>4,500.00</w:t>
            </w:r>
          </w:p>
        </w:tc>
      </w:tr>
      <w:tr w:rsidR="00E5460F" w:rsidRPr="0091212A" w:rsidTr="00E5460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209,798.49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6653"/>
      <w:r w:rsidRPr="00AD0E47">
        <w:rPr>
          <w:rFonts w:ascii="Times New Roman" w:hAnsi="Times New Roman"/>
          <w:kern w:val="0"/>
          <w:szCs w:val="24"/>
        </w:rPr>
        <w:t>7.4.7.9</w:t>
      </w:r>
      <w:r w:rsidRPr="00AD0E47">
        <w:rPr>
          <w:rFonts w:ascii="Times New Roman" w:hAnsi="Times New Roman" w:hint="eastAsia"/>
          <w:kern w:val="0"/>
          <w:szCs w:val="24"/>
        </w:rPr>
        <w:t>实收基金</w:t>
      </w:r>
      <w:bookmarkEnd w:id="160"/>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18</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780,567,196.69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780,567,196.69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87,045,117.84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87,045,117.84</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-778,900,016.46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-778,900,016.46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88,712,298.07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88,712,298.07</w:t>
            </w:r>
          </w:p>
        </w:tc>
      </w:tr>
    </w:tbl>
    <w:p w:rsidR="0074256A" w:rsidRDefault="00E5460F">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如果本报告期间发生转换入业务</w:t>
      </w:r>
      <w:r w:rsidR="008C7BA5" w:rsidRPr="008C7BA5">
        <w:rPr>
          <w:rFonts w:hint="eastAsia"/>
          <w:kern w:val="0"/>
          <w:sz w:val="24"/>
        </w:rPr>
        <w:t>、红利再投业务</w:t>
      </w:r>
      <w:r>
        <w:rPr>
          <w:kern w:val="0"/>
          <w:sz w:val="24"/>
        </w:rPr>
        <w:t>，则总申购份额中包含该业务；</w:t>
      </w:r>
    </w:p>
    <w:p w:rsidR="0074256A" w:rsidRDefault="004A33A9">
      <w:pPr>
        <w:tabs>
          <w:tab w:val="left" w:pos="426"/>
        </w:tabs>
        <w:spacing w:before="29" w:line="288" w:lineRule="auto"/>
        <w:jc w:val="left"/>
        <w:rPr>
          <w:kern w:val="0"/>
          <w:sz w:val="24"/>
        </w:rPr>
      </w:pPr>
      <w:r>
        <w:rPr>
          <w:rFonts w:hint="eastAsia"/>
          <w:kern w:val="0"/>
          <w:sz w:val="24"/>
        </w:rPr>
        <w:t xml:space="preserve">    </w:t>
      </w:r>
      <w:r w:rsidR="00E5460F">
        <w:rPr>
          <w:kern w:val="0"/>
          <w:sz w:val="24"/>
        </w:rPr>
        <w:t>2.</w:t>
      </w:r>
      <w:r w:rsidR="00E5460F">
        <w:rPr>
          <w:kern w:val="0"/>
          <w:sz w:val="24"/>
        </w:rPr>
        <w:t>如果本报告期间发生转换出业务，则总赎回份额中包含该业务。</w:t>
      </w:r>
    </w:p>
    <w:p w:rsidR="0074256A" w:rsidRDefault="004A33A9">
      <w:pPr>
        <w:tabs>
          <w:tab w:val="left" w:pos="426"/>
        </w:tabs>
        <w:spacing w:before="29" w:line="288" w:lineRule="auto"/>
        <w:jc w:val="left"/>
        <w:rPr>
          <w:kern w:val="0"/>
          <w:sz w:val="24"/>
        </w:rPr>
      </w:pPr>
      <w:r>
        <w:rPr>
          <w:rFonts w:hint="eastAsia"/>
          <w:kern w:val="0"/>
          <w:sz w:val="24"/>
        </w:rPr>
        <w:t xml:space="preserve">    </w:t>
      </w:r>
      <w:r w:rsidR="00E5460F">
        <w:rPr>
          <w:kern w:val="0"/>
          <w:sz w:val="24"/>
        </w:rPr>
        <w:t>3.</w:t>
      </w:r>
      <w:r w:rsidR="00E5460F">
        <w:rPr>
          <w:kern w:val="0"/>
          <w:sz w:val="24"/>
        </w:rPr>
        <w:t>本基金自</w:t>
      </w:r>
      <w:r w:rsidR="00E5460F">
        <w:rPr>
          <w:kern w:val="0"/>
          <w:sz w:val="24"/>
        </w:rPr>
        <w:t>2018</w:t>
      </w:r>
      <w:r w:rsidR="00E5460F">
        <w:rPr>
          <w:kern w:val="0"/>
          <w:sz w:val="24"/>
        </w:rPr>
        <w:t>年</w:t>
      </w:r>
      <w:r w:rsidR="00E5460F">
        <w:rPr>
          <w:kern w:val="0"/>
          <w:sz w:val="24"/>
        </w:rPr>
        <w:t>12</w:t>
      </w:r>
      <w:r w:rsidR="00E5460F">
        <w:rPr>
          <w:kern w:val="0"/>
          <w:sz w:val="24"/>
        </w:rPr>
        <w:t>月</w:t>
      </w:r>
      <w:r w:rsidR="00E5460F">
        <w:rPr>
          <w:kern w:val="0"/>
          <w:sz w:val="24"/>
        </w:rPr>
        <w:t>10</w:t>
      </w:r>
      <w:r w:rsidR="00E5460F">
        <w:rPr>
          <w:kern w:val="0"/>
          <w:sz w:val="24"/>
        </w:rPr>
        <w:t>日至</w:t>
      </w:r>
      <w:r w:rsidR="00E5460F">
        <w:rPr>
          <w:kern w:val="0"/>
          <w:sz w:val="24"/>
        </w:rPr>
        <w:t>2019</w:t>
      </w:r>
      <w:r w:rsidR="00E5460F">
        <w:rPr>
          <w:kern w:val="0"/>
          <w:sz w:val="24"/>
        </w:rPr>
        <w:t>年</w:t>
      </w:r>
      <w:r w:rsidR="00E5460F">
        <w:rPr>
          <w:kern w:val="0"/>
          <w:sz w:val="24"/>
        </w:rPr>
        <w:t>1</w:t>
      </w:r>
      <w:r w:rsidR="00E5460F">
        <w:rPr>
          <w:kern w:val="0"/>
          <w:sz w:val="24"/>
        </w:rPr>
        <w:t>月</w:t>
      </w:r>
      <w:r w:rsidR="00E5460F">
        <w:rPr>
          <w:kern w:val="0"/>
          <w:sz w:val="24"/>
        </w:rPr>
        <w:t>11</w:t>
      </w:r>
      <w:r w:rsidR="00E5460F">
        <w:rPr>
          <w:kern w:val="0"/>
          <w:sz w:val="24"/>
        </w:rPr>
        <w:t>日止期间公开发售，共募集有效净认购资金人民币</w:t>
      </w:r>
      <w:r w:rsidR="00E5460F">
        <w:rPr>
          <w:kern w:val="0"/>
          <w:sz w:val="24"/>
        </w:rPr>
        <w:t>780,127,276.79</w:t>
      </w:r>
      <w:r w:rsidR="00E5460F">
        <w:rPr>
          <w:kern w:val="0"/>
          <w:sz w:val="24"/>
        </w:rPr>
        <w:t>元，折合为</w:t>
      </w:r>
      <w:r w:rsidR="00E5460F">
        <w:rPr>
          <w:kern w:val="0"/>
          <w:sz w:val="24"/>
        </w:rPr>
        <w:t>780,127,276.79</w:t>
      </w:r>
      <w:r w:rsidR="00E5460F">
        <w:rPr>
          <w:kern w:val="0"/>
          <w:sz w:val="24"/>
        </w:rPr>
        <w:t>份基金份额。根据《交银施罗德核心资产混合型证券投资基金招募说明书》的规定，本基金设立募集期内认购资金产生的利息收入人民币</w:t>
      </w:r>
      <w:r w:rsidR="00E5460F">
        <w:rPr>
          <w:kern w:val="0"/>
          <w:sz w:val="24"/>
        </w:rPr>
        <w:t>439,919.90</w:t>
      </w:r>
      <w:r w:rsidR="00E5460F">
        <w:rPr>
          <w:kern w:val="0"/>
          <w:sz w:val="24"/>
        </w:rPr>
        <w:t>元在本基金成立后，折合为</w:t>
      </w:r>
      <w:r w:rsidR="00E5460F">
        <w:rPr>
          <w:kern w:val="0"/>
          <w:sz w:val="24"/>
        </w:rPr>
        <w:t>439,919.90</w:t>
      </w:r>
      <w:r w:rsidR="00E5460F">
        <w:rPr>
          <w:kern w:val="0"/>
          <w:sz w:val="24"/>
        </w:rPr>
        <w:t>份基金份额，划入基金份额持有人账户。</w:t>
      </w:r>
    </w:p>
    <w:p w:rsidR="008E32CB" w:rsidRDefault="007C3A11" w:rsidP="004A33A9">
      <w:pPr>
        <w:tabs>
          <w:tab w:val="left" w:pos="426"/>
        </w:tabs>
        <w:spacing w:before="29" w:line="288" w:lineRule="auto"/>
        <w:ind w:firstLine="480"/>
        <w:jc w:val="left"/>
        <w:rPr>
          <w:kern w:val="0"/>
          <w:sz w:val="24"/>
        </w:rPr>
      </w:pPr>
      <w:r w:rsidRPr="00D754A9">
        <w:rPr>
          <w:kern w:val="0"/>
          <w:sz w:val="24"/>
        </w:rPr>
        <w:t>4.</w:t>
      </w:r>
      <w:r w:rsidRPr="00D754A9">
        <w:rPr>
          <w:kern w:val="0"/>
          <w:sz w:val="24"/>
        </w:rPr>
        <w:t>根据《交银施罗德核心资产混合型证券投资基金基金合同》、《交银施罗德核心资产混合型证券投资基金招募说明书》、《交银施罗德基金管理有限公司关于交银施罗德核心资产混合型证券投资基金开放日常申购、赎回、定期定额投资业务并参与部分销售机构申购费率优惠活动的公告》及《交银施罗德基金管理有限公司关于交银施罗德核心资产混合型证券投资基金开放日常转换业务的公告》的相关规定，本基金于</w:t>
      </w:r>
      <w:r w:rsidRPr="00D754A9">
        <w:rPr>
          <w:kern w:val="0"/>
          <w:sz w:val="24"/>
        </w:rPr>
        <w:t>2019</w:t>
      </w:r>
      <w:r w:rsidRPr="00D754A9">
        <w:rPr>
          <w:kern w:val="0"/>
          <w:sz w:val="24"/>
        </w:rPr>
        <w:t>年</w:t>
      </w:r>
      <w:r w:rsidRPr="00D754A9">
        <w:rPr>
          <w:kern w:val="0"/>
          <w:sz w:val="24"/>
        </w:rPr>
        <w:t>1</w:t>
      </w:r>
      <w:r w:rsidRPr="00D754A9">
        <w:rPr>
          <w:kern w:val="0"/>
          <w:sz w:val="24"/>
        </w:rPr>
        <w:t>月</w:t>
      </w:r>
      <w:r w:rsidRPr="00D754A9">
        <w:rPr>
          <w:kern w:val="0"/>
          <w:sz w:val="24"/>
        </w:rPr>
        <w:t>18</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2019</w:t>
      </w:r>
      <w:r w:rsidRPr="00D754A9">
        <w:rPr>
          <w:kern w:val="0"/>
          <w:sz w:val="24"/>
        </w:rPr>
        <w:t>年</w:t>
      </w:r>
      <w:r w:rsidRPr="00D754A9">
        <w:rPr>
          <w:kern w:val="0"/>
          <w:sz w:val="24"/>
        </w:rPr>
        <w:t>2</w:t>
      </w:r>
      <w:r w:rsidRPr="00D754A9">
        <w:rPr>
          <w:kern w:val="0"/>
          <w:sz w:val="24"/>
        </w:rPr>
        <w:t>月</w:t>
      </w:r>
      <w:r w:rsidRPr="00D754A9">
        <w:rPr>
          <w:kern w:val="0"/>
          <w:sz w:val="24"/>
        </w:rPr>
        <w:t>17</w:t>
      </w:r>
      <w:r w:rsidRPr="00D754A9">
        <w:rPr>
          <w:kern w:val="0"/>
          <w:sz w:val="24"/>
        </w:rPr>
        <w:t>日止期间暂不向投资人开放，基金日常申购业务、赎回业务及转换业务自</w:t>
      </w:r>
      <w:r w:rsidRPr="00D754A9">
        <w:rPr>
          <w:kern w:val="0"/>
          <w:sz w:val="24"/>
        </w:rPr>
        <w:t>2019</w:t>
      </w:r>
      <w:r w:rsidRPr="00D754A9">
        <w:rPr>
          <w:kern w:val="0"/>
          <w:sz w:val="24"/>
        </w:rPr>
        <w:t>年</w:t>
      </w:r>
      <w:r w:rsidRPr="00D754A9">
        <w:rPr>
          <w:kern w:val="0"/>
          <w:sz w:val="24"/>
        </w:rPr>
        <w:t>2</w:t>
      </w:r>
      <w:r w:rsidRPr="00D754A9">
        <w:rPr>
          <w:kern w:val="0"/>
          <w:sz w:val="24"/>
        </w:rPr>
        <w:t>月</w:t>
      </w:r>
      <w:r w:rsidRPr="00D754A9">
        <w:rPr>
          <w:kern w:val="0"/>
          <w:sz w:val="24"/>
        </w:rPr>
        <w:t>18</w:t>
      </w:r>
      <w:r w:rsidRPr="00D754A9">
        <w:rPr>
          <w:kern w:val="0"/>
          <w:sz w:val="24"/>
        </w:rPr>
        <w:t>日起开始办理。</w:t>
      </w:r>
    </w:p>
    <w:p w:rsidR="004A33A9" w:rsidRPr="004A33A9" w:rsidRDefault="004A33A9" w:rsidP="004A33A9">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665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1"/>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50,658,091.29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15,072,615.55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65,730,706.84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-25,909,509.42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-18,091,938.68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-44,001,448.10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2,613,204.22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2,075,284.48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4,688,488.70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-28,522,713.64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-20,167,223.16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-48,689,936.80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24,748,581.87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-3,019,323.13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21,729,258.74</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3596665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2"/>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E5460F" w:rsidRPr="0091212A" w:rsidTr="00E5460F">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18</w:t>
            </w:r>
            <w:r w:rsidRPr="00B04ACB">
              <w:rPr>
                <w:color w:val="000000"/>
                <w:sz w:val="24"/>
              </w:rPr>
              <w:t>日（基金合同生效日）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E5460F" w:rsidRPr="0091212A" w:rsidTr="00E5460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789,233.32</w:t>
            </w:r>
          </w:p>
        </w:tc>
      </w:tr>
      <w:tr w:rsidR="00E5460F" w:rsidRPr="0091212A" w:rsidTr="00E5460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E5460F" w:rsidRPr="0091212A" w:rsidTr="00E5460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E5460F" w:rsidRPr="0091212A" w:rsidTr="00E5460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58,201.20</w:t>
            </w:r>
          </w:p>
        </w:tc>
      </w:tr>
      <w:tr w:rsidR="00E5460F" w:rsidRPr="0091212A" w:rsidTr="00E5460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4,429.59</w:t>
            </w:r>
          </w:p>
        </w:tc>
      </w:tr>
      <w:tr w:rsidR="00E5460F" w:rsidRPr="0091212A" w:rsidTr="00E5460F">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851,864.11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3" w:name="_Toc3596665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3"/>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E5460F" w:rsidRPr="001D6677" w:rsidTr="00E5460F">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18</w:t>
            </w:r>
            <w:r w:rsidRPr="000A23C4">
              <w:rPr>
                <w:sz w:val="24"/>
              </w:rPr>
              <w:t>日（基金合同生效日）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E5460F" w:rsidRPr="001D6677" w:rsidTr="00E5460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671,483,482.95</w:t>
            </w:r>
          </w:p>
        </w:tc>
      </w:tr>
      <w:tr w:rsidR="00E5460F" w:rsidRPr="001D6677" w:rsidTr="00E5460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621,633,683.90</w:t>
            </w:r>
          </w:p>
        </w:tc>
      </w:tr>
      <w:tr w:rsidR="00E5460F" w:rsidRPr="001D6677" w:rsidTr="00E5460F">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49,849,799.05</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4" w:name="_Toc3596665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4"/>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E5460F" w:rsidRPr="005A6E6C" w:rsidTr="00E5460F">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18</w:t>
            </w:r>
            <w:r w:rsidRPr="000F1CA9">
              <w:rPr>
                <w:color w:val="000000"/>
                <w:sz w:val="24"/>
              </w:rPr>
              <w:t>日（基金合同生效日）至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E5460F" w:rsidRPr="005A6E6C" w:rsidTr="00E5460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39,256,047.94</w:t>
            </w:r>
          </w:p>
        </w:tc>
      </w:tr>
      <w:tr w:rsidR="00E5460F" w:rsidRPr="005A6E6C" w:rsidTr="00E5460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38,977,753.55</w:t>
            </w:r>
          </w:p>
        </w:tc>
      </w:tr>
      <w:tr w:rsidR="00E5460F" w:rsidRPr="005A6E6C" w:rsidTr="00E5460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254,299.79</w:t>
            </w:r>
          </w:p>
        </w:tc>
      </w:tr>
      <w:tr w:rsidR="00E5460F" w:rsidRPr="005A6E6C" w:rsidTr="00E5460F">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23,994.60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665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5"/>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665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6"/>
    </w:p>
    <w:p w:rsidR="007E41CD" w:rsidRPr="00D754A9" w:rsidRDefault="007E41CD" w:rsidP="00D754A9">
      <w:pPr>
        <w:tabs>
          <w:tab w:val="left" w:pos="426"/>
        </w:tabs>
        <w:spacing w:before="29" w:line="288" w:lineRule="auto"/>
        <w:jc w:val="left"/>
        <w:rPr>
          <w:kern w:val="0"/>
          <w:sz w:val="24"/>
        </w:rPr>
      </w:pPr>
      <w:r w:rsidRPr="00D754A9">
        <w:rPr>
          <w:kern w:val="0"/>
          <w:sz w:val="24"/>
        </w:rPr>
        <w:t>本基金本报告期内无衍生工具收益。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7" w:name="_Toc3596666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E5460F" w:rsidRPr="0091212A" w:rsidTr="00E5460F">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18</w:t>
            </w:r>
            <w:r w:rsidRPr="00E11427">
              <w:rPr>
                <w:color w:val="000000"/>
                <w:sz w:val="24"/>
              </w:rPr>
              <w:t>日（基金合同生效日）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E5460F" w:rsidRPr="0091212A" w:rsidTr="00E5460F">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4,294,245.47</w:t>
            </w:r>
          </w:p>
        </w:tc>
      </w:tr>
      <w:tr w:rsidR="00E5460F" w:rsidRPr="0091212A" w:rsidTr="00E5460F">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E5460F" w:rsidRPr="0091212A" w:rsidTr="00E5460F">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4,294,245.47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E5460F" w:rsidRPr="00063F90" w:rsidTr="00E5460F">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6298"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18</w:t>
            </w:r>
            <w:r w:rsidRPr="00063F90">
              <w:rPr>
                <w:rFonts w:eastAsiaTheme="minorEastAsia"/>
                <w:sz w:val="24"/>
              </w:rPr>
              <w:t>日（基金合同生效日）至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5460F" w:rsidRPr="00063F90" w:rsidTr="00E5460F">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15,072,615.55</w:t>
            </w:r>
          </w:p>
        </w:tc>
      </w:tr>
      <w:tr w:rsidR="00E5460F" w:rsidRPr="00063F90" w:rsidTr="00E5460F">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15,072,615.55</w:t>
            </w:r>
          </w:p>
        </w:tc>
      </w:tr>
      <w:tr w:rsidR="00E5460F" w:rsidRPr="00063F90" w:rsidTr="00E5460F">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E5460F" w:rsidRPr="00063F90" w:rsidTr="00E5460F">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E5460F" w:rsidRPr="00063F90" w:rsidTr="00E5460F">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E5460F" w:rsidRPr="00063F90" w:rsidTr="00E5460F">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E5460F" w:rsidRPr="00063F90" w:rsidTr="00E5460F">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287B46" w:rsidRPr="00063F90" w:rsidRDefault="00287B46" w:rsidP="00DB5159">
            <w:pPr>
              <w:spacing w:line="360" w:lineRule="auto"/>
              <w:jc w:val="right"/>
              <w:rPr>
                <w:sz w:val="24"/>
              </w:rPr>
            </w:pPr>
            <w:r w:rsidRPr="00063F90">
              <w:rPr>
                <w:rFonts w:hint="eastAsia"/>
                <w:sz w:val="24"/>
              </w:rPr>
              <w:t>-</w:t>
            </w:r>
          </w:p>
        </w:tc>
      </w:tr>
      <w:tr w:rsidR="00E5460F" w:rsidRPr="00063F90" w:rsidTr="00E5460F">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E5460F" w:rsidRPr="00063F90" w:rsidTr="00E5460F">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287B46" w:rsidRPr="00063F90" w:rsidRDefault="00287B46" w:rsidP="00DB5159">
            <w:pPr>
              <w:spacing w:line="360" w:lineRule="auto"/>
              <w:jc w:val="right"/>
              <w:rPr>
                <w:sz w:val="24"/>
              </w:rPr>
            </w:pPr>
            <w:r w:rsidRPr="00063F90">
              <w:rPr>
                <w:sz w:val="24"/>
              </w:rPr>
              <w:t>-</w:t>
            </w:r>
          </w:p>
        </w:tc>
      </w:tr>
      <w:tr w:rsidR="00E5460F" w:rsidRPr="00287B46" w:rsidTr="00E5460F">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6298" w:type="dxa"/>
            <w:vAlign w:val="bottom"/>
          </w:tcPr>
          <w:p w:rsidR="00287B46" w:rsidRPr="00287B46" w:rsidRDefault="00287B46" w:rsidP="00DB5159">
            <w:pPr>
              <w:spacing w:line="360" w:lineRule="auto"/>
              <w:jc w:val="right"/>
              <w:rPr>
                <w:sz w:val="24"/>
              </w:rPr>
            </w:pPr>
            <w:r w:rsidRPr="00287B46">
              <w:rPr>
                <w:sz w:val="24"/>
              </w:rPr>
              <w:t>-</w:t>
            </w:r>
          </w:p>
        </w:tc>
      </w:tr>
      <w:tr w:rsidR="00E5460F" w:rsidRPr="00287B46" w:rsidTr="00E5460F">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6298"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r>
      <w:tr w:rsidR="00E5460F" w:rsidRPr="00287B46" w:rsidTr="00E5460F">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6298"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15,072,615.55</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666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E5460F" w:rsidRPr="0091212A" w:rsidTr="00E5460F">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18</w:t>
            </w:r>
            <w:r w:rsidRPr="00E11427">
              <w:rPr>
                <w:color w:val="000000"/>
                <w:sz w:val="24"/>
              </w:rPr>
              <w:t>日（基金合同生效日）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E5460F" w:rsidRPr="0091212A" w:rsidTr="00E5460F">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2,697,964.51</w:t>
            </w:r>
          </w:p>
        </w:tc>
      </w:tr>
      <w:tr w:rsidR="00E5460F" w:rsidTr="00E5460F">
        <w:tc>
          <w:tcPr>
            <w:tcW w:w="1984" w:type="dxa"/>
            <w:vAlign w:val="center"/>
          </w:tcPr>
          <w:p w:rsidR="0074256A" w:rsidRDefault="00E5460F">
            <w:pPr>
              <w:jc w:val="left"/>
            </w:pPr>
            <w:r>
              <w:rPr>
                <w:sz w:val="24"/>
              </w:rPr>
              <w:t>基金转换费收入</w:t>
            </w:r>
          </w:p>
        </w:tc>
        <w:tc>
          <w:tcPr>
            <w:tcW w:w="7196" w:type="dxa"/>
            <w:vAlign w:val="center"/>
          </w:tcPr>
          <w:p w:rsidR="0074256A" w:rsidRDefault="00E5460F">
            <w:pPr>
              <w:jc w:val="right"/>
            </w:pPr>
            <w:r>
              <w:rPr>
                <w:sz w:val="24"/>
              </w:rPr>
              <w:t>11,054.06</w:t>
            </w:r>
          </w:p>
        </w:tc>
      </w:tr>
      <w:tr w:rsidR="00E5460F" w:rsidRPr="0091212A" w:rsidTr="00E5460F">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2,709,018.57</w:t>
            </w:r>
          </w:p>
        </w:tc>
      </w:tr>
    </w:tbl>
    <w:p w:rsidR="0074256A" w:rsidRDefault="00E5460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E5460F" w:rsidRPr="00A73188" w:rsidTr="00E5460F">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18</w:t>
            </w:r>
            <w:r w:rsidRPr="00A73188">
              <w:rPr>
                <w:rFonts w:eastAsiaTheme="minorEastAsia"/>
                <w:color w:val="000000" w:themeColor="text1"/>
                <w:szCs w:val="21"/>
              </w:rPr>
              <w:t>日（基金合同生效日）至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E5460F" w:rsidRPr="00A73188" w:rsidTr="00E5460F">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2,314,163.15</w:t>
            </w:r>
          </w:p>
        </w:tc>
      </w:tr>
      <w:tr w:rsidR="00E5460F" w:rsidRPr="00A73188" w:rsidTr="00E5460F">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572.50</w:t>
            </w:r>
          </w:p>
        </w:tc>
      </w:tr>
      <w:tr w:rsidR="00E5460F" w:rsidRPr="00A73188" w:rsidTr="00E5460F">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2,314,735.65</w:t>
            </w:r>
          </w:p>
        </w:tc>
      </w:tr>
    </w:tbl>
    <w:p w:rsidR="004A33A9" w:rsidRPr="004A33A9" w:rsidRDefault="004A33A9" w:rsidP="004A33A9">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6662"/>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E5460F" w:rsidRPr="0091212A" w:rsidTr="00E5460F">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18</w:t>
            </w:r>
            <w:r w:rsidRPr="00CF086B">
              <w:rPr>
                <w:sz w:val="24"/>
              </w:rPr>
              <w:t>日（基金合同生效日）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E5460F" w:rsidRPr="0091212A" w:rsidTr="00E5460F">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E5460F" w:rsidRPr="0091212A" w:rsidTr="00E5460F">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E5460F" w:rsidTr="00E5460F">
        <w:trPr>
          <w:jc w:val="center"/>
        </w:trPr>
        <w:tc>
          <w:tcPr>
            <w:tcW w:w="2855" w:type="dxa"/>
            <w:vAlign w:val="center"/>
          </w:tcPr>
          <w:p w:rsidR="0074256A" w:rsidRDefault="00E5460F">
            <w:pPr>
              <w:jc w:val="left"/>
            </w:pPr>
            <w:r>
              <w:rPr>
                <w:sz w:val="24"/>
              </w:rPr>
              <w:t>银行费用</w:t>
            </w:r>
          </w:p>
        </w:tc>
        <w:tc>
          <w:tcPr>
            <w:tcW w:w="6260" w:type="dxa"/>
            <w:vAlign w:val="center"/>
          </w:tcPr>
          <w:p w:rsidR="0074256A" w:rsidRDefault="00E5460F">
            <w:pPr>
              <w:jc w:val="right"/>
            </w:pPr>
            <w:r>
              <w:rPr>
                <w:sz w:val="24"/>
              </w:rPr>
              <w:t>27,085.21</w:t>
            </w:r>
          </w:p>
        </w:tc>
      </w:tr>
      <w:tr w:rsidR="00E5460F" w:rsidTr="00E5460F">
        <w:trPr>
          <w:jc w:val="center"/>
        </w:trPr>
        <w:tc>
          <w:tcPr>
            <w:tcW w:w="2855" w:type="dxa"/>
            <w:vAlign w:val="center"/>
          </w:tcPr>
          <w:p w:rsidR="0074256A" w:rsidRDefault="00E5460F">
            <w:pPr>
              <w:jc w:val="left"/>
            </w:pPr>
            <w:r>
              <w:rPr>
                <w:sz w:val="24"/>
              </w:rPr>
              <w:t>债券账户费用</w:t>
            </w:r>
          </w:p>
        </w:tc>
        <w:tc>
          <w:tcPr>
            <w:tcW w:w="6260" w:type="dxa"/>
            <w:vAlign w:val="center"/>
          </w:tcPr>
          <w:p w:rsidR="0074256A" w:rsidRDefault="00E5460F">
            <w:pPr>
              <w:jc w:val="right"/>
            </w:pPr>
            <w:r>
              <w:rPr>
                <w:sz w:val="24"/>
              </w:rPr>
              <w:t>15,000.00</w:t>
            </w:r>
          </w:p>
        </w:tc>
      </w:tr>
      <w:tr w:rsidR="00E5460F" w:rsidTr="00E5460F">
        <w:trPr>
          <w:jc w:val="center"/>
        </w:trPr>
        <w:tc>
          <w:tcPr>
            <w:tcW w:w="2855" w:type="dxa"/>
            <w:vAlign w:val="center"/>
          </w:tcPr>
          <w:p w:rsidR="0074256A" w:rsidRDefault="00E5460F">
            <w:pPr>
              <w:jc w:val="left"/>
            </w:pPr>
            <w:r>
              <w:rPr>
                <w:sz w:val="24"/>
              </w:rPr>
              <w:t>其他</w:t>
            </w:r>
          </w:p>
        </w:tc>
        <w:tc>
          <w:tcPr>
            <w:tcW w:w="6260" w:type="dxa"/>
            <w:vAlign w:val="center"/>
          </w:tcPr>
          <w:p w:rsidR="0074256A" w:rsidRDefault="00E5460F">
            <w:pPr>
              <w:jc w:val="right"/>
            </w:pPr>
            <w:r>
              <w:rPr>
                <w:sz w:val="24"/>
              </w:rPr>
              <w:t>400.00</w:t>
            </w:r>
          </w:p>
        </w:tc>
      </w:tr>
      <w:tr w:rsidR="00E5460F" w:rsidRPr="0091212A" w:rsidTr="00E5460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222,485.21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666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3596666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3596666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2"/>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E5460F">
        <w:tc>
          <w:tcPr>
            <w:tcW w:w="5220" w:type="dxa"/>
          </w:tcPr>
          <w:p w:rsidR="00044E49" w:rsidRPr="004E7650" w:rsidRDefault="00044E49" w:rsidP="00E5460F">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E5460F">
            <w:pPr>
              <w:spacing w:before="29" w:line="288" w:lineRule="auto"/>
              <w:jc w:val="center"/>
              <w:rPr>
                <w:color w:val="000000"/>
                <w:sz w:val="24"/>
              </w:rPr>
            </w:pPr>
            <w:r w:rsidRPr="004E7650">
              <w:rPr>
                <w:rFonts w:hint="eastAsia"/>
                <w:color w:val="000000"/>
                <w:sz w:val="24"/>
              </w:rPr>
              <w:t>与本基金的关系</w:t>
            </w:r>
          </w:p>
        </w:tc>
      </w:tr>
      <w:tr w:rsidR="0074256A">
        <w:tc>
          <w:tcPr>
            <w:tcW w:w="5220" w:type="dxa"/>
            <w:vAlign w:val="center"/>
          </w:tcPr>
          <w:p w:rsidR="0074256A" w:rsidRDefault="00E5460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4256A" w:rsidRDefault="00E5460F">
            <w:pPr>
              <w:jc w:val="center"/>
            </w:pPr>
            <w:r>
              <w:rPr>
                <w:color w:val="000000"/>
                <w:sz w:val="24"/>
              </w:rPr>
              <w:t>基金管理人、基金销售机构</w:t>
            </w:r>
          </w:p>
        </w:tc>
      </w:tr>
      <w:tr w:rsidR="0074256A">
        <w:tc>
          <w:tcPr>
            <w:tcW w:w="5220" w:type="dxa"/>
            <w:vAlign w:val="center"/>
          </w:tcPr>
          <w:p w:rsidR="0074256A" w:rsidRDefault="00E5460F">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74256A" w:rsidRDefault="00E5460F">
            <w:pPr>
              <w:jc w:val="center"/>
            </w:pPr>
            <w:r>
              <w:rPr>
                <w:color w:val="000000"/>
                <w:sz w:val="24"/>
              </w:rPr>
              <w:t>基金托管人、基金销售机构</w:t>
            </w:r>
          </w:p>
        </w:tc>
      </w:tr>
      <w:tr w:rsidR="0074256A">
        <w:tc>
          <w:tcPr>
            <w:tcW w:w="5220" w:type="dxa"/>
            <w:vAlign w:val="center"/>
          </w:tcPr>
          <w:p w:rsidR="0074256A" w:rsidRDefault="00E5460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4256A" w:rsidRDefault="00E5460F">
            <w:pPr>
              <w:jc w:val="center"/>
            </w:pPr>
            <w:r>
              <w:rPr>
                <w:color w:val="000000"/>
                <w:sz w:val="24"/>
              </w:rPr>
              <w:t>基金管理人的股东、基金销售机构</w:t>
            </w:r>
          </w:p>
        </w:tc>
      </w:tr>
      <w:tr w:rsidR="0074256A">
        <w:tc>
          <w:tcPr>
            <w:tcW w:w="5220" w:type="dxa"/>
            <w:vAlign w:val="center"/>
          </w:tcPr>
          <w:p w:rsidR="0074256A" w:rsidRDefault="00E5460F">
            <w:pPr>
              <w:jc w:val="left"/>
            </w:pPr>
            <w:r>
              <w:rPr>
                <w:color w:val="000000"/>
                <w:sz w:val="24"/>
              </w:rPr>
              <w:t>施罗德投资管理有限公司</w:t>
            </w:r>
          </w:p>
        </w:tc>
        <w:tc>
          <w:tcPr>
            <w:tcW w:w="3780" w:type="dxa"/>
            <w:vAlign w:val="center"/>
          </w:tcPr>
          <w:p w:rsidR="0074256A" w:rsidRDefault="00E5460F">
            <w:pPr>
              <w:jc w:val="center"/>
            </w:pPr>
            <w:r>
              <w:rPr>
                <w:color w:val="000000"/>
                <w:sz w:val="24"/>
              </w:rPr>
              <w:t>基金管理人的股东</w:t>
            </w:r>
          </w:p>
        </w:tc>
      </w:tr>
      <w:tr w:rsidR="0074256A">
        <w:tc>
          <w:tcPr>
            <w:tcW w:w="5220" w:type="dxa"/>
            <w:vAlign w:val="center"/>
          </w:tcPr>
          <w:p w:rsidR="0074256A" w:rsidRDefault="00E5460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4256A" w:rsidRDefault="00E5460F">
            <w:pPr>
              <w:jc w:val="center"/>
            </w:pPr>
            <w:r>
              <w:rPr>
                <w:color w:val="000000"/>
                <w:sz w:val="24"/>
              </w:rPr>
              <w:t>基金管理人的股东</w:t>
            </w:r>
          </w:p>
        </w:tc>
      </w:tr>
      <w:tr w:rsidR="0074256A">
        <w:tc>
          <w:tcPr>
            <w:tcW w:w="5220" w:type="dxa"/>
            <w:vAlign w:val="center"/>
          </w:tcPr>
          <w:p w:rsidR="0074256A" w:rsidRDefault="00E5460F" w:rsidP="008C7BA5">
            <w:pPr>
              <w:jc w:val="left"/>
            </w:pPr>
            <w:r>
              <w:rPr>
                <w:color w:val="000000"/>
                <w:sz w:val="24"/>
              </w:rPr>
              <w:t>交银施罗德资产管理有限公司</w:t>
            </w:r>
          </w:p>
        </w:tc>
        <w:tc>
          <w:tcPr>
            <w:tcW w:w="3780" w:type="dxa"/>
            <w:vAlign w:val="center"/>
          </w:tcPr>
          <w:p w:rsidR="0074256A" w:rsidRDefault="00E5460F">
            <w:pPr>
              <w:jc w:val="center"/>
            </w:pPr>
            <w:r>
              <w:rPr>
                <w:color w:val="000000"/>
                <w:sz w:val="24"/>
              </w:rPr>
              <w:t>基金管理人的子公司</w:t>
            </w:r>
          </w:p>
        </w:tc>
      </w:tr>
      <w:tr w:rsidR="0074256A">
        <w:tc>
          <w:tcPr>
            <w:tcW w:w="5220" w:type="dxa"/>
            <w:vAlign w:val="center"/>
          </w:tcPr>
          <w:p w:rsidR="0074256A" w:rsidRDefault="00E5460F">
            <w:pPr>
              <w:jc w:val="left"/>
            </w:pPr>
            <w:r>
              <w:rPr>
                <w:color w:val="000000"/>
                <w:sz w:val="24"/>
              </w:rPr>
              <w:t>上海直源投资管理有限公司</w:t>
            </w:r>
          </w:p>
        </w:tc>
        <w:tc>
          <w:tcPr>
            <w:tcW w:w="3780" w:type="dxa"/>
            <w:vAlign w:val="center"/>
          </w:tcPr>
          <w:p w:rsidR="0074256A" w:rsidRDefault="00E5460F">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3596666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666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4"/>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666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3596666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60F" w:rsidRPr="0091212A" w:rsidTr="00E5460F">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18</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E5460F" w:rsidRPr="0091212A" w:rsidTr="00E5460F">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4,610,125.16</w:t>
            </w:r>
          </w:p>
        </w:tc>
      </w:tr>
      <w:tr w:rsidR="00E5460F" w:rsidRPr="0091212A" w:rsidTr="00E5460F">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1,971,742.75</w:t>
            </w:r>
          </w:p>
        </w:tc>
      </w:tr>
    </w:tbl>
    <w:p w:rsidR="0074256A" w:rsidRDefault="00E5460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667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60F" w:rsidRPr="0091212A" w:rsidTr="00E5460F">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18</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E5460F" w:rsidRPr="0091212A" w:rsidTr="00E5460F">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768,354.11</w:t>
            </w:r>
          </w:p>
        </w:tc>
      </w:tr>
    </w:tbl>
    <w:p w:rsidR="0074256A" w:rsidRDefault="00E5460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8" w:name="_Toc3596667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8"/>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667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9"/>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3596667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3596667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2" w:name="_Toc3596667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3596667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18</w:t>
            </w:r>
            <w:r w:rsidRPr="009A4D19">
              <w:rPr>
                <w:color w:val="000000"/>
                <w:szCs w:val="21"/>
              </w:rPr>
              <w:t>日（基金合同生效日）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74256A">
        <w:tc>
          <w:tcPr>
            <w:tcW w:w="2268" w:type="dxa"/>
            <w:vAlign w:val="center"/>
          </w:tcPr>
          <w:p w:rsidR="0074256A" w:rsidRDefault="00E5460F">
            <w:pPr>
              <w:jc w:val="left"/>
            </w:pPr>
            <w:r>
              <w:rPr>
                <w:szCs w:val="21"/>
              </w:rPr>
              <w:t>中国农业银行股份有限公司</w:t>
            </w:r>
          </w:p>
        </w:tc>
        <w:tc>
          <w:tcPr>
            <w:tcW w:w="3366" w:type="dxa"/>
            <w:vAlign w:val="center"/>
          </w:tcPr>
          <w:p w:rsidR="0074256A" w:rsidRDefault="00E5460F">
            <w:pPr>
              <w:jc w:val="right"/>
            </w:pPr>
            <w:r>
              <w:rPr>
                <w:szCs w:val="21"/>
              </w:rPr>
              <w:t>19,415,671.62</w:t>
            </w:r>
          </w:p>
        </w:tc>
        <w:tc>
          <w:tcPr>
            <w:tcW w:w="3366" w:type="dxa"/>
            <w:vAlign w:val="center"/>
          </w:tcPr>
          <w:p w:rsidR="0074256A" w:rsidRDefault="00E5460F">
            <w:pPr>
              <w:jc w:val="right"/>
            </w:pPr>
            <w:r>
              <w:rPr>
                <w:szCs w:val="21"/>
              </w:rPr>
              <w:t>789,233.32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667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A33A9" w:rsidRDefault="000228FA" w:rsidP="004A33A9">
      <w:pPr>
        <w:pStyle w:val="20"/>
        <w:spacing w:before="29" w:after="0" w:line="288" w:lineRule="auto"/>
        <w:rPr>
          <w:rFonts w:ascii="Times New Roman" w:hAnsi="Times New Roman"/>
          <w:kern w:val="0"/>
          <w:szCs w:val="24"/>
        </w:rPr>
      </w:pPr>
      <w:bookmarkStart w:id="185" w:name="_Toc35966678"/>
      <w:r w:rsidRPr="004A33A9">
        <w:rPr>
          <w:rFonts w:ascii="Times New Roman" w:hAnsi="Times New Roman"/>
          <w:kern w:val="0"/>
          <w:szCs w:val="24"/>
        </w:rPr>
        <w:t xml:space="preserve">7.4.10.7 </w:t>
      </w:r>
      <w:r w:rsidRPr="004A33A9">
        <w:rPr>
          <w:rFonts w:ascii="Times New Roman" w:hAnsi="Times New Roman"/>
          <w:kern w:val="0"/>
          <w:szCs w:val="24"/>
        </w:rPr>
        <w:t>其他关联交易事项的说明</w:t>
      </w:r>
      <w:bookmarkEnd w:id="185"/>
    </w:p>
    <w:p w:rsidR="000228FA" w:rsidRDefault="000228FA" w:rsidP="004A33A9">
      <w:pPr>
        <w:widowControl/>
        <w:spacing w:line="360" w:lineRule="auto"/>
        <w:rPr>
          <w:rFonts w:eastAsiaTheme="minorEastAsia"/>
          <w:color w:val="000000" w:themeColor="text1"/>
          <w:kern w:val="0"/>
          <w:sz w:val="24"/>
        </w:rPr>
      </w:pPr>
      <w:r w:rsidRPr="004159AD">
        <w:rPr>
          <w:rFonts w:eastAsiaTheme="minorEastAsia"/>
          <w:color w:val="000000" w:themeColor="text1"/>
          <w:kern w:val="0"/>
          <w:sz w:val="24"/>
        </w:rPr>
        <w:t>本基金本报告期内无其他关联交易事项。</w:t>
      </w:r>
    </w:p>
    <w:p w:rsidR="004A33A9" w:rsidRPr="004159AD" w:rsidRDefault="004A33A9" w:rsidP="004A33A9">
      <w:pPr>
        <w:widowControl/>
        <w:spacing w:line="360" w:lineRule="auto"/>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667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6"/>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3596668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3596668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74256A">
        <w:tc>
          <w:tcPr>
            <w:tcW w:w="834" w:type="dxa"/>
            <w:vAlign w:val="center"/>
          </w:tcPr>
          <w:p w:rsidR="0074256A" w:rsidRDefault="00E5460F">
            <w:pPr>
              <w:jc w:val="center"/>
            </w:pPr>
            <w:r>
              <w:rPr>
                <w:sz w:val="24"/>
              </w:rPr>
              <w:t>002973</w:t>
            </w:r>
          </w:p>
        </w:tc>
        <w:tc>
          <w:tcPr>
            <w:tcW w:w="835" w:type="dxa"/>
            <w:vAlign w:val="center"/>
          </w:tcPr>
          <w:p w:rsidR="0074256A" w:rsidRDefault="00E5460F">
            <w:pPr>
              <w:jc w:val="center"/>
            </w:pPr>
            <w:r>
              <w:rPr>
                <w:sz w:val="24"/>
              </w:rPr>
              <w:t>侨银环保</w:t>
            </w:r>
          </w:p>
        </w:tc>
        <w:tc>
          <w:tcPr>
            <w:tcW w:w="834" w:type="dxa"/>
            <w:vAlign w:val="center"/>
          </w:tcPr>
          <w:p w:rsidR="0074256A" w:rsidRDefault="00E5460F">
            <w:pPr>
              <w:jc w:val="center"/>
            </w:pPr>
            <w:r>
              <w:rPr>
                <w:sz w:val="24"/>
              </w:rPr>
              <w:t>2019-12-27</w:t>
            </w:r>
          </w:p>
        </w:tc>
        <w:tc>
          <w:tcPr>
            <w:tcW w:w="835" w:type="dxa"/>
            <w:vAlign w:val="center"/>
          </w:tcPr>
          <w:p w:rsidR="0074256A" w:rsidRDefault="00E5460F">
            <w:pPr>
              <w:jc w:val="center"/>
            </w:pPr>
            <w:r>
              <w:rPr>
                <w:sz w:val="24"/>
              </w:rPr>
              <w:t>2020-01-06</w:t>
            </w:r>
          </w:p>
        </w:tc>
        <w:tc>
          <w:tcPr>
            <w:tcW w:w="834" w:type="dxa"/>
            <w:vAlign w:val="center"/>
          </w:tcPr>
          <w:p w:rsidR="0074256A" w:rsidRDefault="00E5460F">
            <w:pPr>
              <w:jc w:val="center"/>
            </w:pPr>
            <w:r>
              <w:rPr>
                <w:sz w:val="24"/>
              </w:rPr>
              <w:t>新股未上市</w:t>
            </w:r>
          </w:p>
        </w:tc>
        <w:tc>
          <w:tcPr>
            <w:tcW w:w="835" w:type="dxa"/>
            <w:vAlign w:val="center"/>
          </w:tcPr>
          <w:p w:rsidR="0074256A" w:rsidRDefault="00E5460F">
            <w:pPr>
              <w:jc w:val="right"/>
            </w:pPr>
            <w:r>
              <w:rPr>
                <w:sz w:val="24"/>
              </w:rPr>
              <w:t>5.74</w:t>
            </w:r>
          </w:p>
        </w:tc>
        <w:tc>
          <w:tcPr>
            <w:tcW w:w="834" w:type="dxa"/>
            <w:vAlign w:val="center"/>
          </w:tcPr>
          <w:p w:rsidR="0074256A" w:rsidRDefault="00E5460F">
            <w:pPr>
              <w:jc w:val="right"/>
            </w:pPr>
            <w:r>
              <w:rPr>
                <w:sz w:val="24"/>
              </w:rPr>
              <w:t>5.74</w:t>
            </w:r>
          </w:p>
        </w:tc>
        <w:tc>
          <w:tcPr>
            <w:tcW w:w="835" w:type="dxa"/>
            <w:vAlign w:val="center"/>
          </w:tcPr>
          <w:p w:rsidR="0074256A" w:rsidRDefault="00E5460F">
            <w:pPr>
              <w:jc w:val="right"/>
            </w:pPr>
            <w:r>
              <w:rPr>
                <w:sz w:val="24"/>
              </w:rPr>
              <w:t>1,146</w:t>
            </w:r>
          </w:p>
        </w:tc>
        <w:tc>
          <w:tcPr>
            <w:tcW w:w="834" w:type="dxa"/>
            <w:vAlign w:val="center"/>
          </w:tcPr>
          <w:p w:rsidR="0074256A" w:rsidRDefault="00E5460F">
            <w:pPr>
              <w:jc w:val="right"/>
            </w:pPr>
            <w:r>
              <w:rPr>
                <w:sz w:val="24"/>
              </w:rPr>
              <w:t>6,578.04</w:t>
            </w:r>
          </w:p>
        </w:tc>
        <w:tc>
          <w:tcPr>
            <w:tcW w:w="835" w:type="dxa"/>
            <w:vAlign w:val="center"/>
          </w:tcPr>
          <w:p w:rsidR="0074256A" w:rsidRDefault="00E5460F">
            <w:pPr>
              <w:jc w:val="right"/>
            </w:pPr>
            <w:r>
              <w:rPr>
                <w:sz w:val="24"/>
              </w:rPr>
              <w:t>6,578.04</w:t>
            </w:r>
          </w:p>
        </w:tc>
        <w:tc>
          <w:tcPr>
            <w:tcW w:w="835" w:type="dxa"/>
            <w:vAlign w:val="center"/>
          </w:tcPr>
          <w:p w:rsidR="0074256A" w:rsidRDefault="00E5460F">
            <w:pPr>
              <w:jc w:val="center"/>
            </w:pPr>
            <w:r>
              <w:rPr>
                <w:sz w:val="24"/>
              </w:rPr>
              <w:t>-</w:t>
            </w:r>
          </w:p>
        </w:tc>
      </w:tr>
    </w:tbl>
    <w:p w:rsidR="0074256A" w:rsidRDefault="00E5460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74256A" w:rsidRDefault="004A33A9">
      <w:pPr>
        <w:tabs>
          <w:tab w:val="left" w:pos="426"/>
        </w:tabs>
        <w:spacing w:before="29" w:line="288" w:lineRule="auto"/>
        <w:jc w:val="left"/>
        <w:rPr>
          <w:kern w:val="0"/>
          <w:sz w:val="24"/>
        </w:rPr>
      </w:pPr>
      <w:r>
        <w:rPr>
          <w:rFonts w:hint="eastAsia"/>
          <w:kern w:val="0"/>
          <w:sz w:val="24"/>
        </w:rPr>
        <w:t xml:space="preserve">    </w:t>
      </w:r>
      <w:r w:rsidR="00E5460F">
        <w:rPr>
          <w:kern w:val="0"/>
          <w:sz w:val="24"/>
        </w:rPr>
        <w:t>2</w:t>
      </w:r>
      <w:r w:rsidR="00E5460F">
        <w:rPr>
          <w:kern w:val="0"/>
          <w:sz w:val="24"/>
        </w:rPr>
        <w:t>、本基金参与网下申购获得的新股，在新股上市后的约定期限内不得转让；本基金参与网上申购获得的新股，在新股上市之前不得转让。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A59F9" w:rsidRPr="00D754A9" w:rsidRDefault="004A33A9"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3</w:t>
      </w:r>
      <w:r w:rsidR="001A59F9"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001A59F9" w:rsidRPr="00D754A9">
        <w:rPr>
          <w:kern w:val="0"/>
          <w:sz w:val="24"/>
        </w:rPr>
        <w:t>6</w:t>
      </w:r>
      <w:r w:rsidR="001A59F9"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668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668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90"/>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668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3596668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2"/>
    </w:p>
    <w:p w:rsidR="0074256A" w:rsidRDefault="00E5460F">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属于承担较高风险、预期收益较高的证券投资基金品种。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通机制下因投资环境、投资标的、市场制度以及交易规则等差异带来的特有风险。本基金的基金管理人从事风险管理的主要目标是争取将以上风险控制在限定的范围之内，通过主要投资于具有核心资产的上市公司，在合理控制风险并保持基金资产良好流动性的前提下，力争实现基金资产的长期稳定增值。</w:t>
      </w:r>
    </w:p>
    <w:p w:rsidR="0074256A" w:rsidRDefault="00E5460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4256A" w:rsidRDefault="00E5460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668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3"/>
    </w:p>
    <w:p w:rsidR="0074256A" w:rsidRDefault="00E5460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74256A" w:rsidRDefault="00E5460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668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4"/>
    </w:p>
    <w:p w:rsidR="0074256A" w:rsidRDefault="00E5460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4256A" w:rsidRDefault="00E5460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4256A" w:rsidRDefault="00E5460F">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74256A" w:rsidRDefault="00E546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4256A" w:rsidRDefault="00E546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4256A" w:rsidRDefault="00E546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4256A" w:rsidRDefault="00E546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4256A" w:rsidRDefault="00E5460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668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5"/>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668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6"/>
    </w:p>
    <w:p w:rsidR="0074256A" w:rsidRDefault="00E5460F">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4256A" w:rsidRDefault="00E5460F">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7" w:name="_Toc3596669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74256A">
        <w:trPr>
          <w:jc w:val="center"/>
        </w:trPr>
        <w:tc>
          <w:tcPr>
            <w:tcW w:w="1588" w:type="dxa"/>
            <w:vAlign w:val="center"/>
          </w:tcPr>
          <w:p w:rsidR="0074256A" w:rsidRDefault="00E5460F">
            <w:pPr>
              <w:jc w:val="center"/>
            </w:pPr>
            <w:r>
              <w:rPr>
                <w:color w:val="000000"/>
                <w:sz w:val="18"/>
                <w:szCs w:val="18"/>
              </w:rPr>
              <w:t>银行存款</w:t>
            </w:r>
          </w:p>
        </w:tc>
        <w:tc>
          <w:tcPr>
            <w:tcW w:w="1701" w:type="dxa"/>
            <w:vAlign w:val="center"/>
          </w:tcPr>
          <w:p w:rsidR="0074256A" w:rsidRDefault="00E5460F">
            <w:pPr>
              <w:jc w:val="right"/>
            </w:pPr>
            <w:r>
              <w:rPr>
                <w:color w:val="000000"/>
                <w:sz w:val="18"/>
                <w:szCs w:val="18"/>
              </w:rPr>
              <w:t>19,415,671.62</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301" w:type="dxa"/>
            <w:vAlign w:val="center"/>
          </w:tcPr>
          <w:p w:rsidR="0074256A" w:rsidRDefault="00E5460F">
            <w:pPr>
              <w:jc w:val="right"/>
            </w:pPr>
            <w:r>
              <w:rPr>
                <w:color w:val="000000"/>
                <w:sz w:val="18"/>
                <w:szCs w:val="18"/>
              </w:rPr>
              <w:t>19,415,671.62</w:t>
            </w:r>
          </w:p>
        </w:tc>
      </w:tr>
      <w:tr w:rsidR="0074256A">
        <w:trPr>
          <w:jc w:val="center"/>
        </w:trPr>
        <w:tc>
          <w:tcPr>
            <w:tcW w:w="1588" w:type="dxa"/>
            <w:vAlign w:val="center"/>
          </w:tcPr>
          <w:p w:rsidR="0074256A" w:rsidRDefault="00E5460F">
            <w:pPr>
              <w:jc w:val="center"/>
            </w:pPr>
            <w:r>
              <w:rPr>
                <w:color w:val="000000"/>
                <w:sz w:val="18"/>
                <w:szCs w:val="18"/>
              </w:rPr>
              <w:t>结算备付金</w:t>
            </w:r>
          </w:p>
        </w:tc>
        <w:tc>
          <w:tcPr>
            <w:tcW w:w="1701" w:type="dxa"/>
            <w:vAlign w:val="center"/>
          </w:tcPr>
          <w:p w:rsidR="0074256A" w:rsidRDefault="00E5460F">
            <w:pPr>
              <w:jc w:val="right"/>
            </w:pPr>
            <w:r>
              <w:rPr>
                <w:color w:val="000000"/>
                <w:sz w:val="18"/>
                <w:szCs w:val="18"/>
              </w:rPr>
              <w:t>43,498.42</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301" w:type="dxa"/>
            <w:vAlign w:val="center"/>
          </w:tcPr>
          <w:p w:rsidR="0074256A" w:rsidRDefault="00E5460F">
            <w:pPr>
              <w:jc w:val="right"/>
            </w:pPr>
            <w:r>
              <w:rPr>
                <w:color w:val="000000"/>
                <w:sz w:val="18"/>
                <w:szCs w:val="18"/>
              </w:rPr>
              <w:t>43,498.42</w:t>
            </w:r>
          </w:p>
        </w:tc>
      </w:tr>
      <w:tr w:rsidR="0074256A">
        <w:trPr>
          <w:jc w:val="center"/>
        </w:trPr>
        <w:tc>
          <w:tcPr>
            <w:tcW w:w="1588" w:type="dxa"/>
            <w:vAlign w:val="center"/>
          </w:tcPr>
          <w:p w:rsidR="0074256A" w:rsidRDefault="00E5460F">
            <w:pPr>
              <w:jc w:val="center"/>
            </w:pPr>
            <w:r>
              <w:rPr>
                <w:color w:val="000000"/>
                <w:sz w:val="18"/>
                <w:szCs w:val="18"/>
              </w:rPr>
              <w:t>存出保证金</w:t>
            </w:r>
          </w:p>
        </w:tc>
        <w:tc>
          <w:tcPr>
            <w:tcW w:w="1701" w:type="dxa"/>
            <w:vAlign w:val="center"/>
          </w:tcPr>
          <w:p w:rsidR="0074256A" w:rsidRDefault="00E5460F">
            <w:pPr>
              <w:jc w:val="right"/>
            </w:pPr>
            <w:r>
              <w:rPr>
                <w:color w:val="000000"/>
                <w:sz w:val="18"/>
                <w:szCs w:val="18"/>
              </w:rPr>
              <w:t>110,049.02</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301" w:type="dxa"/>
            <w:vAlign w:val="center"/>
          </w:tcPr>
          <w:p w:rsidR="0074256A" w:rsidRDefault="00E5460F">
            <w:pPr>
              <w:jc w:val="right"/>
            </w:pPr>
            <w:r>
              <w:rPr>
                <w:color w:val="000000"/>
                <w:sz w:val="18"/>
                <w:szCs w:val="18"/>
              </w:rPr>
              <w:t>110,049.02</w:t>
            </w:r>
          </w:p>
        </w:tc>
      </w:tr>
      <w:tr w:rsidR="0074256A">
        <w:trPr>
          <w:jc w:val="center"/>
        </w:trPr>
        <w:tc>
          <w:tcPr>
            <w:tcW w:w="1588" w:type="dxa"/>
            <w:vAlign w:val="center"/>
          </w:tcPr>
          <w:p w:rsidR="0074256A" w:rsidRDefault="00E5460F">
            <w:pPr>
              <w:jc w:val="center"/>
            </w:pPr>
            <w:r>
              <w:rPr>
                <w:color w:val="000000"/>
                <w:sz w:val="18"/>
                <w:szCs w:val="18"/>
              </w:rPr>
              <w:t>交易性金融资产</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97,984,692.69</w:t>
            </w:r>
          </w:p>
        </w:tc>
        <w:tc>
          <w:tcPr>
            <w:tcW w:w="1301" w:type="dxa"/>
            <w:vAlign w:val="center"/>
          </w:tcPr>
          <w:p w:rsidR="0074256A" w:rsidRDefault="00E5460F">
            <w:pPr>
              <w:jc w:val="right"/>
            </w:pPr>
            <w:r>
              <w:rPr>
                <w:color w:val="000000"/>
                <w:sz w:val="18"/>
                <w:szCs w:val="18"/>
              </w:rPr>
              <w:t>97,984,692.69</w:t>
            </w:r>
          </w:p>
        </w:tc>
      </w:tr>
      <w:tr w:rsidR="0074256A">
        <w:trPr>
          <w:jc w:val="center"/>
        </w:trPr>
        <w:tc>
          <w:tcPr>
            <w:tcW w:w="1588" w:type="dxa"/>
            <w:vAlign w:val="center"/>
          </w:tcPr>
          <w:p w:rsidR="0074256A" w:rsidRDefault="00E5460F">
            <w:pPr>
              <w:jc w:val="center"/>
            </w:pPr>
            <w:r>
              <w:rPr>
                <w:color w:val="000000"/>
                <w:sz w:val="18"/>
                <w:szCs w:val="18"/>
              </w:rPr>
              <w:t>应收证券清算款</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2,929,399.18</w:t>
            </w:r>
          </w:p>
        </w:tc>
        <w:tc>
          <w:tcPr>
            <w:tcW w:w="1301" w:type="dxa"/>
            <w:vAlign w:val="center"/>
          </w:tcPr>
          <w:p w:rsidR="0074256A" w:rsidRDefault="00E5460F">
            <w:pPr>
              <w:jc w:val="right"/>
            </w:pPr>
            <w:r>
              <w:rPr>
                <w:color w:val="000000"/>
                <w:sz w:val="18"/>
                <w:szCs w:val="18"/>
              </w:rPr>
              <w:t>2,929,399.18</w:t>
            </w:r>
          </w:p>
        </w:tc>
      </w:tr>
      <w:tr w:rsidR="0074256A">
        <w:trPr>
          <w:jc w:val="center"/>
        </w:trPr>
        <w:tc>
          <w:tcPr>
            <w:tcW w:w="1588" w:type="dxa"/>
            <w:vAlign w:val="center"/>
          </w:tcPr>
          <w:p w:rsidR="0074256A" w:rsidRDefault="00E5460F">
            <w:pPr>
              <w:jc w:val="center"/>
            </w:pPr>
            <w:r>
              <w:rPr>
                <w:color w:val="000000"/>
                <w:sz w:val="18"/>
                <w:szCs w:val="18"/>
              </w:rPr>
              <w:t>应收利息</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4,092.67</w:t>
            </w:r>
          </w:p>
        </w:tc>
        <w:tc>
          <w:tcPr>
            <w:tcW w:w="1301" w:type="dxa"/>
            <w:vAlign w:val="center"/>
          </w:tcPr>
          <w:p w:rsidR="0074256A" w:rsidRDefault="00E5460F">
            <w:pPr>
              <w:jc w:val="right"/>
            </w:pPr>
            <w:r>
              <w:rPr>
                <w:color w:val="000000"/>
                <w:sz w:val="18"/>
                <w:szCs w:val="18"/>
              </w:rPr>
              <w:t>4,092.67</w:t>
            </w:r>
          </w:p>
        </w:tc>
      </w:tr>
      <w:tr w:rsidR="0074256A">
        <w:trPr>
          <w:jc w:val="center"/>
        </w:trPr>
        <w:tc>
          <w:tcPr>
            <w:tcW w:w="1588" w:type="dxa"/>
            <w:vAlign w:val="center"/>
          </w:tcPr>
          <w:p w:rsidR="0074256A" w:rsidRDefault="00E5460F">
            <w:pPr>
              <w:jc w:val="center"/>
            </w:pPr>
            <w:r>
              <w:rPr>
                <w:color w:val="000000"/>
                <w:sz w:val="18"/>
                <w:szCs w:val="18"/>
              </w:rPr>
              <w:t>应收申购款</w:t>
            </w:r>
          </w:p>
        </w:tc>
        <w:tc>
          <w:tcPr>
            <w:tcW w:w="1701" w:type="dxa"/>
            <w:vAlign w:val="center"/>
          </w:tcPr>
          <w:p w:rsidR="0074256A" w:rsidRDefault="00E5460F">
            <w:pPr>
              <w:jc w:val="right"/>
            </w:pPr>
            <w:r>
              <w:rPr>
                <w:color w:val="000000"/>
                <w:sz w:val="18"/>
                <w:szCs w:val="18"/>
              </w:rPr>
              <w:t>100.00</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30,490.01</w:t>
            </w:r>
          </w:p>
        </w:tc>
        <w:tc>
          <w:tcPr>
            <w:tcW w:w="1301" w:type="dxa"/>
            <w:vAlign w:val="center"/>
          </w:tcPr>
          <w:p w:rsidR="0074256A" w:rsidRDefault="00E5460F">
            <w:pPr>
              <w:jc w:val="right"/>
            </w:pPr>
            <w:r>
              <w:rPr>
                <w:color w:val="000000"/>
                <w:sz w:val="18"/>
                <w:szCs w:val="18"/>
              </w:rPr>
              <w:t>30,590.01</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19,569,319.06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100,948,674.55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120,517,993.61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74256A">
        <w:trPr>
          <w:jc w:val="center"/>
        </w:trPr>
        <w:tc>
          <w:tcPr>
            <w:tcW w:w="1588" w:type="dxa"/>
            <w:vAlign w:val="center"/>
          </w:tcPr>
          <w:p w:rsidR="0074256A" w:rsidRDefault="00E5460F">
            <w:pPr>
              <w:jc w:val="center"/>
            </w:pPr>
            <w:r>
              <w:rPr>
                <w:color w:val="000000"/>
                <w:sz w:val="18"/>
                <w:szCs w:val="18"/>
              </w:rPr>
              <w:t>应付证券清算款</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2,671,603.18</w:t>
            </w:r>
          </w:p>
        </w:tc>
        <w:tc>
          <w:tcPr>
            <w:tcW w:w="1301" w:type="dxa"/>
            <w:vAlign w:val="center"/>
          </w:tcPr>
          <w:p w:rsidR="0074256A" w:rsidRDefault="00E5460F">
            <w:pPr>
              <w:jc w:val="right"/>
            </w:pPr>
            <w:r>
              <w:rPr>
                <w:color w:val="000000"/>
                <w:sz w:val="18"/>
                <w:szCs w:val="18"/>
              </w:rPr>
              <w:t>2,671,603.18</w:t>
            </w:r>
          </w:p>
        </w:tc>
      </w:tr>
      <w:tr w:rsidR="0074256A">
        <w:trPr>
          <w:jc w:val="center"/>
        </w:trPr>
        <w:tc>
          <w:tcPr>
            <w:tcW w:w="1588" w:type="dxa"/>
            <w:vAlign w:val="center"/>
          </w:tcPr>
          <w:p w:rsidR="0074256A" w:rsidRDefault="00E5460F">
            <w:pPr>
              <w:jc w:val="center"/>
            </w:pPr>
            <w:r>
              <w:rPr>
                <w:color w:val="000000"/>
                <w:sz w:val="18"/>
                <w:szCs w:val="18"/>
              </w:rPr>
              <w:t>应付赎回款</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6,844,585.31</w:t>
            </w:r>
          </w:p>
        </w:tc>
        <w:tc>
          <w:tcPr>
            <w:tcW w:w="1301" w:type="dxa"/>
            <w:vAlign w:val="center"/>
          </w:tcPr>
          <w:p w:rsidR="0074256A" w:rsidRDefault="00E5460F">
            <w:pPr>
              <w:jc w:val="right"/>
            </w:pPr>
            <w:r>
              <w:rPr>
                <w:color w:val="000000"/>
                <w:sz w:val="18"/>
                <w:szCs w:val="18"/>
              </w:rPr>
              <w:t>6,844,585.31</w:t>
            </w:r>
          </w:p>
        </w:tc>
      </w:tr>
      <w:tr w:rsidR="0074256A">
        <w:trPr>
          <w:jc w:val="center"/>
        </w:trPr>
        <w:tc>
          <w:tcPr>
            <w:tcW w:w="1588" w:type="dxa"/>
            <w:vAlign w:val="center"/>
          </w:tcPr>
          <w:p w:rsidR="0074256A" w:rsidRDefault="00E5460F">
            <w:pPr>
              <w:jc w:val="center"/>
            </w:pPr>
            <w:r>
              <w:rPr>
                <w:color w:val="000000"/>
                <w:sz w:val="18"/>
                <w:szCs w:val="18"/>
              </w:rPr>
              <w:t>应付管理人报酬</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154,009.23</w:t>
            </w:r>
          </w:p>
        </w:tc>
        <w:tc>
          <w:tcPr>
            <w:tcW w:w="1301" w:type="dxa"/>
            <w:vAlign w:val="center"/>
          </w:tcPr>
          <w:p w:rsidR="0074256A" w:rsidRDefault="00E5460F">
            <w:pPr>
              <w:jc w:val="right"/>
            </w:pPr>
            <w:r>
              <w:rPr>
                <w:color w:val="000000"/>
                <w:sz w:val="18"/>
                <w:szCs w:val="18"/>
              </w:rPr>
              <w:t>154,009.23</w:t>
            </w:r>
          </w:p>
        </w:tc>
      </w:tr>
      <w:tr w:rsidR="0074256A">
        <w:trPr>
          <w:jc w:val="center"/>
        </w:trPr>
        <w:tc>
          <w:tcPr>
            <w:tcW w:w="1588" w:type="dxa"/>
            <w:vAlign w:val="center"/>
          </w:tcPr>
          <w:p w:rsidR="0074256A" w:rsidRDefault="00E5460F">
            <w:pPr>
              <w:jc w:val="center"/>
            </w:pPr>
            <w:r>
              <w:rPr>
                <w:color w:val="000000"/>
                <w:sz w:val="18"/>
                <w:szCs w:val="18"/>
              </w:rPr>
              <w:t>应付托管费</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25,668.22</w:t>
            </w:r>
          </w:p>
        </w:tc>
        <w:tc>
          <w:tcPr>
            <w:tcW w:w="1301" w:type="dxa"/>
            <w:vAlign w:val="center"/>
          </w:tcPr>
          <w:p w:rsidR="0074256A" w:rsidRDefault="00E5460F">
            <w:pPr>
              <w:jc w:val="right"/>
            </w:pPr>
            <w:r>
              <w:rPr>
                <w:color w:val="000000"/>
                <w:sz w:val="18"/>
                <w:szCs w:val="18"/>
              </w:rPr>
              <w:t>25,668.22</w:t>
            </w:r>
          </w:p>
        </w:tc>
      </w:tr>
      <w:tr w:rsidR="0074256A">
        <w:trPr>
          <w:jc w:val="center"/>
        </w:trPr>
        <w:tc>
          <w:tcPr>
            <w:tcW w:w="1588" w:type="dxa"/>
            <w:vAlign w:val="center"/>
          </w:tcPr>
          <w:p w:rsidR="0074256A" w:rsidRDefault="00E5460F">
            <w:pPr>
              <w:jc w:val="center"/>
            </w:pPr>
            <w:r>
              <w:rPr>
                <w:color w:val="000000"/>
                <w:sz w:val="18"/>
                <w:szCs w:val="18"/>
              </w:rPr>
              <w:t>应付交易费用</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170,772.15</w:t>
            </w:r>
          </w:p>
        </w:tc>
        <w:tc>
          <w:tcPr>
            <w:tcW w:w="1301" w:type="dxa"/>
            <w:vAlign w:val="center"/>
          </w:tcPr>
          <w:p w:rsidR="0074256A" w:rsidRDefault="00E5460F">
            <w:pPr>
              <w:jc w:val="right"/>
            </w:pPr>
            <w:r>
              <w:rPr>
                <w:color w:val="000000"/>
                <w:sz w:val="18"/>
                <w:szCs w:val="18"/>
              </w:rPr>
              <w:t>170,772.15</w:t>
            </w:r>
          </w:p>
        </w:tc>
      </w:tr>
      <w:tr w:rsidR="0074256A">
        <w:trPr>
          <w:jc w:val="center"/>
        </w:trPr>
        <w:tc>
          <w:tcPr>
            <w:tcW w:w="1588" w:type="dxa"/>
            <w:vAlign w:val="center"/>
          </w:tcPr>
          <w:p w:rsidR="0074256A" w:rsidRDefault="00E5460F">
            <w:pPr>
              <w:jc w:val="center"/>
            </w:pPr>
            <w:r>
              <w:rPr>
                <w:color w:val="000000"/>
                <w:sz w:val="18"/>
                <w:szCs w:val="18"/>
              </w:rPr>
              <w:t>应交税费</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0.22</w:t>
            </w:r>
          </w:p>
        </w:tc>
        <w:tc>
          <w:tcPr>
            <w:tcW w:w="1301" w:type="dxa"/>
            <w:vAlign w:val="center"/>
          </w:tcPr>
          <w:p w:rsidR="0074256A" w:rsidRDefault="00E5460F">
            <w:pPr>
              <w:jc w:val="right"/>
            </w:pPr>
            <w:r>
              <w:rPr>
                <w:color w:val="000000"/>
                <w:sz w:val="18"/>
                <w:szCs w:val="18"/>
              </w:rPr>
              <w:t>0.22</w:t>
            </w:r>
          </w:p>
        </w:tc>
      </w:tr>
      <w:tr w:rsidR="0074256A">
        <w:trPr>
          <w:jc w:val="center"/>
        </w:trPr>
        <w:tc>
          <w:tcPr>
            <w:tcW w:w="1588" w:type="dxa"/>
            <w:vAlign w:val="center"/>
          </w:tcPr>
          <w:p w:rsidR="0074256A" w:rsidRDefault="00E5460F">
            <w:pPr>
              <w:jc w:val="center"/>
            </w:pPr>
            <w:r>
              <w:rPr>
                <w:color w:val="000000"/>
                <w:sz w:val="18"/>
                <w:szCs w:val="18"/>
              </w:rPr>
              <w:t>其他负债</w:t>
            </w:r>
          </w:p>
        </w:tc>
        <w:tc>
          <w:tcPr>
            <w:tcW w:w="1701" w:type="dxa"/>
            <w:vAlign w:val="center"/>
          </w:tcPr>
          <w:p w:rsidR="0074256A" w:rsidRDefault="00E5460F">
            <w:pPr>
              <w:jc w:val="right"/>
            </w:pPr>
            <w:r>
              <w:rPr>
                <w:color w:val="000000"/>
                <w:sz w:val="18"/>
                <w:szCs w:val="18"/>
              </w:rPr>
              <w:t>-</w:t>
            </w:r>
          </w:p>
        </w:tc>
        <w:tc>
          <w:tcPr>
            <w:tcW w:w="1701"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w:t>
            </w:r>
          </w:p>
        </w:tc>
        <w:tc>
          <w:tcPr>
            <w:tcW w:w="1559" w:type="dxa"/>
            <w:vAlign w:val="center"/>
          </w:tcPr>
          <w:p w:rsidR="0074256A" w:rsidRDefault="00E5460F">
            <w:pPr>
              <w:jc w:val="right"/>
            </w:pPr>
            <w:r>
              <w:rPr>
                <w:color w:val="000000"/>
                <w:sz w:val="18"/>
                <w:szCs w:val="18"/>
              </w:rPr>
              <w:t>209,798.49</w:t>
            </w:r>
          </w:p>
        </w:tc>
        <w:tc>
          <w:tcPr>
            <w:tcW w:w="1301" w:type="dxa"/>
            <w:vAlign w:val="center"/>
          </w:tcPr>
          <w:p w:rsidR="0074256A" w:rsidRDefault="00E5460F">
            <w:pPr>
              <w:jc w:val="right"/>
            </w:pPr>
            <w:r>
              <w:rPr>
                <w:color w:val="000000"/>
                <w:sz w:val="18"/>
                <w:szCs w:val="18"/>
              </w:rPr>
              <w:t>209,798.49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10,076,436.80</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10,076,436.80</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19,569,319.06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90,872,237.75</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110,441,556.81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669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9" w:name="_Toc3596669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9"/>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200" w:name="_Toc35966693"/>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200"/>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e"/>
              <w:spacing w:before="29" w:line="288" w:lineRule="auto"/>
              <w:jc w:val="center"/>
              <w:rPr>
                <w:bCs/>
                <w:color w:val="000000"/>
                <w:szCs w:val="24"/>
              </w:rPr>
            </w:pPr>
            <w:r w:rsidRPr="00205212">
              <w:rPr>
                <w:bCs/>
                <w:color w:val="000000"/>
                <w:szCs w:val="24"/>
              </w:rPr>
              <w:t>2019</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E5460F" w:rsidRPr="00205212" w:rsidTr="00E5460F">
        <w:tc>
          <w:tcPr>
            <w:tcW w:w="1477" w:type="dxa"/>
            <w:vMerge/>
            <w:vAlign w:val="center"/>
          </w:tcPr>
          <w:p w:rsidR="00C33F75" w:rsidRPr="00205212" w:rsidRDefault="00C33F75" w:rsidP="001D2C4C">
            <w:pPr>
              <w:pStyle w:val="ae"/>
              <w:spacing w:before="29" w:line="288" w:lineRule="auto"/>
              <w:jc w:val="center"/>
              <w:rPr>
                <w:bCs/>
                <w:color w:val="000000"/>
                <w:szCs w:val="24"/>
              </w:rPr>
            </w:pPr>
          </w:p>
        </w:tc>
        <w:tc>
          <w:tcPr>
            <w:tcW w:w="1943"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合计</w:t>
            </w:r>
          </w:p>
        </w:tc>
      </w:tr>
      <w:tr w:rsidR="00E5460F" w:rsidRPr="00205212" w:rsidTr="00E5460F">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E5460F" w:rsidTr="00E5460F">
        <w:tc>
          <w:tcPr>
            <w:tcW w:w="1477" w:type="dxa"/>
            <w:vAlign w:val="center"/>
          </w:tcPr>
          <w:p w:rsidR="0074256A" w:rsidRDefault="00E5460F">
            <w:pPr>
              <w:jc w:val="left"/>
            </w:pPr>
            <w:r>
              <w:rPr>
                <w:sz w:val="24"/>
              </w:rPr>
              <w:t>交易性金融资产</w:t>
            </w:r>
          </w:p>
        </w:tc>
        <w:tc>
          <w:tcPr>
            <w:tcW w:w="1943" w:type="dxa"/>
            <w:vAlign w:val="center"/>
          </w:tcPr>
          <w:p w:rsidR="0074256A" w:rsidRDefault="00E5460F">
            <w:pPr>
              <w:jc w:val="right"/>
            </w:pPr>
            <w:r>
              <w:rPr>
                <w:sz w:val="24"/>
              </w:rPr>
              <w:t>-</w:t>
            </w:r>
          </w:p>
        </w:tc>
        <w:tc>
          <w:tcPr>
            <w:tcW w:w="3668" w:type="dxa"/>
            <w:vAlign w:val="center"/>
          </w:tcPr>
          <w:p w:rsidR="0074256A" w:rsidRDefault="00E5460F">
            <w:pPr>
              <w:jc w:val="right"/>
            </w:pPr>
            <w:r>
              <w:rPr>
                <w:sz w:val="24"/>
              </w:rPr>
              <w:t>34,385,500.66</w:t>
            </w:r>
          </w:p>
        </w:tc>
        <w:tc>
          <w:tcPr>
            <w:tcW w:w="1912" w:type="dxa"/>
            <w:vAlign w:val="center"/>
          </w:tcPr>
          <w:p w:rsidR="0074256A" w:rsidRDefault="00E5460F">
            <w:pPr>
              <w:jc w:val="right"/>
            </w:pPr>
            <w:r>
              <w:rPr>
                <w:sz w:val="24"/>
              </w:rPr>
              <w:t>34,385,500.66</w:t>
            </w:r>
          </w:p>
        </w:tc>
      </w:tr>
      <w:tr w:rsidR="00E5460F" w:rsidRPr="00205212" w:rsidTr="00E5460F">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34,385,500.66</w:t>
            </w:r>
          </w:p>
        </w:tc>
        <w:tc>
          <w:tcPr>
            <w:tcW w:w="1912" w:type="dxa"/>
            <w:vAlign w:val="center"/>
          </w:tcPr>
          <w:p w:rsidR="00C33F75" w:rsidRPr="00205212" w:rsidRDefault="00C33F75" w:rsidP="000C4EDD">
            <w:pPr>
              <w:spacing w:before="29" w:line="288" w:lineRule="auto"/>
              <w:jc w:val="right"/>
              <w:rPr>
                <w:sz w:val="24"/>
              </w:rPr>
            </w:pPr>
            <w:r w:rsidRPr="00205212">
              <w:rPr>
                <w:sz w:val="24"/>
              </w:rPr>
              <w:t>34,385,500.66</w:t>
            </w:r>
          </w:p>
        </w:tc>
      </w:tr>
      <w:tr w:rsidR="00E5460F" w:rsidRPr="0091212A" w:rsidTr="00E5460F">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E5460F" w:rsidRPr="0091212A" w:rsidTr="00E5460F">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E5460F" w:rsidRPr="0091212A" w:rsidTr="00E5460F">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34,385,500.66</w:t>
            </w:r>
          </w:p>
        </w:tc>
        <w:tc>
          <w:tcPr>
            <w:tcW w:w="1912" w:type="dxa"/>
            <w:vAlign w:val="center"/>
          </w:tcPr>
          <w:p w:rsidR="00C33F75" w:rsidRPr="00857BEF" w:rsidRDefault="00C33F75" w:rsidP="000C4EDD">
            <w:pPr>
              <w:spacing w:before="29" w:line="288" w:lineRule="auto"/>
              <w:jc w:val="right"/>
              <w:rPr>
                <w:sz w:val="24"/>
              </w:rPr>
            </w:pPr>
            <w:r w:rsidRPr="00857BEF">
              <w:rPr>
                <w:sz w:val="24"/>
              </w:rPr>
              <w:t>34,385,500.66</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201" w:name="_Toc35966694"/>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2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4322"/>
      </w:tblGrid>
      <w:tr w:rsidR="0074256A">
        <w:tc>
          <w:tcPr>
            <w:tcW w:w="993" w:type="dxa"/>
            <w:vAlign w:val="center"/>
          </w:tcPr>
          <w:p w:rsidR="0074256A" w:rsidRDefault="00E5460F">
            <w:pPr>
              <w:jc w:val="left"/>
            </w:pPr>
            <w:r>
              <w:rPr>
                <w:sz w:val="24"/>
              </w:rPr>
              <w:t>假设</w:t>
            </w:r>
          </w:p>
        </w:tc>
        <w:tc>
          <w:tcPr>
            <w:tcW w:w="8007" w:type="dxa"/>
            <w:gridSpan w:val="2"/>
            <w:vAlign w:val="center"/>
          </w:tcPr>
          <w:p w:rsidR="0074256A" w:rsidRDefault="00E5460F">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e"/>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e"/>
              <w:spacing w:before="29" w:line="288" w:lineRule="auto"/>
              <w:jc w:val="center"/>
              <w:rPr>
                <w:bCs/>
                <w:szCs w:val="24"/>
              </w:rPr>
            </w:pPr>
            <w:r w:rsidRPr="00C10D71">
              <w:rPr>
                <w:rFonts w:hint="eastAsia"/>
                <w:bCs/>
                <w:szCs w:val="24"/>
              </w:rPr>
              <w:t>相关风险变量的变动</w:t>
            </w:r>
          </w:p>
        </w:tc>
        <w:tc>
          <w:tcPr>
            <w:tcW w:w="4322" w:type="dxa"/>
          </w:tcPr>
          <w:p w:rsidR="00C33F75" w:rsidRPr="00A250AC" w:rsidRDefault="00C33F75" w:rsidP="00C10D71">
            <w:pPr>
              <w:pStyle w:val="ae"/>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e"/>
              <w:spacing w:before="29" w:line="288" w:lineRule="auto"/>
              <w:jc w:val="center"/>
              <w:rPr>
                <w:bCs/>
                <w:szCs w:val="24"/>
              </w:rPr>
            </w:pPr>
            <w:r w:rsidRPr="00A250AC">
              <w:rPr>
                <w:rFonts w:hint="eastAsia"/>
                <w:bCs/>
                <w:szCs w:val="24"/>
              </w:rPr>
              <w:t>影响金额（单位：人民币万元）</w:t>
            </w:r>
          </w:p>
        </w:tc>
      </w:tr>
      <w:tr w:rsidR="00E5460F" w:rsidRPr="0091212A" w:rsidTr="00E5460F">
        <w:tc>
          <w:tcPr>
            <w:tcW w:w="993" w:type="dxa"/>
            <w:vMerge/>
            <w:vAlign w:val="center"/>
          </w:tcPr>
          <w:p w:rsidR="00C33F75" w:rsidRPr="00A250AC" w:rsidRDefault="00C33F75" w:rsidP="00C10D71">
            <w:pPr>
              <w:pStyle w:val="ae"/>
              <w:spacing w:before="29" w:line="288" w:lineRule="auto"/>
              <w:jc w:val="center"/>
              <w:rPr>
                <w:bCs/>
                <w:szCs w:val="24"/>
              </w:rPr>
            </w:pPr>
          </w:p>
        </w:tc>
        <w:tc>
          <w:tcPr>
            <w:tcW w:w="3685" w:type="dxa"/>
            <w:vMerge/>
            <w:vAlign w:val="center"/>
          </w:tcPr>
          <w:p w:rsidR="00C33F75" w:rsidRPr="00C10D71" w:rsidRDefault="00C33F75" w:rsidP="00C10D71">
            <w:pPr>
              <w:pStyle w:val="ae"/>
              <w:spacing w:before="29" w:line="288" w:lineRule="auto"/>
              <w:jc w:val="center"/>
              <w:rPr>
                <w:bCs/>
                <w:szCs w:val="24"/>
              </w:rPr>
            </w:pPr>
          </w:p>
        </w:tc>
        <w:tc>
          <w:tcPr>
            <w:tcW w:w="4322" w:type="dxa"/>
          </w:tcPr>
          <w:p w:rsidR="00C33F75" w:rsidRPr="00A250AC" w:rsidRDefault="00C33F75" w:rsidP="00C10D71">
            <w:pPr>
              <w:pStyle w:val="ae"/>
              <w:spacing w:before="29" w:line="288" w:lineRule="auto"/>
              <w:jc w:val="center"/>
              <w:rPr>
                <w:bCs/>
                <w:szCs w:val="24"/>
              </w:rPr>
            </w:pPr>
            <w:r w:rsidRPr="00A250AC">
              <w:rPr>
                <w:rFonts w:hint="eastAsia"/>
                <w:bCs/>
                <w:szCs w:val="24"/>
              </w:rPr>
              <w:t>本期末</w:t>
            </w:r>
          </w:p>
          <w:p w:rsidR="00C33F75" w:rsidRPr="00A250AC" w:rsidRDefault="00C33F75" w:rsidP="00C10D71">
            <w:pPr>
              <w:pStyle w:val="ae"/>
              <w:spacing w:before="29" w:line="288" w:lineRule="auto"/>
              <w:jc w:val="center"/>
              <w:rPr>
                <w:bCs/>
                <w:szCs w:val="24"/>
              </w:rPr>
            </w:pPr>
            <w:r w:rsidRPr="00A250AC">
              <w:rPr>
                <w:bCs/>
                <w:szCs w:val="24"/>
              </w:rPr>
              <w:t>2019</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r>
      <w:tr w:rsidR="00E5460F" w:rsidTr="00E5460F">
        <w:tc>
          <w:tcPr>
            <w:tcW w:w="993" w:type="dxa"/>
            <w:vMerge/>
          </w:tcPr>
          <w:p w:rsidR="0074256A" w:rsidRDefault="0074256A"/>
        </w:tc>
        <w:tc>
          <w:tcPr>
            <w:tcW w:w="3685" w:type="dxa"/>
            <w:vAlign w:val="center"/>
          </w:tcPr>
          <w:p w:rsidR="0074256A" w:rsidRDefault="00E5460F">
            <w:pPr>
              <w:jc w:val="left"/>
            </w:pPr>
            <w:r>
              <w:rPr>
                <w:sz w:val="24"/>
              </w:rPr>
              <w:t xml:space="preserve">1. </w:t>
            </w:r>
            <w:r>
              <w:rPr>
                <w:sz w:val="24"/>
              </w:rPr>
              <w:t>所有外币相对人民币升值</w:t>
            </w:r>
            <w:r>
              <w:rPr>
                <w:sz w:val="24"/>
              </w:rPr>
              <w:t>5%</w:t>
            </w:r>
          </w:p>
        </w:tc>
        <w:tc>
          <w:tcPr>
            <w:tcW w:w="4322" w:type="dxa"/>
            <w:vAlign w:val="center"/>
          </w:tcPr>
          <w:p w:rsidR="0074256A" w:rsidRDefault="00E5460F">
            <w:pPr>
              <w:jc w:val="right"/>
            </w:pPr>
            <w:r>
              <w:rPr>
                <w:sz w:val="24"/>
              </w:rPr>
              <w:t>增加约</w:t>
            </w:r>
            <w:r>
              <w:rPr>
                <w:sz w:val="24"/>
              </w:rPr>
              <w:t>172</w:t>
            </w:r>
          </w:p>
        </w:tc>
      </w:tr>
      <w:tr w:rsidR="00E5460F" w:rsidTr="00E5460F">
        <w:tc>
          <w:tcPr>
            <w:tcW w:w="993" w:type="dxa"/>
            <w:vMerge/>
          </w:tcPr>
          <w:p w:rsidR="0074256A" w:rsidRDefault="0074256A"/>
        </w:tc>
        <w:tc>
          <w:tcPr>
            <w:tcW w:w="3685" w:type="dxa"/>
            <w:vAlign w:val="center"/>
          </w:tcPr>
          <w:p w:rsidR="0074256A" w:rsidRDefault="00E5460F">
            <w:pPr>
              <w:jc w:val="left"/>
            </w:pPr>
            <w:r>
              <w:rPr>
                <w:sz w:val="24"/>
              </w:rPr>
              <w:t xml:space="preserve">2. </w:t>
            </w:r>
            <w:r>
              <w:rPr>
                <w:sz w:val="24"/>
              </w:rPr>
              <w:t>所有外币相对人民币贬值</w:t>
            </w:r>
            <w:r>
              <w:rPr>
                <w:sz w:val="24"/>
              </w:rPr>
              <w:t>5%</w:t>
            </w:r>
          </w:p>
        </w:tc>
        <w:tc>
          <w:tcPr>
            <w:tcW w:w="4322" w:type="dxa"/>
            <w:vAlign w:val="center"/>
          </w:tcPr>
          <w:p w:rsidR="0074256A" w:rsidRDefault="00E5460F">
            <w:pPr>
              <w:jc w:val="right"/>
            </w:pPr>
            <w:r>
              <w:rPr>
                <w:sz w:val="24"/>
              </w:rPr>
              <w:t>减少约</w:t>
            </w:r>
            <w:r>
              <w:rPr>
                <w:sz w:val="24"/>
              </w:rPr>
              <w:t>172</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5966695"/>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2"/>
    </w:p>
    <w:p w:rsidR="0074256A" w:rsidRDefault="00E5460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74256A" w:rsidRDefault="00E5460F">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本基金通过投资组合的分散化降低其他价格风险。本基金投资组合中：股票投资占基金资产的比例为</w:t>
      </w:r>
      <w:r w:rsidRPr="00C10D71">
        <w:rPr>
          <w:color w:val="000000"/>
          <w:sz w:val="24"/>
        </w:rPr>
        <w:t>50%-95%(</w:t>
      </w:r>
      <w:r w:rsidRPr="00C10D71">
        <w:rPr>
          <w:color w:val="000000"/>
          <w:sz w:val="24"/>
        </w:rPr>
        <w:t>其中，投资于内地依法发行上市的股票的比例占基金资产的</w:t>
      </w:r>
      <w:r w:rsidRPr="00C10D71">
        <w:rPr>
          <w:color w:val="000000"/>
          <w:sz w:val="24"/>
        </w:rPr>
        <w:t>50-95%</w:t>
      </w:r>
      <w:r w:rsidRPr="00C10D71">
        <w:rPr>
          <w:color w:val="000000"/>
          <w:sz w:val="24"/>
        </w:rPr>
        <w:t>，投资于港股通标的股票的比例占股票资产的</w:t>
      </w:r>
      <w:r w:rsidRPr="00C10D71">
        <w:rPr>
          <w:color w:val="000000"/>
          <w:sz w:val="24"/>
        </w:rPr>
        <w:t>0-50%</w:t>
      </w:r>
      <w:r w:rsidRPr="00C10D71">
        <w:rPr>
          <w:color w:val="000000"/>
          <w:sz w:val="24"/>
        </w:rPr>
        <w:t>），其中投资于核心资产主题相关证券的比例不低于非现金基金资产的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35966696"/>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3"/>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97,984,692.69</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88.72</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97,984,692.69</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88.72</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35966697"/>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4"/>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5" w:name="_Toc35966698"/>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5"/>
    </w:p>
    <w:p w:rsidR="0074256A" w:rsidRDefault="00E5460F">
      <w:pPr>
        <w:spacing w:before="29" w:line="288" w:lineRule="auto"/>
        <w:ind w:firstLineChars="200" w:firstLine="480"/>
        <w:rPr>
          <w:color w:val="000000"/>
          <w:sz w:val="24"/>
        </w:rPr>
      </w:pPr>
      <w:r>
        <w:rPr>
          <w:color w:val="000000"/>
          <w:sz w:val="24"/>
        </w:rPr>
        <w:t xml:space="preserve">(1) </w:t>
      </w:r>
      <w:r>
        <w:rPr>
          <w:color w:val="000000"/>
          <w:sz w:val="24"/>
        </w:rPr>
        <w:t>公允价值</w:t>
      </w:r>
    </w:p>
    <w:p w:rsidR="0074256A" w:rsidRDefault="00E5460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4256A" w:rsidRDefault="00E5460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4256A" w:rsidRDefault="00E5460F">
      <w:pPr>
        <w:spacing w:before="29" w:line="288" w:lineRule="auto"/>
        <w:ind w:firstLineChars="200" w:firstLine="480"/>
        <w:rPr>
          <w:color w:val="000000"/>
          <w:sz w:val="24"/>
        </w:rPr>
      </w:pPr>
      <w:r>
        <w:rPr>
          <w:color w:val="000000"/>
          <w:sz w:val="24"/>
        </w:rPr>
        <w:t>第一层次：相同资产或负债在活跃市场上未经调整的报价。</w:t>
      </w:r>
    </w:p>
    <w:p w:rsidR="0074256A" w:rsidRDefault="00E5460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4256A" w:rsidRDefault="00E5460F">
      <w:pPr>
        <w:spacing w:before="29" w:line="288" w:lineRule="auto"/>
        <w:ind w:firstLineChars="200" w:firstLine="480"/>
        <w:rPr>
          <w:color w:val="000000"/>
          <w:sz w:val="24"/>
        </w:rPr>
      </w:pPr>
      <w:r>
        <w:rPr>
          <w:color w:val="000000"/>
          <w:sz w:val="24"/>
        </w:rPr>
        <w:t>第三层次：相关资产或负债的不可观察输入值。</w:t>
      </w:r>
    </w:p>
    <w:p w:rsidR="0074256A" w:rsidRDefault="00E5460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4256A" w:rsidRDefault="00E5460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4256A" w:rsidRDefault="00E5460F">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97,978,114.65</w:t>
      </w:r>
      <w:r>
        <w:rPr>
          <w:color w:val="000000"/>
          <w:sz w:val="24"/>
        </w:rPr>
        <w:t>元，属于第二层次的余额为</w:t>
      </w:r>
      <w:r>
        <w:rPr>
          <w:color w:val="000000"/>
          <w:sz w:val="24"/>
        </w:rPr>
        <w:t>6,578.04</w:t>
      </w:r>
      <w:r>
        <w:rPr>
          <w:color w:val="000000"/>
          <w:sz w:val="24"/>
        </w:rPr>
        <w:t>元，无属于第三层次的余额。</w:t>
      </w:r>
    </w:p>
    <w:p w:rsidR="0074256A" w:rsidRDefault="00E5460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4256A" w:rsidRDefault="00E5460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4256A" w:rsidRDefault="00E5460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4256A" w:rsidRDefault="00E5460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74256A" w:rsidRDefault="00E5460F">
      <w:pPr>
        <w:spacing w:before="29" w:line="288" w:lineRule="auto"/>
        <w:ind w:firstLineChars="200" w:firstLine="480"/>
        <w:rPr>
          <w:color w:val="000000"/>
          <w:sz w:val="24"/>
        </w:rPr>
      </w:pPr>
      <w:r>
        <w:rPr>
          <w:color w:val="000000"/>
          <w:sz w:val="24"/>
        </w:rPr>
        <w:t>无。</w:t>
      </w:r>
    </w:p>
    <w:p w:rsidR="0074256A" w:rsidRDefault="00E5460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4256A" w:rsidRDefault="00E5460F">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74256A" w:rsidRDefault="00E5460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4256A" w:rsidRDefault="00E5460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6" w:name="_Toc225498272"/>
      <w:bookmarkStart w:id="207" w:name="_Toc361324877"/>
      <w:bookmarkStart w:id="208" w:name="_Toc35966699"/>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6"/>
      <w:bookmarkEnd w:id="207"/>
      <w:bookmarkEnd w:id="208"/>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9" w:name="_Toc225498273"/>
      <w:bookmarkStart w:id="210" w:name="_Toc361324878"/>
      <w:bookmarkStart w:id="211" w:name="_Toc374374955"/>
      <w:bookmarkStart w:id="212" w:name="_Toc35966700"/>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9"/>
      <w:bookmarkEnd w:id="210"/>
      <w:bookmarkEnd w:id="211"/>
      <w:bookmarkEnd w:id="212"/>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97,984,692.69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81.30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97,984,692.69</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81.30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19,459,170.04</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16.15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3,074,130.88</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2.55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120,517,993.61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3" w:name="_Toc225498274"/>
      <w:bookmarkStart w:id="214" w:name="_Toc361324879"/>
      <w:bookmarkStart w:id="215" w:name="_Toc35966701"/>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3"/>
      <w:bookmarkEnd w:id="214"/>
      <w:bookmarkEnd w:id="215"/>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26,054,128.31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23.59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6,847,485.68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6.20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14,927,800.00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13.52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6,489,600.00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5.88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3,236,000.00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1,842,400.00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4,195,200.00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3.80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63,599,192.03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57.59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74256A">
        <w:trPr>
          <w:jc w:val="center"/>
        </w:trPr>
        <w:tc>
          <w:tcPr>
            <w:tcW w:w="2615" w:type="dxa"/>
            <w:vAlign w:val="center"/>
          </w:tcPr>
          <w:p w:rsidR="0074256A" w:rsidRDefault="00E5460F">
            <w:pPr>
              <w:jc w:val="center"/>
            </w:pPr>
            <w:r>
              <w:rPr>
                <w:color w:val="000000"/>
                <w:sz w:val="24"/>
              </w:rPr>
              <w:t>非日常生活消费品</w:t>
            </w:r>
          </w:p>
        </w:tc>
        <w:tc>
          <w:tcPr>
            <w:tcW w:w="3119" w:type="dxa"/>
            <w:vAlign w:val="center"/>
          </w:tcPr>
          <w:p w:rsidR="0074256A" w:rsidRDefault="00E5460F">
            <w:pPr>
              <w:jc w:val="center"/>
            </w:pPr>
            <w:r>
              <w:rPr>
                <w:color w:val="000000"/>
                <w:sz w:val="24"/>
              </w:rPr>
              <w:t>15,293,651.94</w:t>
            </w:r>
          </w:p>
        </w:tc>
        <w:tc>
          <w:tcPr>
            <w:tcW w:w="3118" w:type="dxa"/>
            <w:vAlign w:val="center"/>
          </w:tcPr>
          <w:p w:rsidR="0074256A" w:rsidRDefault="00E5460F">
            <w:pPr>
              <w:jc w:val="center"/>
            </w:pPr>
            <w:r>
              <w:rPr>
                <w:color w:val="000000"/>
                <w:sz w:val="24"/>
              </w:rPr>
              <w:t>13.85</w:t>
            </w:r>
          </w:p>
        </w:tc>
      </w:tr>
      <w:tr w:rsidR="0074256A">
        <w:trPr>
          <w:jc w:val="center"/>
        </w:trPr>
        <w:tc>
          <w:tcPr>
            <w:tcW w:w="2615" w:type="dxa"/>
            <w:vAlign w:val="center"/>
          </w:tcPr>
          <w:p w:rsidR="0074256A" w:rsidRDefault="00E5460F">
            <w:pPr>
              <w:jc w:val="center"/>
            </w:pPr>
            <w:r>
              <w:rPr>
                <w:color w:val="000000"/>
                <w:sz w:val="24"/>
              </w:rPr>
              <w:t>信息技术</w:t>
            </w:r>
          </w:p>
        </w:tc>
        <w:tc>
          <w:tcPr>
            <w:tcW w:w="3119" w:type="dxa"/>
            <w:vAlign w:val="center"/>
          </w:tcPr>
          <w:p w:rsidR="0074256A" w:rsidRDefault="00E5460F">
            <w:pPr>
              <w:jc w:val="center"/>
            </w:pPr>
            <w:r>
              <w:rPr>
                <w:color w:val="000000"/>
                <w:sz w:val="24"/>
              </w:rPr>
              <w:t>6,403,483.33</w:t>
            </w:r>
          </w:p>
        </w:tc>
        <w:tc>
          <w:tcPr>
            <w:tcW w:w="3118" w:type="dxa"/>
            <w:vAlign w:val="center"/>
          </w:tcPr>
          <w:p w:rsidR="0074256A" w:rsidRDefault="00E5460F">
            <w:pPr>
              <w:jc w:val="center"/>
            </w:pPr>
            <w:r>
              <w:rPr>
                <w:color w:val="000000"/>
                <w:sz w:val="24"/>
              </w:rPr>
              <w:t>5.80</w:t>
            </w:r>
          </w:p>
        </w:tc>
      </w:tr>
      <w:tr w:rsidR="0074256A">
        <w:trPr>
          <w:jc w:val="center"/>
        </w:trPr>
        <w:tc>
          <w:tcPr>
            <w:tcW w:w="2615" w:type="dxa"/>
            <w:vAlign w:val="center"/>
          </w:tcPr>
          <w:p w:rsidR="0074256A" w:rsidRDefault="00E5460F">
            <w:pPr>
              <w:jc w:val="center"/>
            </w:pPr>
            <w:r>
              <w:rPr>
                <w:color w:val="000000"/>
                <w:sz w:val="24"/>
              </w:rPr>
              <w:t>通讯服务</w:t>
            </w:r>
          </w:p>
        </w:tc>
        <w:tc>
          <w:tcPr>
            <w:tcW w:w="3119" w:type="dxa"/>
            <w:vAlign w:val="center"/>
          </w:tcPr>
          <w:p w:rsidR="0074256A" w:rsidRDefault="00E5460F">
            <w:pPr>
              <w:jc w:val="center"/>
            </w:pPr>
            <w:r>
              <w:rPr>
                <w:color w:val="000000"/>
                <w:sz w:val="24"/>
              </w:rPr>
              <w:t>5,383,279.49</w:t>
            </w:r>
          </w:p>
        </w:tc>
        <w:tc>
          <w:tcPr>
            <w:tcW w:w="3118" w:type="dxa"/>
            <w:vAlign w:val="center"/>
          </w:tcPr>
          <w:p w:rsidR="0074256A" w:rsidRDefault="00E5460F">
            <w:pPr>
              <w:jc w:val="center"/>
            </w:pPr>
            <w:r>
              <w:rPr>
                <w:color w:val="000000"/>
                <w:sz w:val="24"/>
              </w:rPr>
              <w:t>4.87</w:t>
            </w:r>
          </w:p>
        </w:tc>
      </w:tr>
      <w:tr w:rsidR="0074256A">
        <w:trPr>
          <w:jc w:val="center"/>
        </w:trPr>
        <w:tc>
          <w:tcPr>
            <w:tcW w:w="2615" w:type="dxa"/>
            <w:vAlign w:val="center"/>
          </w:tcPr>
          <w:p w:rsidR="0074256A" w:rsidRDefault="00E5460F">
            <w:pPr>
              <w:jc w:val="center"/>
            </w:pPr>
            <w:r>
              <w:rPr>
                <w:color w:val="000000"/>
                <w:sz w:val="24"/>
              </w:rPr>
              <w:t>房地产</w:t>
            </w:r>
          </w:p>
        </w:tc>
        <w:tc>
          <w:tcPr>
            <w:tcW w:w="3119" w:type="dxa"/>
            <w:vAlign w:val="center"/>
          </w:tcPr>
          <w:p w:rsidR="0074256A" w:rsidRDefault="00E5460F">
            <w:pPr>
              <w:jc w:val="center"/>
            </w:pPr>
            <w:r>
              <w:rPr>
                <w:color w:val="000000"/>
                <w:sz w:val="24"/>
              </w:rPr>
              <w:t>4,169,855.90</w:t>
            </w:r>
          </w:p>
        </w:tc>
        <w:tc>
          <w:tcPr>
            <w:tcW w:w="3118" w:type="dxa"/>
            <w:vAlign w:val="center"/>
          </w:tcPr>
          <w:p w:rsidR="0074256A" w:rsidRDefault="00E5460F">
            <w:pPr>
              <w:jc w:val="center"/>
            </w:pPr>
            <w:r>
              <w:rPr>
                <w:color w:val="000000"/>
                <w:sz w:val="24"/>
              </w:rPr>
              <w:t>3.78</w:t>
            </w:r>
          </w:p>
        </w:tc>
      </w:tr>
      <w:tr w:rsidR="0074256A">
        <w:trPr>
          <w:jc w:val="center"/>
        </w:trPr>
        <w:tc>
          <w:tcPr>
            <w:tcW w:w="2615" w:type="dxa"/>
            <w:vAlign w:val="center"/>
          </w:tcPr>
          <w:p w:rsidR="0074256A" w:rsidRDefault="00E5460F">
            <w:pPr>
              <w:jc w:val="center"/>
            </w:pPr>
            <w:r>
              <w:rPr>
                <w:color w:val="000000"/>
                <w:sz w:val="24"/>
              </w:rPr>
              <w:t>能源</w:t>
            </w:r>
          </w:p>
        </w:tc>
        <w:tc>
          <w:tcPr>
            <w:tcW w:w="3119" w:type="dxa"/>
            <w:vAlign w:val="center"/>
          </w:tcPr>
          <w:p w:rsidR="0074256A" w:rsidRDefault="00E5460F">
            <w:pPr>
              <w:jc w:val="center"/>
            </w:pPr>
            <w:r>
              <w:rPr>
                <w:color w:val="000000"/>
                <w:sz w:val="24"/>
              </w:rPr>
              <w:t>3,135,230.00</w:t>
            </w:r>
          </w:p>
        </w:tc>
        <w:tc>
          <w:tcPr>
            <w:tcW w:w="3118" w:type="dxa"/>
            <w:vAlign w:val="center"/>
          </w:tcPr>
          <w:p w:rsidR="0074256A" w:rsidRDefault="00E5460F">
            <w:pPr>
              <w:jc w:val="center"/>
            </w:pPr>
            <w:r>
              <w:rPr>
                <w:color w:val="000000"/>
                <w:sz w:val="24"/>
              </w:rPr>
              <w:t>2.84</w:t>
            </w:r>
          </w:p>
        </w:tc>
      </w:tr>
      <w:tr w:rsidR="00F75EA9" w:rsidRPr="00905382" w:rsidTr="00DB5159">
        <w:trPr>
          <w:jc w:val="center"/>
        </w:trPr>
        <w:tc>
          <w:tcPr>
            <w:tcW w:w="2615"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34,385,500.66</w:t>
            </w:r>
          </w:p>
        </w:tc>
        <w:tc>
          <w:tcPr>
            <w:tcW w:w="3118" w:type="dxa"/>
            <w:vAlign w:val="center"/>
          </w:tcPr>
          <w:p w:rsidR="00F75EA9" w:rsidRPr="00905382" w:rsidRDefault="00F75EA9" w:rsidP="00DB5159">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31.13</w:t>
            </w:r>
          </w:p>
        </w:tc>
      </w:tr>
    </w:tbl>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注：以上分类采用全球行业分类标准（</w:t>
      </w:r>
      <w:r w:rsidRPr="00905382">
        <w:rPr>
          <w:color w:val="000000"/>
          <w:sz w:val="24"/>
        </w:rPr>
        <w:t>GICS</w:t>
      </w:r>
      <w:r w:rsidRPr="00905382">
        <w:rPr>
          <w:color w:val="000000"/>
          <w:sz w:val="24"/>
        </w:rPr>
        <w:t>）。</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1"/>
      <w:bookmarkStart w:id="217" w:name="_Toc3596670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6"/>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74256A">
        <w:trPr>
          <w:jc w:val="center"/>
        </w:trPr>
        <w:tc>
          <w:tcPr>
            <w:tcW w:w="817" w:type="dxa"/>
            <w:vAlign w:val="center"/>
          </w:tcPr>
          <w:p w:rsidR="0074256A" w:rsidRDefault="00E5460F">
            <w:pPr>
              <w:jc w:val="center"/>
            </w:pPr>
            <w:r>
              <w:rPr>
                <w:color w:val="000000"/>
                <w:sz w:val="24"/>
              </w:rPr>
              <w:t>1</w:t>
            </w:r>
          </w:p>
        </w:tc>
        <w:tc>
          <w:tcPr>
            <w:tcW w:w="1276" w:type="dxa"/>
            <w:vAlign w:val="center"/>
          </w:tcPr>
          <w:p w:rsidR="0074256A" w:rsidRDefault="00E5460F">
            <w:pPr>
              <w:jc w:val="center"/>
            </w:pPr>
            <w:r>
              <w:rPr>
                <w:color w:val="000000"/>
                <w:sz w:val="24"/>
              </w:rPr>
              <w:t>02238.HK</w:t>
            </w:r>
          </w:p>
        </w:tc>
        <w:tc>
          <w:tcPr>
            <w:tcW w:w="1701" w:type="dxa"/>
            <w:vAlign w:val="center"/>
          </w:tcPr>
          <w:p w:rsidR="0074256A" w:rsidRDefault="00E5460F">
            <w:pPr>
              <w:jc w:val="center"/>
            </w:pPr>
            <w:r>
              <w:rPr>
                <w:color w:val="000000"/>
                <w:sz w:val="24"/>
              </w:rPr>
              <w:t>广汽集团</w:t>
            </w:r>
          </w:p>
        </w:tc>
        <w:tc>
          <w:tcPr>
            <w:tcW w:w="1559" w:type="dxa"/>
            <w:vAlign w:val="center"/>
          </w:tcPr>
          <w:p w:rsidR="0074256A" w:rsidRDefault="00E5460F">
            <w:pPr>
              <w:jc w:val="right"/>
            </w:pPr>
            <w:r>
              <w:rPr>
                <w:color w:val="000000"/>
                <w:sz w:val="24"/>
              </w:rPr>
              <w:t>1,000,000</w:t>
            </w:r>
          </w:p>
        </w:tc>
        <w:tc>
          <w:tcPr>
            <w:tcW w:w="1932" w:type="dxa"/>
            <w:vAlign w:val="center"/>
          </w:tcPr>
          <w:p w:rsidR="0074256A" w:rsidRDefault="00E5460F">
            <w:pPr>
              <w:jc w:val="right"/>
            </w:pPr>
            <w:r>
              <w:rPr>
                <w:color w:val="000000"/>
                <w:sz w:val="24"/>
              </w:rPr>
              <w:t>8,689,066.00</w:t>
            </w:r>
          </w:p>
        </w:tc>
        <w:tc>
          <w:tcPr>
            <w:tcW w:w="1612" w:type="dxa"/>
            <w:vAlign w:val="center"/>
          </w:tcPr>
          <w:p w:rsidR="0074256A" w:rsidRDefault="00E5460F">
            <w:pPr>
              <w:jc w:val="right"/>
            </w:pPr>
            <w:r>
              <w:rPr>
                <w:color w:val="000000"/>
                <w:sz w:val="24"/>
              </w:rPr>
              <w:t>7.87</w:t>
            </w:r>
          </w:p>
        </w:tc>
      </w:tr>
      <w:tr w:rsidR="0074256A">
        <w:trPr>
          <w:jc w:val="center"/>
        </w:trPr>
        <w:tc>
          <w:tcPr>
            <w:tcW w:w="817" w:type="dxa"/>
            <w:vAlign w:val="center"/>
          </w:tcPr>
          <w:p w:rsidR="0074256A" w:rsidRDefault="00E5460F">
            <w:pPr>
              <w:jc w:val="center"/>
            </w:pPr>
            <w:r>
              <w:rPr>
                <w:color w:val="000000"/>
                <w:sz w:val="24"/>
              </w:rPr>
              <w:t>2</w:t>
            </w:r>
          </w:p>
        </w:tc>
        <w:tc>
          <w:tcPr>
            <w:tcW w:w="1276" w:type="dxa"/>
            <w:vAlign w:val="center"/>
          </w:tcPr>
          <w:p w:rsidR="0074256A" w:rsidRDefault="00E5460F">
            <w:pPr>
              <w:jc w:val="center"/>
            </w:pPr>
            <w:r>
              <w:rPr>
                <w:color w:val="000000"/>
                <w:sz w:val="24"/>
              </w:rPr>
              <w:t>02382.HK</w:t>
            </w:r>
          </w:p>
        </w:tc>
        <w:tc>
          <w:tcPr>
            <w:tcW w:w="1701" w:type="dxa"/>
            <w:vAlign w:val="center"/>
          </w:tcPr>
          <w:p w:rsidR="0074256A" w:rsidRDefault="00E5460F">
            <w:pPr>
              <w:jc w:val="center"/>
            </w:pPr>
            <w:r>
              <w:rPr>
                <w:color w:val="000000"/>
                <w:sz w:val="24"/>
              </w:rPr>
              <w:t>舜宇光学科技</w:t>
            </w:r>
          </w:p>
        </w:tc>
        <w:tc>
          <w:tcPr>
            <w:tcW w:w="1559" w:type="dxa"/>
            <w:vAlign w:val="center"/>
          </w:tcPr>
          <w:p w:rsidR="0074256A" w:rsidRDefault="00E5460F">
            <w:pPr>
              <w:jc w:val="right"/>
            </w:pPr>
            <w:r>
              <w:rPr>
                <w:color w:val="000000"/>
                <w:sz w:val="24"/>
              </w:rPr>
              <w:t>45,000</w:t>
            </w:r>
          </w:p>
        </w:tc>
        <w:tc>
          <w:tcPr>
            <w:tcW w:w="1932" w:type="dxa"/>
            <w:vAlign w:val="center"/>
          </w:tcPr>
          <w:p w:rsidR="0074256A" w:rsidRDefault="00E5460F">
            <w:pPr>
              <w:jc w:val="right"/>
            </w:pPr>
            <w:r>
              <w:rPr>
                <w:color w:val="000000"/>
                <w:sz w:val="24"/>
              </w:rPr>
              <w:t>5,437,832.49</w:t>
            </w:r>
          </w:p>
        </w:tc>
        <w:tc>
          <w:tcPr>
            <w:tcW w:w="1612" w:type="dxa"/>
            <w:vAlign w:val="center"/>
          </w:tcPr>
          <w:p w:rsidR="0074256A" w:rsidRDefault="00E5460F">
            <w:pPr>
              <w:jc w:val="right"/>
            </w:pPr>
            <w:r>
              <w:rPr>
                <w:color w:val="000000"/>
                <w:sz w:val="24"/>
              </w:rPr>
              <w:t>4.92</w:t>
            </w:r>
          </w:p>
        </w:tc>
      </w:tr>
      <w:tr w:rsidR="0074256A">
        <w:trPr>
          <w:jc w:val="center"/>
        </w:trPr>
        <w:tc>
          <w:tcPr>
            <w:tcW w:w="817" w:type="dxa"/>
            <w:vAlign w:val="center"/>
          </w:tcPr>
          <w:p w:rsidR="0074256A" w:rsidRDefault="00E5460F">
            <w:pPr>
              <w:jc w:val="center"/>
            </w:pPr>
            <w:r>
              <w:rPr>
                <w:color w:val="000000"/>
                <w:sz w:val="24"/>
              </w:rPr>
              <w:t>3</w:t>
            </w:r>
          </w:p>
        </w:tc>
        <w:tc>
          <w:tcPr>
            <w:tcW w:w="1276" w:type="dxa"/>
            <w:vAlign w:val="center"/>
          </w:tcPr>
          <w:p w:rsidR="0074256A" w:rsidRDefault="00E5460F">
            <w:pPr>
              <w:jc w:val="center"/>
            </w:pPr>
            <w:r>
              <w:rPr>
                <w:color w:val="000000"/>
                <w:sz w:val="24"/>
              </w:rPr>
              <w:t>002555</w:t>
            </w:r>
          </w:p>
        </w:tc>
        <w:tc>
          <w:tcPr>
            <w:tcW w:w="1701" w:type="dxa"/>
            <w:vAlign w:val="center"/>
          </w:tcPr>
          <w:p w:rsidR="0074256A" w:rsidRDefault="00E5460F">
            <w:pPr>
              <w:jc w:val="center"/>
            </w:pPr>
            <w:r>
              <w:rPr>
                <w:color w:val="000000"/>
                <w:sz w:val="24"/>
              </w:rPr>
              <w:t>三七互娱</w:t>
            </w:r>
          </w:p>
        </w:tc>
        <w:tc>
          <w:tcPr>
            <w:tcW w:w="1559" w:type="dxa"/>
            <w:vAlign w:val="center"/>
          </w:tcPr>
          <w:p w:rsidR="0074256A" w:rsidRDefault="00E5460F">
            <w:pPr>
              <w:jc w:val="right"/>
            </w:pPr>
            <w:r>
              <w:rPr>
                <w:color w:val="000000"/>
                <w:sz w:val="24"/>
              </w:rPr>
              <w:t>200,000</w:t>
            </w:r>
          </w:p>
        </w:tc>
        <w:tc>
          <w:tcPr>
            <w:tcW w:w="1932" w:type="dxa"/>
            <w:vAlign w:val="center"/>
          </w:tcPr>
          <w:p w:rsidR="0074256A" w:rsidRDefault="00E5460F">
            <w:pPr>
              <w:jc w:val="right"/>
            </w:pPr>
            <w:r>
              <w:rPr>
                <w:color w:val="000000"/>
                <w:sz w:val="24"/>
              </w:rPr>
              <w:t>5,386,000.00</w:t>
            </w:r>
          </w:p>
        </w:tc>
        <w:tc>
          <w:tcPr>
            <w:tcW w:w="1612" w:type="dxa"/>
            <w:vAlign w:val="center"/>
          </w:tcPr>
          <w:p w:rsidR="0074256A" w:rsidRDefault="00E5460F">
            <w:pPr>
              <w:jc w:val="right"/>
            </w:pPr>
            <w:r>
              <w:rPr>
                <w:color w:val="000000"/>
                <w:sz w:val="24"/>
              </w:rPr>
              <w:t>4.88</w:t>
            </w:r>
          </w:p>
        </w:tc>
      </w:tr>
      <w:tr w:rsidR="0074256A">
        <w:trPr>
          <w:jc w:val="center"/>
        </w:trPr>
        <w:tc>
          <w:tcPr>
            <w:tcW w:w="817" w:type="dxa"/>
            <w:vAlign w:val="center"/>
          </w:tcPr>
          <w:p w:rsidR="0074256A" w:rsidRDefault="00E5460F">
            <w:pPr>
              <w:jc w:val="center"/>
            </w:pPr>
            <w:r>
              <w:rPr>
                <w:color w:val="000000"/>
                <w:sz w:val="24"/>
              </w:rPr>
              <w:t>4</w:t>
            </w:r>
          </w:p>
        </w:tc>
        <w:tc>
          <w:tcPr>
            <w:tcW w:w="1276" w:type="dxa"/>
            <w:vAlign w:val="center"/>
          </w:tcPr>
          <w:p w:rsidR="0074256A" w:rsidRDefault="00E5460F">
            <w:pPr>
              <w:jc w:val="center"/>
            </w:pPr>
            <w:r>
              <w:rPr>
                <w:color w:val="000000"/>
                <w:sz w:val="24"/>
              </w:rPr>
              <w:t>00700.HK</w:t>
            </w:r>
          </w:p>
        </w:tc>
        <w:tc>
          <w:tcPr>
            <w:tcW w:w="1701" w:type="dxa"/>
            <w:vAlign w:val="center"/>
          </w:tcPr>
          <w:p w:rsidR="0074256A" w:rsidRDefault="00E5460F">
            <w:pPr>
              <w:jc w:val="center"/>
            </w:pPr>
            <w:r>
              <w:rPr>
                <w:color w:val="000000"/>
                <w:sz w:val="24"/>
              </w:rPr>
              <w:t>腾讯控股</w:t>
            </w:r>
          </w:p>
        </w:tc>
        <w:tc>
          <w:tcPr>
            <w:tcW w:w="1559" w:type="dxa"/>
            <w:vAlign w:val="center"/>
          </w:tcPr>
          <w:p w:rsidR="0074256A" w:rsidRDefault="00E5460F">
            <w:pPr>
              <w:jc w:val="right"/>
            </w:pPr>
            <w:r>
              <w:rPr>
                <w:color w:val="000000"/>
                <w:sz w:val="24"/>
              </w:rPr>
              <w:t>16,000</w:t>
            </w:r>
          </w:p>
        </w:tc>
        <w:tc>
          <w:tcPr>
            <w:tcW w:w="1932" w:type="dxa"/>
            <w:vAlign w:val="center"/>
          </w:tcPr>
          <w:p w:rsidR="0074256A" w:rsidRDefault="00E5460F">
            <w:pPr>
              <w:jc w:val="right"/>
            </w:pPr>
            <w:r>
              <w:rPr>
                <w:color w:val="000000"/>
                <w:sz w:val="24"/>
              </w:rPr>
              <w:t>5,383,279.49</w:t>
            </w:r>
          </w:p>
        </w:tc>
        <w:tc>
          <w:tcPr>
            <w:tcW w:w="1612" w:type="dxa"/>
            <w:vAlign w:val="center"/>
          </w:tcPr>
          <w:p w:rsidR="0074256A" w:rsidRDefault="00E5460F">
            <w:pPr>
              <w:jc w:val="right"/>
            </w:pPr>
            <w:r>
              <w:rPr>
                <w:color w:val="000000"/>
                <w:sz w:val="24"/>
              </w:rPr>
              <w:t>4.87</w:t>
            </w:r>
          </w:p>
        </w:tc>
      </w:tr>
      <w:tr w:rsidR="0074256A">
        <w:trPr>
          <w:jc w:val="center"/>
        </w:trPr>
        <w:tc>
          <w:tcPr>
            <w:tcW w:w="817" w:type="dxa"/>
            <w:vAlign w:val="center"/>
          </w:tcPr>
          <w:p w:rsidR="0074256A" w:rsidRDefault="00E5460F">
            <w:pPr>
              <w:jc w:val="center"/>
            </w:pPr>
            <w:r>
              <w:rPr>
                <w:color w:val="000000"/>
                <w:sz w:val="24"/>
              </w:rPr>
              <w:t>5</w:t>
            </w:r>
          </w:p>
        </w:tc>
        <w:tc>
          <w:tcPr>
            <w:tcW w:w="1276" w:type="dxa"/>
            <w:vAlign w:val="center"/>
          </w:tcPr>
          <w:p w:rsidR="0074256A" w:rsidRDefault="00E5460F">
            <w:pPr>
              <w:jc w:val="center"/>
            </w:pPr>
            <w:r>
              <w:rPr>
                <w:color w:val="000000"/>
                <w:sz w:val="24"/>
              </w:rPr>
              <w:t>600570</w:t>
            </w:r>
          </w:p>
        </w:tc>
        <w:tc>
          <w:tcPr>
            <w:tcW w:w="1701" w:type="dxa"/>
            <w:vAlign w:val="center"/>
          </w:tcPr>
          <w:p w:rsidR="0074256A" w:rsidRDefault="00E5460F">
            <w:pPr>
              <w:jc w:val="center"/>
            </w:pPr>
            <w:r>
              <w:rPr>
                <w:color w:val="000000"/>
                <w:sz w:val="24"/>
              </w:rPr>
              <w:t>恒生电子</w:t>
            </w:r>
          </w:p>
        </w:tc>
        <w:tc>
          <w:tcPr>
            <w:tcW w:w="1559" w:type="dxa"/>
            <w:vAlign w:val="center"/>
          </w:tcPr>
          <w:p w:rsidR="0074256A" w:rsidRDefault="00E5460F">
            <w:pPr>
              <w:jc w:val="right"/>
            </w:pPr>
            <w:r>
              <w:rPr>
                <w:color w:val="000000"/>
                <w:sz w:val="24"/>
              </w:rPr>
              <w:t>60,000</w:t>
            </w:r>
          </w:p>
        </w:tc>
        <w:tc>
          <w:tcPr>
            <w:tcW w:w="1932" w:type="dxa"/>
            <w:vAlign w:val="center"/>
          </w:tcPr>
          <w:p w:rsidR="0074256A" w:rsidRDefault="00E5460F">
            <w:pPr>
              <w:jc w:val="right"/>
            </w:pPr>
            <w:r>
              <w:rPr>
                <w:color w:val="000000"/>
                <w:sz w:val="24"/>
              </w:rPr>
              <w:t>4,663,800.00</w:t>
            </w:r>
          </w:p>
        </w:tc>
        <w:tc>
          <w:tcPr>
            <w:tcW w:w="1612" w:type="dxa"/>
            <w:vAlign w:val="center"/>
          </w:tcPr>
          <w:p w:rsidR="0074256A" w:rsidRDefault="00E5460F">
            <w:pPr>
              <w:jc w:val="right"/>
            </w:pPr>
            <w:r>
              <w:rPr>
                <w:color w:val="000000"/>
                <w:sz w:val="24"/>
              </w:rPr>
              <w:t>4.22</w:t>
            </w:r>
          </w:p>
        </w:tc>
      </w:tr>
      <w:tr w:rsidR="0074256A">
        <w:trPr>
          <w:jc w:val="center"/>
        </w:trPr>
        <w:tc>
          <w:tcPr>
            <w:tcW w:w="817" w:type="dxa"/>
            <w:vAlign w:val="center"/>
          </w:tcPr>
          <w:p w:rsidR="0074256A" w:rsidRDefault="00E5460F">
            <w:pPr>
              <w:jc w:val="center"/>
            </w:pPr>
            <w:r>
              <w:rPr>
                <w:color w:val="000000"/>
                <w:sz w:val="24"/>
              </w:rPr>
              <w:t>6</w:t>
            </w:r>
          </w:p>
        </w:tc>
        <w:tc>
          <w:tcPr>
            <w:tcW w:w="1276" w:type="dxa"/>
            <w:vAlign w:val="center"/>
          </w:tcPr>
          <w:p w:rsidR="0074256A" w:rsidRDefault="00E5460F">
            <w:pPr>
              <w:jc w:val="center"/>
            </w:pPr>
            <w:r>
              <w:rPr>
                <w:color w:val="000000"/>
                <w:sz w:val="24"/>
              </w:rPr>
              <w:t>03690.HK</w:t>
            </w:r>
          </w:p>
        </w:tc>
        <w:tc>
          <w:tcPr>
            <w:tcW w:w="1701" w:type="dxa"/>
            <w:vAlign w:val="center"/>
          </w:tcPr>
          <w:p w:rsidR="0074256A" w:rsidRDefault="00E5460F">
            <w:pPr>
              <w:jc w:val="center"/>
            </w:pPr>
            <w:r>
              <w:rPr>
                <w:color w:val="000000"/>
                <w:sz w:val="24"/>
              </w:rPr>
              <w:t>美团点评－Ｗ</w:t>
            </w:r>
          </w:p>
        </w:tc>
        <w:tc>
          <w:tcPr>
            <w:tcW w:w="1559" w:type="dxa"/>
            <w:vAlign w:val="center"/>
          </w:tcPr>
          <w:p w:rsidR="0074256A" w:rsidRDefault="00E5460F">
            <w:pPr>
              <w:jc w:val="right"/>
            </w:pPr>
            <w:r>
              <w:rPr>
                <w:color w:val="000000"/>
                <w:sz w:val="24"/>
              </w:rPr>
              <w:t>50,000</w:t>
            </w:r>
          </w:p>
        </w:tc>
        <w:tc>
          <w:tcPr>
            <w:tcW w:w="1932" w:type="dxa"/>
            <w:vAlign w:val="center"/>
          </w:tcPr>
          <w:p w:rsidR="0074256A" w:rsidRDefault="00E5460F">
            <w:pPr>
              <w:jc w:val="right"/>
            </w:pPr>
            <w:r>
              <w:rPr>
                <w:color w:val="000000"/>
                <w:sz w:val="24"/>
              </w:rPr>
              <w:t>4,563,999.10</w:t>
            </w:r>
          </w:p>
        </w:tc>
        <w:tc>
          <w:tcPr>
            <w:tcW w:w="1612" w:type="dxa"/>
            <w:vAlign w:val="center"/>
          </w:tcPr>
          <w:p w:rsidR="0074256A" w:rsidRDefault="00E5460F">
            <w:pPr>
              <w:jc w:val="right"/>
            </w:pPr>
            <w:r>
              <w:rPr>
                <w:color w:val="000000"/>
                <w:sz w:val="24"/>
              </w:rPr>
              <w:t>4.13</w:t>
            </w:r>
          </w:p>
        </w:tc>
      </w:tr>
      <w:tr w:rsidR="0074256A">
        <w:trPr>
          <w:jc w:val="center"/>
        </w:trPr>
        <w:tc>
          <w:tcPr>
            <w:tcW w:w="817" w:type="dxa"/>
            <w:vAlign w:val="center"/>
          </w:tcPr>
          <w:p w:rsidR="0074256A" w:rsidRDefault="00E5460F">
            <w:pPr>
              <w:jc w:val="center"/>
            </w:pPr>
            <w:r>
              <w:rPr>
                <w:color w:val="000000"/>
                <w:sz w:val="24"/>
              </w:rPr>
              <w:t>7</w:t>
            </w:r>
          </w:p>
        </w:tc>
        <w:tc>
          <w:tcPr>
            <w:tcW w:w="1276" w:type="dxa"/>
            <w:vAlign w:val="center"/>
          </w:tcPr>
          <w:p w:rsidR="0074256A" w:rsidRDefault="00E5460F">
            <w:pPr>
              <w:jc w:val="center"/>
            </w:pPr>
            <w:r>
              <w:rPr>
                <w:color w:val="000000"/>
                <w:sz w:val="24"/>
              </w:rPr>
              <w:t>600036</w:t>
            </w:r>
          </w:p>
        </w:tc>
        <w:tc>
          <w:tcPr>
            <w:tcW w:w="1701" w:type="dxa"/>
            <w:vAlign w:val="center"/>
          </w:tcPr>
          <w:p w:rsidR="0074256A" w:rsidRDefault="00E5460F">
            <w:pPr>
              <w:jc w:val="center"/>
            </w:pPr>
            <w:r>
              <w:rPr>
                <w:color w:val="000000"/>
                <w:sz w:val="24"/>
              </w:rPr>
              <w:t>招商银行</w:t>
            </w:r>
          </w:p>
        </w:tc>
        <w:tc>
          <w:tcPr>
            <w:tcW w:w="1559" w:type="dxa"/>
            <w:vAlign w:val="center"/>
          </w:tcPr>
          <w:p w:rsidR="0074256A" w:rsidRDefault="00E5460F">
            <w:pPr>
              <w:jc w:val="right"/>
            </w:pPr>
            <w:r>
              <w:rPr>
                <w:color w:val="000000"/>
                <w:sz w:val="24"/>
              </w:rPr>
              <w:t>120,000</w:t>
            </w:r>
          </w:p>
        </w:tc>
        <w:tc>
          <w:tcPr>
            <w:tcW w:w="1932" w:type="dxa"/>
            <w:vAlign w:val="center"/>
          </w:tcPr>
          <w:p w:rsidR="0074256A" w:rsidRDefault="00E5460F">
            <w:pPr>
              <w:jc w:val="right"/>
            </w:pPr>
            <w:r>
              <w:rPr>
                <w:color w:val="000000"/>
                <w:sz w:val="24"/>
              </w:rPr>
              <w:t>4,509,600.00</w:t>
            </w:r>
          </w:p>
        </w:tc>
        <w:tc>
          <w:tcPr>
            <w:tcW w:w="1612" w:type="dxa"/>
            <w:vAlign w:val="center"/>
          </w:tcPr>
          <w:p w:rsidR="0074256A" w:rsidRDefault="00E5460F">
            <w:pPr>
              <w:jc w:val="right"/>
            </w:pPr>
            <w:r>
              <w:rPr>
                <w:color w:val="000000"/>
                <w:sz w:val="24"/>
              </w:rPr>
              <w:t>4.08</w:t>
            </w:r>
          </w:p>
        </w:tc>
      </w:tr>
      <w:tr w:rsidR="0074256A">
        <w:trPr>
          <w:jc w:val="center"/>
        </w:trPr>
        <w:tc>
          <w:tcPr>
            <w:tcW w:w="817" w:type="dxa"/>
            <w:vAlign w:val="center"/>
          </w:tcPr>
          <w:p w:rsidR="0074256A" w:rsidRDefault="00E5460F">
            <w:pPr>
              <w:jc w:val="center"/>
            </w:pPr>
            <w:r>
              <w:rPr>
                <w:color w:val="000000"/>
                <w:sz w:val="24"/>
              </w:rPr>
              <w:t>8</w:t>
            </w:r>
          </w:p>
        </w:tc>
        <w:tc>
          <w:tcPr>
            <w:tcW w:w="1276" w:type="dxa"/>
            <w:vAlign w:val="center"/>
          </w:tcPr>
          <w:p w:rsidR="0074256A" w:rsidRDefault="00E5460F">
            <w:pPr>
              <w:jc w:val="center"/>
            </w:pPr>
            <w:r>
              <w:rPr>
                <w:color w:val="000000"/>
                <w:sz w:val="24"/>
              </w:rPr>
              <w:t>300413</w:t>
            </w:r>
          </w:p>
        </w:tc>
        <w:tc>
          <w:tcPr>
            <w:tcW w:w="1701" w:type="dxa"/>
            <w:vAlign w:val="center"/>
          </w:tcPr>
          <w:p w:rsidR="0074256A" w:rsidRDefault="00E5460F">
            <w:pPr>
              <w:jc w:val="center"/>
            </w:pPr>
            <w:r>
              <w:rPr>
                <w:color w:val="000000"/>
                <w:sz w:val="24"/>
              </w:rPr>
              <w:t>芒果超媒</w:t>
            </w:r>
          </w:p>
        </w:tc>
        <w:tc>
          <w:tcPr>
            <w:tcW w:w="1559" w:type="dxa"/>
            <w:vAlign w:val="center"/>
          </w:tcPr>
          <w:p w:rsidR="0074256A" w:rsidRDefault="00E5460F">
            <w:pPr>
              <w:jc w:val="right"/>
            </w:pPr>
            <w:r>
              <w:rPr>
                <w:color w:val="000000"/>
                <w:sz w:val="24"/>
              </w:rPr>
              <w:t>120,000</w:t>
            </w:r>
          </w:p>
        </w:tc>
        <w:tc>
          <w:tcPr>
            <w:tcW w:w="1932" w:type="dxa"/>
            <w:vAlign w:val="center"/>
          </w:tcPr>
          <w:p w:rsidR="0074256A" w:rsidRDefault="00E5460F">
            <w:pPr>
              <w:jc w:val="right"/>
            </w:pPr>
            <w:r>
              <w:rPr>
                <w:color w:val="000000"/>
                <w:sz w:val="24"/>
              </w:rPr>
              <w:t>4,195,200.00</w:t>
            </w:r>
          </w:p>
        </w:tc>
        <w:tc>
          <w:tcPr>
            <w:tcW w:w="1612" w:type="dxa"/>
            <w:vAlign w:val="center"/>
          </w:tcPr>
          <w:p w:rsidR="0074256A" w:rsidRDefault="00E5460F">
            <w:pPr>
              <w:jc w:val="right"/>
            </w:pPr>
            <w:r>
              <w:rPr>
                <w:color w:val="000000"/>
                <w:sz w:val="24"/>
              </w:rPr>
              <w:t>3.80</w:t>
            </w:r>
          </w:p>
        </w:tc>
      </w:tr>
      <w:tr w:rsidR="0074256A">
        <w:trPr>
          <w:jc w:val="center"/>
        </w:trPr>
        <w:tc>
          <w:tcPr>
            <w:tcW w:w="817" w:type="dxa"/>
            <w:vAlign w:val="center"/>
          </w:tcPr>
          <w:p w:rsidR="0074256A" w:rsidRDefault="00E5460F">
            <w:pPr>
              <w:jc w:val="center"/>
            </w:pPr>
            <w:r>
              <w:rPr>
                <w:color w:val="000000"/>
                <w:sz w:val="24"/>
              </w:rPr>
              <w:t>9</w:t>
            </w:r>
          </w:p>
        </w:tc>
        <w:tc>
          <w:tcPr>
            <w:tcW w:w="1276" w:type="dxa"/>
            <w:vAlign w:val="center"/>
          </w:tcPr>
          <w:p w:rsidR="0074256A" w:rsidRDefault="00E5460F">
            <w:pPr>
              <w:jc w:val="center"/>
            </w:pPr>
            <w:r>
              <w:rPr>
                <w:color w:val="000000"/>
                <w:sz w:val="24"/>
              </w:rPr>
              <w:t>01918.HK</w:t>
            </w:r>
          </w:p>
        </w:tc>
        <w:tc>
          <w:tcPr>
            <w:tcW w:w="1701" w:type="dxa"/>
            <w:vAlign w:val="center"/>
          </w:tcPr>
          <w:p w:rsidR="0074256A" w:rsidRDefault="00E5460F">
            <w:pPr>
              <w:jc w:val="center"/>
            </w:pPr>
            <w:r>
              <w:rPr>
                <w:color w:val="000000"/>
                <w:sz w:val="24"/>
              </w:rPr>
              <w:t>融创中国</w:t>
            </w:r>
          </w:p>
        </w:tc>
        <w:tc>
          <w:tcPr>
            <w:tcW w:w="1559" w:type="dxa"/>
            <w:vAlign w:val="center"/>
          </w:tcPr>
          <w:p w:rsidR="0074256A" w:rsidRDefault="00E5460F">
            <w:pPr>
              <w:jc w:val="right"/>
            </w:pPr>
            <w:r>
              <w:rPr>
                <w:color w:val="000000"/>
                <w:sz w:val="24"/>
              </w:rPr>
              <w:t>100,000</w:t>
            </w:r>
          </w:p>
        </w:tc>
        <w:tc>
          <w:tcPr>
            <w:tcW w:w="1932" w:type="dxa"/>
            <w:vAlign w:val="center"/>
          </w:tcPr>
          <w:p w:rsidR="0074256A" w:rsidRDefault="00E5460F">
            <w:pPr>
              <w:jc w:val="right"/>
            </w:pPr>
            <w:r>
              <w:rPr>
                <w:color w:val="000000"/>
                <w:sz w:val="24"/>
              </w:rPr>
              <w:t>4,169,855.90</w:t>
            </w:r>
          </w:p>
        </w:tc>
        <w:tc>
          <w:tcPr>
            <w:tcW w:w="1612" w:type="dxa"/>
            <w:vAlign w:val="center"/>
          </w:tcPr>
          <w:p w:rsidR="0074256A" w:rsidRDefault="00E5460F">
            <w:pPr>
              <w:jc w:val="right"/>
            </w:pPr>
            <w:r>
              <w:rPr>
                <w:color w:val="000000"/>
                <w:sz w:val="24"/>
              </w:rPr>
              <w:t>3.78</w:t>
            </w:r>
          </w:p>
        </w:tc>
      </w:tr>
      <w:tr w:rsidR="0074256A">
        <w:trPr>
          <w:jc w:val="center"/>
        </w:trPr>
        <w:tc>
          <w:tcPr>
            <w:tcW w:w="817" w:type="dxa"/>
            <w:vAlign w:val="center"/>
          </w:tcPr>
          <w:p w:rsidR="0074256A" w:rsidRDefault="00E5460F">
            <w:pPr>
              <w:jc w:val="center"/>
            </w:pPr>
            <w:r>
              <w:rPr>
                <w:color w:val="000000"/>
                <w:sz w:val="24"/>
              </w:rPr>
              <w:t>10</w:t>
            </w:r>
          </w:p>
        </w:tc>
        <w:tc>
          <w:tcPr>
            <w:tcW w:w="1276" w:type="dxa"/>
            <w:vAlign w:val="center"/>
          </w:tcPr>
          <w:p w:rsidR="0074256A" w:rsidRDefault="00E5460F">
            <w:pPr>
              <w:jc w:val="center"/>
            </w:pPr>
            <w:r>
              <w:rPr>
                <w:color w:val="000000"/>
                <w:sz w:val="24"/>
              </w:rPr>
              <w:t>002475</w:t>
            </w:r>
          </w:p>
        </w:tc>
        <w:tc>
          <w:tcPr>
            <w:tcW w:w="1701" w:type="dxa"/>
            <w:vAlign w:val="center"/>
          </w:tcPr>
          <w:p w:rsidR="0074256A" w:rsidRDefault="00E5460F">
            <w:pPr>
              <w:jc w:val="center"/>
            </w:pPr>
            <w:r>
              <w:rPr>
                <w:color w:val="000000"/>
                <w:sz w:val="24"/>
              </w:rPr>
              <w:t>立讯精密</w:t>
            </w:r>
          </w:p>
        </w:tc>
        <w:tc>
          <w:tcPr>
            <w:tcW w:w="1559" w:type="dxa"/>
            <w:vAlign w:val="center"/>
          </w:tcPr>
          <w:p w:rsidR="0074256A" w:rsidRDefault="00E5460F">
            <w:pPr>
              <w:jc w:val="right"/>
            </w:pPr>
            <w:r>
              <w:rPr>
                <w:color w:val="000000"/>
                <w:sz w:val="24"/>
              </w:rPr>
              <w:t>100,000</w:t>
            </w:r>
          </w:p>
        </w:tc>
        <w:tc>
          <w:tcPr>
            <w:tcW w:w="1932" w:type="dxa"/>
            <w:vAlign w:val="center"/>
          </w:tcPr>
          <w:p w:rsidR="0074256A" w:rsidRDefault="00E5460F">
            <w:pPr>
              <w:jc w:val="right"/>
            </w:pPr>
            <w:r>
              <w:rPr>
                <w:color w:val="000000"/>
                <w:sz w:val="24"/>
              </w:rPr>
              <w:t>3,650,000.00</w:t>
            </w:r>
          </w:p>
        </w:tc>
        <w:tc>
          <w:tcPr>
            <w:tcW w:w="1612" w:type="dxa"/>
            <w:vAlign w:val="center"/>
          </w:tcPr>
          <w:p w:rsidR="0074256A" w:rsidRDefault="00E5460F">
            <w:pPr>
              <w:jc w:val="right"/>
            </w:pPr>
            <w:r>
              <w:rPr>
                <w:color w:val="000000"/>
                <w:sz w:val="24"/>
              </w:rPr>
              <w:t>3.30</w:t>
            </w:r>
          </w:p>
        </w:tc>
      </w:tr>
      <w:tr w:rsidR="0074256A">
        <w:trPr>
          <w:jc w:val="center"/>
        </w:trPr>
        <w:tc>
          <w:tcPr>
            <w:tcW w:w="817" w:type="dxa"/>
            <w:vAlign w:val="center"/>
          </w:tcPr>
          <w:p w:rsidR="0074256A" w:rsidRDefault="00E5460F">
            <w:pPr>
              <w:jc w:val="center"/>
            </w:pPr>
            <w:r>
              <w:rPr>
                <w:color w:val="000000"/>
                <w:sz w:val="24"/>
              </w:rPr>
              <w:t>11</w:t>
            </w:r>
          </w:p>
        </w:tc>
        <w:tc>
          <w:tcPr>
            <w:tcW w:w="1276" w:type="dxa"/>
            <w:vAlign w:val="center"/>
          </w:tcPr>
          <w:p w:rsidR="0074256A" w:rsidRDefault="00E5460F">
            <w:pPr>
              <w:jc w:val="center"/>
            </w:pPr>
            <w:r>
              <w:rPr>
                <w:color w:val="000000"/>
                <w:sz w:val="24"/>
              </w:rPr>
              <w:t>300760</w:t>
            </w:r>
          </w:p>
        </w:tc>
        <w:tc>
          <w:tcPr>
            <w:tcW w:w="1701" w:type="dxa"/>
            <w:vAlign w:val="center"/>
          </w:tcPr>
          <w:p w:rsidR="0074256A" w:rsidRDefault="00E5460F">
            <w:pPr>
              <w:jc w:val="center"/>
            </w:pPr>
            <w:r>
              <w:rPr>
                <w:color w:val="000000"/>
                <w:sz w:val="24"/>
              </w:rPr>
              <w:t>迈瑞医疗</w:t>
            </w:r>
          </w:p>
        </w:tc>
        <w:tc>
          <w:tcPr>
            <w:tcW w:w="1559" w:type="dxa"/>
            <w:vAlign w:val="center"/>
          </w:tcPr>
          <w:p w:rsidR="0074256A" w:rsidRDefault="00E5460F">
            <w:pPr>
              <w:jc w:val="right"/>
            </w:pPr>
            <w:r>
              <w:rPr>
                <w:color w:val="000000"/>
                <w:sz w:val="24"/>
              </w:rPr>
              <w:t>20,000</w:t>
            </w:r>
          </w:p>
        </w:tc>
        <w:tc>
          <w:tcPr>
            <w:tcW w:w="1932" w:type="dxa"/>
            <w:vAlign w:val="center"/>
          </w:tcPr>
          <w:p w:rsidR="0074256A" w:rsidRDefault="00E5460F">
            <w:pPr>
              <w:jc w:val="right"/>
            </w:pPr>
            <w:r>
              <w:rPr>
                <w:color w:val="000000"/>
                <w:sz w:val="24"/>
              </w:rPr>
              <w:t>3,638,000.00</w:t>
            </w:r>
          </w:p>
        </w:tc>
        <w:tc>
          <w:tcPr>
            <w:tcW w:w="1612" w:type="dxa"/>
            <w:vAlign w:val="center"/>
          </w:tcPr>
          <w:p w:rsidR="0074256A" w:rsidRDefault="00E5460F">
            <w:pPr>
              <w:jc w:val="right"/>
            </w:pPr>
            <w:r>
              <w:rPr>
                <w:color w:val="000000"/>
                <w:sz w:val="24"/>
              </w:rPr>
              <w:t>3.29</w:t>
            </w:r>
          </w:p>
        </w:tc>
      </w:tr>
      <w:tr w:rsidR="0074256A">
        <w:trPr>
          <w:jc w:val="center"/>
        </w:trPr>
        <w:tc>
          <w:tcPr>
            <w:tcW w:w="817" w:type="dxa"/>
            <w:vAlign w:val="center"/>
          </w:tcPr>
          <w:p w:rsidR="0074256A" w:rsidRDefault="00E5460F">
            <w:pPr>
              <w:jc w:val="center"/>
            </w:pPr>
            <w:r>
              <w:rPr>
                <w:color w:val="000000"/>
                <w:sz w:val="24"/>
              </w:rPr>
              <w:t>12</w:t>
            </w:r>
          </w:p>
        </w:tc>
        <w:tc>
          <w:tcPr>
            <w:tcW w:w="1276" w:type="dxa"/>
            <w:vAlign w:val="center"/>
          </w:tcPr>
          <w:p w:rsidR="0074256A" w:rsidRDefault="00E5460F">
            <w:pPr>
              <w:jc w:val="center"/>
            </w:pPr>
            <w:r>
              <w:rPr>
                <w:color w:val="000000"/>
                <w:sz w:val="24"/>
              </w:rPr>
              <w:t>600132</w:t>
            </w:r>
          </w:p>
        </w:tc>
        <w:tc>
          <w:tcPr>
            <w:tcW w:w="1701" w:type="dxa"/>
            <w:vAlign w:val="center"/>
          </w:tcPr>
          <w:p w:rsidR="0074256A" w:rsidRDefault="00E5460F">
            <w:pPr>
              <w:jc w:val="center"/>
            </w:pPr>
            <w:r>
              <w:rPr>
                <w:color w:val="000000"/>
                <w:sz w:val="24"/>
              </w:rPr>
              <w:t>重庆啤酒</w:t>
            </w:r>
          </w:p>
        </w:tc>
        <w:tc>
          <w:tcPr>
            <w:tcW w:w="1559" w:type="dxa"/>
            <w:vAlign w:val="center"/>
          </w:tcPr>
          <w:p w:rsidR="0074256A" w:rsidRDefault="00E5460F">
            <w:pPr>
              <w:jc w:val="right"/>
            </w:pPr>
            <w:r>
              <w:rPr>
                <w:color w:val="000000"/>
                <w:sz w:val="24"/>
              </w:rPr>
              <w:t>69,901</w:t>
            </w:r>
          </w:p>
        </w:tc>
        <w:tc>
          <w:tcPr>
            <w:tcW w:w="1932" w:type="dxa"/>
            <w:vAlign w:val="center"/>
          </w:tcPr>
          <w:p w:rsidR="0074256A" w:rsidRDefault="00E5460F">
            <w:pPr>
              <w:jc w:val="right"/>
            </w:pPr>
            <w:r>
              <w:rPr>
                <w:color w:val="000000"/>
                <w:sz w:val="24"/>
              </w:rPr>
              <w:t>3,632,055.96</w:t>
            </w:r>
          </w:p>
        </w:tc>
        <w:tc>
          <w:tcPr>
            <w:tcW w:w="1612" w:type="dxa"/>
            <w:vAlign w:val="center"/>
          </w:tcPr>
          <w:p w:rsidR="0074256A" w:rsidRDefault="00E5460F">
            <w:pPr>
              <w:jc w:val="right"/>
            </w:pPr>
            <w:r>
              <w:rPr>
                <w:color w:val="000000"/>
                <w:sz w:val="24"/>
              </w:rPr>
              <w:t>3.29</w:t>
            </w:r>
          </w:p>
        </w:tc>
      </w:tr>
      <w:tr w:rsidR="0074256A">
        <w:trPr>
          <w:jc w:val="center"/>
        </w:trPr>
        <w:tc>
          <w:tcPr>
            <w:tcW w:w="817" w:type="dxa"/>
            <w:vAlign w:val="center"/>
          </w:tcPr>
          <w:p w:rsidR="0074256A" w:rsidRDefault="00E5460F">
            <w:pPr>
              <w:jc w:val="center"/>
            </w:pPr>
            <w:r>
              <w:rPr>
                <w:color w:val="000000"/>
                <w:sz w:val="24"/>
              </w:rPr>
              <w:t>13</w:t>
            </w:r>
          </w:p>
        </w:tc>
        <w:tc>
          <w:tcPr>
            <w:tcW w:w="1276" w:type="dxa"/>
            <w:vAlign w:val="center"/>
          </w:tcPr>
          <w:p w:rsidR="0074256A" w:rsidRDefault="00E5460F">
            <w:pPr>
              <w:jc w:val="center"/>
            </w:pPr>
            <w:r>
              <w:rPr>
                <w:color w:val="000000"/>
                <w:sz w:val="24"/>
              </w:rPr>
              <w:t>600009</w:t>
            </w:r>
          </w:p>
        </w:tc>
        <w:tc>
          <w:tcPr>
            <w:tcW w:w="1701" w:type="dxa"/>
            <w:vAlign w:val="center"/>
          </w:tcPr>
          <w:p w:rsidR="0074256A" w:rsidRDefault="00E5460F">
            <w:pPr>
              <w:jc w:val="center"/>
            </w:pPr>
            <w:r>
              <w:rPr>
                <w:color w:val="000000"/>
                <w:sz w:val="24"/>
              </w:rPr>
              <w:t>上海机场</w:t>
            </w:r>
          </w:p>
        </w:tc>
        <w:tc>
          <w:tcPr>
            <w:tcW w:w="1559" w:type="dxa"/>
            <w:vAlign w:val="center"/>
          </w:tcPr>
          <w:p w:rsidR="0074256A" w:rsidRDefault="00E5460F">
            <w:pPr>
              <w:jc w:val="right"/>
            </w:pPr>
            <w:r>
              <w:rPr>
                <w:color w:val="000000"/>
                <w:sz w:val="24"/>
              </w:rPr>
              <w:t>45,000</w:t>
            </w:r>
          </w:p>
        </w:tc>
        <w:tc>
          <w:tcPr>
            <w:tcW w:w="1932" w:type="dxa"/>
            <w:vAlign w:val="center"/>
          </w:tcPr>
          <w:p w:rsidR="0074256A" w:rsidRDefault="00E5460F">
            <w:pPr>
              <w:jc w:val="right"/>
            </w:pPr>
            <w:r>
              <w:rPr>
                <w:color w:val="000000"/>
                <w:sz w:val="24"/>
              </w:rPr>
              <w:t>3,543,750.00</w:t>
            </w:r>
          </w:p>
        </w:tc>
        <w:tc>
          <w:tcPr>
            <w:tcW w:w="1612" w:type="dxa"/>
            <w:vAlign w:val="center"/>
          </w:tcPr>
          <w:p w:rsidR="0074256A" w:rsidRDefault="00E5460F">
            <w:pPr>
              <w:jc w:val="right"/>
            </w:pPr>
            <w:r>
              <w:rPr>
                <w:color w:val="000000"/>
                <w:sz w:val="24"/>
              </w:rPr>
              <w:t>3.21</w:t>
            </w:r>
          </w:p>
        </w:tc>
      </w:tr>
      <w:tr w:rsidR="0074256A">
        <w:trPr>
          <w:jc w:val="center"/>
        </w:trPr>
        <w:tc>
          <w:tcPr>
            <w:tcW w:w="817" w:type="dxa"/>
            <w:vAlign w:val="center"/>
          </w:tcPr>
          <w:p w:rsidR="0074256A" w:rsidRDefault="00E5460F">
            <w:pPr>
              <w:jc w:val="center"/>
            </w:pPr>
            <w:r>
              <w:rPr>
                <w:color w:val="000000"/>
                <w:sz w:val="24"/>
              </w:rPr>
              <w:t>14</w:t>
            </w:r>
          </w:p>
        </w:tc>
        <w:tc>
          <w:tcPr>
            <w:tcW w:w="1276" w:type="dxa"/>
            <w:vAlign w:val="center"/>
          </w:tcPr>
          <w:p w:rsidR="0074256A" w:rsidRDefault="00E5460F">
            <w:pPr>
              <w:jc w:val="center"/>
            </w:pPr>
            <w:r>
              <w:rPr>
                <w:color w:val="000000"/>
                <w:sz w:val="24"/>
              </w:rPr>
              <w:t>600276</w:t>
            </w:r>
          </w:p>
        </w:tc>
        <w:tc>
          <w:tcPr>
            <w:tcW w:w="1701" w:type="dxa"/>
            <w:vAlign w:val="center"/>
          </w:tcPr>
          <w:p w:rsidR="0074256A" w:rsidRDefault="00E5460F">
            <w:pPr>
              <w:jc w:val="center"/>
            </w:pPr>
            <w:r>
              <w:rPr>
                <w:color w:val="000000"/>
                <w:sz w:val="24"/>
              </w:rPr>
              <w:t>恒瑞医药</w:t>
            </w:r>
          </w:p>
        </w:tc>
        <w:tc>
          <w:tcPr>
            <w:tcW w:w="1559" w:type="dxa"/>
            <w:vAlign w:val="center"/>
          </w:tcPr>
          <w:p w:rsidR="0074256A" w:rsidRDefault="00E5460F">
            <w:pPr>
              <w:jc w:val="right"/>
            </w:pPr>
            <w:r>
              <w:rPr>
                <w:color w:val="000000"/>
                <w:sz w:val="24"/>
              </w:rPr>
              <w:t>40,000</w:t>
            </w:r>
          </w:p>
        </w:tc>
        <w:tc>
          <w:tcPr>
            <w:tcW w:w="1932" w:type="dxa"/>
            <w:vAlign w:val="center"/>
          </w:tcPr>
          <w:p w:rsidR="0074256A" w:rsidRDefault="00E5460F">
            <w:pPr>
              <w:jc w:val="right"/>
            </w:pPr>
            <w:r>
              <w:rPr>
                <w:color w:val="000000"/>
                <w:sz w:val="24"/>
              </w:rPr>
              <w:t>3,500,800.00</w:t>
            </w:r>
          </w:p>
        </w:tc>
        <w:tc>
          <w:tcPr>
            <w:tcW w:w="1612" w:type="dxa"/>
            <w:vAlign w:val="center"/>
          </w:tcPr>
          <w:p w:rsidR="0074256A" w:rsidRDefault="00E5460F">
            <w:pPr>
              <w:jc w:val="right"/>
            </w:pPr>
            <w:r>
              <w:rPr>
                <w:color w:val="000000"/>
                <w:sz w:val="24"/>
              </w:rPr>
              <w:t>3.17</w:t>
            </w:r>
          </w:p>
        </w:tc>
      </w:tr>
      <w:tr w:rsidR="0074256A">
        <w:trPr>
          <w:jc w:val="center"/>
        </w:trPr>
        <w:tc>
          <w:tcPr>
            <w:tcW w:w="817" w:type="dxa"/>
            <w:vAlign w:val="center"/>
          </w:tcPr>
          <w:p w:rsidR="0074256A" w:rsidRDefault="00E5460F">
            <w:pPr>
              <w:jc w:val="center"/>
            </w:pPr>
            <w:r>
              <w:rPr>
                <w:color w:val="000000"/>
                <w:sz w:val="24"/>
              </w:rPr>
              <w:t>15</w:t>
            </w:r>
          </w:p>
        </w:tc>
        <w:tc>
          <w:tcPr>
            <w:tcW w:w="1276" w:type="dxa"/>
            <w:vAlign w:val="center"/>
          </w:tcPr>
          <w:p w:rsidR="0074256A" w:rsidRDefault="00E5460F">
            <w:pPr>
              <w:jc w:val="center"/>
            </w:pPr>
            <w:r>
              <w:rPr>
                <w:color w:val="000000"/>
                <w:sz w:val="24"/>
              </w:rPr>
              <w:t>002439</w:t>
            </w:r>
          </w:p>
        </w:tc>
        <w:tc>
          <w:tcPr>
            <w:tcW w:w="1701" w:type="dxa"/>
            <w:vAlign w:val="center"/>
          </w:tcPr>
          <w:p w:rsidR="0074256A" w:rsidRDefault="00E5460F">
            <w:pPr>
              <w:jc w:val="center"/>
            </w:pPr>
            <w:r>
              <w:rPr>
                <w:color w:val="000000"/>
                <w:sz w:val="24"/>
              </w:rPr>
              <w:t>启明星辰</w:t>
            </w:r>
          </w:p>
        </w:tc>
        <w:tc>
          <w:tcPr>
            <w:tcW w:w="1559" w:type="dxa"/>
            <w:vAlign w:val="center"/>
          </w:tcPr>
          <w:p w:rsidR="0074256A" w:rsidRDefault="00E5460F">
            <w:pPr>
              <w:jc w:val="right"/>
            </w:pPr>
            <w:r>
              <w:rPr>
                <w:color w:val="000000"/>
                <w:sz w:val="24"/>
              </w:rPr>
              <w:t>100,000</w:t>
            </w:r>
          </w:p>
        </w:tc>
        <w:tc>
          <w:tcPr>
            <w:tcW w:w="1932" w:type="dxa"/>
            <w:vAlign w:val="center"/>
          </w:tcPr>
          <w:p w:rsidR="0074256A" w:rsidRDefault="00E5460F">
            <w:pPr>
              <w:jc w:val="right"/>
            </w:pPr>
            <w:r>
              <w:rPr>
                <w:color w:val="000000"/>
                <w:sz w:val="24"/>
              </w:rPr>
              <w:t>3,380,000.00</w:t>
            </w:r>
          </w:p>
        </w:tc>
        <w:tc>
          <w:tcPr>
            <w:tcW w:w="1612" w:type="dxa"/>
            <w:vAlign w:val="center"/>
          </w:tcPr>
          <w:p w:rsidR="0074256A" w:rsidRDefault="00E5460F">
            <w:pPr>
              <w:jc w:val="right"/>
            </w:pPr>
            <w:r>
              <w:rPr>
                <w:color w:val="000000"/>
                <w:sz w:val="24"/>
              </w:rPr>
              <w:t>3.06</w:t>
            </w:r>
          </w:p>
        </w:tc>
      </w:tr>
      <w:tr w:rsidR="0074256A">
        <w:trPr>
          <w:jc w:val="center"/>
        </w:trPr>
        <w:tc>
          <w:tcPr>
            <w:tcW w:w="817" w:type="dxa"/>
            <w:vAlign w:val="center"/>
          </w:tcPr>
          <w:p w:rsidR="0074256A" w:rsidRDefault="00E5460F">
            <w:pPr>
              <w:jc w:val="center"/>
            </w:pPr>
            <w:r>
              <w:rPr>
                <w:color w:val="000000"/>
                <w:sz w:val="24"/>
              </w:rPr>
              <w:t>16</w:t>
            </w:r>
          </w:p>
        </w:tc>
        <w:tc>
          <w:tcPr>
            <w:tcW w:w="1276" w:type="dxa"/>
            <w:vAlign w:val="center"/>
          </w:tcPr>
          <w:p w:rsidR="0074256A" w:rsidRDefault="00E5460F">
            <w:pPr>
              <w:jc w:val="center"/>
            </w:pPr>
            <w:r>
              <w:rPr>
                <w:color w:val="000000"/>
                <w:sz w:val="24"/>
              </w:rPr>
              <w:t>601872</w:t>
            </w:r>
          </w:p>
        </w:tc>
        <w:tc>
          <w:tcPr>
            <w:tcW w:w="1701" w:type="dxa"/>
            <w:vAlign w:val="center"/>
          </w:tcPr>
          <w:p w:rsidR="0074256A" w:rsidRDefault="00E5460F">
            <w:pPr>
              <w:jc w:val="center"/>
            </w:pPr>
            <w:r>
              <w:rPr>
                <w:color w:val="000000"/>
                <w:sz w:val="24"/>
              </w:rPr>
              <w:t>招商轮船</w:t>
            </w:r>
          </w:p>
        </w:tc>
        <w:tc>
          <w:tcPr>
            <w:tcW w:w="1559" w:type="dxa"/>
            <w:vAlign w:val="center"/>
          </w:tcPr>
          <w:p w:rsidR="0074256A" w:rsidRDefault="00E5460F">
            <w:pPr>
              <w:jc w:val="right"/>
            </w:pPr>
            <w:r>
              <w:rPr>
                <w:color w:val="000000"/>
                <w:sz w:val="24"/>
              </w:rPr>
              <w:t>399,968</w:t>
            </w:r>
          </w:p>
        </w:tc>
        <w:tc>
          <w:tcPr>
            <w:tcW w:w="1932" w:type="dxa"/>
            <w:vAlign w:val="center"/>
          </w:tcPr>
          <w:p w:rsidR="0074256A" w:rsidRDefault="00E5460F">
            <w:pPr>
              <w:jc w:val="right"/>
            </w:pPr>
            <w:r>
              <w:rPr>
                <w:color w:val="000000"/>
                <w:sz w:val="24"/>
              </w:rPr>
              <w:t>3,303,735.68</w:t>
            </w:r>
          </w:p>
        </w:tc>
        <w:tc>
          <w:tcPr>
            <w:tcW w:w="1612" w:type="dxa"/>
            <w:vAlign w:val="center"/>
          </w:tcPr>
          <w:p w:rsidR="0074256A" w:rsidRDefault="00E5460F">
            <w:pPr>
              <w:jc w:val="right"/>
            </w:pPr>
            <w:r>
              <w:rPr>
                <w:color w:val="000000"/>
                <w:sz w:val="24"/>
              </w:rPr>
              <w:t>2.99</w:t>
            </w:r>
          </w:p>
        </w:tc>
      </w:tr>
      <w:tr w:rsidR="0074256A">
        <w:trPr>
          <w:jc w:val="center"/>
        </w:trPr>
        <w:tc>
          <w:tcPr>
            <w:tcW w:w="817" w:type="dxa"/>
            <w:vAlign w:val="center"/>
          </w:tcPr>
          <w:p w:rsidR="0074256A" w:rsidRDefault="00E5460F">
            <w:pPr>
              <w:jc w:val="center"/>
            </w:pPr>
            <w:r>
              <w:rPr>
                <w:color w:val="000000"/>
                <w:sz w:val="24"/>
              </w:rPr>
              <w:t>17</w:t>
            </w:r>
          </w:p>
        </w:tc>
        <w:tc>
          <w:tcPr>
            <w:tcW w:w="1276" w:type="dxa"/>
            <w:vAlign w:val="center"/>
          </w:tcPr>
          <w:p w:rsidR="0074256A" w:rsidRDefault="00E5460F">
            <w:pPr>
              <w:jc w:val="center"/>
            </w:pPr>
            <w:r>
              <w:rPr>
                <w:color w:val="000000"/>
                <w:sz w:val="24"/>
              </w:rPr>
              <w:t>000651</w:t>
            </w:r>
          </w:p>
        </w:tc>
        <w:tc>
          <w:tcPr>
            <w:tcW w:w="1701" w:type="dxa"/>
            <w:vAlign w:val="center"/>
          </w:tcPr>
          <w:p w:rsidR="0074256A" w:rsidRDefault="00E5460F">
            <w:pPr>
              <w:jc w:val="center"/>
            </w:pPr>
            <w:r>
              <w:rPr>
                <w:color w:val="000000"/>
                <w:sz w:val="24"/>
              </w:rPr>
              <w:t>格力电器</w:t>
            </w:r>
          </w:p>
        </w:tc>
        <w:tc>
          <w:tcPr>
            <w:tcW w:w="1559" w:type="dxa"/>
            <w:vAlign w:val="center"/>
          </w:tcPr>
          <w:p w:rsidR="0074256A" w:rsidRDefault="00E5460F">
            <w:pPr>
              <w:jc w:val="right"/>
            </w:pPr>
            <w:r>
              <w:rPr>
                <w:color w:val="000000"/>
                <w:sz w:val="24"/>
              </w:rPr>
              <w:t>50,000</w:t>
            </w:r>
          </w:p>
        </w:tc>
        <w:tc>
          <w:tcPr>
            <w:tcW w:w="1932" w:type="dxa"/>
            <w:vAlign w:val="center"/>
          </w:tcPr>
          <w:p w:rsidR="0074256A" w:rsidRDefault="00E5460F">
            <w:pPr>
              <w:jc w:val="right"/>
            </w:pPr>
            <w:r>
              <w:rPr>
                <w:color w:val="000000"/>
                <w:sz w:val="24"/>
              </w:rPr>
              <w:t>3,279,000.00</w:t>
            </w:r>
          </w:p>
        </w:tc>
        <w:tc>
          <w:tcPr>
            <w:tcW w:w="1612" w:type="dxa"/>
            <w:vAlign w:val="center"/>
          </w:tcPr>
          <w:p w:rsidR="0074256A" w:rsidRDefault="00E5460F">
            <w:pPr>
              <w:jc w:val="right"/>
            </w:pPr>
            <w:r>
              <w:rPr>
                <w:color w:val="000000"/>
                <w:sz w:val="24"/>
              </w:rPr>
              <w:t>2.97</w:t>
            </w:r>
          </w:p>
        </w:tc>
      </w:tr>
      <w:tr w:rsidR="0074256A">
        <w:trPr>
          <w:jc w:val="center"/>
        </w:trPr>
        <w:tc>
          <w:tcPr>
            <w:tcW w:w="817" w:type="dxa"/>
            <w:vAlign w:val="center"/>
          </w:tcPr>
          <w:p w:rsidR="0074256A" w:rsidRDefault="00E5460F">
            <w:pPr>
              <w:jc w:val="center"/>
            </w:pPr>
            <w:r>
              <w:rPr>
                <w:color w:val="000000"/>
                <w:sz w:val="24"/>
              </w:rPr>
              <w:t>18</w:t>
            </w:r>
          </w:p>
        </w:tc>
        <w:tc>
          <w:tcPr>
            <w:tcW w:w="1276" w:type="dxa"/>
            <w:vAlign w:val="center"/>
          </w:tcPr>
          <w:p w:rsidR="0074256A" w:rsidRDefault="00E5460F">
            <w:pPr>
              <w:jc w:val="center"/>
            </w:pPr>
            <w:r>
              <w:rPr>
                <w:color w:val="000000"/>
                <w:sz w:val="24"/>
              </w:rPr>
              <w:t>600048</w:t>
            </w:r>
          </w:p>
        </w:tc>
        <w:tc>
          <w:tcPr>
            <w:tcW w:w="1701" w:type="dxa"/>
            <w:vAlign w:val="center"/>
          </w:tcPr>
          <w:p w:rsidR="0074256A" w:rsidRDefault="00E5460F">
            <w:pPr>
              <w:jc w:val="center"/>
            </w:pPr>
            <w:r>
              <w:rPr>
                <w:color w:val="000000"/>
                <w:sz w:val="24"/>
              </w:rPr>
              <w:t>保利地产</w:t>
            </w:r>
          </w:p>
        </w:tc>
        <w:tc>
          <w:tcPr>
            <w:tcW w:w="1559" w:type="dxa"/>
            <w:vAlign w:val="center"/>
          </w:tcPr>
          <w:p w:rsidR="0074256A" w:rsidRDefault="00E5460F">
            <w:pPr>
              <w:jc w:val="right"/>
            </w:pPr>
            <w:r>
              <w:rPr>
                <w:color w:val="000000"/>
                <w:sz w:val="24"/>
              </w:rPr>
              <w:t>200,000</w:t>
            </w:r>
          </w:p>
        </w:tc>
        <w:tc>
          <w:tcPr>
            <w:tcW w:w="1932" w:type="dxa"/>
            <w:vAlign w:val="center"/>
          </w:tcPr>
          <w:p w:rsidR="0074256A" w:rsidRDefault="00E5460F">
            <w:pPr>
              <w:jc w:val="right"/>
            </w:pPr>
            <w:r>
              <w:rPr>
                <w:color w:val="000000"/>
                <w:sz w:val="24"/>
              </w:rPr>
              <w:t>3,236,000.00</w:t>
            </w:r>
          </w:p>
        </w:tc>
        <w:tc>
          <w:tcPr>
            <w:tcW w:w="1612" w:type="dxa"/>
            <w:vAlign w:val="center"/>
          </w:tcPr>
          <w:p w:rsidR="0074256A" w:rsidRDefault="00E5460F">
            <w:pPr>
              <w:jc w:val="right"/>
            </w:pPr>
            <w:r>
              <w:rPr>
                <w:color w:val="000000"/>
                <w:sz w:val="24"/>
              </w:rPr>
              <w:t>2.93</w:t>
            </w:r>
          </w:p>
        </w:tc>
      </w:tr>
      <w:tr w:rsidR="0074256A">
        <w:trPr>
          <w:jc w:val="center"/>
        </w:trPr>
        <w:tc>
          <w:tcPr>
            <w:tcW w:w="817" w:type="dxa"/>
            <w:vAlign w:val="center"/>
          </w:tcPr>
          <w:p w:rsidR="0074256A" w:rsidRDefault="00E5460F">
            <w:pPr>
              <w:jc w:val="center"/>
            </w:pPr>
            <w:r>
              <w:rPr>
                <w:color w:val="000000"/>
                <w:sz w:val="24"/>
              </w:rPr>
              <w:t>19</w:t>
            </w:r>
          </w:p>
        </w:tc>
        <w:tc>
          <w:tcPr>
            <w:tcW w:w="1276" w:type="dxa"/>
            <w:vAlign w:val="center"/>
          </w:tcPr>
          <w:p w:rsidR="0074256A" w:rsidRDefault="00E5460F">
            <w:pPr>
              <w:jc w:val="center"/>
            </w:pPr>
            <w:r>
              <w:rPr>
                <w:color w:val="000000"/>
                <w:sz w:val="24"/>
              </w:rPr>
              <w:t>01171.HK</w:t>
            </w:r>
          </w:p>
        </w:tc>
        <w:tc>
          <w:tcPr>
            <w:tcW w:w="1701" w:type="dxa"/>
            <w:vAlign w:val="center"/>
          </w:tcPr>
          <w:p w:rsidR="0074256A" w:rsidRDefault="00E5460F">
            <w:pPr>
              <w:jc w:val="center"/>
            </w:pPr>
            <w:r>
              <w:rPr>
                <w:color w:val="000000"/>
                <w:sz w:val="24"/>
              </w:rPr>
              <w:t>兖州煤业股份</w:t>
            </w:r>
          </w:p>
        </w:tc>
        <w:tc>
          <w:tcPr>
            <w:tcW w:w="1559" w:type="dxa"/>
            <w:vAlign w:val="center"/>
          </w:tcPr>
          <w:p w:rsidR="0074256A" w:rsidRDefault="00E5460F">
            <w:pPr>
              <w:jc w:val="right"/>
            </w:pPr>
            <w:r>
              <w:rPr>
                <w:color w:val="000000"/>
                <w:sz w:val="24"/>
              </w:rPr>
              <w:t>500,000</w:t>
            </w:r>
          </w:p>
        </w:tc>
        <w:tc>
          <w:tcPr>
            <w:tcW w:w="1932" w:type="dxa"/>
            <w:vAlign w:val="center"/>
          </w:tcPr>
          <w:p w:rsidR="0074256A" w:rsidRDefault="00E5460F">
            <w:pPr>
              <w:jc w:val="right"/>
            </w:pPr>
            <w:r>
              <w:rPr>
                <w:color w:val="000000"/>
                <w:sz w:val="24"/>
              </w:rPr>
              <w:t>3,135,230.00</w:t>
            </w:r>
          </w:p>
        </w:tc>
        <w:tc>
          <w:tcPr>
            <w:tcW w:w="1612" w:type="dxa"/>
            <w:vAlign w:val="center"/>
          </w:tcPr>
          <w:p w:rsidR="0074256A" w:rsidRDefault="00E5460F">
            <w:pPr>
              <w:jc w:val="right"/>
            </w:pPr>
            <w:r>
              <w:rPr>
                <w:color w:val="000000"/>
                <w:sz w:val="24"/>
              </w:rPr>
              <w:t>2.84</w:t>
            </w:r>
          </w:p>
        </w:tc>
      </w:tr>
      <w:tr w:rsidR="0074256A">
        <w:trPr>
          <w:jc w:val="center"/>
        </w:trPr>
        <w:tc>
          <w:tcPr>
            <w:tcW w:w="817" w:type="dxa"/>
            <w:vAlign w:val="center"/>
          </w:tcPr>
          <w:p w:rsidR="0074256A" w:rsidRDefault="00E5460F">
            <w:pPr>
              <w:jc w:val="center"/>
            </w:pPr>
            <w:r>
              <w:rPr>
                <w:color w:val="000000"/>
                <w:sz w:val="24"/>
              </w:rPr>
              <w:t>20</w:t>
            </w:r>
          </w:p>
        </w:tc>
        <w:tc>
          <w:tcPr>
            <w:tcW w:w="1276" w:type="dxa"/>
            <w:vAlign w:val="center"/>
          </w:tcPr>
          <w:p w:rsidR="0074256A" w:rsidRDefault="00E5460F">
            <w:pPr>
              <w:jc w:val="center"/>
            </w:pPr>
            <w:r>
              <w:rPr>
                <w:color w:val="000000"/>
                <w:sz w:val="24"/>
              </w:rPr>
              <w:t>000858</w:t>
            </w:r>
          </w:p>
        </w:tc>
        <w:tc>
          <w:tcPr>
            <w:tcW w:w="1701" w:type="dxa"/>
            <w:vAlign w:val="center"/>
          </w:tcPr>
          <w:p w:rsidR="0074256A" w:rsidRDefault="00E5460F">
            <w:pPr>
              <w:jc w:val="center"/>
            </w:pPr>
            <w:r>
              <w:rPr>
                <w:color w:val="000000"/>
                <w:sz w:val="24"/>
              </w:rPr>
              <w:t>五粮液</w:t>
            </w:r>
          </w:p>
        </w:tc>
        <w:tc>
          <w:tcPr>
            <w:tcW w:w="1559" w:type="dxa"/>
            <w:vAlign w:val="center"/>
          </w:tcPr>
          <w:p w:rsidR="0074256A" w:rsidRDefault="00E5460F">
            <w:pPr>
              <w:jc w:val="right"/>
            </w:pPr>
            <w:r>
              <w:rPr>
                <w:color w:val="000000"/>
                <w:sz w:val="24"/>
              </w:rPr>
              <w:t>20,000</w:t>
            </w:r>
          </w:p>
        </w:tc>
        <w:tc>
          <w:tcPr>
            <w:tcW w:w="1932" w:type="dxa"/>
            <w:vAlign w:val="center"/>
          </w:tcPr>
          <w:p w:rsidR="0074256A" w:rsidRDefault="00E5460F">
            <w:pPr>
              <w:jc w:val="right"/>
            </w:pPr>
            <w:r>
              <w:rPr>
                <w:color w:val="000000"/>
                <w:sz w:val="24"/>
              </w:rPr>
              <w:t>2,660,200.00</w:t>
            </w:r>
          </w:p>
        </w:tc>
        <w:tc>
          <w:tcPr>
            <w:tcW w:w="1612" w:type="dxa"/>
            <w:vAlign w:val="center"/>
          </w:tcPr>
          <w:p w:rsidR="0074256A" w:rsidRDefault="00E5460F">
            <w:pPr>
              <w:jc w:val="right"/>
            </w:pPr>
            <w:r>
              <w:rPr>
                <w:color w:val="000000"/>
                <w:sz w:val="24"/>
              </w:rPr>
              <w:t>2.41</w:t>
            </w:r>
          </w:p>
        </w:tc>
      </w:tr>
      <w:tr w:rsidR="0074256A">
        <w:trPr>
          <w:jc w:val="center"/>
        </w:trPr>
        <w:tc>
          <w:tcPr>
            <w:tcW w:w="817" w:type="dxa"/>
            <w:vAlign w:val="center"/>
          </w:tcPr>
          <w:p w:rsidR="0074256A" w:rsidRDefault="00E5460F">
            <w:pPr>
              <w:jc w:val="center"/>
            </w:pPr>
            <w:r>
              <w:rPr>
                <w:color w:val="000000"/>
                <w:sz w:val="24"/>
              </w:rPr>
              <w:t>21</w:t>
            </w:r>
          </w:p>
        </w:tc>
        <w:tc>
          <w:tcPr>
            <w:tcW w:w="1276" w:type="dxa"/>
            <w:vAlign w:val="center"/>
          </w:tcPr>
          <w:p w:rsidR="0074256A" w:rsidRDefault="00E5460F">
            <w:pPr>
              <w:jc w:val="center"/>
            </w:pPr>
            <w:r>
              <w:rPr>
                <w:color w:val="000000"/>
                <w:sz w:val="24"/>
              </w:rPr>
              <w:t>002371</w:t>
            </w:r>
          </w:p>
        </w:tc>
        <w:tc>
          <w:tcPr>
            <w:tcW w:w="1701" w:type="dxa"/>
            <w:vAlign w:val="center"/>
          </w:tcPr>
          <w:p w:rsidR="0074256A" w:rsidRDefault="00E5460F">
            <w:pPr>
              <w:jc w:val="center"/>
            </w:pPr>
            <w:r>
              <w:rPr>
                <w:color w:val="000000"/>
                <w:sz w:val="24"/>
              </w:rPr>
              <w:t>北方华创</w:t>
            </w:r>
          </w:p>
        </w:tc>
        <w:tc>
          <w:tcPr>
            <w:tcW w:w="1559" w:type="dxa"/>
            <w:vAlign w:val="center"/>
          </w:tcPr>
          <w:p w:rsidR="0074256A" w:rsidRDefault="00E5460F">
            <w:pPr>
              <w:jc w:val="right"/>
            </w:pPr>
            <w:r>
              <w:rPr>
                <w:color w:val="000000"/>
                <w:sz w:val="24"/>
              </w:rPr>
              <w:t>30,000</w:t>
            </w:r>
          </w:p>
        </w:tc>
        <w:tc>
          <w:tcPr>
            <w:tcW w:w="1932" w:type="dxa"/>
            <w:vAlign w:val="center"/>
          </w:tcPr>
          <w:p w:rsidR="0074256A" w:rsidRDefault="00E5460F">
            <w:pPr>
              <w:jc w:val="right"/>
            </w:pPr>
            <w:r>
              <w:rPr>
                <w:color w:val="000000"/>
                <w:sz w:val="24"/>
              </w:rPr>
              <w:t>2,640,000.00</w:t>
            </w:r>
          </w:p>
        </w:tc>
        <w:tc>
          <w:tcPr>
            <w:tcW w:w="1612" w:type="dxa"/>
            <w:vAlign w:val="center"/>
          </w:tcPr>
          <w:p w:rsidR="0074256A" w:rsidRDefault="00E5460F">
            <w:pPr>
              <w:jc w:val="right"/>
            </w:pPr>
            <w:r>
              <w:rPr>
                <w:color w:val="000000"/>
                <w:sz w:val="24"/>
              </w:rPr>
              <w:t>2.39</w:t>
            </w:r>
          </w:p>
        </w:tc>
      </w:tr>
      <w:tr w:rsidR="0074256A">
        <w:trPr>
          <w:jc w:val="center"/>
        </w:trPr>
        <w:tc>
          <w:tcPr>
            <w:tcW w:w="817" w:type="dxa"/>
            <w:vAlign w:val="center"/>
          </w:tcPr>
          <w:p w:rsidR="0074256A" w:rsidRDefault="00E5460F">
            <w:pPr>
              <w:jc w:val="center"/>
            </w:pPr>
            <w:r>
              <w:rPr>
                <w:color w:val="000000"/>
                <w:sz w:val="24"/>
              </w:rPr>
              <w:t>22</w:t>
            </w:r>
          </w:p>
        </w:tc>
        <w:tc>
          <w:tcPr>
            <w:tcW w:w="1276" w:type="dxa"/>
            <w:vAlign w:val="center"/>
          </w:tcPr>
          <w:p w:rsidR="0074256A" w:rsidRDefault="00E5460F">
            <w:pPr>
              <w:jc w:val="center"/>
            </w:pPr>
            <w:r>
              <w:rPr>
                <w:color w:val="000000"/>
                <w:sz w:val="24"/>
              </w:rPr>
              <w:t>02313.HK</w:t>
            </w:r>
          </w:p>
        </w:tc>
        <w:tc>
          <w:tcPr>
            <w:tcW w:w="1701" w:type="dxa"/>
            <w:vAlign w:val="center"/>
          </w:tcPr>
          <w:p w:rsidR="0074256A" w:rsidRDefault="00E5460F">
            <w:pPr>
              <w:jc w:val="center"/>
            </w:pPr>
            <w:r>
              <w:rPr>
                <w:color w:val="000000"/>
                <w:sz w:val="24"/>
              </w:rPr>
              <w:t>申洲国际</w:t>
            </w:r>
          </w:p>
        </w:tc>
        <w:tc>
          <w:tcPr>
            <w:tcW w:w="1559" w:type="dxa"/>
            <w:vAlign w:val="center"/>
          </w:tcPr>
          <w:p w:rsidR="0074256A" w:rsidRDefault="00E5460F">
            <w:pPr>
              <w:jc w:val="right"/>
            </w:pPr>
            <w:r>
              <w:rPr>
                <w:color w:val="000000"/>
                <w:sz w:val="24"/>
              </w:rPr>
              <w:t>20,000</w:t>
            </w:r>
          </w:p>
        </w:tc>
        <w:tc>
          <w:tcPr>
            <w:tcW w:w="1932" w:type="dxa"/>
            <w:vAlign w:val="center"/>
          </w:tcPr>
          <w:p w:rsidR="0074256A" w:rsidRDefault="00E5460F">
            <w:pPr>
              <w:jc w:val="right"/>
            </w:pPr>
            <w:r>
              <w:rPr>
                <w:color w:val="000000"/>
                <w:sz w:val="24"/>
              </w:rPr>
              <w:t>2,040,586.84</w:t>
            </w:r>
          </w:p>
        </w:tc>
        <w:tc>
          <w:tcPr>
            <w:tcW w:w="1612" w:type="dxa"/>
            <w:vAlign w:val="center"/>
          </w:tcPr>
          <w:p w:rsidR="0074256A" w:rsidRDefault="00E5460F">
            <w:pPr>
              <w:jc w:val="right"/>
            </w:pPr>
            <w:r>
              <w:rPr>
                <w:color w:val="000000"/>
                <w:sz w:val="24"/>
              </w:rPr>
              <w:t>1.85</w:t>
            </w:r>
          </w:p>
        </w:tc>
      </w:tr>
      <w:tr w:rsidR="0074256A">
        <w:trPr>
          <w:jc w:val="center"/>
        </w:trPr>
        <w:tc>
          <w:tcPr>
            <w:tcW w:w="817" w:type="dxa"/>
            <w:vAlign w:val="center"/>
          </w:tcPr>
          <w:p w:rsidR="0074256A" w:rsidRDefault="00E5460F">
            <w:pPr>
              <w:jc w:val="center"/>
            </w:pPr>
            <w:r>
              <w:rPr>
                <w:color w:val="000000"/>
                <w:sz w:val="24"/>
              </w:rPr>
              <w:t>23</w:t>
            </w:r>
          </w:p>
        </w:tc>
        <w:tc>
          <w:tcPr>
            <w:tcW w:w="1276" w:type="dxa"/>
            <w:vAlign w:val="center"/>
          </w:tcPr>
          <w:p w:rsidR="0074256A" w:rsidRDefault="00E5460F">
            <w:pPr>
              <w:jc w:val="center"/>
            </w:pPr>
            <w:r>
              <w:rPr>
                <w:color w:val="000000"/>
                <w:sz w:val="24"/>
              </w:rPr>
              <w:t>601166</w:t>
            </w:r>
          </w:p>
        </w:tc>
        <w:tc>
          <w:tcPr>
            <w:tcW w:w="1701" w:type="dxa"/>
            <w:vAlign w:val="center"/>
          </w:tcPr>
          <w:p w:rsidR="0074256A" w:rsidRDefault="00E5460F">
            <w:pPr>
              <w:jc w:val="center"/>
            </w:pPr>
            <w:r>
              <w:rPr>
                <w:color w:val="000000"/>
                <w:sz w:val="24"/>
              </w:rPr>
              <w:t>兴业银行</w:t>
            </w:r>
          </w:p>
        </w:tc>
        <w:tc>
          <w:tcPr>
            <w:tcW w:w="1559" w:type="dxa"/>
            <w:vAlign w:val="center"/>
          </w:tcPr>
          <w:p w:rsidR="0074256A" w:rsidRDefault="00E5460F">
            <w:pPr>
              <w:jc w:val="right"/>
            </w:pPr>
            <w:r>
              <w:rPr>
                <w:color w:val="000000"/>
                <w:sz w:val="24"/>
              </w:rPr>
              <w:t>100,000</w:t>
            </w:r>
          </w:p>
        </w:tc>
        <w:tc>
          <w:tcPr>
            <w:tcW w:w="1932" w:type="dxa"/>
            <w:vAlign w:val="center"/>
          </w:tcPr>
          <w:p w:rsidR="0074256A" w:rsidRDefault="00E5460F">
            <w:pPr>
              <w:jc w:val="right"/>
            </w:pPr>
            <w:r>
              <w:rPr>
                <w:color w:val="000000"/>
                <w:sz w:val="24"/>
              </w:rPr>
              <w:t>1,980,000.00</w:t>
            </w:r>
          </w:p>
        </w:tc>
        <w:tc>
          <w:tcPr>
            <w:tcW w:w="1612" w:type="dxa"/>
            <w:vAlign w:val="center"/>
          </w:tcPr>
          <w:p w:rsidR="0074256A" w:rsidRDefault="00E5460F">
            <w:pPr>
              <w:jc w:val="right"/>
            </w:pPr>
            <w:r>
              <w:rPr>
                <w:color w:val="000000"/>
                <w:sz w:val="24"/>
              </w:rPr>
              <w:t>1.79</w:t>
            </w:r>
          </w:p>
        </w:tc>
      </w:tr>
      <w:tr w:rsidR="0074256A">
        <w:trPr>
          <w:jc w:val="center"/>
        </w:trPr>
        <w:tc>
          <w:tcPr>
            <w:tcW w:w="817" w:type="dxa"/>
            <w:vAlign w:val="center"/>
          </w:tcPr>
          <w:p w:rsidR="0074256A" w:rsidRDefault="00E5460F">
            <w:pPr>
              <w:jc w:val="center"/>
            </w:pPr>
            <w:r>
              <w:rPr>
                <w:color w:val="000000"/>
                <w:sz w:val="24"/>
              </w:rPr>
              <w:t>24</w:t>
            </w:r>
          </w:p>
        </w:tc>
        <w:tc>
          <w:tcPr>
            <w:tcW w:w="1276" w:type="dxa"/>
            <w:vAlign w:val="center"/>
          </w:tcPr>
          <w:p w:rsidR="0074256A" w:rsidRDefault="00E5460F">
            <w:pPr>
              <w:jc w:val="center"/>
            </w:pPr>
            <w:r>
              <w:rPr>
                <w:color w:val="000000"/>
                <w:sz w:val="24"/>
              </w:rPr>
              <w:t>603259</w:t>
            </w:r>
          </w:p>
        </w:tc>
        <w:tc>
          <w:tcPr>
            <w:tcW w:w="1701" w:type="dxa"/>
            <w:vAlign w:val="center"/>
          </w:tcPr>
          <w:p w:rsidR="0074256A" w:rsidRDefault="00E5460F">
            <w:pPr>
              <w:jc w:val="center"/>
            </w:pPr>
            <w:r>
              <w:rPr>
                <w:color w:val="000000"/>
                <w:sz w:val="24"/>
              </w:rPr>
              <w:t>药明康德</w:t>
            </w:r>
          </w:p>
        </w:tc>
        <w:tc>
          <w:tcPr>
            <w:tcW w:w="1559" w:type="dxa"/>
            <w:vAlign w:val="center"/>
          </w:tcPr>
          <w:p w:rsidR="0074256A" w:rsidRDefault="00E5460F">
            <w:pPr>
              <w:jc w:val="right"/>
            </w:pPr>
            <w:r>
              <w:rPr>
                <w:color w:val="000000"/>
                <w:sz w:val="24"/>
              </w:rPr>
              <w:t>20,000</w:t>
            </w:r>
          </w:p>
        </w:tc>
        <w:tc>
          <w:tcPr>
            <w:tcW w:w="1932" w:type="dxa"/>
            <w:vAlign w:val="center"/>
          </w:tcPr>
          <w:p w:rsidR="0074256A" w:rsidRDefault="00E5460F">
            <w:pPr>
              <w:jc w:val="right"/>
            </w:pPr>
            <w:r>
              <w:rPr>
                <w:color w:val="000000"/>
                <w:sz w:val="24"/>
              </w:rPr>
              <w:t>1,842,400.00</w:t>
            </w:r>
          </w:p>
        </w:tc>
        <w:tc>
          <w:tcPr>
            <w:tcW w:w="1612" w:type="dxa"/>
            <w:vAlign w:val="center"/>
          </w:tcPr>
          <w:p w:rsidR="0074256A" w:rsidRDefault="00E5460F">
            <w:pPr>
              <w:jc w:val="right"/>
            </w:pPr>
            <w:r>
              <w:rPr>
                <w:color w:val="000000"/>
                <w:sz w:val="24"/>
              </w:rPr>
              <w:t>1.67</w:t>
            </w:r>
          </w:p>
        </w:tc>
      </w:tr>
      <w:tr w:rsidR="0074256A">
        <w:trPr>
          <w:jc w:val="center"/>
        </w:trPr>
        <w:tc>
          <w:tcPr>
            <w:tcW w:w="817" w:type="dxa"/>
            <w:vAlign w:val="center"/>
          </w:tcPr>
          <w:p w:rsidR="0074256A" w:rsidRDefault="00E5460F">
            <w:pPr>
              <w:jc w:val="center"/>
            </w:pPr>
            <w:r>
              <w:rPr>
                <w:color w:val="000000"/>
                <w:sz w:val="24"/>
              </w:rPr>
              <w:t>25</w:t>
            </w:r>
          </w:p>
        </w:tc>
        <w:tc>
          <w:tcPr>
            <w:tcW w:w="1276" w:type="dxa"/>
            <w:vAlign w:val="center"/>
          </w:tcPr>
          <w:p w:rsidR="0074256A" w:rsidRDefault="00E5460F">
            <w:pPr>
              <w:jc w:val="center"/>
            </w:pPr>
            <w:r>
              <w:rPr>
                <w:color w:val="000000"/>
                <w:sz w:val="24"/>
              </w:rPr>
              <w:t>300253</w:t>
            </w:r>
          </w:p>
        </w:tc>
        <w:tc>
          <w:tcPr>
            <w:tcW w:w="1701" w:type="dxa"/>
            <w:vAlign w:val="center"/>
          </w:tcPr>
          <w:p w:rsidR="0074256A" w:rsidRDefault="00E5460F">
            <w:pPr>
              <w:jc w:val="center"/>
            </w:pPr>
            <w:r>
              <w:rPr>
                <w:color w:val="000000"/>
                <w:sz w:val="24"/>
              </w:rPr>
              <w:t>卫宁健康</w:t>
            </w:r>
          </w:p>
        </w:tc>
        <w:tc>
          <w:tcPr>
            <w:tcW w:w="1559" w:type="dxa"/>
            <w:vAlign w:val="center"/>
          </w:tcPr>
          <w:p w:rsidR="0074256A" w:rsidRDefault="00E5460F">
            <w:pPr>
              <w:jc w:val="right"/>
            </w:pPr>
            <w:r>
              <w:rPr>
                <w:color w:val="000000"/>
                <w:sz w:val="24"/>
              </w:rPr>
              <w:t>100,000</w:t>
            </w:r>
          </w:p>
        </w:tc>
        <w:tc>
          <w:tcPr>
            <w:tcW w:w="1932" w:type="dxa"/>
            <w:vAlign w:val="center"/>
          </w:tcPr>
          <w:p w:rsidR="0074256A" w:rsidRDefault="00E5460F">
            <w:pPr>
              <w:jc w:val="right"/>
            </w:pPr>
            <w:r>
              <w:rPr>
                <w:color w:val="000000"/>
                <w:sz w:val="24"/>
              </w:rPr>
              <w:t>1,498,000.00</w:t>
            </w:r>
          </w:p>
        </w:tc>
        <w:tc>
          <w:tcPr>
            <w:tcW w:w="1612" w:type="dxa"/>
            <w:vAlign w:val="center"/>
          </w:tcPr>
          <w:p w:rsidR="0074256A" w:rsidRDefault="00E5460F">
            <w:pPr>
              <w:jc w:val="right"/>
            </w:pPr>
            <w:r>
              <w:rPr>
                <w:color w:val="000000"/>
                <w:sz w:val="24"/>
              </w:rPr>
              <w:t>1.36</w:t>
            </w:r>
          </w:p>
        </w:tc>
      </w:tr>
      <w:tr w:rsidR="0074256A">
        <w:trPr>
          <w:jc w:val="center"/>
        </w:trPr>
        <w:tc>
          <w:tcPr>
            <w:tcW w:w="817" w:type="dxa"/>
            <w:vAlign w:val="center"/>
          </w:tcPr>
          <w:p w:rsidR="0074256A" w:rsidRDefault="00E5460F">
            <w:pPr>
              <w:jc w:val="center"/>
            </w:pPr>
            <w:r>
              <w:rPr>
                <w:color w:val="000000"/>
                <w:sz w:val="24"/>
              </w:rPr>
              <w:t>26</w:t>
            </w:r>
          </w:p>
        </w:tc>
        <w:tc>
          <w:tcPr>
            <w:tcW w:w="1276" w:type="dxa"/>
            <w:vAlign w:val="center"/>
          </w:tcPr>
          <w:p w:rsidR="0074256A" w:rsidRDefault="00E5460F">
            <w:pPr>
              <w:jc w:val="center"/>
            </w:pPr>
            <w:r>
              <w:rPr>
                <w:color w:val="000000"/>
                <w:sz w:val="24"/>
              </w:rPr>
              <w:t>000538</w:t>
            </w:r>
          </w:p>
        </w:tc>
        <w:tc>
          <w:tcPr>
            <w:tcW w:w="1701" w:type="dxa"/>
            <w:vAlign w:val="center"/>
          </w:tcPr>
          <w:p w:rsidR="0074256A" w:rsidRDefault="00E5460F">
            <w:pPr>
              <w:jc w:val="center"/>
            </w:pPr>
            <w:r>
              <w:rPr>
                <w:color w:val="000000"/>
                <w:sz w:val="24"/>
              </w:rPr>
              <w:t>云南白药</w:t>
            </w:r>
          </w:p>
        </w:tc>
        <w:tc>
          <w:tcPr>
            <w:tcW w:w="1559" w:type="dxa"/>
            <w:vAlign w:val="center"/>
          </w:tcPr>
          <w:p w:rsidR="0074256A" w:rsidRDefault="00E5460F">
            <w:pPr>
              <w:jc w:val="right"/>
            </w:pPr>
            <w:r>
              <w:rPr>
                <w:color w:val="000000"/>
                <w:sz w:val="24"/>
              </w:rPr>
              <w:t>15,000</w:t>
            </w:r>
          </w:p>
        </w:tc>
        <w:tc>
          <w:tcPr>
            <w:tcW w:w="1932" w:type="dxa"/>
            <w:vAlign w:val="center"/>
          </w:tcPr>
          <w:p w:rsidR="0074256A" w:rsidRDefault="00E5460F">
            <w:pPr>
              <w:jc w:val="right"/>
            </w:pPr>
            <w:r>
              <w:rPr>
                <w:color w:val="000000"/>
                <w:sz w:val="24"/>
              </w:rPr>
              <w:t>1,341,450.00</w:t>
            </w:r>
          </w:p>
        </w:tc>
        <w:tc>
          <w:tcPr>
            <w:tcW w:w="1612" w:type="dxa"/>
            <w:vAlign w:val="center"/>
          </w:tcPr>
          <w:p w:rsidR="0074256A" w:rsidRDefault="00E5460F">
            <w:pPr>
              <w:jc w:val="right"/>
            </w:pPr>
            <w:r>
              <w:rPr>
                <w:color w:val="000000"/>
                <w:sz w:val="24"/>
              </w:rPr>
              <w:t>1.21</w:t>
            </w:r>
          </w:p>
        </w:tc>
      </w:tr>
      <w:tr w:rsidR="0074256A">
        <w:trPr>
          <w:jc w:val="center"/>
        </w:trPr>
        <w:tc>
          <w:tcPr>
            <w:tcW w:w="817" w:type="dxa"/>
            <w:vAlign w:val="center"/>
          </w:tcPr>
          <w:p w:rsidR="0074256A" w:rsidRDefault="00E5460F">
            <w:pPr>
              <w:jc w:val="center"/>
            </w:pPr>
            <w:r>
              <w:rPr>
                <w:color w:val="000000"/>
                <w:sz w:val="24"/>
              </w:rPr>
              <w:t>27</w:t>
            </w:r>
          </w:p>
        </w:tc>
        <w:tc>
          <w:tcPr>
            <w:tcW w:w="1276" w:type="dxa"/>
            <w:vAlign w:val="center"/>
          </w:tcPr>
          <w:p w:rsidR="0074256A" w:rsidRDefault="00E5460F">
            <w:pPr>
              <w:jc w:val="center"/>
            </w:pPr>
            <w:r>
              <w:rPr>
                <w:color w:val="000000"/>
                <w:sz w:val="24"/>
              </w:rPr>
              <w:t>01810.HK</w:t>
            </w:r>
          </w:p>
        </w:tc>
        <w:tc>
          <w:tcPr>
            <w:tcW w:w="1701" w:type="dxa"/>
            <w:vAlign w:val="center"/>
          </w:tcPr>
          <w:p w:rsidR="0074256A" w:rsidRDefault="00E5460F">
            <w:pPr>
              <w:jc w:val="center"/>
            </w:pPr>
            <w:r>
              <w:rPr>
                <w:color w:val="000000"/>
                <w:sz w:val="24"/>
              </w:rPr>
              <w:t>小米集团－Ｗ</w:t>
            </w:r>
          </w:p>
        </w:tc>
        <w:tc>
          <w:tcPr>
            <w:tcW w:w="1559" w:type="dxa"/>
            <w:vAlign w:val="center"/>
          </w:tcPr>
          <w:p w:rsidR="0074256A" w:rsidRDefault="00E5460F">
            <w:pPr>
              <w:jc w:val="right"/>
            </w:pPr>
            <w:r>
              <w:rPr>
                <w:color w:val="000000"/>
                <w:sz w:val="24"/>
              </w:rPr>
              <w:t>100,000</w:t>
            </w:r>
          </w:p>
        </w:tc>
        <w:tc>
          <w:tcPr>
            <w:tcW w:w="1932" w:type="dxa"/>
            <w:vAlign w:val="center"/>
          </w:tcPr>
          <w:p w:rsidR="0074256A" w:rsidRDefault="00E5460F">
            <w:pPr>
              <w:jc w:val="right"/>
            </w:pPr>
            <w:r>
              <w:rPr>
                <w:color w:val="000000"/>
                <w:sz w:val="24"/>
              </w:rPr>
              <w:t>965,650.84</w:t>
            </w:r>
          </w:p>
        </w:tc>
        <w:tc>
          <w:tcPr>
            <w:tcW w:w="1612" w:type="dxa"/>
            <w:vAlign w:val="center"/>
          </w:tcPr>
          <w:p w:rsidR="0074256A" w:rsidRDefault="00E5460F">
            <w:pPr>
              <w:jc w:val="right"/>
            </w:pPr>
            <w:r>
              <w:rPr>
                <w:color w:val="000000"/>
                <w:sz w:val="24"/>
              </w:rPr>
              <w:t>0.87</w:t>
            </w:r>
          </w:p>
        </w:tc>
      </w:tr>
      <w:tr w:rsidR="0074256A">
        <w:trPr>
          <w:jc w:val="center"/>
        </w:trPr>
        <w:tc>
          <w:tcPr>
            <w:tcW w:w="817" w:type="dxa"/>
            <w:vAlign w:val="center"/>
          </w:tcPr>
          <w:p w:rsidR="0074256A" w:rsidRDefault="00E5460F">
            <w:pPr>
              <w:jc w:val="center"/>
            </w:pPr>
            <w:r>
              <w:rPr>
                <w:color w:val="000000"/>
                <w:sz w:val="24"/>
              </w:rPr>
              <w:t>28</w:t>
            </w:r>
          </w:p>
        </w:tc>
        <w:tc>
          <w:tcPr>
            <w:tcW w:w="1276" w:type="dxa"/>
            <w:vAlign w:val="center"/>
          </w:tcPr>
          <w:p w:rsidR="0074256A" w:rsidRDefault="00E5460F">
            <w:pPr>
              <w:jc w:val="center"/>
            </w:pPr>
            <w:r>
              <w:rPr>
                <w:color w:val="000000"/>
                <w:sz w:val="24"/>
              </w:rPr>
              <w:t>688029</w:t>
            </w:r>
          </w:p>
        </w:tc>
        <w:tc>
          <w:tcPr>
            <w:tcW w:w="1701" w:type="dxa"/>
            <w:vAlign w:val="center"/>
          </w:tcPr>
          <w:p w:rsidR="0074256A" w:rsidRDefault="00E5460F">
            <w:pPr>
              <w:jc w:val="center"/>
            </w:pPr>
            <w:r>
              <w:rPr>
                <w:color w:val="000000"/>
                <w:sz w:val="24"/>
              </w:rPr>
              <w:t>南微医学</w:t>
            </w:r>
          </w:p>
        </w:tc>
        <w:tc>
          <w:tcPr>
            <w:tcW w:w="1559" w:type="dxa"/>
            <w:vAlign w:val="center"/>
          </w:tcPr>
          <w:p w:rsidR="0074256A" w:rsidRDefault="00E5460F">
            <w:pPr>
              <w:jc w:val="right"/>
            </w:pPr>
            <w:r>
              <w:rPr>
                <w:color w:val="000000"/>
                <w:sz w:val="24"/>
              </w:rPr>
              <w:t>4,954</w:t>
            </w:r>
          </w:p>
        </w:tc>
        <w:tc>
          <w:tcPr>
            <w:tcW w:w="1932" w:type="dxa"/>
            <w:vAlign w:val="center"/>
          </w:tcPr>
          <w:p w:rsidR="0074256A" w:rsidRDefault="00E5460F">
            <w:pPr>
              <w:jc w:val="right"/>
            </w:pPr>
            <w:r>
              <w:rPr>
                <w:color w:val="000000"/>
                <w:sz w:val="24"/>
              </w:rPr>
              <w:t>795,612.40</w:t>
            </w:r>
          </w:p>
        </w:tc>
        <w:tc>
          <w:tcPr>
            <w:tcW w:w="1612" w:type="dxa"/>
            <w:vAlign w:val="center"/>
          </w:tcPr>
          <w:p w:rsidR="0074256A" w:rsidRDefault="00E5460F">
            <w:pPr>
              <w:jc w:val="right"/>
            </w:pPr>
            <w:r>
              <w:rPr>
                <w:color w:val="000000"/>
                <w:sz w:val="24"/>
              </w:rPr>
              <w:t>0.72</w:t>
            </w:r>
          </w:p>
        </w:tc>
      </w:tr>
      <w:tr w:rsidR="0074256A">
        <w:trPr>
          <w:jc w:val="center"/>
        </w:trPr>
        <w:tc>
          <w:tcPr>
            <w:tcW w:w="817" w:type="dxa"/>
            <w:vAlign w:val="center"/>
          </w:tcPr>
          <w:p w:rsidR="0074256A" w:rsidRDefault="00E5460F">
            <w:pPr>
              <w:jc w:val="center"/>
            </w:pPr>
            <w:r>
              <w:rPr>
                <w:color w:val="000000"/>
                <w:sz w:val="24"/>
              </w:rPr>
              <w:t>29</w:t>
            </w:r>
          </w:p>
        </w:tc>
        <w:tc>
          <w:tcPr>
            <w:tcW w:w="1276" w:type="dxa"/>
            <w:vAlign w:val="center"/>
          </w:tcPr>
          <w:p w:rsidR="0074256A" w:rsidRDefault="00E5460F">
            <w:pPr>
              <w:jc w:val="center"/>
            </w:pPr>
            <w:r>
              <w:rPr>
                <w:color w:val="000000"/>
                <w:sz w:val="24"/>
              </w:rPr>
              <w:t>688116</w:t>
            </w:r>
          </w:p>
        </w:tc>
        <w:tc>
          <w:tcPr>
            <w:tcW w:w="1701" w:type="dxa"/>
            <w:vAlign w:val="center"/>
          </w:tcPr>
          <w:p w:rsidR="0074256A" w:rsidRDefault="00E5460F">
            <w:pPr>
              <w:jc w:val="center"/>
            </w:pPr>
            <w:r>
              <w:rPr>
                <w:color w:val="000000"/>
                <w:sz w:val="24"/>
              </w:rPr>
              <w:t>天奈科技</w:t>
            </w:r>
          </w:p>
        </w:tc>
        <w:tc>
          <w:tcPr>
            <w:tcW w:w="1559" w:type="dxa"/>
            <w:vAlign w:val="center"/>
          </w:tcPr>
          <w:p w:rsidR="0074256A" w:rsidRDefault="00E5460F">
            <w:pPr>
              <w:jc w:val="right"/>
            </w:pPr>
            <w:r>
              <w:rPr>
                <w:color w:val="000000"/>
                <w:sz w:val="24"/>
              </w:rPr>
              <w:t>15,113</w:t>
            </w:r>
          </w:p>
        </w:tc>
        <w:tc>
          <w:tcPr>
            <w:tcW w:w="1932" w:type="dxa"/>
            <w:vAlign w:val="center"/>
          </w:tcPr>
          <w:p w:rsidR="0074256A" w:rsidRDefault="00E5460F">
            <w:pPr>
              <w:jc w:val="right"/>
            </w:pPr>
            <w:r>
              <w:rPr>
                <w:color w:val="000000"/>
                <w:sz w:val="24"/>
              </w:rPr>
              <w:t>488,905.55</w:t>
            </w:r>
          </w:p>
        </w:tc>
        <w:tc>
          <w:tcPr>
            <w:tcW w:w="1612" w:type="dxa"/>
            <w:vAlign w:val="center"/>
          </w:tcPr>
          <w:p w:rsidR="0074256A" w:rsidRDefault="00E5460F">
            <w:pPr>
              <w:jc w:val="right"/>
            </w:pPr>
            <w:r>
              <w:rPr>
                <w:color w:val="000000"/>
                <w:sz w:val="24"/>
              </w:rPr>
              <w:t>0.44</w:t>
            </w:r>
          </w:p>
        </w:tc>
      </w:tr>
      <w:tr w:rsidR="0074256A">
        <w:trPr>
          <w:jc w:val="center"/>
        </w:trPr>
        <w:tc>
          <w:tcPr>
            <w:tcW w:w="817" w:type="dxa"/>
            <w:vAlign w:val="center"/>
          </w:tcPr>
          <w:p w:rsidR="0074256A" w:rsidRDefault="00E5460F">
            <w:pPr>
              <w:jc w:val="center"/>
            </w:pPr>
            <w:r>
              <w:rPr>
                <w:color w:val="000000"/>
                <w:sz w:val="24"/>
              </w:rPr>
              <w:t>30</w:t>
            </w:r>
          </w:p>
        </w:tc>
        <w:tc>
          <w:tcPr>
            <w:tcW w:w="1276" w:type="dxa"/>
            <w:vAlign w:val="center"/>
          </w:tcPr>
          <w:p w:rsidR="0074256A" w:rsidRDefault="00E5460F">
            <w:pPr>
              <w:jc w:val="center"/>
            </w:pPr>
            <w:r>
              <w:rPr>
                <w:color w:val="000000"/>
                <w:sz w:val="24"/>
              </w:rPr>
              <w:t>300782</w:t>
            </w:r>
          </w:p>
        </w:tc>
        <w:tc>
          <w:tcPr>
            <w:tcW w:w="1701" w:type="dxa"/>
            <w:vAlign w:val="center"/>
          </w:tcPr>
          <w:p w:rsidR="0074256A" w:rsidRDefault="00E5460F">
            <w:pPr>
              <w:jc w:val="center"/>
            </w:pPr>
            <w:r>
              <w:rPr>
                <w:color w:val="000000"/>
                <w:sz w:val="24"/>
              </w:rPr>
              <w:t>卓胜微</w:t>
            </w:r>
          </w:p>
        </w:tc>
        <w:tc>
          <w:tcPr>
            <w:tcW w:w="1559" w:type="dxa"/>
            <w:vAlign w:val="center"/>
          </w:tcPr>
          <w:p w:rsidR="0074256A" w:rsidRDefault="00E5460F">
            <w:pPr>
              <w:jc w:val="right"/>
            </w:pPr>
            <w:r>
              <w:rPr>
                <w:color w:val="000000"/>
                <w:sz w:val="24"/>
              </w:rPr>
              <w:t>743</w:t>
            </w:r>
          </w:p>
        </w:tc>
        <w:tc>
          <w:tcPr>
            <w:tcW w:w="1932" w:type="dxa"/>
            <w:vAlign w:val="center"/>
          </w:tcPr>
          <w:p w:rsidR="0074256A" w:rsidRDefault="00E5460F">
            <w:pPr>
              <w:jc w:val="right"/>
            </w:pPr>
            <w:r>
              <w:rPr>
                <w:color w:val="000000"/>
                <w:sz w:val="24"/>
              </w:rPr>
              <w:t>304,904.91</w:t>
            </w:r>
          </w:p>
        </w:tc>
        <w:tc>
          <w:tcPr>
            <w:tcW w:w="1612" w:type="dxa"/>
            <w:vAlign w:val="center"/>
          </w:tcPr>
          <w:p w:rsidR="0074256A" w:rsidRDefault="00E5460F">
            <w:pPr>
              <w:jc w:val="right"/>
            </w:pPr>
            <w:r>
              <w:rPr>
                <w:color w:val="000000"/>
                <w:sz w:val="24"/>
              </w:rPr>
              <w:t>0.28</w:t>
            </w:r>
          </w:p>
        </w:tc>
      </w:tr>
      <w:tr w:rsidR="0074256A">
        <w:trPr>
          <w:jc w:val="center"/>
        </w:trPr>
        <w:tc>
          <w:tcPr>
            <w:tcW w:w="817" w:type="dxa"/>
            <w:vAlign w:val="center"/>
          </w:tcPr>
          <w:p w:rsidR="0074256A" w:rsidRDefault="00E5460F">
            <w:pPr>
              <w:jc w:val="center"/>
            </w:pPr>
            <w:r>
              <w:rPr>
                <w:color w:val="000000"/>
                <w:sz w:val="24"/>
              </w:rPr>
              <w:t>31</w:t>
            </w:r>
          </w:p>
        </w:tc>
        <w:tc>
          <w:tcPr>
            <w:tcW w:w="1276" w:type="dxa"/>
            <w:vAlign w:val="center"/>
          </w:tcPr>
          <w:p w:rsidR="0074256A" w:rsidRDefault="00E5460F">
            <w:pPr>
              <w:jc w:val="center"/>
            </w:pPr>
            <w:r>
              <w:rPr>
                <w:color w:val="000000"/>
                <w:sz w:val="24"/>
              </w:rPr>
              <w:t>603983</w:t>
            </w:r>
          </w:p>
        </w:tc>
        <w:tc>
          <w:tcPr>
            <w:tcW w:w="1701" w:type="dxa"/>
            <w:vAlign w:val="center"/>
          </w:tcPr>
          <w:p w:rsidR="0074256A" w:rsidRDefault="00E5460F">
            <w:pPr>
              <w:jc w:val="center"/>
            </w:pPr>
            <w:r>
              <w:rPr>
                <w:color w:val="000000"/>
                <w:sz w:val="24"/>
              </w:rPr>
              <w:t>丸美股份</w:t>
            </w:r>
          </w:p>
        </w:tc>
        <w:tc>
          <w:tcPr>
            <w:tcW w:w="1559" w:type="dxa"/>
            <w:vAlign w:val="center"/>
          </w:tcPr>
          <w:p w:rsidR="0074256A" w:rsidRDefault="00E5460F">
            <w:pPr>
              <w:jc w:val="right"/>
            </w:pPr>
            <w:r>
              <w:rPr>
                <w:color w:val="000000"/>
                <w:sz w:val="24"/>
              </w:rPr>
              <w:t>1,392</w:t>
            </w:r>
          </w:p>
        </w:tc>
        <w:tc>
          <w:tcPr>
            <w:tcW w:w="1932" w:type="dxa"/>
            <w:vAlign w:val="center"/>
          </w:tcPr>
          <w:p w:rsidR="0074256A" w:rsidRDefault="00E5460F">
            <w:pPr>
              <w:jc w:val="right"/>
            </w:pPr>
            <w:r>
              <w:rPr>
                <w:color w:val="000000"/>
                <w:sz w:val="24"/>
              </w:rPr>
              <w:t>83,561.76</w:t>
            </w:r>
          </w:p>
        </w:tc>
        <w:tc>
          <w:tcPr>
            <w:tcW w:w="1612" w:type="dxa"/>
            <w:vAlign w:val="center"/>
          </w:tcPr>
          <w:p w:rsidR="0074256A" w:rsidRDefault="00E5460F">
            <w:pPr>
              <w:jc w:val="right"/>
            </w:pPr>
            <w:r>
              <w:rPr>
                <w:color w:val="000000"/>
                <w:sz w:val="24"/>
              </w:rPr>
              <w:t>0.08</w:t>
            </w:r>
          </w:p>
        </w:tc>
      </w:tr>
      <w:tr w:rsidR="0074256A">
        <w:trPr>
          <w:jc w:val="center"/>
        </w:trPr>
        <w:tc>
          <w:tcPr>
            <w:tcW w:w="817" w:type="dxa"/>
            <w:vAlign w:val="center"/>
          </w:tcPr>
          <w:p w:rsidR="0074256A" w:rsidRDefault="00E5460F">
            <w:pPr>
              <w:jc w:val="center"/>
            </w:pPr>
            <w:r>
              <w:rPr>
                <w:color w:val="000000"/>
                <w:sz w:val="24"/>
              </w:rPr>
              <w:t>32</w:t>
            </w:r>
          </w:p>
        </w:tc>
        <w:tc>
          <w:tcPr>
            <w:tcW w:w="1276" w:type="dxa"/>
            <w:vAlign w:val="center"/>
          </w:tcPr>
          <w:p w:rsidR="0074256A" w:rsidRDefault="00E5460F">
            <w:pPr>
              <w:jc w:val="center"/>
            </w:pPr>
            <w:r>
              <w:rPr>
                <w:color w:val="000000"/>
                <w:sz w:val="24"/>
              </w:rPr>
              <w:t>002972</w:t>
            </w:r>
          </w:p>
        </w:tc>
        <w:tc>
          <w:tcPr>
            <w:tcW w:w="1701" w:type="dxa"/>
            <w:vAlign w:val="center"/>
          </w:tcPr>
          <w:p w:rsidR="0074256A" w:rsidRDefault="00E5460F">
            <w:pPr>
              <w:jc w:val="center"/>
            </w:pPr>
            <w:r>
              <w:rPr>
                <w:color w:val="000000"/>
                <w:sz w:val="24"/>
              </w:rPr>
              <w:t>科安达</w:t>
            </w:r>
          </w:p>
        </w:tc>
        <w:tc>
          <w:tcPr>
            <w:tcW w:w="1559" w:type="dxa"/>
            <w:vAlign w:val="center"/>
          </w:tcPr>
          <w:p w:rsidR="0074256A" w:rsidRDefault="00E5460F">
            <w:pPr>
              <w:jc w:val="right"/>
            </w:pPr>
            <w:r>
              <w:rPr>
                <w:color w:val="000000"/>
                <w:sz w:val="24"/>
              </w:rPr>
              <w:t>1,075</w:t>
            </w:r>
          </w:p>
        </w:tc>
        <w:tc>
          <w:tcPr>
            <w:tcW w:w="1932" w:type="dxa"/>
            <w:vAlign w:val="center"/>
          </w:tcPr>
          <w:p w:rsidR="0074256A" w:rsidRDefault="00E5460F">
            <w:pPr>
              <w:jc w:val="right"/>
            </w:pPr>
            <w:r>
              <w:rPr>
                <w:color w:val="000000"/>
                <w:sz w:val="24"/>
              </w:rPr>
              <w:t>21,532.25</w:t>
            </w:r>
          </w:p>
        </w:tc>
        <w:tc>
          <w:tcPr>
            <w:tcW w:w="1612" w:type="dxa"/>
            <w:vAlign w:val="center"/>
          </w:tcPr>
          <w:p w:rsidR="0074256A" w:rsidRDefault="00E5460F">
            <w:pPr>
              <w:jc w:val="right"/>
            </w:pPr>
            <w:r>
              <w:rPr>
                <w:color w:val="000000"/>
                <w:sz w:val="24"/>
              </w:rPr>
              <w:t>0.02</w:t>
            </w:r>
          </w:p>
        </w:tc>
      </w:tr>
      <w:tr w:rsidR="0074256A">
        <w:trPr>
          <w:jc w:val="center"/>
        </w:trPr>
        <w:tc>
          <w:tcPr>
            <w:tcW w:w="817" w:type="dxa"/>
            <w:vAlign w:val="center"/>
          </w:tcPr>
          <w:p w:rsidR="0074256A" w:rsidRDefault="00E5460F">
            <w:pPr>
              <w:jc w:val="center"/>
            </w:pPr>
            <w:r>
              <w:rPr>
                <w:color w:val="000000"/>
                <w:sz w:val="24"/>
              </w:rPr>
              <w:t>33</w:t>
            </w:r>
          </w:p>
        </w:tc>
        <w:tc>
          <w:tcPr>
            <w:tcW w:w="1276" w:type="dxa"/>
            <w:vAlign w:val="center"/>
          </w:tcPr>
          <w:p w:rsidR="0074256A" w:rsidRDefault="00E5460F">
            <w:pPr>
              <w:jc w:val="center"/>
            </w:pPr>
            <w:r>
              <w:rPr>
                <w:color w:val="000000"/>
                <w:sz w:val="24"/>
              </w:rPr>
              <w:t>603109</w:t>
            </w:r>
          </w:p>
        </w:tc>
        <w:tc>
          <w:tcPr>
            <w:tcW w:w="1701" w:type="dxa"/>
            <w:vAlign w:val="center"/>
          </w:tcPr>
          <w:p w:rsidR="0074256A" w:rsidRDefault="00E5460F">
            <w:pPr>
              <w:jc w:val="center"/>
            </w:pPr>
            <w:r>
              <w:rPr>
                <w:color w:val="000000"/>
                <w:sz w:val="24"/>
              </w:rPr>
              <w:t>神驰机电</w:t>
            </w:r>
          </w:p>
        </w:tc>
        <w:tc>
          <w:tcPr>
            <w:tcW w:w="1559" w:type="dxa"/>
            <w:vAlign w:val="center"/>
          </w:tcPr>
          <w:p w:rsidR="0074256A" w:rsidRDefault="00E5460F">
            <w:pPr>
              <w:jc w:val="right"/>
            </w:pPr>
            <w:r>
              <w:rPr>
                <w:color w:val="000000"/>
                <w:sz w:val="24"/>
              </w:rPr>
              <w:t>684</w:t>
            </w:r>
          </w:p>
        </w:tc>
        <w:tc>
          <w:tcPr>
            <w:tcW w:w="1932" w:type="dxa"/>
            <w:vAlign w:val="center"/>
          </w:tcPr>
          <w:p w:rsidR="0074256A" w:rsidRDefault="00E5460F">
            <w:pPr>
              <w:jc w:val="right"/>
            </w:pPr>
            <w:r>
              <w:rPr>
                <w:color w:val="000000"/>
                <w:sz w:val="24"/>
              </w:rPr>
              <w:t>18,105.48</w:t>
            </w:r>
          </w:p>
        </w:tc>
        <w:tc>
          <w:tcPr>
            <w:tcW w:w="1612" w:type="dxa"/>
            <w:vAlign w:val="center"/>
          </w:tcPr>
          <w:p w:rsidR="0074256A" w:rsidRDefault="00E5460F">
            <w:pPr>
              <w:jc w:val="right"/>
            </w:pPr>
            <w:r>
              <w:rPr>
                <w:color w:val="000000"/>
                <w:sz w:val="24"/>
              </w:rPr>
              <w:t>0.02</w:t>
            </w:r>
          </w:p>
        </w:tc>
      </w:tr>
      <w:tr w:rsidR="0074256A">
        <w:trPr>
          <w:jc w:val="center"/>
        </w:trPr>
        <w:tc>
          <w:tcPr>
            <w:tcW w:w="817" w:type="dxa"/>
            <w:vAlign w:val="center"/>
          </w:tcPr>
          <w:p w:rsidR="0074256A" w:rsidRDefault="00E5460F">
            <w:pPr>
              <w:jc w:val="center"/>
            </w:pPr>
            <w:r>
              <w:rPr>
                <w:color w:val="000000"/>
                <w:sz w:val="24"/>
              </w:rPr>
              <w:t>34</w:t>
            </w:r>
          </w:p>
        </w:tc>
        <w:tc>
          <w:tcPr>
            <w:tcW w:w="1276" w:type="dxa"/>
            <w:vAlign w:val="center"/>
          </w:tcPr>
          <w:p w:rsidR="0074256A" w:rsidRDefault="00E5460F">
            <w:pPr>
              <w:jc w:val="center"/>
            </w:pPr>
            <w:r>
              <w:rPr>
                <w:color w:val="000000"/>
                <w:sz w:val="24"/>
              </w:rPr>
              <w:t>002973</w:t>
            </w:r>
          </w:p>
        </w:tc>
        <w:tc>
          <w:tcPr>
            <w:tcW w:w="1701" w:type="dxa"/>
            <w:vAlign w:val="center"/>
          </w:tcPr>
          <w:p w:rsidR="0074256A" w:rsidRDefault="00E5460F">
            <w:pPr>
              <w:jc w:val="center"/>
            </w:pPr>
            <w:r>
              <w:rPr>
                <w:color w:val="000000"/>
                <w:sz w:val="24"/>
              </w:rPr>
              <w:t>侨银环保</w:t>
            </w:r>
          </w:p>
        </w:tc>
        <w:tc>
          <w:tcPr>
            <w:tcW w:w="1559" w:type="dxa"/>
            <w:vAlign w:val="center"/>
          </w:tcPr>
          <w:p w:rsidR="0074256A" w:rsidRDefault="00E5460F">
            <w:pPr>
              <w:jc w:val="right"/>
            </w:pPr>
            <w:r>
              <w:rPr>
                <w:color w:val="000000"/>
                <w:sz w:val="24"/>
              </w:rPr>
              <w:t>1,146</w:t>
            </w:r>
          </w:p>
        </w:tc>
        <w:tc>
          <w:tcPr>
            <w:tcW w:w="1932" w:type="dxa"/>
            <w:vAlign w:val="center"/>
          </w:tcPr>
          <w:p w:rsidR="0074256A" w:rsidRDefault="00E5460F">
            <w:pPr>
              <w:jc w:val="right"/>
            </w:pPr>
            <w:r>
              <w:rPr>
                <w:color w:val="000000"/>
                <w:sz w:val="24"/>
              </w:rPr>
              <w:t>6,578.04</w:t>
            </w:r>
          </w:p>
        </w:tc>
        <w:tc>
          <w:tcPr>
            <w:tcW w:w="1612" w:type="dxa"/>
            <w:vAlign w:val="center"/>
          </w:tcPr>
          <w:p w:rsidR="0074256A" w:rsidRDefault="00E5460F">
            <w:pPr>
              <w:jc w:val="right"/>
            </w:pPr>
            <w:r>
              <w:rPr>
                <w:color w:val="000000"/>
                <w:sz w:val="24"/>
              </w:rPr>
              <w:t>0.01</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61324882"/>
      <w:bookmarkStart w:id="219" w:name="_Toc35966703"/>
      <w:r w:rsidRPr="00AD0E47">
        <w:rPr>
          <w:rFonts w:ascii="Times New Roman" w:hAnsi="Times New Roman"/>
          <w:kern w:val="0"/>
          <w:szCs w:val="24"/>
        </w:rPr>
        <w:t>8.4</w:t>
      </w:r>
      <w:bookmarkStart w:id="220" w:name="_Toc234814103"/>
      <w:r w:rsidRPr="00AD0E47">
        <w:rPr>
          <w:rFonts w:ascii="Times New Roman" w:hAnsi="Times New Roman" w:hint="eastAsia"/>
          <w:kern w:val="0"/>
          <w:szCs w:val="24"/>
        </w:rPr>
        <w:t>报告期内股票投资组合的重大变动</w:t>
      </w:r>
      <w:bookmarkEnd w:id="218"/>
      <w:bookmarkEnd w:id="219"/>
      <w:bookmarkEnd w:id="220"/>
    </w:p>
    <w:p w:rsidR="001A59F9" w:rsidRPr="00AD0E47" w:rsidRDefault="001A59F9" w:rsidP="00AD0E47">
      <w:pPr>
        <w:pStyle w:val="20"/>
        <w:spacing w:before="29" w:after="0" w:line="288" w:lineRule="auto"/>
        <w:rPr>
          <w:rFonts w:ascii="Times New Roman" w:hAnsi="Times New Roman"/>
          <w:kern w:val="0"/>
          <w:szCs w:val="24"/>
        </w:rPr>
      </w:pPr>
      <w:bookmarkStart w:id="221" w:name="_Toc35966704"/>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74256A">
        <w:tc>
          <w:tcPr>
            <w:tcW w:w="870" w:type="dxa"/>
            <w:vAlign w:val="center"/>
          </w:tcPr>
          <w:p w:rsidR="0074256A" w:rsidRDefault="00E5460F">
            <w:pPr>
              <w:jc w:val="center"/>
            </w:pPr>
            <w:r>
              <w:rPr>
                <w:color w:val="000000"/>
                <w:sz w:val="24"/>
              </w:rPr>
              <w:t>1</w:t>
            </w:r>
          </w:p>
        </w:tc>
        <w:tc>
          <w:tcPr>
            <w:tcW w:w="1650" w:type="dxa"/>
            <w:vAlign w:val="center"/>
          </w:tcPr>
          <w:p w:rsidR="0074256A" w:rsidRDefault="00E5460F">
            <w:pPr>
              <w:jc w:val="center"/>
            </w:pPr>
            <w:r>
              <w:rPr>
                <w:color w:val="000000"/>
                <w:sz w:val="24"/>
              </w:rPr>
              <w:t>01918.HK</w:t>
            </w:r>
          </w:p>
        </w:tc>
        <w:tc>
          <w:tcPr>
            <w:tcW w:w="1980" w:type="dxa"/>
            <w:vAlign w:val="center"/>
          </w:tcPr>
          <w:p w:rsidR="0074256A" w:rsidRDefault="00E5460F">
            <w:pPr>
              <w:jc w:val="center"/>
            </w:pPr>
            <w:r>
              <w:rPr>
                <w:color w:val="000000"/>
                <w:sz w:val="24"/>
              </w:rPr>
              <w:t>融创中国</w:t>
            </w:r>
          </w:p>
        </w:tc>
        <w:tc>
          <w:tcPr>
            <w:tcW w:w="2880" w:type="dxa"/>
            <w:vAlign w:val="center"/>
          </w:tcPr>
          <w:p w:rsidR="0074256A" w:rsidRDefault="00E5460F">
            <w:pPr>
              <w:jc w:val="right"/>
            </w:pPr>
            <w:r>
              <w:rPr>
                <w:color w:val="000000"/>
                <w:sz w:val="24"/>
              </w:rPr>
              <w:t>24,039,326.27</w:t>
            </w:r>
          </w:p>
        </w:tc>
        <w:tc>
          <w:tcPr>
            <w:tcW w:w="1620" w:type="dxa"/>
            <w:vAlign w:val="center"/>
          </w:tcPr>
          <w:p w:rsidR="0074256A" w:rsidRDefault="00E5460F">
            <w:pPr>
              <w:jc w:val="right"/>
            </w:pPr>
            <w:r>
              <w:rPr>
                <w:color w:val="000000"/>
                <w:sz w:val="24"/>
              </w:rPr>
              <w:t>21.77</w:t>
            </w:r>
          </w:p>
        </w:tc>
      </w:tr>
      <w:tr w:rsidR="0074256A">
        <w:tc>
          <w:tcPr>
            <w:tcW w:w="870" w:type="dxa"/>
            <w:vAlign w:val="center"/>
          </w:tcPr>
          <w:p w:rsidR="0074256A" w:rsidRDefault="00E5460F">
            <w:pPr>
              <w:jc w:val="center"/>
            </w:pPr>
            <w:r>
              <w:rPr>
                <w:color w:val="000000"/>
                <w:sz w:val="24"/>
              </w:rPr>
              <w:t>2</w:t>
            </w:r>
          </w:p>
        </w:tc>
        <w:tc>
          <w:tcPr>
            <w:tcW w:w="1650" w:type="dxa"/>
            <w:vAlign w:val="center"/>
          </w:tcPr>
          <w:p w:rsidR="0074256A" w:rsidRDefault="00E5460F">
            <w:pPr>
              <w:jc w:val="center"/>
            </w:pPr>
            <w:r>
              <w:rPr>
                <w:color w:val="000000"/>
                <w:sz w:val="24"/>
              </w:rPr>
              <w:t>00700.HK</w:t>
            </w:r>
          </w:p>
        </w:tc>
        <w:tc>
          <w:tcPr>
            <w:tcW w:w="1980" w:type="dxa"/>
            <w:vAlign w:val="center"/>
          </w:tcPr>
          <w:p w:rsidR="0074256A" w:rsidRDefault="00E5460F">
            <w:pPr>
              <w:jc w:val="center"/>
            </w:pPr>
            <w:r>
              <w:rPr>
                <w:color w:val="000000"/>
                <w:sz w:val="24"/>
              </w:rPr>
              <w:t>腾讯控股</w:t>
            </w:r>
          </w:p>
        </w:tc>
        <w:tc>
          <w:tcPr>
            <w:tcW w:w="2880" w:type="dxa"/>
            <w:vAlign w:val="center"/>
          </w:tcPr>
          <w:p w:rsidR="0074256A" w:rsidRDefault="00E5460F">
            <w:pPr>
              <w:jc w:val="right"/>
            </w:pPr>
            <w:r>
              <w:rPr>
                <w:color w:val="000000"/>
                <w:sz w:val="24"/>
              </w:rPr>
              <w:t>23,039,518.59</w:t>
            </w:r>
          </w:p>
        </w:tc>
        <w:tc>
          <w:tcPr>
            <w:tcW w:w="1620" w:type="dxa"/>
            <w:vAlign w:val="center"/>
          </w:tcPr>
          <w:p w:rsidR="0074256A" w:rsidRDefault="00E5460F">
            <w:pPr>
              <w:jc w:val="right"/>
            </w:pPr>
            <w:r>
              <w:rPr>
                <w:color w:val="000000"/>
                <w:sz w:val="24"/>
              </w:rPr>
              <w:t>20.86</w:t>
            </w:r>
          </w:p>
        </w:tc>
      </w:tr>
      <w:tr w:rsidR="0074256A">
        <w:tc>
          <w:tcPr>
            <w:tcW w:w="870" w:type="dxa"/>
            <w:vAlign w:val="center"/>
          </w:tcPr>
          <w:p w:rsidR="0074256A" w:rsidRDefault="00E5460F">
            <w:pPr>
              <w:jc w:val="center"/>
            </w:pPr>
            <w:r>
              <w:rPr>
                <w:color w:val="000000"/>
                <w:sz w:val="24"/>
              </w:rPr>
              <w:t>3</w:t>
            </w:r>
          </w:p>
        </w:tc>
        <w:tc>
          <w:tcPr>
            <w:tcW w:w="1650" w:type="dxa"/>
            <w:vAlign w:val="center"/>
          </w:tcPr>
          <w:p w:rsidR="0074256A" w:rsidRDefault="00E5460F">
            <w:pPr>
              <w:jc w:val="center"/>
            </w:pPr>
            <w:r>
              <w:rPr>
                <w:color w:val="000000"/>
                <w:sz w:val="24"/>
              </w:rPr>
              <w:t>002475</w:t>
            </w:r>
          </w:p>
        </w:tc>
        <w:tc>
          <w:tcPr>
            <w:tcW w:w="1980" w:type="dxa"/>
            <w:vAlign w:val="center"/>
          </w:tcPr>
          <w:p w:rsidR="0074256A" w:rsidRDefault="00E5460F">
            <w:pPr>
              <w:jc w:val="center"/>
            </w:pPr>
            <w:r>
              <w:rPr>
                <w:color w:val="000000"/>
                <w:sz w:val="24"/>
              </w:rPr>
              <w:t>立讯精密</w:t>
            </w:r>
          </w:p>
        </w:tc>
        <w:tc>
          <w:tcPr>
            <w:tcW w:w="2880" w:type="dxa"/>
            <w:vAlign w:val="center"/>
          </w:tcPr>
          <w:p w:rsidR="0074256A" w:rsidRDefault="00E5460F">
            <w:pPr>
              <w:jc w:val="right"/>
            </w:pPr>
            <w:r>
              <w:rPr>
                <w:color w:val="000000"/>
                <w:sz w:val="24"/>
              </w:rPr>
              <w:t>20,706,813.10</w:t>
            </w:r>
          </w:p>
        </w:tc>
        <w:tc>
          <w:tcPr>
            <w:tcW w:w="1620" w:type="dxa"/>
            <w:vAlign w:val="center"/>
          </w:tcPr>
          <w:p w:rsidR="0074256A" w:rsidRDefault="00E5460F">
            <w:pPr>
              <w:jc w:val="right"/>
            </w:pPr>
            <w:r>
              <w:rPr>
                <w:color w:val="000000"/>
                <w:sz w:val="24"/>
              </w:rPr>
              <w:t>18.75</w:t>
            </w:r>
          </w:p>
        </w:tc>
      </w:tr>
      <w:tr w:rsidR="0074256A">
        <w:tc>
          <w:tcPr>
            <w:tcW w:w="870" w:type="dxa"/>
            <w:vAlign w:val="center"/>
          </w:tcPr>
          <w:p w:rsidR="0074256A" w:rsidRDefault="00E5460F">
            <w:pPr>
              <w:jc w:val="center"/>
            </w:pPr>
            <w:r>
              <w:rPr>
                <w:color w:val="000000"/>
                <w:sz w:val="24"/>
              </w:rPr>
              <w:t>4</w:t>
            </w:r>
          </w:p>
        </w:tc>
        <w:tc>
          <w:tcPr>
            <w:tcW w:w="1650" w:type="dxa"/>
            <w:vAlign w:val="center"/>
          </w:tcPr>
          <w:p w:rsidR="0074256A" w:rsidRDefault="00E5460F">
            <w:pPr>
              <w:jc w:val="center"/>
            </w:pPr>
            <w:r>
              <w:rPr>
                <w:color w:val="000000"/>
                <w:sz w:val="24"/>
              </w:rPr>
              <w:t>00388.HK</w:t>
            </w:r>
          </w:p>
        </w:tc>
        <w:tc>
          <w:tcPr>
            <w:tcW w:w="1980" w:type="dxa"/>
            <w:vAlign w:val="center"/>
          </w:tcPr>
          <w:p w:rsidR="0074256A" w:rsidRDefault="00E5460F">
            <w:pPr>
              <w:jc w:val="center"/>
            </w:pPr>
            <w:r>
              <w:rPr>
                <w:color w:val="000000"/>
                <w:sz w:val="24"/>
              </w:rPr>
              <w:t>香港交易所</w:t>
            </w:r>
          </w:p>
        </w:tc>
        <w:tc>
          <w:tcPr>
            <w:tcW w:w="2880" w:type="dxa"/>
            <w:vAlign w:val="center"/>
          </w:tcPr>
          <w:p w:rsidR="0074256A" w:rsidRDefault="00E5460F">
            <w:pPr>
              <w:jc w:val="right"/>
            </w:pPr>
            <w:r>
              <w:rPr>
                <w:color w:val="000000"/>
                <w:sz w:val="24"/>
              </w:rPr>
              <w:t>18,871,621.35</w:t>
            </w:r>
          </w:p>
        </w:tc>
        <w:tc>
          <w:tcPr>
            <w:tcW w:w="1620" w:type="dxa"/>
            <w:vAlign w:val="center"/>
          </w:tcPr>
          <w:p w:rsidR="0074256A" w:rsidRDefault="00E5460F">
            <w:pPr>
              <w:jc w:val="right"/>
            </w:pPr>
            <w:r>
              <w:rPr>
                <w:color w:val="000000"/>
                <w:sz w:val="24"/>
              </w:rPr>
              <w:t>17.09</w:t>
            </w:r>
          </w:p>
        </w:tc>
      </w:tr>
      <w:tr w:rsidR="0074256A">
        <w:tc>
          <w:tcPr>
            <w:tcW w:w="870" w:type="dxa"/>
            <w:vAlign w:val="center"/>
          </w:tcPr>
          <w:p w:rsidR="0074256A" w:rsidRDefault="00E5460F">
            <w:pPr>
              <w:jc w:val="center"/>
            </w:pPr>
            <w:r>
              <w:rPr>
                <w:color w:val="000000"/>
                <w:sz w:val="24"/>
              </w:rPr>
              <w:t>5</w:t>
            </w:r>
          </w:p>
        </w:tc>
        <w:tc>
          <w:tcPr>
            <w:tcW w:w="1650" w:type="dxa"/>
            <w:vAlign w:val="center"/>
          </w:tcPr>
          <w:p w:rsidR="0074256A" w:rsidRDefault="00E5460F">
            <w:pPr>
              <w:jc w:val="center"/>
            </w:pPr>
            <w:r>
              <w:rPr>
                <w:color w:val="000000"/>
                <w:sz w:val="24"/>
              </w:rPr>
              <w:t>001979</w:t>
            </w:r>
          </w:p>
        </w:tc>
        <w:tc>
          <w:tcPr>
            <w:tcW w:w="1980" w:type="dxa"/>
            <w:vAlign w:val="center"/>
          </w:tcPr>
          <w:p w:rsidR="0074256A" w:rsidRDefault="00E5460F">
            <w:pPr>
              <w:jc w:val="center"/>
            </w:pPr>
            <w:r>
              <w:rPr>
                <w:color w:val="000000"/>
                <w:sz w:val="24"/>
              </w:rPr>
              <w:t>招商蛇口</w:t>
            </w:r>
          </w:p>
        </w:tc>
        <w:tc>
          <w:tcPr>
            <w:tcW w:w="2880" w:type="dxa"/>
            <w:vAlign w:val="center"/>
          </w:tcPr>
          <w:p w:rsidR="0074256A" w:rsidRDefault="00E5460F">
            <w:pPr>
              <w:jc w:val="right"/>
            </w:pPr>
            <w:r>
              <w:rPr>
                <w:color w:val="000000"/>
                <w:sz w:val="24"/>
              </w:rPr>
              <w:t>17,772,306.00</w:t>
            </w:r>
          </w:p>
        </w:tc>
        <w:tc>
          <w:tcPr>
            <w:tcW w:w="1620" w:type="dxa"/>
            <w:vAlign w:val="center"/>
          </w:tcPr>
          <w:p w:rsidR="0074256A" w:rsidRDefault="00E5460F">
            <w:pPr>
              <w:jc w:val="right"/>
            </w:pPr>
            <w:r>
              <w:rPr>
                <w:color w:val="000000"/>
                <w:sz w:val="24"/>
              </w:rPr>
              <w:t>16.09</w:t>
            </w:r>
          </w:p>
        </w:tc>
      </w:tr>
      <w:tr w:rsidR="0074256A">
        <w:tc>
          <w:tcPr>
            <w:tcW w:w="870" w:type="dxa"/>
            <w:vAlign w:val="center"/>
          </w:tcPr>
          <w:p w:rsidR="0074256A" w:rsidRDefault="00E5460F">
            <w:pPr>
              <w:jc w:val="center"/>
            </w:pPr>
            <w:r>
              <w:rPr>
                <w:color w:val="000000"/>
                <w:sz w:val="24"/>
              </w:rPr>
              <w:t>6</w:t>
            </w:r>
          </w:p>
        </w:tc>
        <w:tc>
          <w:tcPr>
            <w:tcW w:w="1650" w:type="dxa"/>
            <w:vAlign w:val="center"/>
          </w:tcPr>
          <w:p w:rsidR="0074256A" w:rsidRDefault="00E5460F">
            <w:pPr>
              <w:jc w:val="center"/>
            </w:pPr>
            <w:r>
              <w:rPr>
                <w:color w:val="000000"/>
                <w:sz w:val="24"/>
              </w:rPr>
              <w:t>600031</w:t>
            </w:r>
          </w:p>
        </w:tc>
        <w:tc>
          <w:tcPr>
            <w:tcW w:w="1980" w:type="dxa"/>
            <w:vAlign w:val="center"/>
          </w:tcPr>
          <w:p w:rsidR="0074256A" w:rsidRDefault="00E5460F">
            <w:pPr>
              <w:jc w:val="center"/>
            </w:pPr>
            <w:r>
              <w:rPr>
                <w:color w:val="000000"/>
                <w:sz w:val="24"/>
              </w:rPr>
              <w:t>三一重工</w:t>
            </w:r>
          </w:p>
        </w:tc>
        <w:tc>
          <w:tcPr>
            <w:tcW w:w="2880" w:type="dxa"/>
            <w:vAlign w:val="center"/>
          </w:tcPr>
          <w:p w:rsidR="0074256A" w:rsidRDefault="00E5460F">
            <w:pPr>
              <w:jc w:val="right"/>
            </w:pPr>
            <w:r>
              <w:rPr>
                <w:color w:val="000000"/>
                <w:sz w:val="24"/>
              </w:rPr>
              <w:t>17,573,426.00</w:t>
            </w:r>
          </w:p>
        </w:tc>
        <w:tc>
          <w:tcPr>
            <w:tcW w:w="1620" w:type="dxa"/>
            <w:vAlign w:val="center"/>
          </w:tcPr>
          <w:p w:rsidR="0074256A" w:rsidRDefault="00E5460F">
            <w:pPr>
              <w:jc w:val="right"/>
            </w:pPr>
            <w:r>
              <w:rPr>
                <w:color w:val="000000"/>
                <w:sz w:val="24"/>
              </w:rPr>
              <w:t>15.91</w:t>
            </w:r>
          </w:p>
        </w:tc>
      </w:tr>
      <w:tr w:rsidR="0074256A">
        <w:tc>
          <w:tcPr>
            <w:tcW w:w="870" w:type="dxa"/>
            <w:vAlign w:val="center"/>
          </w:tcPr>
          <w:p w:rsidR="0074256A" w:rsidRDefault="00E5460F">
            <w:pPr>
              <w:jc w:val="center"/>
            </w:pPr>
            <w:r>
              <w:rPr>
                <w:color w:val="000000"/>
                <w:sz w:val="24"/>
              </w:rPr>
              <w:t>7</w:t>
            </w:r>
          </w:p>
        </w:tc>
        <w:tc>
          <w:tcPr>
            <w:tcW w:w="1650" w:type="dxa"/>
            <w:vAlign w:val="center"/>
          </w:tcPr>
          <w:p w:rsidR="0074256A" w:rsidRDefault="00E5460F">
            <w:pPr>
              <w:jc w:val="center"/>
            </w:pPr>
            <w:r>
              <w:rPr>
                <w:color w:val="000000"/>
                <w:sz w:val="24"/>
              </w:rPr>
              <w:t>02382.HK</w:t>
            </w:r>
          </w:p>
        </w:tc>
        <w:tc>
          <w:tcPr>
            <w:tcW w:w="1980" w:type="dxa"/>
            <w:vAlign w:val="center"/>
          </w:tcPr>
          <w:p w:rsidR="0074256A" w:rsidRDefault="00E5460F">
            <w:pPr>
              <w:jc w:val="center"/>
            </w:pPr>
            <w:r>
              <w:rPr>
                <w:color w:val="000000"/>
                <w:sz w:val="24"/>
              </w:rPr>
              <w:t>舜宇光学科技</w:t>
            </w:r>
          </w:p>
        </w:tc>
        <w:tc>
          <w:tcPr>
            <w:tcW w:w="2880" w:type="dxa"/>
            <w:vAlign w:val="center"/>
          </w:tcPr>
          <w:p w:rsidR="0074256A" w:rsidRDefault="00E5460F">
            <w:pPr>
              <w:jc w:val="right"/>
            </w:pPr>
            <w:r>
              <w:rPr>
                <w:color w:val="000000"/>
                <w:sz w:val="24"/>
              </w:rPr>
              <w:t>17,282,554.70</w:t>
            </w:r>
          </w:p>
        </w:tc>
        <w:tc>
          <w:tcPr>
            <w:tcW w:w="1620" w:type="dxa"/>
            <w:vAlign w:val="center"/>
          </w:tcPr>
          <w:p w:rsidR="0074256A" w:rsidRDefault="00E5460F">
            <w:pPr>
              <w:jc w:val="right"/>
            </w:pPr>
            <w:r>
              <w:rPr>
                <w:color w:val="000000"/>
                <w:sz w:val="24"/>
              </w:rPr>
              <w:t>15.65</w:t>
            </w:r>
          </w:p>
        </w:tc>
      </w:tr>
      <w:tr w:rsidR="0074256A">
        <w:tc>
          <w:tcPr>
            <w:tcW w:w="870" w:type="dxa"/>
            <w:vAlign w:val="center"/>
          </w:tcPr>
          <w:p w:rsidR="0074256A" w:rsidRDefault="00E5460F">
            <w:pPr>
              <w:jc w:val="center"/>
            </w:pPr>
            <w:r>
              <w:rPr>
                <w:color w:val="000000"/>
                <w:sz w:val="24"/>
              </w:rPr>
              <w:t>8</w:t>
            </w:r>
          </w:p>
        </w:tc>
        <w:tc>
          <w:tcPr>
            <w:tcW w:w="1650" w:type="dxa"/>
            <w:vAlign w:val="center"/>
          </w:tcPr>
          <w:p w:rsidR="0074256A" w:rsidRDefault="00E5460F">
            <w:pPr>
              <w:jc w:val="center"/>
            </w:pPr>
            <w:r>
              <w:rPr>
                <w:color w:val="000000"/>
                <w:sz w:val="24"/>
              </w:rPr>
              <w:t>002044</w:t>
            </w:r>
          </w:p>
        </w:tc>
        <w:tc>
          <w:tcPr>
            <w:tcW w:w="1980" w:type="dxa"/>
            <w:vAlign w:val="center"/>
          </w:tcPr>
          <w:p w:rsidR="0074256A" w:rsidRDefault="00E5460F">
            <w:pPr>
              <w:jc w:val="center"/>
            </w:pPr>
            <w:r>
              <w:rPr>
                <w:color w:val="000000"/>
                <w:sz w:val="24"/>
              </w:rPr>
              <w:t>美年健康</w:t>
            </w:r>
          </w:p>
        </w:tc>
        <w:tc>
          <w:tcPr>
            <w:tcW w:w="2880" w:type="dxa"/>
            <w:vAlign w:val="center"/>
          </w:tcPr>
          <w:p w:rsidR="0074256A" w:rsidRDefault="00E5460F">
            <w:pPr>
              <w:jc w:val="right"/>
            </w:pPr>
            <w:r>
              <w:rPr>
                <w:color w:val="000000"/>
                <w:sz w:val="24"/>
              </w:rPr>
              <w:t>17,149,306.30</w:t>
            </w:r>
          </w:p>
        </w:tc>
        <w:tc>
          <w:tcPr>
            <w:tcW w:w="1620" w:type="dxa"/>
            <w:vAlign w:val="center"/>
          </w:tcPr>
          <w:p w:rsidR="0074256A" w:rsidRDefault="00E5460F">
            <w:pPr>
              <w:jc w:val="right"/>
            </w:pPr>
            <w:r>
              <w:rPr>
                <w:color w:val="000000"/>
                <w:sz w:val="24"/>
              </w:rPr>
              <w:t>15.53</w:t>
            </w:r>
          </w:p>
        </w:tc>
      </w:tr>
      <w:tr w:rsidR="0074256A">
        <w:tc>
          <w:tcPr>
            <w:tcW w:w="870" w:type="dxa"/>
            <w:vAlign w:val="center"/>
          </w:tcPr>
          <w:p w:rsidR="0074256A" w:rsidRDefault="00E5460F">
            <w:pPr>
              <w:jc w:val="center"/>
            </w:pPr>
            <w:r>
              <w:rPr>
                <w:color w:val="000000"/>
                <w:sz w:val="24"/>
              </w:rPr>
              <w:t>9</w:t>
            </w:r>
          </w:p>
        </w:tc>
        <w:tc>
          <w:tcPr>
            <w:tcW w:w="1650" w:type="dxa"/>
            <w:vAlign w:val="center"/>
          </w:tcPr>
          <w:p w:rsidR="0074256A" w:rsidRDefault="00E5460F">
            <w:pPr>
              <w:jc w:val="center"/>
            </w:pPr>
            <w:r>
              <w:rPr>
                <w:color w:val="000000"/>
                <w:sz w:val="24"/>
              </w:rPr>
              <w:t>601318</w:t>
            </w:r>
          </w:p>
        </w:tc>
        <w:tc>
          <w:tcPr>
            <w:tcW w:w="1980" w:type="dxa"/>
            <w:vAlign w:val="center"/>
          </w:tcPr>
          <w:p w:rsidR="0074256A" w:rsidRDefault="00E5460F">
            <w:pPr>
              <w:jc w:val="center"/>
            </w:pPr>
            <w:r>
              <w:rPr>
                <w:color w:val="000000"/>
                <w:sz w:val="24"/>
              </w:rPr>
              <w:t>中国平安</w:t>
            </w:r>
          </w:p>
        </w:tc>
        <w:tc>
          <w:tcPr>
            <w:tcW w:w="2880" w:type="dxa"/>
            <w:vAlign w:val="center"/>
          </w:tcPr>
          <w:p w:rsidR="0074256A" w:rsidRDefault="00E5460F">
            <w:pPr>
              <w:jc w:val="right"/>
            </w:pPr>
            <w:r>
              <w:rPr>
                <w:color w:val="000000"/>
                <w:sz w:val="24"/>
              </w:rPr>
              <w:t>16,591,296.00</w:t>
            </w:r>
          </w:p>
        </w:tc>
        <w:tc>
          <w:tcPr>
            <w:tcW w:w="1620" w:type="dxa"/>
            <w:vAlign w:val="center"/>
          </w:tcPr>
          <w:p w:rsidR="0074256A" w:rsidRDefault="00E5460F">
            <w:pPr>
              <w:jc w:val="right"/>
            </w:pPr>
            <w:r>
              <w:rPr>
                <w:color w:val="000000"/>
                <w:sz w:val="24"/>
              </w:rPr>
              <w:t>15.02</w:t>
            </w:r>
          </w:p>
        </w:tc>
      </w:tr>
      <w:tr w:rsidR="0074256A">
        <w:tc>
          <w:tcPr>
            <w:tcW w:w="870" w:type="dxa"/>
            <w:vAlign w:val="center"/>
          </w:tcPr>
          <w:p w:rsidR="0074256A" w:rsidRDefault="00E5460F">
            <w:pPr>
              <w:jc w:val="center"/>
            </w:pPr>
            <w:r>
              <w:rPr>
                <w:color w:val="000000"/>
                <w:sz w:val="24"/>
              </w:rPr>
              <w:t>10</w:t>
            </w:r>
          </w:p>
        </w:tc>
        <w:tc>
          <w:tcPr>
            <w:tcW w:w="1650" w:type="dxa"/>
            <w:vAlign w:val="center"/>
          </w:tcPr>
          <w:p w:rsidR="0074256A" w:rsidRDefault="00E5460F">
            <w:pPr>
              <w:jc w:val="center"/>
            </w:pPr>
            <w:r>
              <w:rPr>
                <w:color w:val="000000"/>
                <w:sz w:val="24"/>
              </w:rPr>
              <w:t>601933</w:t>
            </w:r>
          </w:p>
        </w:tc>
        <w:tc>
          <w:tcPr>
            <w:tcW w:w="1980" w:type="dxa"/>
            <w:vAlign w:val="center"/>
          </w:tcPr>
          <w:p w:rsidR="0074256A" w:rsidRDefault="00E5460F">
            <w:pPr>
              <w:jc w:val="center"/>
            </w:pPr>
            <w:r>
              <w:rPr>
                <w:color w:val="000000"/>
                <w:sz w:val="24"/>
              </w:rPr>
              <w:t>永辉超市</w:t>
            </w:r>
          </w:p>
        </w:tc>
        <w:tc>
          <w:tcPr>
            <w:tcW w:w="2880" w:type="dxa"/>
            <w:vAlign w:val="center"/>
          </w:tcPr>
          <w:p w:rsidR="0074256A" w:rsidRDefault="00E5460F">
            <w:pPr>
              <w:jc w:val="right"/>
            </w:pPr>
            <w:r>
              <w:rPr>
                <w:color w:val="000000"/>
                <w:sz w:val="24"/>
              </w:rPr>
              <w:t>16,578,394.27</w:t>
            </w:r>
          </w:p>
        </w:tc>
        <w:tc>
          <w:tcPr>
            <w:tcW w:w="1620" w:type="dxa"/>
            <w:vAlign w:val="center"/>
          </w:tcPr>
          <w:p w:rsidR="0074256A" w:rsidRDefault="00E5460F">
            <w:pPr>
              <w:jc w:val="right"/>
            </w:pPr>
            <w:r>
              <w:rPr>
                <w:color w:val="000000"/>
                <w:sz w:val="24"/>
              </w:rPr>
              <w:t>15.01</w:t>
            </w:r>
          </w:p>
        </w:tc>
      </w:tr>
      <w:tr w:rsidR="0074256A">
        <w:tc>
          <w:tcPr>
            <w:tcW w:w="870" w:type="dxa"/>
            <w:vAlign w:val="center"/>
          </w:tcPr>
          <w:p w:rsidR="0074256A" w:rsidRDefault="00E5460F">
            <w:pPr>
              <w:jc w:val="center"/>
            </w:pPr>
            <w:r>
              <w:rPr>
                <w:color w:val="000000"/>
                <w:sz w:val="24"/>
              </w:rPr>
              <w:t>11</w:t>
            </w:r>
          </w:p>
        </w:tc>
        <w:tc>
          <w:tcPr>
            <w:tcW w:w="1650" w:type="dxa"/>
            <w:vAlign w:val="center"/>
          </w:tcPr>
          <w:p w:rsidR="0074256A" w:rsidRDefault="00E5460F">
            <w:pPr>
              <w:jc w:val="center"/>
            </w:pPr>
            <w:r>
              <w:rPr>
                <w:color w:val="000000"/>
                <w:sz w:val="24"/>
              </w:rPr>
              <w:t>300207</w:t>
            </w:r>
          </w:p>
        </w:tc>
        <w:tc>
          <w:tcPr>
            <w:tcW w:w="1980" w:type="dxa"/>
            <w:vAlign w:val="center"/>
          </w:tcPr>
          <w:p w:rsidR="0074256A" w:rsidRDefault="00E5460F">
            <w:pPr>
              <w:jc w:val="center"/>
            </w:pPr>
            <w:r>
              <w:rPr>
                <w:color w:val="000000"/>
                <w:sz w:val="24"/>
              </w:rPr>
              <w:t>欣旺达</w:t>
            </w:r>
          </w:p>
        </w:tc>
        <w:tc>
          <w:tcPr>
            <w:tcW w:w="2880" w:type="dxa"/>
            <w:vAlign w:val="center"/>
          </w:tcPr>
          <w:p w:rsidR="0074256A" w:rsidRDefault="00E5460F">
            <w:pPr>
              <w:jc w:val="right"/>
            </w:pPr>
            <w:r>
              <w:rPr>
                <w:color w:val="000000"/>
                <w:sz w:val="24"/>
              </w:rPr>
              <w:t>16,533,430.23</w:t>
            </w:r>
          </w:p>
        </w:tc>
        <w:tc>
          <w:tcPr>
            <w:tcW w:w="1620" w:type="dxa"/>
            <w:vAlign w:val="center"/>
          </w:tcPr>
          <w:p w:rsidR="0074256A" w:rsidRDefault="00E5460F">
            <w:pPr>
              <w:jc w:val="right"/>
            </w:pPr>
            <w:r>
              <w:rPr>
                <w:color w:val="000000"/>
                <w:sz w:val="24"/>
              </w:rPr>
              <w:t>14.97</w:t>
            </w:r>
          </w:p>
        </w:tc>
      </w:tr>
      <w:tr w:rsidR="0074256A">
        <w:tc>
          <w:tcPr>
            <w:tcW w:w="870" w:type="dxa"/>
            <w:vAlign w:val="center"/>
          </w:tcPr>
          <w:p w:rsidR="0074256A" w:rsidRDefault="00E5460F">
            <w:pPr>
              <w:jc w:val="center"/>
            </w:pPr>
            <w:r>
              <w:rPr>
                <w:color w:val="000000"/>
                <w:sz w:val="24"/>
              </w:rPr>
              <w:t>12</w:t>
            </w:r>
          </w:p>
        </w:tc>
        <w:tc>
          <w:tcPr>
            <w:tcW w:w="1650" w:type="dxa"/>
            <w:vAlign w:val="center"/>
          </w:tcPr>
          <w:p w:rsidR="0074256A" w:rsidRDefault="00E5460F">
            <w:pPr>
              <w:jc w:val="center"/>
            </w:pPr>
            <w:r>
              <w:rPr>
                <w:color w:val="000000"/>
                <w:sz w:val="24"/>
              </w:rPr>
              <w:t>300759</w:t>
            </w:r>
          </w:p>
        </w:tc>
        <w:tc>
          <w:tcPr>
            <w:tcW w:w="1980" w:type="dxa"/>
            <w:vAlign w:val="center"/>
          </w:tcPr>
          <w:p w:rsidR="0074256A" w:rsidRDefault="00E5460F">
            <w:pPr>
              <w:jc w:val="center"/>
            </w:pPr>
            <w:r>
              <w:rPr>
                <w:color w:val="000000"/>
                <w:sz w:val="24"/>
              </w:rPr>
              <w:t>康龙化成</w:t>
            </w:r>
          </w:p>
        </w:tc>
        <w:tc>
          <w:tcPr>
            <w:tcW w:w="2880" w:type="dxa"/>
            <w:vAlign w:val="center"/>
          </w:tcPr>
          <w:p w:rsidR="0074256A" w:rsidRDefault="00E5460F">
            <w:pPr>
              <w:jc w:val="right"/>
            </w:pPr>
            <w:r>
              <w:rPr>
                <w:color w:val="000000"/>
                <w:sz w:val="24"/>
              </w:rPr>
              <w:t>16,426,415.44</w:t>
            </w:r>
          </w:p>
        </w:tc>
        <w:tc>
          <w:tcPr>
            <w:tcW w:w="1620" w:type="dxa"/>
            <w:vAlign w:val="center"/>
          </w:tcPr>
          <w:p w:rsidR="0074256A" w:rsidRDefault="00E5460F">
            <w:pPr>
              <w:jc w:val="right"/>
            </w:pPr>
            <w:r>
              <w:rPr>
                <w:color w:val="000000"/>
                <w:sz w:val="24"/>
              </w:rPr>
              <w:t>14.87</w:t>
            </w:r>
          </w:p>
        </w:tc>
      </w:tr>
      <w:tr w:rsidR="0074256A">
        <w:tc>
          <w:tcPr>
            <w:tcW w:w="870" w:type="dxa"/>
            <w:vAlign w:val="center"/>
          </w:tcPr>
          <w:p w:rsidR="0074256A" w:rsidRDefault="00E5460F">
            <w:pPr>
              <w:jc w:val="center"/>
            </w:pPr>
            <w:r>
              <w:rPr>
                <w:color w:val="000000"/>
                <w:sz w:val="24"/>
              </w:rPr>
              <w:t>13</w:t>
            </w:r>
          </w:p>
        </w:tc>
        <w:tc>
          <w:tcPr>
            <w:tcW w:w="1650" w:type="dxa"/>
            <w:vAlign w:val="center"/>
          </w:tcPr>
          <w:p w:rsidR="0074256A" w:rsidRDefault="00E5460F">
            <w:pPr>
              <w:jc w:val="center"/>
            </w:pPr>
            <w:r>
              <w:rPr>
                <w:color w:val="000000"/>
                <w:sz w:val="24"/>
              </w:rPr>
              <w:t>600406</w:t>
            </w:r>
          </w:p>
        </w:tc>
        <w:tc>
          <w:tcPr>
            <w:tcW w:w="1980" w:type="dxa"/>
            <w:vAlign w:val="center"/>
          </w:tcPr>
          <w:p w:rsidR="0074256A" w:rsidRDefault="00E5460F">
            <w:pPr>
              <w:jc w:val="center"/>
            </w:pPr>
            <w:r>
              <w:rPr>
                <w:color w:val="000000"/>
                <w:sz w:val="24"/>
              </w:rPr>
              <w:t>国电南瑞</w:t>
            </w:r>
          </w:p>
        </w:tc>
        <w:tc>
          <w:tcPr>
            <w:tcW w:w="2880" w:type="dxa"/>
            <w:vAlign w:val="center"/>
          </w:tcPr>
          <w:p w:rsidR="0074256A" w:rsidRDefault="00E5460F">
            <w:pPr>
              <w:jc w:val="right"/>
            </w:pPr>
            <w:r>
              <w:rPr>
                <w:color w:val="000000"/>
                <w:sz w:val="24"/>
              </w:rPr>
              <w:t>16,253,195.00</w:t>
            </w:r>
          </w:p>
        </w:tc>
        <w:tc>
          <w:tcPr>
            <w:tcW w:w="1620" w:type="dxa"/>
            <w:vAlign w:val="center"/>
          </w:tcPr>
          <w:p w:rsidR="0074256A" w:rsidRDefault="00E5460F">
            <w:pPr>
              <w:jc w:val="right"/>
            </w:pPr>
            <w:r>
              <w:rPr>
                <w:color w:val="000000"/>
                <w:sz w:val="24"/>
              </w:rPr>
              <w:t>14.72</w:t>
            </w:r>
          </w:p>
        </w:tc>
      </w:tr>
      <w:tr w:rsidR="0074256A">
        <w:tc>
          <w:tcPr>
            <w:tcW w:w="870" w:type="dxa"/>
            <w:vAlign w:val="center"/>
          </w:tcPr>
          <w:p w:rsidR="0074256A" w:rsidRDefault="00E5460F">
            <w:pPr>
              <w:jc w:val="center"/>
            </w:pPr>
            <w:r>
              <w:rPr>
                <w:color w:val="000000"/>
                <w:sz w:val="24"/>
              </w:rPr>
              <w:t>14</w:t>
            </w:r>
          </w:p>
        </w:tc>
        <w:tc>
          <w:tcPr>
            <w:tcW w:w="1650" w:type="dxa"/>
            <w:vAlign w:val="center"/>
          </w:tcPr>
          <w:p w:rsidR="0074256A" w:rsidRDefault="00E5460F">
            <w:pPr>
              <w:jc w:val="center"/>
            </w:pPr>
            <w:r>
              <w:rPr>
                <w:color w:val="000000"/>
                <w:sz w:val="24"/>
              </w:rPr>
              <w:t>06030.HK</w:t>
            </w:r>
          </w:p>
        </w:tc>
        <w:tc>
          <w:tcPr>
            <w:tcW w:w="1980" w:type="dxa"/>
            <w:vAlign w:val="center"/>
          </w:tcPr>
          <w:p w:rsidR="0074256A" w:rsidRDefault="00E5460F">
            <w:pPr>
              <w:jc w:val="center"/>
            </w:pPr>
            <w:r>
              <w:rPr>
                <w:color w:val="000000"/>
                <w:sz w:val="24"/>
              </w:rPr>
              <w:t>中信证券</w:t>
            </w:r>
          </w:p>
        </w:tc>
        <w:tc>
          <w:tcPr>
            <w:tcW w:w="2880" w:type="dxa"/>
            <w:vAlign w:val="center"/>
          </w:tcPr>
          <w:p w:rsidR="0074256A" w:rsidRDefault="00E5460F">
            <w:pPr>
              <w:jc w:val="right"/>
            </w:pPr>
            <w:r>
              <w:rPr>
                <w:color w:val="000000"/>
                <w:sz w:val="24"/>
              </w:rPr>
              <w:t>16,114,782.18</w:t>
            </w:r>
          </w:p>
        </w:tc>
        <w:tc>
          <w:tcPr>
            <w:tcW w:w="1620" w:type="dxa"/>
            <w:vAlign w:val="center"/>
          </w:tcPr>
          <w:p w:rsidR="0074256A" w:rsidRDefault="00E5460F">
            <w:pPr>
              <w:jc w:val="right"/>
            </w:pPr>
            <w:r>
              <w:rPr>
                <w:color w:val="000000"/>
                <w:sz w:val="24"/>
              </w:rPr>
              <w:t>14.59</w:t>
            </w:r>
          </w:p>
        </w:tc>
      </w:tr>
      <w:tr w:rsidR="0074256A">
        <w:tc>
          <w:tcPr>
            <w:tcW w:w="870" w:type="dxa"/>
            <w:vAlign w:val="center"/>
          </w:tcPr>
          <w:p w:rsidR="0074256A" w:rsidRDefault="00E5460F">
            <w:pPr>
              <w:jc w:val="center"/>
            </w:pPr>
            <w:r>
              <w:rPr>
                <w:color w:val="000000"/>
                <w:sz w:val="24"/>
              </w:rPr>
              <w:t>15</w:t>
            </w:r>
          </w:p>
        </w:tc>
        <w:tc>
          <w:tcPr>
            <w:tcW w:w="1650" w:type="dxa"/>
            <w:vAlign w:val="center"/>
          </w:tcPr>
          <w:p w:rsidR="0074256A" w:rsidRDefault="00E5460F">
            <w:pPr>
              <w:jc w:val="center"/>
            </w:pPr>
            <w:r>
              <w:rPr>
                <w:color w:val="000000"/>
                <w:sz w:val="24"/>
              </w:rPr>
              <w:t>600036</w:t>
            </w:r>
          </w:p>
        </w:tc>
        <w:tc>
          <w:tcPr>
            <w:tcW w:w="1980" w:type="dxa"/>
            <w:vAlign w:val="center"/>
          </w:tcPr>
          <w:p w:rsidR="0074256A" w:rsidRDefault="00E5460F">
            <w:pPr>
              <w:jc w:val="center"/>
            </w:pPr>
            <w:r>
              <w:rPr>
                <w:color w:val="000000"/>
                <w:sz w:val="24"/>
              </w:rPr>
              <w:t>招商银行</w:t>
            </w:r>
          </w:p>
        </w:tc>
        <w:tc>
          <w:tcPr>
            <w:tcW w:w="2880" w:type="dxa"/>
            <w:vAlign w:val="center"/>
          </w:tcPr>
          <w:p w:rsidR="0074256A" w:rsidRDefault="00E5460F">
            <w:pPr>
              <w:jc w:val="right"/>
            </w:pPr>
            <w:r>
              <w:rPr>
                <w:color w:val="000000"/>
                <w:sz w:val="24"/>
              </w:rPr>
              <w:t>15,949,500.18</w:t>
            </w:r>
          </w:p>
        </w:tc>
        <w:tc>
          <w:tcPr>
            <w:tcW w:w="1620" w:type="dxa"/>
            <w:vAlign w:val="center"/>
          </w:tcPr>
          <w:p w:rsidR="0074256A" w:rsidRDefault="00E5460F">
            <w:pPr>
              <w:jc w:val="right"/>
            </w:pPr>
            <w:r>
              <w:rPr>
                <w:color w:val="000000"/>
                <w:sz w:val="24"/>
              </w:rPr>
              <w:t>14.44</w:t>
            </w:r>
          </w:p>
        </w:tc>
      </w:tr>
      <w:tr w:rsidR="0074256A">
        <w:tc>
          <w:tcPr>
            <w:tcW w:w="870" w:type="dxa"/>
            <w:vAlign w:val="center"/>
          </w:tcPr>
          <w:p w:rsidR="0074256A" w:rsidRDefault="00E5460F">
            <w:pPr>
              <w:jc w:val="center"/>
            </w:pPr>
            <w:r>
              <w:rPr>
                <w:color w:val="000000"/>
                <w:sz w:val="24"/>
              </w:rPr>
              <w:t>16</w:t>
            </w:r>
          </w:p>
        </w:tc>
        <w:tc>
          <w:tcPr>
            <w:tcW w:w="1650" w:type="dxa"/>
            <w:vAlign w:val="center"/>
          </w:tcPr>
          <w:p w:rsidR="0074256A" w:rsidRDefault="00E5460F">
            <w:pPr>
              <w:jc w:val="center"/>
            </w:pPr>
            <w:r>
              <w:rPr>
                <w:color w:val="000000"/>
                <w:sz w:val="24"/>
              </w:rPr>
              <w:t>000338</w:t>
            </w:r>
          </w:p>
        </w:tc>
        <w:tc>
          <w:tcPr>
            <w:tcW w:w="1980" w:type="dxa"/>
            <w:vAlign w:val="center"/>
          </w:tcPr>
          <w:p w:rsidR="0074256A" w:rsidRDefault="00E5460F">
            <w:pPr>
              <w:jc w:val="center"/>
            </w:pPr>
            <w:r>
              <w:rPr>
                <w:color w:val="000000"/>
                <w:sz w:val="24"/>
              </w:rPr>
              <w:t>潍柴动力</w:t>
            </w:r>
          </w:p>
        </w:tc>
        <w:tc>
          <w:tcPr>
            <w:tcW w:w="2880" w:type="dxa"/>
            <w:vAlign w:val="center"/>
          </w:tcPr>
          <w:p w:rsidR="0074256A" w:rsidRDefault="00E5460F">
            <w:pPr>
              <w:jc w:val="right"/>
            </w:pPr>
            <w:r>
              <w:rPr>
                <w:color w:val="000000"/>
                <w:sz w:val="24"/>
              </w:rPr>
              <w:t>15,764,591.05</w:t>
            </w:r>
          </w:p>
        </w:tc>
        <w:tc>
          <w:tcPr>
            <w:tcW w:w="1620" w:type="dxa"/>
            <w:vAlign w:val="center"/>
          </w:tcPr>
          <w:p w:rsidR="0074256A" w:rsidRDefault="00E5460F">
            <w:pPr>
              <w:jc w:val="right"/>
            </w:pPr>
            <w:r>
              <w:rPr>
                <w:color w:val="000000"/>
                <w:sz w:val="24"/>
              </w:rPr>
              <w:t>14.27</w:t>
            </w:r>
          </w:p>
        </w:tc>
      </w:tr>
      <w:tr w:rsidR="0074256A">
        <w:tc>
          <w:tcPr>
            <w:tcW w:w="870" w:type="dxa"/>
            <w:vAlign w:val="center"/>
          </w:tcPr>
          <w:p w:rsidR="0074256A" w:rsidRDefault="00E5460F">
            <w:pPr>
              <w:jc w:val="center"/>
            </w:pPr>
            <w:r>
              <w:rPr>
                <w:color w:val="000000"/>
                <w:sz w:val="24"/>
              </w:rPr>
              <w:t>17</w:t>
            </w:r>
          </w:p>
        </w:tc>
        <w:tc>
          <w:tcPr>
            <w:tcW w:w="1650" w:type="dxa"/>
            <w:vAlign w:val="center"/>
          </w:tcPr>
          <w:p w:rsidR="0074256A" w:rsidRDefault="00E5460F">
            <w:pPr>
              <w:jc w:val="center"/>
            </w:pPr>
            <w:r>
              <w:rPr>
                <w:color w:val="000000"/>
                <w:sz w:val="24"/>
              </w:rPr>
              <w:t>01398.HK</w:t>
            </w:r>
          </w:p>
        </w:tc>
        <w:tc>
          <w:tcPr>
            <w:tcW w:w="1980" w:type="dxa"/>
            <w:vAlign w:val="center"/>
          </w:tcPr>
          <w:p w:rsidR="0074256A" w:rsidRDefault="00E5460F">
            <w:pPr>
              <w:jc w:val="center"/>
            </w:pPr>
            <w:r>
              <w:rPr>
                <w:color w:val="000000"/>
                <w:sz w:val="24"/>
              </w:rPr>
              <w:t>工商银行</w:t>
            </w:r>
          </w:p>
        </w:tc>
        <w:tc>
          <w:tcPr>
            <w:tcW w:w="2880" w:type="dxa"/>
            <w:vAlign w:val="center"/>
          </w:tcPr>
          <w:p w:rsidR="0074256A" w:rsidRDefault="00E5460F">
            <w:pPr>
              <w:jc w:val="right"/>
            </w:pPr>
            <w:r>
              <w:rPr>
                <w:color w:val="000000"/>
                <w:sz w:val="24"/>
              </w:rPr>
              <w:t>15,332,611.82</w:t>
            </w:r>
          </w:p>
        </w:tc>
        <w:tc>
          <w:tcPr>
            <w:tcW w:w="1620" w:type="dxa"/>
            <w:vAlign w:val="center"/>
          </w:tcPr>
          <w:p w:rsidR="0074256A" w:rsidRDefault="00E5460F">
            <w:pPr>
              <w:jc w:val="right"/>
            </w:pPr>
            <w:r>
              <w:rPr>
                <w:color w:val="000000"/>
                <w:sz w:val="24"/>
              </w:rPr>
              <w:t>13.88</w:t>
            </w:r>
          </w:p>
        </w:tc>
      </w:tr>
      <w:tr w:rsidR="0074256A">
        <w:tc>
          <w:tcPr>
            <w:tcW w:w="870" w:type="dxa"/>
            <w:vAlign w:val="center"/>
          </w:tcPr>
          <w:p w:rsidR="0074256A" w:rsidRDefault="00E5460F">
            <w:pPr>
              <w:jc w:val="center"/>
            </w:pPr>
            <w:r>
              <w:rPr>
                <w:color w:val="000000"/>
                <w:sz w:val="24"/>
              </w:rPr>
              <w:t>18</w:t>
            </w:r>
          </w:p>
        </w:tc>
        <w:tc>
          <w:tcPr>
            <w:tcW w:w="1650" w:type="dxa"/>
            <w:vAlign w:val="center"/>
          </w:tcPr>
          <w:p w:rsidR="0074256A" w:rsidRDefault="00E5460F">
            <w:pPr>
              <w:jc w:val="center"/>
            </w:pPr>
            <w:r>
              <w:rPr>
                <w:color w:val="000000"/>
                <w:sz w:val="24"/>
              </w:rPr>
              <w:t>601988</w:t>
            </w:r>
          </w:p>
        </w:tc>
        <w:tc>
          <w:tcPr>
            <w:tcW w:w="1980" w:type="dxa"/>
            <w:vAlign w:val="center"/>
          </w:tcPr>
          <w:p w:rsidR="0074256A" w:rsidRDefault="00E5460F">
            <w:pPr>
              <w:jc w:val="center"/>
            </w:pPr>
            <w:r>
              <w:rPr>
                <w:color w:val="000000"/>
                <w:sz w:val="24"/>
              </w:rPr>
              <w:t>中国银行</w:t>
            </w:r>
          </w:p>
        </w:tc>
        <w:tc>
          <w:tcPr>
            <w:tcW w:w="2880" w:type="dxa"/>
            <w:vAlign w:val="center"/>
          </w:tcPr>
          <w:p w:rsidR="0074256A" w:rsidRDefault="00E5460F">
            <w:pPr>
              <w:jc w:val="right"/>
            </w:pPr>
            <w:r>
              <w:rPr>
                <w:color w:val="000000"/>
                <w:sz w:val="24"/>
              </w:rPr>
              <w:t>14,953,575.00</w:t>
            </w:r>
          </w:p>
        </w:tc>
        <w:tc>
          <w:tcPr>
            <w:tcW w:w="1620" w:type="dxa"/>
            <w:vAlign w:val="center"/>
          </w:tcPr>
          <w:p w:rsidR="0074256A" w:rsidRDefault="00E5460F">
            <w:pPr>
              <w:jc w:val="right"/>
            </w:pPr>
            <w:r>
              <w:rPr>
                <w:color w:val="000000"/>
                <w:sz w:val="24"/>
              </w:rPr>
              <w:t>13.54</w:t>
            </w:r>
          </w:p>
        </w:tc>
      </w:tr>
      <w:tr w:rsidR="0074256A">
        <w:tc>
          <w:tcPr>
            <w:tcW w:w="870" w:type="dxa"/>
            <w:vAlign w:val="center"/>
          </w:tcPr>
          <w:p w:rsidR="0074256A" w:rsidRDefault="00E5460F">
            <w:pPr>
              <w:jc w:val="center"/>
            </w:pPr>
            <w:r>
              <w:rPr>
                <w:color w:val="000000"/>
                <w:sz w:val="24"/>
              </w:rPr>
              <w:t>19</w:t>
            </w:r>
          </w:p>
        </w:tc>
        <w:tc>
          <w:tcPr>
            <w:tcW w:w="1650" w:type="dxa"/>
            <w:vAlign w:val="center"/>
          </w:tcPr>
          <w:p w:rsidR="0074256A" w:rsidRDefault="00E5460F">
            <w:pPr>
              <w:jc w:val="center"/>
            </w:pPr>
            <w:r>
              <w:rPr>
                <w:color w:val="000000"/>
                <w:sz w:val="24"/>
              </w:rPr>
              <w:t>00960.HK</w:t>
            </w:r>
          </w:p>
        </w:tc>
        <w:tc>
          <w:tcPr>
            <w:tcW w:w="1980" w:type="dxa"/>
            <w:vAlign w:val="center"/>
          </w:tcPr>
          <w:p w:rsidR="0074256A" w:rsidRDefault="00E5460F">
            <w:pPr>
              <w:jc w:val="center"/>
            </w:pPr>
            <w:r>
              <w:rPr>
                <w:color w:val="000000"/>
                <w:sz w:val="24"/>
              </w:rPr>
              <w:t>龙湖集团</w:t>
            </w:r>
          </w:p>
        </w:tc>
        <w:tc>
          <w:tcPr>
            <w:tcW w:w="2880" w:type="dxa"/>
            <w:vAlign w:val="center"/>
          </w:tcPr>
          <w:p w:rsidR="0074256A" w:rsidRDefault="00E5460F">
            <w:pPr>
              <w:jc w:val="right"/>
            </w:pPr>
            <w:r>
              <w:rPr>
                <w:color w:val="000000"/>
                <w:sz w:val="24"/>
              </w:rPr>
              <w:t>14,757,117.89</w:t>
            </w:r>
          </w:p>
        </w:tc>
        <w:tc>
          <w:tcPr>
            <w:tcW w:w="1620" w:type="dxa"/>
            <w:vAlign w:val="center"/>
          </w:tcPr>
          <w:p w:rsidR="0074256A" w:rsidRDefault="00E5460F">
            <w:pPr>
              <w:jc w:val="right"/>
            </w:pPr>
            <w:r>
              <w:rPr>
                <w:color w:val="000000"/>
                <w:sz w:val="24"/>
              </w:rPr>
              <w:t>13.36</w:t>
            </w:r>
          </w:p>
        </w:tc>
      </w:tr>
      <w:tr w:rsidR="0074256A">
        <w:tc>
          <w:tcPr>
            <w:tcW w:w="870" w:type="dxa"/>
            <w:vAlign w:val="center"/>
          </w:tcPr>
          <w:p w:rsidR="0074256A" w:rsidRDefault="00E5460F">
            <w:pPr>
              <w:jc w:val="center"/>
            </w:pPr>
            <w:r>
              <w:rPr>
                <w:color w:val="000000"/>
                <w:sz w:val="24"/>
              </w:rPr>
              <w:t>20</w:t>
            </w:r>
          </w:p>
        </w:tc>
        <w:tc>
          <w:tcPr>
            <w:tcW w:w="1650" w:type="dxa"/>
            <w:vAlign w:val="center"/>
          </w:tcPr>
          <w:p w:rsidR="0074256A" w:rsidRDefault="00E5460F">
            <w:pPr>
              <w:jc w:val="center"/>
            </w:pPr>
            <w:r>
              <w:rPr>
                <w:color w:val="000000"/>
                <w:sz w:val="24"/>
              </w:rPr>
              <w:t>00175.HK</w:t>
            </w:r>
          </w:p>
        </w:tc>
        <w:tc>
          <w:tcPr>
            <w:tcW w:w="1980" w:type="dxa"/>
            <w:vAlign w:val="center"/>
          </w:tcPr>
          <w:p w:rsidR="0074256A" w:rsidRDefault="00E5460F">
            <w:pPr>
              <w:jc w:val="center"/>
            </w:pPr>
            <w:r>
              <w:rPr>
                <w:color w:val="000000"/>
                <w:sz w:val="24"/>
              </w:rPr>
              <w:t>吉利汽车</w:t>
            </w:r>
          </w:p>
        </w:tc>
        <w:tc>
          <w:tcPr>
            <w:tcW w:w="2880" w:type="dxa"/>
            <w:vAlign w:val="center"/>
          </w:tcPr>
          <w:p w:rsidR="0074256A" w:rsidRDefault="00E5460F">
            <w:pPr>
              <w:jc w:val="right"/>
            </w:pPr>
            <w:r>
              <w:rPr>
                <w:color w:val="000000"/>
                <w:sz w:val="24"/>
              </w:rPr>
              <w:t>13,965,049.25</w:t>
            </w:r>
          </w:p>
        </w:tc>
        <w:tc>
          <w:tcPr>
            <w:tcW w:w="1620" w:type="dxa"/>
            <w:vAlign w:val="center"/>
          </w:tcPr>
          <w:p w:rsidR="0074256A" w:rsidRDefault="00E5460F">
            <w:pPr>
              <w:jc w:val="right"/>
            </w:pPr>
            <w:r>
              <w:rPr>
                <w:color w:val="000000"/>
                <w:sz w:val="24"/>
              </w:rPr>
              <w:t>12.64</w:t>
            </w:r>
          </w:p>
        </w:tc>
      </w:tr>
      <w:tr w:rsidR="0074256A">
        <w:tc>
          <w:tcPr>
            <w:tcW w:w="870" w:type="dxa"/>
            <w:vAlign w:val="center"/>
          </w:tcPr>
          <w:p w:rsidR="0074256A" w:rsidRDefault="00E5460F">
            <w:pPr>
              <w:jc w:val="center"/>
            </w:pPr>
            <w:r>
              <w:rPr>
                <w:color w:val="000000"/>
                <w:sz w:val="24"/>
              </w:rPr>
              <w:t>21</w:t>
            </w:r>
          </w:p>
        </w:tc>
        <w:tc>
          <w:tcPr>
            <w:tcW w:w="1650" w:type="dxa"/>
            <w:vAlign w:val="center"/>
          </w:tcPr>
          <w:p w:rsidR="0074256A" w:rsidRDefault="00E5460F">
            <w:pPr>
              <w:jc w:val="center"/>
            </w:pPr>
            <w:r>
              <w:rPr>
                <w:color w:val="000000"/>
                <w:sz w:val="24"/>
              </w:rPr>
              <w:t>01109.HK</w:t>
            </w:r>
          </w:p>
        </w:tc>
        <w:tc>
          <w:tcPr>
            <w:tcW w:w="1980" w:type="dxa"/>
            <w:vAlign w:val="center"/>
          </w:tcPr>
          <w:p w:rsidR="0074256A" w:rsidRDefault="00E5460F">
            <w:pPr>
              <w:jc w:val="center"/>
            </w:pPr>
            <w:r>
              <w:rPr>
                <w:color w:val="000000"/>
                <w:sz w:val="24"/>
              </w:rPr>
              <w:t>华润置地</w:t>
            </w:r>
          </w:p>
        </w:tc>
        <w:tc>
          <w:tcPr>
            <w:tcW w:w="2880" w:type="dxa"/>
            <w:vAlign w:val="center"/>
          </w:tcPr>
          <w:p w:rsidR="0074256A" w:rsidRDefault="00E5460F">
            <w:pPr>
              <w:jc w:val="right"/>
            </w:pPr>
            <w:r>
              <w:rPr>
                <w:color w:val="000000"/>
                <w:sz w:val="24"/>
              </w:rPr>
              <w:t>13,182,790.73</w:t>
            </w:r>
          </w:p>
        </w:tc>
        <w:tc>
          <w:tcPr>
            <w:tcW w:w="1620" w:type="dxa"/>
            <w:vAlign w:val="center"/>
          </w:tcPr>
          <w:p w:rsidR="0074256A" w:rsidRDefault="00E5460F">
            <w:pPr>
              <w:jc w:val="right"/>
            </w:pPr>
            <w:r>
              <w:rPr>
                <w:color w:val="000000"/>
                <w:sz w:val="24"/>
              </w:rPr>
              <w:t>11.94</w:t>
            </w:r>
          </w:p>
        </w:tc>
      </w:tr>
      <w:tr w:rsidR="0074256A">
        <w:tc>
          <w:tcPr>
            <w:tcW w:w="870" w:type="dxa"/>
            <w:vAlign w:val="center"/>
          </w:tcPr>
          <w:p w:rsidR="0074256A" w:rsidRDefault="00E5460F">
            <w:pPr>
              <w:jc w:val="center"/>
            </w:pPr>
            <w:r>
              <w:rPr>
                <w:color w:val="000000"/>
                <w:sz w:val="24"/>
              </w:rPr>
              <w:t>22</w:t>
            </w:r>
          </w:p>
        </w:tc>
        <w:tc>
          <w:tcPr>
            <w:tcW w:w="1650" w:type="dxa"/>
            <w:vAlign w:val="center"/>
          </w:tcPr>
          <w:p w:rsidR="0074256A" w:rsidRDefault="00E5460F">
            <w:pPr>
              <w:jc w:val="center"/>
            </w:pPr>
            <w:r>
              <w:rPr>
                <w:color w:val="000000"/>
                <w:sz w:val="24"/>
              </w:rPr>
              <w:t>601398</w:t>
            </w:r>
          </w:p>
        </w:tc>
        <w:tc>
          <w:tcPr>
            <w:tcW w:w="1980" w:type="dxa"/>
            <w:vAlign w:val="center"/>
          </w:tcPr>
          <w:p w:rsidR="0074256A" w:rsidRDefault="00E5460F">
            <w:pPr>
              <w:jc w:val="center"/>
            </w:pPr>
            <w:r>
              <w:rPr>
                <w:color w:val="000000"/>
                <w:sz w:val="24"/>
              </w:rPr>
              <w:t>工商银行</w:t>
            </w:r>
          </w:p>
        </w:tc>
        <w:tc>
          <w:tcPr>
            <w:tcW w:w="2880" w:type="dxa"/>
            <w:vAlign w:val="center"/>
          </w:tcPr>
          <w:p w:rsidR="0074256A" w:rsidRDefault="00E5460F">
            <w:pPr>
              <w:jc w:val="right"/>
            </w:pPr>
            <w:r>
              <w:rPr>
                <w:color w:val="000000"/>
                <w:sz w:val="24"/>
              </w:rPr>
              <w:t>12,694,967.00</w:t>
            </w:r>
          </w:p>
        </w:tc>
        <w:tc>
          <w:tcPr>
            <w:tcW w:w="1620" w:type="dxa"/>
            <w:vAlign w:val="center"/>
          </w:tcPr>
          <w:p w:rsidR="0074256A" w:rsidRDefault="00E5460F">
            <w:pPr>
              <w:jc w:val="right"/>
            </w:pPr>
            <w:r>
              <w:rPr>
                <w:color w:val="000000"/>
                <w:sz w:val="24"/>
              </w:rPr>
              <w:t>11.49</w:t>
            </w:r>
          </w:p>
        </w:tc>
      </w:tr>
      <w:tr w:rsidR="0074256A">
        <w:tc>
          <w:tcPr>
            <w:tcW w:w="870" w:type="dxa"/>
            <w:vAlign w:val="center"/>
          </w:tcPr>
          <w:p w:rsidR="0074256A" w:rsidRDefault="00E5460F">
            <w:pPr>
              <w:jc w:val="center"/>
            </w:pPr>
            <w:r>
              <w:rPr>
                <w:color w:val="000000"/>
                <w:sz w:val="24"/>
              </w:rPr>
              <w:t>23</w:t>
            </w:r>
          </w:p>
        </w:tc>
        <w:tc>
          <w:tcPr>
            <w:tcW w:w="1650" w:type="dxa"/>
            <w:vAlign w:val="center"/>
          </w:tcPr>
          <w:p w:rsidR="0074256A" w:rsidRDefault="00E5460F">
            <w:pPr>
              <w:jc w:val="center"/>
            </w:pPr>
            <w:r>
              <w:rPr>
                <w:color w:val="000000"/>
                <w:sz w:val="24"/>
              </w:rPr>
              <w:t>00902.HK</w:t>
            </w:r>
          </w:p>
        </w:tc>
        <w:tc>
          <w:tcPr>
            <w:tcW w:w="1980" w:type="dxa"/>
            <w:vAlign w:val="center"/>
          </w:tcPr>
          <w:p w:rsidR="0074256A" w:rsidRDefault="00E5460F">
            <w:pPr>
              <w:jc w:val="center"/>
            </w:pPr>
            <w:r>
              <w:rPr>
                <w:color w:val="000000"/>
                <w:sz w:val="24"/>
              </w:rPr>
              <w:t>华能国际电力股份</w:t>
            </w:r>
          </w:p>
        </w:tc>
        <w:tc>
          <w:tcPr>
            <w:tcW w:w="2880" w:type="dxa"/>
            <w:vAlign w:val="center"/>
          </w:tcPr>
          <w:p w:rsidR="0074256A" w:rsidRDefault="00E5460F">
            <w:pPr>
              <w:jc w:val="right"/>
            </w:pPr>
            <w:r>
              <w:rPr>
                <w:color w:val="000000"/>
                <w:sz w:val="24"/>
              </w:rPr>
              <w:t>12,592,314.59</w:t>
            </w:r>
          </w:p>
        </w:tc>
        <w:tc>
          <w:tcPr>
            <w:tcW w:w="1620" w:type="dxa"/>
            <w:vAlign w:val="center"/>
          </w:tcPr>
          <w:p w:rsidR="0074256A" w:rsidRDefault="00E5460F">
            <w:pPr>
              <w:jc w:val="right"/>
            </w:pPr>
            <w:r>
              <w:rPr>
                <w:color w:val="000000"/>
                <w:sz w:val="24"/>
              </w:rPr>
              <w:t>11.40</w:t>
            </w:r>
          </w:p>
        </w:tc>
      </w:tr>
      <w:tr w:rsidR="0074256A">
        <w:tc>
          <w:tcPr>
            <w:tcW w:w="870" w:type="dxa"/>
            <w:vAlign w:val="center"/>
          </w:tcPr>
          <w:p w:rsidR="0074256A" w:rsidRDefault="00E5460F">
            <w:pPr>
              <w:jc w:val="center"/>
            </w:pPr>
            <w:r>
              <w:rPr>
                <w:color w:val="000000"/>
                <w:sz w:val="24"/>
              </w:rPr>
              <w:t>24</w:t>
            </w:r>
          </w:p>
        </w:tc>
        <w:tc>
          <w:tcPr>
            <w:tcW w:w="1650" w:type="dxa"/>
            <w:vAlign w:val="center"/>
          </w:tcPr>
          <w:p w:rsidR="0074256A" w:rsidRDefault="00E5460F">
            <w:pPr>
              <w:jc w:val="center"/>
            </w:pPr>
            <w:r>
              <w:rPr>
                <w:color w:val="000000"/>
                <w:sz w:val="24"/>
              </w:rPr>
              <w:t>600340</w:t>
            </w:r>
          </w:p>
        </w:tc>
        <w:tc>
          <w:tcPr>
            <w:tcW w:w="1980" w:type="dxa"/>
            <w:vAlign w:val="center"/>
          </w:tcPr>
          <w:p w:rsidR="0074256A" w:rsidRDefault="00E5460F">
            <w:pPr>
              <w:jc w:val="center"/>
            </w:pPr>
            <w:r>
              <w:rPr>
                <w:color w:val="000000"/>
                <w:sz w:val="24"/>
              </w:rPr>
              <w:t>华夏幸福</w:t>
            </w:r>
          </w:p>
        </w:tc>
        <w:tc>
          <w:tcPr>
            <w:tcW w:w="2880" w:type="dxa"/>
            <w:vAlign w:val="center"/>
          </w:tcPr>
          <w:p w:rsidR="0074256A" w:rsidRDefault="00E5460F">
            <w:pPr>
              <w:jc w:val="right"/>
            </w:pPr>
            <w:r>
              <w:rPr>
                <w:color w:val="000000"/>
                <w:sz w:val="24"/>
              </w:rPr>
              <w:t>12,205,087.00</w:t>
            </w:r>
          </w:p>
        </w:tc>
        <w:tc>
          <w:tcPr>
            <w:tcW w:w="1620" w:type="dxa"/>
            <w:vAlign w:val="center"/>
          </w:tcPr>
          <w:p w:rsidR="0074256A" w:rsidRDefault="00E5460F">
            <w:pPr>
              <w:jc w:val="right"/>
            </w:pPr>
            <w:r>
              <w:rPr>
                <w:color w:val="000000"/>
                <w:sz w:val="24"/>
              </w:rPr>
              <w:t>11.05</w:t>
            </w:r>
          </w:p>
        </w:tc>
      </w:tr>
      <w:tr w:rsidR="0074256A">
        <w:tc>
          <w:tcPr>
            <w:tcW w:w="870" w:type="dxa"/>
            <w:vAlign w:val="center"/>
          </w:tcPr>
          <w:p w:rsidR="0074256A" w:rsidRDefault="00E5460F">
            <w:pPr>
              <w:jc w:val="center"/>
            </w:pPr>
            <w:r>
              <w:rPr>
                <w:color w:val="000000"/>
                <w:sz w:val="24"/>
              </w:rPr>
              <w:t>25</w:t>
            </w:r>
          </w:p>
        </w:tc>
        <w:tc>
          <w:tcPr>
            <w:tcW w:w="1650" w:type="dxa"/>
            <w:vAlign w:val="center"/>
          </w:tcPr>
          <w:p w:rsidR="0074256A" w:rsidRDefault="00E5460F">
            <w:pPr>
              <w:jc w:val="center"/>
            </w:pPr>
            <w:r>
              <w:rPr>
                <w:color w:val="000000"/>
                <w:sz w:val="24"/>
              </w:rPr>
              <w:t>000651</w:t>
            </w:r>
          </w:p>
        </w:tc>
        <w:tc>
          <w:tcPr>
            <w:tcW w:w="1980" w:type="dxa"/>
            <w:vAlign w:val="center"/>
          </w:tcPr>
          <w:p w:rsidR="0074256A" w:rsidRDefault="00E5460F">
            <w:pPr>
              <w:jc w:val="center"/>
            </w:pPr>
            <w:r>
              <w:rPr>
                <w:color w:val="000000"/>
                <w:sz w:val="24"/>
              </w:rPr>
              <w:t>格力电器</w:t>
            </w:r>
          </w:p>
        </w:tc>
        <w:tc>
          <w:tcPr>
            <w:tcW w:w="2880" w:type="dxa"/>
            <w:vAlign w:val="center"/>
          </w:tcPr>
          <w:p w:rsidR="0074256A" w:rsidRDefault="00E5460F">
            <w:pPr>
              <w:jc w:val="right"/>
            </w:pPr>
            <w:r>
              <w:rPr>
                <w:color w:val="000000"/>
                <w:sz w:val="24"/>
              </w:rPr>
              <w:t>12,123,895.66</w:t>
            </w:r>
          </w:p>
        </w:tc>
        <w:tc>
          <w:tcPr>
            <w:tcW w:w="1620" w:type="dxa"/>
            <w:vAlign w:val="center"/>
          </w:tcPr>
          <w:p w:rsidR="0074256A" w:rsidRDefault="00E5460F">
            <w:pPr>
              <w:jc w:val="right"/>
            </w:pPr>
            <w:r>
              <w:rPr>
                <w:color w:val="000000"/>
                <w:sz w:val="24"/>
              </w:rPr>
              <w:t>10.98</w:t>
            </w:r>
          </w:p>
        </w:tc>
      </w:tr>
      <w:tr w:rsidR="0074256A">
        <w:tc>
          <w:tcPr>
            <w:tcW w:w="870" w:type="dxa"/>
            <w:vAlign w:val="center"/>
          </w:tcPr>
          <w:p w:rsidR="0074256A" w:rsidRDefault="00E5460F">
            <w:pPr>
              <w:jc w:val="center"/>
            </w:pPr>
            <w:r>
              <w:rPr>
                <w:color w:val="000000"/>
                <w:sz w:val="24"/>
              </w:rPr>
              <w:t>26</w:t>
            </w:r>
          </w:p>
        </w:tc>
        <w:tc>
          <w:tcPr>
            <w:tcW w:w="1650" w:type="dxa"/>
            <w:vAlign w:val="center"/>
          </w:tcPr>
          <w:p w:rsidR="0074256A" w:rsidRDefault="00E5460F">
            <w:pPr>
              <w:jc w:val="center"/>
            </w:pPr>
            <w:r>
              <w:rPr>
                <w:color w:val="000000"/>
                <w:sz w:val="24"/>
              </w:rPr>
              <w:t>00788.HK</w:t>
            </w:r>
          </w:p>
        </w:tc>
        <w:tc>
          <w:tcPr>
            <w:tcW w:w="1980" w:type="dxa"/>
            <w:vAlign w:val="center"/>
          </w:tcPr>
          <w:p w:rsidR="0074256A" w:rsidRDefault="00E5460F">
            <w:pPr>
              <w:jc w:val="center"/>
            </w:pPr>
            <w:r>
              <w:rPr>
                <w:color w:val="000000"/>
                <w:sz w:val="24"/>
              </w:rPr>
              <w:t>中国铁塔</w:t>
            </w:r>
          </w:p>
        </w:tc>
        <w:tc>
          <w:tcPr>
            <w:tcW w:w="2880" w:type="dxa"/>
            <w:vAlign w:val="center"/>
          </w:tcPr>
          <w:p w:rsidR="0074256A" w:rsidRDefault="00E5460F">
            <w:pPr>
              <w:jc w:val="right"/>
            </w:pPr>
            <w:r>
              <w:rPr>
                <w:color w:val="000000"/>
                <w:sz w:val="24"/>
              </w:rPr>
              <w:t>11,312,590.50</w:t>
            </w:r>
          </w:p>
        </w:tc>
        <w:tc>
          <w:tcPr>
            <w:tcW w:w="1620" w:type="dxa"/>
            <w:vAlign w:val="center"/>
          </w:tcPr>
          <w:p w:rsidR="0074256A" w:rsidRDefault="00E5460F">
            <w:pPr>
              <w:jc w:val="right"/>
            </w:pPr>
            <w:r>
              <w:rPr>
                <w:color w:val="000000"/>
                <w:sz w:val="24"/>
              </w:rPr>
              <w:t>10.24</w:t>
            </w:r>
          </w:p>
        </w:tc>
      </w:tr>
      <w:tr w:rsidR="0074256A">
        <w:tc>
          <w:tcPr>
            <w:tcW w:w="870" w:type="dxa"/>
            <w:vAlign w:val="center"/>
          </w:tcPr>
          <w:p w:rsidR="0074256A" w:rsidRDefault="00E5460F">
            <w:pPr>
              <w:jc w:val="center"/>
            </w:pPr>
            <w:r>
              <w:rPr>
                <w:color w:val="000000"/>
                <w:sz w:val="24"/>
              </w:rPr>
              <w:t>27</w:t>
            </w:r>
          </w:p>
        </w:tc>
        <w:tc>
          <w:tcPr>
            <w:tcW w:w="1650" w:type="dxa"/>
            <w:vAlign w:val="center"/>
          </w:tcPr>
          <w:p w:rsidR="0074256A" w:rsidRDefault="00E5460F">
            <w:pPr>
              <w:jc w:val="center"/>
            </w:pPr>
            <w:r>
              <w:rPr>
                <w:color w:val="000000"/>
                <w:sz w:val="24"/>
              </w:rPr>
              <w:t>600009</w:t>
            </w:r>
          </w:p>
        </w:tc>
        <w:tc>
          <w:tcPr>
            <w:tcW w:w="1980" w:type="dxa"/>
            <w:vAlign w:val="center"/>
          </w:tcPr>
          <w:p w:rsidR="0074256A" w:rsidRDefault="00E5460F">
            <w:pPr>
              <w:jc w:val="center"/>
            </w:pPr>
            <w:r>
              <w:rPr>
                <w:color w:val="000000"/>
                <w:sz w:val="24"/>
              </w:rPr>
              <w:t>上海机场</w:t>
            </w:r>
          </w:p>
        </w:tc>
        <w:tc>
          <w:tcPr>
            <w:tcW w:w="2880" w:type="dxa"/>
            <w:vAlign w:val="center"/>
          </w:tcPr>
          <w:p w:rsidR="0074256A" w:rsidRDefault="00E5460F">
            <w:pPr>
              <w:jc w:val="right"/>
            </w:pPr>
            <w:r>
              <w:rPr>
                <w:color w:val="000000"/>
                <w:sz w:val="24"/>
              </w:rPr>
              <w:t>10,550,708.00</w:t>
            </w:r>
          </w:p>
        </w:tc>
        <w:tc>
          <w:tcPr>
            <w:tcW w:w="1620" w:type="dxa"/>
            <w:vAlign w:val="center"/>
          </w:tcPr>
          <w:p w:rsidR="0074256A" w:rsidRDefault="00E5460F">
            <w:pPr>
              <w:jc w:val="right"/>
            </w:pPr>
            <w:r>
              <w:rPr>
                <w:color w:val="000000"/>
                <w:sz w:val="24"/>
              </w:rPr>
              <w:t>9.55</w:t>
            </w:r>
          </w:p>
        </w:tc>
      </w:tr>
      <w:tr w:rsidR="0074256A">
        <w:tc>
          <w:tcPr>
            <w:tcW w:w="870" w:type="dxa"/>
            <w:vAlign w:val="center"/>
          </w:tcPr>
          <w:p w:rsidR="0074256A" w:rsidRDefault="00E5460F">
            <w:pPr>
              <w:jc w:val="center"/>
            </w:pPr>
            <w:r>
              <w:rPr>
                <w:color w:val="000000"/>
                <w:sz w:val="24"/>
              </w:rPr>
              <w:t>28</w:t>
            </w:r>
          </w:p>
        </w:tc>
        <w:tc>
          <w:tcPr>
            <w:tcW w:w="1650" w:type="dxa"/>
            <w:vAlign w:val="center"/>
          </w:tcPr>
          <w:p w:rsidR="0074256A" w:rsidRDefault="00E5460F">
            <w:pPr>
              <w:jc w:val="center"/>
            </w:pPr>
            <w:r>
              <w:rPr>
                <w:color w:val="000000"/>
                <w:sz w:val="24"/>
              </w:rPr>
              <w:t>00762.HK</w:t>
            </w:r>
          </w:p>
        </w:tc>
        <w:tc>
          <w:tcPr>
            <w:tcW w:w="1980" w:type="dxa"/>
            <w:vAlign w:val="center"/>
          </w:tcPr>
          <w:p w:rsidR="0074256A" w:rsidRDefault="00E5460F">
            <w:pPr>
              <w:jc w:val="center"/>
            </w:pPr>
            <w:r>
              <w:rPr>
                <w:color w:val="000000"/>
                <w:sz w:val="24"/>
              </w:rPr>
              <w:t>中国联通</w:t>
            </w:r>
          </w:p>
        </w:tc>
        <w:tc>
          <w:tcPr>
            <w:tcW w:w="2880" w:type="dxa"/>
            <w:vAlign w:val="center"/>
          </w:tcPr>
          <w:p w:rsidR="0074256A" w:rsidRDefault="00E5460F">
            <w:pPr>
              <w:jc w:val="right"/>
            </w:pPr>
            <w:r>
              <w:rPr>
                <w:color w:val="000000"/>
                <w:sz w:val="24"/>
              </w:rPr>
              <w:t>10,448,689.64</w:t>
            </w:r>
          </w:p>
        </w:tc>
        <w:tc>
          <w:tcPr>
            <w:tcW w:w="1620" w:type="dxa"/>
            <w:vAlign w:val="center"/>
          </w:tcPr>
          <w:p w:rsidR="0074256A" w:rsidRDefault="00E5460F">
            <w:pPr>
              <w:jc w:val="right"/>
            </w:pPr>
            <w:r>
              <w:rPr>
                <w:color w:val="000000"/>
                <w:sz w:val="24"/>
              </w:rPr>
              <w:t>9.46</w:t>
            </w:r>
          </w:p>
        </w:tc>
      </w:tr>
      <w:tr w:rsidR="0074256A">
        <w:tc>
          <w:tcPr>
            <w:tcW w:w="870" w:type="dxa"/>
            <w:vAlign w:val="center"/>
          </w:tcPr>
          <w:p w:rsidR="0074256A" w:rsidRDefault="00E5460F">
            <w:pPr>
              <w:jc w:val="center"/>
            </w:pPr>
            <w:r>
              <w:rPr>
                <w:color w:val="000000"/>
                <w:sz w:val="24"/>
              </w:rPr>
              <w:t>29</w:t>
            </w:r>
          </w:p>
        </w:tc>
        <w:tc>
          <w:tcPr>
            <w:tcW w:w="1650" w:type="dxa"/>
            <w:vAlign w:val="center"/>
          </w:tcPr>
          <w:p w:rsidR="0074256A" w:rsidRDefault="00E5460F">
            <w:pPr>
              <w:jc w:val="center"/>
            </w:pPr>
            <w:r>
              <w:rPr>
                <w:color w:val="000000"/>
                <w:sz w:val="24"/>
              </w:rPr>
              <w:t>300595</w:t>
            </w:r>
          </w:p>
        </w:tc>
        <w:tc>
          <w:tcPr>
            <w:tcW w:w="1980" w:type="dxa"/>
            <w:vAlign w:val="center"/>
          </w:tcPr>
          <w:p w:rsidR="0074256A" w:rsidRDefault="00E5460F">
            <w:pPr>
              <w:jc w:val="center"/>
            </w:pPr>
            <w:r>
              <w:rPr>
                <w:color w:val="000000"/>
                <w:sz w:val="24"/>
              </w:rPr>
              <w:t>欧普康视</w:t>
            </w:r>
          </w:p>
        </w:tc>
        <w:tc>
          <w:tcPr>
            <w:tcW w:w="2880" w:type="dxa"/>
            <w:vAlign w:val="center"/>
          </w:tcPr>
          <w:p w:rsidR="0074256A" w:rsidRDefault="00E5460F">
            <w:pPr>
              <w:jc w:val="right"/>
            </w:pPr>
            <w:r>
              <w:rPr>
                <w:color w:val="000000"/>
                <w:sz w:val="24"/>
              </w:rPr>
              <w:t>10,383,602.00</w:t>
            </w:r>
          </w:p>
        </w:tc>
        <w:tc>
          <w:tcPr>
            <w:tcW w:w="1620" w:type="dxa"/>
            <w:vAlign w:val="center"/>
          </w:tcPr>
          <w:p w:rsidR="0074256A" w:rsidRDefault="00E5460F">
            <w:pPr>
              <w:jc w:val="right"/>
            </w:pPr>
            <w:r>
              <w:rPr>
                <w:color w:val="000000"/>
                <w:sz w:val="24"/>
              </w:rPr>
              <w:t>9.40</w:t>
            </w:r>
          </w:p>
        </w:tc>
      </w:tr>
      <w:tr w:rsidR="0074256A">
        <w:tc>
          <w:tcPr>
            <w:tcW w:w="870" w:type="dxa"/>
            <w:vAlign w:val="center"/>
          </w:tcPr>
          <w:p w:rsidR="0074256A" w:rsidRDefault="00E5460F">
            <w:pPr>
              <w:jc w:val="center"/>
            </w:pPr>
            <w:r>
              <w:rPr>
                <w:color w:val="000000"/>
                <w:sz w:val="24"/>
              </w:rPr>
              <w:t>30</w:t>
            </w:r>
          </w:p>
        </w:tc>
        <w:tc>
          <w:tcPr>
            <w:tcW w:w="1650" w:type="dxa"/>
            <w:vAlign w:val="center"/>
          </w:tcPr>
          <w:p w:rsidR="0074256A" w:rsidRDefault="00E5460F">
            <w:pPr>
              <w:jc w:val="center"/>
            </w:pPr>
            <w:r>
              <w:rPr>
                <w:color w:val="000000"/>
                <w:sz w:val="24"/>
              </w:rPr>
              <w:t>002555</w:t>
            </w:r>
          </w:p>
        </w:tc>
        <w:tc>
          <w:tcPr>
            <w:tcW w:w="1980" w:type="dxa"/>
            <w:vAlign w:val="center"/>
          </w:tcPr>
          <w:p w:rsidR="0074256A" w:rsidRDefault="00E5460F">
            <w:pPr>
              <w:jc w:val="center"/>
            </w:pPr>
            <w:r>
              <w:rPr>
                <w:color w:val="000000"/>
                <w:sz w:val="24"/>
              </w:rPr>
              <w:t>三七互娱</w:t>
            </w:r>
          </w:p>
        </w:tc>
        <w:tc>
          <w:tcPr>
            <w:tcW w:w="2880" w:type="dxa"/>
            <w:vAlign w:val="center"/>
          </w:tcPr>
          <w:p w:rsidR="0074256A" w:rsidRDefault="00E5460F">
            <w:pPr>
              <w:jc w:val="right"/>
            </w:pPr>
            <w:r>
              <w:rPr>
                <w:color w:val="000000"/>
                <w:sz w:val="24"/>
              </w:rPr>
              <w:t>10,157,768.00</w:t>
            </w:r>
          </w:p>
        </w:tc>
        <w:tc>
          <w:tcPr>
            <w:tcW w:w="1620" w:type="dxa"/>
            <w:vAlign w:val="center"/>
          </w:tcPr>
          <w:p w:rsidR="0074256A" w:rsidRDefault="00E5460F">
            <w:pPr>
              <w:jc w:val="right"/>
            </w:pPr>
            <w:r>
              <w:rPr>
                <w:color w:val="000000"/>
                <w:sz w:val="24"/>
              </w:rPr>
              <w:t>9.20</w:t>
            </w:r>
          </w:p>
        </w:tc>
      </w:tr>
      <w:tr w:rsidR="0074256A">
        <w:tc>
          <w:tcPr>
            <w:tcW w:w="870" w:type="dxa"/>
            <w:vAlign w:val="center"/>
          </w:tcPr>
          <w:p w:rsidR="0074256A" w:rsidRDefault="00E5460F">
            <w:pPr>
              <w:jc w:val="center"/>
            </w:pPr>
            <w:r>
              <w:rPr>
                <w:color w:val="000000"/>
                <w:sz w:val="24"/>
              </w:rPr>
              <w:t>31</w:t>
            </w:r>
          </w:p>
        </w:tc>
        <w:tc>
          <w:tcPr>
            <w:tcW w:w="1650" w:type="dxa"/>
            <w:vAlign w:val="center"/>
          </w:tcPr>
          <w:p w:rsidR="0074256A" w:rsidRDefault="00E5460F">
            <w:pPr>
              <w:jc w:val="center"/>
            </w:pPr>
            <w:r>
              <w:rPr>
                <w:color w:val="000000"/>
                <w:sz w:val="24"/>
              </w:rPr>
              <w:t>600585</w:t>
            </w:r>
          </w:p>
        </w:tc>
        <w:tc>
          <w:tcPr>
            <w:tcW w:w="1980" w:type="dxa"/>
            <w:vAlign w:val="center"/>
          </w:tcPr>
          <w:p w:rsidR="0074256A" w:rsidRDefault="00E5460F">
            <w:pPr>
              <w:jc w:val="center"/>
            </w:pPr>
            <w:r>
              <w:rPr>
                <w:color w:val="000000"/>
                <w:sz w:val="24"/>
              </w:rPr>
              <w:t>海螺水泥</w:t>
            </w:r>
          </w:p>
        </w:tc>
        <w:tc>
          <w:tcPr>
            <w:tcW w:w="2880" w:type="dxa"/>
            <w:vAlign w:val="center"/>
          </w:tcPr>
          <w:p w:rsidR="0074256A" w:rsidRDefault="00E5460F">
            <w:pPr>
              <w:jc w:val="right"/>
            </w:pPr>
            <w:r>
              <w:rPr>
                <w:color w:val="000000"/>
                <w:sz w:val="24"/>
              </w:rPr>
              <w:t>9,743,826.00</w:t>
            </w:r>
          </w:p>
        </w:tc>
        <w:tc>
          <w:tcPr>
            <w:tcW w:w="1620" w:type="dxa"/>
            <w:vAlign w:val="center"/>
          </w:tcPr>
          <w:p w:rsidR="0074256A" w:rsidRDefault="00E5460F">
            <w:pPr>
              <w:jc w:val="right"/>
            </w:pPr>
            <w:r>
              <w:rPr>
                <w:color w:val="000000"/>
                <w:sz w:val="24"/>
              </w:rPr>
              <w:t>8.82</w:t>
            </w:r>
          </w:p>
        </w:tc>
      </w:tr>
      <w:tr w:rsidR="0074256A">
        <w:tc>
          <w:tcPr>
            <w:tcW w:w="870" w:type="dxa"/>
            <w:vAlign w:val="center"/>
          </w:tcPr>
          <w:p w:rsidR="0074256A" w:rsidRDefault="00E5460F">
            <w:pPr>
              <w:jc w:val="center"/>
            </w:pPr>
            <w:r>
              <w:rPr>
                <w:color w:val="000000"/>
                <w:sz w:val="24"/>
              </w:rPr>
              <w:t>32</w:t>
            </w:r>
          </w:p>
        </w:tc>
        <w:tc>
          <w:tcPr>
            <w:tcW w:w="1650" w:type="dxa"/>
            <w:vAlign w:val="center"/>
          </w:tcPr>
          <w:p w:rsidR="0074256A" w:rsidRDefault="00E5460F">
            <w:pPr>
              <w:jc w:val="center"/>
            </w:pPr>
            <w:r>
              <w:rPr>
                <w:color w:val="000000"/>
                <w:sz w:val="24"/>
              </w:rPr>
              <w:t>603228</w:t>
            </w:r>
          </w:p>
        </w:tc>
        <w:tc>
          <w:tcPr>
            <w:tcW w:w="1980" w:type="dxa"/>
            <w:vAlign w:val="center"/>
          </w:tcPr>
          <w:p w:rsidR="0074256A" w:rsidRDefault="00E5460F">
            <w:pPr>
              <w:jc w:val="center"/>
            </w:pPr>
            <w:r>
              <w:rPr>
                <w:color w:val="000000"/>
                <w:sz w:val="24"/>
              </w:rPr>
              <w:t>景旺电子</w:t>
            </w:r>
          </w:p>
        </w:tc>
        <w:tc>
          <w:tcPr>
            <w:tcW w:w="2880" w:type="dxa"/>
            <w:vAlign w:val="center"/>
          </w:tcPr>
          <w:p w:rsidR="0074256A" w:rsidRDefault="00E5460F">
            <w:pPr>
              <w:jc w:val="right"/>
            </w:pPr>
            <w:r>
              <w:rPr>
                <w:color w:val="000000"/>
                <w:sz w:val="24"/>
              </w:rPr>
              <w:t>9,701,051.60</w:t>
            </w:r>
          </w:p>
        </w:tc>
        <w:tc>
          <w:tcPr>
            <w:tcW w:w="1620" w:type="dxa"/>
            <w:vAlign w:val="center"/>
          </w:tcPr>
          <w:p w:rsidR="0074256A" w:rsidRDefault="00E5460F">
            <w:pPr>
              <w:jc w:val="right"/>
            </w:pPr>
            <w:r>
              <w:rPr>
                <w:color w:val="000000"/>
                <w:sz w:val="24"/>
              </w:rPr>
              <w:t>8.78</w:t>
            </w:r>
          </w:p>
        </w:tc>
      </w:tr>
      <w:tr w:rsidR="0074256A">
        <w:tc>
          <w:tcPr>
            <w:tcW w:w="870" w:type="dxa"/>
            <w:vAlign w:val="center"/>
          </w:tcPr>
          <w:p w:rsidR="0074256A" w:rsidRDefault="00E5460F">
            <w:pPr>
              <w:jc w:val="center"/>
            </w:pPr>
            <w:r>
              <w:rPr>
                <w:color w:val="000000"/>
                <w:sz w:val="24"/>
              </w:rPr>
              <w:t>33</w:t>
            </w:r>
          </w:p>
        </w:tc>
        <w:tc>
          <w:tcPr>
            <w:tcW w:w="1650" w:type="dxa"/>
            <w:vAlign w:val="center"/>
          </w:tcPr>
          <w:p w:rsidR="0074256A" w:rsidRDefault="00E5460F">
            <w:pPr>
              <w:jc w:val="center"/>
            </w:pPr>
            <w:r>
              <w:rPr>
                <w:color w:val="000000"/>
                <w:sz w:val="24"/>
              </w:rPr>
              <w:t>00694.HK</w:t>
            </w:r>
          </w:p>
        </w:tc>
        <w:tc>
          <w:tcPr>
            <w:tcW w:w="1980" w:type="dxa"/>
            <w:vAlign w:val="center"/>
          </w:tcPr>
          <w:p w:rsidR="0074256A" w:rsidRDefault="00E5460F">
            <w:pPr>
              <w:jc w:val="center"/>
            </w:pPr>
            <w:r>
              <w:rPr>
                <w:color w:val="000000"/>
                <w:sz w:val="24"/>
              </w:rPr>
              <w:t>北京首都机场股份</w:t>
            </w:r>
          </w:p>
        </w:tc>
        <w:tc>
          <w:tcPr>
            <w:tcW w:w="2880" w:type="dxa"/>
            <w:vAlign w:val="center"/>
          </w:tcPr>
          <w:p w:rsidR="0074256A" w:rsidRDefault="00E5460F">
            <w:pPr>
              <w:jc w:val="right"/>
            </w:pPr>
            <w:r>
              <w:rPr>
                <w:color w:val="000000"/>
                <w:sz w:val="24"/>
              </w:rPr>
              <w:t>9,240,403.77</w:t>
            </w:r>
          </w:p>
        </w:tc>
        <w:tc>
          <w:tcPr>
            <w:tcW w:w="1620" w:type="dxa"/>
            <w:vAlign w:val="center"/>
          </w:tcPr>
          <w:p w:rsidR="0074256A" w:rsidRDefault="00E5460F">
            <w:pPr>
              <w:jc w:val="right"/>
            </w:pPr>
            <w:r>
              <w:rPr>
                <w:color w:val="000000"/>
                <w:sz w:val="24"/>
              </w:rPr>
              <w:t>8.37</w:t>
            </w:r>
          </w:p>
        </w:tc>
      </w:tr>
      <w:tr w:rsidR="0074256A">
        <w:tc>
          <w:tcPr>
            <w:tcW w:w="870" w:type="dxa"/>
            <w:vAlign w:val="center"/>
          </w:tcPr>
          <w:p w:rsidR="0074256A" w:rsidRDefault="00E5460F">
            <w:pPr>
              <w:jc w:val="center"/>
            </w:pPr>
            <w:r>
              <w:rPr>
                <w:color w:val="000000"/>
                <w:sz w:val="24"/>
              </w:rPr>
              <w:t>34</w:t>
            </w:r>
          </w:p>
        </w:tc>
        <w:tc>
          <w:tcPr>
            <w:tcW w:w="1650" w:type="dxa"/>
            <w:vAlign w:val="center"/>
          </w:tcPr>
          <w:p w:rsidR="0074256A" w:rsidRDefault="00E5460F">
            <w:pPr>
              <w:jc w:val="center"/>
            </w:pPr>
            <w:r>
              <w:rPr>
                <w:color w:val="000000"/>
                <w:sz w:val="24"/>
              </w:rPr>
              <w:t>603018</w:t>
            </w:r>
          </w:p>
        </w:tc>
        <w:tc>
          <w:tcPr>
            <w:tcW w:w="1980" w:type="dxa"/>
            <w:vAlign w:val="center"/>
          </w:tcPr>
          <w:p w:rsidR="0074256A" w:rsidRDefault="00E5460F">
            <w:pPr>
              <w:jc w:val="center"/>
            </w:pPr>
            <w:r>
              <w:rPr>
                <w:color w:val="000000"/>
                <w:sz w:val="24"/>
              </w:rPr>
              <w:t>中设集团</w:t>
            </w:r>
          </w:p>
        </w:tc>
        <w:tc>
          <w:tcPr>
            <w:tcW w:w="2880" w:type="dxa"/>
            <w:vAlign w:val="center"/>
          </w:tcPr>
          <w:p w:rsidR="0074256A" w:rsidRDefault="00E5460F">
            <w:pPr>
              <w:jc w:val="right"/>
            </w:pPr>
            <w:r>
              <w:rPr>
                <w:color w:val="000000"/>
                <w:sz w:val="24"/>
              </w:rPr>
              <w:t>9,008,000.64</w:t>
            </w:r>
          </w:p>
        </w:tc>
        <w:tc>
          <w:tcPr>
            <w:tcW w:w="1620" w:type="dxa"/>
            <w:vAlign w:val="center"/>
          </w:tcPr>
          <w:p w:rsidR="0074256A" w:rsidRDefault="00E5460F">
            <w:pPr>
              <w:jc w:val="right"/>
            </w:pPr>
            <w:r>
              <w:rPr>
                <w:color w:val="000000"/>
                <w:sz w:val="24"/>
              </w:rPr>
              <w:t>8.16</w:t>
            </w:r>
          </w:p>
        </w:tc>
      </w:tr>
      <w:tr w:rsidR="0074256A">
        <w:tc>
          <w:tcPr>
            <w:tcW w:w="870" w:type="dxa"/>
            <w:vAlign w:val="center"/>
          </w:tcPr>
          <w:p w:rsidR="0074256A" w:rsidRDefault="00E5460F">
            <w:pPr>
              <w:jc w:val="center"/>
            </w:pPr>
            <w:r>
              <w:rPr>
                <w:color w:val="000000"/>
                <w:sz w:val="24"/>
              </w:rPr>
              <w:t>35</w:t>
            </w:r>
          </w:p>
        </w:tc>
        <w:tc>
          <w:tcPr>
            <w:tcW w:w="1650" w:type="dxa"/>
            <w:vAlign w:val="center"/>
          </w:tcPr>
          <w:p w:rsidR="0074256A" w:rsidRDefault="00E5460F">
            <w:pPr>
              <w:jc w:val="center"/>
            </w:pPr>
            <w:r>
              <w:rPr>
                <w:color w:val="000000"/>
                <w:sz w:val="24"/>
              </w:rPr>
              <w:t>002372</w:t>
            </w:r>
          </w:p>
        </w:tc>
        <w:tc>
          <w:tcPr>
            <w:tcW w:w="1980" w:type="dxa"/>
            <w:vAlign w:val="center"/>
          </w:tcPr>
          <w:p w:rsidR="0074256A" w:rsidRDefault="00E5460F">
            <w:pPr>
              <w:jc w:val="center"/>
            </w:pPr>
            <w:r>
              <w:rPr>
                <w:color w:val="000000"/>
                <w:sz w:val="24"/>
              </w:rPr>
              <w:t>伟星新材</w:t>
            </w:r>
          </w:p>
        </w:tc>
        <w:tc>
          <w:tcPr>
            <w:tcW w:w="2880" w:type="dxa"/>
            <w:vAlign w:val="center"/>
          </w:tcPr>
          <w:p w:rsidR="0074256A" w:rsidRDefault="00E5460F">
            <w:pPr>
              <w:jc w:val="right"/>
            </w:pPr>
            <w:r>
              <w:rPr>
                <w:color w:val="000000"/>
                <w:sz w:val="24"/>
              </w:rPr>
              <w:t>8,914,263.83</w:t>
            </w:r>
          </w:p>
        </w:tc>
        <w:tc>
          <w:tcPr>
            <w:tcW w:w="1620" w:type="dxa"/>
            <w:vAlign w:val="center"/>
          </w:tcPr>
          <w:p w:rsidR="0074256A" w:rsidRDefault="00E5460F">
            <w:pPr>
              <w:jc w:val="right"/>
            </w:pPr>
            <w:r>
              <w:rPr>
                <w:color w:val="000000"/>
                <w:sz w:val="24"/>
              </w:rPr>
              <w:t>8.07</w:t>
            </w:r>
          </w:p>
        </w:tc>
      </w:tr>
      <w:tr w:rsidR="0074256A">
        <w:tc>
          <w:tcPr>
            <w:tcW w:w="870" w:type="dxa"/>
            <w:vAlign w:val="center"/>
          </w:tcPr>
          <w:p w:rsidR="0074256A" w:rsidRDefault="00E5460F">
            <w:pPr>
              <w:jc w:val="center"/>
            </w:pPr>
            <w:r>
              <w:rPr>
                <w:color w:val="000000"/>
                <w:sz w:val="24"/>
              </w:rPr>
              <w:t>36</w:t>
            </w:r>
          </w:p>
        </w:tc>
        <w:tc>
          <w:tcPr>
            <w:tcW w:w="1650" w:type="dxa"/>
            <w:vAlign w:val="center"/>
          </w:tcPr>
          <w:p w:rsidR="0074256A" w:rsidRDefault="00E5460F">
            <w:pPr>
              <w:jc w:val="center"/>
            </w:pPr>
            <w:r>
              <w:rPr>
                <w:color w:val="000000"/>
                <w:sz w:val="24"/>
              </w:rPr>
              <w:t>603886</w:t>
            </w:r>
          </w:p>
        </w:tc>
        <w:tc>
          <w:tcPr>
            <w:tcW w:w="1980" w:type="dxa"/>
            <w:vAlign w:val="center"/>
          </w:tcPr>
          <w:p w:rsidR="0074256A" w:rsidRDefault="00E5460F">
            <w:pPr>
              <w:jc w:val="center"/>
            </w:pPr>
            <w:r>
              <w:rPr>
                <w:color w:val="000000"/>
                <w:sz w:val="24"/>
              </w:rPr>
              <w:t>元祖股份</w:t>
            </w:r>
          </w:p>
        </w:tc>
        <w:tc>
          <w:tcPr>
            <w:tcW w:w="2880" w:type="dxa"/>
            <w:vAlign w:val="center"/>
          </w:tcPr>
          <w:p w:rsidR="0074256A" w:rsidRDefault="00E5460F">
            <w:pPr>
              <w:jc w:val="right"/>
            </w:pPr>
            <w:r>
              <w:rPr>
                <w:color w:val="000000"/>
                <w:sz w:val="24"/>
              </w:rPr>
              <w:t>8,876,422.88</w:t>
            </w:r>
          </w:p>
        </w:tc>
        <w:tc>
          <w:tcPr>
            <w:tcW w:w="1620" w:type="dxa"/>
            <w:vAlign w:val="center"/>
          </w:tcPr>
          <w:p w:rsidR="0074256A" w:rsidRDefault="00E5460F">
            <w:pPr>
              <w:jc w:val="right"/>
            </w:pPr>
            <w:r>
              <w:rPr>
                <w:color w:val="000000"/>
                <w:sz w:val="24"/>
              </w:rPr>
              <w:t>8.04</w:t>
            </w:r>
          </w:p>
        </w:tc>
      </w:tr>
      <w:tr w:rsidR="0074256A">
        <w:tc>
          <w:tcPr>
            <w:tcW w:w="870" w:type="dxa"/>
            <w:vAlign w:val="center"/>
          </w:tcPr>
          <w:p w:rsidR="0074256A" w:rsidRDefault="00E5460F">
            <w:pPr>
              <w:jc w:val="center"/>
            </w:pPr>
            <w:r>
              <w:rPr>
                <w:color w:val="000000"/>
                <w:sz w:val="24"/>
              </w:rPr>
              <w:t>37</w:t>
            </w:r>
          </w:p>
        </w:tc>
        <w:tc>
          <w:tcPr>
            <w:tcW w:w="1650" w:type="dxa"/>
            <w:vAlign w:val="center"/>
          </w:tcPr>
          <w:p w:rsidR="0074256A" w:rsidRDefault="00E5460F">
            <w:pPr>
              <w:jc w:val="center"/>
            </w:pPr>
            <w:r>
              <w:rPr>
                <w:color w:val="000000"/>
                <w:sz w:val="24"/>
              </w:rPr>
              <w:t>002419</w:t>
            </w:r>
          </w:p>
        </w:tc>
        <w:tc>
          <w:tcPr>
            <w:tcW w:w="1980" w:type="dxa"/>
            <w:vAlign w:val="center"/>
          </w:tcPr>
          <w:p w:rsidR="0074256A" w:rsidRDefault="00E5460F">
            <w:pPr>
              <w:jc w:val="center"/>
            </w:pPr>
            <w:r>
              <w:rPr>
                <w:color w:val="000000"/>
                <w:sz w:val="24"/>
              </w:rPr>
              <w:t>天虹股份</w:t>
            </w:r>
          </w:p>
        </w:tc>
        <w:tc>
          <w:tcPr>
            <w:tcW w:w="2880" w:type="dxa"/>
            <w:vAlign w:val="center"/>
          </w:tcPr>
          <w:p w:rsidR="0074256A" w:rsidRDefault="00E5460F">
            <w:pPr>
              <w:jc w:val="right"/>
            </w:pPr>
            <w:r>
              <w:rPr>
                <w:color w:val="000000"/>
                <w:sz w:val="24"/>
              </w:rPr>
              <w:t>8,695,265.47</w:t>
            </w:r>
          </w:p>
        </w:tc>
        <w:tc>
          <w:tcPr>
            <w:tcW w:w="1620" w:type="dxa"/>
            <w:vAlign w:val="center"/>
          </w:tcPr>
          <w:p w:rsidR="0074256A" w:rsidRDefault="00E5460F">
            <w:pPr>
              <w:jc w:val="right"/>
            </w:pPr>
            <w:r>
              <w:rPr>
                <w:color w:val="000000"/>
                <w:sz w:val="24"/>
              </w:rPr>
              <w:t>7.87</w:t>
            </w:r>
          </w:p>
        </w:tc>
      </w:tr>
      <w:tr w:rsidR="0074256A">
        <w:tc>
          <w:tcPr>
            <w:tcW w:w="870" w:type="dxa"/>
            <w:vAlign w:val="center"/>
          </w:tcPr>
          <w:p w:rsidR="0074256A" w:rsidRDefault="00E5460F">
            <w:pPr>
              <w:jc w:val="center"/>
            </w:pPr>
            <w:r>
              <w:rPr>
                <w:color w:val="000000"/>
                <w:sz w:val="24"/>
              </w:rPr>
              <w:t>38</w:t>
            </w:r>
          </w:p>
        </w:tc>
        <w:tc>
          <w:tcPr>
            <w:tcW w:w="1650" w:type="dxa"/>
            <w:vAlign w:val="center"/>
          </w:tcPr>
          <w:p w:rsidR="0074256A" w:rsidRDefault="00E5460F">
            <w:pPr>
              <w:jc w:val="center"/>
            </w:pPr>
            <w:r>
              <w:rPr>
                <w:color w:val="000000"/>
                <w:sz w:val="24"/>
              </w:rPr>
              <w:t>600612</w:t>
            </w:r>
          </w:p>
        </w:tc>
        <w:tc>
          <w:tcPr>
            <w:tcW w:w="1980" w:type="dxa"/>
            <w:vAlign w:val="center"/>
          </w:tcPr>
          <w:p w:rsidR="0074256A" w:rsidRDefault="00E5460F">
            <w:pPr>
              <w:jc w:val="center"/>
            </w:pPr>
            <w:r>
              <w:rPr>
                <w:color w:val="000000"/>
                <w:sz w:val="24"/>
              </w:rPr>
              <w:t>老凤祥</w:t>
            </w:r>
          </w:p>
        </w:tc>
        <w:tc>
          <w:tcPr>
            <w:tcW w:w="2880" w:type="dxa"/>
            <w:vAlign w:val="center"/>
          </w:tcPr>
          <w:p w:rsidR="0074256A" w:rsidRDefault="00E5460F">
            <w:pPr>
              <w:jc w:val="right"/>
            </w:pPr>
            <w:r>
              <w:rPr>
                <w:color w:val="000000"/>
                <w:sz w:val="24"/>
              </w:rPr>
              <w:t>8,168,476.20</w:t>
            </w:r>
          </w:p>
        </w:tc>
        <w:tc>
          <w:tcPr>
            <w:tcW w:w="1620" w:type="dxa"/>
            <w:vAlign w:val="center"/>
          </w:tcPr>
          <w:p w:rsidR="0074256A" w:rsidRDefault="00E5460F">
            <w:pPr>
              <w:jc w:val="right"/>
            </w:pPr>
            <w:r>
              <w:rPr>
                <w:color w:val="000000"/>
                <w:sz w:val="24"/>
              </w:rPr>
              <w:t>7.40</w:t>
            </w:r>
          </w:p>
        </w:tc>
      </w:tr>
      <w:tr w:rsidR="0074256A">
        <w:tc>
          <w:tcPr>
            <w:tcW w:w="870" w:type="dxa"/>
            <w:vAlign w:val="center"/>
          </w:tcPr>
          <w:p w:rsidR="0074256A" w:rsidRDefault="00E5460F">
            <w:pPr>
              <w:jc w:val="center"/>
            </w:pPr>
            <w:r>
              <w:rPr>
                <w:color w:val="000000"/>
                <w:sz w:val="24"/>
              </w:rPr>
              <w:t>39</w:t>
            </w:r>
          </w:p>
        </w:tc>
        <w:tc>
          <w:tcPr>
            <w:tcW w:w="1650" w:type="dxa"/>
            <w:vAlign w:val="center"/>
          </w:tcPr>
          <w:p w:rsidR="0074256A" w:rsidRDefault="00E5460F">
            <w:pPr>
              <w:jc w:val="center"/>
            </w:pPr>
            <w:r>
              <w:rPr>
                <w:color w:val="000000"/>
                <w:sz w:val="24"/>
              </w:rPr>
              <w:t>002511</w:t>
            </w:r>
          </w:p>
        </w:tc>
        <w:tc>
          <w:tcPr>
            <w:tcW w:w="1980" w:type="dxa"/>
            <w:vAlign w:val="center"/>
          </w:tcPr>
          <w:p w:rsidR="0074256A" w:rsidRDefault="00E5460F">
            <w:pPr>
              <w:jc w:val="center"/>
            </w:pPr>
            <w:r>
              <w:rPr>
                <w:color w:val="000000"/>
                <w:sz w:val="24"/>
              </w:rPr>
              <w:t>中顺洁柔</w:t>
            </w:r>
          </w:p>
        </w:tc>
        <w:tc>
          <w:tcPr>
            <w:tcW w:w="2880" w:type="dxa"/>
            <w:vAlign w:val="center"/>
          </w:tcPr>
          <w:p w:rsidR="0074256A" w:rsidRDefault="00E5460F">
            <w:pPr>
              <w:jc w:val="right"/>
            </w:pPr>
            <w:r>
              <w:rPr>
                <w:color w:val="000000"/>
                <w:sz w:val="24"/>
              </w:rPr>
              <w:t>7,987,009.00</w:t>
            </w:r>
          </w:p>
        </w:tc>
        <w:tc>
          <w:tcPr>
            <w:tcW w:w="1620" w:type="dxa"/>
            <w:vAlign w:val="center"/>
          </w:tcPr>
          <w:p w:rsidR="0074256A" w:rsidRDefault="00E5460F">
            <w:pPr>
              <w:jc w:val="right"/>
            </w:pPr>
            <w:r>
              <w:rPr>
                <w:color w:val="000000"/>
                <w:sz w:val="24"/>
              </w:rPr>
              <w:t>7.23</w:t>
            </w:r>
          </w:p>
        </w:tc>
      </w:tr>
      <w:tr w:rsidR="0074256A">
        <w:tc>
          <w:tcPr>
            <w:tcW w:w="870" w:type="dxa"/>
            <w:vAlign w:val="center"/>
          </w:tcPr>
          <w:p w:rsidR="0074256A" w:rsidRDefault="00E5460F">
            <w:pPr>
              <w:jc w:val="center"/>
            </w:pPr>
            <w:r>
              <w:rPr>
                <w:color w:val="000000"/>
                <w:sz w:val="24"/>
              </w:rPr>
              <w:t>40</w:t>
            </w:r>
          </w:p>
        </w:tc>
        <w:tc>
          <w:tcPr>
            <w:tcW w:w="1650" w:type="dxa"/>
            <w:vAlign w:val="center"/>
          </w:tcPr>
          <w:p w:rsidR="0074256A" w:rsidRDefault="00E5460F">
            <w:pPr>
              <w:jc w:val="center"/>
            </w:pPr>
            <w:r>
              <w:rPr>
                <w:color w:val="000000"/>
                <w:sz w:val="24"/>
              </w:rPr>
              <w:t>002352</w:t>
            </w:r>
          </w:p>
        </w:tc>
        <w:tc>
          <w:tcPr>
            <w:tcW w:w="1980" w:type="dxa"/>
            <w:vAlign w:val="center"/>
          </w:tcPr>
          <w:p w:rsidR="0074256A" w:rsidRDefault="00E5460F">
            <w:pPr>
              <w:jc w:val="center"/>
            </w:pPr>
            <w:r>
              <w:rPr>
                <w:color w:val="000000"/>
                <w:sz w:val="24"/>
              </w:rPr>
              <w:t>顺丰控股</w:t>
            </w:r>
          </w:p>
        </w:tc>
        <w:tc>
          <w:tcPr>
            <w:tcW w:w="2880" w:type="dxa"/>
            <w:vAlign w:val="center"/>
          </w:tcPr>
          <w:p w:rsidR="0074256A" w:rsidRDefault="00E5460F">
            <w:pPr>
              <w:jc w:val="right"/>
            </w:pPr>
            <w:r>
              <w:rPr>
                <w:color w:val="000000"/>
                <w:sz w:val="24"/>
              </w:rPr>
              <w:t>7,577,513.43</w:t>
            </w:r>
          </w:p>
        </w:tc>
        <w:tc>
          <w:tcPr>
            <w:tcW w:w="1620" w:type="dxa"/>
            <w:vAlign w:val="center"/>
          </w:tcPr>
          <w:p w:rsidR="0074256A" w:rsidRDefault="00E5460F">
            <w:pPr>
              <w:jc w:val="right"/>
            </w:pPr>
            <w:r>
              <w:rPr>
                <w:color w:val="000000"/>
                <w:sz w:val="24"/>
              </w:rPr>
              <w:t>6.86</w:t>
            </w:r>
          </w:p>
        </w:tc>
      </w:tr>
      <w:tr w:rsidR="0074256A">
        <w:tc>
          <w:tcPr>
            <w:tcW w:w="870" w:type="dxa"/>
            <w:vAlign w:val="center"/>
          </w:tcPr>
          <w:p w:rsidR="0074256A" w:rsidRDefault="00E5460F">
            <w:pPr>
              <w:jc w:val="center"/>
            </w:pPr>
            <w:r>
              <w:rPr>
                <w:color w:val="000000"/>
                <w:sz w:val="24"/>
              </w:rPr>
              <w:t>41</w:t>
            </w:r>
          </w:p>
        </w:tc>
        <w:tc>
          <w:tcPr>
            <w:tcW w:w="1650" w:type="dxa"/>
            <w:vAlign w:val="center"/>
          </w:tcPr>
          <w:p w:rsidR="0074256A" w:rsidRDefault="00E5460F">
            <w:pPr>
              <w:jc w:val="center"/>
            </w:pPr>
            <w:r>
              <w:rPr>
                <w:color w:val="000000"/>
                <w:sz w:val="24"/>
              </w:rPr>
              <w:t>02238.HK</w:t>
            </w:r>
          </w:p>
        </w:tc>
        <w:tc>
          <w:tcPr>
            <w:tcW w:w="1980" w:type="dxa"/>
            <w:vAlign w:val="center"/>
          </w:tcPr>
          <w:p w:rsidR="0074256A" w:rsidRDefault="00E5460F">
            <w:pPr>
              <w:jc w:val="center"/>
            </w:pPr>
            <w:r>
              <w:rPr>
                <w:color w:val="000000"/>
                <w:sz w:val="24"/>
              </w:rPr>
              <w:t>广汽集团</w:t>
            </w:r>
          </w:p>
        </w:tc>
        <w:tc>
          <w:tcPr>
            <w:tcW w:w="2880" w:type="dxa"/>
            <w:vAlign w:val="center"/>
          </w:tcPr>
          <w:p w:rsidR="0074256A" w:rsidRDefault="00E5460F">
            <w:pPr>
              <w:jc w:val="right"/>
            </w:pPr>
            <w:r>
              <w:rPr>
                <w:color w:val="000000"/>
                <w:sz w:val="24"/>
              </w:rPr>
              <w:t>6,960,584.64</w:t>
            </w:r>
          </w:p>
        </w:tc>
        <w:tc>
          <w:tcPr>
            <w:tcW w:w="1620" w:type="dxa"/>
            <w:vAlign w:val="center"/>
          </w:tcPr>
          <w:p w:rsidR="0074256A" w:rsidRDefault="00E5460F">
            <w:pPr>
              <w:jc w:val="right"/>
            </w:pPr>
            <w:r>
              <w:rPr>
                <w:color w:val="000000"/>
                <w:sz w:val="24"/>
              </w:rPr>
              <w:t>6.30</w:t>
            </w:r>
          </w:p>
        </w:tc>
      </w:tr>
      <w:tr w:rsidR="0074256A">
        <w:tc>
          <w:tcPr>
            <w:tcW w:w="870" w:type="dxa"/>
            <w:vAlign w:val="center"/>
          </w:tcPr>
          <w:p w:rsidR="0074256A" w:rsidRDefault="00E5460F">
            <w:pPr>
              <w:jc w:val="center"/>
            </w:pPr>
            <w:r>
              <w:rPr>
                <w:color w:val="000000"/>
                <w:sz w:val="24"/>
              </w:rPr>
              <w:t>42</w:t>
            </w:r>
          </w:p>
        </w:tc>
        <w:tc>
          <w:tcPr>
            <w:tcW w:w="1650" w:type="dxa"/>
            <w:vAlign w:val="center"/>
          </w:tcPr>
          <w:p w:rsidR="0074256A" w:rsidRDefault="00E5460F">
            <w:pPr>
              <w:jc w:val="center"/>
            </w:pPr>
            <w:r>
              <w:rPr>
                <w:color w:val="000000"/>
                <w:sz w:val="24"/>
              </w:rPr>
              <w:t>00817.HK</w:t>
            </w:r>
          </w:p>
        </w:tc>
        <w:tc>
          <w:tcPr>
            <w:tcW w:w="1980" w:type="dxa"/>
            <w:vAlign w:val="center"/>
          </w:tcPr>
          <w:p w:rsidR="0074256A" w:rsidRDefault="00E5460F">
            <w:pPr>
              <w:jc w:val="center"/>
            </w:pPr>
            <w:r>
              <w:rPr>
                <w:color w:val="000000"/>
                <w:sz w:val="24"/>
              </w:rPr>
              <w:t>中国金茂</w:t>
            </w:r>
          </w:p>
        </w:tc>
        <w:tc>
          <w:tcPr>
            <w:tcW w:w="2880" w:type="dxa"/>
            <w:vAlign w:val="center"/>
          </w:tcPr>
          <w:p w:rsidR="0074256A" w:rsidRDefault="00E5460F">
            <w:pPr>
              <w:jc w:val="right"/>
            </w:pPr>
            <w:r>
              <w:rPr>
                <w:color w:val="000000"/>
                <w:sz w:val="24"/>
              </w:rPr>
              <w:t>6,831,451.03</w:t>
            </w:r>
          </w:p>
        </w:tc>
        <w:tc>
          <w:tcPr>
            <w:tcW w:w="1620" w:type="dxa"/>
            <w:vAlign w:val="center"/>
          </w:tcPr>
          <w:p w:rsidR="0074256A" w:rsidRDefault="00E5460F">
            <w:pPr>
              <w:jc w:val="right"/>
            </w:pPr>
            <w:r>
              <w:rPr>
                <w:color w:val="000000"/>
                <w:sz w:val="24"/>
              </w:rPr>
              <w:t>6.19</w:t>
            </w:r>
          </w:p>
        </w:tc>
      </w:tr>
      <w:tr w:rsidR="0074256A">
        <w:tc>
          <w:tcPr>
            <w:tcW w:w="870" w:type="dxa"/>
            <w:vAlign w:val="center"/>
          </w:tcPr>
          <w:p w:rsidR="0074256A" w:rsidRDefault="00E5460F">
            <w:pPr>
              <w:jc w:val="center"/>
            </w:pPr>
            <w:r>
              <w:rPr>
                <w:color w:val="000000"/>
                <w:sz w:val="24"/>
              </w:rPr>
              <w:t>43</w:t>
            </w:r>
          </w:p>
        </w:tc>
        <w:tc>
          <w:tcPr>
            <w:tcW w:w="1650" w:type="dxa"/>
            <w:vAlign w:val="center"/>
          </w:tcPr>
          <w:p w:rsidR="0074256A" w:rsidRDefault="00E5460F">
            <w:pPr>
              <w:jc w:val="center"/>
            </w:pPr>
            <w:r>
              <w:rPr>
                <w:color w:val="000000"/>
                <w:sz w:val="24"/>
              </w:rPr>
              <w:t>600276</w:t>
            </w:r>
          </w:p>
        </w:tc>
        <w:tc>
          <w:tcPr>
            <w:tcW w:w="1980" w:type="dxa"/>
            <w:vAlign w:val="center"/>
          </w:tcPr>
          <w:p w:rsidR="0074256A" w:rsidRDefault="00E5460F">
            <w:pPr>
              <w:jc w:val="center"/>
            </w:pPr>
            <w:r>
              <w:rPr>
                <w:color w:val="000000"/>
                <w:sz w:val="24"/>
              </w:rPr>
              <w:t>恒瑞医药</w:t>
            </w:r>
          </w:p>
        </w:tc>
        <w:tc>
          <w:tcPr>
            <w:tcW w:w="2880" w:type="dxa"/>
            <w:vAlign w:val="center"/>
          </w:tcPr>
          <w:p w:rsidR="0074256A" w:rsidRDefault="00E5460F">
            <w:pPr>
              <w:jc w:val="right"/>
            </w:pPr>
            <w:r>
              <w:rPr>
                <w:color w:val="000000"/>
                <w:sz w:val="24"/>
              </w:rPr>
              <w:t>6,568,432.77</w:t>
            </w:r>
          </w:p>
        </w:tc>
        <w:tc>
          <w:tcPr>
            <w:tcW w:w="1620" w:type="dxa"/>
            <w:vAlign w:val="center"/>
          </w:tcPr>
          <w:p w:rsidR="0074256A" w:rsidRDefault="00E5460F">
            <w:pPr>
              <w:jc w:val="right"/>
            </w:pPr>
            <w:r>
              <w:rPr>
                <w:color w:val="000000"/>
                <w:sz w:val="24"/>
              </w:rPr>
              <w:t>5.95</w:t>
            </w:r>
          </w:p>
        </w:tc>
      </w:tr>
      <w:tr w:rsidR="0074256A">
        <w:tc>
          <w:tcPr>
            <w:tcW w:w="870" w:type="dxa"/>
            <w:vAlign w:val="center"/>
          </w:tcPr>
          <w:p w:rsidR="0074256A" w:rsidRDefault="00E5460F">
            <w:pPr>
              <w:jc w:val="center"/>
            </w:pPr>
            <w:r>
              <w:rPr>
                <w:color w:val="000000"/>
                <w:sz w:val="24"/>
              </w:rPr>
              <w:t>44</w:t>
            </w:r>
          </w:p>
        </w:tc>
        <w:tc>
          <w:tcPr>
            <w:tcW w:w="1650" w:type="dxa"/>
            <w:vAlign w:val="center"/>
          </w:tcPr>
          <w:p w:rsidR="0074256A" w:rsidRDefault="00E5460F">
            <w:pPr>
              <w:jc w:val="center"/>
            </w:pPr>
            <w:r>
              <w:rPr>
                <w:color w:val="000000"/>
                <w:sz w:val="24"/>
              </w:rPr>
              <w:t>000725</w:t>
            </w:r>
          </w:p>
        </w:tc>
        <w:tc>
          <w:tcPr>
            <w:tcW w:w="1980" w:type="dxa"/>
            <w:vAlign w:val="center"/>
          </w:tcPr>
          <w:p w:rsidR="0074256A" w:rsidRDefault="00E5460F">
            <w:pPr>
              <w:jc w:val="center"/>
            </w:pPr>
            <w:r>
              <w:rPr>
                <w:color w:val="000000"/>
                <w:sz w:val="24"/>
              </w:rPr>
              <w:t>京东方</w:t>
            </w:r>
            <w:r>
              <w:rPr>
                <w:color w:val="000000"/>
                <w:sz w:val="24"/>
              </w:rPr>
              <w:t>A</w:t>
            </w:r>
          </w:p>
        </w:tc>
        <w:tc>
          <w:tcPr>
            <w:tcW w:w="2880" w:type="dxa"/>
            <w:vAlign w:val="center"/>
          </w:tcPr>
          <w:p w:rsidR="0074256A" w:rsidRDefault="00E5460F">
            <w:pPr>
              <w:jc w:val="right"/>
            </w:pPr>
            <w:r>
              <w:rPr>
                <w:color w:val="000000"/>
                <w:sz w:val="24"/>
              </w:rPr>
              <w:t>5,715,000.00</w:t>
            </w:r>
          </w:p>
        </w:tc>
        <w:tc>
          <w:tcPr>
            <w:tcW w:w="1620" w:type="dxa"/>
            <w:vAlign w:val="center"/>
          </w:tcPr>
          <w:p w:rsidR="0074256A" w:rsidRDefault="00E5460F">
            <w:pPr>
              <w:jc w:val="right"/>
            </w:pPr>
            <w:r>
              <w:rPr>
                <w:color w:val="000000"/>
                <w:sz w:val="24"/>
              </w:rPr>
              <w:t>5.17</w:t>
            </w:r>
          </w:p>
        </w:tc>
      </w:tr>
      <w:tr w:rsidR="0074256A">
        <w:tc>
          <w:tcPr>
            <w:tcW w:w="870" w:type="dxa"/>
            <w:vAlign w:val="center"/>
          </w:tcPr>
          <w:p w:rsidR="0074256A" w:rsidRDefault="00E5460F">
            <w:pPr>
              <w:jc w:val="center"/>
            </w:pPr>
            <w:r>
              <w:rPr>
                <w:color w:val="000000"/>
                <w:sz w:val="24"/>
              </w:rPr>
              <w:t>45</w:t>
            </w:r>
          </w:p>
        </w:tc>
        <w:tc>
          <w:tcPr>
            <w:tcW w:w="1650" w:type="dxa"/>
            <w:vAlign w:val="center"/>
          </w:tcPr>
          <w:p w:rsidR="0074256A" w:rsidRDefault="00E5460F">
            <w:pPr>
              <w:jc w:val="center"/>
            </w:pPr>
            <w:r>
              <w:rPr>
                <w:color w:val="000000"/>
                <w:sz w:val="24"/>
              </w:rPr>
              <w:t>603833</w:t>
            </w:r>
          </w:p>
        </w:tc>
        <w:tc>
          <w:tcPr>
            <w:tcW w:w="1980" w:type="dxa"/>
            <w:vAlign w:val="center"/>
          </w:tcPr>
          <w:p w:rsidR="0074256A" w:rsidRDefault="00E5460F">
            <w:pPr>
              <w:jc w:val="center"/>
            </w:pPr>
            <w:r>
              <w:rPr>
                <w:color w:val="000000"/>
                <w:sz w:val="24"/>
              </w:rPr>
              <w:t>欧派家居</w:t>
            </w:r>
          </w:p>
        </w:tc>
        <w:tc>
          <w:tcPr>
            <w:tcW w:w="2880" w:type="dxa"/>
            <w:vAlign w:val="center"/>
          </w:tcPr>
          <w:p w:rsidR="0074256A" w:rsidRDefault="00E5460F">
            <w:pPr>
              <w:jc w:val="right"/>
            </w:pPr>
            <w:r>
              <w:rPr>
                <w:color w:val="000000"/>
                <w:sz w:val="24"/>
              </w:rPr>
              <w:t>5,559,359.01</w:t>
            </w:r>
          </w:p>
        </w:tc>
        <w:tc>
          <w:tcPr>
            <w:tcW w:w="1620" w:type="dxa"/>
            <w:vAlign w:val="center"/>
          </w:tcPr>
          <w:p w:rsidR="0074256A" w:rsidRDefault="00E5460F">
            <w:pPr>
              <w:jc w:val="right"/>
            </w:pPr>
            <w:r>
              <w:rPr>
                <w:color w:val="000000"/>
                <w:sz w:val="24"/>
              </w:rPr>
              <w:t>5.03</w:t>
            </w:r>
          </w:p>
        </w:tc>
      </w:tr>
      <w:tr w:rsidR="0074256A">
        <w:tc>
          <w:tcPr>
            <w:tcW w:w="870" w:type="dxa"/>
            <w:vAlign w:val="center"/>
          </w:tcPr>
          <w:p w:rsidR="0074256A" w:rsidRDefault="00E5460F">
            <w:pPr>
              <w:jc w:val="center"/>
            </w:pPr>
            <w:r>
              <w:rPr>
                <w:color w:val="000000"/>
                <w:sz w:val="24"/>
              </w:rPr>
              <w:t>46</w:t>
            </w:r>
          </w:p>
        </w:tc>
        <w:tc>
          <w:tcPr>
            <w:tcW w:w="1650" w:type="dxa"/>
            <w:vAlign w:val="center"/>
          </w:tcPr>
          <w:p w:rsidR="0074256A" w:rsidRDefault="00E5460F">
            <w:pPr>
              <w:jc w:val="center"/>
            </w:pPr>
            <w:r>
              <w:rPr>
                <w:color w:val="000000"/>
                <w:sz w:val="24"/>
              </w:rPr>
              <w:t>01071.HK</w:t>
            </w:r>
          </w:p>
        </w:tc>
        <w:tc>
          <w:tcPr>
            <w:tcW w:w="1980" w:type="dxa"/>
            <w:vAlign w:val="center"/>
          </w:tcPr>
          <w:p w:rsidR="0074256A" w:rsidRDefault="00E5460F">
            <w:pPr>
              <w:jc w:val="center"/>
            </w:pPr>
            <w:r>
              <w:rPr>
                <w:color w:val="000000"/>
                <w:sz w:val="24"/>
              </w:rPr>
              <w:t>华电国际电力股份</w:t>
            </w:r>
          </w:p>
        </w:tc>
        <w:tc>
          <w:tcPr>
            <w:tcW w:w="2880" w:type="dxa"/>
            <w:vAlign w:val="center"/>
          </w:tcPr>
          <w:p w:rsidR="0074256A" w:rsidRDefault="00E5460F">
            <w:pPr>
              <w:jc w:val="right"/>
            </w:pPr>
            <w:r>
              <w:rPr>
                <w:color w:val="000000"/>
                <w:sz w:val="24"/>
              </w:rPr>
              <w:t>5,321,777.06</w:t>
            </w:r>
          </w:p>
        </w:tc>
        <w:tc>
          <w:tcPr>
            <w:tcW w:w="1620" w:type="dxa"/>
            <w:vAlign w:val="center"/>
          </w:tcPr>
          <w:p w:rsidR="0074256A" w:rsidRDefault="00E5460F">
            <w:pPr>
              <w:jc w:val="right"/>
            </w:pPr>
            <w:r>
              <w:rPr>
                <w:color w:val="000000"/>
                <w:sz w:val="24"/>
              </w:rPr>
              <w:t>4.82</w:t>
            </w:r>
          </w:p>
        </w:tc>
      </w:tr>
      <w:tr w:rsidR="0074256A">
        <w:tc>
          <w:tcPr>
            <w:tcW w:w="870" w:type="dxa"/>
            <w:vAlign w:val="center"/>
          </w:tcPr>
          <w:p w:rsidR="0074256A" w:rsidRDefault="00E5460F">
            <w:pPr>
              <w:jc w:val="center"/>
            </w:pPr>
            <w:r>
              <w:rPr>
                <w:color w:val="000000"/>
                <w:sz w:val="24"/>
              </w:rPr>
              <w:t>47</w:t>
            </w:r>
          </w:p>
        </w:tc>
        <w:tc>
          <w:tcPr>
            <w:tcW w:w="1650" w:type="dxa"/>
            <w:vAlign w:val="center"/>
          </w:tcPr>
          <w:p w:rsidR="0074256A" w:rsidRDefault="00E5460F">
            <w:pPr>
              <w:jc w:val="center"/>
            </w:pPr>
            <w:r>
              <w:rPr>
                <w:color w:val="000000"/>
                <w:sz w:val="24"/>
              </w:rPr>
              <w:t>000538</w:t>
            </w:r>
          </w:p>
        </w:tc>
        <w:tc>
          <w:tcPr>
            <w:tcW w:w="1980" w:type="dxa"/>
            <w:vAlign w:val="center"/>
          </w:tcPr>
          <w:p w:rsidR="0074256A" w:rsidRDefault="00E5460F">
            <w:pPr>
              <w:jc w:val="center"/>
            </w:pPr>
            <w:r>
              <w:rPr>
                <w:color w:val="000000"/>
                <w:sz w:val="24"/>
              </w:rPr>
              <w:t>云南白药</w:t>
            </w:r>
          </w:p>
        </w:tc>
        <w:tc>
          <w:tcPr>
            <w:tcW w:w="2880" w:type="dxa"/>
            <w:vAlign w:val="center"/>
          </w:tcPr>
          <w:p w:rsidR="0074256A" w:rsidRDefault="00E5460F">
            <w:pPr>
              <w:jc w:val="right"/>
            </w:pPr>
            <w:r>
              <w:rPr>
                <w:color w:val="000000"/>
                <w:sz w:val="24"/>
              </w:rPr>
              <w:t>5,154,560.00</w:t>
            </w:r>
          </w:p>
        </w:tc>
        <w:tc>
          <w:tcPr>
            <w:tcW w:w="1620" w:type="dxa"/>
            <w:vAlign w:val="center"/>
          </w:tcPr>
          <w:p w:rsidR="0074256A" w:rsidRDefault="00E5460F">
            <w:pPr>
              <w:jc w:val="right"/>
            </w:pPr>
            <w:r>
              <w:rPr>
                <w:color w:val="000000"/>
                <w:sz w:val="24"/>
              </w:rPr>
              <w:t>4.67</w:t>
            </w:r>
          </w:p>
        </w:tc>
      </w:tr>
      <w:tr w:rsidR="0074256A">
        <w:tc>
          <w:tcPr>
            <w:tcW w:w="870" w:type="dxa"/>
            <w:vAlign w:val="center"/>
          </w:tcPr>
          <w:p w:rsidR="0074256A" w:rsidRDefault="00E5460F">
            <w:pPr>
              <w:jc w:val="center"/>
            </w:pPr>
            <w:r>
              <w:rPr>
                <w:color w:val="000000"/>
                <w:sz w:val="24"/>
              </w:rPr>
              <w:t>48</w:t>
            </w:r>
          </w:p>
        </w:tc>
        <w:tc>
          <w:tcPr>
            <w:tcW w:w="1650" w:type="dxa"/>
            <w:vAlign w:val="center"/>
          </w:tcPr>
          <w:p w:rsidR="0074256A" w:rsidRDefault="00E5460F">
            <w:pPr>
              <w:jc w:val="center"/>
            </w:pPr>
            <w:r>
              <w:rPr>
                <w:color w:val="000000"/>
                <w:sz w:val="24"/>
              </w:rPr>
              <w:t>00939.HK</w:t>
            </w:r>
          </w:p>
        </w:tc>
        <w:tc>
          <w:tcPr>
            <w:tcW w:w="1980" w:type="dxa"/>
            <w:vAlign w:val="center"/>
          </w:tcPr>
          <w:p w:rsidR="0074256A" w:rsidRDefault="00E5460F">
            <w:pPr>
              <w:jc w:val="center"/>
            </w:pPr>
            <w:r>
              <w:rPr>
                <w:color w:val="000000"/>
                <w:sz w:val="24"/>
              </w:rPr>
              <w:t>建设银行</w:t>
            </w:r>
          </w:p>
        </w:tc>
        <w:tc>
          <w:tcPr>
            <w:tcW w:w="2880" w:type="dxa"/>
            <w:vAlign w:val="center"/>
          </w:tcPr>
          <w:p w:rsidR="0074256A" w:rsidRDefault="00E5460F">
            <w:pPr>
              <w:jc w:val="right"/>
            </w:pPr>
            <w:r>
              <w:rPr>
                <w:color w:val="000000"/>
                <w:sz w:val="24"/>
              </w:rPr>
              <w:t>5,143,110.00</w:t>
            </w:r>
          </w:p>
        </w:tc>
        <w:tc>
          <w:tcPr>
            <w:tcW w:w="1620" w:type="dxa"/>
            <w:vAlign w:val="center"/>
          </w:tcPr>
          <w:p w:rsidR="0074256A" w:rsidRDefault="00E5460F">
            <w:pPr>
              <w:jc w:val="right"/>
            </w:pPr>
            <w:r>
              <w:rPr>
                <w:color w:val="000000"/>
                <w:sz w:val="24"/>
              </w:rPr>
              <w:t>4.66</w:t>
            </w:r>
          </w:p>
        </w:tc>
      </w:tr>
      <w:tr w:rsidR="0074256A">
        <w:tc>
          <w:tcPr>
            <w:tcW w:w="870" w:type="dxa"/>
            <w:vAlign w:val="center"/>
          </w:tcPr>
          <w:p w:rsidR="0074256A" w:rsidRDefault="00E5460F">
            <w:pPr>
              <w:jc w:val="center"/>
            </w:pPr>
            <w:r>
              <w:rPr>
                <w:color w:val="000000"/>
                <w:sz w:val="24"/>
              </w:rPr>
              <w:t>49</w:t>
            </w:r>
          </w:p>
        </w:tc>
        <w:tc>
          <w:tcPr>
            <w:tcW w:w="1650" w:type="dxa"/>
            <w:vAlign w:val="center"/>
          </w:tcPr>
          <w:p w:rsidR="0074256A" w:rsidRDefault="00E5460F">
            <w:pPr>
              <w:jc w:val="center"/>
            </w:pPr>
            <w:r>
              <w:rPr>
                <w:color w:val="000000"/>
                <w:sz w:val="24"/>
              </w:rPr>
              <w:t>601166</w:t>
            </w:r>
          </w:p>
        </w:tc>
        <w:tc>
          <w:tcPr>
            <w:tcW w:w="1980" w:type="dxa"/>
            <w:vAlign w:val="center"/>
          </w:tcPr>
          <w:p w:rsidR="0074256A" w:rsidRDefault="00E5460F">
            <w:pPr>
              <w:jc w:val="center"/>
            </w:pPr>
            <w:r>
              <w:rPr>
                <w:color w:val="000000"/>
                <w:sz w:val="24"/>
              </w:rPr>
              <w:t>兴业银行</w:t>
            </w:r>
          </w:p>
        </w:tc>
        <w:tc>
          <w:tcPr>
            <w:tcW w:w="2880" w:type="dxa"/>
            <w:vAlign w:val="center"/>
          </w:tcPr>
          <w:p w:rsidR="0074256A" w:rsidRDefault="00E5460F">
            <w:pPr>
              <w:jc w:val="right"/>
            </w:pPr>
            <w:r>
              <w:rPr>
                <w:color w:val="000000"/>
                <w:sz w:val="24"/>
              </w:rPr>
              <w:t>4,750,000.00</w:t>
            </w:r>
          </w:p>
        </w:tc>
        <w:tc>
          <w:tcPr>
            <w:tcW w:w="1620" w:type="dxa"/>
            <w:vAlign w:val="center"/>
          </w:tcPr>
          <w:p w:rsidR="0074256A" w:rsidRDefault="00E5460F">
            <w:pPr>
              <w:jc w:val="right"/>
            </w:pPr>
            <w:r>
              <w:rPr>
                <w:color w:val="000000"/>
                <w:sz w:val="24"/>
              </w:rPr>
              <w:t>4.30</w:t>
            </w:r>
          </w:p>
        </w:tc>
      </w:tr>
      <w:tr w:rsidR="0074256A">
        <w:tc>
          <w:tcPr>
            <w:tcW w:w="870" w:type="dxa"/>
            <w:vAlign w:val="center"/>
          </w:tcPr>
          <w:p w:rsidR="0074256A" w:rsidRDefault="00E5460F">
            <w:pPr>
              <w:jc w:val="center"/>
            </w:pPr>
            <w:r>
              <w:rPr>
                <w:color w:val="000000"/>
                <w:sz w:val="24"/>
              </w:rPr>
              <w:t>50</w:t>
            </w:r>
          </w:p>
        </w:tc>
        <w:tc>
          <w:tcPr>
            <w:tcW w:w="1650" w:type="dxa"/>
            <w:vAlign w:val="center"/>
          </w:tcPr>
          <w:p w:rsidR="0074256A" w:rsidRDefault="00E5460F">
            <w:pPr>
              <w:jc w:val="center"/>
            </w:pPr>
            <w:r>
              <w:rPr>
                <w:color w:val="000000"/>
                <w:sz w:val="24"/>
              </w:rPr>
              <w:t>600867</w:t>
            </w:r>
          </w:p>
        </w:tc>
        <w:tc>
          <w:tcPr>
            <w:tcW w:w="1980" w:type="dxa"/>
            <w:vAlign w:val="center"/>
          </w:tcPr>
          <w:p w:rsidR="0074256A" w:rsidRDefault="00E5460F">
            <w:pPr>
              <w:jc w:val="center"/>
            </w:pPr>
            <w:r>
              <w:rPr>
                <w:color w:val="000000"/>
                <w:sz w:val="24"/>
              </w:rPr>
              <w:t>通化东宝</w:t>
            </w:r>
          </w:p>
        </w:tc>
        <w:tc>
          <w:tcPr>
            <w:tcW w:w="2880" w:type="dxa"/>
            <w:vAlign w:val="center"/>
          </w:tcPr>
          <w:p w:rsidR="0074256A" w:rsidRDefault="00E5460F">
            <w:pPr>
              <w:jc w:val="right"/>
            </w:pPr>
            <w:r>
              <w:rPr>
                <w:color w:val="000000"/>
                <w:sz w:val="24"/>
              </w:rPr>
              <w:t>4,677,404.97</w:t>
            </w:r>
          </w:p>
        </w:tc>
        <w:tc>
          <w:tcPr>
            <w:tcW w:w="1620" w:type="dxa"/>
            <w:vAlign w:val="center"/>
          </w:tcPr>
          <w:p w:rsidR="0074256A" w:rsidRDefault="00E5460F">
            <w:pPr>
              <w:jc w:val="right"/>
            </w:pPr>
            <w:r>
              <w:rPr>
                <w:color w:val="000000"/>
                <w:sz w:val="24"/>
              </w:rPr>
              <w:t>4.24</w:t>
            </w:r>
          </w:p>
        </w:tc>
      </w:tr>
      <w:tr w:rsidR="0074256A">
        <w:tc>
          <w:tcPr>
            <w:tcW w:w="870" w:type="dxa"/>
            <w:vAlign w:val="center"/>
          </w:tcPr>
          <w:p w:rsidR="0074256A" w:rsidRDefault="00E5460F">
            <w:pPr>
              <w:jc w:val="center"/>
            </w:pPr>
            <w:r>
              <w:rPr>
                <w:color w:val="000000"/>
                <w:sz w:val="24"/>
              </w:rPr>
              <w:t>51</w:t>
            </w:r>
          </w:p>
        </w:tc>
        <w:tc>
          <w:tcPr>
            <w:tcW w:w="1650" w:type="dxa"/>
            <w:vAlign w:val="center"/>
          </w:tcPr>
          <w:p w:rsidR="0074256A" w:rsidRDefault="00E5460F">
            <w:pPr>
              <w:jc w:val="center"/>
            </w:pPr>
            <w:r>
              <w:rPr>
                <w:color w:val="000000"/>
                <w:sz w:val="24"/>
              </w:rPr>
              <w:t>03690.HK</w:t>
            </w:r>
          </w:p>
        </w:tc>
        <w:tc>
          <w:tcPr>
            <w:tcW w:w="1980" w:type="dxa"/>
            <w:vAlign w:val="center"/>
          </w:tcPr>
          <w:p w:rsidR="0074256A" w:rsidRDefault="00E5460F">
            <w:pPr>
              <w:jc w:val="center"/>
            </w:pPr>
            <w:r>
              <w:rPr>
                <w:color w:val="000000"/>
                <w:sz w:val="24"/>
              </w:rPr>
              <w:t>美团点评－Ｗ</w:t>
            </w:r>
          </w:p>
        </w:tc>
        <w:tc>
          <w:tcPr>
            <w:tcW w:w="2880" w:type="dxa"/>
            <w:vAlign w:val="center"/>
          </w:tcPr>
          <w:p w:rsidR="0074256A" w:rsidRDefault="00E5460F">
            <w:pPr>
              <w:jc w:val="right"/>
            </w:pPr>
            <w:r>
              <w:rPr>
                <w:color w:val="000000"/>
                <w:sz w:val="24"/>
              </w:rPr>
              <w:t>4,625,581.63</w:t>
            </w:r>
          </w:p>
        </w:tc>
        <w:tc>
          <w:tcPr>
            <w:tcW w:w="1620" w:type="dxa"/>
            <w:vAlign w:val="center"/>
          </w:tcPr>
          <w:p w:rsidR="0074256A" w:rsidRDefault="00E5460F">
            <w:pPr>
              <w:jc w:val="right"/>
            </w:pPr>
            <w:r>
              <w:rPr>
                <w:color w:val="000000"/>
                <w:sz w:val="24"/>
              </w:rPr>
              <w:t>4.19</w:t>
            </w:r>
          </w:p>
        </w:tc>
      </w:tr>
      <w:tr w:rsidR="0074256A">
        <w:tc>
          <w:tcPr>
            <w:tcW w:w="870" w:type="dxa"/>
            <w:vAlign w:val="center"/>
          </w:tcPr>
          <w:p w:rsidR="0074256A" w:rsidRDefault="00E5460F">
            <w:pPr>
              <w:jc w:val="center"/>
            </w:pPr>
            <w:r>
              <w:rPr>
                <w:color w:val="000000"/>
                <w:sz w:val="24"/>
              </w:rPr>
              <w:t>52</w:t>
            </w:r>
          </w:p>
        </w:tc>
        <w:tc>
          <w:tcPr>
            <w:tcW w:w="1650" w:type="dxa"/>
            <w:vAlign w:val="center"/>
          </w:tcPr>
          <w:p w:rsidR="0074256A" w:rsidRDefault="00E5460F">
            <w:pPr>
              <w:jc w:val="center"/>
            </w:pPr>
            <w:r>
              <w:rPr>
                <w:color w:val="000000"/>
                <w:sz w:val="24"/>
              </w:rPr>
              <w:t>600660</w:t>
            </w:r>
          </w:p>
        </w:tc>
        <w:tc>
          <w:tcPr>
            <w:tcW w:w="1980" w:type="dxa"/>
            <w:vAlign w:val="center"/>
          </w:tcPr>
          <w:p w:rsidR="0074256A" w:rsidRDefault="00E5460F">
            <w:pPr>
              <w:jc w:val="center"/>
            </w:pPr>
            <w:r>
              <w:rPr>
                <w:color w:val="000000"/>
                <w:sz w:val="24"/>
              </w:rPr>
              <w:t>福耀玻璃</w:t>
            </w:r>
          </w:p>
        </w:tc>
        <w:tc>
          <w:tcPr>
            <w:tcW w:w="2880" w:type="dxa"/>
            <w:vAlign w:val="center"/>
          </w:tcPr>
          <w:p w:rsidR="0074256A" w:rsidRDefault="00E5460F">
            <w:pPr>
              <w:jc w:val="right"/>
            </w:pPr>
            <w:r>
              <w:rPr>
                <w:color w:val="000000"/>
                <w:sz w:val="24"/>
              </w:rPr>
              <w:t>4,439,172.00</w:t>
            </w:r>
          </w:p>
        </w:tc>
        <w:tc>
          <w:tcPr>
            <w:tcW w:w="1620" w:type="dxa"/>
            <w:vAlign w:val="center"/>
          </w:tcPr>
          <w:p w:rsidR="0074256A" w:rsidRDefault="00E5460F">
            <w:pPr>
              <w:jc w:val="right"/>
            </w:pPr>
            <w:r>
              <w:rPr>
                <w:color w:val="000000"/>
                <w:sz w:val="24"/>
              </w:rPr>
              <w:t>4.02</w:t>
            </w:r>
          </w:p>
        </w:tc>
      </w:tr>
      <w:tr w:rsidR="0074256A">
        <w:tc>
          <w:tcPr>
            <w:tcW w:w="870" w:type="dxa"/>
            <w:vAlign w:val="center"/>
          </w:tcPr>
          <w:p w:rsidR="0074256A" w:rsidRDefault="00E5460F">
            <w:pPr>
              <w:jc w:val="center"/>
            </w:pPr>
            <w:r>
              <w:rPr>
                <w:color w:val="000000"/>
                <w:sz w:val="24"/>
              </w:rPr>
              <w:t>53</w:t>
            </w:r>
          </w:p>
        </w:tc>
        <w:tc>
          <w:tcPr>
            <w:tcW w:w="1650" w:type="dxa"/>
            <w:vAlign w:val="center"/>
          </w:tcPr>
          <w:p w:rsidR="0074256A" w:rsidRDefault="00E5460F">
            <w:pPr>
              <w:jc w:val="center"/>
            </w:pPr>
            <w:r>
              <w:rPr>
                <w:color w:val="000000"/>
                <w:sz w:val="24"/>
              </w:rPr>
              <w:t>600570</w:t>
            </w:r>
          </w:p>
        </w:tc>
        <w:tc>
          <w:tcPr>
            <w:tcW w:w="1980" w:type="dxa"/>
            <w:vAlign w:val="center"/>
          </w:tcPr>
          <w:p w:rsidR="0074256A" w:rsidRDefault="00E5460F">
            <w:pPr>
              <w:jc w:val="center"/>
            </w:pPr>
            <w:r>
              <w:rPr>
                <w:color w:val="000000"/>
                <w:sz w:val="24"/>
              </w:rPr>
              <w:t>恒生电子</w:t>
            </w:r>
          </w:p>
        </w:tc>
        <w:tc>
          <w:tcPr>
            <w:tcW w:w="2880" w:type="dxa"/>
            <w:vAlign w:val="center"/>
          </w:tcPr>
          <w:p w:rsidR="0074256A" w:rsidRDefault="00E5460F">
            <w:pPr>
              <w:jc w:val="right"/>
            </w:pPr>
            <w:r>
              <w:rPr>
                <w:color w:val="000000"/>
                <w:sz w:val="24"/>
              </w:rPr>
              <w:t>4,383,653.20</w:t>
            </w:r>
          </w:p>
        </w:tc>
        <w:tc>
          <w:tcPr>
            <w:tcW w:w="1620" w:type="dxa"/>
            <w:vAlign w:val="center"/>
          </w:tcPr>
          <w:p w:rsidR="0074256A" w:rsidRDefault="00E5460F">
            <w:pPr>
              <w:jc w:val="right"/>
            </w:pPr>
            <w:r>
              <w:rPr>
                <w:color w:val="000000"/>
                <w:sz w:val="24"/>
              </w:rPr>
              <w:t>3.97</w:t>
            </w:r>
          </w:p>
        </w:tc>
      </w:tr>
      <w:tr w:rsidR="0074256A">
        <w:tc>
          <w:tcPr>
            <w:tcW w:w="870" w:type="dxa"/>
            <w:vAlign w:val="center"/>
          </w:tcPr>
          <w:p w:rsidR="0074256A" w:rsidRDefault="00E5460F">
            <w:pPr>
              <w:jc w:val="center"/>
            </w:pPr>
            <w:r>
              <w:rPr>
                <w:color w:val="000000"/>
                <w:sz w:val="24"/>
              </w:rPr>
              <w:t>54</w:t>
            </w:r>
          </w:p>
        </w:tc>
        <w:tc>
          <w:tcPr>
            <w:tcW w:w="1650" w:type="dxa"/>
            <w:vAlign w:val="center"/>
          </w:tcPr>
          <w:p w:rsidR="0074256A" w:rsidRDefault="00E5460F">
            <w:pPr>
              <w:jc w:val="center"/>
            </w:pPr>
            <w:r>
              <w:rPr>
                <w:color w:val="000000"/>
                <w:sz w:val="24"/>
              </w:rPr>
              <w:t>02601.HK</w:t>
            </w:r>
          </w:p>
        </w:tc>
        <w:tc>
          <w:tcPr>
            <w:tcW w:w="1980" w:type="dxa"/>
            <w:vAlign w:val="center"/>
          </w:tcPr>
          <w:p w:rsidR="0074256A" w:rsidRDefault="00E5460F">
            <w:pPr>
              <w:jc w:val="center"/>
            </w:pPr>
            <w:r>
              <w:rPr>
                <w:color w:val="000000"/>
                <w:sz w:val="24"/>
              </w:rPr>
              <w:t>中国太保</w:t>
            </w:r>
          </w:p>
        </w:tc>
        <w:tc>
          <w:tcPr>
            <w:tcW w:w="2880" w:type="dxa"/>
            <w:vAlign w:val="center"/>
          </w:tcPr>
          <w:p w:rsidR="0074256A" w:rsidRDefault="00E5460F">
            <w:pPr>
              <w:jc w:val="right"/>
            </w:pPr>
            <w:r>
              <w:rPr>
                <w:color w:val="000000"/>
                <w:sz w:val="24"/>
              </w:rPr>
              <w:t>4,322,968.64</w:t>
            </w:r>
          </w:p>
        </w:tc>
        <w:tc>
          <w:tcPr>
            <w:tcW w:w="1620" w:type="dxa"/>
            <w:vAlign w:val="center"/>
          </w:tcPr>
          <w:p w:rsidR="0074256A" w:rsidRDefault="00E5460F">
            <w:pPr>
              <w:jc w:val="right"/>
            </w:pPr>
            <w:r>
              <w:rPr>
                <w:color w:val="000000"/>
                <w:sz w:val="24"/>
              </w:rPr>
              <w:t>3.91</w:t>
            </w:r>
          </w:p>
        </w:tc>
      </w:tr>
      <w:tr w:rsidR="0074256A">
        <w:tc>
          <w:tcPr>
            <w:tcW w:w="870" w:type="dxa"/>
            <w:vAlign w:val="center"/>
          </w:tcPr>
          <w:p w:rsidR="0074256A" w:rsidRDefault="00E5460F">
            <w:pPr>
              <w:jc w:val="center"/>
            </w:pPr>
            <w:r>
              <w:rPr>
                <w:color w:val="000000"/>
                <w:sz w:val="24"/>
              </w:rPr>
              <w:t>55</w:t>
            </w:r>
          </w:p>
        </w:tc>
        <w:tc>
          <w:tcPr>
            <w:tcW w:w="1650" w:type="dxa"/>
            <w:vAlign w:val="center"/>
          </w:tcPr>
          <w:p w:rsidR="0074256A" w:rsidRDefault="00E5460F">
            <w:pPr>
              <w:jc w:val="center"/>
            </w:pPr>
            <w:r>
              <w:rPr>
                <w:color w:val="000000"/>
                <w:sz w:val="24"/>
              </w:rPr>
              <w:t>002508</w:t>
            </w:r>
          </w:p>
        </w:tc>
        <w:tc>
          <w:tcPr>
            <w:tcW w:w="1980" w:type="dxa"/>
            <w:vAlign w:val="center"/>
          </w:tcPr>
          <w:p w:rsidR="0074256A" w:rsidRDefault="00E5460F">
            <w:pPr>
              <w:jc w:val="center"/>
            </w:pPr>
            <w:r>
              <w:rPr>
                <w:color w:val="000000"/>
                <w:sz w:val="24"/>
              </w:rPr>
              <w:t>老板电器</w:t>
            </w:r>
          </w:p>
        </w:tc>
        <w:tc>
          <w:tcPr>
            <w:tcW w:w="2880" w:type="dxa"/>
            <w:vAlign w:val="center"/>
          </w:tcPr>
          <w:p w:rsidR="0074256A" w:rsidRDefault="00E5460F">
            <w:pPr>
              <w:jc w:val="right"/>
            </w:pPr>
            <w:r>
              <w:rPr>
                <w:color w:val="000000"/>
                <w:sz w:val="24"/>
              </w:rPr>
              <w:t>3,915,481.35</w:t>
            </w:r>
          </w:p>
        </w:tc>
        <w:tc>
          <w:tcPr>
            <w:tcW w:w="1620" w:type="dxa"/>
            <w:vAlign w:val="center"/>
          </w:tcPr>
          <w:p w:rsidR="0074256A" w:rsidRDefault="00E5460F">
            <w:pPr>
              <w:jc w:val="right"/>
            </w:pPr>
            <w:r>
              <w:rPr>
                <w:color w:val="000000"/>
                <w:sz w:val="24"/>
              </w:rPr>
              <w:t>3.55</w:t>
            </w:r>
          </w:p>
        </w:tc>
      </w:tr>
      <w:tr w:rsidR="0074256A">
        <w:tc>
          <w:tcPr>
            <w:tcW w:w="870" w:type="dxa"/>
            <w:vAlign w:val="center"/>
          </w:tcPr>
          <w:p w:rsidR="0074256A" w:rsidRDefault="00E5460F">
            <w:pPr>
              <w:jc w:val="center"/>
            </w:pPr>
            <w:r>
              <w:rPr>
                <w:color w:val="000000"/>
                <w:sz w:val="24"/>
              </w:rPr>
              <w:t>56</w:t>
            </w:r>
          </w:p>
        </w:tc>
        <w:tc>
          <w:tcPr>
            <w:tcW w:w="1650" w:type="dxa"/>
            <w:vAlign w:val="center"/>
          </w:tcPr>
          <w:p w:rsidR="0074256A" w:rsidRDefault="00E5460F">
            <w:pPr>
              <w:jc w:val="center"/>
            </w:pPr>
            <w:r>
              <w:rPr>
                <w:color w:val="000000"/>
                <w:sz w:val="24"/>
              </w:rPr>
              <w:t>600600</w:t>
            </w:r>
          </w:p>
        </w:tc>
        <w:tc>
          <w:tcPr>
            <w:tcW w:w="1980" w:type="dxa"/>
            <w:vAlign w:val="center"/>
          </w:tcPr>
          <w:p w:rsidR="0074256A" w:rsidRDefault="00E5460F">
            <w:pPr>
              <w:jc w:val="center"/>
            </w:pPr>
            <w:r>
              <w:rPr>
                <w:color w:val="000000"/>
                <w:sz w:val="24"/>
              </w:rPr>
              <w:t>青岛啤酒</w:t>
            </w:r>
          </w:p>
        </w:tc>
        <w:tc>
          <w:tcPr>
            <w:tcW w:w="2880" w:type="dxa"/>
            <w:vAlign w:val="center"/>
          </w:tcPr>
          <w:p w:rsidR="0074256A" w:rsidRDefault="00E5460F">
            <w:pPr>
              <w:jc w:val="right"/>
            </w:pPr>
            <w:r>
              <w:rPr>
                <w:color w:val="000000"/>
                <w:sz w:val="24"/>
              </w:rPr>
              <w:t>3,903,167.00</w:t>
            </w:r>
          </w:p>
        </w:tc>
        <w:tc>
          <w:tcPr>
            <w:tcW w:w="1620" w:type="dxa"/>
            <w:vAlign w:val="center"/>
          </w:tcPr>
          <w:p w:rsidR="0074256A" w:rsidRDefault="00E5460F">
            <w:pPr>
              <w:jc w:val="right"/>
            </w:pPr>
            <w:r>
              <w:rPr>
                <w:color w:val="000000"/>
                <w:sz w:val="24"/>
              </w:rPr>
              <w:t>3.53</w:t>
            </w:r>
          </w:p>
        </w:tc>
      </w:tr>
      <w:tr w:rsidR="0074256A">
        <w:tc>
          <w:tcPr>
            <w:tcW w:w="870" w:type="dxa"/>
            <w:vAlign w:val="center"/>
          </w:tcPr>
          <w:p w:rsidR="0074256A" w:rsidRDefault="00E5460F">
            <w:pPr>
              <w:jc w:val="center"/>
            </w:pPr>
            <w:r>
              <w:rPr>
                <w:color w:val="000000"/>
                <w:sz w:val="24"/>
              </w:rPr>
              <w:t>57</w:t>
            </w:r>
          </w:p>
        </w:tc>
        <w:tc>
          <w:tcPr>
            <w:tcW w:w="1650" w:type="dxa"/>
            <w:vAlign w:val="center"/>
          </w:tcPr>
          <w:p w:rsidR="0074256A" w:rsidRDefault="00E5460F">
            <w:pPr>
              <w:jc w:val="center"/>
            </w:pPr>
            <w:r>
              <w:rPr>
                <w:color w:val="000000"/>
                <w:sz w:val="24"/>
              </w:rPr>
              <w:t>601088</w:t>
            </w:r>
          </w:p>
        </w:tc>
        <w:tc>
          <w:tcPr>
            <w:tcW w:w="1980" w:type="dxa"/>
            <w:vAlign w:val="center"/>
          </w:tcPr>
          <w:p w:rsidR="0074256A" w:rsidRDefault="00E5460F">
            <w:pPr>
              <w:jc w:val="center"/>
            </w:pPr>
            <w:r>
              <w:rPr>
                <w:color w:val="000000"/>
                <w:sz w:val="24"/>
              </w:rPr>
              <w:t>中国神华</w:t>
            </w:r>
          </w:p>
        </w:tc>
        <w:tc>
          <w:tcPr>
            <w:tcW w:w="2880" w:type="dxa"/>
            <w:vAlign w:val="center"/>
          </w:tcPr>
          <w:p w:rsidR="0074256A" w:rsidRDefault="00E5460F">
            <w:pPr>
              <w:jc w:val="right"/>
            </w:pPr>
            <w:r>
              <w:rPr>
                <w:color w:val="000000"/>
                <w:sz w:val="24"/>
              </w:rPr>
              <w:t>3,796,143.00</w:t>
            </w:r>
          </w:p>
        </w:tc>
        <w:tc>
          <w:tcPr>
            <w:tcW w:w="1620" w:type="dxa"/>
            <w:vAlign w:val="center"/>
          </w:tcPr>
          <w:p w:rsidR="0074256A" w:rsidRDefault="00E5460F">
            <w:pPr>
              <w:jc w:val="right"/>
            </w:pPr>
            <w:r>
              <w:rPr>
                <w:color w:val="000000"/>
                <w:sz w:val="24"/>
              </w:rPr>
              <w:t>3.44</w:t>
            </w:r>
          </w:p>
        </w:tc>
      </w:tr>
      <w:tr w:rsidR="0074256A">
        <w:tc>
          <w:tcPr>
            <w:tcW w:w="870" w:type="dxa"/>
            <w:vAlign w:val="center"/>
          </w:tcPr>
          <w:p w:rsidR="0074256A" w:rsidRDefault="00E5460F">
            <w:pPr>
              <w:jc w:val="center"/>
            </w:pPr>
            <w:r>
              <w:rPr>
                <w:color w:val="000000"/>
                <w:sz w:val="24"/>
              </w:rPr>
              <w:t>58</w:t>
            </w:r>
          </w:p>
        </w:tc>
        <w:tc>
          <w:tcPr>
            <w:tcW w:w="1650" w:type="dxa"/>
            <w:vAlign w:val="center"/>
          </w:tcPr>
          <w:p w:rsidR="0074256A" w:rsidRDefault="00E5460F">
            <w:pPr>
              <w:jc w:val="center"/>
            </w:pPr>
            <w:r>
              <w:rPr>
                <w:color w:val="000000"/>
                <w:sz w:val="24"/>
              </w:rPr>
              <w:t>600132</w:t>
            </w:r>
          </w:p>
        </w:tc>
        <w:tc>
          <w:tcPr>
            <w:tcW w:w="1980" w:type="dxa"/>
            <w:vAlign w:val="center"/>
          </w:tcPr>
          <w:p w:rsidR="0074256A" w:rsidRDefault="00E5460F">
            <w:pPr>
              <w:jc w:val="center"/>
            </w:pPr>
            <w:r>
              <w:rPr>
                <w:color w:val="000000"/>
                <w:sz w:val="24"/>
              </w:rPr>
              <w:t>重庆啤酒</w:t>
            </w:r>
          </w:p>
        </w:tc>
        <w:tc>
          <w:tcPr>
            <w:tcW w:w="2880" w:type="dxa"/>
            <w:vAlign w:val="center"/>
          </w:tcPr>
          <w:p w:rsidR="0074256A" w:rsidRDefault="00E5460F">
            <w:pPr>
              <w:jc w:val="right"/>
            </w:pPr>
            <w:r>
              <w:rPr>
                <w:color w:val="000000"/>
                <w:sz w:val="24"/>
              </w:rPr>
              <w:t>3,703,447.60</w:t>
            </w:r>
          </w:p>
        </w:tc>
        <w:tc>
          <w:tcPr>
            <w:tcW w:w="1620" w:type="dxa"/>
            <w:vAlign w:val="center"/>
          </w:tcPr>
          <w:p w:rsidR="0074256A" w:rsidRDefault="00E5460F">
            <w:pPr>
              <w:jc w:val="right"/>
            </w:pPr>
            <w:r>
              <w:rPr>
                <w:color w:val="000000"/>
                <w:sz w:val="24"/>
              </w:rPr>
              <w:t>3.35</w:t>
            </w:r>
          </w:p>
        </w:tc>
      </w:tr>
      <w:tr w:rsidR="0074256A">
        <w:tc>
          <w:tcPr>
            <w:tcW w:w="870" w:type="dxa"/>
            <w:vAlign w:val="center"/>
          </w:tcPr>
          <w:p w:rsidR="0074256A" w:rsidRDefault="00E5460F">
            <w:pPr>
              <w:jc w:val="center"/>
            </w:pPr>
            <w:r>
              <w:rPr>
                <w:color w:val="000000"/>
                <w:sz w:val="24"/>
              </w:rPr>
              <w:t>59</w:t>
            </w:r>
          </w:p>
        </w:tc>
        <w:tc>
          <w:tcPr>
            <w:tcW w:w="1650" w:type="dxa"/>
            <w:vAlign w:val="center"/>
          </w:tcPr>
          <w:p w:rsidR="0074256A" w:rsidRDefault="00E5460F">
            <w:pPr>
              <w:jc w:val="center"/>
            </w:pPr>
            <w:r>
              <w:rPr>
                <w:color w:val="000000"/>
                <w:sz w:val="24"/>
              </w:rPr>
              <w:t>300760</w:t>
            </w:r>
          </w:p>
        </w:tc>
        <w:tc>
          <w:tcPr>
            <w:tcW w:w="1980" w:type="dxa"/>
            <w:vAlign w:val="center"/>
          </w:tcPr>
          <w:p w:rsidR="0074256A" w:rsidRDefault="00E5460F">
            <w:pPr>
              <w:jc w:val="center"/>
            </w:pPr>
            <w:r>
              <w:rPr>
                <w:color w:val="000000"/>
                <w:sz w:val="24"/>
              </w:rPr>
              <w:t>迈瑞医疗</w:t>
            </w:r>
          </w:p>
        </w:tc>
        <w:tc>
          <w:tcPr>
            <w:tcW w:w="2880" w:type="dxa"/>
            <w:vAlign w:val="center"/>
          </w:tcPr>
          <w:p w:rsidR="0074256A" w:rsidRDefault="00E5460F">
            <w:pPr>
              <w:jc w:val="right"/>
            </w:pPr>
            <w:r>
              <w:rPr>
                <w:color w:val="000000"/>
                <w:sz w:val="24"/>
              </w:rPr>
              <w:t>3,500,000.00</w:t>
            </w:r>
          </w:p>
        </w:tc>
        <w:tc>
          <w:tcPr>
            <w:tcW w:w="1620" w:type="dxa"/>
            <w:vAlign w:val="center"/>
          </w:tcPr>
          <w:p w:rsidR="0074256A" w:rsidRDefault="00E5460F">
            <w:pPr>
              <w:jc w:val="right"/>
            </w:pPr>
            <w:r>
              <w:rPr>
                <w:color w:val="000000"/>
                <w:sz w:val="24"/>
              </w:rPr>
              <w:t>3.17</w:t>
            </w:r>
          </w:p>
        </w:tc>
      </w:tr>
      <w:tr w:rsidR="0074256A">
        <w:tc>
          <w:tcPr>
            <w:tcW w:w="870" w:type="dxa"/>
            <w:vAlign w:val="center"/>
          </w:tcPr>
          <w:p w:rsidR="0074256A" w:rsidRDefault="00E5460F">
            <w:pPr>
              <w:jc w:val="center"/>
            </w:pPr>
            <w:r>
              <w:rPr>
                <w:color w:val="000000"/>
                <w:sz w:val="24"/>
              </w:rPr>
              <w:t>60</w:t>
            </w:r>
          </w:p>
        </w:tc>
        <w:tc>
          <w:tcPr>
            <w:tcW w:w="1650" w:type="dxa"/>
            <w:vAlign w:val="center"/>
          </w:tcPr>
          <w:p w:rsidR="0074256A" w:rsidRDefault="00E5460F">
            <w:pPr>
              <w:jc w:val="center"/>
            </w:pPr>
            <w:r>
              <w:rPr>
                <w:color w:val="000000"/>
                <w:sz w:val="24"/>
              </w:rPr>
              <w:t>00670.HK</w:t>
            </w:r>
          </w:p>
        </w:tc>
        <w:tc>
          <w:tcPr>
            <w:tcW w:w="1980" w:type="dxa"/>
            <w:vAlign w:val="center"/>
          </w:tcPr>
          <w:p w:rsidR="0074256A" w:rsidRDefault="00E5460F">
            <w:pPr>
              <w:jc w:val="center"/>
            </w:pPr>
            <w:r>
              <w:rPr>
                <w:color w:val="000000"/>
                <w:sz w:val="24"/>
              </w:rPr>
              <w:t>中国东方航空股份</w:t>
            </w:r>
          </w:p>
        </w:tc>
        <w:tc>
          <w:tcPr>
            <w:tcW w:w="2880" w:type="dxa"/>
            <w:vAlign w:val="center"/>
          </w:tcPr>
          <w:p w:rsidR="0074256A" w:rsidRDefault="00E5460F">
            <w:pPr>
              <w:jc w:val="right"/>
            </w:pPr>
            <w:r>
              <w:rPr>
                <w:color w:val="000000"/>
                <w:sz w:val="24"/>
              </w:rPr>
              <w:t>3,453,388.14</w:t>
            </w:r>
          </w:p>
        </w:tc>
        <w:tc>
          <w:tcPr>
            <w:tcW w:w="1620" w:type="dxa"/>
            <w:vAlign w:val="center"/>
          </w:tcPr>
          <w:p w:rsidR="0074256A" w:rsidRDefault="00E5460F">
            <w:pPr>
              <w:jc w:val="right"/>
            </w:pPr>
            <w:r>
              <w:rPr>
                <w:color w:val="000000"/>
                <w:sz w:val="24"/>
              </w:rPr>
              <w:t>3.13</w:t>
            </w:r>
          </w:p>
        </w:tc>
      </w:tr>
      <w:tr w:rsidR="0074256A">
        <w:tc>
          <w:tcPr>
            <w:tcW w:w="870" w:type="dxa"/>
            <w:vAlign w:val="center"/>
          </w:tcPr>
          <w:p w:rsidR="0074256A" w:rsidRDefault="00E5460F">
            <w:pPr>
              <w:jc w:val="center"/>
            </w:pPr>
            <w:r>
              <w:rPr>
                <w:color w:val="000000"/>
                <w:sz w:val="24"/>
              </w:rPr>
              <w:t>61</w:t>
            </w:r>
          </w:p>
        </w:tc>
        <w:tc>
          <w:tcPr>
            <w:tcW w:w="1650" w:type="dxa"/>
            <w:vAlign w:val="center"/>
          </w:tcPr>
          <w:p w:rsidR="0074256A" w:rsidRDefault="00E5460F">
            <w:pPr>
              <w:jc w:val="center"/>
            </w:pPr>
            <w:r>
              <w:rPr>
                <w:color w:val="000000"/>
                <w:sz w:val="24"/>
              </w:rPr>
              <w:t>01800.HK</w:t>
            </w:r>
          </w:p>
        </w:tc>
        <w:tc>
          <w:tcPr>
            <w:tcW w:w="1980" w:type="dxa"/>
            <w:vAlign w:val="center"/>
          </w:tcPr>
          <w:p w:rsidR="0074256A" w:rsidRDefault="00E5460F">
            <w:pPr>
              <w:jc w:val="center"/>
            </w:pPr>
            <w:r>
              <w:rPr>
                <w:color w:val="000000"/>
                <w:sz w:val="24"/>
              </w:rPr>
              <w:t>中国交通建设</w:t>
            </w:r>
          </w:p>
        </w:tc>
        <w:tc>
          <w:tcPr>
            <w:tcW w:w="2880" w:type="dxa"/>
            <w:vAlign w:val="center"/>
          </w:tcPr>
          <w:p w:rsidR="0074256A" w:rsidRDefault="00E5460F">
            <w:pPr>
              <w:jc w:val="right"/>
            </w:pPr>
            <w:r>
              <w:rPr>
                <w:color w:val="000000"/>
                <w:sz w:val="24"/>
              </w:rPr>
              <w:t>3,359,218.81</w:t>
            </w:r>
          </w:p>
        </w:tc>
        <w:tc>
          <w:tcPr>
            <w:tcW w:w="1620" w:type="dxa"/>
            <w:vAlign w:val="center"/>
          </w:tcPr>
          <w:p w:rsidR="0074256A" w:rsidRDefault="00E5460F">
            <w:pPr>
              <w:jc w:val="right"/>
            </w:pPr>
            <w:r>
              <w:rPr>
                <w:color w:val="000000"/>
                <w:sz w:val="24"/>
              </w:rPr>
              <w:t>3.04</w:t>
            </w:r>
          </w:p>
        </w:tc>
      </w:tr>
      <w:tr w:rsidR="0074256A">
        <w:tc>
          <w:tcPr>
            <w:tcW w:w="870" w:type="dxa"/>
            <w:vAlign w:val="center"/>
          </w:tcPr>
          <w:p w:rsidR="0074256A" w:rsidRDefault="00E5460F">
            <w:pPr>
              <w:jc w:val="center"/>
            </w:pPr>
            <w:r>
              <w:rPr>
                <w:color w:val="000000"/>
                <w:sz w:val="24"/>
              </w:rPr>
              <w:t>62</w:t>
            </w:r>
          </w:p>
        </w:tc>
        <w:tc>
          <w:tcPr>
            <w:tcW w:w="1650" w:type="dxa"/>
            <w:vAlign w:val="center"/>
          </w:tcPr>
          <w:p w:rsidR="0074256A" w:rsidRDefault="00E5460F">
            <w:pPr>
              <w:jc w:val="center"/>
            </w:pPr>
            <w:r>
              <w:rPr>
                <w:color w:val="000000"/>
                <w:sz w:val="24"/>
              </w:rPr>
              <w:t>300413</w:t>
            </w:r>
          </w:p>
        </w:tc>
        <w:tc>
          <w:tcPr>
            <w:tcW w:w="1980" w:type="dxa"/>
            <w:vAlign w:val="center"/>
          </w:tcPr>
          <w:p w:rsidR="0074256A" w:rsidRDefault="00E5460F">
            <w:pPr>
              <w:jc w:val="center"/>
            </w:pPr>
            <w:r>
              <w:rPr>
                <w:color w:val="000000"/>
                <w:sz w:val="24"/>
              </w:rPr>
              <w:t>芒果超媒</w:t>
            </w:r>
          </w:p>
        </w:tc>
        <w:tc>
          <w:tcPr>
            <w:tcW w:w="2880" w:type="dxa"/>
            <w:vAlign w:val="center"/>
          </w:tcPr>
          <w:p w:rsidR="0074256A" w:rsidRDefault="00E5460F">
            <w:pPr>
              <w:jc w:val="right"/>
            </w:pPr>
            <w:r>
              <w:rPr>
                <w:color w:val="000000"/>
                <w:sz w:val="24"/>
              </w:rPr>
              <w:t>3,214,052.70</w:t>
            </w:r>
          </w:p>
        </w:tc>
        <w:tc>
          <w:tcPr>
            <w:tcW w:w="1620" w:type="dxa"/>
            <w:vAlign w:val="center"/>
          </w:tcPr>
          <w:p w:rsidR="0074256A" w:rsidRDefault="00E5460F">
            <w:pPr>
              <w:jc w:val="right"/>
            </w:pPr>
            <w:r>
              <w:rPr>
                <w:color w:val="000000"/>
                <w:sz w:val="24"/>
              </w:rPr>
              <w:t>2.91</w:t>
            </w:r>
          </w:p>
        </w:tc>
      </w:tr>
      <w:tr w:rsidR="0074256A">
        <w:tc>
          <w:tcPr>
            <w:tcW w:w="870" w:type="dxa"/>
            <w:vAlign w:val="center"/>
          </w:tcPr>
          <w:p w:rsidR="0074256A" w:rsidRDefault="00E5460F">
            <w:pPr>
              <w:jc w:val="center"/>
            </w:pPr>
            <w:r>
              <w:rPr>
                <w:color w:val="000000"/>
                <w:sz w:val="24"/>
              </w:rPr>
              <w:t>63</w:t>
            </w:r>
          </w:p>
        </w:tc>
        <w:tc>
          <w:tcPr>
            <w:tcW w:w="1650" w:type="dxa"/>
            <w:vAlign w:val="center"/>
          </w:tcPr>
          <w:p w:rsidR="0074256A" w:rsidRDefault="00E5460F">
            <w:pPr>
              <w:jc w:val="center"/>
            </w:pPr>
            <w:r>
              <w:rPr>
                <w:color w:val="000000"/>
                <w:sz w:val="24"/>
              </w:rPr>
              <w:t>01171.HK</w:t>
            </w:r>
          </w:p>
        </w:tc>
        <w:tc>
          <w:tcPr>
            <w:tcW w:w="1980" w:type="dxa"/>
            <w:vAlign w:val="center"/>
          </w:tcPr>
          <w:p w:rsidR="0074256A" w:rsidRDefault="00E5460F">
            <w:pPr>
              <w:jc w:val="center"/>
            </w:pPr>
            <w:r>
              <w:rPr>
                <w:color w:val="000000"/>
                <w:sz w:val="24"/>
              </w:rPr>
              <w:t>兖州煤业股份</w:t>
            </w:r>
          </w:p>
        </w:tc>
        <w:tc>
          <w:tcPr>
            <w:tcW w:w="2880" w:type="dxa"/>
            <w:vAlign w:val="center"/>
          </w:tcPr>
          <w:p w:rsidR="0074256A" w:rsidRDefault="00E5460F">
            <w:pPr>
              <w:jc w:val="right"/>
            </w:pPr>
            <w:r>
              <w:rPr>
                <w:color w:val="000000"/>
                <w:sz w:val="24"/>
              </w:rPr>
              <w:t>3,209,260.51</w:t>
            </w:r>
          </w:p>
        </w:tc>
        <w:tc>
          <w:tcPr>
            <w:tcW w:w="1620" w:type="dxa"/>
            <w:vAlign w:val="center"/>
          </w:tcPr>
          <w:p w:rsidR="0074256A" w:rsidRDefault="00E5460F">
            <w:pPr>
              <w:jc w:val="right"/>
            </w:pPr>
            <w:r>
              <w:rPr>
                <w:color w:val="000000"/>
                <w:sz w:val="24"/>
              </w:rPr>
              <w:t>2.91</w:t>
            </w:r>
          </w:p>
        </w:tc>
      </w:tr>
      <w:tr w:rsidR="0074256A">
        <w:tc>
          <w:tcPr>
            <w:tcW w:w="870" w:type="dxa"/>
            <w:vAlign w:val="center"/>
          </w:tcPr>
          <w:p w:rsidR="0074256A" w:rsidRDefault="00E5460F">
            <w:pPr>
              <w:jc w:val="center"/>
            </w:pPr>
            <w:r>
              <w:rPr>
                <w:color w:val="000000"/>
                <w:sz w:val="24"/>
              </w:rPr>
              <w:t>64</w:t>
            </w:r>
          </w:p>
        </w:tc>
        <w:tc>
          <w:tcPr>
            <w:tcW w:w="1650" w:type="dxa"/>
            <w:vAlign w:val="center"/>
          </w:tcPr>
          <w:p w:rsidR="0074256A" w:rsidRDefault="00E5460F">
            <w:pPr>
              <w:jc w:val="center"/>
            </w:pPr>
            <w:r>
              <w:rPr>
                <w:color w:val="000000"/>
                <w:sz w:val="24"/>
              </w:rPr>
              <w:t>600258</w:t>
            </w:r>
          </w:p>
        </w:tc>
        <w:tc>
          <w:tcPr>
            <w:tcW w:w="1980" w:type="dxa"/>
            <w:vAlign w:val="center"/>
          </w:tcPr>
          <w:p w:rsidR="0074256A" w:rsidRDefault="00E5460F">
            <w:pPr>
              <w:jc w:val="center"/>
            </w:pPr>
            <w:r>
              <w:rPr>
                <w:color w:val="000000"/>
                <w:sz w:val="24"/>
              </w:rPr>
              <w:t>首旅酒店</w:t>
            </w:r>
          </w:p>
        </w:tc>
        <w:tc>
          <w:tcPr>
            <w:tcW w:w="2880" w:type="dxa"/>
            <w:vAlign w:val="center"/>
          </w:tcPr>
          <w:p w:rsidR="0074256A" w:rsidRDefault="00E5460F">
            <w:pPr>
              <w:jc w:val="right"/>
            </w:pPr>
            <w:r>
              <w:rPr>
                <w:color w:val="000000"/>
                <w:sz w:val="24"/>
              </w:rPr>
              <w:t>3,169,974.00</w:t>
            </w:r>
          </w:p>
        </w:tc>
        <w:tc>
          <w:tcPr>
            <w:tcW w:w="1620" w:type="dxa"/>
            <w:vAlign w:val="center"/>
          </w:tcPr>
          <w:p w:rsidR="0074256A" w:rsidRDefault="00E5460F">
            <w:pPr>
              <w:jc w:val="right"/>
            </w:pPr>
            <w:r>
              <w:rPr>
                <w:color w:val="000000"/>
                <w:sz w:val="24"/>
              </w:rPr>
              <w:t>2.87</w:t>
            </w:r>
          </w:p>
        </w:tc>
      </w:tr>
      <w:tr w:rsidR="0074256A">
        <w:tc>
          <w:tcPr>
            <w:tcW w:w="870" w:type="dxa"/>
            <w:vAlign w:val="center"/>
          </w:tcPr>
          <w:p w:rsidR="0074256A" w:rsidRDefault="00E5460F">
            <w:pPr>
              <w:jc w:val="center"/>
            </w:pPr>
            <w:r>
              <w:rPr>
                <w:color w:val="000000"/>
                <w:sz w:val="24"/>
              </w:rPr>
              <w:t>65</w:t>
            </w:r>
          </w:p>
        </w:tc>
        <w:tc>
          <w:tcPr>
            <w:tcW w:w="1650" w:type="dxa"/>
            <w:vAlign w:val="center"/>
          </w:tcPr>
          <w:p w:rsidR="0074256A" w:rsidRDefault="00E5460F">
            <w:pPr>
              <w:jc w:val="center"/>
            </w:pPr>
            <w:r>
              <w:rPr>
                <w:color w:val="000000"/>
                <w:sz w:val="24"/>
              </w:rPr>
              <w:t>002439</w:t>
            </w:r>
          </w:p>
        </w:tc>
        <w:tc>
          <w:tcPr>
            <w:tcW w:w="1980" w:type="dxa"/>
            <w:vAlign w:val="center"/>
          </w:tcPr>
          <w:p w:rsidR="0074256A" w:rsidRDefault="00E5460F">
            <w:pPr>
              <w:jc w:val="center"/>
            </w:pPr>
            <w:r>
              <w:rPr>
                <w:color w:val="000000"/>
                <w:sz w:val="24"/>
              </w:rPr>
              <w:t>启明星辰</w:t>
            </w:r>
          </w:p>
        </w:tc>
        <w:tc>
          <w:tcPr>
            <w:tcW w:w="2880" w:type="dxa"/>
            <w:vAlign w:val="center"/>
          </w:tcPr>
          <w:p w:rsidR="0074256A" w:rsidRDefault="00E5460F">
            <w:pPr>
              <w:jc w:val="right"/>
            </w:pPr>
            <w:r>
              <w:rPr>
                <w:color w:val="000000"/>
                <w:sz w:val="24"/>
              </w:rPr>
              <w:t>3,150,091.00</w:t>
            </w:r>
          </w:p>
        </w:tc>
        <w:tc>
          <w:tcPr>
            <w:tcW w:w="1620" w:type="dxa"/>
            <w:vAlign w:val="center"/>
          </w:tcPr>
          <w:p w:rsidR="0074256A" w:rsidRDefault="00E5460F">
            <w:pPr>
              <w:jc w:val="right"/>
            </w:pPr>
            <w:r>
              <w:rPr>
                <w:color w:val="000000"/>
                <w:sz w:val="24"/>
              </w:rPr>
              <w:t>2.85</w:t>
            </w:r>
          </w:p>
        </w:tc>
      </w:tr>
      <w:tr w:rsidR="0074256A">
        <w:tc>
          <w:tcPr>
            <w:tcW w:w="870" w:type="dxa"/>
            <w:vAlign w:val="center"/>
          </w:tcPr>
          <w:p w:rsidR="0074256A" w:rsidRDefault="00E5460F">
            <w:pPr>
              <w:jc w:val="center"/>
            </w:pPr>
            <w:r>
              <w:rPr>
                <w:color w:val="000000"/>
                <w:sz w:val="24"/>
              </w:rPr>
              <w:t>66</w:t>
            </w:r>
          </w:p>
        </w:tc>
        <w:tc>
          <w:tcPr>
            <w:tcW w:w="1650" w:type="dxa"/>
            <w:vAlign w:val="center"/>
          </w:tcPr>
          <w:p w:rsidR="0074256A" w:rsidRDefault="00E5460F">
            <w:pPr>
              <w:jc w:val="center"/>
            </w:pPr>
            <w:r>
              <w:rPr>
                <w:color w:val="000000"/>
                <w:sz w:val="24"/>
              </w:rPr>
              <w:t>600048</w:t>
            </w:r>
          </w:p>
        </w:tc>
        <w:tc>
          <w:tcPr>
            <w:tcW w:w="1980" w:type="dxa"/>
            <w:vAlign w:val="center"/>
          </w:tcPr>
          <w:p w:rsidR="0074256A" w:rsidRDefault="00E5460F">
            <w:pPr>
              <w:jc w:val="center"/>
            </w:pPr>
            <w:r>
              <w:rPr>
                <w:color w:val="000000"/>
                <w:sz w:val="24"/>
              </w:rPr>
              <w:t>保利地产</w:t>
            </w:r>
          </w:p>
        </w:tc>
        <w:tc>
          <w:tcPr>
            <w:tcW w:w="2880" w:type="dxa"/>
            <w:vAlign w:val="center"/>
          </w:tcPr>
          <w:p w:rsidR="0074256A" w:rsidRDefault="00E5460F">
            <w:pPr>
              <w:jc w:val="right"/>
            </w:pPr>
            <w:r>
              <w:rPr>
                <w:color w:val="000000"/>
                <w:sz w:val="24"/>
              </w:rPr>
              <w:t>3,118,373.00</w:t>
            </w:r>
          </w:p>
        </w:tc>
        <w:tc>
          <w:tcPr>
            <w:tcW w:w="1620" w:type="dxa"/>
            <w:vAlign w:val="center"/>
          </w:tcPr>
          <w:p w:rsidR="0074256A" w:rsidRDefault="00E5460F">
            <w:pPr>
              <w:jc w:val="right"/>
            </w:pPr>
            <w:r>
              <w:rPr>
                <w:color w:val="000000"/>
                <w:sz w:val="24"/>
              </w:rPr>
              <w:t>2.82</w:t>
            </w:r>
          </w:p>
        </w:tc>
      </w:tr>
      <w:tr w:rsidR="0074256A">
        <w:tc>
          <w:tcPr>
            <w:tcW w:w="870" w:type="dxa"/>
            <w:vAlign w:val="center"/>
          </w:tcPr>
          <w:p w:rsidR="0074256A" w:rsidRDefault="00E5460F">
            <w:pPr>
              <w:jc w:val="center"/>
            </w:pPr>
            <w:r>
              <w:rPr>
                <w:color w:val="000000"/>
                <w:sz w:val="24"/>
              </w:rPr>
              <w:t>67</w:t>
            </w:r>
          </w:p>
        </w:tc>
        <w:tc>
          <w:tcPr>
            <w:tcW w:w="1650" w:type="dxa"/>
            <w:vAlign w:val="center"/>
          </w:tcPr>
          <w:p w:rsidR="0074256A" w:rsidRDefault="00E5460F">
            <w:pPr>
              <w:jc w:val="center"/>
            </w:pPr>
            <w:r>
              <w:rPr>
                <w:color w:val="000000"/>
                <w:sz w:val="24"/>
              </w:rPr>
              <w:t>01088.HK</w:t>
            </w:r>
          </w:p>
        </w:tc>
        <w:tc>
          <w:tcPr>
            <w:tcW w:w="1980" w:type="dxa"/>
            <w:vAlign w:val="center"/>
          </w:tcPr>
          <w:p w:rsidR="0074256A" w:rsidRDefault="00E5460F">
            <w:pPr>
              <w:jc w:val="center"/>
            </w:pPr>
            <w:r>
              <w:rPr>
                <w:color w:val="000000"/>
                <w:sz w:val="24"/>
              </w:rPr>
              <w:t>中国神华</w:t>
            </w:r>
          </w:p>
        </w:tc>
        <w:tc>
          <w:tcPr>
            <w:tcW w:w="2880" w:type="dxa"/>
            <w:vAlign w:val="center"/>
          </w:tcPr>
          <w:p w:rsidR="0074256A" w:rsidRDefault="00E5460F">
            <w:pPr>
              <w:jc w:val="right"/>
            </w:pPr>
            <w:r>
              <w:rPr>
                <w:color w:val="000000"/>
                <w:sz w:val="24"/>
              </w:rPr>
              <w:t>2,944,118.76</w:t>
            </w:r>
          </w:p>
        </w:tc>
        <w:tc>
          <w:tcPr>
            <w:tcW w:w="1620" w:type="dxa"/>
            <w:vAlign w:val="center"/>
          </w:tcPr>
          <w:p w:rsidR="0074256A" w:rsidRDefault="00E5460F">
            <w:pPr>
              <w:jc w:val="right"/>
            </w:pPr>
            <w:r>
              <w:rPr>
                <w:color w:val="000000"/>
                <w:sz w:val="24"/>
              </w:rPr>
              <w:t>2.67</w:t>
            </w:r>
          </w:p>
        </w:tc>
      </w:tr>
      <w:tr w:rsidR="0074256A">
        <w:tc>
          <w:tcPr>
            <w:tcW w:w="870" w:type="dxa"/>
            <w:vAlign w:val="center"/>
          </w:tcPr>
          <w:p w:rsidR="0074256A" w:rsidRDefault="00E5460F">
            <w:pPr>
              <w:jc w:val="center"/>
            </w:pPr>
            <w:r>
              <w:rPr>
                <w:color w:val="000000"/>
                <w:sz w:val="24"/>
              </w:rPr>
              <w:t>68</w:t>
            </w:r>
          </w:p>
        </w:tc>
        <w:tc>
          <w:tcPr>
            <w:tcW w:w="1650" w:type="dxa"/>
            <w:vAlign w:val="center"/>
          </w:tcPr>
          <w:p w:rsidR="0074256A" w:rsidRDefault="00E5460F">
            <w:pPr>
              <w:jc w:val="center"/>
            </w:pPr>
            <w:r>
              <w:rPr>
                <w:color w:val="000000"/>
                <w:sz w:val="24"/>
              </w:rPr>
              <w:t>601872</w:t>
            </w:r>
          </w:p>
        </w:tc>
        <w:tc>
          <w:tcPr>
            <w:tcW w:w="1980" w:type="dxa"/>
            <w:vAlign w:val="center"/>
          </w:tcPr>
          <w:p w:rsidR="0074256A" w:rsidRDefault="00E5460F">
            <w:pPr>
              <w:jc w:val="center"/>
            </w:pPr>
            <w:r>
              <w:rPr>
                <w:color w:val="000000"/>
                <w:sz w:val="24"/>
              </w:rPr>
              <w:t>招商轮船</w:t>
            </w:r>
          </w:p>
        </w:tc>
        <w:tc>
          <w:tcPr>
            <w:tcW w:w="2880" w:type="dxa"/>
            <w:vAlign w:val="center"/>
          </w:tcPr>
          <w:p w:rsidR="0074256A" w:rsidRDefault="00E5460F">
            <w:pPr>
              <w:jc w:val="right"/>
            </w:pPr>
            <w:r>
              <w:rPr>
                <w:color w:val="000000"/>
                <w:sz w:val="24"/>
              </w:rPr>
              <w:t>2,856,530.20</w:t>
            </w:r>
          </w:p>
        </w:tc>
        <w:tc>
          <w:tcPr>
            <w:tcW w:w="1620" w:type="dxa"/>
            <w:vAlign w:val="center"/>
          </w:tcPr>
          <w:p w:rsidR="0074256A" w:rsidRDefault="00E5460F">
            <w:pPr>
              <w:jc w:val="right"/>
            </w:pPr>
            <w:r>
              <w:rPr>
                <w:color w:val="000000"/>
                <w:sz w:val="24"/>
              </w:rPr>
              <w:t>2.59</w:t>
            </w:r>
          </w:p>
        </w:tc>
      </w:tr>
      <w:tr w:rsidR="0074256A">
        <w:tc>
          <w:tcPr>
            <w:tcW w:w="870" w:type="dxa"/>
            <w:vAlign w:val="center"/>
          </w:tcPr>
          <w:p w:rsidR="0074256A" w:rsidRDefault="00E5460F">
            <w:pPr>
              <w:jc w:val="center"/>
            </w:pPr>
            <w:r>
              <w:rPr>
                <w:color w:val="000000"/>
                <w:sz w:val="24"/>
              </w:rPr>
              <w:t>69</w:t>
            </w:r>
          </w:p>
        </w:tc>
        <w:tc>
          <w:tcPr>
            <w:tcW w:w="1650" w:type="dxa"/>
            <w:vAlign w:val="center"/>
          </w:tcPr>
          <w:p w:rsidR="0074256A" w:rsidRDefault="00E5460F">
            <w:pPr>
              <w:jc w:val="center"/>
            </w:pPr>
            <w:r>
              <w:rPr>
                <w:color w:val="000000"/>
                <w:sz w:val="24"/>
              </w:rPr>
              <w:t>03988.HK</w:t>
            </w:r>
          </w:p>
        </w:tc>
        <w:tc>
          <w:tcPr>
            <w:tcW w:w="1980" w:type="dxa"/>
            <w:vAlign w:val="center"/>
          </w:tcPr>
          <w:p w:rsidR="0074256A" w:rsidRDefault="00E5460F">
            <w:pPr>
              <w:jc w:val="center"/>
            </w:pPr>
            <w:r>
              <w:rPr>
                <w:color w:val="000000"/>
                <w:sz w:val="24"/>
              </w:rPr>
              <w:t>中国银行</w:t>
            </w:r>
          </w:p>
        </w:tc>
        <w:tc>
          <w:tcPr>
            <w:tcW w:w="2880" w:type="dxa"/>
            <w:vAlign w:val="center"/>
          </w:tcPr>
          <w:p w:rsidR="0074256A" w:rsidRDefault="00E5460F">
            <w:pPr>
              <w:jc w:val="right"/>
            </w:pPr>
            <w:r>
              <w:rPr>
                <w:color w:val="000000"/>
                <w:sz w:val="24"/>
              </w:rPr>
              <w:t>2,800,182.00</w:t>
            </w:r>
          </w:p>
        </w:tc>
        <w:tc>
          <w:tcPr>
            <w:tcW w:w="1620" w:type="dxa"/>
            <w:vAlign w:val="center"/>
          </w:tcPr>
          <w:p w:rsidR="0074256A" w:rsidRDefault="00E5460F">
            <w:pPr>
              <w:jc w:val="right"/>
            </w:pPr>
            <w:r>
              <w:rPr>
                <w:color w:val="000000"/>
                <w:sz w:val="24"/>
              </w:rPr>
              <w:t>2.54</w:t>
            </w:r>
          </w:p>
        </w:tc>
      </w:tr>
      <w:tr w:rsidR="0074256A">
        <w:tc>
          <w:tcPr>
            <w:tcW w:w="870" w:type="dxa"/>
            <w:vAlign w:val="center"/>
          </w:tcPr>
          <w:p w:rsidR="0074256A" w:rsidRDefault="00E5460F">
            <w:pPr>
              <w:jc w:val="center"/>
            </w:pPr>
            <w:r>
              <w:rPr>
                <w:color w:val="000000"/>
                <w:sz w:val="24"/>
              </w:rPr>
              <w:t>70</w:t>
            </w:r>
          </w:p>
        </w:tc>
        <w:tc>
          <w:tcPr>
            <w:tcW w:w="1650" w:type="dxa"/>
            <w:vAlign w:val="center"/>
          </w:tcPr>
          <w:p w:rsidR="0074256A" w:rsidRDefault="00E5460F">
            <w:pPr>
              <w:jc w:val="center"/>
            </w:pPr>
            <w:r>
              <w:rPr>
                <w:color w:val="000000"/>
                <w:sz w:val="24"/>
              </w:rPr>
              <w:t>603515</w:t>
            </w:r>
          </w:p>
        </w:tc>
        <w:tc>
          <w:tcPr>
            <w:tcW w:w="1980" w:type="dxa"/>
            <w:vAlign w:val="center"/>
          </w:tcPr>
          <w:p w:rsidR="0074256A" w:rsidRDefault="00E5460F">
            <w:pPr>
              <w:jc w:val="center"/>
            </w:pPr>
            <w:r>
              <w:rPr>
                <w:color w:val="000000"/>
                <w:sz w:val="24"/>
              </w:rPr>
              <w:t>欧普照明</w:t>
            </w:r>
          </w:p>
        </w:tc>
        <w:tc>
          <w:tcPr>
            <w:tcW w:w="2880" w:type="dxa"/>
            <w:vAlign w:val="center"/>
          </w:tcPr>
          <w:p w:rsidR="0074256A" w:rsidRDefault="00E5460F">
            <w:pPr>
              <w:jc w:val="right"/>
            </w:pPr>
            <w:r>
              <w:rPr>
                <w:color w:val="000000"/>
                <w:sz w:val="24"/>
              </w:rPr>
              <w:t>2,694,055.60</w:t>
            </w:r>
          </w:p>
        </w:tc>
        <w:tc>
          <w:tcPr>
            <w:tcW w:w="1620" w:type="dxa"/>
            <w:vAlign w:val="center"/>
          </w:tcPr>
          <w:p w:rsidR="0074256A" w:rsidRDefault="00E5460F">
            <w:pPr>
              <w:jc w:val="right"/>
            </w:pPr>
            <w:r>
              <w:rPr>
                <w:color w:val="000000"/>
                <w:sz w:val="24"/>
              </w:rPr>
              <w:t>2.44</w:t>
            </w:r>
          </w:p>
        </w:tc>
      </w:tr>
      <w:tr w:rsidR="0074256A">
        <w:tc>
          <w:tcPr>
            <w:tcW w:w="870" w:type="dxa"/>
            <w:vAlign w:val="center"/>
          </w:tcPr>
          <w:p w:rsidR="0074256A" w:rsidRDefault="00E5460F">
            <w:pPr>
              <w:jc w:val="center"/>
            </w:pPr>
            <w:r>
              <w:rPr>
                <w:color w:val="000000"/>
                <w:sz w:val="24"/>
              </w:rPr>
              <w:t>71</w:t>
            </w:r>
          </w:p>
        </w:tc>
        <w:tc>
          <w:tcPr>
            <w:tcW w:w="1650" w:type="dxa"/>
            <w:vAlign w:val="center"/>
          </w:tcPr>
          <w:p w:rsidR="0074256A" w:rsidRDefault="00E5460F">
            <w:pPr>
              <w:jc w:val="center"/>
            </w:pPr>
            <w:r>
              <w:rPr>
                <w:color w:val="000000"/>
                <w:sz w:val="24"/>
              </w:rPr>
              <w:t>002371</w:t>
            </w:r>
          </w:p>
        </w:tc>
        <w:tc>
          <w:tcPr>
            <w:tcW w:w="1980" w:type="dxa"/>
            <w:vAlign w:val="center"/>
          </w:tcPr>
          <w:p w:rsidR="0074256A" w:rsidRDefault="00E5460F">
            <w:pPr>
              <w:jc w:val="center"/>
            </w:pPr>
            <w:r>
              <w:rPr>
                <w:color w:val="000000"/>
                <w:sz w:val="24"/>
              </w:rPr>
              <w:t>北方华创</w:t>
            </w:r>
          </w:p>
        </w:tc>
        <w:tc>
          <w:tcPr>
            <w:tcW w:w="2880" w:type="dxa"/>
            <w:vAlign w:val="center"/>
          </w:tcPr>
          <w:p w:rsidR="0074256A" w:rsidRDefault="00E5460F">
            <w:pPr>
              <w:jc w:val="right"/>
            </w:pPr>
            <w:r>
              <w:rPr>
                <w:color w:val="000000"/>
                <w:sz w:val="24"/>
              </w:rPr>
              <w:t>2,671,337.00</w:t>
            </w:r>
          </w:p>
        </w:tc>
        <w:tc>
          <w:tcPr>
            <w:tcW w:w="1620" w:type="dxa"/>
            <w:vAlign w:val="center"/>
          </w:tcPr>
          <w:p w:rsidR="0074256A" w:rsidRDefault="00E5460F">
            <w:pPr>
              <w:jc w:val="right"/>
            </w:pPr>
            <w:r>
              <w:rPr>
                <w:color w:val="000000"/>
                <w:sz w:val="24"/>
              </w:rPr>
              <w:t>2.42</w:t>
            </w:r>
          </w:p>
        </w:tc>
      </w:tr>
      <w:tr w:rsidR="0074256A">
        <w:tc>
          <w:tcPr>
            <w:tcW w:w="870" w:type="dxa"/>
            <w:vAlign w:val="center"/>
          </w:tcPr>
          <w:p w:rsidR="0074256A" w:rsidRDefault="00E5460F">
            <w:pPr>
              <w:jc w:val="center"/>
            </w:pPr>
            <w:r>
              <w:rPr>
                <w:color w:val="000000"/>
                <w:sz w:val="24"/>
              </w:rPr>
              <w:t>72</w:t>
            </w:r>
          </w:p>
        </w:tc>
        <w:tc>
          <w:tcPr>
            <w:tcW w:w="1650" w:type="dxa"/>
            <w:vAlign w:val="center"/>
          </w:tcPr>
          <w:p w:rsidR="0074256A" w:rsidRDefault="00E5460F">
            <w:pPr>
              <w:jc w:val="center"/>
            </w:pPr>
            <w:r>
              <w:rPr>
                <w:color w:val="000000"/>
                <w:sz w:val="24"/>
              </w:rPr>
              <w:t>000858</w:t>
            </w:r>
          </w:p>
        </w:tc>
        <w:tc>
          <w:tcPr>
            <w:tcW w:w="1980" w:type="dxa"/>
            <w:vAlign w:val="center"/>
          </w:tcPr>
          <w:p w:rsidR="0074256A" w:rsidRDefault="00E5460F">
            <w:pPr>
              <w:jc w:val="center"/>
            </w:pPr>
            <w:r>
              <w:rPr>
                <w:color w:val="000000"/>
                <w:sz w:val="24"/>
              </w:rPr>
              <w:t>五粮液</w:t>
            </w:r>
          </w:p>
        </w:tc>
        <w:tc>
          <w:tcPr>
            <w:tcW w:w="2880" w:type="dxa"/>
            <w:vAlign w:val="center"/>
          </w:tcPr>
          <w:p w:rsidR="0074256A" w:rsidRDefault="00E5460F">
            <w:pPr>
              <w:jc w:val="right"/>
            </w:pPr>
            <w:r>
              <w:rPr>
                <w:color w:val="000000"/>
                <w:sz w:val="24"/>
              </w:rPr>
              <w:t>2,551,205.00</w:t>
            </w:r>
          </w:p>
        </w:tc>
        <w:tc>
          <w:tcPr>
            <w:tcW w:w="1620" w:type="dxa"/>
            <w:vAlign w:val="center"/>
          </w:tcPr>
          <w:p w:rsidR="0074256A" w:rsidRDefault="00E5460F">
            <w:pPr>
              <w:jc w:val="right"/>
            </w:pPr>
            <w:r>
              <w:rPr>
                <w:color w:val="000000"/>
                <w:sz w:val="24"/>
              </w:rPr>
              <w:t>2.31</w:t>
            </w:r>
          </w:p>
        </w:tc>
      </w:tr>
      <w:tr w:rsidR="0074256A">
        <w:tc>
          <w:tcPr>
            <w:tcW w:w="870" w:type="dxa"/>
            <w:vAlign w:val="center"/>
          </w:tcPr>
          <w:p w:rsidR="0074256A" w:rsidRDefault="00E5460F">
            <w:pPr>
              <w:jc w:val="center"/>
            </w:pPr>
            <w:r>
              <w:rPr>
                <w:color w:val="000000"/>
                <w:sz w:val="24"/>
              </w:rPr>
              <w:t>73</w:t>
            </w:r>
          </w:p>
        </w:tc>
        <w:tc>
          <w:tcPr>
            <w:tcW w:w="1650" w:type="dxa"/>
            <w:vAlign w:val="center"/>
          </w:tcPr>
          <w:p w:rsidR="0074256A" w:rsidRDefault="00E5460F">
            <w:pPr>
              <w:jc w:val="center"/>
            </w:pPr>
            <w:r>
              <w:rPr>
                <w:color w:val="000000"/>
                <w:sz w:val="24"/>
              </w:rPr>
              <w:t>603885</w:t>
            </w:r>
          </w:p>
        </w:tc>
        <w:tc>
          <w:tcPr>
            <w:tcW w:w="1980" w:type="dxa"/>
            <w:vAlign w:val="center"/>
          </w:tcPr>
          <w:p w:rsidR="0074256A" w:rsidRDefault="00E5460F">
            <w:pPr>
              <w:jc w:val="center"/>
            </w:pPr>
            <w:r>
              <w:rPr>
                <w:color w:val="000000"/>
                <w:sz w:val="24"/>
              </w:rPr>
              <w:t>吉祥航空</w:t>
            </w:r>
          </w:p>
        </w:tc>
        <w:tc>
          <w:tcPr>
            <w:tcW w:w="2880" w:type="dxa"/>
            <w:vAlign w:val="center"/>
          </w:tcPr>
          <w:p w:rsidR="0074256A" w:rsidRDefault="00E5460F">
            <w:pPr>
              <w:jc w:val="right"/>
            </w:pPr>
            <w:r>
              <w:rPr>
                <w:color w:val="000000"/>
                <w:sz w:val="24"/>
              </w:rPr>
              <w:t>2,458,093.01</w:t>
            </w:r>
          </w:p>
        </w:tc>
        <w:tc>
          <w:tcPr>
            <w:tcW w:w="1620" w:type="dxa"/>
            <w:vAlign w:val="center"/>
          </w:tcPr>
          <w:p w:rsidR="0074256A" w:rsidRDefault="00E5460F">
            <w:pPr>
              <w:jc w:val="right"/>
            </w:pPr>
            <w:r>
              <w:rPr>
                <w:color w:val="000000"/>
                <w:sz w:val="24"/>
              </w:rPr>
              <w:t>2.23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2" w:name="_Toc35966705"/>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74256A">
        <w:tc>
          <w:tcPr>
            <w:tcW w:w="870" w:type="dxa"/>
            <w:vAlign w:val="center"/>
          </w:tcPr>
          <w:p w:rsidR="0074256A" w:rsidRDefault="00E5460F">
            <w:pPr>
              <w:jc w:val="center"/>
            </w:pPr>
            <w:r>
              <w:rPr>
                <w:color w:val="000000"/>
                <w:sz w:val="24"/>
              </w:rPr>
              <w:t>1</w:t>
            </w:r>
          </w:p>
        </w:tc>
        <w:tc>
          <w:tcPr>
            <w:tcW w:w="1650" w:type="dxa"/>
            <w:vAlign w:val="center"/>
          </w:tcPr>
          <w:p w:rsidR="0074256A" w:rsidRDefault="00E5460F">
            <w:pPr>
              <w:jc w:val="center"/>
            </w:pPr>
            <w:r>
              <w:rPr>
                <w:color w:val="000000"/>
                <w:sz w:val="24"/>
              </w:rPr>
              <w:t>002475</w:t>
            </w:r>
          </w:p>
        </w:tc>
        <w:tc>
          <w:tcPr>
            <w:tcW w:w="1980" w:type="dxa"/>
            <w:vAlign w:val="center"/>
          </w:tcPr>
          <w:p w:rsidR="0074256A" w:rsidRDefault="00E5460F">
            <w:pPr>
              <w:jc w:val="center"/>
            </w:pPr>
            <w:r>
              <w:rPr>
                <w:color w:val="000000"/>
                <w:sz w:val="24"/>
              </w:rPr>
              <w:t>立讯精密</w:t>
            </w:r>
          </w:p>
        </w:tc>
        <w:tc>
          <w:tcPr>
            <w:tcW w:w="2880" w:type="dxa"/>
            <w:vAlign w:val="center"/>
          </w:tcPr>
          <w:p w:rsidR="0074256A" w:rsidRDefault="00E5460F">
            <w:pPr>
              <w:jc w:val="right"/>
            </w:pPr>
            <w:r>
              <w:rPr>
                <w:color w:val="000000"/>
                <w:sz w:val="24"/>
              </w:rPr>
              <w:t>27,160,932.45</w:t>
            </w:r>
          </w:p>
        </w:tc>
        <w:tc>
          <w:tcPr>
            <w:tcW w:w="1620" w:type="dxa"/>
            <w:vAlign w:val="center"/>
          </w:tcPr>
          <w:p w:rsidR="0074256A" w:rsidRDefault="00E5460F">
            <w:pPr>
              <w:jc w:val="right"/>
            </w:pPr>
            <w:r>
              <w:rPr>
                <w:color w:val="000000"/>
                <w:sz w:val="24"/>
              </w:rPr>
              <w:t>24.59</w:t>
            </w:r>
          </w:p>
        </w:tc>
      </w:tr>
      <w:tr w:rsidR="0074256A">
        <w:tc>
          <w:tcPr>
            <w:tcW w:w="870" w:type="dxa"/>
            <w:vAlign w:val="center"/>
          </w:tcPr>
          <w:p w:rsidR="0074256A" w:rsidRDefault="00E5460F">
            <w:pPr>
              <w:jc w:val="center"/>
            </w:pPr>
            <w:r>
              <w:rPr>
                <w:color w:val="000000"/>
                <w:sz w:val="24"/>
              </w:rPr>
              <w:t>2</w:t>
            </w:r>
          </w:p>
        </w:tc>
        <w:tc>
          <w:tcPr>
            <w:tcW w:w="1650" w:type="dxa"/>
            <w:vAlign w:val="center"/>
          </w:tcPr>
          <w:p w:rsidR="0074256A" w:rsidRDefault="00E5460F">
            <w:pPr>
              <w:jc w:val="center"/>
            </w:pPr>
            <w:r>
              <w:rPr>
                <w:color w:val="000000"/>
                <w:sz w:val="24"/>
              </w:rPr>
              <w:t>01918.HK</w:t>
            </w:r>
          </w:p>
        </w:tc>
        <w:tc>
          <w:tcPr>
            <w:tcW w:w="1980" w:type="dxa"/>
            <w:vAlign w:val="center"/>
          </w:tcPr>
          <w:p w:rsidR="0074256A" w:rsidRDefault="00E5460F">
            <w:pPr>
              <w:jc w:val="center"/>
            </w:pPr>
            <w:r>
              <w:rPr>
                <w:color w:val="000000"/>
                <w:sz w:val="24"/>
              </w:rPr>
              <w:t>融创中国</w:t>
            </w:r>
          </w:p>
        </w:tc>
        <w:tc>
          <w:tcPr>
            <w:tcW w:w="2880" w:type="dxa"/>
            <w:vAlign w:val="center"/>
          </w:tcPr>
          <w:p w:rsidR="0074256A" w:rsidRDefault="00E5460F">
            <w:pPr>
              <w:jc w:val="right"/>
            </w:pPr>
            <w:r>
              <w:rPr>
                <w:color w:val="000000"/>
                <w:sz w:val="24"/>
              </w:rPr>
              <w:t>23,204,436.05</w:t>
            </w:r>
          </w:p>
        </w:tc>
        <w:tc>
          <w:tcPr>
            <w:tcW w:w="1620" w:type="dxa"/>
            <w:vAlign w:val="center"/>
          </w:tcPr>
          <w:p w:rsidR="0074256A" w:rsidRDefault="00E5460F">
            <w:pPr>
              <w:jc w:val="right"/>
            </w:pPr>
            <w:r>
              <w:rPr>
                <w:color w:val="000000"/>
                <w:sz w:val="24"/>
              </w:rPr>
              <w:t>21.01</w:t>
            </w:r>
          </w:p>
        </w:tc>
      </w:tr>
      <w:tr w:rsidR="0074256A">
        <w:tc>
          <w:tcPr>
            <w:tcW w:w="870" w:type="dxa"/>
            <w:vAlign w:val="center"/>
          </w:tcPr>
          <w:p w:rsidR="0074256A" w:rsidRDefault="00E5460F">
            <w:pPr>
              <w:jc w:val="center"/>
            </w:pPr>
            <w:r>
              <w:rPr>
                <w:color w:val="000000"/>
                <w:sz w:val="24"/>
              </w:rPr>
              <w:t>3</w:t>
            </w:r>
          </w:p>
        </w:tc>
        <w:tc>
          <w:tcPr>
            <w:tcW w:w="1650" w:type="dxa"/>
            <w:vAlign w:val="center"/>
          </w:tcPr>
          <w:p w:rsidR="0074256A" w:rsidRDefault="00E5460F">
            <w:pPr>
              <w:jc w:val="center"/>
            </w:pPr>
            <w:r>
              <w:rPr>
                <w:color w:val="000000"/>
                <w:sz w:val="24"/>
              </w:rPr>
              <w:t>00388.HK</w:t>
            </w:r>
          </w:p>
        </w:tc>
        <w:tc>
          <w:tcPr>
            <w:tcW w:w="1980" w:type="dxa"/>
            <w:vAlign w:val="center"/>
          </w:tcPr>
          <w:p w:rsidR="0074256A" w:rsidRDefault="00E5460F">
            <w:pPr>
              <w:jc w:val="center"/>
            </w:pPr>
            <w:r>
              <w:rPr>
                <w:color w:val="000000"/>
                <w:sz w:val="24"/>
              </w:rPr>
              <w:t>香港交易所</w:t>
            </w:r>
          </w:p>
        </w:tc>
        <w:tc>
          <w:tcPr>
            <w:tcW w:w="2880" w:type="dxa"/>
            <w:vAlign w:val="center"/>
          </w:tcPr>
          <w:p w:rsidR="0074256A" w:rsidRDefault="00E5460F">
            <w:pPr>
              <w:jc w:val="right"/>
            </w:pPr>
            <w:r>
              <w:rPr>
                <w:color w:val="000000"/>
                <w:sz w:val="24"/>
              </w:rPr>
              <w:t>19,259,420.88</w:t>
            </w:r>
          </w:p>
        </w:tc>
        <w:tc>
          <w:tcPr>
            <w:tcW w:w="1620" w:type="dxa"/>
            <w:vAlign w:val="center"/>
          </w:tcPr>
          <w:p w:rsidR="0074256A" w:rsidRDefault="00E5460F">
            <w:pPr>
              <w:jc w:val="right"/>
            </w:pPr>
            <w:r>
              <w:rPr>
                <w:color w:val="000000"/>
                <w:sz w:val="24"/>
              </w:rPr>
              <w:t>17.44</w:t>
            </w:r>
          </w:p>
        </w:tc>
      </w:tr>
      <w:tr w:rsidR="0074256A">
        <w:tc>
          <w:tcPr>
            <w:tcW w:w="870" w:type="dxa"/>
            <w:vAlign w:val="center"/>
          </w:tcPr>
          <w:p w:rsidR="0074256A" w:rsidRDefault="00E5460F">
            <w:pPr>
              <w:jc w:val="center"/>
            </w:pPr>
            <w:r>
              <w:rPr>
                <w:color w:val="000000"/>
                <w:sz w:val="24"/>
              </w:rPr>
              <w:t>4</w:t>
            </w:r>
          </w:p>
        </w:tc>
        <w:tc>
          <w:tcPr>
            <w:tcW w:w="1650" w:type="dxa"/>
            <w:vAlign w:val="center"/>
          </w:tcPr>
          <w:p w:rsidR="0074256A" w:rsidRDefault="00E5460F">
            <w:pPr>
              <w:jc w:val="center"/>
            </w:pPr>
            <w:r>
              <w:rPr>
                <w:color w:val="000000"/>
                <w:sz w:val="24"/>
              </w:rPr>
              <w:t>601318</w:t>
            </w:r>
          </w:p>
        </w:tc>
        <w:tc>
          <w:tcPr>
            <w:tcW w:w="1980" w:type="dxa"/>
            <w:vAlign w:val="center"/>
          </w:tcPr>
          <w:p w:rsidR="0074256A" w:rsidRDefault="00E5460F">
            <w:pPr>
              <w:jc w:val="center"/>
            </w:pPr>
            <w:r>
              <w:rPr>
                <w:color w:val="000000"/>
                <w:sz w:val="24"/>
              </w:rPr>
              <w:t>中国平安</w:t>
            </w:r>
          </w:p>
        </w:tc>
        <w:tc>
          <w:tcPr>
            <w:tcW w:w="2880" w:type="dxa"/>
            <w:vAlign w:val="center"/>
          </w:tcPr>
          <w:p w:rsidR="0074256A" w:rsidRDefault="00E5460F">
            <w:pPr>
              <w:jc w:val="right"/>
            </w:pPr>
            <w:r>
              <w:rPr>
                <w:color w:val="000000"/>
                <w:sz w:val="24"/>
              </w:rPr>
              <w:t>18,873,199.60</w:t>
            </w:r>
          </w:p>
        </w:tc>
        <w:tc>
          <w:tcPr>
            <w:tcW w:w="1620" w:type="dxa"/>
            <w:vAlign w:val="center"/>
          </w:tcPr>
          <w:p w:rsidR="0074256A" w:rsidRDefault="00E5460F">
            <w:pPr>
              <w:jc w:val="right"/>
            </w:pPr>
            <w:r>
              <w:rPr>
                <w:color w:val="000000"/>
                <w:sz w:val="24"/>
              </w:rPr>
              <w:t>17.09</w:t>
            </w:r>
          </w:p>
        </w:tc>
      </w:tr>
      <w:tr w:rsidR="0074256A">
        <w:tc>
          <w:tcPr>
            <w:tcW w:w="870" w:type="dxa"/>
            <w:vAlign w:val="center"/>
          </w:tcPr>
          <w:p w:rsidR="0074256A" w:rsidRDefault="00E5460F">
            <w:pPr>
              <w:jc w:val="center"/>
            </w:pPr>
            <w:r>
              <w:rPr>
                <w:color w:val="000000"/>
                <w:sz w:val="24"/>
              </w:rPr>
              <w:t>5</w:t>
            </w:r>
          </w:p>
        </w:tc>
        <w:tc>
          <w:tcPr>
            <w:tcW w:w="1650" w:type="dxa"/>
            <w:vAlign w:val="center"/>
          </w:tcPr>
          <w:p w:rsidR="0074256A" w:rsidRDefault="00E5460F">
            <w:pPr>
              <w:jc w:val="center"/>
            </w:pPr>
            <w:r>
              <w:rPr>
                <w:color w:val="000000"/>
                <w:sz w:val="24"/>
              </w:rPr>
              <w:t>601933</w:t>
            </w:r>
          </w:p>
        </w:tc>
        <w:tc>
          <w:tcPr>
            <w:tcW w:w="1980" w:type="dxa"/>
            <w:vAlign w:val="center"/>
          </w:tcPr>
          <w:p w:rsidR="0074256A" w:rsidRDefault="00E5460F">
            <w:pPr>
              <w:jc w:val="center"/>
            </w:pPr>
            <w:r>
              <w:rPr>
                <w:color w:val="000000"/>
                <w:sz w:val="24"/>
              </w:rPr>
              <w:t>永辉超市</w:t>
            </w:r>
          </w:p>
        </w:tc>
        <w:tc>
          <w:tcPr>
            <w:tcW w:w="2880" w:type="dxa"/>
            <w:vAlign w:val="center"/>
          </w:tcPr>
          <w:p w:rsidR="0074256A" w:rsidRDefault="00E5460F">
            <w:pPr>
              <w:jc w:val="right"/>
            </w:pPr>
            <w:r>
              <w:rPr>
                <w:color w:val="000000"/>
                <w:sz w:val="24"/>
              </w:rPr>
              <w:t>18,804,845.00</w:t>
            </w:r>
          </w:p>
        </w:tc>
        <w:tc>
          <w:tcPr>
            <w:tcW w:w="1620" w:type="dxa"/>
            <w:vAlign w:val="center"/>
          </w:tcPr>
          <w:p w:rsidR="0074256A" w:rsidRDefault="00E5460F">
            <w:pPr>
              <w:jc w:val="right"/>
            </w:pPr>
            <w:r>
              <w:rPr>
                <w:color w:val="000000"/>
                <w:sz w:val="24"/>
              </w:rPr>
              <w:t>17.03</w:t>
            </w:r>
          </w:p>
        </w:tc>
      </w:tr>
      <w:tr w:rsidR="0074256A">
        <w:tc>
          <w:tcPr>
            <w:tcW w:w="870" w:type="dxa"/>
            <w:vAlign w:val="center"/>
          </w:tcPr>
          <w:p w:rsidR="0074256A" w:rsidRDefault="00E5460F">
            <w:pPr>
              <w:jc w:val="center"/>
            </w:pPr>
            <w:r>
              <w:rPr>
                <w:color w:val="000000"/>
                <w:sz w:val="24"/>
              </w:rPr>
              <w:t>6</w:t>
            </w:r>
          </w:p>
        </w:tc>
        <w:tc>
          <w:tcPr>
            <w:tcW w:w="1650" w:type="dxa"/>
            <w:vAlign w:val="center"/>
          </w:tcPr>
          <w:p w:rsidR="0074256A" w:rsidRDefault="00E5460F">
            <w:pPr>
              <w:jc w:val="center"/>
            </w:pPr>
            <w:r>
              <w:rPr>
                <w:color w:val="000000"/>
                <w:sz w:val="24"/>
              </w:rPr>
              <w:t>001979</w:t>
            </w:r>
          </w:p>
        </w:tc>
        <w:tc>
          <w:tcPr>
            <w:tcW w:w="1980" w:type="dxa"/>
            <w:vAlign w:val="center"/>
          </w:tcPr>
          <w:p w:rsidR="0074256A" w:rsidRDefault="00E5460F">
            <w:pPr>
              <w:jc w:val="center"/>
            </w:pPr>
            <w:r>
              <w:rPr>
                <w:color w:val="000000"/>
                <w:sz w:val="24"/>
              </w:rPr>
              <w:t>招商蛇口</w:t>
            </w:r>
          </w:p>
        </w:tc>
        <w:tc>
          <w:tcPr>
            <w:tcW w:w="2880" w:type="dxa"/>
            <w:vAlign w:val="center"/>
          </w:tcPr>
          <w:p w:rsidR="0074256A" w:rsidRDefault="00E5460F">
            <w:pPr>
              <w:jc w:val="right"/>
            </w:pPr>
            <w:r>
              <w:rPr>
                <w:color w:val="000000"/>
                <w:sz w:val="24"/>
              </w:rPr>
              <w:t>18,787,370.52</w:t>
            </w:r>
          </w:p>
        </w:tc>
        <w:tc>
          <w:tcPr>
            <w:tcW w:w="1620" w:type="dxa"/>
            <w:vAlign w:val="center"/>
          </w:tcPr>
          <w:p w:rsidR="0074256A" w:rsidRDefault="00E5460F">
            <w:pPr>
              <w:jc w:val="right"/>
            </w:pPr>
            <w:r>
              <w:rPr>
                <w:color w:val="000000"/>
                <w:sz w:val="24"/>
              </w:rPr>
              <w:t>17.01</w:t>
            </w:r>
          </w:p>
        </w:tc>
      </w:tr>
      <w:tr w:rsidR="0074256A">
        <w:tc>
          <w:tcPr>
            <w:tcW w:w="870" w:type="dxa"/>
            <w:vAlign w:val="center"/>
          </w:tcPr>
          <w:p w:rsidR="0074256A" w:rsidRDefault="00E5460F">
            <w:pPr>
              <w:jc w:val="center"/>
            </w:pPr>
            <w:r>
              <w:rPr>
                <w:color w:val="000000"/>
                <w:sz w:val="24"/>
              </w:rPr>
              <w:t>7</w:t>
            </w:r>
          </w:p>
        </w:tc>
        <w:tc>
          <w:tcPr>
            <w:tcW w:w="1650" w:type="dxa"/>
            <w:vAlign w:val="center"/>
          </w:tcPr>
          <w:p w:rsidR="0074256A" w:rsidRDefault="00E5460F">
            <w:pPr>
              <w:jc w:val="center"/>
            </w:pPr>
            <w:r>
              <w:rPr>
                <w:color w:val="000000"/>
                <w:sz w:val="24"/>
              </w:rPr>
              <w:t>600031</w:t>
            </w:r>
          </w:p>
        </w:tc>
        <w:tc>
          <w:tcPr>
            <w:tcW w:w="1980" w:type="dxa"/>
            <w:vAlign w:val="center"/>
          </w:tcPr>
          <w:p w:rsidR="0074256A" w:rsidRDefault="00E5460F">
            <w:pPr>
              <w:jc w:val="center"/>
            </w:pPr>
            <w:r>
              <w:rPr>
                <w:color w:val="000000"/>
                <w:sz w:val="24"/>
              </w:rPr>
              <w:t>三一重工</w:t>
            </w:r>
          </w:p>
        </w:tc>
        <w:tc>
          <w:tcPr>
            <w:tcW w:w="2880" w:type="dxa"/>
            <w:vAlign w:val="center"/>
          </w:tcPr>
          <w:p w:rsidR="0074256A" w:rsidRDefault="00E5460F">
            <w:pPr>
              <w:jc w:val="right"/>
            </w:pPr>
            <w:r>
              <w:rPr>
                <w:color w:val="000000"/>
                <w:sz w:val="24"/>
              </w:rPr>
              <w:t>18,632,590.41</w:t>
            </w:r>
          </w:p>
        </w:tc>
        <w:tc>
          <w:tcPr>
            <w:tcW w:w="1620" w:type="dxa"/>
            <w:vAlign w:val="center"/>
          </w:tcPr>
          <w:p w:rsidR="0074256A" w:rsidRDefault="00E5460F">
            <w:pPr>
              <w:jc w:val="right"/>
            </w:pPr>
            <w:r>
              <w:rPr>
                <w:color w:val="000000"/>
                <w:sz w:val="24"/>
              </w:rPr>
              <w:t>16.87</w:t>
            </w:r>
          </w:p>
        </w:tc>
      </w:tr>
      <w:tr w:rsidR="0074256A">
        <w:tc>
          <w:tcPr>
            <w:tcW w:w="870" w:type="dxa"/>
            <w:vAlign w:val="center"/>
          </w:tcPr>
          <w:p w:rsidR="0074256A" w:rsidRDefault="00E5460F">
            <w:pPr>
              <w:jc w:val="center"/>
            </w:pPr>
            <w:r>
              <w:rPr>
                <w:color w:val="000000"/>
                <w:sz w:val="24"/>
              </w:rPr>
              <w:t>8</w:t>
            </w:r>
          </w:p>
        </w:tc>
        <w:tc>
          <w:tcPr>
            <w:tcW w:w="1650" w:type="dxa"/>
            <w:vAlign w:val="center"/>
          </w:tcPr>
          <w:p w:rsidR="0074256A" w:rsidRDefault="00E5460F">
            <w:pPr>
              <w:jc w:val="center"/>
            </w:pPr>
            <w:r>
              <w:rPr>
                <w:color w:val="000000"/>
                <w:sz w:val="24"/>
              </w:rPr>
              <w:t>00700.HK</w:t>
            </w:r>
          </w:p>
        </w:tc>
        <w:tc>
          <w:tcPr>
            <w:tcW w:w="1980" w:type="dxa"/>
            <w:vAlign w:val="center"/>
          </w:tcPr>
          <w:p w:rsidR="0074256A" w:rsidRDefault="00E5460F">
            <w:pPr>
              <w:jc w:val="center"/>
            </w:pPr>
            <w:r>
              <w:rPr>
                <w:color w:val="000000"/>
                <w:sz w:val="24"/>
              </w:rPr>
              <w:t>腾讯控股</w:t>
            </w:r>
          </w:p>
        </w:tc>
        <w:tc>
          <w:tcPr>
            <w:tcW w:w="2880" w:type="dxa"/>
            <w:vAlign w:val="center"/>
          </w:tcPr>
          <w:p w:rsidR="0074256A" w:rsidRDefault="00E5460F">
            <w:pPr>
              <w:jc w:val="right"/>
            </w:pPr>
            <w:r>
              <w:rPr>
                <w:color w:val="000000"/>
                <w:sz w:val="24"/>
              </w:rPr>
              <w:t>18,616,101.06</w:t>
            </w:r>
          </w:p>
        </w:tc>
        <w:tc>
          <w:tcPr>
            <w:tcW w:w="1620" w:type="dxa"/>
            <w:vAlign w:val="center"/>
          </w:tcPr>
          <w:p w:rsidR="0074256A" w:rsidRDefault="00E5460F">
            <w:pPr>
              <w:jc w:val="right"/>
            </w:pPr>
            <w:r>
              <w:rPr>
                <w:color w:val="000000"/>
                <w:sz w:val="24"/>
              </w:rPr>
              <w:t>16.86</w:t>
            </w:r>
          </w:p>
        </w:tc>
      </w:tr>
      <w:tr w:rsidR="0074256A">
        <w:tc>
          <w:tcPr>
            <w:tcW w:w="870" w:type="dxa"/>
            <w:vAlign w:val="center"/>
          </w:tcPr>
          <w:p w:rsidR="0074256A" w:rsidRDefault="00E5460F">
            <w:pPr>
              <w:jc w:val="center"/>
            </w:pPr>
            <w:r>
              <w:rPr>
                <w:color w:val="000000"/>
                <w:sz w:val="24"/>
              </w:rPr>
              <w:t>9</w:t>
            </w:r>
          </w:p>
        </w:tc>
        <w:tc>
          <w:tcPr>
            <w:tcW w:w="1650" w:type="dxa"/>
            <w:vAlign w:val="center"/>
          </w:tcPr>
          <w:p w:rsidR="0074256A" w:rsidRDefault="00E5460F">
            <w:pPr>
              <w:jc w:val="center"/>
            </w:pPr>
            <w:r>
              <w:rPr>
                <w:color w:val="000000"/>
                <w:sz w:val="24"/>
              </w:rPr>
              <w:t>300207</w:t>
            </w:r>
          </w:p>
        </w:tc>
        <w:tc>
          <w:tcPr>
            <w:tcW w:w="1980" w:type="dxa"/>
            <w:vAlign w:val="center"/>
          </w:tcPr>
          <w:p w:rsidR="0074256A" w:rsidRDefault="00E5460F">
            <w:pPr>
              <w:jc w:val="center"/>
            </w:pPr>
            <w:r>
              <w:rPr>
                <w:color w:val="000000"/>
                <w:sz w:val="24"/>
              </w:rPr>
              <w:t>欣旺达</w:t>
            </w:r>
          </w:p>
        </w:tc>
        <w:tc>
          <w:tcPr>
            <w:tcW w:w="2880" w:type="dxa"/>
            <w:vAlign w:val="center"/>
          </w:tcPr>
          <w:p w:rsidR="0074256A" w:rsidRDefault="00E5460F">
            <w:pPr>
              <w:jc w:val="right"/>
            </w:pPr>
            <w:r>
              <w:rPr>
                <w:color w:val="000000"/>
                <w:sz w:val="24"/>
              </w:rPr>
              <w:t>18,118,190.00</w:t>
            </w:r>
          </w:p>
        </w:tc>
        <w:tc>
          <w:tcPr>
            <w:tcW w:w="1620" w:type="dxa"/>
            <w:vAlign w:val="center"/>
          </w:tcPr>
          <w:p w:rsidR="0074256A" w:rsidRDefault="00E5460F">
            <w:pPr>
              <w:jc w:val="right"/>
            </w:pPr>
            <w:r>
              <w:rPr>
                <w:color w:val="000000"/>
                <w:sz w:val="24"/>
              </w:rPr>
              <w:t>16.41</w:t>
            </w:r>
          </w:p>
        </w:tc>
      </w:tr>
      <w:tr w:rsidR="0074256A">
        <w:tc>
          <w:tcPr>
            <w:tcW w:w="870" w:type="dxa"/>
            <w:vAlign w:val="center"/>
          </w:tcPr>
          <w:p w:rsidR="0074256A" w:rsidRDefault="00E5460F">
            <w:pPr>
              <w:jc w:val="center"/>
            </w:pPr>
            <w:r>
              <w:rPr>
                <w:color w:val="000000"/>
                <w:sz w:val="24"/>
              </w:rPr>
              <w:t>10</w:t>
            </w:r>
          </w:p>
        </w:tc>
        <w:tc>
          <w:tcPr>
            <w:tcW w:w="1650" w:type="dxa"/>
            <w:vAlign w:val="center"/>
          </w:tcPr>
          <w:p w:rsidR="0074256A" w:rsidRDefault="00E5460F">
            <w:pPr>
              <w:jc w:val="center"/>
            </w:pPr>
            <w:r>
              <w:rPr>
                <w:color w:val="000000"/>
                <w:sz w:val="24"/>
              </w:rPr>
              <w:t>00960.HK</w:t>
            </w:r>
          </w:p>
        </w:tc>
        <w:tc>
          <w:tcPr>
            <w:tcW w:w="1980" w:type="dxa"/>
            <w:vAlign w:val="center"/>
          </w:tcPr>
          <w:p w:rsidR="0074256A" w:rsidRDefault="00E5460F">
            <w:pPr>
              <w:jc w:val="center"/>
            </w:pPr>
            <w:r>
              <w:rPr>
                <w:color w:val="000000"/>
                <w:sz w:val="24"/>
              </w:rPr>
              <w:t>龙湖集团</w:t>
            </w:r>
          </w:p>
        </w:tc>
        <w:tc>
          <w:tcPr>
            <w:tcW w:w="2880" w:type="dxa"/>
            <w:vAlign w:val="center"/>
          </w:tcPr>
          <w:p w:rsidR="0074256A" w:rsidRDefault="00E5460F">
            <w:pPr>
              <w:jc w:val="right"/>
            </w:pPr>
            <w:r>
              <w:rPr>
                <w:color w:val="000000"/>
                <w:sz w:val="24"/>
              </w:rPr>
              <w:t>17,908,984.80</w:t>
            </w:r>
          </w:p>
        </w:tc>
        <w:tc>
          <w:tcPr>
            <w:tcW w:w="1620" w:type="dxa"/>
            <w:vAlign w:val="center"/>
          </w:tcPr>
          <w:p w:rsidR="0074256A" w:rsidRDefault="00E5460F">
            <w:pPr>
              <w:jc w:val="right"/>
            </w:pPr>
            <w:r>
              <w:rPr>
                <w:color w:val="000000"/>
                <w:sz w:val="24"/>
              </w:rPr>
              <w:t>16.22</w:t>
            </w:r>
          </w:p>
        </w:tc>
      </w:tr>
      <w:tr w:rsidR="0074256A">
        <w:tc>
          <w:tcPr>
            <w:tcW w:w="870" w:type="dxa"/>
            <w:vAlign w:val="center"/>
          </w:tcPr>
          <w:p w:rsidR="0074256A" w:rsidRDefault="00E5460F">
            <w:pPr>
              <w:jc w:val="center"/>
            </w:pPr>
            <w:r>
              <w:rPr>
                <w:color w:val="000000"/>
                <w:sz w:val="24"/>
              </w:rPr>
              <w:t>11</w:t>
            </w:r>
          </w:p>
        </w:tc>
        <w:tc>
          <w:tcPr>
            <w:tcW w:w="1650" w:type="dxa"/>
            <w:vAlign w:val="center"/>
          </w:tcPr>
          <w:p w:rsidR="0074256A" w:rsidRDefault="00E5460F">
            <w:pPr>
              <w:jc w:val="center"/>
            </w:pPr>
            <w:r>
              <w:rPr>
                <w:color w:val="000000"/>
                <w:sz w:val="24"/>
              </w:rPr>
              <w:t>000338</w:t>
            </w:r>
          </w:p>
        </w:tc>
        <w:tc>
          <w:tcPr>
            <w:tcW w:w="1980" w:type="dxa"/>
            <w:vAlign w:val="center"/>
          </w:tcPr>
          <w:p w:rsidR="0074256A" w:rsidRDefault="00E5460F">
            <w:pPr>
              <w:jc w:val="center"/>
            </w:pPr>
            <w:r>
              <w:rPr>
                <w:color w:val="000000"/>
                <w:sz w:val="24"/>
              </w:rPr>
              <w:t>潍柴动力</w:t>
            </w:r>
          </w:p>
        </w:tc>
        <w:tc>
          <w:tcPr>
            <w:tcW w:w="2880" w:type="dxa"/>
            <w:vAlign w:val="center"/>
          </w:tcPr>
          <w:p w:rsidR="0074256A" w:rsidRDefault="00E5460F">
            <w:pPr>
              <w:jc w:val="right"/>
            </w:pPr>
            <w:r>
              <w:rPr>
                <w:color w:val="000000"/>
                <w:sz w:val="24"/>
              </w:rPr>
              <w:t>17,299,830.91</w:t>
            </w:r>
          </w:p>
        </w:tc>
        <w:tc>
          <w:tcPr>
            <w:tcW w:w="1620" w:type="dxa"/>
            <w:vAlign w:val="center"/>
          </w:tcPr>
          <w:p w:rsidR="0074256A" w:rsidRDefault="00E5460F">
            <w:pPr>
              <w:jc w:val="right"/>
            </w:pPr>
            <w:r>
              <w:rPr>
                <w:color w:val="000000"/>
                <w:sz w:val="24"/>
              </w:rPr>
              <w:t>15.66</w:t>
            </w:r>
          </w:p>
        </w:tc>
      </w:tr>
      <w:tr w:rsidR="0074256A">
        <w:tc>
          <w:tcPr>
            <w:tcW w:w="870" w:type="dxa"/>
            <w:vAlign w:val="center"/>
          </w:tcPr>
          <w:p w:rsidR="0074256A" w:rsidRDefault="00E5460F">
            <w:pPr>
              <w:jc w:val="center"/>
            </w:pPr>
            <w:r>
              <w:rPr>
                <w:color w:val="000000"/>
                <w:sz w:val="24"/>
              </w:rPr>
              <w:t>12</w:t>
            </w:r>
          </w:p>
        </w:tc>
        <w:tc>
          <w:tcPr>
            <w:tcW w:w="1650" w:type="dxa"/>
            <w:vAlign w:val="center"/>
          </w:tcPr>
          <w:p w:rsidR="0074256A" w:rsidRDefault="00E5460F">
            <w:pPr>
              <w:jc w:val="center"/>
            </w:pPr>
            <w:r>
              <w:rPr>
                <w:color w:val="000000"/>
                <w:sz w:val="24"/>
              </w:rPr>
              <w:t>002044</w:t>
            </w:r>
          </w:p>
        </w:tc>
        <w:tc>
          <w:tcPr>
            <w:tcW w:w="1980" w:type="dxa"/>
            <w:vAlign w:val="center"/>
          </w:tcPr>
          <w:p w:rsidR="0074256A" w:rsidRDefault="00E5460F">
            <w:pPr>
              <w:jc w:val="center"/>
            </w:pPr>
            <w:r>
              <w:rPr>
                <w:color w:val="000000"/>
                <w:sz w:val="24"/>
              </w:rPr>
              <w:t>美年健康</w:t>
            </w:r>
          </w:p>
        </w:tc>
        <w:tc>
          <w:tcPr>
            <w:tcW w:w="2880" w:type="dxa"/>
            <w:vAlign w:val="center"/>
          </w:tcPr>
          <w:p w:rsidR="0074256A" w:rsidRDefault="00E5460F">
            <w:pPr>
              <w:jc w:val="right"/>
            </w:pPr>
            <w:r>
              <w:rPr>
                <w:color w:val="000000"/>
                <w:sz w:val="24"/>
              </w:rPr>
              <w:t>16,858,929.12</w:t>
            </w:r>
          </w:p>
        </w:tc>
        <w:tc>
          <w:tcPr>
            <w:tcW w:w="1620" w:type="dxa"/>
            <w:vAlign w:val="center"/>
          </w:tcPr>
          <w:p w:rsidR="0074256A" w:rsidRDefault="00E5460F">
            <w:pPr>
              <w:jc w:val="right"/>
            </w:pPr>
            <w:r>
              <w:rPr>
                <w:color w:val="000000"/>
                <w:sz w:val="24"/>
              </w:rPr>
              <w:t>15.27</w:t>
            </w:r>
          </w:p>
        </w:tc>
      </w:tr>
      <w:tr w:rsidR="0074256A">
        <w:tc>
          <w:tcPr>
            <w:tcW w:w="870" w:type="dxa"/>
            <w:vAlign w:val="center"/>
          </w:tcPr>
          <w:p w:rsidR="0074256A" w:rsidRDefault="00E5460F">
            <w:pPr>
              <w:jc w:val="center"/>
            </w:pPr>
            <w:r>
              <w:rPr>
                <w:color w:val="000000"/>
                <w:sz w:val="24"/>
              </w:rPr>
              <w:t>13</w:t>
            </w:r>
          </w:p>
        </w:tc>
        <w:tc>
          <w:tcPr>
            <w:tcW w:w="1650" w:type="dxa"/>
            <w:vAlign w:val="center"/>
          </w:tcPr>
          <w:p w:rsidR="0074256A" w:rsidRDefault="00E5460F">
            <w:pPr>
              <w:jc w:val="center"/>
            </w:pPr>
            <w:r>
              <w:rPr>
                <w:color w:val="000000"/>
                <w:sz w:val="24"/>
              </w:rPr>
              <w:t>00175.HK</w:t>
            </w:r>
          </w:p>
        </w:tc>
        <w:tc>
          <w:tcPr>
            <w:tcW w:w="1980" w:type="dxa"/>
            <w:vAlign w:val="center"/>
          </w:tcPr>
          <w:p w:rsidR="0074256A" w:rsidRDefault="00E5460F">
            <w:pPr>
              <w:jc w:val="center"/>
            </w:pPr>
            <w:r>
              <w:rPr>
                <w:color w:val="000000"/>
                <w:sz w:val="24"/>
              </w:rPr>
              <w:t>吉利汽车</w:t>
            </w:r>
          </w:p>
        </w:tc>
        <w:tc>
          <w:tcPr>
            <w:tcW w:w="2880" w:type="dxa"/>
            <w:vAlign w:val="center"/>
          </w:tcPr>
          <w:p w:rsidR="0074256A" w:rsidRDefault="00E5460F">
            <w:pPr>
              <w:jc w:val="right"/>
            </w:pPr>
            <w:r>
              <w:rPr>
                <w:color w:val="000000"/>
                <w:sz w:val="24"/>
              </w:rPr>
              <w:t>15,407,284.63</w:t>
            </w:r>
          </w:p>
        </w:tc>
        <w:tc>
          <w:tcPr>
            <w:tcW w:w="1620" w:type="dxa"/>
            <w:vAlign w:val="center"/>
          </w:tcPr>
          <w:p w:rsidR="0074256A" w:rsidRDefault="00E5460F">
            <w:pPr>
              <w:jc w:val="right"/>
            </w:pPr>
            <w:r>
              <w:rPr>
                <w:color w:val="000000"/>
                <w:sz w:val="24"/>
              </w:rPr>
              <w:t>13.95</w:t>
            </w:r>
          </w:p>
        </w:tc>
      </w:tr>
      <w:tr w:rsidR="0074256A">
        <w:tc>
          <w:tcPr>
            <w:tcW w:w="870" w:type="dxa"/>
            <w:vAlign w:val="center"/>
          </w:tcPr>
          <w:p w:rsidR="0074256A" w:rsidRDefault="00E5460F">
            <w:pPr>
              <w:jc w:val="center"/>
            </w:pPr>
            <w:r>
              <w:rPr>
                <w:color w:val="000000"/>
                <w:sz w:val="24"/>
              </w:rPr>
              <w:t>14</w:t>
            </w:r>
          </w:p>
        </w:tc>
        <w:tc>
          <w:tcPr>
            <w:tcW w:w="1650" w:type="dxa"/>
            <w:vAlign w:val="center"/>
          </w:tcPr>
          <w:p w:rsidR="0074256A" w:rsidRDefault="00E5460F">
            <w:pPr>
              <w:jc w:val="center"/>
            </w:pPr>
            <w:r>
              <w:rPr>
                <w:color w:val="000000"/>
                <w:sz w:val="24"/>
              </w:rPr>
              <w:t>601988</w:t>
            </w:r>
          </w:p>
        </w:tc>
        <w:tc>
          <w:tcPr>
            <w:tcW w:w="1980" w:type="dxa"/>
            <w:vAlign w:val="center"/>
          </w:tcPr>
          <w:p w:rsidR="0074256A" w:rsidRDefault="00E5460F">
            <w:pPr>
              <w:jc w:val="center"/>
            </w:pPr>
            <w:r>
              <w:rPr>
                <w:color w:val="000000"/>
                <w:sz w:val="24"/>
              </w:rPr>
              <w:t>中国银行</w:t>
            </w:r>
          </w:p>
        </w:tc>
        <w:tc>
          <w:tcPr>
            <w:tcW w:w="2880" w:type="dxa"/>
            <w:vAlign w:val="center"/>
          </w:tcPr>
          <w:p w:rsidR="0074256A" w:rsidRDefault="00E5460F">
            <w:pPr>
              <w:jc w:val="right"/>
            </w:pPr>
            <w:r>
              <w:rPr>
                <w:color w:val="000000"/>
                <w:sz w:val="24"/>
              </w:rPr>
              <w:t>15,260,000.00</w:t>
            </w:r>
          </w:p>
        </w:tc>
        <w:tc>
          <w:tcPr>
            <w:tcW w:w="1620" w:type="dxa"/>
            <w:vAlign w:val="center"/>
          </w:tcPr>
          <w:p w:rsidR="0074256A" w:rsidRDefault="00E5460F">
            <w:pPr>
              <w:jc w:val="right"/>
            </w:pPr>
            <w:r>
              <w:rPr>
                <w:color w:val="000000"/>
                <w:sz w:val="24"/>
              </w:rPr>
              <w:t>13.82</w:t>
            </w:r>
          </w:p>
        </w:tc>
      </w:tr>
      <w:tr w:rsidR="0074256A">
        <w:tc>
          <w:tcPr>
            <w:tcW w:w="870" w:type="dxa"/>
            <w:vAlign w:val="center"/>
          </w:tcPr>
          <w:p w:rsidR="0074256A" w:rsidRDefault="00E5460F">
            <w:pPr>
              <w:jc w:val="center"/>
            </w:pPr>
            <w:r>
              <w:rPr>
                <w:color w:val="000000"/>
                <w:sz w:val="24"/>
              </w:rPr>
              <w:t>15</w:t>
            </w:r>
          </w:p>
        </w:tc>
        <w:tc>
          <w:tcPr>
            <w:tcW w:w="1650" w:type="dxa"/>
            <w:vAlign w:val="center"/>
          </w:tcPr>
          <w:p w:rsidR="0074256A" w:rsidRDefault="00E5460F">
            <w:pPr>
              <w:jc w:val="center"/>
            </w:pPr>
            <w:r>
              <w:rPr>
                <w:color w:val="000000"/>
                <w:sz w:val="24"/>
              </w:rPr>
              <w:t>01398.HK</w:t>
            </w:r>
          </w:p>
        </w:tc>
        <w:tc>
          <w:tcPr>
            <w:tcW w:w="1980" w:type="dxa"/>
            <w:vAlign w:val="center"/>
          </w:tcPr>
          <w:p w:rsidR="0074256A" w:rsidRDefault="00E5460F">
            <w:pPr>
              <w:jc w:val="center"/>
            </w:pPr>
            <w:r>
              <w:rPr>
                <w:color w:val="000000"/>
                <w:sz w:val="24"/>
              </w:rPr>
              <w:t>工商银行</w:t>
            </w:r>
          </w:p>
        </w:tc>
        <w:tc>
          <w:tcPr>
            <w:tcW w:w="2880" w:type="dxa"/>
            <w:vAlign w:val="center"/>
          </w:tcPr>
          <w:p w:rsidR="0074256A" w:rsidRDefault="00E5460F">
            <w:pPr>
              <w:jc w:val="right"/>
            </w:pPr>
            <w:r>
              <w:rPr>
                <w:color w:val="000000"/>
                <w:sz w:val="24"/>
              </w:rPr>
              <w:t>15,199,540.81</w:t>
            </w:r>
          </w:p>
        </w:tc>
        <w:tc>
          <w:tcPr>
            <w:tcW w:w="1620" w:type="dxa"/>
            <w:vAlign w:val="center"/>
          </w:tcPr>
          <w:p w:rsidR="0074256A" w:rsidRDefault="00E5460F">
            <w:pPr>
              <w:jc w:val="right"/>
            </w:pPr>
            <w:r>
              <w:rPr>
                <w:color w:val="000000"/>
                <w:sz w:val="24"/>
              </w:rPr>
              <w:t>13.76</w:t>
            </w:r>
          </w:p>
        </w:tc>
      </w:tr>
      <w:tr w:rsidR="0074256A">
        <w:tc>
          <w:tcPr>
            <w:tcW w:w="870" w:type="dxa"/>
            <w:vAlign w:val="center"/>
          </w:tcPr>
          <w:p w:rsidR="0074256A" w:rsidRDefault="00E5460F">
            <w:pPr>
              <w:jc w:val="center"/>
            </w:pPr>
            <w:r>
              <w:rPr>
                <w:color w:val="000000"/>
                <w:sz w:val="24"/>
              </w:rPr>
              <w:t>16</w:t>
            </w:r>
          </w:p>
        </w:tc>
        <w:tc>
          <w:tcPr>
            <w:tcW w:w="1650" w:type="dxa"/>
            <w:vAlign w:val="center"/>
          </w:tcPr>
          <w:p w:rsidR="0074256A" w:rsidRDefault="00E5460F">
            <w:pPr>
              <w:jc w:val="center"/>
            </w:pPr>
            <w:r>
              <w:rPr>
                <w:color w:val="000000"/>
                <w:sz w:val="24"/>
              </w:rPr>
              <w:t>600406</w:t>
            </w:r>
          </w:p>
        </w:tc>
        <w:tc>
          <w:tcPr>
            <w:tcW w:w="1980" w:type="dxa"/>
            <w:vAlign w:val="center"/>
          </w:tcPr>
          <w:p w:rsidR="0074256A" w:rsidRDefault="00E5460F">
            <w:pPr>
              <w:jc w:val="center"/>
            </w:pPr>
            <w:r>
              <w:rPr>
                <w:color w:val="000000"/>
                <w:sz w:val="24"/>
              </w:rPr>
              <w:t>国电南瑞</w:t>
            </w:r>
          </w:p>
        </w:tc>
        <w:tc>
          <w:tcPr>
            <w:tcW w:w="2880" w:type="dxa"/>
            <w:vAlign w:val="center"/>
          </w:tcPr>
          <w:p w:rsidR="0074256A" w:rsidRDefault="00E5460F">
            <w:pPr>
              <w:jc w:val="right"/>
            </w:pPr>
            <w:r>
              <w:rPr>
                <w:color w:val="000000"/>
                <w:sz w:val="24"/>
              </w:rPr>
              <w:t>14,967,146.20</w:t>
            </w:r>
          </w:p>
        </w:tc>
        <w:tc>
          <w:tcPr>
            <w:tcW w:w="1620" w:type="dxa"/>
            <w:vAlign w:val="center"/>
          </w:tcPr>
          <w:p w:rsidR="0074256A" w:rsidRDefault="00E5460F">
            <w:pPr>
              <w:jc w:val="right"/>
            </w:pPr>
            <w:r>
              <w:rPr>
                <w:color w:val="000000"/>
                <w:sz w:val="24"/>
              </w:rPr>
              <w:t>13.55</w:t>
            </w:r>
          </w:p>
        </w:tc>
      </w:tr>
      <w:tr w:rsidR="0074256A">
        <w:tc>
          <w:tcPr>
            <w:tcW w:w="870" w:type="dxa"/>
            <w:vAlign w:val="center"/>
          </w:tcPr>
          <w:p w:rsidR="0074256A" w:rsidRDefault="00E5460F">
            <w:pPr>
              <w:jc w:val="center"/>
            </w:pPr>
            <w:r>
              <w:rPr>
                <w:color w:val="000000"/>
                <w:sz w:val="24"/>
              </w:rPr>
              <w:t>17</w:t>
            </w:r>
          </w:p>
        </w:tc>
        <w:tc>
          <w:tcPr>
            <w:tcW w:w="1650" w:type="dxa"/>
            <w:vAlign w:val="center"/>
          </w:tcPr>
          <w:p w:rsidR="0074256A" w:rsidRDefault="00E5460F">
            <w:pPr>
              <w:jc w:val="center"/>
            </w:pPr>
            <w:r>
              <w:rPr>
                <w:color w:val="000000"/>
                <w:sz w:val="24"/>
              </w:rPr>
              <w:t>02382.HK</w:t>
            </w:r>
          </w:p>
        </w:tc>
        <w:tc>
          <w:tcPr>
            <w:tcW w:w="1980" w:type="dxa"/>
            <w:vAlign w:val="center"/>
          </w:tcPr>
          <w:p w:rsidR="0074256A" w:rsidRDefault="00E5460F">
            <w:pPr>
              <w:jc w:val="center"/>
            </w:pPr>
            <w:r>
              <w:rPr>
                <w:color w:val="000000"/>
                <w:sz w:val="24"/>
              </w:rPr>
              <w:t>舜宇光学科技</w:t>
            </w:r>
          </w:p>
        </w:tc>
        <w:tc>
          <w:tcPr>
            <w:tcW w:w="2880" w:type="dxa"/>
            <w:vAlign w:val="center"/>
          </w:tcPr>
          <w:p w:rsidR="0074256A" w:rsidRDefault="00E5460F">
            <w:pPr>
              <w:jc w:val="right"/>
            </w:pPr>
            <w:r>
              <w:rPr>
                <w:color w:val="000000"/>
                <w:sz w:val="24"/>
              </w:rPr>
              <w:t>14,712,711.22</w:t>
            </w:r>
          </w:p>
        </w:tc>
        <w:tc>
          <w:tcPr>
            <w:tcW w:w="1620" w:type="dxa"/>
            <w:vAlign w:val="center"/>
          </w:tcPr>
          <w:p w:rsidR="0074256A" w:rsidRDefault="00E5460F">
            <w:pPr>
              <w:jc w:val="right"/>
            </w:pPr>
            <w:r>
              <w:rPr>
                <w:color w:val="000000"/>
                <w:sz w:val="24"/>
              </w:rPr>
              <w:t>13.32</w:t>
            </w:r>
          </w:p>
        </w:tc>
      </w:tr>
      <w:tr w:rsidR="0074256A">
        <w:tc>
          <w:tcPr>
            <w:tcW w:w="870" w:type="dxa"/>
            <w:vAlign w:val="center"/>
          </w:tcPr>
          <w:p w:rsidR="0074256A" w:rsidRDefault="00E5460F">
            <w:pPr>
              <w:jc w:val="center"/>
            </w:pPr>
            <w:r>
              <w:rPr>
                <w:color w:val="000000"/>
                <w:sz w:val="24"/>
              </w:rPr>
              <w:t>18</w:t>
            </w:r>
          </w:p>
        </w:tc>
        <w:tc>
          <w:tcPr>
            <w:tcW w:w="1650" w:type="dxa"/>
            <w:vAlign w:val="center"/>
          </w:tcPr>
          <w:p w:rsidR="0074256A" w:rsidRDefault="00E5460F">
            <w:pPr>
              <w:jc w:val="center"/>
            </w:pPr>
            <w:r>
              <w:rPr>
                <w:color w:val="000000"/>
                <w:sz w:val="24"/>
              </w:rPr>
              <w:t>600036</w:t>
            </w:r>
          </w:p>
        </w:tc>
        <w:tc>
          <w:tcPr>
            <w:tcW w:w="1980" w:type="dxa"/>
            <w:vAlign w:val="center"/>
          </w:tcPr>
          <w:p w:rsidR="0074256A" w:rsidRDefault="00E5460F">
            <w:pPr>
              <w:jc w:val="center"/>
            </w:pPr>
            <w:r>
              <w:rPr>
                <w:color w:val="000000"/>
                <w:sz w:val="24"/>
              </w:rPr>
              <w:t>招商银行</w:t>
            </w:r>
          </w:p>
        </w:tc>
        <w:tc>
          <w:tcPr>
            <w:tcW w:w="2880" w:type="dxa"/>
            <w:vAlign w:val="center"/>
          </w:tcPr>
          <w:p w:rsidR="0074256A" w:rsidRDefault="00E5460F">
            <w:pPr>
              <w:jc w:val="right"/>
            </w:pPr>
            <w:r>
              <w:rPr>
                <w:color w:val="000000"/>
                <w:sz w:val="24"/>
              </w:rPr>
              <w:t>14,106,359.00</w:t>
            </w:r>
          </w:p>
        </w:tc>
        <w:tc>
          <w:tcPr>
            <w:tcW w:w="1620" w:type="dxa"/>
            <w:vAlign w:val="center"/>
          </w:tcPr>
          <w:p w:rsidR="0074256A" w:rsidRDefault="00E5460F">
            <w:pPr>
              <w:jc w:val="right"/>
            </w:pPr>
            <w:r>
              <w:rPr>
                <w:color w:val="000000"/>
                <w:sz w:val="24"/>
              </w:rPr>
              <w:t>12.77</w:t>
            </w:r>
          </w:p>
        </w:tc>
      </w:tr>
      <w:tr w:rsidR="0074256A">
        <w:tc>
          <w:tcPr>
            <w:tcW w:w="870" w:type="dxa"/>
            <w:vAlign w:val="center"/>
          </w:tcPr>
          <w:p w:rsidR="0074256A" w:rsidRDefault="00E5460F">
            <w:pPr>
              <w:jc w:val="center"/>
            </w:pPr>
            <w:r>
              <w:rPr>
                <w:color w:val="000000"/>
                <w:sz w:val="24"/>
              </w:rPr>
              <w:t>19</w:t>
            </w:r>
          </w:p>
        </w:tc>
        <w:tc>
          <w:tcPr>
            <w:tcW w:w="1650" w:type="dxa"/>
            <w:vAlign w:val="center"/>
          </w:tcPr>
          <w:p w:rsidR="0074256A" w:rsidRDefault="00E5460F">
            <w:pPr>
              <w:jc w:val="center"/>
            </w:pPr>
            <w:r>
              <w:rPr>
                <w:color w:val="000000"/>
                <w:sz w:val="24"/>
              </w:rPr>
              <w:t>06030.HK</w:t>
            </w:r>
          </w:p>
        </w:tc>
        <w:tc>
          <w:tcPr>
            <w:tcW w:w="1980" w:type="dxa"/>
            <w:vAlign w:val="center"/>
          </w:tcPr>
          <w:p w:rsidR="0074256A" w:rsidRDefault="00E5460F">
            <w:pPr>
              <w:jc w:val="center"/>
            </w:pPr>
            <w:r>
              <w:rPr>
                <w:color w:val="000000"/>
                <w:sz w:val="24"/>
              </w:rPr>
              <w:t>中信证券</w:t>
            </w:r>
          </w:p>
        </w:tc>
        <w:tc>
          <w:tcPr>
            <w:tcW w:w="2880" w:type="dxa"/>
            <w:vAlign w:val="center"/>
          </w:tcPr>
          <w:p w:rsidR="0074256A" w:rsidRDefault="00E5460F">
            <w:pPr>
              <w:jc w:val="right"/>
            </w:pPr>
            <w:r>
              <w:rPr>
                <w:color w:val="000000"/>
                <w:sz w:val="24"/>
              </w:rPr>
              <w:t>13,740,915.37</w:t>
            </w:r>
          </w:p>
        </w:tc>
        <w:tc>
          <w:tcPr>
            <w:tcW w:w="1620" w:type="dxa"/>
            <w:vAlign w:val="center"/>
          </w:tcPr>
          <w:p w:rsidR="0074256A" w:rsidRDefault="00E5460F">
            <w:pPr>
              <w:jc w:val="right"/>
            </w:pPr>
            <w:r>
              <w:rPr>
                <w:color w:val="000000"/>
                <w:sz w:val="24"/>
              </w:rPr>
              <w:t>12.44</w:t>
            </w:r>
          </w:p>
        </w:tc>
      </w:tr>
      <w:tr w:rsidR="0074256A">
        <w:tc>
          <w:tcPr>
            <w:tcW w:w="870" w:type="dxa"/>
            <w:vAlign w:val="center"/>
          </w:tcPr>
          <w:p w:rsidR="0074256A" w:rsidRDefault="00E5460F">
            <w:pPr>
              <w:jc w:val="center"/>
            </w:pPr>
            <w:r>
              <w:rPr>
                <w:color w:val="000000"/>
                <w:sz w:val="24"/>
              </w:rPr>
              <w:t>20</w:t>
            </w:r>
          </w:p>
        </w:tc>
        <w:tc>
          <w:tcPr>
            <w:tcW w:w="1650" w:type="dxa"/>
            <w:vAlign w:val="center"/>
          </w:tcPr>
          <w:p w:rsidR="0074256A" w:rsidRDefault="00E5460F">
            <w:pPr>
              <w:jc w:val="center"/>
            </w:pPr>
            <w:r>
              <w:rPr>
                <w:color w:val="000000"/>
                <w:sz w:val="24"/>
              </w:rPr>
              <w:t>300759</w:t>
            </w:r>
          </w:p>
        </w:tc>
        <w:tc>
          <w:tcPr>
            <w:tcW w:w="1980" w:type="dxa"/>
            <w:vAlign w:val="center"/>
          </w:tcPr>
          <w:p w:rsidR="0074256A" w:rsidRDefault="00E5460F">
            <w:pPr>
              <w:jc w:val="center"/>
            </w:pPr>
            <w:r>
              <w:rPr>
                <w:color w:val="000000"/>
                <w:sz w:val="24"/>
              </w:rPr>
              <w:t>康龙化成</w:t>
            </w:r>
          </w:p>
        </w:tc>
        <w:tc>
          <w:tcPr>
            <w:tcW w:w="2880" w:type="dxa"/>
            <w:vAlign w:val="center"/>
          </w:tcPr>
          <w:p w:rsidR="0074256A" w:rsidRDefault="00E5460F">
            <w:pPr>
              <w:jc w:val="right"/>
            </w:pPr>
            <w:r>
              <w:rPr>
                <w:color w:val="000000"/>
                <w:sz w:val="24"/>
              </w:rPr>
              <w:t>13,455,832.58</w:t>
            </w:r>
          </w:p>
        </w:tc>
        <w:tc>
          <w:tcPr>
            <w:tcW w:w="1620" w:type="dxa"/>
            <w:vAlign w:val="center"/>
          </w:tcPr>
          <w:p w:rsidR="0074256A" w:rsidRDefault="00E5460F">
            <w:pPr>
              <w:jc w:val="right"/>
            </w:pPr>
            <w:r>
              <w:rPr>
                <w:color w:val="000000"/>
                <w:sz w:val="24"/>
              </w:rPr>
              <w:t>12.18</w:t>
            </w:r>
          </w:p>
        </w:tc>
      </w:tr>
      <w:tr w:rsidR="0074256A">
        <w:tc>
          <w:tcPr>
            <w:tcW w:w="870" w:type="dxa"/>
            <w:vAlign w:val="center"/>
          </w:tcPr>
          <w:p w:rsidR="0074256A" w:rsidRDefault="00E5460F">
            <w:pPr>
              <w:jc w:val="center"/>
            </w:pPr>
            <w:r>
              <w:rPr>
                <w:color w:val="000000"/>
                <w:sz w:val="24"/>
              </w:rPr>
              <w:t>21</w:t>
            </w:r>
          </w:p>
        </w:tc>
        <w:tc>
          <w:tcPr>
            <w:tcW w:w="1650" w:type="dxa"/>
            <w:vAlign w:val="center"/>
          </w:tcPr>
          <w:p w:rsidR="0074256A" w:rsidRDefault="00E5460F">
            <w:pPr>
              <w:jc w:val="center"/>
            </w:pPr>
            <w:r>
              <w:rPr>
                <w:color w:val="000000"/>
                <w:sz w:val="24"/>
              </w:rPr>
              <w:t>002511</w:t>
            </w:r>
          </w:p>
        </w:tc>
        <w:tc>
          <w:tcPr>
            <w:tcW w:w="1980" w:type="dxa"/>
            <w:vAlign w:val="center"/>
          </w:tcPr>
          <w:p w:rsidR="0074256A" w:rsidRDefault="00E5460F">
            <w:pPr>
              <w:jc w:val="center"/>
            </w:pPr>
            <w:r>
              <w:rPr>
                <w:color w:val="000000"/>
                <w:sz w:val="24"/>
              </w:rPr>
              <w:t>中顺洁柔</w:t>
            </w:r>
          </w:p>
        </w:tc>
        <w:tc>
          <w:tcPr>
            <w:tcW w:w="2880" w:type="dxa"/>
            <w:vAlign w:val="center"/>
          </w:tcPr>
          <w:p w:rsidR="0074256A" w:rsidRDefault="00E5460F">
            <w:pPr>
              <w:jc w:val="right"/>
            </w:pPr>
            <w:r>
              <w:rPr>
                <w:color w:val="000000"/>
                <w:sz w:val="24"/>
              </w:rPr>
              <w:t>13,416,292.10</w:t>
            </w:r>
          </w:p>
        </w:tc>
        <w:tc>
          <w:tcPr>
            <w:tcW w:w="1620" w:type="dxa"/>
            <w:vAlign w:val="center"/>
          </w:tcPr>
          <w:p w:rsidR="0074256A" w:rsidRDefault="00E5460F">
            <w:pPr>
              <w:jc w:val="right"/>
            </w:pPr>
            <w:r>
              <w:rPr>
                <w:color w:val="000000"/>
                <w:sz w:val="24"/>
              </w:rPr>
              <w:t>12.15</w:t>
            </w:r>
          </w:p>
        </w:tc>
      </w:tr>
      <w:tr w:rsidR="0074256A">
        <w:tc>
          <w:tcPr>
            <w:tcW w:w="870" w:type="dxa"/>
            <w:vAlign w:val="center"/>
          </w:tcPr>
          <w:p w:rsidR="0074256A" w:rsidRDefault="00E5460F">
            <w:pPr>
              <w:jc w:val="center"/>
            </w:pPr>
            <w:r>
              <w:rPr>
                <w:color w:val="000000"/>
                <w:sz w:val="24"/>
              </w:rPr>
              <w:t>22</w:t>
            </w:r>
          </w:p>
        </w:tc>
        <w:tc>
          <w:tcPr>
            <w:tcW w:w="1650" w:type="dxa"/>
            <w:vAlign w:val="center"/>
          </w:tcPr>
          <w:p w:rsidR="0074256A" w:rsidRDefault="00E5460F">
            <w:pPr>
              <w:jc w:val="center"/>
            </w:pPr>
            <w:r>
              <w:rPr>
                <w:color w:val="000000"/>
                <w:sz w:val="24"/>
              </w:rPr>
              <w:t>01109.HK</w:t>
            </w:r>
          </w:p>
        </w:tc>
        <w:tc>
          <w:tcPr>
            <w:tcW w:w="1980" w:type="dxa"/>
            <w:vAlign w:val="center"/>
          </w:tcPr>
          <w:p w:rsidR="0074256A" w:rsidRDefault="00E5460F">
            <w:pPr>
              <w:jc w:val="center"/>
            </w:pPr>
            <w:r>
              <w:rPr>
                <w:color w:val="000000"/>
                <w:sz w:val="24"/>
              </w:rPr>
              <w:t>华润置地</w:t>
            </w:r>
          </w:p>
        </w:tc>
        <w:tc>
          <w:tcPr>
            <w:tcW w:w="2880" w:type="dxa"/>
            <w:vAlign w:val="center"/>
          </w:tcPr>
          <w:p w:rsidR="0074256A" w:rsidRDefault="00E5460F">
            <w:pPr>
              <w:jc w:val="right"/>
            </w:pPr>
            <w:r>
              <w:rPr>
                <w:color w:val="000000"/>
                <w:sz w:val="24"/>
              </w:rPr>
              <w:t>13,090,086.26</w:t>
            </w:r>
          </w:p>
        </w:tc>
        <w:tc>
          <w:tcPr>
            <w:tcW w:w="1620" w:type="dxa"/>
            <w:vAlign w:val="center"/>
          </w:tcPr>
          <w:p w:rsidR="0074256A" w:rsidRDefault="00E5460F">
            <w:pPr>
              <w:jc w:val="right"/>
            </w:pPr>
            <w:r>
              <w:rPr>
                <w:color w:val="000000"/>
                <w:sz w:val="24"/>
              </w:rPr>
              <w:t>11.85</w:t>
            </w:r>
          </w:p>
        </w:tc>
      </w:tr>
      <w:tr w:rsidR="0074256A">
        <w:tc>
          <w:tcPr>
            <w:tcW w:w="870" w:type="dxa"/>
            <w:vAlign w:val="center"/>
          </w:tcPr>
          <w:p w:rsidR="0074256A" w:rsidRDefault="00E5460F">
            <w:pPr>
              <w:jc w:val="center"/>
            </w:pPr>
            <w:r>
              <w:rPr>
                <w:color w:val="000000"/>
                <w:sz w:val="24"/>
              </w:rPr>
              <w:t>23</w:t>
            </w:r>
          </w:p>
        </w:tc>
        <w:tc>
          <w:tcPr>
            <w:tcW w:w="1650" w:type="dxa"/>
            <w:vAlign w:val="center"/>
          </w:tcPr>
          <w:p w:rsidR="0074256A" w:rsidRDefault="00E5460F">
            <w:pPr>
              <w:jc w:val="center"/>
            </w:pPr>
            <w:r>
              <w:rPr>
                <w:color w:val="000000"/>
                <w:sz w:val="24"/>
              </w:rPr>
              <w:t>601398</w:t>
            </w:r>
          </w:p>
        </w:tc>
        <w:tc>
          <w:tcPr>
            <w:tcW w:w="1980" w:type="dxa"/>
            <w:vAlign w:val="center"/>
          </w:tcPr>
          <w:p w:rsidR="0074256A" w:rsidRDefault="00E5460F">
            <w:pPr>
              <w:jc w:val="center"/>
            </w:pPr>
            <w:r>
              <w:rPr>
                <w:color w:val="000000"/>
                <w:sz w:val="24"/>
              </w:rPr>
              <w:t>工商银行</w:t>
            </w:r>
          </w:p>
        </w:tc>
        <w:tc>
          <w:tcPr>
            <w:tcW w:w="2880" w:type="dxa"/>
            <w:vAlign w:val="center"/>
          </w:tcPr>
          <w:p w:rsidR="0074256A" w:rsidRDefault="00E5460F">
            <w:pPr>
              <w:jc w:val="right"/>
            </w:pPr>
            <w:r>
              <w:rPr>
                <w:color w:val="000000"/>
                <w:sz w:val="24"/>
              </w:rPr>
              <w:t>12,771,558.00</w:t>
            </w:r>
          </w:p>
        </w:tc>
        <w:tc>
          <w:tcPr>
            <w:tcW w:w="1620" w:type="dxa"/>
            <w:vAlign w:val="center"/>
          </w:tcPr>
          <w:p w:rsidR="0074256A" w:rsidRDefault="00E5460F">
            <w:pPr>
              <w:jc w:val="right"/>
            </w:pPr>
            <w:r>
              <w:rPr>
                <w:color w:val="000000"/>
                <w:sz w:val="24"/>
              </w:rPr>
              <w:t>11.56</w:t>
            </w:r>
          </w:p>
        </w:tc>
      </w:tr>
      <w:tr w:rsidR="0074256A">
        <w:tc>
          <w:tcPr>
            <w:tcW w:w="870" w:type="dxa"/>
            <w:vAlign w:val="center"/>
          </w:tcPr>
          <w:p w:rsidR="0074256A" w:rsidRDefault="00E5460F">
            <w:pPr>
              <w:jc w:val="center"/>
            </w:pPr>
            <w:r>
              <w:rPr>
                <w:color w:val="000000"/>
                <w:sz w:val="24"/>
              </w:rPr>
              <w:t>24</w:t>
            </w:r>
          </w:p>
        </w:tc>
        <w:tc>
          <w:tcPr>
            <w:tcW w:w="1650" w:type="dxa"/>
            <w:vAlign w:val="center"/>
          </w:tcPr>
          <w:p w:rsidR="0074256A" w:rsidRDefault="00E5460F">
            <w:pPr>
              <w:jc w:val="center"/>
            </w:pPr>
            <w:r>
              <w:rPr>
                <w:color w:val="000000"/>
                <w:sz w:val="24"/>
              </w:rPr>
              <w:t>600340</w:t>
            </w:r>
          </w:p>
        </w:tc>
        <w:tc>
          <w:tcPr>
            <w:tcW w:w="1980" w:type="dxa"/>
            <w:vAlign w:val="center"/>
          </w:tcPr>
          <w:p w:rsidR="0074256A" w:rsidRDefault="00E5460F">
            <w:pPr>
              <w:jc w:val="center"/>
            </w:pPr>
            <w:r>
              <w:rPr>
                <w:color w:val="000000"/>
                <w:sz w:val="24"/>
              </w:rPr>
              <w:t>华夏幸福</w:t>
            </w:r>
          </w:p>
        </w:tc>
        <w:tc>
          <w:tcPr>
            <w:tcW w:w="2880" w:type="dxa"/>
            <w:vAlign w:val="center"/>
          </w:tcPr>
          <w:p w:rsidR="0074256A" w:rsidRDefault="00E5460F">
            <w:pPr>
              <w:jc w:val="right"/>
            </w:pPr>
            <w:r>
              <w:rPr>
                <w:color w:val="000000"/>
                <w:sz w:val="24"/>
              </w:rPr>
              <w:t>12,719,738.96</w:t>
            </w:r>
          </w:p>
        </w:tc>
        <w:tc>
          <w:tcPr>
            <w:tcW w:w="1620" w:type="dxa"/>
            <w:vAlign w:val="center"/>
          </w:tcPr>
          <w:p w:rsidR="0074256A" w:rsidRDefault="00E5460F">
            <w:pPr>
              <w:jc w:val="right"/>
            </w:pPr>
            <w:r>
              <w:rPr>
                <w:color w:val="000000"/>
                <w:sz w:val="24"/>
              </w:rPr>
              <w:t>11.52</w:t>
            </w:r>
          </w:p>
        </w:tc>
      </w:tr>
      <w:tr w:rsidR="0074256A">
        <w:tc>
          <w:tcPr>
            <w:tcW w:w="870" w:type="dxa"/>
            <w:vAlign w:val="center"/>
          </w:tcPr>
          <w:p w:rsidR="0074256A" w:rsidRDefault="00E5460F">
            <w:pPr>
              <w:jc w:val="center"/>
            </w:pPr>
            <w:r>
              <w:rPr>
                <w:color w:val="000000"/>
                <w:sz w:val="24"/>
              </w:rPr>
              <w:t>25</w:t>
            </w:r>
          </w:p>
        </w:tc>
        <w:tc>
          <w:tcPr>
            <w:tcW w:w="1650" w:type="dxa"/>
            <w:vAlign w:val="center"/>
          </w:tcPr>
          <w:p w:rsidR="0074256A" w:rsidRDefault="00E5460F">
            <w:pPr>
              <w:jc w:val="center"/>
            </w:pPr>
            <w:r>
              <w:rPr>
                <w:color w:val="000000"/>
                <w:sz w:val="24"/>
              </w:rPr>
              <w:t>002555</w:t>
            </w:r>
          </w:p>
        </w:tc>
        <w:tc>
          <w:tcPr>
            <w:tcW w:w="1980" w:type="dxa"/>
            <w:vAlign w:val="center"/>
          </w:tcPr>
          <w:p w:rsidR="0074256A" w:rsidRDefault="00E5460F">
            <w:pPr>
              <w:jc w:val="center"/>
            </w:pPr>
            <w:r>
              <w:rPr>
                <w:color w:val="000000"/>
                <w:sz w:val="24"/>
              </w:rPr>
              <w:t>三七互娱</w:t>
            </w:r>
          </w:p>
        </w:tc>
        <w:tc>
          <w:tcPr>
            <w:tcW w:w="2880" w:type="dxa"/>
            <w:vAlign w:val="center"/>
          </w:tcPr>
          <w:p w:rsidR="0074256A" w:rsidRDefault="00E5460F">
            <w:pPr>
              <w:jc w:val="right"/>
            </w:pPr>
            <w:r>
              <w:rPr>
                <w:color w:val="000000"/>
                <w:sz w:val="24"/>
              </w:rPr>
              <w:t>12,352,422.00</w:t>
            </w:r>
          </w:p>
        </w:tc>
        <w:tc>
          <w:tcPr>
            <w:tcW w:w="1620" w:type="dxa"/>
            <w:vAlign w:val="center"/>
          </w:tcPr>
          <w:p w:rsidR="0074256A" w:rsidRDefault="00E5460F">
            <w:pPr>
              <w:jc w:val="right"/>
            </w:pPr>
            <w:r>
              <w:rPr>
                <w:color w:val="000000"/>
                <w:sz w:val="24"/>
              </w:rPr>
              <w:t>11.18</w:t>
            </w:r>
          </w:p>
        </w:tc>
      </w:tr>
      <w:tr w:rsidR="0074256A">
        <w:tc>
          <w:tcPr>
            <w:tcW w:w="870" w:type="dxa"/>
            <w:vAlign w:val="center"/>
          </w:tcPr>
          <w:p w:rsidR="0074256A" w:rsidRDefault="00E5460F">
            <w:pPr>
              <w:jc w:val="center"/>
            </w:pPr>
            <w:r>
              <w:rPr>
                <w:color w:val="000000"/>
                <w:sz w:val="24"/>
              </w:rPr>
              <w:t>26</w:t>
            </w:r>
          </w:p>
        </w:tc>
        <w:tc>
          <w:tcPr>
            <w:tcW w:w="1650" w:type="dxa"/>
            <w:vAlign w:val="center"/>
          </w:tcPr>
          <w:p w:rsidR="0074256A" w:rsidRDefault="00E5460F">
            <w:pPr>
              <w:jc w:val="center"/>
            </w:pPr>
            <w:r>
              <w:rPr>
                <w:color w:val="000000"/>
                <w:sz w:val="24"/>
              </w:rPr>
              <w:t>00902.HK</w:t>
            </w:r>
          </w:p>
        </w:tc>
        <w:tc>
          <w:tcPr>
            <w:tcW w:w="1980" w:type="dxa"/>
            <w:vAlign w:val="center"/>
          </w:tcPr>
          <w:p w:rsidR="0074256A" w:rsidRDefault="00E5460F">
            <w:pPr>
              <w:jc w:val="center"/>
            </w:pPr>
            <w:r>
              <w:rPr>
                <w:color w:val="000000"/>
                <w:sz w:val="24"/>
              </w:rPr>
              <w:t>华能国际电力股份</w:t>
            </w:r>
          </w:p>
        </w:tc>
        <w:tc>
          <w:tcPr>
            <w:tcW w:w="2880" w:type="dxa"/>
            <w:vAlign w:val="center"/>
          </w:tcPr>
          <w:p w:rsidR="0074256A" w:rsidRDefault="00E5460F">
            <w:pPr>
              <w:jc w:val="right"/>
            </w:pPr>
            <w:r>
              <w:rPr>
                <w:color w:val="000000"/>
                <w:sz w:val="24"/>
              </w:rPr>
              <w:t>12,100,382.79</w:t>
            </w:r>
          </w:p>
        </w:tc>
        <w:tc>
          <w:tcPr>
            <w:tcW w:w="1620" w:type="dxa"/>
            <w:vAlign w:val="center"/>
          </w:tcPr>
          <w:p w:rsidR="0074256A" w:rsidRDefault="00E5460F">
            <w:pPr>
              <w:jc w:val="right"/>
            </w:pPr>
            <w:r>
              <w:rPr>
                <w:color w:val="000000"/>
                <w:sz w:val="24"/>
              </w:rPr>
              <w:t>10.96</w:t>
            </w:r>
          </w:p>
        </w:tc>
      </w:tr>
      <w:tr w:rsidR="0074256A">
        <w:tc>
          <w:tcPr>
            <w:tcW w:w="870" w:type="dxa"/>
            <w:vAlign w:val="center"/>
          </w:tcPr>
          <w:p w:rsidR="0074256A" w:rsidRDefault="00E5460F">
            <w:pPr>
              <w:jc w:val="center"/>
            </w:pPr>
            <w:r>
              <w:rPr>
                <w:color w:val="000000"/>
                <w:sz w:val="24"/>
              </w:rPr>
              <w:t>27</w:t>
            </w:r>
          </w:p>
        </w:tc>
        <w:tc>
          <w:tcPr>
            <w:tcW w:w="1650" w:type="dxa"/>
            <w:vAlign w:val="center"/>
          </w:tcPr>
          <w:p w:rsidR="0074256A" w:rsidRDefault="00E5460F">
            <w:pPr>
              <w:jc w:val="center"/>
            </w:pPr>
            <w:r>
              <w:rPr>
                <w:color w:val="000000"/>
                <w:sz w:val="24"/>
              </w:rPr>
              <w:t>00788.HK</w:t>
            </w:r>
          </w:p>
        </w:tc>
        <w:tc>
          <w:tcPr>
            <w:tcW w:w="1980" w:type="dxa"/>
            <w:vAlign w:val="center"/>
          </w:tcPr>
          <w:p w:rsidR="0074256A" w:rsidRDefault="00E5460F">
            <w:pPr>
              <w:jc w:val="center"/>
            </w:pPr>
            <w:r>
              <w:rPr>
                <w:color w:val="000000"/>
                <w:sz w:val="24"/>
              </w:rPr>
              <w:t>中国铁塔</w:t>
            </w:r>
          </w:p>
        </w:tc>
        <w:tc>
          <w:tcPr>
            <w:tcW w:w="2880" w:type="dxa"/>
            <w:vAlign w:val="center"/>
          </w:tcPr>
          <w:p w:rsidR="0074256A" w:rsidRDefault="00E5460F">
            <w:pPr>
              <w:jc w:val="right"/>
            </w:pPr>
            <w:r>
              <w:rPr>
                <w:color w:val="000000"/>
                <w:sz w:val="24"/>
              </w:rPr>
              <w:t>11,775,744.35</w:t>
            </w:r>
          </w:p>
        </w:tc>
        <w:tc>
          <w:tcPr>
            <w:tcW w:w="1620" w:type="dxa"/>
            <w:vAlign w:val="center"/>
          </w:tcPr>
          <w:p w:rsidR="0074256A" w:rsidRDefault="00E5460F">
            <w:pPr>
              <w:jc w:val="right"/>
            </w:pPr>
            <w:r>
              <w:rPr>
                <w:color w:val="000000"/>
                <w:sz w:val="24"/>
              </w:rPr>
              <w:t>10.66</w:t>
            </w:r>
          </w:p>
        </w:tc>
      </w:tr>
      <w:tr w:rsidR="0074256A">
        <w:tc>
          <w:tcPr>
            <w:tcW w:w="870" w:type="dxa"/>
            <w:vAlign w:val="center"/>
          </w:tcPr>
          <w:p w:rsidR="0074256A" w:rsidRDefault="00E5460F">
            <w:pPr>
              <w:jc w:val="center"/>
            </w:pPr>
            <w:r>
              <w:rPr>
                <w:color w:val="000000"/>
                <w:sz w:val="24"/>
              </w:rPr>
              <w:t>28</w:t>
            </w:r>
          </w:p>
        </w:tc>
        <w:tc>
          <w:tcPr>
            <w:tcW w:w="1650" w:type="dxa"/>
            <w:vAlign w:val="center"/>
          </w:tcPr>
          <w:p w:rsidR="0074256A" w:rsidRDefault="00E5460F">
            <w:pPr>
              <w:jc w:val="center"/>
            </w:pPr>
            <w:r>
              <w:rPr>
                <w:color w:val="000000"/>
                <w:sz w:val="24"/>
              </w:rPr>
              <w:t>600585</w:t>
            </w:r>
          </w:p>
        </w:tc>
        <w:tc>
          <w:tcPr>
            <w:tcW w:w="1980" w:type="dxa"/>
            <w:vAlign w:val="center"/>
          </w:tcPr>
          <w:p w:rsidR="0074256A" w:rsidRDefault="00E5460F">
            <w:pPr>
              <w:jc w:val="center"/>
            </w:pPr>
            <w:r>
              <w:rPr>
                <w:color w:val="000000"/>
                <w:sz w:val="24"/>
              </w:rPr>
              <w:t>海螺水泥</w:t>
            </w:r>
          </w:p>
        </w:tc>
        <w:tc>
          <w:tcPr>
            <w:tcW w:w="2880" w:type="dxa"/>
            <w:vAlign w:val="center"/>
          </w:tcPr>
          <w:p w:rsidR="0074256A" w:rsidRDefault="00E5460F">
            <w:pPr>
              <w:jc w:val="right"/>
            </w:pPr>
            <w:r>
              <w:rPr>
                <w:color w:val="000000"/>
                <w:sz w:val="24"/>
              </w:rPr>
              <w:t>11,111,744.64</w:t>
            </w:r>
          </w:p>
        </w:tc>
        <w:tc>
          <w:tcPr>
            <w:tcW w:w="1620" w:type="dxa"/>
            <w:vAlign w:val="center"/>
          </w:tcPr>
          <w:p w:rsidR="0074256A" w:rsidRDefault="00E5460F">
            <w:pPr>
              <w:jc w:val="right"/>
            </w:pPr>
            <w:r>
              <w:rPr>
                <w:color w:val="000000"/>
                <w:sz w:val="24"/>
              </w:rPr>
              <w:t>10.06</w:t>
            </w:r>
          </w:p>
        </w:tc>
      </w:tr>
      <w:tr w:rsidR="0074256A">
        <w:tc>
          <w:tcPr>
            <w:tcW w:w="870" w:type="dxa"/>
            <w:vAlign w:val="center"/>
          </w:tcPr>
          <w:p w:rsidR="0074256A" w:rsidRDefault="00E5460F">
            <w:pPr>
              <w:jc w:val="center"/>
            </w:pPr>
            <w:r>
              <w:rPr>
                <w:color w:val="000000"/>
                <w:sz w:val="24"/>
              </w:rPr>
              <w:t>29</w:t>
            </w:r>
          </w:p>
        </w:tc>
        <w:tc>
          <w:tcPr>
            <w:tcW w:w="1650" w:type="dxa"/>
            <w:vAlign w:val="center"/>
          </w:tcPr>
          <w:p w:rsidR="0074256A" w:rsidRDefault="00E5460F">
            <w:pPr>
              <w:jc w:val="center"/>
            </w:pPr>
            <w:r>
              <w:rPr>
                <w:color w:val="000000"/>
                <w:sz w:val="24"/>
              </w:rPr>
              <w:t>300595</w:t>
            </w:r>
          </w:p>
        </w:tc>
        <w:tc>
          <w:tcPr>
            <w:tcW w:w="1980" w:type="dxa"/>
            <w:vAlign w:val="center"/>
          </w:tcPr>
          <w:p w:rsidR="0074256A" w:rsidRDefault="00E5460F">
            <w:pPr>
              <w:jc w:val="center"/>
            </w:pPr>
            <w:r>
              <w:rPr>
                <w:color w:val="000000"/>
                <w:sz w:val="24"/>
              </w:rPr>
              <w:t>欧普康视</w:t>
            </w:r>
          </w:p>
        </w:tc>
        <w:tc>
          <w:tcPr>
            <w:tcW w:w="2880" w:type="dxa"/>
            <w:vAlign w:val="center"/>
          </w:tcPr>
          <w:p w:rsidR="0074256A" w:rsidRDefault="00E5460F">
            <w:pPr>
              <w:jc w:val="right"/>
            </w:pPr>
            <w:r>
              <w:rPr>
                <w:color w:val="000000"/>
                <w:sz w:val="24"/>
              </w:rPr>
              <w:t>11,028,779.40</w:t>
            </w:r>
          </w:p>
        </w:tc>
        <w:tc>
          <w:tcPr>
            <w:tcW w:w="1620" w:type="dxa"/>
            <w:vAlign w:val="center"/>
          </w:tcPr>
          <w:p w:rsidR="0074256A" w:rsidRDefault="00E5460F">
            <w:pPr>
              <w:jc w:val="right"/>
            </w:pPr>
            <w:r>
              <w:rPr>
                <w:color w:val="000000"/>
                <w:sz w:val="24"/>
              </w:rPr>
              <w:t>9.99</w:t>
            </w:r>
          </w:p>
        </w:tc>
      </w:tr>
      <w:tr w:rsidR="0074256A">
        <w:tc>
          <w:tcPr>
            <w:tcW w:w="870" w:type="dxa"/>
            <w:vAlign w:val="center"/>
          </w:tcPr>
          <w:p w:rsidR="0074256A" w:rsidRDefault="00E5460F">
            <w:pPr>
              <w:jc w:val="center"/>
            </w:pPr>
            <w:r>
              <w:rPr>
                <w:color w:val="000000"/>
                <w:sz w:val="24"/>
              </w:rPr>
              <w:t>30</w:t>
            </w:r>
          </w:p>
        </w:tc>
        <w:tc>
          <w:tcPr>
            <w:tcW w:w="1650" w:type="dxa"/>
            <w:vAlign w:val="center"/>
          </w:tcPr>
          <w:p w:rsidR="0074256A" w:rsidRDefault="00E5460F">
            <w:pPr>
              <w:jc w:val="center"/>
            </w:pPr>
            <w:r>
              <w:rPr>
                <w:color w:val="000000"/>
                <w:sz w:val="24"/>
              </w:rPr>
              <w:t>002372</w:t>
            </w:r>
          </w:p>
        </w:tc>
        <w:tc>
          <w:tcPr>
            <w:tcW w:w="1980" w:type="dxa"/>
            <w:vAlign w:val="center"/>
          </w:tcPr>
          <w:p w:rsidR="0074256A" w:rsidRDefault="00E5460F">
            <w:pPr>
              <w:jc w:val="center"/>
            </w:pPr>
            <w:r>
              <w:rPr>
                <w:color w:val="000000"/>
                <w:sz w:val="24"/>
              </w:rPr>
              <w:t>伟星新材</w:t>
            </w:r>
          </w:p>
        </w:tc>
        <w:tc>
          <w:tcPr>
            <w:tcW w:w="2880" w:type="dxa"/>
            <w:vAlign w:val="center"/>
          </w:tcPr>
          <w:p w:rsidR="0074256A" w:rsidRDefault="00E5460F">
            <w:pPr>
              <w:jc w:val="right"/>
            </w:pPr>
            <w:r>
              <w:rPr>
                <w:color w:val="000000"/>
                <w:sz w:val="24"/>
              </w:rPr>
              <w:t>10,449,944.60</w:t>
            </w:r>
          </w:p>
        </w:tc>
        <w:tc>
          <w:tcPr>
            <w:tcW w:w="1620" w:type="dxa"/>
            <w:vAlign w:val="center"/>
          </w:tcPr>
          <w:p w:rsidR="0074256A" w:rsidRDefault="00E5460F">
            <w:pPr>
              <w:jc w:val="right"/>
            </w:pPr>
            <w:r>
              <w:rPr>
                <w:color w:val="000000"/>
                <w:sz w:val="24"/>
              </w:rPr>
              <w:t>9.46</w:t>
            </w:r>
          </w:p>
        </w:tc>
      </w:tr>
      <w:tr w:rsidR="0074256A">
        <w:tc>
          <w:tcPr>
            <w:tcW w:w="870" w:type="dxa"/>
            <w:vAlign w:val="center"/>
          </w:tcPr>
          <w:p w:rsidR="0074256A" w:rsidRDefault="00E5460F">
            <w:pPr>
              <w:jc w:val="center"/>
            </w:pPr>
            <w:r>
              <w:rPr>
                <w:color w:val="000000"/>
                <w:sz w:val="24"/>
              </w:rPr>
              <w:t>31</w:t>
            </w:r>
          </w:p>
        </w:tc>
        <w:tc>
          <w:tcPr>
            <w:tcW w:w="1650" w:type="dxa"/>
            <w:vAlign w:val="center"/>
          </w:tcPr>
          <w:p w:rsidR="0074256A" w:rsidRDefault="00E5460F">
            <w:pPr>
              <w:jc w:val="center"/>
            </w:pPr>
            <w:r>
              <w:rPr>
                <w:color w:val="000000"/>
                <w:sz w:val="24"/>
              </w:rPr>
              <w:t>000651</w:t>
            </w:r>
          </w:p>
        </w:tc>
        <w:tc>
          <w:tcPr>
            <w:tcW w:w="1980" w:type="dxa"/>
            <w:vAlign w:val="center"/>
          </w:tcPr>
          <w:p w:rsidR="0074256A" w:rsidRDefault="00E5460F">
            <w:pPr>
              <w:jc w:val="center"/>
            </w:pPr>
            <w:r>
              <w:rPr>
                <w:color w:val="000000"/>
                <w:sz w:val="24"/>
              </w:rPr>
              <w:t>格力电器</w:t>
            </w:r>
          </w:p>
        </w:tc>
        <w:tc>
          <w:tcPr>
            <w:tcW w:w="2880" w:type="dxa"/>
            <w:vAlign w:val="center"/>
          </w:tcPr>
          <w:p w:rsidR="0074256A" w:rsidRDefault="00E5460F">
            <w:pPr>
              <w:jc w:val="right"/>
            </w:pPr>
            <w:r>
              <w:rPr>
                <w:color w:val="000000"/>
                <w:sz w:val="24"/>
              </w:rPr>
              <w:t>9,935,591.68</w:t>
            </w:r>
          </w:p>
        </w:tc>
        <w:tc>
          <w:tcPr>
            <w:tcW w:w="1620" w:type="dxa"/>
            <w:vAlign w:val="center"/>
          </w:tcPr>
          <w:p w:rsidR="0074256A" w:rsidRDefault="00E5460F">
            <w:pPr>
              <w:jc w:val="right"/>
            </w:pPr>
            <w:r>
              <w:rPr>
                <w:color w:val="000000"/>
                <w:sz w:val="24"/>
              </w:rPr>
              <w:t>9.00</w:t>
            </w:r>
          </w:p>
        </w:tc>
      </w:tr>
      <w:tr w:rsidR="0074256A">
        <w:tc>
          <w:tcPr>
            <w:tcW w:w="870" w:type="dxa"/>
            <w:vAlign w:val="center"/>
          </w:tcPr>
          <w:p w:rsidR="0074256A" w:rsidRDefault="00E5460F">
            <w:pPr>
              <w:jc w:val="center"/>
            </w:pPr>
            <w:r>
              <w:rPr>
                <w:color w:val="000000"/>
                <w:sz w:val="24"/>
              </w:rPr>
              <w:t>32</w:t>
            </w:r>
          </w:p>
        </w:tc>
        <w:tc>
          <w:tcPr>
            <w:tcW w:w="1650" w:type="dxa"/>
            <w:vAlign w:val="center"/>
          </w:tcPr>
          <w:p w:rsidR="0074256A" w:rsidRDefault="00E5460F">
            <w:pPr>
              <w:jc w:val="center"/>
            </w:pPr>
            <w:r>
              <w:rPr>
                <w:color w:val="000000"/>
                <w:sz w:val="24"/>
              </w:rPr>
              <w:t>600612</w:t>
            </w:r>
          </w:p>
        </w:tc>
        <w:tc>
          <w:tcPr>
            <w:tcW w:w="1980" w:type="dxa"/>
            <w:vAlign w:val="center"/>
          </w:tcPr>
          <w:p w:rsidR="0074256A" w:rsidRDefault="00E5460F">
            <w:pPr>
              <w:jc w:val="center"/>
            </w:pPr>
            <w:r>
              <w:rPr>
                <w:color w:val="000000"/>
                <w:sz w:val="24"/>
              </w:rPr>
              <w:t>老凤祥</w:t>
            </w:r>
          </w:p>
        </w:tc>
        <w:tc>
          <w:tcPr>
            <w:tcW w:w="2880" w:type="dxa"/>
            <w:vAlign w:val="center"/>
          </w:tcPr>
          <w:p w:rsidR="0074256A" w:rsidRDefault="00E5460F">
            <w:pPr>
              <w:jc w:val="right"/>
            </w:pPr>
            <w:r>
              <w:rPr>
                <w:color w:val="000000"/>
                <w:sz w:val="24"/>
              </w:rPr>
              <w:t>9,880,188.66</w:t>
            </w:r>
          </w:p>
        </w:tc>
        <w:tc>
          <w:tcPr>
            <w:tcW w:w="1620" w:type="dxa"/>
            <w:vAlign w:val="center"/>
          </w:tcPr>
          <w:p w:rsidR="0074256A" w:rsidRDefault="00E5460F">
            <w:pPr>
              <w:jc w:val="right"/>
            </w:pPr>
            <w:r>
              <w:rPr>
                <w:color w:val="000000"/>
                <w:sz w:val="24"/>
              </w:rPr>
              <w:t>8.95</w:t>
            </w:r>
          </w:p>
        </w:tc>
      </w:tr>
      <w:tr w:rsidR="0074256A">
        <w:tc>
          <w:tcPr>
            <w:tcW w:w="870" w:type="dxa"/>
            <w:vAlign w:val="center"/>
          </w:tcPr>
          <w:p w:rsidR="0074256A" w:rsidRDefault="00E5460F">
            <w:pPr>
              <w:jc w:val="center"/>
            </w:pPr>
            <w:r>
              <w:rPr>
                <w:color w:val="000000"/>
                <w:sz w:val="24"/>
              </w:rPr>
              <w:t>33</w:t>
            </w:r>
          </w:p>
        </w:tc>
        <w:tc>
          <w:tcPr>
            <w:tcW w:w="1650" w:type="dxa"/>
            <w:vAlign w:val="center"/>
          </w:tcPr>
          <w:p w:rsidR="0074256A" w:rsidRDefault="00E5460F">
            <w:pPr>
              <w:jc w:val="center"/>
            </w:pPr>
            <w:r>
              <w:rPr>
                <w:color w:val="000000"/>
                <w:sz w:val="24"/>
              </w:rPr>
              <w:t>603886</w:t>
            </w:r>
          </w:p>
        </w:tc>
        <w:tc>
          <w:tcPr>
            <w:tcW w:w="1980" w:type="dxa"/>
            <w:vAlign w:val="center"/>
          </w:tcPr>
          <w:p w:rsidR="0074256A" w:rsidRDefault="00E5460F">
            <w:pPr>
              <w:jc w:val="center"/>
            </w:pPr>
            <w:r>
              <w:rPr>
                <w:color w:val="000000"/>
                <w:sz w:val="24"/>
              </w:rPr>
              <w:t>元祖股份</w:t>
            </w:r>
          </w:p>
        </w:tc>
        <w:tc>
          <w:tcPr>
            <w:tcW w:w="2880" w:type="dxa"/>
            <w:vAlign w:val="center"/>
          </w:tcPr>
          <w:p w:rsidR="0074256A" w:rsidRDefault="00E5460F">
            <w:pPr>
              <w:jc w:val="right"/>
            </w:pPr>
            <w:r>
              <w:rPr>
                <w:color w:val="000000"/>
                <w:sz w:val="24"/>
              </w:rPr>
              <w:t>9,512,293.00</w:t>
            </w:r>
          </w:p>
        </w:tc>
        <w:tc>
          <w:tcPr>
            <w:tcW w:w="1620" w:type="dxa"/>
            <w:vAlign w:val="center"/>
          </w:tcPr>
          <w:p w:rsidR="0074256A" w:rsidRDefault="00E5460F">
            <w:pPr>
              <w:jc w:val="right"/>
            </w:pPr>
            <w:r>
              <w:rPr>
                <w:color w:val="000000"/>
                <w:sz w:val="24"/>
              </w:rPr>
              <w:t>8.61</w:t>
            </w:r>
          </w:p>
        </w:tc>
      </w:tr>
      <w:tr w:rsidR="0074256A">
        <w:tc>
          <w:tcPr>
            <w:tcW w:w="870" w:type="dxa"/>
            <w:vAlign w:val="center"/>
          </w:tcPr>
          <w:p w:rsidR="0074256A" w:rsidRDefault="00E5460F">
            <w:pPr>
              <w:jc w:val="center"/>
            </w:pPr>
            <w:r>
              <w:rPr>
                <w:color w:val="000000"/>
                <w:sz w:val="24"/>
              </w:rPr>
              <w:t>34</w:t>
            </w:r>
          </w:p>
        </w:tc>
        <w:tc>
          <w:tcPr>
            <w:tcW w:w="1650" w:type="dxa"/>
            <w:vAlign w:val="center"/>
          </w:tcPr>
          <w:p w:rsidR="0074256A" w:rsidRDefault="00E5460F">
            <w:pPr>
              <w:jc w:val="center"/>
            </w:pPr>
            <w:r>
              <w:rPr>
                <w:color w:val="000000"/>
                <w:sz w:val="24"/>
              </w:rPr>
              <w:t>603228</w:t>
            </w:r>
          </w:p>
        </w:tc>
        <w:tc>
          <w:tcPr>
            <w:tcW w:w="1980" w:type="dxa"/>
            <w:vAlign w:val="center"/>
          </w:tcPr>
          <w:p w:rsidR="0074256A" w:rsidRDefault="00E5460F">
            <w:pPr>
              <w:jc w:val="center"/>
            </w:pPr>
            <w:r>
              <w:rPr>
                <w:color w:val="000000"/>
                <w:sz w:val="24"/>
              </w:rPr>
              <w:t>景旺电子</w:t>
            </w:r>
          </w:p>
        </w:tc>
        <w:tc>
          <w:tcPr>
            <w:tcW w:w="2880" w:type="dxa"/>
            <w:vAlign w:val="center"/>
          </w:tcPr>
          <w:p w:rsidR="0074256A" w:rsidRDefault="00E5460F">
            <w:pPr>
              <w:jc w:val="right"/>
            </w:pPr>
            <w:r>
              <w:rPr>
                <w:color w:val="000000"/>
                <w:sz w:val="24"/>
              </w:rPr>
              <w:t>8,977,315.27</w:t>
            </w:r>
          </w:p>
        </w:tc>
        <w:tc>
          <w:tcPr>
            <w:tcW w:w="1620" w:type="dxa"/>
            <w:vAlign w:val="center"/>
          </w:tcPr>
          <w:p w:rsidR="0074256A" w:rsidRDefault="00E5460F">
            <w:pPr>
              <w:jc w:val="right"/>
            </w:pPr>
            <w:r>
              <w:rPr>
                <w:color w:val="000000"/>
                <w:sz w:val="24"/>
              </w:rPr>
              <w:t>8.13</w:t>
            </w:r>
          </w:p>
        </w:tc>
      </w:tr>
      <w:tr w:rsidR="0074256A">
        <w:tc>
          <w:tcPr>
            <w:tcW w:w="870" w:type="dxa"/>
            <w:vAlign w:val="center"/>
          </w:tcPr>
          <w:p w:rsidR="0074256A" w:rsidRDefault="00E5460F">
            <w:pPr>
              <w:jc w:val="center"/>
            </w:pPr>
            <w:r>
              <w:rPr>
                <w:color w:val="000000"/>
                <w:sz w:val="24"/>
              </w:rPr>
              <w:t>35</w:t>
            </w:r>
          </w:p>
        </w:tc>
        <w:tc>
          <w:tcPr>
            <w:tcW w:w="1650" w:type="dxa"/>
            <w:vAlign w:val="center"/>
          </w:tcPr>
          <w:p w:rsidR="0074256A" w:rsidRDefault="00E5460F">
            <w:pPr>
              <w:jc w:val="center"/>
            </w:pPr>
            <w:r>
              <w:rPr>
                <w:color w:val="000000"/>
                <w:sz w:val="24"/>
              </w:rPr>
              <w:t>600009</w:t>
            </w:r>
          </w:p>
        </w:tc>
        <w:tc>
          <w:tcPr>
            <w:tcW w:w="1980" w:type="dxa"/>
            <w:vAlign w:val="center"/>
          </w:tcPr>
          <w:p w:rsidR="0074256A" w:rsidRDefault="00E5460F">
            <w:pPr>
              <w:jc w:val="center"/>
            </w:pPr>
            <w:r>
              <w:rPr>
                <w:color w:val="000000"/>
                <w:sz w:val="24"/>
              </w:rPr>
              <w:t>上海机场</w:t>
            </w:r>
          </w:p>
        </w:tc>
        <w:tc>
          <w:tcPr>
            <w:tcW w:w="2880" w:type="dxa"/>
            <w:vAlign w:val="center"/>
          </w:tcPr>
          <w:p w:rsidR="0074256A" w:rsidRDefault="00E5460F">
            <w:pPr>
              <w:jc w:val="right"/>
            </w:pPr>
            <w:r>
              <w:rPr>
                <w:color w:val="000000"/>
                <w:sz w:val="24"/>
              </w:rPr>
              <w:t>8,694,612.00</w:t>
            </w:r>
          </w:p>
        </w:tc>
        <w:tc>
          <w:tcPr>
            <w:tcW w:w="1620" w:type="dxa"/>
            <w:vAlign w:val="center"/>
          </w:tcPr>
          <w:p w:rsidR="0074256A" w:rsidRDefault="00E5460F">
            <w:pPr>
              <w:jc w:val="right"/>
            </w:pPr>
            <w:r>
              <w:rPr>
                <w:color w:val="000000"/>
                <w:sz w:val="24"/>
              </w:rPr>
              <w:t>7.87</w:t>
            </w:r>
          </w:p>
        </w:tc>
      </w:tr>
      <w:tr w:rsidR="0074256A">
        <w:tc>
          <w:tcPr>
            <w:tcW w:w="870" w:type="dxa"/>
            <w:vAlign w:val="center"/>
          </w:tcPr>
          <w:p w:rsidR="0074256A" w:rsidRDefault="00E5460F">
            <w:pPr>
              <w:jc w:val="center"/>
            </w:pPr>
            <w:r>
              <w:rPr>
                <w:color w:val="000000"/>
                <w:sz w:val="24"/>
              </w:rPr>
              <w:t>36</w:t>
            </w:r>
          </w:p>
        </w:tc>
        <w:tc>
          <w:tcPr>
            <w:tcW w:w="1650" w:type="dxa"/>
            <w:vAlign w:val="center"/>
          </w:tcPr>
          <w:p w:rsidR="0074256A" w:rsidRDefault="00E5460F">
            <w:pPr>
              <w:jc w:val="center"/>
            </w:pPr>
            <w:r>
              <w:rPr>
                <w:color w:val="000000"/>
                <w:sz w:val="24"/>
              </w:rPr>
              <w:t>00762.HK</w:t>
            </w:r>
          </w:p>
        </w:tc>
        <w:tc>
          <w:tcPr>
            <w:tcW w:w="1980" w:type="dxa"/>
            <w:vAlign w:val="center"/>
          </w:tcPr>
          <w:p w:rsidR="0074256A" w:rsidRDefault="00E5460F">
            <w:pPr>
              <w:jc w:val="center"/>
            </w:pPr>
            <w:r>
              <w:rPr>
                <w:color w:val="000000"/>
                <w:sz w:val="24"/>
              </w:rPr>
              <w:t>中国联通</w:t>
            </w:r>
          </w:p>
        </w:tc>
        <w:tc>
          <w:tcPr>
            <w:tcW w:w="2880" w:type="dxa"/>
            <w:vAlign w:val="center"/>
          </w:tcPr>
          <w:p w:rsidR="0074256A" w:rsidRDefault="00E5460F">
            <w:pPr>
              <w:jc w:val="right"/>
            </w:pPr>
            <w:r>
              <w:rPr>
                <w:color w:val="000000"/>
                <w:sz w:val="24"/>
              </w:rPr>
              <w:t>8,672,529.64</w:t>
            </w:r>
          </w:p>
        </w:tc>
        <w:tc>
          <w:tcPr>
            <w:tcW w:w="1620" w:type="dxa"/>
            <w:vAlign w:val="center"/>
          </w:tcPr>
          <w:p w:rsidR="0074256A" w:rsidRDefault="00E5460F">
            <w:pPr>
              <w:jc w:val="right"/>
            </w:pPr>
            <w:r>
              <w:rPr>
                <w:color w:val="000000"/>
                <w:sz w:val="24"/>
              </w:rPr>
              <w:t>7.85</w:t>
            </w:r>
          </w:p>
        </w:tc>
      </w:tr>
      <w:tr w:rsidR="0074256A">
        <w:tc>
          <w:tcPr>
            <w:tcW w:w="870" w:type="dxa"/>
            <w:vAlign w:val="center"/>
          </w:tcPr>
          <w:p w:rsidR="0074256A" w:rsidRDefault="00E5460F">
            <w:pPr>
              <w:jc w:val="center"/>
            </w:pPr>
            <w:r>
              <w:rPr>
                <w:color w:val="000000"/>
                <w:sz w:val="24"/>
              </w:rPr>
              <w:t>37</w:t>
            </w:r>
          </w:p>
        </w:tc>
        <w:tc>
          <w:tcPr>
            <w:tcW w:w="1650" w:type="dxa"/>
            <w:vAlign w:val="center"/>
          </w:tcPr>
          <w:p w:rsidR="0074256A" w:rsidRDefault="00E5460F">
            <w:pPr>
              <w:jc w:val="center"/>
            </w:pPr>
            <w:r>
              <w:rPr>
                <w:color w:val="000000"/>
                <w:sz w:val="24"/>
              </w:rPr>
              <w:t>603018</w:t>
            </w:r>
          </w:p>
        </w:tc>
        <w:tc>
          <w:tcPr>
            <w:tcW w:w="1980" w:type="dxa"/>
            <w:vAlign w:val="center"/>
          </w:tcPr>
          <w:p w:rsidR="0074256A" w:rsidRDefault="00E5460F">
            <w:pPr>
              <w:jc w:val="center"/>
            </w:pPr>
            <w:r>
              <w:rPr>
                <w:color w:val="000000"/>
                <w:sz w:val="24"/>
              </w:rPr>
              <w:t>中设集团</w:t>
            </w:r>
          </w:p>
        </w:tc>
        <w:tc>
          <w:tcPr>
            <w:tcW w:w="2880" w:type="dxa"/>
            <w:vAlign w:val="center"/>
          </w:tcPr>
          <w:p w:rsidR="0074256A" w:rsidRDefault="00E5460F">
            <w:pPr>
              <w:jc w:val="right"/>
            </w:pPr>
            <w:r>
              <w:rPr>
                <w:color w:val="000000"/>
                <w:sz w:val="24"/>
              </w:rPr>
              <w:t>8,420,455.16</w:t>
            </w:r>
          </w:p>
        </w:tc>
        <w:tc>
          <w:tcPr>
            <w:tcW w:w="1620" w:type="dxa"/>
            <w:vAlign w:val="center"/>
          </w:tcPr>
          <w:p w:rsidR="0074256A" w:rsidRDefault="00E5460F">
            <w:pPr>
              <w:jc w:val="right"/>
            </w:pPr>
            <w:r>
              <w:rPr>
                <w:color w:val="000000"/>
                <w:sz w:val="24"/>
              </w:rPr>
              <w:t>7.62</w:t>
            </w:r>
          </w:p>
        </w:tc>
      </w:tr>
      <w:tr w:rsidR="0074256A">
        <w:tc>
          <w:tcPr>
            <w:tcW w:w="870" w:type="dxa"/>
            <w:vAlign w:val="center"/>
          </w:tcPr>
          <w:p w:rsidR="0074256A" w:rsidRDefault="00E5460F">
            <w:pPr>
              <w:jc w:val="center"/>
            </w:pPr>
            <w:r>
              <w:rPr>
                <w:color w:val="000000"/>
                <w:sz w:val="24"/>
              </w:rPr>
              <w:t>38</w:t>
            </w:r>
          </w:p>
        </w:tc>
        <w:tc>
          <w:tcPr>
            <w:tcW w:w="1650" w:type="dxa"/>
            <w:vAlign w:val="center"/>
          </w:tcPr>
          <w:p w:rsidR="0074256A" w:rsidRDefault="00E5460F">
            <w:pPr>
              <w:jc w:val="center"/>
            </w:pPr>
            <w:r>
              <w:rPr>
                <w:color w:val="000000"/>
                <w:sz w:val="24"/>
              </w:rPr>
              <w:t>00817.HK</w:t>
            </w:r>
          </w:p>
        </w:tc>
        <w:tc>
          <w:tcPr>
            <w:tcW w:w="1980" w:type="dxa"/>
            <w:vAlign w:val="center"/>
          </w:tcPr>
          <w:p w:rsidR="0074256A" w:rsidRDefault="00E5460F">
            <w:pPr>
              <w:jc w:val="center"/>
            </w:pPr>
            <w:r>
              <w:rPr>
                <w:color w:val="000000"/>
                <w:sz w:val="24"/>
              </w:rPr>
              <w:t>中国金茂</w:t>
            </w:r>
          </w:p>
        </w:tc>
        <w:tc>
          <w:tcPr>
            <w:tcW w:w="2880" w:type="dxa"/>
            <w:vAlign w:val="center"/>
          </w:tcPr>
          <w:p w:rsidR="0074256A" w:rsidRDefault="00E5460F">
            <w:pPr>
              <w:jc w:val="right"/>
            </w:pPr>
            <w:r>
              <w:rPr>
                <w:color w:val="000000"/>
                <w:sz w:val="24"/>
              </w:rPr>
              <w:t>8,143,996.75</w:t>
            </w:r>
          </w:p>
        </w:tc>
        <w:tc>
          <w:tcPr>
            <w:tcW w:w="1620" w:type="dxa"/>
            <w:vAlign w:val="center"/>
          </w:tcPr>
          <w:p w:rsidR="0074256A" w:rsidRDefault="00E5460F">
            <w:pPr>
              <w:jc w:val="right"/>
            </w:pPr>
            <w:r>
              <w:rPr>
                <w:color w:val="000000"/>
                <w:sz w:val="24"/>
              </w:rPr>
              <w:t>7.37</w:t>
            </w:r>
          </w:p>
        </w:tc>
      </w:tr>
      <w:tr w:rsidR="0074256A">
        <w:tc>
          <w:tcPr>
            <w:tcW w:w="870" w:type="dxa"/>
            <w:vAlign w:val="center"/>
          </w:tcPr>
          <w:p w:rsidR="0074256A" w:rsidRDefault="00E5460F">
            <w:pPr>
              <w:jc w:val="center"/>
            </w:pPr>
            <w:r>
              <w:rPr>
                <w:color w:val="000000"/>
                <w:sz w:val="24"/>
              </w:rPr>
              <w:t>39</w:t>
            </w:r>
          </w:p>
        </w:tc>
        <w:tc>
          <w:tcPr>
            <w:tcW w:w="1650" w:type="dxa"/>
            <w:vAlign w:val="center"/>
          </w:tcPr>
          <w:p w:rsidR="0074256A" w:rsidRDefault="00E5460F">
            <w:pPr>
              <w:jc w:val="center"/>
            </w:pPr>
            <w:r>
              <w:rPr>
                <w:color w:val="000000"/>
                <w:sz w:val="24"/>
              </w:rPr>
              <w:t>00694.HK</w:t>
            </w:r>
          </w:p>
        </w:tc>
        <w:tc>
          <w:tcPr>
            <w:tcW w:w="1980" w:type="dxa"/>
            <w:vAlign w:val="center"/>
          </w:tcPr>
          <w:p w:rsidR="0074256A" w:rsidRDefault="00E5460F">
            <w:pPr>
              <w:jc w:val="center"/>
            </w:pPr>
            <w:r>
              <w:rPr>
                <w:color w:val="000000"/>
                <w:sz w:val="24"/>
              </w:rPr>
              <w:t>北京首都机场股份</w:t>
            </w:r>
          </w:p>
        </w:tc>
        <w:tc>
          <w:tcPr>
            <w:tcW w:w="2880" w:type="dxa"/>
            <w:vAlign w:val="center"/>
          </w:tcPr>
          <w:p w:rsidR="0074256A" w:rsidRDefault="00E5460F">
            <w:pPr>
              <w:jc w:val="right"/>
            </w:pPr>
            <w:r>
              <w:rPr>
                <w:color w:val="000000"/>
                <w:sz w:val="24"/>
              </w:rPr>
              <w:t>8,037,289.63</w:t>
            </w:r>
          </w:p>
        </w:tc>
        <w:tc>
          <w:tcPr>
            <w:tcW w:w="1620" w:type="dxa"/>
            <w:vAlign w:val="center"/>
          </w:tcPr>
          <w:p w:rsidR="0074256A" w:rsidRDefault="00E5460F">
            <w:pPr>
              <w:jc w:val="right"/>
            </w:pPr>
            <w:r>
              <w:rPr>
                <w:color w:val="000000"/>
                <w:sz w:val="24"/>
              </w:rPr>
              <w:t>7.28</w:t>
            </w:r>
          </w:p>
        </w:tc>
      </w:tr>
      <w:tr w:rsidR="0074256A">
        <w:tc>
          <w:tcPr>
            <w:tcW w:w="870" w:type="dxa"/>
            <w:vAlign w:val="center"/>
          </w:tcPr>
          <w:p w:rsidR="0074256A" w:rsidRDefault="00E5460F">
            <w:pPr>
              <w:jc w:val="center"/>
            </w:pPr>
            <w:r>
              <w:rPr>
                <w:color w:val="000000"/>
                <w:sz w:val="24"/>
              </w:rPr>
              <w:t>40</w:t>
            </w:r>
          </w:p>
        </w:tc>
        <w:tc>
          <w:tcPr>
            <w:tcW w:w="1650" w:type="dxa"/>
            <w:vAlign w:val="center"/>
          </w:tcPr>
          <w:p w:rsidR="0074256A" w:rsidRDefault="00E5460F">
            <w:pPr>
              <w:jc w:val="center"/>
            </w:pPr>
            <w:r>
              <w:rPr>
                <w:color w:val="000000"/>
                <w:sz w:val="24"/>
              </w:rPr>
              <w:t>002419</w:t>
            </w:r>
          </w:p>
        </w:tc>
        <w:tc>
          <w:tcPr>
            <w:tcW w:w="1980" w:type="dxa"/>
            <w:vAlign w:val="center"/>
          </w:tcPr>
          <w:p w:rsidR="0074256A" w:rsidRDefault="00E5460F">
            <w:pPr>
              <w:jc w:val="center"/>
            </w:pPr>
            <w:r>
              <w:rPr>
                <w:color w:val="000000"/>
                <w:sz w:val="24"/>
              </w:rPr>
              <w:t>天虹股份</w:t>
            </w:r>
          </w:p>
        </w:tc>
        <w:tc>
          <w:tcPr>
            <w:tcW w:w="2880" w:type="dxa"/>
            <w:vAlign w:val="center"/>
          </w:tcPr>
          <w:p w:rsidR="0074256A" w:rsidRDefault="00E5460F">
            <w:pPr>
              <w:jc w:val="right"/>
            </w:pPr>
            <w:r>
              <w:rPr>
                <w:color w:val="000000"/>
                <w:sz w:val="24"/>
              </w:rPr>
              <w:t>7,686,841.39</w:t>
            </w:r>
          </w:p>
        </w:tc>
        <w:tc>
          <w:tcPr>
            <w:tcW w:w="1620" w:type="dxa"/>
            <w:vAlign w:val="center"/>
          </w:tcPr>
          <w:p w:rsidR="0074256A" w:rsidRDefault="00E5460F">
            <w:pPr>
              <w:jc w:val="right"/>
            </w:pPr>
            <w:r>
              <w:rPr>
                <w:color w:val="000000"/>
                <w:sz w:val="24"/>
              </w:rPr>
              <w:t>6.96</w:t>
            </w:r>
          </w:p>
        </w:tc>
      </w:tr>
      <w:tr w:rsidR="0074256A">
        <w:tc>
          <w:tcPr>
            <w:tcW w:w="870" w:type="dxa"/>
            <w:vAlign w:val="center"/>
          </w:tcPr>
          <w:p w:rsidR="0074256A" w:rsidRDefault="00E5460F">
            <w:pPr>
              <w:jc w:val="center"/>
            </w:pPr>
            <w:r>
              <w:rPr>
                <w:color w:val="000000"/>
                <w:sz w:val="24"/>
              </w:rPr>
              <w:t>41</w:t>
            </w:r>
          </w:p>
        </w:tc>
        <w:tc>
          <w:tcPr>
            <w:tcW w:w="1650" w:type="dxa"/>
            <w:vAlign w:val="center"/>
          </w:tcPr>
          <w:p w:rsidR="0074256A" w:rsidRDefault="00E5460F">
            <w:pPr>
              <w:jc w:val="center"/>
            </w:pPr>
            <w:r>
              <w:rPr>
                <w:color w:val="000000"/>
                <w:sz w:val="24"/>
              </w:rPr>
              <w:t>002352</w:t>
            </w:r>
          </w:p>
        </w:tc>
        <w:tc>
          <w:tcPr>
            <w:tcW w:w="1980" w:type="dxa"/>
            <w:vAlign w:val="center"/>
          </w:tcPr>
          <w:p w:rsidR="0074256A" w:rsidRDefault="00E5460F">
            <w:pPr>
              <w:jc w:val="center"/>
            </w:pPr>
            <w:r>
              <w:rPr>
                <w:color w:val="000000"/>
                <w:sz w:val="24"/>
              </w:rPr>
              <w:t>顺丰控股</w:t>
            </w:r>
          </w:p>
        </w:tc>
        <w:tc>
          <w:tcPr>
            <w:tcW w:w="2880" w:type="dxa"/>
            <w:vAlign w:val="center"/>
          </w:tcPr>
          <w:p w:rsidR="0074256A" w:rsidRDefault="00E5460F">
            <w:pPr>
              <w:jc w:val="right"/>
            </w:pPr>
            <w:r>
              <w:rPr>
                <w:color w:val="000000"/>
                <w:sz w:val="24"/>
              </w:rPr>
              <w:t>6,714,405.00</w:t>
            </w:r>
          </w:p>
        </w:tc>
        <w:tc>
          <w:tcPr>
            <w:tcW w:w="1620" w:type="dxa"/>
            <w:vAlign w:val="center"/>
          </w:tcPr>
          <w:p w:rsidR="0074256A" w:rsidRDefault="00E5460F">
            <w:pPr>
              <w:jc w:val="right"/>
            </w:pPr>
            <w:r>
              <w:rPr>
                <w:color w:val="000000"/>
                <w:sz w:val="24"/>
              </w:rPr>
              <w:t>6.08</w:t>
            </w:r>
          </w:p>
        </w:tc>
      </w:tr>
      <w:tr w:rsidR="0074256A">
        <w:tc>
          <w:tcPr>
            <w:tcW w:w="870" w:type="dxa"/>
            <w:vAlign w:val="center"/>
          </w:tcPr>
          <w:p w:rsidR="0074256A" w:rsidRDefault="00E5460F">
            <w:pPr>
              <w:jc w:val="center"/>
            </w:pPr>
            <w:r>
              <w:rPr>
                <w:color w:val="000000"/>
                <w:sz w:val="24"/>
              </w:rPr>
              <w:t>42</w:t>
            </w:r>
          </w:p>
        </w:tc>
        <w:tc>
          <w:tcPr>
            <w:tcW w:w="1650" w:type="dxa"/>
            <w:vAlign w:val="center"/>
          </w:tcPr>
          <w:p w:rsidR="0074256A" w:rsidRDefault="00E5460F">
            <w:pPr>
              <w:jc w:val="center"/>
            </w:pPr>
            <w:r>
              <w:rPr>
                <w:color w:val="000000"/>
                <w:sz w:val="24"/>
              </w:rPr>
              <w:t>00939.HK</w:t>
            </w:r>
          </w:p>
        </w:tc>
        <w:tc>
          <w:tcPr>
            <w:tcW w:w="1980" w:type="dxa"/>
            <w:vAlign w:val="center"/>
          </w:tcPr>
          <w:p w:rsidR="0074256A" w:rsidRDefault="00E5460F">
            <w:pPr>
              <w:jc w:val="center"/>
            </w:pPr>
            <w:r>
              <w:rPr>
                <w:color w:val="000000"/>
                <w:sz w:val="24"/>
              </w:rPr>
              <w:t>建设银行</w:t>
            </w:r>
          </w:p>
        </w:tc>
        <w:tc>
          <w:tcPr>
            <w:tcW w:w="2880" w:type="dxa"/>
            <w:vAlign w:val="center"/>
          </w:tcPr>
          <w:p w:rsidR="0074256A" w:rsidRDefault="00E5460F">
            <w:pPr>
              <w:jc w:val="right"/>
            </w:pPr>
            <w:r>
              <w:rPr>
                <w:color w:val="000000"/>
                <w:sz w:val="24"/>
              </w:rPr>
              <w:t>5,690,037.00</w:t>
            </w:r>
          </w:p>
        </w:tc>
        <w:tc>
          <w:tcPr>
            <w:tcW w:w="1620" w:type="dxa"/>
            <w:vAlign w:val="center"/>
          </w:tcPr>
          <w:p w:rsidR="0074256A" w:rsidRDefault="00E5460F">
            <w:pPr>
              <w:jc w:val="right"/>
            </w:pPr>
            <w:r>
              <w:rPr>
                <w:color w:val="000000"/>
                <w:sz w:val="24"/>
              </w:rPr>
              <w:t>5.15</w:t>
            </w:r>
          </w:p>
        </w:tc>
      </w:tr>
      <w:tr w:rsidR="0074256A">
        <w:tc>
          <w:tcPr>
            <w:tcW w:w="870" w:type="dxa"/>
            <w:vAlign w:val="center"/>
          </w:tcPr>
          <w:p w:rsidR="0074256A" w:rsidRDefault="00E5460F">
            <w:pPr>
              <w:jc w:val="center"/>
            </w:pPr>
            <w:r>
              <w:rPr>
                <w:color w:val="000000"/>
                <w:sz w:val="24"/>
              </w:rPr>
              <w:t>43</w:t>
            </w:r>
          </w:p>
        </w:tc>
        <w:tc>
          <w:tcPr>
            <w:tcW w:w="1650" w:type="dxa"/>
            <w:vAlign w:val="center"/>
          </w:tcPr>
          <w:p w:rsidR="0074256A" w:rsidRDefault="00E5460F">
            <w:pPr>
              <w:jc w:val="center"/>
            </w:pPr>
            <w:r>
              <w:rPr>
                <w:color w:val="000000"/>
                <w:sz w:val="24"/>
              </w:rPr>
              <w:t>000725</w:t>
            </w:r>
          </w:p>
        </w:tc>
        <w:tc>
          <w:tcPr>
            <w:tcW w:w="1980" w:type="dxa"/>
            <w:vAlign w:val="center"/>
          </w:tcPr>
          <w:p w:rsidR="0074256A" w:rsidRDefault="00E5460F">
            <w:pPr>
              <w:jc w:val="center"/>
            </w:pPr>
            <w:r>
              <w:rPr>
                <w:color w:val="000000"/>
                <w:sz w:val="24"/>
              </w:rPr>
              <w:t>京东方</w:t>
            </w:r>
            <w:r>
              <w:rPr>
                <w:color w:val="000000"/>
                <w:sz w:val="24"/>
              </w:rPr>
              <w:t>A</w:t>
            </w:r>
          </w:p>
        </w:tc>
        <w:tc>
          <w:tcPr>
            <w:tcW w:w="2880" w:type="dxa"/>
            <w:vAlign w:val="center"/>
          </w:tcPr>
          <w:p w:rsidR="0074256A" w:rsidRDefault="00E5460F">
            <w:pPr>
              <w:jc w:val="right"/>
            </w:pPr>
            <w:r>
              <w:rPr>
                <w:color w:val="000000"/>
                <w:sz w:val="24"/>
              </w:rPr>
              <w:t>5,570,000.00</w:t>
            </w:r>
          </w:p>
        </w:tc>
        <w:tc>
          <w:tcPr>
            <w:tcW w:w="1620" w:type="dxa"/>
            <w:vAlign w:val="center"/>
          </w:tcPr>
          <w:p w:rsidR="0074256A" w:rsidRDefault="00E5460F">
            <w:pPr>
              <w:jc w:val="right"/>
            </w:pPr>
            <w:r>
              <w:rPr>
                <w:color w:val="000000"/>
                <w:sz w:val="24"/>
              </w:rPr>
              <w:t>5.04</w:t>
            </w:r>
          </w:p>
        </w:tc>
      </w:tr>
      <w:tr w:rsidR="0074256A">
        <w:tc>
          <w:tcPr>
            <w:tcW w:w="870" w:type="dxa"/>
            <w:vAlign w:val="center"/>
          </w:tcPr>
          <w:p w:rsidR="0074256A" w:rsidRDefault="00E5460F">
            <w:pPr>
              <w:jc w:val="center"/>
            </w:pPr>
            <w:r>
              <w:rPr>
                <w:color w:val="000000"/>
                <w:sz w:val="24"/>
              </w:rPr>
              <w:t>44</w:t>
            </w:r>
          </w:p>
        </w:tc>
        <w:tc>
          <w:tcPr>
            <w:tcW w:w="1650" w:type="dxa"/>
            <w:vAlign w:val="center"/>
          </w:tcPr>
          <w:p w:rsidR="0074256A" w:rsidRDefault="00E5460F">
            <w:pPr>
              <w:jc w:val="center"/>
            </w:pPr>
            <w:r>
              <w:rPr>
                <w:color w:val="000000"/>
                <w:sz w:val="24"/>
              </w:rPr>
              <w:t>603833</w:t>
            </w:r>
          </w:p>
        </w:tc>
        <w:tc>
          <w:tcPr>
            <w:tcW w:w="1980" w:type="dxa"/>
            <w:vAlign w:val="center"/>
          </w:tcPr>
          <w:p w:rsidR="0074256A" w:rsidRDefault="00E5460F">
            <w:pPr>
              <w:jc w:val="center"/>
            </w:pPr>
            <w:r>
              <w:rPr>
                <w:color w:val="000000"/>
                <w:sz w:val="24"/>
              </w:rPr>
              <w:t>欧派家居</w:t>
            </w:r>
          </w:p>
        </w:tc>
        <w:tc>
          <w:tcPr>
            <w:tcW w:w="2880" w:type="dxa"/>
            <w:vAlign w:val="center"/>
          </w:tcPr>
          <w:p w:rsidR="0074256A" w:rsidRDefault="00E5460F">
            <w:pPr>
              <w:jc w:val="right"/>
            </w:pPr>
            <w:r>
              <w:rPr>
                <w:color w:val="000000"/>
                <w:sz w:val="24"/>
              </w:rPr>
              <w:t>5,414,066.40</w:t>
            </w:r>
          </w:p>
        </w:tc>
        <w:tc>
          <w:tcPr>
            <w:tcW w:w="1620" w:type="dxa"/>
            <w:vAlign w:val="center"/>
          </w:tcPr>
          <w:p w:rsidR="0074256A" w:rsidRDefault="00E5460F">
            <w:pPr>
              <w:jc w:val="right"/>
            </w:pPr>
            <w:r>
              <w:rPr>
                <w:color w:val="000000"/>
                <w:sz w:val="24"/>
              </w:rPr>
              <w:t>4.90</w:t>
            </w:r>
          </w:p>
        </w:tc>
      </w:tr>
      <w:tr w:rsidR="0074256A">
        <w:tc>
          <w:tcPr>
            <w:tcW w:w="870" w:type="dxa"/>
            <w:vAlign w:val="center"/>
          </w:tcPr>
          <w:p w:rsidR="0074256A" w:rsidRDefault="00E5460F">
            <w:pPr>
              <w:jc w:val="center"/>
            </w:pPr>
            <w:r>
              <w:rPr>
                <w:color w:val="000000"/>
                <w:sz w:val="24"/>
              </w:rPr>
              <w:t>45</w:t>
            </w:r>
          </w:p>
        </w:tc>
        <w:tc>
          <w:tcPr>
            <w:tcW w:w="1650" w:type="dxa"/>
            <w:vAlign w:val="center"/>
          </w:tcPr>
          <w:p w:rsidR="0074256A" w:rsidRDefault="00E5460F">
            <w:pPr>
              <w:jc w:val="center"/>
            </w:pPr>
            <w:r>
              <w:rPr>
                <w:color w:val="000000"/>
                <w:sz w:val="24"/>
              </w:rPr>
              <w:t>01071.HK</w:t>
            </w:r>
          </w:p>
        </w:tc>
        <w:tc>
          <w:tcPr>
            <w:tcW w:w="1980" w:type="dxa"/>
            <w:vAlign w:val="center"/>
          </w:tcPr>
          <w:p w:rsidR="0074256A" w:rsidRDefault="00E5460F">
            <w:pPr>
              <w:jc w:val="center"/>
            </w:pPr>
            <w:r>
              <w:rPr>
                <w:color w:val="000000"/>
                <w:sz w:val="24"/>
              </w:rPr>
              <w:t>华电国际电力股份</w:t>
            </w:r>
          </w:p>
        </w:tc>
        <w:tc>
          <w:tcPr>
            <w:tcW w:w="2880" w:type="dxa"/>
            <w:vAlign w:val="center"/>
          </w:tcPr>
          <w:p w:rsidR="0074256A" w:rsidRDefault="00E5460F">
            <w:pPr>
              <w:jc w:val="right"/>
            </w:pPr>
            <w:r>
              <w:rPr>
                <w:color w:val="000000"/>
                <w:sz w:val="24"/>
              </w:rPr>
              <w:t>5,364,905.58</w:t>
            </w:r>
          </w:p>
        </w:tc>
        <w:tc>
          <w:tcPr>
            <w:tcW w:w="1620" w:type="dxa"/>
            <w:vAlign w:val="center"/>
          </w:tcPr>
          <w:p w:rsidR="0074256A" w:rsidRDefault="00E5460F">
            <w:pPr>
              <w:jc w:val="right"/>
            </w:pPr>
            <w:r>
              <w:rPr>
                <w:color w:val="000000"/>
                <w:sz w:val="24"/>
              </w:rPr>
              <w:t>4.86</w:t>
            </w:r>
          </w:p>
        </w:tc>
      </w:tr>
      <w:tr w:rsidR="0074256A">
        <w:tc>
          <w:tcPr>
            <w:tcW w:w="870" w:type="dxa"/>
            <w:vAlign w:val="center"/>
          </w:tcPr>
          <w:p w:rsidR="0074256A" w:rsidRDefault="00E5460F">
            <w:pPr>
              <w:jc w:val="center"/>
            </w:pPr>
            <w:r>
              <w:rPr>
                <w:color w:val="000000"/>
                <w:sz w:val="24"/>
              </w:rPr>
              <w:t>46</w:t>
            </w:r>
          </w:p>
        </w:tc>
        <w:tc>
          <w:tcPr>
            <w:tcW w:w="1650" w:type="dxa"/>
            <w:vAlign w:val="center"/>
          </w:tcPr>
          <w:p w:rsidR="0074256A" w:rsidRDefault="00E5460F">
            <w:pPr>
              <w:jc w:val="center"/>
            </w:pPr>
            <w:r>
              <w:rPr>
                <w:color w:val="000000"/>
                <w:sz w:val="24"/>
              </w:rPr>
              <w:t>600276</w:t>
            </w:r>
          </w:p>
        </w:tc>
        <w:tc>
          <w:tcPr>
            <w:tcW w:w="1980" w:type="dxa"/>
            <w:vAlign w:val="center"/>
          </w:tcPr>
          <w:p w:rsidR="0074256A" w:rsidRDefault="00E5460F">
            <w:pPr>
              <w:jc w:val="center"/>
            </w:pPr>
            <w:r>
              <w:rPr>
                <w:color w:val="000000"/>
                <w:sz w:val="24"/>
              </w:rPr>
              <w:t>恒瑞医药</w:t>
            </w:r>
          </w:p>
        </w:tc>
        <w:tc>
          <w:tcPr>
            <w:tcW w:w="2880" w:type="dxa"/>
            <w:vAlign w:val="center"/>
          </w:tcPr>
          <w:p w:rsidR="0074256A" w:rsidRDefault="00E5460F">
            <w:pPr>
              <w:jc w:val="right"/>
            </w:pPr>
            <w:r>
              <w:rPr>
                <w:color w:val="000000"/>
                <w:sz w:val="24"/>
              </w:rPr>
              <w:t>5,092,723.00</w:t>
            </w:r>
          </w:p>
        </w:tc>
        <w:tc>
          <w:tcPr>
            <w:tcW w:w="1620" w:type="dxa"/>
            <w:vAlign w:val="center"/>
          </w:tcPr>
          <w:p w:rsidR="0074256A" w:rsidRDefault="00E5460F">
            <w:pPr>
              <w:jc w:val="right"/>
            </w:pPr>
            <w:r>
              <w:rPr>
                <w:color w:val="000000"/>
                <w:sz w:val="24"/>
              </w:rPr>
              <w:t>4.61</w:t>
            </w:r>
          </w:p>
        </w:tc>
      </w:tr>
      <w:tr w:rsidR="0074256A">
        <w:tc>
          <w:tcPr>
            <w:tcW w:w="870" w:type="dxa"/>
            <w:vAlign w:val="center"/>
          </w:tcPr>
          <w:p w:rsidR="0074256A" w:rsidRDefault="00E5460F">
            <w:pPr>
              <w:jc w:val="center"/>
            </w:pPr>
            <w:r>
              <w:rPr>
                <w:color w:val="000000"/>
                <w:sz w:val="24"/>
              </w:rPr>
              <w:t>47</w:t>
            </w:r>
          </w:p>
        </w:tc>
        <w:tc>
          <w:tcPr>
            <w:tcW w:w="1650" w:type="dxa"/>
            <w:vAlign w:val="center"/>
          </w:tcPr>
          <w:p w:rsidR="0074256A" w:rsidRDefault="00E5460F">
            <w:pPr>
              <w:jc w:val="center"/>
            </w:pPr>
            <w:r>
              <w:rPr>
                <w:color w:val="000000"/>
                <w:sz w:val="24"/>
              </w:rPr>
              <w:t>600660</w:t>
            </w:r>
          </w:p>
        </w:tc>
        <w:tc>
          <w:tcPr>
            <w:tcW w:w="1980" w:type="dxa"/>
            <w:vAlign w:val="center"/>
          </w:tcPr>
          <w:p w:rsidR="0074256A" w:rsidRDefault="00E5460F">
            <w:pPr>
              <w:jc w:val="center"/>
            </w:pPr>
            <w:r>
              <w:rPr>
                <w:color w:val="000000"/>
                <w:sz w:val="24"/>
              </w:rPr>
              <w:t>福耀玻璃</w:t>
            </w:r>
          </w:p>
        </w:tc>
        <w:tc>
          <w:tcPr>
            <w:tcW w:w="2880" w:type="dxa"/>
            <w:vAlign w:val="center"/>
          </w:tcPr>
          <w:p w:rsidR="0074256A" w:rsidRDefault="00E5460F">
            <w:pPr>
              <w:jc w:val="right"/>
            </w:pPr>
            <w:r>
              <w:rPr>
                <w:color w:val="000000"/>
                <w:sz w:val="24"/>
              </w:rPr>
              <w:t>4,296,734.00</w:t>
            </w:r>
          </w:p>
        </w:tc>
        <w:tc>
          <w:tcPr>
            <w:tcW w:w="1620" w:type="dxa"/>
            <w:vAlign w:val="center"/>
          </w:tcPr>
          <w:p w:rsidR="0074256A" w:rsidRDefault="00E5460F">
            <w:pPr>
              <w:jc w:val="right"/>
            </w:pPr>
            <w:r>
              <w:rPr>
                <w:color w:val="000000"/>
                <w:sz w:val="24"/>
              </w:rPr>
              <w:t>3.89</w:t>
            </w:r>
          </w:p>
        </w:tc>
      </w:tr>
      <w:tr w:rsidR="0074256A">
        <w:tc>
          <w:tcPr>
            <w:tcW w:w="870" w:type="dxa"/>
            <w:vAlign w:val="center"/>
          </w:tcPr>
          <w:p w:rsidR="0074256A" w:rsidRDefault="00E5460F">
            <w:pPr>
              <w:jc w:val="center"/>
            </w:pPr>
            <w:r>
              <w:rPr>
                <w:color w:val="000000"/>
                <w:sz w:val="24"/>
              </w:rPr>
              <w:t>48</w:t>
            </w:r>
          </w:p>
        </w:tc>
        <w:tc>
          <w:tcPr>
            <w:tcW w:w="1650" w:type="dxa"/>
            <w:vAlign w:val="center"/>
          </w:tcPr>
          <w:p w:rsidR="0074256A" w:rsidRDefault="00E5460F">
            <w:pPr>
              <w:jc w:val="center"/>
            </w:pPr>
            <w:r>
              <w:rPr>
                <w:color w:val="000000"/>
                <w:sz w:val="24"/>
              </w:rPr>
              <w:t>000538</w:t>
            </w:r>
          </w:p>
        </w:tc>
        <w:tc>
          <w:tcPr>
            <w:tcW w:w="1980" w:type="dxa"/>
            <w:vAlign w:val="center"/>
          </w:tcPr>
          <w:p w:rsidR="0074256A" w:rsidRDefault="00E5460F">
            <w:pPr>
              <w:jc w:val="center"/>
            </w:pPr>
            <w:r>
              <w:rPr>
                <w:color w:val="000000"/>
                <w:sz w:val="24"/>
              </w:rPr>
              <w:t>云南白药</w:t>
            </w:r>
          </w:p>
        </w:tc>
        <w:tc>
          <w:tcPr>
            <w:tcW w:w="2880" w:type="dxa"/>
            <w:vAlign w:val="center"/>
          </w:tcPr>
          <w:p w:rsidR="0074256A" w:rsidRDefault="00E5460F">
            <w:pPr>
              <w:jc w:val="right"/>
            </w:pPr>
            <w:r>
              <w:rPr>
                <w:color w:val="000000"/>
                <w:sz w:val="24"/>
              </w:rPr>
              <w:t>4,247,008.00</w:t>
            </w:r>
          </w:p>
        </w:tc>
        <w:tc>
          <w:tcPr>
            <w:tcW w:w="1620" w:type="dxa"/>
            <w:vAlign w:val="center"/>
          </w:tcPr>
          <w:p w:rsidR="0074256A" w:rsidRDefault="00E5460F">
            <w:pPr>
              <w:jc w:val="right"/>
            </w:pPr>
            <w:r>
              <w:rPr>
                <w:color w:val="000000"/>
                <w:sz w:val="24"/>
              </w:rPr>
              <w:t>3.85</w:t>
            </w:r>
          </w:p>
        </w:tc>
      </w:tr>
      <w:tr w:rsidR="0074256A">
        <w:tc>
          <w:tcPr>
            <w:tcW w:w="870" w:type="dxa"/>
            <w:vAlign w:val="center"/>
          </w:tcPr>
          <w:p w:rsidR="0074256A" w:rsidRDefault="00E5460F">
            <w:pPr>
              <w:jc w:val="center"/>
            </w:pPr>
            <w:r>
              <w:rPr>
                <w:color w:val="000000"/>
                <w:sz w:val="24"/>
              </w:rPr>
              <w:t>49</w:t>
            </w:r>
          </w:p>
        </w:tc>
        <w:tc>
          <w:tcPr>
            <w:tcW w:w="1650" w:type="dxa"/>
            <w:vAlign w:val="center"/>
          </w:tcPr>
          <w:p w:rsidR="0074256A" w:rsidRDefault="00E5460F">
            <w:pPr>
              <w:jc w:val="center"/>
            </w:pPr>
            <w:r>
              <w:rPr>
                <w:color w:val="000000"/>
                <w:sz w:val="24"/>
              </w:rPr>
              <w:t>002508</w:t>
            </w:r>
          </w:p>
        </w:tc>
        <w:tc>
          <w:tcPr>
            <w:tcW w:w="1980" w:type="dxa"/>
            <w:vAlign w:val="center"/>
          </w:tcPr>
          <w:p w:rsidR="0074256A" w:rsidRDefault="00E5460F">
            <w:pPr>
              <w:jc w:val="center"/>
            </w:pPr>
            <w:r>
              <w:rPr>
                <w:color w:val="000000"/>
                <w:sz w:val="24"/>
              </w:rPr>
              <w:t>老板电器</w:t>
            </w:r>
          </w:p>
        </w:tc>
        <w:tc>
          <w:tcPr>
            <w:tcW w:w="2880" w:type="dxa"/>
            <w:vAlign w:val="center"/>
          </w:tcPr>
          <w:p w:rsidR="0074256A" w:rsidRDefault="00E5460F">
            <w:pPr>
              <w:jc w:val="right"/>
            </w:pPr>
            <w:r>
              <w:rPr>
                <w:color w:val="000000"/>
                <w:sz w:val="24"/>
              </w:rPr>
              <w:t>4,019,285.00</w:t>
            </w:r>
          </w:p>
        </w:tc>
        <w:tc>
          <w:tcPr>
            <w:tcW w:w="1620" w:type="dxa"/>
            <w:vAlign w:val="center"/>
          </w:tcPr>
          <w:p w:rsidR="0074256A" w:rsidRDefault="00E5460F">
            <w:pPr>
              <w:jc w:val="right"/>
            </w:pPr>
            <w:r>
              <w:rPr>
                <w:color w:val="000000"/>
                <w:sz w:val="24"/>
              </w:rPr>
              <w:t>3.64</w:t>
            </w:r>
          </w:p>
        </w:tc>
      </w:tr>
      <w:tr w:rsidR="0074256A">
        <w:tc>
          <w:tcPr>
            <w:tcW w:w="870" w:type="dxa"/>
            <w:vAlign w:val="center"/>
          </w:tcPr>
          <w:p w:rsidR="0074256A" w:rsidRDefault="00E5460F">
            <w:pPr>
              <w:jc w:val="center"/>
            </w:pPr>
            <w:r>
              <w:rPr>
                <w:color w:val="000000"/>
                <w:sz w:val="24"/>
              </w:rPr>
              <w:t>50</w:t>
            </w:r>
          </w:p>
        </w:tc>
        <w:tc>
          <w:tcPr>
            <w:tcW w:w="1650" w:type="dxa"/>
            <w:vAlign w:val="center"/>
          </w:tcPr>
          <w:p w:rsidR="0074256A" w:rsidRDefault="00E5460F">
            <w:pPr>
              <w:jc w:val="center"/>
            </w:pPr>
            <w:r>
              <w:rPr>
                <w:color w:val="000000"/>
                <w:sz w:val="24"/>
              </w:rPr>
              <w:t>600600</w:t>
            </w:r>
          </w:p>
        </w:tc>
        <w:tc>
          <w:tcPr>
            <w:tcW w:w="1980" w:type="dxa"/>
            <w:vAlign w:val="center"/>
          </w:tcPr>
          <w:p w:rsidR="0074256A" w:rsidRDefault="00E5460F">
            <w:pPr>
              <w:jc w:val="center"/>
            </w:pPr>
            <w:r>
              <w:rPr>
                <w:color w:val="000000"/>
                <w:sz w:val="24"/>
              </w:rPr>
              <w:t>青岛啤酒</w:t>
            </w:r>
          </w:p>
        </w:tc>
        <w:tc>
          <w:tcPr>
            <w:tcW w:w="2880" w:type="dxa"/>
            <w:vAlign w:val="center"/>
          </w:tcPr>
          <w:p w:rsidR="0074256A" w:rsidRDefault="00E5460F">
            <w:pPr>
              <w:jc w:val="right"/>
            </w:pPr>
            <w:r>
              <w:rPr>
                <w:color w:val="000000"/>
                <w:sz w:val="24"/>
              </w:rPr>
              <w:t>4,010,940.00</w:t>
            </w:r>
          </w:p>
        </w:tc>
        <w:tc>
          <w:tcPr>
            <w:tcW w:w="1620" w:type="dxa"/>
            <w:vAlign w:val="center"/>
          </w:tcPr>
          <w:p w:rsidR="0074256A" w:rsidRDefault="00E5460F">
            <w:pPr>
              <w:jc w:val="right"/>
            </w:pPr>
            <w:r>
              <w:rPr>
                <w:color w:val="000000"/>
                <w:sz w:val="24"/>
              </w:rPr>
              <w:t>3.63</w:t>
            </w:r>
          </w:p>
        </w:tc>
      </w:tr>
      <w:tr w:rsidR="0074256A">
        <w:tc>
          <w:tcPr>
            <w:tcW w:w="870" w:type="dxa"/>
            <w:vAlign w:val="center"/>
          </w:tcPr>
          <w:p w:rsidR="0074256A" w:rsidRDefault="00E5460F">
            <w:pPr>
              <w:jc w:val="center"/>
            </w:pPr>
            <w:r>
              <w:rPr>
                <w:color w:val="000000"/>
                <w:sz w:val="24"/>
              </w:rPr>
              <w:t>51</w:t>
            </w:r>
          </w:p>
        </w:tc>
        <w:tc>
          <w:tcPr>
            <w:tcW w:w="1650" w:type="dxa"/>
            <w:vAlign w:val="center"/>
          </w:tcPr>
          <w:p w:rsidR="0074256A" w:rsidRDefault="00E5460F">
            <w:pPr>
              <w:jc w:val="center"/>
            </w:pPr>
            <w:r>
              <w:rPr>
                <w:color w:val="000000"/>
                <w:sz w:val="24"/>
              </w:rPr>
              <w:t>02601.HK</w:t>
            </w:r>
          </w:p>
        </w:tc>
        <w:tc>
          <w:tcPr>
            <w:tcW w:w="1980" w:type="dxa"/>
            <w:vAlign w:val="center"/>
          </w:tcPr>
          <w:p w:rsidR="0074256A" w:rsidRDefault="00E5460F">
            <w:pPr>
              <w:jc w:val="center"/>
            </w:pPr>
            <w:r>
              <w:rPr>
                <w:color w:val="000000"/>
                <w:sz w:val="24"/>
              </w:rPr>
              <w:t>中国太保</w:t>
            </w:r>
          </w:p>
        </w:tc>
        <w:tc>
          <w:tcPr>
            <w:tcW w:w="2880" w:type="dxa"/>
            <w:vAlign w:val="center"/>
          </w:tcPr>
          <w:p w:rsidR="0074256A" w:rsidRDefault="00E5460F">
            <w:pPr>
              <w:jc w:val="right"/>
            </w:pPr>
            <w:r>
              <w:rPr>
                <w:color w:val="000000"/>
                <w:sz w:val="24"/>
              </w:rPr>
              <w:t>3,920,430.04</w:t>
            </w:r>
          </w:p>
        </w:tc>
        <w:tc>
          <w:tcPr>
            <w:tcW w:w="1620" w:type="dxa"/>
            <w:vAlign w:val="center"/>
          </w:tcPr>
          <w:p w:rsidR="0074256A" w:rsidRDefault="00E5460F">
            <w:pPr>
              <w:jc w:val="right"/>
            </w:pPr>
            <w:r>
              <w:rPr>
                <w:color w:val="000000"/>
                <w:sz w:val="24"/>
              </w:rPr>
              <w:t>3.55</w:t>
            </w:r>
          </w:p>
        </w:tc>
      </w:tr>
      <w:tr w:rsidR="0074256A">
        <w:tc>
          <w:tcPr>
            <w:tcW w:w="870" w:type="dxa"/>
            <w:vAlign w:val="center"/>
          </w:tcPr>
          <w:p w:rsidR="0074256A" w:rsidRDefault="00E5460F">
            <w:pPr>
              <w:jc w:val="center"/>
            </w:pPr>
            <w:r>
              <w:rPr>
                <w:color w:val="000000"/>
                <w:sz w:val="24"/>
              </w:rPr>
              <w:t>52</w:t>
            </w:r>
          </w:p>
        </w:tc>
        <w:tc>
          <w:tcPr>
            <w:tcW w:w="1650" w:type="dxa"/>
            <w:vAlign w:val="center"/>
          </w:tcPr>
          <w:p w:rsidR="0074256A" w:rsidRDefault="00E5460F">
            <w:pPr>
              <w:jc w:val="center"/>
            </w:pPr>
            <w:r>
              <w:rPr>
                <w:color w:val="000000"/>
                <w:sz w:val="24"/>
              </w:rPr>
              <w:t>601088</w:t>
            </w:r>
          </w:p>
        </w:tc>
        <w:tc>
          <w:tcPr>
            <w:tcW w:w="1980" w:type="dxa"/>
            <w:vAlign w:val="center"/>
          </w:tcPr>
          <w:p w:rsidR="0074256A" w:rsidRDefault="00E5460F">
            <w:pPr>
              <w:jc w:val="center"/>
            </w:pPr>
            <w:r>
              <w:rPr>
                <w:color w:val="000000"/>
                <w:sz w:val="24"/>
              </w:rPr>
              <w:t>中国神华</w:t>
            </w:r>
          </w:p>
        </w:tc>
        <w:tc>
          <w:tcPr>
            <w:tcW w:w="2880" w:type="dxa"/>
            <w:vAlign w:val="center"/>
          </w:tcPr>
          <w:p w:rsidR="0074256A" w:rsidRDefault="00E5460F">
            <w:pPr>
              <w:jc w:val="right"/>
            </w:pPr>
            <w:r>
              <w:rPr>
                <w:color w:val="000000"/>
                <w:sz w:val="24"/>
              </w:rPr>
              <w:t>3,913,580.00</w:t>
            </w:r>
          </w:p>
        </w:tc>
        <w:tc>
          <w:tcPr>
            <w:tcW w:w="1620" w:type="dxa"/>
            <w:vAlign w:val="center"/>
          </w:tcPr>
          <w:p w:rsidR="0074256A" w:rsidRDefault="00E5460F">
            <w:pPr>
              <w:jc w:val="right"/>
            </w:pPr>
            <w:r>
              <w:rPr>
                <w:color w:val="000000"/>
                <w:sz w:val="24"/>
              </w:rPr>
              <w:t>3.54</w:t>
            </w:r>
          </w:p>
        </w:tc>
      </w:tr>
      <w:tr w:rsidR="0074256A">
        <w:tc>
          <w:tcPr>
            <w:tcW w:w="870" w:type="dxa"/>
            <w:vAlign w:val="center"/>
          </w:tcPr>
          <w:p w:rsidR="0074256A" w:rsidRDefault="00E5460F">
            <w:pPr>
              <w:jc w:val="center"/>
            </w:pPr>
            <w:r>
              <w:rPr>
                <w:color w:val="000000"/>
                <w:sz w:val="24"/>
              </w:rPr>
              <w:t>53</w:t>
            </w:r>
          </w:p>
        </w:tc>
        <w:tc>
          <w:tcPr>
            <w:tcW w:w="1650" w:type="dxa"/>
            <w:vAlign w:val="center"/>
          </w:tcPr>
          <w:p w:rsidR="0074256A" w:rsidRDefault="00E5460F">
            <w:pPr>
              <w:jc w:val="center"/>
            </w:pPr>
            <w:r>
              <w:rPr>
                <w:color w:val="000000"/>
                <w:sz w:val="24"/>
              </w:rPr>
              <w:t>600867</w:t>
            </w:r>
          </w:p>
        </w:tc>
        <w:tc>
          <w:tcPr>
            <w:tcW w:w="1980" w:type="dxa"/>
            <w:vAlign w:val="center"/>
          </w:tcPr>
          <w:p w:rsidR="0074256A" w:rsidRDefault="00E5460F">
            <w:pPr>
              <w:jc w:val="center"/>
            </w:pPr>
            <w:r>
              <w:rPr>
                <w:color w:val="000000"/>
                <w:sz w:val="24"/>
              </w:rPr>
              <w:t>通化东宝</w:t>
            </w:r>
          </w:p>
        </w:tc>
        <w:tc>
          <w:tcPr>
            <w:tcW w:w="2880" w:type="dxa"/>
            <w:vAlign w:val="center"/>
          </w:tcPr>
          <w:p w:rsidR="0074256A" w:rsidRDefault="00E5460F">
            <w:pPr>
              <w:jc w:val="right"/>
            </w:pPr>
            <w:r>
              <w:rPr>
                <w:color w:val="000000"/>
                <w:sz w:val="24"/>
              </w:rPr>
              <w:t>3,626,806.13</w:t>
            </w:r>
          </w:p>
        </w:tc>
        <w:tc>
          <w:tcPr>
            <w:tcW w:w="1620" w:type="dxa"/>
            <w:vAlign w:val="center"/>
          </w:tcPr>
          <w:p w:rsidR="0074256A" w:rsidRDefault="00E5460F">
            <w:pPr>
              <w:jc w:val="right"/>
            </w:pPr>
            <w:r>
              <w:rPr>
                <w:color w:val="000000"/>
                <w:sz w:val="24"/>
              </w:rPr>
              <w:t>3.28</w:t>
            </w:r>
          </w:p>
        </w:tc>
      </w:tr>
      <w:tr w:rsidR="0074256A">
        <w:tc>
          <w:tcPr>
            <w:tcW w:w="870" w:type="dxa"/>
            <w:vAlign w:val="center"/>
          </w:tcPr>
          <w:p w:rsidR="0074256A" w:rsidRDefault="00E5460F">
            <w:pPr>
              <w:jc w:val="center"/>
            </w:pPr>
            <w:r>
              <w:rPr>
                <w:color w:val="000000"/>
                <w:sz w:val="24"/>
              </w:rPr>
              <w:t>54</w:t>
            </w:r>
          </w:p>
        </w:tc>
        <w:tc>
          <w:tcPr>
            <w:tcW w:w="1650" w:type="dxa"/>
            <w:vAlign w:val="center"/>
          </w:tcPr>
          <w:p w:rsidR="0074256A" w:rsidRDefault="00E5460F">
            <w:pPr>
              <w:jc w:val="center"/>
            </w:pPr>
            <w:r>
              <w:rPr>
                <w:color w:val="000000"/>
                <w:sz w:val="24"/>
              </w:rPr>
              <w:t>00670.HK</w:t>
            </w:r>
          </w:p>
        </w:tc>
        <w:tc>
          <w:tcPr>
            <w:tcW w:w="1980" w:type="dxa"/>
            <w:vAlign w:val="center"/>
          </w:tcPr>
          <w:p w:rsidR="0074256A" w:rsidRDefault="00E5460F">
            <w:pPr>
              <w:jc w:val="center"/>
            </w:pPr>
            <w:r>
              <w:rPr>
                <w:color w:val="000000"/>
                <w:sz w:val="24"/>
              </w:rPr>
              <w:t>中国东方航空股份</w:t>
            </w:r>
          </w:p>
        </w:tc>
        <w:tc>
          <w:tcPr>
            <w:tcW w:w="2880" w:type="dxa"/>
            <w:vAlign w:val="center"/>
          </w:tcPr>
          <w:p w:rsidR="0074256A" w:rsidRDefault="00E5460F">
            <w:pPr>
              <w:jc w:val="right"/>
            </w:pPr>
            <w:r>
              <w:rPr>
                <w:color w:val="000000"/>
                <w:sz w:val="24"/>
              </w:rPr>
              <w:t>3,438,732.19</w:t>
            </w:r>
          </w:p>
        </w:tc>
        <w:tc>
          <w:tcPr>
            <w:tcW w:w="1620" w:type="dxa"/>
            <w:vAlign w:val="center"/>
          </w:tcPr>
          <w:p w:rsidR="0074256A" w:rsidRDefault="00E5460F">
            <w:pPr>
              <w:jc w:val="right"/>
            </w:pPr>
            <w:r>
              <w:rPr>
                <w:color w:val="000000"/>
                <w:sz w:val="24"/>
              </w:rPr>
              <w:t>3.11</w:t>
            </w:r>
          </w:p>
        </w:tc>
      </w:tr>
      <w:tr w:rsidR="0074256A">
        <w:tc>
          <w:tcPr>
            <w:tcW w:w="870" w:type="dxa"/>
            <w:vAlign w:val="center"/>
          </w:tcPr>
          <w:p w:rsidR="0074256A" w:rsidRDefault="00E5460F">
            <w:pPr>
              <w:jc w:val="center"/>
            </w:pPr>
            <w:r>
              <w:rPr>
                <w:color w:val="000000"/>
                <w:sz w:val="24"/>
              </w:rPr>
              <w:t>55</w:t>
            </w:r>
          </w:p>
        </w:tc>
        <w:tc>
          <w:tcPr>
            <w:tcW w:w="1650" w:type="dxa"/>
            <w:vAlign w:val="center"/>
          </w:tcPr>
          <w:p w:rsidR="0074256A" w:rsidRDefault="00E5460F">
            <w:pPr>
              <w:jc w:val="center"/>
            </w:pPr>
            <w:r>
              <w:rPr>
                <w:color w:val="000000"/>
                <w:sz w:val="24"/>
              </w:rPr>
              <w:t>01800.HK</w:t>
            </w:r>
          </w:p>
        </w:tc>
        <w:tc>
          <w:tcPr>
            <w:tcW w:w="1980" w:type="dxa"/>
            <w:vAlign w:val="center"/>
          </w:tcPr>
          <w:p w:rsidR="0074256A" w:rsidRDefault="00E5460F">
            <w:pPr>
              <w:jc w:val="center"/>
            </w:pPr>
            <w:r>
              <w:rPr>
                <w:color w:val="000000"/>
                <w:sz w:val="24"/>
              </w:rPr>
              <w:t>中国交通建设</w:t>
            </w:r>
          </w:p>
        </w:tc>
        <w:tc>
          <w:tcPr>
            <w:tcW w:w="2880" w:type="dxa"/>
            <w:vAlign w:val="center"/>
          </w:tcPr>
          <w:p w:rsidR="0074256A" w:rsidRDefault="00E5460F">
            <w:pPr>
              <w:jc w:val="right"/>
            </w:pPr>
            <w:r>
              <w:rPr>
                <w:color w:val="000000"/>
                <w:sz w:val="24"/>
              </w:rPr>
              <w:t>3,330,767.91</w:t>
            </w:r>
          </w:p>
        </w:tc>
        <w:tc>
          <w:tcPr>
            <w:tcW w:w="1620" w:type="dxa"/>
            <w:vAlign w:val="center"/>
          </w:tcPr>
          <w:p w:rsidR="0074256A" w:rsidRDefault="00E5460F">
            <w:pPr>
              <w:jc w:val="right"/>
            </w:pPr>
            <w:r>
              <w:rPr>
                <w:color w:val="000000"/>
                <w:sz w:val="24"/>
              </w:rPr>
              <w:t>3.02</w:t>
            </w:r>
          </w:p>
        </w:tc>
      </w:tr>
      <w:tr w:rsidR="0074256A">
        <w:tc>
          <w:tcPr>
            <w:tcW w:w="870" w:type="dxa"/>
            <w:vAlign w:val="center"/>
          </w:tcPr>
          <w:p w:rsidR="0074256A" w:rsidRDefault="00E5460F">
            <w:pPr>
              <w:jc w:val="center"/>
            </w:pPr>
            <w:r>
              <w:rPr>
                <w:color w:val="000000"/>
                <w:sz w:val="24"/>
              </w:rPr>
              <w:t>56</w:t>
            </w:r>
          </w:p>
        </w:tc>
        <w:tc>
          <w:tcPr>
            <w:tcW w:w="1650" w:type="dxa"/>
            <w:vAlign w:val="center"/>
          </w:tcPr>
          <w:p w:rsidR="0074256A" w:rsidRDefault="00E5460F">
            <w:pPr>
              <w:jc w:val="center"/>
            </w:pPr>
            <w:r>
              <w:rPr>
                <w:color w:val="000000"/>
                <w:sz w:val="24"/>
              </w:rPr>
              <w:t>600258</w:t>
            </w:r>
          </w:p>
        </w:tc>
        <w:tc>
          <w:tcPr>
            <w:tcW w:w="1980" w:type="dxa"/>
            <w:vAlign w:val="center"/>
          </w:tcPr>
          <w:p w:rsidR="0074256A" w:rsidRDefault="00E5460F">
            <w:pPr>
              <w:jc w:val="center"/>
            </w:pPr>
            <w:r>
              <w:rPr>
                <w:color w:val="000000"/>
                <w:sz w:val="24"/>
              </w:rPr>
              <w:t>首旅酒店</w:t>
            </w:r>
          </w:p>
        </w:tc>
        <w:tc>
          <w:tcPr>
            <w:tcW w:w="2880" w:type="dxa"/>
            <w:vAlign w:val="center"/>
          </w:tcPr>
          <w:p w:rsidR="0074256A" w:rsidRDefault="00E5460F">
            <w:pPr>
              <w:jc w:val="right"/>
            </w:pPr>
            <w:r>
              <w:rPr>
                <w:color w:val="000000"/>
                <w:sz w:val="24"/>
              </w:rPr>
              <w:t>3,141,516.00</w:t>
            </w:r>
          </w:p>
        </w:tc>
        <w:tc>
          <w:tcPr>
            <w:tcW w:w="1620" w:type="dxa"/>
            <w:vAlign w:val="center"/>
          </w:tcPr>
          <w:p w:rsidR="0074256A" w:rsidRDefault="00E5460F">
            <w:pPr>
              <w:jc w:val="right"/>
            </w:pPr>
            <w:r>
              <w:rPr>
                <w:color w:val="000000"/>
                <w:sz w:val="24"/>
              </w:rPr>
              <w:t>2.84</w:t>
            </w:r>
          </w:p>
        </w:tc>
      </w:tr>
      <w:tr w:rsidR="0074256A">
        <w:tc>
          <w:tcPr>
            <w:tcW w:w="870" w:type="dxa"/>
            <w:vAlign w:val="center"/>
          </w:tcPr>
          <w:p w:rsidR="0074256A" w:rsidRDefault="00E5460F">
            <w:pPr>
              <w:jc w:val="center"/>
            </w:pPr>
            <w:r>
              <w:rPr>
                <w:color w:val="000000"/>
                <w:sz w:val="24"/>
              </w:rPr>
              <w:t>57</w:t>
            </w:r>
          </w:p>
        </w:tc>
        <w:tc>
          <w:tcPr>
            <w:tcW w:w="1650" w:type="dxa"/>
            <w:vAlign w:val="center"/>
          </w:tcPr>
          <w:p w:rsidR="0074256A" w:rsidRDefault="00E5460F">
            <w:pPr>
              <w:jc w:val="center"/>
            </w:pPr>
            <w:r>
              <w:rPr>
                <w:color w:val="000000"/>
                <w:sz w:val="24"/>
              </w:rPr>
              <w:t>601166</w:t>
            </w:r>
          </w:p>
        </w:tc>
        <w:tc>
          <w:tcPr>
            <w:tcW w:w="1980" w:type="dxa"/>
            <w:vAlign w:val="center"/>
          </w:tcPr>
          <w:p w:rsidR="0074256A" w:rsidRDefault="00E5460F">
            <w:pPr>
              <w:jc w:val="center"/>
            </w:pPr>
            <w:r>
              <w:rPr>
                <w:color w:val="000000"/>
                <w:sz w:val="24"/>
              </w:rPr>
              <w:t>兴业银行</w:t>
            </w:r>
          </w:p>
        </w:tc>
        <w:tc>
          <w:tcPr>
            <w:tcW w:w="2880" w:type="dxa"/>
            <w:vAlign w:val="center"/>
          </w:tcPr>
          <w:p w:rsidR="0074256A" w:rsidRDefault="00E5460F">
            <w:pPr>
              <w:jc w:val="right"/>
            </w:pPr>
            <w:r>
              <w:rPr>
                <w:color w:val="000000"/>
                <w:sz w:val="24"/>
              </w:rPr>
              <w:t>3,010,733.00</w:t>
            </w:r>
          </w:p>
        </w:tc>
        <w:tc>
          <w:tcPr>
            <w:tcW w:w="1620" w:type="dxa"/>
            <w:vAlign w:val="center"/>
          </w:tcPr>
          <w:p w:rsidR="0074256A" w:rsidRDefault="00E5460F">
            <w:pPr>
              <w:jc w:val="right"/>
            </w:pPr>
            <w:r>
              <w:rPr>
                <w:color w:val="000000"/>
                <w:sz w:val="24"/>
              </w:rPr>
              <w:t>2.73</w:t>
            </w:r>
          </w:p>
        </w:tc>
      </w:tr>
      <w:tr w:rsidR="0074256A">
        <w:tc>
          <w:tcPr>
            <w:tcW w:w="870" w:type="dxa"/>
            <w:vAlign w:val="center"/>
          </w:tcPr>
          <w:p w:rsidR="0074256A" w:rsidRDefault="00E5460F">
            <w:pPr>
              <w:jc w:val="center"/>
            </w:pPr>
            <w:r>
              <w:rPr>
                <w:color w:val="000000"/>
                <w:sz w:val="24"/>
              </w:rPr>
              <w:t>58</w:t>
            </w:r>
          </w:p>
        </w:tc>
        <w:tc>
          <w:tcPr>
            <w:tcW w:w="1650" w:type="dxa"/>
            <w:vAlign w:val="center"/>
          </w:tcPr>
          <w:p w:rsidR="0074256A" w:rsidRDefault="00E5460F">
            <w:pPr>
              <w:jc w:val="center"/>
            </w:pPr>
            <w:r>
              <w:rPr>
                <w:color w:val="000000"/>
                <w:sz w:val="24"/>
              </w:rPr>
              <w:t>01088.HK</w:t>
            </w:r>
          </w:p>
        </w:tc>
        <w:tc>
          <w:tcPr>
            <w:tcW w:w="1980" w:type="dxa"/>
            <w:vAlign w:val="center"/>
          </w:tcPr>
          <w:p w:rsidR="0074256A" w:rsidRDefault="00E5460F">
            <w:pPr>
              <w:jc w:val="center"/>
            </w:pPr>
            <w:r>
              <w:rPr>
                <w:color w:val="000000"/>
                <w:sz w:val="24"/>
              </w:rPr>
              <w:t>中国神华</w:t>
            </w:r>
          </w:p>
        </w:tc>
        <w:tc>
          <w:tcPr>
            <w:tcW w:w="2880" w:type="dxa"/>
            <w:vAlign w:val="center"/>
          </w:tcPr>
          <w:p w:rsidR="0074256A" w:rsidRDefault="00E5460F">
            <w:pPr>
              <w:jc w:val="right"/>
            </w:pPr>
            <w:r>
              <w:rPr>
                <w:color w:val="000000"/>
                <w:sz w:val="24"/>
              </w:rPr>
              <w:t>2,970,487.57</w:t>
            </w:r>
          </w:p>
        </w:tc>
        <w:tc>
          <w:tcPr>
            <w:tcW w:w="1620" w:type="dxa"/>
            <w:vAlign w:val="center"/>
          </w:tcPr>
          <w:p w:rsidR="0074256A" w:rsidRDefault="00E5460F">
            <w:pPr>
              <w:jc w:val="right"/>
            </w:pPr>
            <w:r>
              <w:rPr>
                <w:color w:val="000000"/>
                <w:sz w:val="24"/>
              </w:rPr>
              <w:t>2.69</w:t>
            </w:r>
          </w:p>
        </w:tc>
      </w:tr>
      <w:tr w:rsidR="0074256A">
        <w:tc>
          <w:tcPr>
            <w:tcW w:w="870" w:type="dxa"/>
            <w:vAlign w:val="center"/>
          </w:tcPr>
          <w:p w:rsidR="0074256A" w:rsidRDefault="00E5460F">
            <w:pPr>
              <w:jc w:val="center"/>
            </w:pPr>
            <w:r>
              <w:rPr>
                <w:color w:val="000000"/>
                <w:sz w:val="24"/>
              </w:rPr>
              <w:t>59</w:t>
            </w:r>
          </w:p>
        </w:tc>
        <w:tc>
          <w:tcPr>
            <w:tcW w:w="1650" w:type="dxa"/>
            <w:vAlign w:val="center"/>
          </w:tcPr>
          <w:p w:rsidR="0074256A" w:rsidRDefault="00E5460F">
            <w:pPr>
              <w:jc w:val="center"/>
            </w:pPr>
            <w:r>
              <w:rPr>
                <w:color w:val="000000"/>
                <w:sz w:val="24"/>
              </w:rPr>
              <w:t>03988.HK</w:t>
            </w:r>
          </w:p>
        </w:tc>
        <w:tc>
          <w:tcPr>
            <w:tcW w:w="1980" w:type="dxa"/>
            <w:vAlign w:val="center"/>
          </w:tcPr>
          <w:p w:rsidR="0074256A" w:rsidRDefault="00E5460F">
            <w:pPr>
              <w:jc w:val="center"/>
            </w:pPr>
            <w:r>
              <w:rPr>
                <w:color w:val="000000"/>
                <w:sz w:val="24"/>
              </w:rPr>
              <w:t>中国银行</w:t>
            </w:r>
          </w:p>
        </w:tc>
        <w:tc>
          <w:tcPr>
            <w:tcW w:w="2880" w:type="dxa"/>
            <w:vAlign w:val="center"/>
          </w:tcPr>
          <w:p w:rsidR="0074256A" w:rsidRDefault="00E5460F">
            <w:pPr>
              <w:jc w:val="right"/>
            </w:pPr>
            <w:r>
              <w:rPr>
                <w:color w:val="000000"/>
                <w:sz w:val="24"/>
              </w:rPr>
              <w:t>2,814,026.51</w:t>
            </w:r>
          </w:p>
        </w:tc>
        <w:tc>
          <w:tcPr>
            <w:tcW w:w="1620" w:type="dxa"/>
            <w:vAlign w:val="center"/>
          </w:tcPr>
          <w:p w:rsidR="0074256A" w:rsidRDefault="00E5460F">
            <w:pPr>
              <w:jc w:val="right"/>
            </w:pPr>
            <w:r>
              <w:rPr>
                <w:color w:val="000000"/>
                <w:sz w:val="24"/>
              </w:rPr>
              <w:t>2.55</w:t>
            </w:r>
          </w:p>
        </w:tc>
      </w:tr>
      <w:tr w:rsidR="0074256A">
        <w:tc>
          <w:tcPr>
            <w:tcW w:w="870" w:type="dxa"/>
            <w:vAlign w:val="center"/>
          </w:tcPr>
          <w:p w:rsidR="0074256A" w:rsidRDefault="00E5460F">
            <w:pPr>
              <w:jc w:val="center"/>
            </w:pPr>
            <w:r>
              <w:rPr>
                <w:color w:val="000000"/>
                <w:sz w:val="24"/>
              </w:rPr>
              <w:t>60</w:t>
            </w:r>
          </w:p>
        </w:tc>
        <w:tc>
          <w:tcPr>
            <w:tcW w:w="1650" w:type="dxa"/>
            <w:vAlign w:val="center"/>
          </w:tcPr>
          <w:p w:rsidR="0074256A" w:rsidRDefault="00E5460F">
            <w:pPr>
              <w:jc w:val="center"/>
            </w:pPr>
            <w:r>
              <w:rPr>
                <w:color w:val="000000"/>
                <w:sz w:val="24"/>
              </w:rPr>
              <w:t>603885</w:t>
            </w:r>
          </w:p>
        </w:tc>
        <w:tc>
          <w:tcPr>
            <w:tcW w:w="1980" w:type="dxa"/>
            <w:vAlign w:val="center"/>
          </w:tcPr>
          <w:p w:rsidR="0074256A" w:rsidRDefault="00E5460F">
            <w:pPr>
              <w:jc w:val="center"/>
            </w:pPr>
            <w:r>
              <w:rPr>
                <w:color w:val="000000"/>
                <w:sz w:val="24"/>
              </w:rPr>
              <w:t>吉祥航空</w:t>
            </w:r>
          </w:p>
        </w:tc>
        <w:tc>
          <w:tcPr>
            <w:tcW w:w="2880" w:type="dxa"/>
            <w:vAlign w:val="center"/>
          </w:tcPr>
          <w:p w:rsidR="0074256A" w:rsidRDefault="00E5460F">
            <w:pPr>
              <w:jc w:val="right"/>
            </w:pPr>
            <w:r>
              <w:rPr>
                <w:color w:val="000000"/>
                <w:sz w:val="24"/>
              </w:rPr>
              <w:t>2,658,623.00</w:t>
            </w:r>
          </w:p>
        </w:tc>
        <w:tc>
          <w:tcPr>
            <w:tcW w:w="1620" w:type="dxa"/>
            <w:vAlign w:val="center"/>
          </w:tcPr>
          <w:p w:rsidR="0074256A" w:rsidRDefault="00E5460F">
            <w:pPr>
              <w:jc w:val="right"/>
            </w:pPr>
            <w:r>
              <w:rPr>
                <w:color w:val="000000"/>
                <w:sz w:val="24"/>
              </w:rPr>
              <w:t>2.41</w:t>
            </w:r>
          </w:p>
        </w:tc>
      </w:tr>
      <w:tr w:rsidR="0074256A">
        <w:tc>
          <w:tcPr>
            <w:tcW w:w="870" w:type="dxa"/>
            <w:vAlign w:val="center"/>
          </w:tcPr>
          <w:p w:rsidR="0074256A" w:rsidRDefault="00E5460F">
            <w:pPr>
              <w:jc w:val="center"/>
            </w:pPr>
            <w:r>
              <w:rPr>
                <w:color w:val="000000"/>
                <w:sz w:val="24"/>
              </w:rPr>
              <w:t>61</w:t>
            </w:r>
          </w:p>
        </w:tc>
        <w:tc>
          <w:tcPr>
            <w:tcW w:w="1650" w:type="dxa"/>
            <w:vAlign w:val="center"/>
          </w:tcPr>
          <w:p w:rsidR="0074256A" w:rsidRDefault="00E5460F">
            <w:pPr>
              <w:jc w:val="center"/>
            </w:pPr>
            <w:r>
              <w:rPr>
                <w:color w:val="000000"/>
                <w:sz w:val="24"/>
              </w:rPr>
              <w:t>603515</w:t>
            </w:r>
          </w:p>
        </w:tc>
        <w:tc>
          <w:tcPr>
            <w:tcW w:w="1980" w:type="dxa"/>
            <w:vAlign w:val="center"/>
          </w:tcPr>
          <w:p w:rsidR="0074256A" w:rsidRDefault="00E5460F">
            <w:pPr>
              <w:jc w:val="center"/>
            </w:pPr>
            <w:r>
              <w:rPr>
                <w:color w:val="000000"/>
                <w:sz w:val="24"/>
              </w:rPr>
              <w:t>欧普照明</w:t>
            </w:r>
          </w:p>
        </w:tc>
        <w:tc>
          <w:tcPr>
            <w:tcW w:w="2880" w:type="dxa"/>
            <w:vAlign w:val="center"/>
          </w:tcPr>
          <w:p w:rsidR="0074256A" w:rsidRDefault="00E5460F">
            <w:pPr>
              <w:jc w:val="right"/>
            </w:pPr>
            <w:r>
              <w:rPr>
                <w:color w:val="000000"/>
                <w:sz w:val="24"/>
              </w:rPr>
              <w:t>2,629,915.00</w:t>
            </w:r>
          </w:p>
        </w:tc>
        <w:tc>
          <w:tcPr>
            <w:tcW w:w="1620" w:type="dxa"/>
            <w:vAlign w:val="center"/>
          </w:tcPr>
          <w:p w:rsidR="0074256A" w:rsidRDefault="00E5460F">
            <w:pPr>
              <w:jc w:val="right"/>
            </w:pPr>
            <w:r>
              <w:rPr>
                <w:color w:val="000000"/>
                <w:sz w:val="24"/>
              </w:rPr>
              <w:t>2.38</w:t>
            </w:r>
          </w:p>
        </w:tc>
      </w:tr>
      <w:tr w:rsidR="0074256A">
        <w:tc>
          <w:tcPr>
            <w:tcW w:w="870" w:type="dxa"/>
            <w:vAlign w:val="center"/>
          </w:tcPr>
          <w:p w:rsidR="0074256A" w:rsidRDefault="00E5460F">
            <w:pPr>
              <w:jc w:val="center"/>
            </w:pPr>
            <w:r>
              <w:rPr>
                <w:color w:val="000000"/>
                <w:sz w:val="24"/>
              </w:rPr>
              <w:t>62</w:t>
            </w:r>
          </w:p>
        </w:tc>
        <w:tc>
          <w:tcPr>
            <w:tcW w:w="1650" w:type="dxa"/>
            <w:vAlign w:val="center"/>
          </w:tcPr>
          <w:p w:rsidR="0074256A" w:rsidRDefault="00E5460F">
            <w:pPr>
              <w:jc w:val="center"/>
            </w:pPr>
            <w:r>
              <w:rPr>
                <w:color w:val="000000"/>
                <w:sz w:val="24"/>
              </w:rPr>
              <w:t>688099</w:t>
            </w:r>
          </w:p>
        </w:tc>
        <w:tc>
          <w:tcPr>
            <w:tcW w:w="1980" w:type="dxa"/>
            <w:vAlign w:val="center"/>
          </w:tcPr>
          <w:p w:rsidR="0074256A" w:rsidRDefault="00E5460F">
            <w:pPr>
              <w:jc w:val="center"/>
            </w:pPr>
            <w:r>
              <w:rPr>
                <w:color w:val="000000"/>
                <w:sz w:val="24"/>
              </w:rPr>
              <w:t>晶晨股份</w:t>
            </w:r>
          </w:p>
        </w:tc>
        <w:tc>
          <w:tcPr>
            <w:tcW w:w="2880" w:type="dxa"/>
            <w:vAlign w:val="center"/>
          </w:tcPr>
          <w:p w:rsidR="0074256A" w:rsidRDefault="00E5460F">
            <w:pPr>
              <w:jc w:val="right"/>
            </w:pPr>
            <w:r>
              <w:rPr>
                <w:color w:val="000000"/>
                <w:sz w:val="24"/>
              </w:rPr>
              <w:t>2,321,967.00</w:t>
            </w:r>
          </w:p>
        </w:tc>
        <w:tc>
          <w:tcPr>
            <w:tcW w:w="1620" w:type="dxa"/>
            <w:vAlign w:val="center"/>
          </w:tcPr>
          <w:p w:rsidR="0074256A" w:rsidRDefault="00E5460F">
            <w:pPr>
              <w:jc w:val="right"/>
            </w:pPr>
            <w:r>
              <w:rPr>
                <w:color w:val="000000"/>
                <w:sz w:val="24"/>
              </w:rPr>
              <w:t>2.10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00ED0E8B" w:rsidRPr="00D754A9">
        <w:rPr>
          <w:kern w:val="0"/>
          <w:sz w:val="24"/>
        </w:rPr>
        <w:t>“</w:t>
      </w:r>
      <w:r w:rsidR="00ED0E8B" w:rsidRPr="00D754A9">
        <w:rPr>
          <w:kern w:val="0"/>
          <w:sz w:val="24"/>
        </w:rPr>
        <w:t>本期累计卖出金额</w:t>
      </w:r>
      <w:r w:rsidR="00ED0E8B" w:rsidRPr="00D754A9">
        <w:rPr>
          <w:kern w:val="0"/>
          <w:sz w:val="24"/>
        </w:rPr>
        <w:t>”</w:t>
      </w:r>
      <w:r w:rsidR="00ED0E8B"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5966706"/>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704,545,761.04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671,483,482.95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00ED0E8B" w:rsidRPr="00D754A9">
        <w:rPr>
          <w:kern w:val="0"/>
          <w:sz w:val="24"/>
        </w:rPr>
        <w:t>“</w:t>
      </w:r>
      <w:r w:rsidR="00ED0E8B" w:rsidRPr="00D754A9">
        <w:rPr>
          <w:kern w:val="0"/>
          <w:sz w:val="24"/>
        </w:rPr>
        <w:t>买入股票成本</w:t>
      </w:r>
      <w:r w:rsidR="00ED0E8B" w:rsidRPr="00D754A9">
        <w:rPr>
          <w:kern w:val="0"/>
          <w:sz w:val="24"/>
        </w:rPr>
        <w:t>”</w:t>
      </w:r>
      <w:r w:rsidR="00ED0E8B" w:rsidRPr="00D754A9">
        <w:rPr>
          <w:kern w:val="0"/>
          <w:sz w:val="24"/>
        </w:rPr>
        <w:t>或</w:t>
      </w:r>
      <w:r w:rsidR="00ED0E8B" w:rsidRPr="00D754A9">
        <w:rPr>
          <w:kern w:val="0"/>
          <w:sz w:val="24"/>
        </w:rPr>
        <w:t>“</w:t>
      </w:r>
      <w:r w:rsidR="00ED0E8B" w:rsidRPr="00D754A9">
        <w:rPr>
          <w:kern w:val="0"/>
          <w:sz w:val="24"/>
        </w:rPr>
        <w:t>卖出股票收入</w:t>
      </w:r>
      <w:r w:rsidR="00ED0E8B" w:rsidRPr="00D754A9">
        <w:rPr>
          <w:kern w:val="0"/>
          <w:sz w:val="24"/>
        </w:rPr>
        <w:t>”</w:t>
      </w:r>
      <w:r w:rsidR="00ED0E8B"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4" w:name="_Toc234814104"/>
      <w:bookmarkStart w:id="225" w:name="_Toc361324883"/>
      <w:bookmarkStart w:id="226" w:name="_Toc35966707"/>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4"/>
      <w:bookmarkEnd w:id="225"/>
      <w:bookmarkEnd w:id="226"/>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7" w:name="_Toc361324884"/>
      <w:bookmarkStart w:id="228" w:name="_Toc35966708"/>
      <w:r w:rsidRPr="00AD0E47">
        <w:rPr>
          <w:rFonts w:ascii="Times New Roman" w:hAnsi="Times New Roman"/>
          <w:kern w:val="0"/>
          <w:szCs w:val="24"/>
        </w:rPr>
        <w:t>8.6</w:t>
      </w:r>
      <w:bookmarkStart w:id="22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7"/>
      <w:bookmarkEnd w:id="228"/>
      <w:bookmarkEnd w:id="229"/>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30" w:name="_Toc361324885"/>
      <w:bookmarkStart w:id="231" w:name="_Toc35966709"/>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0"/>
      <w:bookmarkEnd w:id="231"/>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2" w:name="_Toc35966710"/>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2"/>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6"/>
      <w:bookmarkStart w:id="234" w:name="_Toc35966711"/>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3"/>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5" w:name="_Toc35966712"/>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5"/>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6" w:name="_Toc35966713"/>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6"/>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61324887"/>
      <w:bookmarkStart w:id="238" w:name="_Toc35966714"/>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7"/>
      <w:bookmarkEnd w:id="238"/>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9" w:name="_Toc35966715"/>
      <w:r w:rsidRPr="00AD0E47">
        <w:rPr>
          <w:rFonts w:ascii="Times New Roman" w:hAnsi="Times New Roman"/>
          <w:kern w:val="0"/>
          <w:szCs w:val="24"/>
        </w:rPr>
        <w:t>8.12.3</w:t>
      </w:r>
      <w:r w:rsidR="00EA1873" w:rsidRPr="00EA1873">
        <w:rPr>
          <w:rFonts w:ascii="Times New Roman" w:hAnsi="Times New Roman" w:hint="eastAsia"/>
          <w:kern w:val="0"/>
          <w:szCs w:val="24"/>
        </w:rPr>
        <w:t>期末其他各项资产构成</w:t>
      </w:r>
      <w:bookmarkEnd w:id="239"/>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110,049.02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2,929,399.18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4,092.67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30,590.01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3,074,130.88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5966716"/>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35966717"/>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35966718"/>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3" w:name="_Toc225500050"/>
      <w:bookmarkStart w:id="244" w:name="_Toc361324888"/>
      <w:bookmarkStart w:id="245" w:name="_Toc35966719"/>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3"/>
      <w:bookmarkEnd w:id="244"/>
      <w:bookmarkEnd w:id="245"/>
    </w:p>
    <w:p w:rsidR="001A59F9" w:rsidRPr="00AD0E47" w:rsidRDefault="001A59F9" w:rsidP="00AD0E47">
      <w:pPr>
        <w:pStyle w:val="20"/>
        <w:spacing w:before="29" w:after="0" w:line="288" w:lineRule="auto"/>
        <w:rPr>
          <w:rFonts w:ascii="Times New Roman" w:hAnsi="Times New Roman"/>
          <w:kern w:val="0"/>
          <w:szCs w:val="24"/>
        </w:rPr>
      </w:pPr>
      <w:bookmarkStart w:id="246" w:name="_Toc225500051"/>
      <w:bookmarkStart w:id="247" w:name="_Toc361324889"/>
      <w:bookmarkStart w:id="248" w:name="_Toc35966720"/>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6"/>
      <w:bookmarkEnd w:id="247"/>
      <w:bookmarkEnd w:id="24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E5460F" w:rsidRPr="00A138F0" w:rsidTr="00E5460F">
        <w:trPr>
          <w:jc w:val="center"/>
        </w:trPr>
        <w:tc>
          <w:tcPr>
            <w:tcW w:w="964" w:type="pct"/>
            <w:vMerge w:val="restart"/>
            <w:tcBorders>
              <w:top w:val="single" w:sz="8" w:space="0" w:color="000000"/>
              <w:left w:val="single" w:sz="8" w:space="0" w:color="000000"/>
              <w:right w:val="single" w:sz="8" w:space="0" w:color="000000"/>
            </w:tcBorders>
            <w:vAlign w:val="center"/>
          </w:tcPr>
          <w:p w:rsidR="0074256A" w:rsidRDefault="00E5460F">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E5460F" w:rsidRPr="00A138F0" w:rsidTr="00E5460F">
        <w:trPr>
          <w:jc w:val="center"/>
        </w:trPr>
        <w:tc>
          <w:tcPr>
            <w:tcW w:w="964" w:type="pct"/>
            <w:vMerge/>
            <w:tcBorders>
              <w:left w:val="single" w:sz="8" w:space="0" w:color="000000"/>
              <w:right w:val="single" w:sz="8" w:space="0" w:color="000000"/>
            </w:tcBorders>
          </w:tcPr>
          <w:p w:rsidR="0074256A" w:rsidRDefault="0074256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E5460F" w:rsidRPr="00A138F0" w:rsidTr="00E5460F">
        <w:trPr>
          <w:jc w:val="center"/>
        </w:trPr>
        <w:tc>
          <w:tcPr>
            <w:tcW w:w="964" w:type="pct"/>
            <w:vMerge/>
            <w:tcBorders>
              <w:left w:val="single" w:sz="8" w:space="0" w:color="000000"/>
              <w:bottom w:val="single" w:sz="8" w:space="0" w:color="000000"/>
              <w:right w:val="single" w:sz="8" w:space="0" w:color="000000"/>
            </w:tcBorders>
          </w:tcPr>
          <w:p w:rsidR="0074256A" w:rsidRDefault="0074256A">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E5460F" w:rsidRPr="00A138F0" w:rsidTr="00E5460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74256A" w:rsidRDefault="00E5460F">
            <w:pPr>
              <w:jc w:val="right"/>
            </w:pPr>
            <w:r>
              <w:rPr>
                <w:kern w:val="0"/>
                <w:szCs w:val="21"/>
              </w:rPr>
              <w:t>2,934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30,235.96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88,712,298.07</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9" w:name="_Toc361324891"/>
      <w:bookmarkStart w:id="250" w:name="_Toc35966721"/>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9"/>
      <w:bookmarkEnd w:id="25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10,906.31</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1" w:name="_Toc35966722"/>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2" w:name="_Toc225500053"/>
      <w:bookmarkStart w:id="253" w:name="_Toc361324892"/>
      <w:bookmarkStart w:id="254" w:name="_Toc35966723"/>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2"/>
      <w:bookmarkEnd w:id="253"/>
      <w:bookmarkEnd w:id="2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2019</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18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780,567,196.69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87,045,117.84</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778,900,016.46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88,712,298.07</w:t>
            </w:r>
          </w:p>
        </w:tc>
      </w:tr>
    </w:tbl>
    <w:p w:rsidR="0074256A" w:rsidRDefault="00E5460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5" w:name="_Toc225500054"/>
      <w:bookmarkStart w:id="256" w:name="_Toc361324893"/>
      <w:bookmarkStart w:id="257" w:name="_Toc35966724"/>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5"/>
      <w:bookmarkEnd w:id="256"/>
      <w:bookmarkEnd w:id="25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8" w:name="_Toc361324894"/>
      <w:bookmarkStart w:id="259" w:name="_Toc35966725"/>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5"/>
      <w:bookmarkStart w:id="261" w:name="_Toc35966726"/>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0"/>
      <w:bookmarkEnd w:id="261"/>
    </w:p>
    <w:p w:rsidR="0074256A" w:rsidRDefault="00E5460F">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6"/>
      <w:bookmarkStart w:id="263" w:name="_Toc35966727"/>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7"/>
      <w:bookmarkStart w:id="265" w:name="_Toc35966728"/>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361324898"/>
      <w:bookmarkStart w:id="267" w:name="_Toc409100466"/>
      <w:bookmarkStart w:id="268" w:name="_Toc409100103"/>
      <w:bookmarkStart w:id="269" w:name="_Toc35966729"/>
      <w:r w:rsidRPr="00A968D5">
        <w:rPr>
          <w:rFonts w:ascii="Times New Roman" w:eastAsiaTheme="minorEastAsia" w:hAnsi="Times New Roman"/>
          <w:color w:val="000000" w:themeColor="text1"/>
          <w:kern w:val="0"/>
          <w:szCs w:val="24"/>
        </w:rPr>
        <w:t>11.</w:t>
      </w:r>
      <w:bookmarkEnd w:id="266"/>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7"/>
      <w:bookmarkEnd w:id="268"/>
      <w:bookmarkEnd w:id="269"/>
    </w:p>
    <w:p w:rsidR="001B561E" w:rsidRPr="00A968D5" w:rsidRDefault="001B561E" w:rsidP="00A968D5">
      <w:pPr>
        <w:spacing w:line="360" w:lineRule="auto"/>
        <w:ind w:firstLineChars="200" w:firstLine="480"/>
        <w:rPr>
          <w:rFonts w:eastAsiaTheme="minorEastAsia"/>
          <w:color w:val="000000" w:themeColor="text1"/>
          <w:sz w:val="24"/>
        </w:rPr>
      </w:pPr>
      <w:bookmarkStart w:id="270"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60,000.00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409100104"/>
      <w:bookmarkStart w:id="272" w:name="_Toc409100467"/>
      <w:bookmarkStart w:id="273" w:name="_Toc361324899"/>
      <w:bookmarkStart w:id="274" w:name="_Toc35966730"/>
      <w:bookmarkEnd w:id="27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1"/>
      <w:bookmarkEnd w:id="272"/>
      <w:bookmarkEnd w:id="273"/>
      <w:bookmarkEnd w:id="274"/>
    </w:p>
    <w:p w:rsidR="0074256A" w:rsidRDefault="00E5460F">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4256A" w:rsidRDefault="00E5460F">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74256A" w:rsidRDefault="00E5460F">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74256A" w:rsidRDefault="00E5460F">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5" w:name="_Toc361324900"/>
      <w:bookmarkStart w:id="276" w:name="_Toc409100468"/>
      <w:bookmarkStart w:id="277" w:name="_Toc409100105"/>
      <w:bookmarkStart w:id="278" w:name="_Toc3596673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5"/>
      <w:bookmarkEnd w:id="276"/>
      <w:bookmarkEnd w:id="277"/>
      <w:bookmarkEnd w:id="278"/>
    </w:p>
    <w:p w:rsidR="001B561E" w:rsidRPr="00A968D5" w:rsidRDefault="001B561E" w:rsidP="001B561E">
      <w:pPr>
        <w:spacing w:line="360" w:lineRule="auto"/>
        <w:rPr>
          <w:rFonts w:eastAsiaTheme="minorEastAsia"/>
          <w:b/>
          <w:color w:val="000000" w:themeColor="text1"/>
          <w:sz w:val="24"/>
        </w:rPr>
      </w:pPr>
      <w:bookmarkStart w:id="279"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9"/>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0"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74256A">
        <w:tc>
          <w:tcPr>
            <w:tcW w:w="1560" w:type="dxa"/>
            <w:vAlign w:val="center"/>
          </w:tcPr>
          <w:p w:rsidR="0074256A" w:rsidRDefault="00E5460F">
            <w:pPr>
              <w:jc w:val="left"/>
            </w:pPr>
            <w:r>
              <w:rPr>
                <w:rFonts w:eastAsiaTheme="minorEastAsia"/>
                <w:color w:val="000000" w:themeColor="text1"/>
                <w:sz w:val="24"/>
              </w:rPr>
              <w:t>中国国际金融股份有限公司</w:t>
            </w:r>
          </w:p>
        </w:tc>
        <w:tc>
          <w:tcPr>
            <w:tcW w:w="780" w:type="dxa"/>
            <w:vAlign w:val="center"/>
          </w:tcPr>
          <w:p w:rsidR="0074256A" w:rsidRDefault="00656F52">
            <w:pPr>
              <w:jc w:val="right"/>
            </w:pPr>
            <w:r>
              <w:rPr>
                <w:rFonts w:eastAsiaTheme="minorEastAsia" w:hint="eastAsia"/>
                <w:color w:val="000000" w:themeColor="text1"/>
                <w:sz w:val="24"/>
              </w:rPr>
              <w:t>2</w:t>
            </w:r>
          </w:p>
        </w:tc>
        <w:tc>
          <w:tcPr>
            <w:tcW w:w="1800" w:type="dxa"/>
            <w:vAlign w:val="center"/>
          </w:tcPr>
          <w:p w:rsidR="0074256A" w:rsidRDefault="00E5460F">
            <w:pPr>
              <w:jc w:val="right"/>
            </w:pPr>
            <w:r>
              <w:rPr>
                <w:rFonts w:eastAsiaTheme="minorEastAsia"/>
                <w:color w:val="000000" w:themeColor="text1"/>
                <w:sz w:val="24"/>
              </w:rPr>
              <w:t>731,301,686.54</w:t>
            </w:r>
          </w:p>
        </w:tc>
        <w:tc>
          <w:tcPr>
            <w:tcW w:w="1080" w:type="dxa"/>
            <w:vAlign w:val="center"/>
          </w:tcPr>
          <w:p w:rsidR="0074256A" w:rsidRDefault="00E5460F">
            <w:pPr>
              <w:jc w:val="right"/>
            </w:pPr>
            <w:r>
              <w:rPr>
                <w:rFonts w:eastAsiaTheme="minorEastAsia"/>
                <w:color w:val="000000" w:themeColor="text1"/>
                <w:sz w:val="24"/>
              </w:rPr>
              <w:t>53.54%</w:t>
            </w:r>
          </w:p>
        </w:tc>
        <w:tc>
          <w:tcPr>
            <w:tcW w:w="1620" w:type="dxa"/>
            <w:vAlign w:val="center"/>
          </w:tcPr>
          <w:p w:rsidR="0074256A" w:rsidRDefault="00E5460F">
            <w:pPr>
              <w:jc w:val="right"/>
            </w:pPr>
            <w:r>
              <w:rPr>
                <w:rFonts w:eastAsiaTheme="minorEastAsia"/>
                <w:color w:val="000000" w:themeColor="text1"/>
                <w:sz w:val="24"/>
              </w:rPr>
              <w:t>617,830.89</w:t>
            </w:r>
          </w:p>
        </w:tc>
        <w:tc>
          <w:tcPr>
            <w:tcW w:w="1080" w:type="dxa"/>
            <w:vAlign w:val="center"/>
          </w:tcPr>
          <w:p w:rsidR="0074256A" w:rsidRDefault="00E5460F">
            <w:pPr>
              <w:jc w:val="right"/>
            </w:pPr>
            <w:r>
              <w:rPr>
                <w:rFonts w:eastAsiaTheme="minorEastAsia"/>
                <w:color w:val="000000" w:themeColor="text1"/>
                <w:sz w:val="24"/>
              </w:rPr>
              <w:t>51.11%</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兴业证券股份有限公司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64,628,216.27</w:t>
            </w:r>
          </w:p>
        </w:tc>
        <w:tc>
          <w:tcPr>
            <w:tcW w:w="1080" w:type="dxa"/>
            <w:vAlign w:val="center"/>
          </w:tcPr>
          <w:p w:rsidR="0074256A" w:rsidRDefault="00E5460F">
            <w:pPr>
              <w:jc w:val="right"/>
            </w:pPr>
            <w:r>
              <w:rPr>
                <w:rFonts w:eastAsiaTheme="minorEastAsia"/>
                <w:color w:val="000000" w:themeColor="text1"/>
                <w:sz w:val="24"/>
              </w:rPr>
              <w:t>4.73%</w:t>
            </w:r>
          </w:p>
        </w:tc>
        <w:tc>
          <w:tcPr>
            <w:tcW w:w="1620" w:type="dxa"/>
            <w:vAlign w:val="center"/>
          </w:tcPr>
          <w:p w:rsidR="0074256A" w:rsidRDefault="00E5460F">
            <w:pPr>
              <w:jc w:val="right"/>
            </w:pPr>
            <w:r>
              <w:rPr>
                <w:rFonts w:eastAsiaTheme="minorEastAsia"/>
                <w:color w:val="000000" w:themeColor="text1"/>
                <w:sz w:val="24"/>
              </w:rPr>
              <w:t>60,188.71</w:t>
            </w:r>
          </w:p>
        </w:tc>
        <w:tc>
          <w:tcPr>
            <w:tcW w:w="1080" w:type="dxa"/>
            <w:vAlign w:val="center"/>
          </w:tcPr>
          <w:p w:rsidR="0074256A" w:rsidRDefault="00E5460F">
            <w:pPr>
              <w:jc w:val="right"/>
            </w:pPr>
            <w:r>
              <w:rPr>
                <w:rFonts w:eastAsiaTheme="minorEastAsia"/>
                <w:color w:val="000000" w:themeColor="text1"/>
                <w:sz w:val="24"/>
              </w:rPr>
              <w:t>4.98%</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光大证券股份有限公司</w:t>
            </w:r>
          </w:p>
        </w:tc>
        <w:tc>
          <w:tcPr>
            <w:tcW w:w="780" w:type="dxa"/>
            <w:vAlign w:val="center"/>
          </w:tcPr>
          <w:p w:rsidR="0074256A" w:rsidRDefault="00E5460F">
            <w:pPr>
              <w:jc w:val="right"/>
            </w:pPr>
            <w:r>
              <w:rPr>
                <w:rFonts w:eastAsiaTheme="minorEastAsia"/>
                <w:color w:val="000000" w:themeColor="text1"/>
                <w:sz w:val="24"/>
              </w:rPr>
              <w:t>2</w:t>
            </w:r>
          </w:p>
        </w:tc>
        <w:tc>
          <w:tcPr>
            <w:tcW w:w="1800" w:type="dxa"/>
            <w:vAlign w:val="center"/>
          </w:tcPr>
          <w:p w:rsidR="0074256A" w:rsidRDefault="00E5460F">
            <w:pPr>
              <w:jc w:val="right"/>
            </w:pPr>
            <w:r>
              <w:rPr>
                <w:rFonts w:eastAsiaTheme="minorEastAsia"/>
                <w:color w:val="000000" w:themeColor="text1"/>
                <w:sz w:val="24"/>
              </w:rPr>
              <w:t>62,818,262.65</w:t>
            </w:r>
          </w:p>
        </w:tc>
        <w:tc>
          <w:tcPr>
            <w:tcW w:w="1080" w:type="dxa"/>
            <w:vAlign w:val="center"/>
          </w:tcPr>
          <w:p w:rsidR="0074256A" w:rsidRDefault="00E5460F">
            <w:pPr>
              <w:jc w:val="right"/>
            </w:pPr>
            <w:r>
              <w:rPr>
                <w:rFonts w:eastAsiaTheme="minorEastAsia"/>
                <w:color w:val="000000" w:themeColor="text1"/>
                <w:sz w:val="24"/>
              </w:rPr>
              <w:t>4.60%</w:t>
            </w:r>
          </w:p>
        </w:tc>
        <w:tc>
          <w:tcPr>
            <w:tcW w:w="1620" w:type="dxa"/>
            <w:vAlign w:val="center"/>
          </w:tcPr>
          <w:p w:rsidR="0074256A" w:rsidRDefault="00E5460F">
            <w:pPr>
              <w:jc w:val="right"/>
            </w:pPr>
            <w:r>
              <w:rPr>
                <w:rFonts w:eastAsiaTheme="minorEastAsia"/>
                <w:color w:val="000000" w:themeColor="text1"/>
                <w:sz w:val="24"/>
              </w:rPr>
              <w:t>58,503.21</w:t>
            </w:r>
          </w:p>
        </w:tc>
        <w:tc>
          <w:tcPr>
            <w:tcW w:w="1080" w:type="dxa"/>
            <w:vAlign w:val="center"/>
          </w:tcPr>
          <w:p w:rsidR="0074256A" w:rsidRDefault="00E5460F">
            <w:pPr>
              <w:jc w:val="right"/>
            </w:pPr>
            <w:r>
              <w:rPr>
                <w:rFonts w:eastAsiaTheme="minorEastAsia"/>
                <w:color w:val="000000" w:themeColor="text1"/>
                <w:sz w:val="24"/>
              </w:rPr>
              <w:t>4.84%</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招商证券股份有限公司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5,997,728.08</w:t>
            </w:r>
          </w:p>
        </w:tc>
        <w:tc>
          <w:tcPr>
            <w:tcW w:w="1080" w:type="dxa"/>
            <w:vAlign w:val="center"/>
          </w:tcPr>
          <w:p w:rsidR="0074256A" w:rsidRDefault="00E5460F">
            <w:pPr>
              <w:jc w:val="right"/>
            </w:pPr>
            <w:r>
              <w:rPr>
                <w:rFonts w:eastAsiaTheme="minorEastAsia"/>
                <w:color w:val="000000" w:themeColor="text1"/>
                <w:sz w:val="24"/>
              </w:rPr>
              <w:t>0.44%</w:t>
            </w:r>
          </w:p>
        </w:tc>
        <w:tc>
          <w:tcPr>
            <w:tcW w:w="1620" w:type="dxa"/>
            <w:vAlign w:val="center"/>
          </w:tcPr>
          <w:p w:rsidR="0074256A" w:rsidRDefault="00E5460F">
            <w:pPr>
              <w:jc w:val="right"/>
            </w:pPr>
            <w:r>
              <w:rPr>
                <w:rFonts w:eastAsiaTheme="minorEastAsia"/>
                <w:color w:val="000000" w:themeColor="text1"/>
                <w:sz w:val="24"/>
              </w:rPr>
              <w:t>5,585.63</w:t>
            </w:r>
          </w:p>
        </w:tc>
        <w:tc>
          <w:tcPr>
            <w:tcW w:w="1080" w:type="dxa"/>
            <w:vAlign w:val="center"/>
          </w:tcPr>
          <w:p w:rsidR="0074256A" w:rsidRDefault="00E5460F">
            <w:pPr>
              <w:jc w:val="right"/>
            </w:pPr>
            <w:r>
              <w:rPr>
                <w:rFonts w:eastAsiaTheme="minorEastAsia"/>
                <w:color w:val="000000" w:themeColor="text1"/>
                <w:sz w:val="24"/>
              </w:rPr>
              <w:t>0.46%</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国泰君安证券股份有限公司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50,285,388.74</w:t>
            </w:r>
          </w:p>
        </w:tc>
        <w:tc>
          <w:tcPr>
            <w:tcW w:w="1080" w:type="dxa"/>
            <w:vAlign w:val="center"/>
          </w:tcPr>
          <w:p w:rsidR="0074256A" w:rsidRDefault="00E5460F">
            <w:pPr>
              <w:jc w:val="right"/>
            </w:pPr>
            <w:r>
              <w:rPr>
                <w:rFonts w:eastAsiaTheme="minorEastAsia"/>
                <w:color w:val="000000" w:themeColor="text1"/>
                <w:sz w:val="24"/>
              </w:rPr>
              <w:t>3.68%</w:t>
            </w:r>
          </w:p>
        </w:tc>
        <w:tc>
          <w:tcPr>
            <w:tcW w:w="1620" w:type="dxa"/>
            <w:vAlign w:val="center"/>
          </w:tcPr>
          <w:p w:rsidR="0074256A" w:rsidRDefault="00E5460F">
            <w:pPr>
              <w:jc w:val="right"/>
            </w:pPr>
            <w:r>
              <w:rPr>
                <w:rFonts w:eastAsiaTheme="minorEastAsia"/>
                <w:color w:val="000000" w:themeColor="text1"/>
                <w:sz w:val="24"/>
              </w:rPr>
              <w:t>46,830.69</w:t>
            </w:r>
          </w:p>
        </w:tc>
        <w:tc>
          <w:tcPr>
            <w:tcW w:w="1080" w:type="dxa"/>
            <w:vAlign w:val="center"/>
          </w:tcPr>
          <w:p w:rsidR="0074256A" w:rsidRDefault="00E5460F">
            <w:pPr>
              <w:jc w:val="right"/>
            </w:pPr>
            <w:r>
              <w:rPr>
                <w:rFonts w:eastAsiaTheme="minorEastAsia"/>
                <w:color w:val="000000" w:themeColor="text1"/>
                <w:sz w:val="24"/>
              </w:rPr>
              <w:t>3.87%</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东北证券股份有限公司</w:t>
            </w:r>
          </w:p>
        </w:tc>
        <w:tc>
          <w:tcPr>
            <w:tcW w:w="780" w:type="dxa"/>
            <w:vAlign w:val="center"/>
          </w:tcPr>
          <w:p w:rsidR="0074256A" w:rsidRDefault="00E5460F">
            <w:pPr>
              <w:jc w:val="right"/>
            </w:pPr>
            <w:r>
              <w:rPr>
                <w:rFonts w:eastAsiaTheme="minorEastAsia"/>
                <w:color w:val="000000" w:themeColor="text1"/>
                <w:sz w:val="24"/>
              </w:rPr>
              <w:t>2</w:t>
            </w:r>
          </w:p>
        </w:tc>
        <w:tc>
          <w:tcPr>
            <w:tcW w:w="1800" w:type="dxa"/>
            <w:vAlign w:val="center"/>
          </w:tcPr>
          <w:p w:rsidR="0074256A" w:rsidRDefault="00E5460F">
            <w:pPr>
              <w:jc w:val="right"/>
            </w:pPr>
            <w:r>
              <w:rPr>
                <w:rFonts w:eastAsiaTheme="minorEastAsia"/>
                <w:color w:val="000000" w:themeColor="text1"/>
                <w:sz w:val="24"/>
              </w:rPr>
              <w:t>47,422,933.36</w:t>
            </w:r>
          </w:p>
        </w:tc>
        <w:tc>
          <w:tcPr>
            <w:tcW w:w="1080" w:type="dxa"/>
            <w:vAlign w:val="center"/>
          </w:tcPr>
          <w:p w:rsidR="0074256A" w:rsidRDefault="00E5460F">
            <w:pPr>
              <w:jc w:val="right"/>
            </w:pPr>
            <w:r>
              <w:rPr>
                <w:rFonts w:eastAsiaTheme="minorEastAsia"/>
                <w:color w:val="000000" w:themeColor="text1"/>
                <w:sz w:val="24"/>
              </w:rPr>
              <w:t>3.47%</w:t>
            </w:r>
          </w:p>
        </w:tc>
        <w:tc>
          <w:tcPr>
            <w:tcW w:w="1620" w:type="dxa"/>
            <w:vAlign w:val="center"/>
          </w:tcPr>
          <w:p w:rsidR="0074256A" w:rsidRDefault="00E5460F">
            <w:pPr>
              <w:jc w:val="right"/>
            </w:pPr>
            <w:r>
              <w:rPr>
                <w:rFonts w:eastAsiaTheme="minorEastAsia"/>
                <w:color w:val="000000" w:themeColor="text1"/>
                <w:sz w:val="24"/>
              </w:rPr>
              <w:t>44,165.11</w:t>
            </w:r>
          </w:p>
        </w:tc>
        <w:tc>
          <w:tcPr>
            <w:tcW w:w="1080" w:type="dxa"/>
            <w:vAlign w:val="center"/>
          </w:tcPr>
          <w:p w:rsidR="0074256A" w:rsidRDefault="00E5460F">
            <w:pPr>
              <w:jc w:val="right"/>
            </w:pPr>
            <w:r>
              <w:rPr>
                <w:rFonts w:eastAsiaTheme="minorEastAsia"/>
                <w:color w:val="000000" w:themeColor="text1"/>
                <w:sz w:val="24"/>
              </w:rPr>
              <w:t>3.65%</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天风证券股份有限公司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43,111,420.10</w:t>
            </w:r>
          </w:p>
        </w:tc>
        <w:tc>
          <w:tcPr>
            <w:tcW w:w="1080" w:type="dxa"/>
            <w:vAlign w:val="center"/>
          </w:tcPr>
          <w:p w:rsidR="0074256A" w:rsidRDefault="00E5460F">
            <w:pPr>
              <w:jc w:val="right"/>
            </w:pPr>
            <w:r>
              <w:rPr>
                <w:rFonts w:eastAsiaTheme="minorEastAsia"/>
                <w:color w:val="000000" w:themeColor="text1"/>
                <w:sz w:val="24"/>
              </w:rPr>
              <w:t>3.16%</w:t>
            </w:r>
          </w:p>
        </w:tc>
        <w:tc>
          <w:tcPr>
            <w:tcW w:w="1620" w:type="dxa"/>
            <w:vAlign w:val="center"/>
          </w:tcPr>
          <w:p w:rsidR="0074256A" w:rsidRDefault="00E5460F">
            <w:pPr>
              <w:jc w:val="right"/>
            </w:pPr>
            <w:r>
              <w:rPr>
                <w:rFonts w:eastAsiaTheme="minorEastAsia"/>
                <w:color w:val="000000" w:themeColor="text1"/>
                <w:sz w:val="24"/>
              </w:rPr>
              <w:t>40,149.67</w:t>
            </w:r>
          </w:p>
        </w:tc>
        <w:tc>
          <w:tcPr>
            <w:tcW w:w="1080" w:type="dxa"/>
            <w:vAlign w:val="center"/>
          </w:tcPr>
          <w:p w:rsidR="0074256A" w:rsidRDefault="00E5460F">
            <w:pPr>
              <w:jc w:val="right"/>
            </w:pPr>
            <w:r>
              <w:rPr>
                <w:rFonts w:eastAsiaTheme="minorEastAsia"/>
                <w:color w:val="000000" w:themeColor="text1"/>
                <w:sz w:val="24"/>
              </w:rPr>
              <w:t>3.32%</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华泰证券股份有限公司</w:t>
            </w:r>
          </w:p>
        </w:tc>
        <w:tc>
          <w:tcPr>
            <w:tcW w:w="780" w:type="dxa"/>
            <w:vAlign w:val="center"/>
          </w:tcPr>
          <w:p w:rsidR="0074256A" w:rsidRDefault="00656F52">
            <w:pPr>
              <w:jc w:val="right"/>
            </w:pPr>
            <w:r>
              <w:rPr>
                <w:rFonts w:eastAsiaTheme="minorEastAsia" w:hint="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27,461,275.58</w:t>
            </w:r>
          </w:p>
        </w:tc>
        <w:tc>
          <w:tcPr>
            <w:tcW w:w="1080" w:type="dxa"/>
            <w:vAlign w:val="center"/>
          </w:tcPr>
          <w:p w:rsidR="0074256A" w:rsidRDefault="00E5460F">
            <w:pPr>
              <w:jc w:val="right"/>
            </w:pPr>
            <w:r>
              <w:rPr>
                <w:rFonts w:eastAsiaTheme="minorEastAsia"/>
                <w:color w:val="000000" w:themeColor="text1"/>
                <w:sz w:val="24"/>
              </w:rPr>
              <w:t>2.01%</w:t>
            </w:r>
          </w:p>
        </w:tc>
        <w:tc>
          <w:tcPr>
            <w:tcW w:w="1620" w:type="dxa"/>
            <w:vAlign w:val="center"/>
          </w:tcPr>
          <w:p w:rsidR="0074256A" w:rsidRDefault="00E5460F">
            <w:pPr>
              <w:jc w:val="right"/>
            </w:pPr>
            <w:r>
              <w:rPr>
                <w:rFonts w:eastAsiaTheme="minorEastAsia"/>
                <w:color w:val="000000" w:themeColor="text1"/>
                <w:sz w:val="24"/>
              </w:rPr>
              <w:t>25,574.80</w:t>
            </w:r>
          </w:p>
        </w:tc>
        <w:tc>
          <w:tcPr>
            <w:tcW w:w="1080" w:type="dxa"/>
            <w:vAlign w:val="center"/>
          </w:tcPr>
          <w:p w:rsidR="0074256A" w:rsidRDefault="00E5460F">
            <w:pPr>
              <w:jc w:val="right"/>
            </w:pPr>
            <w:r>
              <w:rPr>
                <w:rFonts w:eastAsiaTheme="minorEastAsia"/>
                <w:color w:val="000000" w:themeColor="text1"/>
                <w:sz w:val="24"/>
              </w:rPr>
              <w:t>2.12%</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瑞银证券有限责任公司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2,603,661.00</w:t>
            </w:r>
          </w:p>
        </w:tc>
        <w:tc>
          <w:tcPr>
            <w:tcW w:w="1080" w:type="dxa"/>
            <w:vAlign w:val="center"/>
          </w:tcPr>
          <w:p w:rsidR="0074256A" w:rsidRDefault="00E5460F">
            <w:pPr>
              <w:jc w:val="right"/>
            </w:pPr>
            <w:r>
              <w:rPr>
                <w:rFonts w:eastAsiaTheme="minorEastAsia"/>
                <w:color w:val="000000" w:themeColor="text1"/>
                <w:sz w:val="24"/>
              </w:rPr>
              <w:t>0.19%</w:t>
            </w:r>
          </w:p>
        </w:tc>
        <w:tc>
          <w:tcPr>
            <w:tcW w:w="1620" w:type="dxa"/>
            <w:vAlign w:val="center"/>
          </w:tcPr>
          <w:p w:rsidR="0074256A" w:rsidRDefault="00E5460F">
            <w:pPr>
              <w:jc w:val="right"/>
            </w:pPr>
            <w:r>
              <w:rPr>
                <w:rFonts w:eastAsiaTheme="minorEastAsia"/>
                <w:color w:val="000000" w:themeColor="text1"/>
                <w:sz w:val="24"/>
              </w:rPr>
              <w:t>2,424.75</w:t>
            </w:r>
          </w:p>
        </w:tc>
        <w:tc>
          <w:tcPr>
            <w:tcW w:w="1080" w:type="dxa"/>
            <w:vAlign w:val="center"/>
          </w:tcPr>
          <w:p w:rsidR="0074256A" w:rsidRDefault="00E5460F">
            <w:pPr>
              <w:jc w:val="right"/>
            </w:pPr>
            <w:r>
              <w:rPr>
                <w:rFonts w:eastAsiaTheme="minorEastAsia"/>
                <w:color w:val="000000" w:themeColor="text1"/>
                <w:sz w:val="24"/>
              </w:rPr>
              <w:t>0.20%</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申万宏源证券有限公司</w:t>
            </w:r>
          </w:p>
        </w:tc>
        <w:tc>
          <w:tcPr>
            <w:tcW w:w="780" w:type="dxa"/>
            <w:vAlign w:val="center"/>
          </w:tcPr>
          <w:p w:rsidR="0074256A" w:rsidRDefault="00E5460F">
            <w:pPr>
              <w:jc w:val="right"/>
            </w:pPr>
            <w:r>
              <w:rPr>
                <w:rFonts w:eastAsiaTheme="minorEastAsia"/>
                <w:color w:val="000000" w:themeColor="text1"/>
                <w:sz w:val="24"/>
              </w:rPr>
              <w:t>3</w:t>
            </w:r>
          </w:p>
        </w:tc>
        <w:tc>
          <w:tcPr>
            <w:tcW w:w="1800" w:type="dxa"/>
            <w:vAlign w:val="center"/>
          </w:tcPr>
          <w:p w:rsidR="0074256A" w:rsidRDefault="00E5460F">
            <w:pPr>
              <w:jc w:val="right"/>
            </w:pPr>
            <w:r>
              <w:rPr>
                <w:rFonts w:eastAsiaTheme="minorEastAsia"/>
                <w:color w:val="000000" w:themeColor="text1"/>
                <w:sz w:val="24"/>
              </w:rPr>
              <w:t>211,477,695.11</w:t>
            </w:r>
          </w:p>
        </w:tc>
        <w:tc>
          <w:tcPr>
            <w:tcW w:w="1080" w:type="dxa"/>
            <w:vAlign w:val="center"/>
          </w:tcPr>
          <w:p w:rsidR="0074256A" w:rsidRDefault="00E5460F">
            <w:pPr>
              <w:jc w:val="right"/>
            </w:pPr>
            <w:r>
              <w:rPr>
                <w:rFonts w:eastAsiaTheme="minorEastAsia"/>
                <w:color w:val="000000" w:themeColor="text1"/>
                <w:sz w:val="24"/>
              </w:rPr>
              <w:t>15.48%</w:t>
            </w:r>
          </w:p>
        </w:tc>
        <w:tc>
          <w:tcPr>
            <w:tcW w:w="1620" w:type="dxa"/>
            <w:vAlign w:val="center"/>
          </w:tcPr>
          <w:p w:rsidR="0074256A" w:rsidRDefault="00E5460F">
            <w:pPr>
              <w:jc w:val="right"/>
            </w:pPr>
            <w:r>
              <w:rPr>
                <w:rFonts w:eastAsiaTheme="minorEastAsia"/>
                <w:color w:val="000000" w:themeColor="text1"/>
                <w:sz w:val="24"/>
              </w:rPr>
              <w:t>196,949.51</w:t>
            </w:r>
          </w:p>
        </w:tc>
        <w:tc>
          <w:tcPr>
            <w:tcW w:w="1080" w:type="dxa"/>
            <w:vAlign w:val="center"/>
          </w:tcPr>
          <w:p w:rsidR="0074256A" w:rsidRDefault="00E5460F">
            <w:pPr>
              <w:jc w:val="right"/>
            </w:pPr>
            <w:r>
              <w:rPr>
                <w:rFonts w:eastAsiaTheme="minorEastAsia"/>
                <w:color w:val="000000" w:themeColor="text1"/>
                <w:sz w:val="24"/>
              </w:rPr>
              <w:t>16.29%</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国金证券股份有限公司</w:t>
            </w:r>
          </w:p>
        </w:tc>
        <w:tc>
          <w:tcPr>
            <w:tcW w:w="780" w:type="dxa"/>
            <w:vAlign w:val="center"/>
          </w:tcPr>
          <w:p w:rsidR="0074256A" w:rsidRDefault="00E5460F">
            <w:pPr>
              <w:jc w:val="right"/>
            </w:pPr>
            <w:r>
              <w:rPr>
                <w:rFonts w:eastAsiaTheme="minorEastAsia"/>
                <w:color w:val="000000" w:themeColor="text1"/>
                <w:sz w:val="24"/>
              </w:rPr>
              <w:t>2</w:t>
            </w:r>
          </w:p>
        </w:tc>
        <w:tc>
          <w:tcPr>
            <w:tcW w:w="1800" w:type="dxa"/>
            <w:vAlign w:val="center"/>
          </w:tcPr>
          <w:p w:rsidR="0074256A" w:rsidRDefault="00E5460F">
            <w:pPr>
              <w:jc w:val="right"/>
            </w:pPr>
            <w:r>
              <w:rPr>
                <w:rFonts w:eastAsiaTheme="minorEastAsia"/>
                <w:color w:val="000000" w:themeColor="text1"/>
                <w:sz w:val="24"/>
              </w:rPr>
              <w:t>118,838,329.09</w:t>
            </w:r>
          </w:p>
        </w:tc>
        <w:tc>
          <w:tcPr>
            <w:tcW w:w="1080" w:type="dxa"/>
            <w:vAlign w:val="center"/>
          </w:tcPr>
          <w:p w:rsidR="0074256A" w:rsidRDefault="00E5460F">
            <w:pPr>
              <w:jc w:val="right"/>
            </w:pPr>
            <w:r>
              <w:rPr>
                <w:rFonts w:eastAsiaTheme="minorEastAsia"/>
                <w:color w:val="000000" w:themeColor="text1"/>
                <w:sz w:val="24"/>
              </w:rPr>
              <w:t>8.70%</w:t>
            </w:r>
          </w:p>
        </w:tc>
        <w:tc>
          <w:tcPr>
            <w:tcW w:w="1620" w:type="dxa"/>
            <w:vAlign w:val="center"/>
          </w:tcPr>
          <w:p w:rsidR="0074256A" w:rsidRDefault="00E5460F">
            <w:pPr>
              <w:jc w:val="right"/>
            </w:pPr>
            <w:r>
              <w:rPr>
                <w:rFonts w:eastAsiaTheme="minorEastAsia"/>
                <w:color w:val="000000" w:themeColor="text1"/>
                <w:sz w:val="24"/>
              </w:rPr>
              <w:t>110,675.84</w:t>
            </w:r>
          </w:p>
        </w:tc>
        <w:tc>
          <w:tcPr>
            <w:tcW w:w="1080" w:type="dxa"/>
            <w:vAlign w:val="center"/>
          </w:tcPr>
          <w:p w:rsidR="0074256A" w:rsidRDefault="00E5460F">
            <w:pPr>
              <w:jc w:val="right"/>
            </w:pPr>
            <w:r>
              <w:rPr>
                <w:rFonts w:eastAsiaTheme="minorEastAsia"/>
                <w:color w:val="000000" w:themeColor="text1"/>
                <w:sz w:val="24"/>
              </w:rPr>
              <w:t>9.16%</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中银国际证券股份有限公司</w:t>
            </w:r>
          </w:p>
        </w:tc>
        <w:tc>
          <w:tcPr>
            <w:tcW w:w="780" w:type="dxa"/>
            <w:vAlign w:val="center"/>
          </w:tcPr>
          <w:p w:rsidR="0074256A" w:rsidRDefault="00656F52">
            <w:pPr>
              <w:jc w:val="right"/>
            </w:pPr>
            <w:r>
              <w:rPr>
                <w:rFonts w:eastAsiaTheme="minorEastAsia" w:hint="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中泰证券股份有限公司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安信证券股份有限公司</w:t>
            </w:r>
          </w:p>
        </w:tc>
        <w:tc>
          <w:tcPr>
            <w:tcW w:w="780" w:type="dxa"/>
            <w:vAlign w:val="center"/>
          </w:tcPr>
          <w:p w:rsidR="0074256A" w:rsidRDefault="00E5460F">
            <w:pPr>
              <w:jc w:val="right"/>
            </w:pPr>
            <w:r>
              <w:rPr>
                <w:rFonts w:eastAsiaTheme="minorEastAsia"/>
                <w:color w:val="000000" w:themeColor="text1"/>
                <w:sz w:val="24"/>
              </w:rPr>
              <w:t>2</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长城证券股份有限公司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国海证券股份有限公司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国信证券股份有限公司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海通证券股份有限公司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华创证券有限责任公司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华西证券股份有限公司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西部证券股份有限公司</w:t>
            </w:r>
          </w:p>
        </w:tc>
        <w:tc>
          <w:tcPr>
            <w:tcW w:w="780" w:type="dxa"/>
            <w:vAlign w:val="center"/>
          </w:tcPr>
          <w:p w:rsidR="0074256A" w:rsidRDefault="00E5460F">
            <w:pPr>
              <w:jc w:val="right"/>
            </w:pPr>
            <w:r>
              <w:rPr>
                <w:rFonts w:eastAsiaTheme="minorEastAsia"/>
                <w:color w:val="000000" w:themeColor="text1"/>
                <w:sz w:val="24"/>
              </w:rPr>
              <w:t>2</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中国银河证券股份有限公司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英大证券有限责任公司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中信建投证券股份有限公司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r w:rsidR="0074256A">
        <w:tc>
          <w:tcPr>
            <w:tcW w:w="1560" w:type="dxa"/>
            <w:vAlign w:val="center"/>
          </w:tcPr>
          <w:p w:rsidR="0074256A" w:rsidRDefault="00E5460F">
            <w:pPr>
              <w:jc w:val="left"/>
            </w:pPr>
            <w:r>
              <w:rPr>
                <w:rFonts w:eastAsiaTheme="minorEastAsia"/>
                <w:color w:val="000000" w:themeColor="text1"/>
                <w:sz w:val="24"/>
              </w:rPr>
              <w:t>中信证券股份有限公司</w:t>
            </w:r>
          </w:p>
        </w:tc>
        <w:tc>
          <w:tcPr>
            <w:tcW w:w="780" w:type="dxa"/>
            <w:vAlign w:val="center"/>
          </w:tcPr>
          <w:p w:rsidR="0074256A" w:rsidRDefault="00E5460F">
            <w:pPr>
              <w:jc w:val="right"/>
            </w:pPr>
            <w:r>
              <w:rPr>
                <w:rFonts w:eastAsiaTheme="minorEastAsia"/>
                <w:color w:val="000000" w:themeColor="text1"/>
                <w:sz w:val="24"/>
              </w:rPr>
              <w:t>1</w:t>
            </w:r>
          </w:p>
        </w:tc>
        <w:tc>
          <w:tcPr>
            <w:tcW w:w="180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6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0"/>
    </w:p>
    <w:p w:rsidR="001B561E" w:rsidRPr="00A968D5" w:rsidRDefault="001B561E" w:rsidP="001B561E">
      <w:pPr>
        <w:spacing w:line="360" w:lineRule="auto"/>
        <w:ind w:firstLine="420"/>
        <w:jc w:val="right"/>
        <w:rPr>
          <w:rFonts w:eastAsiaTheme="minorEastAsia"/>
          <w:color w:val="000000" w:themeColor="text1"/>
          <w:sz w:val="24"/>
        </w:rPr>
      </w:pPr>
      <w:bookmarkStart w:id="281"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74256A">
        <w:tc>
          <w:tcPr>
            <w:tcW w:w="1560" w:type="dxa"/>
            <w:vAlign w:val="center"/>
          </w:tcPr>
          <w:p w:rsidR="0074256A" w:rsidRDefault="00E5460F">
            <w:pPr>
              <w:jc w:val="center"/>
            </w:pPr>
            <w:r>
              <w:rPr>
                <w:rFonts w:eastAsiaTheme="minorEastAsia"/>
                <w:color w:val="000000" w:themeColor="text1"/>
                <w:sz w:val="24"/>
              </w:rPr>
              <w:t>中国国际金融股份有限公司</w:t>
            </w:r>
          </w:p>
        </w:tc>
        <w:tc>
          <w:tcPr>
            <w:tcW w:w="1320" w:type="dxa"/>
            <w:vAlign w:val="center"/>
          </w:tcPr>
          <w:p w:rsidR="0074256A" w:rsidRDefault="00E5460F">
            <w:pPr>
              <w:jc w:val="right"/>
            </w:pPr>
            <w:r>
              <w:rPr>
                <w:rFonts w:eastAsiaTheme="minorEastAsia"/>
                <w:color w:val="000000" w:themeColor="text1"/>
                <w:sz w:val="24"/>
              </w:rPr>
              <w:t>-</w:t>
            </w:r>
          </w:p>
        </w:tc>
        <w:tc>
          <w:tcPr>
            <w:tcW w:w="1080" w:type="dxa"/>
            <w:vAlign w:val="center"/>
          </w:tcPr>
          <w:p w:rsidR="0074256A" w:rsidRDefault="00E5460F">
            <w:pPr>
              <w:jc w:val="right"/>
            </w:pPr>
            <w:r>
              <w:rPr>
                <w:rFonts w:eastAsiaTheme="minorEastAsia"/>
                <w:color w:val="000000" w:themeColor="text1"/>
                <w:sz w:val="24"/>
              </w:rPr>
              <w:t>-</w:t>
            </w:r>
          </w:p>
        </w:tc>
        <w:tc>
          <w:tcPr>
            <w:tcW w:w="1143" w:type="dxa"/>
            <w:vAlign w:val="center"/>
          </w:tcPr>
          <w:p w:rsidR="0074256A" w:rsidRDefault="00E5460F">
            <w:pPr>
              <w:jc w:val="right"/>
            </w:pPr>
            <w:r>
              <w:rPr>
                <w:rFonts w:eastAsiaTheme="minorEastAsia"/>
                <w:color w:val="000000" w:themeColor="text1"/>
                <w:sz w:val="24"/>
              </w:rPr>
              <w:t>3,700,000,000.00</w:t>
            </w:r>
          </w:p>
        </w:tc>
        <w:tc>
          <w:tcPr>
            <w:tcW w:w="1197" w:type="dxa"/>
            <w:vAlign w:val="center"/>
          </w:tcPr>
          <w:p w:rsidR="0074256A" w:rsidRDefault="00E5460F">
            <w:pPr>
              <w:jc w:val="right"/>
            </w:pPr>
            <w:r>
              <w:rPr>
                <w:rFonts w:eastAsiaTheme="minorEastAsia"/>
                <w:color w:val="000000" w:themeColor="text1"/>
                <w:sz w:val="24"/>
              </w:rPr>
              <w:t>100.00%</w:t>
            </w:r>
          </w:p>
        </w:tc>
        <w:tc>
          <w:tcPr>
            <w:tcW w:w="1497" w:type="dxa"/>
            <w:vAlign w:val="center"/>
          </w:tcPr>
          <w:p w:rsidR="0074256A" w:rsidRDefault="00E5460F">
            <w:pPr>
              <w:jc w:val="right"/>
            </w:pPr>
            <w:r>
              <w:rPr>
                <w:rFonts w:eastAsiaTheme="minorEastAsia"/>
                <w:color w:val="000000" w:themeColor="text1"/>
                <w:sz w:val="24"/>
              </w:rPr>
              <w:t>-</w:t>
            </w:r>
          </w:p>
        </w:tc>
        <w:tc>
          <w:tcPr>
            <w:tcW w:w="1203" w:type="dxa"/>
            <w:vAlign w:val="center"/>
          </w:tcPr>
          <w:p w:rsidR="0074256A" w:rsidRDefault="00E5460F">
            <w:pPr>
              <w:jc w:val="right"/>
            </w:pPr>
            <w:r>
              <w:rPr>
                <w:rFonts w:eastAsiaTheme="minorEastAsia"/>
                <w:color w:val="000000" w:themeColor="text1"/>
                <w:sz w:val="24"/>
              </w:rPr>
              <w:t>-</w:t>
            </w:r>
          </w:p>
        </w:tc>
      </w:tr>
      <w:tr w:rsidR="0074256A">
        <w:tc>
          <w:tcPr>
            <w:tcW w:w="1560" w:type="dxa"/>
            <w:vAlign w:val="center"/>
          </w:tcPr>
          <w:p w:rsidR="0074256A" w:rsidRDefault="00E5460F">
            <w:pPr>
              <w:jc w:val="center"/>
            </w:pPr>
            <w:r>
              <w:rPr>
                <w:rFonts w:eastAsiaTheme="minorEastAsia"/>
                <w:color w:val="000000" w:themeColor="text1"/>
                <w:sz w:val="24"/>
              </w:rPr>
              <w:t>国金证券股份有限公司</w:t>
            </w:r>
          </w:p>
        </w:tc>
        <w:tc>
          <w:tcPr>
            <w:tcW w:w="1320" w:type="dxa"/>
            <w:vAlign w:val="center"/>
          </w:tcPr>
          <w:p w:rsidR="0074256A" w:rsidRDefault="00E5460F">
            <w:pPr>
              <w:jc w:val="right"/>
            </w:pPr>
            <w:r>
              <w:rPr>
                <w:rFonts w:eastAsiaTheme="minorEastAsia"/>
                <w:color w:val="000000" w:themeColor="text1"/>
                <w:sz w:val="24"/>
              </w:rPr>
              <w:t>151,841.40</w:t>
            </w:r>
          </w:p>
        </w:tc>
        <w:tc>
          <w:tcPr>
            <w:tcW w:w="1080" w:type="dxa"/>
            <w:vAlign w:val="center"/>
          </w:tcPr>
          <w:p w:rsidR="0074256A" w:rsidRDefault="00E5460F">
            <w:pPr>
              <w:jc w:val="right"/>
            </w:pPr>
            <w:r>
              <w:rPr>
                <w:rFonts w:eastAsiaTheme="minorEastAsia"/>
                <w:color w:val="000000" w:themeColor="text1"/>
                <w:sz w:val="24"/>
              </w:rPr>
              <w:t>100.00%</w:t>
            </w:r>
          </w:p>
        </w:tc>
        <w:tc>
          <w:tcPr>
            <w:tcW w:w="1143" w:type="dxa"/>
            <w:vAlign w:val="center"/>
          </w:tcPr>
          <w:p w:rsidR="0074256A" w:rsidRDefault="00E5460F">
            <w:pPr>
              <w:jc w:val="right"/>
            </w:pPr>
            <w:r>
              <w:rPr>
                <w:rFonts w:eastAsiaTheme="minorEastAsia"/>
                <w:color w:val="000000" w:themeColor="text1"/>
                <w:sz w:val="24"/>
              </w:rPr>
              <w:t>-</w:t>
            </w:r>
          </w:p>
        </w:tc>
        <w:tc>
          <w:tcPr>
            <w:tcW w:w="1197" w:type="dxa"/>
            <w:vAlign w:val="center"/>
          </w:tcPr>
          <w:p w:rsidR="0074256A" w:rsidRDefault="00E5460F">
            <w:pPr>
              <w:jc w:val="right"/>
            </w:pPr>
            <w:r>
              <w:rPr>
                <w:rFonts w:eastAsiaTheme="minorEastAsia"/>
                <w:color w:val="000000" w:themeColor="text1"/>
                <w:sz w:val="24"/>
              </w:rPr>
              <w:t>-</w:t>
            </w:r>
          </w:p>
        </w:tc>
        <w:tc>
          <w:tcPr>
            <w:tcW w:w="1497" w:type="dxa"/>
            <w:vAlign w:val="center"/>
          </w:tcPr>
          <w:p w:rsidR="0074256A" w:rsidRDefault="00E5460F">
            <w:pPr>
              <w:jc w:val="right"/>
            </w:pPr>
            <w:r>
              <w:rPr>
                <w:rFonts w:eastAsiaTheme="minorEastAsia"/>
                <w:color w:val="000000" w:themeColor="text1"/>
                <w:sz w:val="24"/>
              </w:rPr>
              <w:t>-</w:t>
            </w:r>
          </w:p>
        </w:tc>
        <w:tc>
          <w:tcPr>
            <w:tcW w:w="1203" w:type="dxa"/>
            <w:vAlign w:val="center"/>
          </w:tcPr>
          <w:p w:rsidR="0074256A" w:rsidRDefault="00E5460F">
            <w:pPr>
              <w:jc w:val="right"/>
            </w:pPr>
            <w:r>
              <w:rPr>
                <w:rFonts w:eastAsiaTheme="minorEastAsia"/>
                <w:color w:val="000000" w:themeColor="text1"/>
                <w:sz w:val="24"/>
              </w:rPr>
              <w:t>-</w:t>
            </w:r>
          </w:p>
        </w:tc>
      </w:tr>
    </w:tbl>
    <w:p w:rsidR="0074256A" w:rsidRDefault="00E5460F" w:rsidP="00674786">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、报告期内，本基金交易单元均为新增单元；</w:t>
      </w:r>
    </w:p>
    <w:p w:rsidR="0074256A" w:rsidRDefault="00E5460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35966732"/>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74256A">
        <w:tc>
          <w:tcPr>
            <w:tcW w:w="720" w:type="dxa"/>
            <w:vAlign w:val="center"/>
          </w:tcPr>
          <w:p w:rsidR="0074256A" w:rsidRDefault="00E5460F">
            <w:pPr>
              <w:jc w:val="center"/>
            </w:pPr>
            <w:r>
              <w:rPr>
                <w:color w:val="000000"/>
                <w:sz w:val="24"/>
              </w:rPr>
              <w:t>1</w:t>
            </w:r>
          </w:p>
        </w:tc>
        <w:tc>
          <w:tcPr>
            <w:tcW w:w="4320" w:type="dxa"/>
            <w:vAlign w:val="center"/>
          </w:tcPr>
          <w:p w:rsidR="0074256A" w:rsidRDefault="00E5460F">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2019-01-15</w:t>
            </w:r>
          </w:p>
        </w:tc>
      </w:tr>
      <w:tr w:rsidR="0074256A">
        <w:tc>
          <w:tcPr>
            <w:tcW w:w="720" w:type="dxa"/>
            <w:vAlign w:val="center"/>
          </w:tcPr>
          <w:p w:rsidR="0074256A" w:rsidRDefault="00E5460F">
            <w:pPr>
              <w:jc w:val="center"/>
            </w:pPr>
            <w:r>
              <w:rPr>
                <w:color w:val="000000"/>
                <w:sz w:val="24"/>
              </w:rPr>
              <w:t>2</w:t>
            </w:r>
          </w:p>
        </w:tc>
        <w:tc>
          <w:tcPr>
            <w:tcW w:w="4320" w:type="dxa"/>
            <w:vAlign w:val="center"/>
          </w:tcPr>
          <w:p w:rsidR="0074256A" w:rsidRDefault="00E5460F">
            <w:pPr>
              <w:jc w:val="left"/>
            </w:pPr>
            <w:r>
              <w:rPr>
                <w:color w:val="000000"/>
                <w:sz w:val="24"/>
              </w:rPr>
              <w:t>交银施罗德基金管理有限公司关于交银施罗德核心资产混合型证券投资基金基金合同生效公告</w:t>
            </w:r>
          </w:p>
        </w:tc>
        <w:tc>
          <w:tcPr>
            <w:tcW w:w="2331" w:type="dxa"/>
            <w:vAlign w:val="center"/>
          </w:tcPr>
          <w:p w:rsidR="0074256A" w:rsidRDefault="00E5460F">
            <w:pPr>
              <w:jc w:val="center"/>
            </w:pPr>
            <w:r>
              <w:rPr>
                <w:color w:val="000000"/>
                <w:sz w:val="24"/>
              </w:rPr>
              <w:t>中国证券报</w:t>
            </w:r>
          </w:p>
        </w:tc>
        <w:tc>
          <w:tcPr>
            <w:tcW w:w="1629" w:type="dxa"/>
            <w:vAlign w:val="center"/>
          </w:tcPr>
          <w:p w:rsidR="0074256A" w:rsidRDefault="00E5460F">
            <w:pPr>
              <w:jc w:val="center"/>
            </w:pPr>
            <w:r>
              <w:rPr>
                <w:color w:val="000000"/>
                <w:sz w:val="24"/>
              </w:rPr>
              <w:t>2019-01-19</w:t>
            </w:r>
          </w:p>
        </w:tc>
      </w:tr>
      <w:tr w:rsidR="0074256A">
        <w:tc>
          <w:tcPr>
            <w:tcW w:w="720" w:type="dxa"/>
            <w:vAlign w:val="center"/>
          </w:tcPr>
          <w:p w:rsidR="0074256A" w:rsidRDefault="00E5460F">
            <w:pPr>
              <w:jc w:val="center"/>
            </w:pPr>
            <w:r>
              <w:rPr>
                <w:color w:val="000000"/>
                <w:sz w:val="24"/>
              </w:rPr>
              <w:t>3</w:t>
            </w:r>
          </w:p>
        </w:tc>
        <w:tc>
          <w:tcPr>
            <w:tcW w:w="4320" w:type="dxa"/>
            <w:vAlign w:val="center"/>
          </w:tcPr>
          <w:p w:rsidR="0074256A" w:rsidRDefault="00E5460F">
            <w:pPr>
              <w:jc w:val="left"/>
            </w:pPr>
            <w:r>
              <w:rPr>
                <w:color w:val="000000"/>
                <w:sz w:val="24"/>
              </w:rPr>
              <w:t>交银施罗德基金管理有限公司关于开展网上直销交易平台交易费率优惠活动的公告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2019-01-28</w:t>
            </w:r>
          </w:p>
        </w:tc>
      </w:tr>
      <w:tr w:rsidR="0074256A">
        <w:tc>
          <w:tcPr>
            <w:tcW w:w="720" w:type="dxa"/>
            <w:vAlign w:val="center"/>
          </w:tcPr>
          <w:p w:rsidR="0074256A" w:rsidRDefault="00E5460F">
            <w:pPr>
              <w:jc w:val="center"/>
            </w:pPr>
            <w:r>
              <w:rPr>
                <w:color w:val="000000"/>
                <w:sz w:val="24"/>
              </w:rPr>
              <w:t>4</w:t>
            </w:r>
          </w:p>
        </w:tc>
        <w:tc>
          <w:tcPr>
            <w:tcW w:w="4320" w:type="dxa"/>
            <w:vAlign w:val="center"/>
          </w:tcPr>
          <w:p w:rsidR="0074256A" w:rsidRDefault="00E5460F">
            <w:pPr>
              <w:jc w:val="left"/>
            </w:pPr>
            <w:r>
              <w:rPr>
                <w:color w:val="000000"/>
                <w:sz w:val="24"/>
              </w:rPr>
              <w:t>交银施罗德基金管理有限公司关于暂停大泰金石基金销售有限公司办理相关销售业务的公告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2019-01-29</w:t>
            </w:r>
          </w:p>
        </w:tc>
      </w:tr>
      <w:tr w:rsidR="0074256A">
        <w:tc>
          <w:tcPr>
            <w:tcW w:w="720" w:type="dxa"/>
            <w:vAlign w:val="center"/>
          </w:tcPr>
          <w:p w:rsidR="0074256A" w:rsidRDefault="00E5460F">
            <w:pPr>
              <w:jc w:val="center"/>
            </w:pPr>
            <w:r>
              <w:rPr>
                <w:color w:val="000000"/>
                <w:sz w:val="24"/>
              </w:rPr>
              <w:t>5</w:t>
            </w:r>
          </w:p>
        </w:tc>
        <w:tc>
          <w:tcPr>
            <w:tcW w:w="4320" w:type="dxa"/>
            <w:vAlign w:val="center"/>
          </w:tcPr>
          <w:p w:rsidR="0074256A" w:rsidRDefault="00E5460F">
            <w:pPr>
              <w:jc w:val="left"/>
            </w:pPr>
            <w:r>
              <w:rPr>
                <w:color w:val="000000"/>
                <w:sz w:val="24"/>
              </w:rPr>
              <w:t>交银施罗德基金管理有限公司关于交银施罗德核心资产混合型证券投资基金开放日常申购、赎回、定期定额投资业务并参与部分销售机构申购费率优惠活动的公告</w:t>
            </w:r>
          </w:p>
        </w:tc>
        <w:tc>
          <w:tcPr>
            <w:tcW w:w="2331" w:type="dxa"/>
            <w:vAlign w:val="center"/>
          </w:tcPr>
          <w:p w:rsidR="0074256A" w:rsidRDefault="00E5460F">
            <w:pPr>
              <w:jc w:val="center"/>
            </w:pPr>
            <w:r>
              <w:rPr>
                <w:color w:val="000000"/>
                <w:sz w:val="24"/>
              </w:rPr>
              <w:t>中国证券报</w:t>
            </w:r>
          </w:p>
        </w:tc>
        <w:tc>
          <w:tcPr>
            <w:tcW w:w="1629" w:type="dxa"/>
            <w:vAlign w:val="center"/>
          </w:tcPr>
          <w:p w:rsidR="0074256A" w:rsidRDefault="00E5460F">
            <w:pPr>
              <w:jc w:val="center"/>
            </w:pPr>
            <w:r>
              <w:rPr>
                <w:color w:val="000000"/>
                <w:sz w:val="24"/>
              </w:rPr>
              <w:t>2019-02-14</w:t>
            </w:r>
          </w:p>
        </w:tc>
      </w:tr>
      <w:tr w:rsidR="0074256A">
        <w:tc>
          <w:tcPr>
            <w:tcW w:w="720" w:type="dxa"/>
            <w:vAlign w:val="center"/>
          </w:tcPr>
          <w:p w:rsidR="0074256A" w:rsidRDefault="00E5460F">
            <w:pPr>
              <w:jc w:val="center"/>
            </w:pPr>
            <w:r>
              <w:rPr>
                <w:color w:val="000000"/>
                <w:sz w:val="24"/>
              </w:rPr>
              <w:t>6</w:t>
            </w:r>
          </w:p>
        </w:tc>
        <w:tc>
          <w:tcPr>
            <w:tcW w:w="4320" w:type="dxa"/>
            <w:vAlign w:val="center"/>
          </w:tcPr>
          <w:p w:rsidR="0074256A" w:rsidRDefault="00E5460F">
            <w:pPr>
              <w:jc w:val="left"/>
            </w:pPr>
            <w:r>
              <w:rPr>
                <w:color w:val="000000"/>
                <w:sz w:val="24"/>
              </w:rPr>
              <w:t>交银施罗德基金管理有限公司关于交银施罗德核心资产混合型证券投资基金开放日常转换业务的公告</w:t>
            </w:r>
          </w:p>
        </w:tc>
        <w:tc>
          <w:tcPr>
            <w:tcW w:w="2331" w:type="dxa"/>
            <w:vAlign w:val="center"/>
          </w:tcPr>
          <w:p w:rsidR="0074256A" w:rsidRDefault="00E5460F">
            <w:pPr>
              <w:jc w:val="center"/>
            </w:pPr>
            <w:r>
              <w:rPr>
                <w:color w:val="000000"/>
                <w:sz w:val="24"/>
              </w:rPr>
              <w:t>中国证券报</w:t>
            </w:r>
          </w:p>
        </w:tc>
        <w:tc>
          <w:tcPr>
            <w:tcW w:w="1629" w:type="dxa"/>
            <w:vAlign w:val="center"/>
          </w:tcPr>
          <w:p w:rsidR="0074256A" w:rsidRDefault="00E5460F">
            <w:pPr>
              <w:jc w:val="center"/>
            </w:pPr>
            <w:r>
              <w:rPr>
                <w:color w:val="000000"/>
                <w:sz w:val="24"/>
              </w:rPr>
              <w:t>2019-02-14</w:t>
            </w:r>
          </w:p>
        </w:tc>
      </w:tr>
      <w:tr w:rsidR="0074256A">
        <w:tc>
          <w:tcPr>
            <w:tcW w:w="720" w:type="dxa"/>
            <w:vAlign w:val="center"/>
          </w:tcPr>
          <w:p w:rsidR="0074256A" w:rsidRDefault="00E5460F">
            <w:pPr>
              <w:jc w:val="center"/>
            </w:pPr>
            <w:r>
              <w:rPr>
                <w:color w:val="000000"/>
                <w:sz w:val="24"/>
              </w:rPr>
              <w:t>7</w:t>
            </w:r>
          </w:p>
        </w:tc>
        <w:tc>
          <w:tcPr>
            <w:tcW w:w="4320" w:type="dxa"/>
            <w:vAlign w:val="center"/>
          </w:tcPr>
          <w:p w:rsidR="0074256A" w:rsidRDefault="00E5460F">
            <w:pPr>
              <w:jc w:val="left"/>
            </w:pPr>
            <w:r>
              <w:rPr>
                <w:color w:val="000000"/>
                <w:sz w:val="24"/>
              </w:rPr>
              <w:t>交银施罗德基金管理有限公司关于交银施罗德核心资产混合型证券投资基金在中国农业银行股份有限公司开办定期定额赎回业务的公告</w:t>
            </w:r>
          </w:p>
        </w:tc>
        <w:tc>
          <w:tcPr>
            <w:tcW w:w="2331" w:type="dxa"/>
            <w:vAlign w:val="center"/>
          </w:tcPr>
          <w:p w:rsidR="0074256A" w:rsidRDefault="00E5460F">
            <w:pPr>
              <w:jc w:val="center"/>
            </w:pPr>
            <w:r>
              <w:rPr>
                <w:color w:val="000000"/>
                <w:sz w:val="24"/>
              </w:rPr>
              <w:t>中国证券报</w:t>
            </w:r>
          </w:p>
        </w:tc>
        <w:tc>
          <w:tcPr>
            <w:tcW w:w="1629" w:type="dxa"/>
            <w:vAlign w:val="center"/>
          </w:tcPr>
          <w:p w:rsidR="0074256A" w:rsidRDefault="00E5460F">
            <w:pPr>
              <w:jc w:val="center"/>
            </w:pPr>
            <w:r>
              <w:rPr>
                <w:color w:val="000000"/>
                <w:sz w:val="24"/>
              </w:rPr>
              <w:t>2019-02-14</w:t>
            </w:r>
          </w:p>
        </w:tc>
      </w:tr>
      <w:tr w:rsidR="0074256A">
        <w:tc>
          <w:tcPr>
            <w:tcW w:w="720" w:type="dxa"/>
            <w:vAlign w:val="center"/>
          </w:tcPr>
          <w:p w:rsidR="0074256A" w:rsidRDefault="00E5460F">
            <w:pPr>
              <w:jc w:val="center"/>
            </w:pPr>
            <w:r>
              <w:rPr>
                <w:color w:val="000000"/>
                <w:sz w:val="24"/>
              </w:rPr>
              <w:t>8</w:t>
            </w:r>
          </w:p>
        </w:tc>
        <w:tc>
          <w:tcPr>
            <w:tcW w:w="4320" w:type="dxa"/>
            <w:vAlign w:val="center"/>
          </w:tcPr>
          <w:p w:rsidR="0074256A" w:rsidRDefault="00E5460F">
            <w:pPr>
              <w:jc w:val="left"/>
            </w:pPr>
            <w:r>
              <w:rPr>
                <w:color w:val="000000"/>
                <w:sz w:val="24"/>
              </w:rPr>
              <w:t>交银施罗德基金管理有限公司关于总经理变更的公告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2019-02-28</w:t>
            </w:r>
          </w:p>
        </w:tc>
      </w:tr>
      <w:tr w:rsidR="0074256A">
        <w:tc>
          <w:tcPr>
            <w:tcW w:w="720" w:type="dxa"/>
            <w:vAlign w:val="center"/>
          </w:tcPr>
          <w:p w:rsidR="0074256A" w:rsidRDefault="00E5460F">
            <w:pPr>
              <w:jc w:val="center"/>
            </w:pPr>
            <w:r>
              <w:rPr>
                <w:color w:val="000000"/>
                <w:sz w:val="24"/>
              </w:rPr>
              <w:t>9</w:t>
            </w:r>
          </w:p>
        </w:tc>
        <w:tc>
          <w:tcPr>
            <w:tcW w:w="4320" w:type="dxa"/>
            <w:vAlign w:val="center"/>
          </w:tcPr>
          <w:p w:rsidR="0074256A" w:rsidRDefault="00E5460F">
            <w:pPr>
              <w:jc w:val="left"/>
            </w:pPr>
            <w:r>
              <w:rPr>
                <w:color w:val="000000"/>
                <w:sz w:val="24"/>
              </w:rPr>
              <w:t>交银施罗德基金管理有限公司关于暂停苏州财路基金销售有限公司办理相关销售业务的公告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2019-03-07</w:t>
            </w:r>
          </w:p>
        </w:tc>
      </w:tr>
      <w:tr w:rsidR="0074256A">
        <w:tc>
          <w:tcPr>
            <w:tcW w:w="720" w:type="dxa"/>
            <w:vAlign w:val="center"/>
          </w:tcPr>
          <w:p w:rsidR="0074256A" w:rsidRDefault="00E5460F">
            <w:pPr>
              <w:jc w:val="center"/>
            </w:pPr>
            <w:r>
              <w:rPr>
                <w:color w:val="000000"/>
                <w:sz w:val="24"/>
              </w:rPr>
              <w:t>10</w:t>
            </w:r>
          </w:p>
        </w:tc>
        <w:tc>
          <w:tcPr>
            <w:tcW w:w="4320" w:type="dxa"/>
            <w:vAlign w:val="center"/>
          </w:tcPr>
          <w:p w:rsidR="0074256A" w:rsidRDefault="00E5460F">
            <w:pPr>
              <w:jc w:val="left"/>
            </w:pPr>
            <w:r>
              <w:rPr>
                <w:color w:val="000000"/>
                <w:sz w:val="24"/>
              </w:rPr>
              <w:t>交银施罗德基金管理有限公司关于旗下部分基金于</w:t>
            </w:r>
            <w:r>
              <w:rPr>
                <w:color w:val="000000"/>
                <w:sz w:val="24"/>
              </w:rPr>
              <w:t>2019</w:t>
            </w:r>
            <w:r>
              <w:rPr>
                <w:color w:val="000000"/>
                <w:sz w:val="24"/>
              </w:rPr>
              <w:t>年非港股通交易日暂停基金交易业务的提示性公告</w:t>
            </w:r>
          </w:p>
        </w:tc>
        <w:tc>
          <w:tcPr>
            <w:tcW w:w="2331" w:type="dxa"/>
            <w:vAlign w:val="center"/>
          </w:tcPr>
          <w:p w:rsidR="0074256A" w:rsidRDefault="00E5460F">
            <w:pPr>
              <w:jc w:val="center"/>
            </w:pPr>
            <w:r>
              <w:rPr>
                <w:color w:val="000000"/>
                <w:sz w:val="24"/>
              </w:rPr>
              <w:t>中国证券报、证券时报</w:t>
            </w:r>
          </w:p>
        </w:tc>
        <w:tc>
          <w:tcPr>
            <w:tcW w:w="1629" w:type="dxa"/>
            <w:vAlign w:val="center"/>
          </w:tcPr>
          <w:p w:rsidR="0074256A" w:rsidRDefault="00E5460F">
            <w:pPr>
              <w:jc w:val="center"/>
            </w:pPr>
            <w:r>
              <w:rPr>
                <w:color w:val="000000"/>
                <w:sz w:val="24"/>
              </w:rPr>
              <w:t>2019-03-08</w:t>
            </w:r>
          </w:p>
        </w:tc>
      </w:tr>
      <w:tr w:rsidR="0074256A">
        <w:tc>
          <w:tcPr>
            <w:tcW w:w="720" w:type="dxa"/>
            <w:vAlign w:val="center"/>
          </w:tcPr>
          <w:p w:rsidR="0074256A" w:rsidRDefault="00E5460F">
            <w:pPr>
              <w:jc w:val="center"/>
            </w:pPr>
            <w:r>
              <w:rPr>
                <w:color w:val="000000"/>
                <w:sz w:val="24"/>
              </w:rPr>
              <w:t>11</w:t>
            </w:r>
          </w:p>
        </w:tc>
        <w:tc>
          <w:tcPr>
            <w:tcW w:w="4320" w:type="dxa"/>
            <w:vAlign w:val="center"/>
          </w:tcPr>
          <w:p w:rsidR="0074256A" w:rsidRDefault="00E5460F">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2019-04-01</w:t>
            </w:r>
          </w:p>
        </w:tc>
      </w:tr>
      <w:tr w:rsidR="0074256A">
        <w:tc>
          <w:tcPr>
            <w:tcW w:w="720" w:type="dxa"/>
            <w:vAlign w:val="center"/>
          </w:tcPr>
          <w:p w:rsidR="0074256A" w:rsidRDefault="00E5460F">
            <w:pPr>
              <w:jc w:val="center"/>
            </w:pPr>
            <w:r>
              <w:rPr>
                <w:color w:val="000000"/>
                <w:sz w:val="24"/>
              </w:rPr>
              <w:t>12</w:t>
            </w:r>
          </w:p>
        </w:tc>
        <w:tc>
          <w:tcPr>
            <w:tcW w:w="4320" w:type="dxa"/>
            <w:vAlign w:val="center"/>
          </w:tcPr>
          <w:p w:rsidR="0074256A" w:rsidRDefault="00E5460F">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2019-04-12</w:t>
            </w:r>
          </w:p>
        </w:tc>
      </w:tr>
      <w:tr w:rsidR="0074256A">
        <w:tc>
          <w:tcPr>
            <w:tcW w:w="720" w:type="dxa"/>
            <w:vAlign w:val="center"/>
          </w:tcPr>
          <w:p w:rsidR="0074256A" w:rsidRDefault="00E5460F">
            <w:pPr>
              <w:jc w:val="center"/>
            </w:pPr>
            <w:r>
              <w:rPr>
                <w:color w:val="000000"/>
                <w:sz w:val="24"/>
              </w:rPr>
              <w:t>13</w:t>
            </w:r>
          </w:p>
        </w:tc>
        <w:tc>
          <w:tcPr>
            <w:tcW w:w="4320" w:type="dxa"/>
            <w:vAlign w:val="center"/>
          </w:tcPr>
          <w:p w:rsidR="0074256A" w:rsidRDefault="00E5460F">
            <w:pPr>
              <w:jc w:val="left"/>
            </w:pPr>
            <w:r>
              <w:rPr>
                <w:color w:val="000000"/>
                <w:sz w:val="24"/>
              </w:rPr>
              <w:t>交银施罗德基金管理有限公司关于取消纸质对账单寄送的公告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2019-04-12</w:t>
            </w:r>
          </w:p>
        </w:tc>
      </w:tr>
      <w:tr w:rsidR="0074256A">
        <w:tc>
          <w:tcPr>
            <w:tcW w:w="720" w:type="dxa"/>
            <w:vAlign w:val="center"/>
          </w:tcPr>
          <w:p w:rsidR="0074256A" w:rsidRDefault="00E5460F">
            <w:pPr>
              <w:jc w:val="center"/>
            </w:pPr>
            <w:r>
              <w:rPr>
                <w:color w:val="000000"/>
                <w:sz w:val="24"/>
              </w:rPr>
              <w:t>14</w:t>
            </w:r>
          </w:p>
        </w:tc>
        <w:tc>
          <w:tcPr>
            <w:tcW w:w="4320" w:type="dxa"/>
            <w:vAlign w:val="center"/>
          </w:tcPr>
          <w:p w:rsidR="0074256A" w:rsidRDefault="00E5460F">
            <w:pPr>
              <w:jc w:val="left"/>
            </w:pPr>
            <w:r>
              <w:rPr>
                <w:color w:val="000000"/>
                <w:sz w:val="24"/>
              </w:rPr>
              <w:t>交银施罗德核心资产混合型证券投资基金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74256A" w:rsidRDefault="00E5460F">
            <w:pPr>
              <w:jc w:val="center"/>
            </w:pPr>
            <w:r>
              <w:rPr>
                <w:color w:val="000000"/>
                <w:sz w:val="24"/>
              </w:rPr>
              <w:t>中国证券报</w:t>
            </w:r>
          </w:p>
        </w:tc>
        <w:tc>
          <w:tcPr>
            <w:tcW w:w="1629" w:type="dxa"/>
            <w:vAlign w:val="center"/>
          </w:tcPr>
          <w:p w:rsidR="0074256A" w:rsidRDefault="00E5460F">
            <w:pPr>
              <w:jc w:val="center"/>
            </w:pPr>
            <w:r>
              <w:rPr>
                <w:color w:val="000000"/>
                <w:sz w:val="24"/>
              </w:rPr>
              <w:t>2019-04-20</w:t>
            </w:r>
          </w:p>
        </w:tc>
      </w:tr>
      <w:tr w:rsidR="0074256A">
        <w:tc>
          <w:tcPr>
            <w:tcW w:w="720" w:type="dxa"/>
            <w:vAlign w:val="center"/>
          </w:tcPr>
          <w:p w:rsidR="0074256A" w:rsidRDefault="00E5460F">
            <w:pPr>
              <w:jc w:val="center"/>
            </w:pPr>
            <w:r>
              <w:rPr>
                <w:color w:val="000000"/>
                <w:sz w:val="24"/>
              </w:rPr>
              <w:t>15</w:t>
            </w:r>
          </w:p>
        </w:tc>
        <w:tc>
          <w:tcPr>
            <w:tcW w:w="4320" w:type="dxa"/>
            <w:vAlign w:val="center"/>
          </w:tcPr>
          <w:p w:rsidR="0074256A" w:rsidRDefault="00E5460F">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2019-04-23</w:t>
            </w:r>
          </w:p>
        </w:tc>
      </w:tr>
      <w:tr w:rsidR="0074256A">
        <w:tc>
          <w:tcPr>
            <w:tcW w:w="720" w:type="dxa"/>
            <w:vAlign w:val="center"/>
          </w:tcPr>
          <w:p w:rsidR="0074256A" w:rsidRDefault="00E5460F">
            <w:pPr>
              <w:jc w:val="center"/>
            </w:pPr>
            <w:r>
              <w:rPr>
                <w:color w:val="000000"/>
                <w:sz w:val="24"/>
              </w:rPr>
              <w:t>16</w:t>
            </w:r>
          </w:p>
        </w:tc>
        <w:tc>
          <w:tcPr>
            <w:tcW w:w="4320" w:type="dxa"/>
            <w:vAlign w:val="center"/>
          </w:tcPr>
          <w:p w:rsidR="0074256A" w:rsidRDefault="00E5460F">
            <w:pPr>
              <w:jc w:val="left"/>
            </w:pPr>
            <w:r>
              <w:rPr>
                <w:color w:val="000000"/>
                <w:sz w:val="24"/>
              </w:rPr>
              <w:t>交银施罗德基金管理有限公司关于旗下部分基金可投资科创板股票的公告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2019-06-22</w:t>
            </w:r>
          </w:p>
        </w:tc>
      </w:tr>
      <w:tr w:rsidR="0074256A">
        <w:tc>
          <w:tcPr>
            <w:tcW w:w="720" w:type="dxa"/>
            <w:vAlign w:val="center"/>
          </w:tcPr>
          <w:p w:rsidR="0074256A" w:rsidRDefault="00E5460F">
            <w:pPr>
              <w:jc w:val="center"/>
            </w:pPr>
            <w:r>
              <w:rPr>
                <w:color w:val="000000"/>
                <w:sz w:val="24"/>
              </w:rPr>
              <w:t>17</w:t>
            </w:r>
          </w:p>
        </w:tc>
        <w:tc>
          <w:tcPr>
            <w:tcW w:w="4320" w:type="dxa"/>
            <w:vAlign w:val="center"/>
          </w:tcPr>
          <w:p w:rsidR="0074256A" w:rsidRDefault="00E5460F">
            <w:pPr>
              <w:jc w:val="left"/>
            </w:pPr>
            <w:r>
              <w:rPr>
                <w:color w:val="000000"/>
                <w:sz w:val="24"/>
              </w:rPr>
              <w:t>交银施罗德核心资产混合型证券投资基金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74256A" w:rsidRDefault="00E5460F">
            <w:pPr>
              <w:jc w:val="center"/>
            </w:pPr>
            <w:r>
              <w:rPr>
                <w:color w:val="000000"/>
                <w:sz w:val="24"/>
              </w:rPr>
              <w:t>中国证券报</w:t>
            </w:r>
          </w:p>
        </w:tc>
        <w:tc>
          <w:tcPr>
            <w:tcW w:w="1629" w:type="dxa"/>
            <w:vAlign w:val="center"/>
          </w:tcPr>
          <w:p w:rsidR="0074256A" w:rsidRDefault="00E5460F">
            <w:pPr>
              <w:jc w:val="center"/>
            </w:pPr>
            <w:r>
              <w:rPr>
                <w:color w:val="000000"/>
                <w:sz w:val="24"/>
              </w:rPr>
              <w:t>2019-07-17</w:t>
            </w:r>
          </w:p>
        </w:tc>
      </w:tr>
      <w:tr w:rsidR="0074256A">
        <w:tc>
          <w:tcPr>
            <w:tcW w:w="720" w:type="dxa"/>
            <w:vAlign w:val="center"/>
          </w:tcPr>
          <w:p w:rsidR="0074256A" w:rsidRDefault="00E5460F">
            <w:pPr>
              <w:jc w:val="center"/>
            </w:pPr>
            <w:r>
              <w:rPr>
                <w:color w:val="000000"/>
                <w:sz w:val="24"/>
              </w:rPr>
              <w:t>18</w:t>
            </w:r>
          </w:p>
        </w:tc>
        <w:tc>
          <w:tcPr>
            <w:tcW w:w="4320" w:type="dxa"/>
            <w:vAlign w:val="center"/>
          </w:tcPr>
          <w:p w:rsidR="0074256A" w:rsidRDefault="00E5460F">
            <w:pPr>
              <w:jc w:val="left"/>
            </w:pPr>
            <w:r>
              <w:rPr>
                <w:color w:val="000000"/>
                <w:sz w:val="24"/>
              </w:rPr>
              <w:t>交银施罗德核心资产混合型证券投资基金</w:t>
            </w:r>
            <w:r>
              <w:rPr>
                <w:color w:val="000000"/>
                <w:sz w:val="24"/>
              </w:rPr>
              <w:t>2019</w:t>
            </w:r>
            <w:r>
              <w:rPr>
                <w:color w:val="000000"/>
                <w:sz w:val="24"/>
              </w:rPr>
              <w:t>年半年度报告摘要</w:t>
            </w:r>
          </w:p>
        </w:tc>
        <w:tc>
          <w:tcPr>
            <w:tcW w:w="2331" w:type="dxa"/>
            <w:vAlign w:val="center"/>
          </w:tcPr>
          <w:p w:rsidR="0074256A" w:rsidRDefault="00E5460F">
            <w:pPr>
              <w:jc w:val="center"/>
            </w:pPr>
            <w:r>
              <w:rPr>
                <w:color w:val="000000"/>
                <w:sz w:val="24"/>
              </w:rPr>
              <w:t>中国证券报</w:t>
            </w:r>
          </w:p>
        </w:tc>
        <w:tc>
          <w:tcPr>
            <w:tcW w:w="1629" w:type="dxa"/>
            <w:vAlign w:val="center"/>
          </w:tcPr>
          <w:p w:rsidR="0074256A" w:rsidRDefault="00E5460F">
            <w:pPr>
              <w:jc w:val="center"/>
            </w:pPr>
            <w:r>
              <w:rPr>
                <w:color w:val="000000"/>
                <w:sz w:val="24"/>
              </w:rPr>
              <w:t>2019-08-29</w:t>
            </w:r>
          </w:p>
        </w:tc>
      </w:tr>
      <w:tr w:rsidR="0074256A">
        <w:tc>
          <w:tcPr>
            <w:tcW w:w="720" w:type="dxa"/>
            <w:vAlign w:val="center"/>
          </w:tcPr>
          <w:p w:rsidR="0074256A" w:rsidRDefault="00E5460F">
            <w:pPr>
              <w:jc w:val="center"/>
            </w:pPr>
            <w:r>
              <w:rPr>
                <w:color w:val="000000"/>
                <w:sz w:val="24"/>
              </w:rPr>
              <w:t>19</w:t>
            </w:r>
          </w:p>
        </w:tc>
        <w:tc>
          <w:tcPr>
            <w:tcW w:w="4320" w:type="dxa"/>
            <w:vAlign w:val="center"/>
          </w:tcPr>
          <w:p w:rsidR="0074256A" w:rsidRDefault="00E5460F">
            <w:pPr>
              <w:jc w:val="left"/>
            </w:pPr>
            <w:r>
              <w:rPr>
                <w:color w:val="000000"/>
                <w:sz w:val="24"/>
              </w:rPr>
              <w:t>交银施罗德核心资产混合型证券投资基金（更新）招募说明书摘要（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74256A" w:rsidRDefault="00E5460F">
            <w:pPr>
              <w:jc w:val="center"/>
            </w:pPr>
            <w:r>
              <w:rPr>
                <w:color w:val="000000"/>
                <w:sz w:val="24"/>
              </w:rPr>
              <w:t>中国证券报</w:t>
            </w:r>
          </w:p>
        </w:tc>
        <w:tc>
          <w:tcPr>
            <w:tcW w:w="1629" w:type="dxa"/>
            <w:vAlign w:val="center"/>
          </w:tcPr>
          <w:p w:rsidR="0074256A" w:rsidRDefault="00E5460F">
            <w:pPr>
              <w:jc w:val="center"/>
            </w:pPr>
            <w:r>
              <w:rPr>
                <w:color w:val="000000"/>
                <w:sz w:val="24"/>
              </w:rPr>
              <w:t>2019-08-31</w:t>
            </w:r>
          </w:p>
        </w:tc>
      </w:tr>
      <w:tr w:rsidR="0074256A">
        <w:tc>
          <w:tcPr>
            <w:tcW w:w="720" w:type="dxa"/>
            <w:vAlign w:val="center"/>
          </w:tcPr>
          <w:p w:rsidR="0074256A" w:rsidRDefault="00E5460F">
            <w:pPr>
              <w:jc w:val="center"/>
            </w:pPr>
            <w:r>
              <w:rPr>
                <w:color w:val="000000"/>
                <w:sz w:val="24"/>
              </w:rPr>
              <w:t>20</w:t>
            </w:r>
          </w:p>
        </w:tc>
        <w:tc>
          <w:tcPr>
            <w:tcW w:w="4320" w:type="dxa"/>
            <w:vAlign w:val="center"/>
          </w:tcPr>
          <w:p w:rsidR="0074256A" w:rsidRDefault="00E5460F">
            <w:pPr>
              <w:jc w:val="left"/>
            </w:pPr>
            <w:r>
              <w:rPr>
                <w:color w:val="000000"/>
                <w:sz w:val="24"/>
              </w:rPr>
              <w:t>交银施罗德基金管理有限公司关于首席信息官任职的公告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2019-09-21</w:t>
            </w:r>
          </w:p>
        </w:tc>
      </w:tr>
      <w:tr w:rsidR="0074256A">
        <w:tc>
          <w:tcPr>
            <w:tcW w:w="720" w:type="dxa"/>
            <w:vAlign w:val="center"/>
          </w:tcPr>
          <w:p w:rsidR="0074256A" w:rsidRDefault="00E5460F">
            <w:pPr>
              <w:jc w:val="center"/>
            </w:pPr>
            <w:r>
              <w:rPr>
                <w:color w:val="000000"/>
                <w:sz w:val="24"/>
              </w:rPr>
              <w:t>21</w:t>
            </w:r>
          </w:p>
        </w:tc>
        <w:tc>
          <w:tcPr>
            <w:tcW w:w="4320" w:type="dxa"/>
            <w:vAlign w:val="center"/>
          </w:tcPr>
          <w:p w:rsidR="0074256A" w:rsidRDefault="00E5460F">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2019-10-22</w:t>
            </w:r>
          </w:p>
        </w:tc>
      </w:tr>
      <w:tr w:rsidR="0074256A">
        <w:tc>
          <w:tcPr>
            <w:tcW w:w="720" w:type="dxa"/>
            <w:vAlign w:val="center"/>
          </w:tcPr>
          <w:p w:rsidR="0074256A" w:rsidRDefault="00E5460F">
            <w:pPr>
              <w:jc w:val="center"/>
            </w:pPr>
            <w:r>
              <w:rPr>
                <w:color w:val="000000"/>
                <w:sz w:val="24"/>
              </w:rPr>
              <w:t>22</w:t>
            </w:r>
          </w:p>
        </w:tc>
        <w:tc>
          <w:tcPr>
            <w:tcW w:w="4320" w:type="dxa"/>
            <w:vAlign w:val="center"/>
          </w:tcPr>
          <w:p w:rsidR="0074256A" w:rsidRDefault="00E5460F">
            <w:pPr>
              <w:jc w:val="left"/>
            </w:pPr>
            <w:r>
              <w:rPr>
                <w:color w:val="000000"/>
                <w:sz w:val="24"/>
              </w:rPr>
              <w:t>交银施罗德核心资产混合型证券投资基金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74256A" w:rsidRDefault="00E5460F">
            <w:pPr>
              <w:jc w:val="center"/>
            </w:pPr>
            <w:r>
              <w:rPr>
                <w:color w:val="000000"/>
                <w:sz w:val="24"/>
              </w:rPr>
              <w:t>公司网站</w:t>
            </w:r>
          </w:p>
        </w:tc>
        <w:tc>
          <w:tcPr>
            <w:tcW w:w="1629" w:type="dxa"/>
            <w:vAlign w:val="center"/>
          </w:tcPr>
          <w:p w:rsidR="0074256A" w:rsidRDefault="00E5460F">
            <w:pPr>
              <w:jc w:val="center"/>
            </w:pPr>
            <w:r>
              <w:rPr>
                <w:color w:val="000000"/>
                <w:sz w:val="24"/>
              </w:rPr>
              <w:t>2019-10-22</w:t>
            </w:r>
          </w:p>
        </w:tc>
      </w:tr>
      <w:tr w:rsidR="0074256A">
        <w:tc>
          <w:tcPr>
            <w:tcW w:w="720" w:type="dxa"/>
            <w:vAlign w:val="center"/>
          </w:tcPr>
          <w:p w:rsidR="0074256A" w:rsidRDefault="00E5460F">
            <w:pPr>
              <w:jc w:val="center"/>
            </w:pPr>
            <w:r>
              <w:rPr>
                <w:color w:val="000000"/>
                <w:sz w:val="24"/>
              </w:rPr>
              <w:t>23</w:t>
            </w:r>
          </w:p>
        </w:tc>
        <w:tc>
          <w:tcPr>
            <w:tcW w:w="4320" w:type="dxa"/>
            <w:vAlign w:val="center"/>
          </w:tcPr>
          <w:p w:rsidR="0074256A" w:rsidRDefault="00E5460F">
            <w:pPr>
              <w:jc w:val="left"/>
            </w:pPr>
            <w:r>
              <w:rPr>
                <w:color w:val="000000"/>
                <w:sz w:val="24"/>
              </w:rPr>
              <w:t>交银施罗德基金管理有限公司关于提醒投资者及时提供或更新身份信息资料的公告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2019-10-28</w:t>
            </w:r>
          </w:p>
        </w:tc>
      </w:tr>
      <w:tr w:rsidR="0074256A">
        <w:tc>
          <w:tcPr>
            <w:tcW w:w="720" w:type="dxa"/>
            <w:vAlign w:val="center"/>
          </w:tcPr>
          <w:p w:rsidR="0074256A" w:rsidRDefault="00E5460F">
            <w:pPr>
              <w:jc w:val="center"/>
            </w:pPr>
            <w:r>
              <w:rPr>
                <w:color w:val="000000"/>
                <w:sz w:val="24"/>
              </w:rPr>
              <w:t>24</w:t>
            </w:r>
          </w:p>
        </w:tc>
        <w:tc>
          <w:tcPr>
            <w:tcW w:w="4320" w:type="dxa"/>
            <w:vAlign w:val="center"/>
          </w:tcPr>
          <w:p w:rsidR="0074256A" w:rsidRDefault="00E5460F">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2019-11-21</w:t>
            </w:r>
          </w:p>
        </w:tc>
      </w:tr>
      <w:tr w:rsidR="0074256A">
        <w:tc>
          <w:tcPr>
            <w:tcW w:w="720" w:type="dxa"/>
            <w:vAlign w:val="center"/>
          </w:tcPr>
          <w:p w:rsidR="0074256A" w:rsidRDefault="00E5460F">
            <w:pPr>
              <w:jc w:val="center"/>
            </w:pPr>
            <w:r>
              <w:rPr>
                <w:color w:val="000000"/>
                <w:sz w:val="24"/>
              </w:rPr>
              <w:t>25</w:t>
            </w:r>
          </w:p>
        </w:tc>
        <w:tc>
          <w:tcPr>
            <w:tcW w:w="4320" w:type="dxa"/>
            <w:vAlign w:val="center"/>
          </w:tcPr>
          <w:p w:rsidR="0074256A" w:rsidRDefault="00E5460F">
            <w:pPr>
              <w:jc w:val="left"/>
            </w:pPr>
            <w:r>
              <w:rPr>
                <w:color w:val="000000"/>
                <w:sz w:val="24"/>
              </w:rPr>
              <w:t>交银施罗德核心资产混合型证券投资基金基金合同</w:t>
            </w:r>
          </w:p>
        </w:tc>
        <w:tc>
          <w:tcPr>
            <w:tcW w:w="2331" w:type="dxa"/>
            <w:vAlign w:val="center"/>
          </w:tcPr>
          <w:p w:rsidR="0074256A" w:rsidRDefault="00E5460F">
            <w:pPr>
              <w:jc w:val="center"/>
            </w:pPr>
            <w:r>
              <w:rPr>
                <w:color w:val="000000"/>
                <w:sz w:val="24"/>
              </w:rPr>
              <w:t>公司网站</w:t>
            </w:r>
          </w:p>
        </w:tc>
        <w:tc>
          <w:tcPr>
            <w:tcW w:w="1629" w:type="dxa"/>
            <w:vAlign w:val="center"/>
          </w:tcPr>
          <w:p w:rsidR="0074256A" w:rsidRDefault="00E5460F">
            <w:pPr>
              <w:jc w:val="center"/>
            </w:pPr>
            <w:r>
              <w:rPr>
                <w:color w:val="000000"/>
                <w:sz w:val="24"/>
              </w:rPr>
              <w:t>2019-11-21</w:t>
            </w:r>
          </w:p>
        </w:tc>
      </w:tr>
      <w:tr w:rsidR="0074256A">
        <w:tc>
          <w:tcPr>
            <w:tcW w:w="720" w:type="dxa"/>
            <w:vAlign w:val="center"/>
          </w:tcPr>
          <w:p w:rsidR="0074256A" w:rsidRDefault="00E5460F">
            <w:pPr>
              <w:jc w:val="center"/>
            </w:pPr>
            <w:r>
              <w:rPr>
                <w:color w:val="000000"/>
                <w:sz w:val="24"/>
              </w:rPr>
              <w:t>26</w:t>
            </w:r>
          </w:p>
        </w:tc>
        <w:tc>
          <w:tcPr>
            <w:tcW w:w="4320" w:type="dxa"/>
            <w:vAlign w:val="center"/>
          </w:tcPr>
          <w:p w:rsidR="0074256A" w:rsidRDefault="00E5460F">
            <w:pPr>
              <w:jc w:val="left"/>
            </w:pPr>
            <w:r>
              <w:rPr>
                <w:color w:val="000000"/>
                <w:sz w:val="24"/>
              </w:rPr>
              <w:t>交银施罗德核心资产混合型证券投资基金托管协议</w:t>
            </w:r>
          </w:p>
        </w:tc>
        <w:tc>
          <w:tcPr>
            <w:tcW w:w="2331" w:type="dxa"/>
            <w:vAlign w:val="center"/>
          </w:tcPr>
          <w:p w:rsidR="0074256A" w:rsidRDefault="00E5460F">
            <w:pPr>
              <w:jc w:val="center"/>
            </w:pPr>
            <w:r>
              <w:rPr>
                <w:color w:val="000000"/>
                <w:sz w:val="24"/>
              </w:rPr>
              <w:t>公司网站</w:t>
            </w:r>
          </w:p>
        </w:tc>
        <w:tc>
          <w:tcPr>
            <w:tcW w:w="1629" w:type="dxa"/>
            <w:vAlign w:val="center"/>
          </w:tcPr>
          <w:p w:rsidR="0074256A" w:rsidRDefault="00E5460F">
            <w:pPr>
              <w:jc w:val="center"/>
            </w:pPr>
            <w:r>
              <w:rPr>
                <w:color w:val="000000"/>
                <w:sz w:val="24"/>
              </w:rPr>
              <w:t>2019-11-21</w:t>
            </w:r>
          </w:p>
        </w:tc>
      </w:tr>
      <w:tr w:rsidR="0074256A">
        <w:tc>
          <w:tcPr>
            <w:tcW w:w="720" w:type="dxa"/>
            <w:vAlign w:val="center"/>
          </w:tcPr>
          <w:p w:rsidR="0074256A" w:rsidRDefault="00E5460F">
            <w:pPr>
              <w:jc w:val="center"/>
            </w:pPr>
            <w:r>
              <w:rPr>
                <w:color w:val="000000"/>
                <w:sz w:val="24"/>
              </w:rPr>
              <w:t>27</w:t>
            </w:r>
          </w:p>
        </w:tc>
        <w:tc>
          <w:tcPr>
            <w:tcW w:w="4320" w:type="dxa"/>
            <w:vAlign w:val="center"/>
          </w:tcPr>
          <w:p w:rsidR="0074256A" w:rsidRDefault="00E5460F">
            <w:pPr>
              <w:jc w:val="left"/>
            </w:pPr>
            <w:r>
              <w:rPr>
                <w:color w:val="000000"/>
                <w:sz w:val="24"/>
              </w:rPr>
              <w:t>交银施罗德核心资产混合型证券投资基金招募说明书</w:t>
            </w:r>
          </w:p>
        </w:tc>
        <w:tc>
          <w:tcPr>
            <w:tcW w:w="2331" w:type="dxa"/>
            <w:vAlign w:val="center"/>
          </w:tcPr>
          <w:p w:rsidR="0074256A" w:rsidRDefault="00E5460F">
            <w:pPr>
              <w:jc w:val="center"/>
            </w:pPr>
            <w:r>
              <w:rPr>
                <w:color w:val="000000"/>
                <w:sz w:val="24"/>
              </w:rPr>
              <w:t>公司网站</w:t>
            </w:r>
          </w:p>
        </w:tc>
        <w:tc>
          <w:tcPr>
            <w:tcW w:w="1629" w:type="dxa"/>
            <w:vAlign w:val="center"/>
          </w:tcPr>
          <w:p w:rsidR="0074256A" w:rsidRDefault="00E5460F">
            <w:pPr>
              <w:jc w:val="center"/>
            </w:pPr>
            <w:r>
              <w:rPr>
                <w:color w:val="000000"/>
                <w:sz w:val="24"/>
              </w:rPr>
              <w:t>2019-11-21</w:t>
            </w:r>
          </w:p>
        </w:tc>
      </w:tr>
      <w:tr w:rsidR="0074256A">
        <w:tc>
          <w:tcPr>
            <w:tcW w:w="720" w:type="dxa"/>
            <w:vAlign w:val="center"/>
          </w:tcPr>
          <w:p w:rsidR="0074256A" w:rsidRDefault="00E5460F">
            <w:pPr>
              <w:jc w:val="center"/>
            </w:pPr>
            <w:r>
              <w:rPr>
                <w:color w:val="000000"/>
                <w:sz w:val="24"/>
              </w:rPr>
              <w:t>28</w:t>
            </w:r>
          </w:p>
        </w:tc>
        <w:tc>
          <w:tcPr>
            <w:tcW w:w="4320" w:type="dxa"/>
            <w:vAlign w:val="center"/>
          </w:tcPr>
          <w:p w:rsidR="0074256A" w:rsidRDefault="00E5460F">
            <w:pPr>
              <w:jc w:val="left"/>
            </w:pPr>
            <w:r>
              <w:rPr>
                <w:color w:val="000000"/>
                <w:sz w:val="24"/>
              </w:rPr>
              <w:t>交银施罗德核心资产混合型证券投资基金招募说明书摘要</w:t>
            </w:r>
          </w:p>
        </w:tc>
        <w:tc>
          <w:tcPr>
            <w:tcW w:w="2331" w:type="dxa"/>
            <w:vAlign w:val="center"/>
          </w:tcPr>
          <w:p w:rsidR="0074256A" w:rsidRDefault="00E5460F">
            <w:pPr>
              <w:jc w:val="center"/>
            </w:pPr>
            <w:r>
              <w:rPr>
                <w:color w:val="000000"/>
                <w:sz w:val="24"/>
              </w:rPr>
              <w:t>公司网站</w:t>
            </w:r>
          </w:p>
        </w:tc>
        <w:tc>
          <w:tcPr>
            <w:tcW w:w="1629" w:type="dxa"/>
            <w:vAlign w:val="center"/>
          </w:tcPr>
          <w:p w:rsidR="0074256A" w:rsidRDefault="00E5460F">
            <w:pPr>
              <w:jc w:val="center"/>
            </w:pPr>
            <w:r>
              <w:rPr>
                <w:color w:val="000000"/>
                <w:sz w:val="24"/>
              </w:rPr>
              <w:t>2019-11-21</w:t>
            </w:r>
          </w:p>
        </w:tc>
      </w:tr>
      <w:tr w:rsidR="0074256A">
        <w:tc>
          <w:tcPr>
            <w:tcW w:w="720" w:type="dxa"/>
            <w:vAlign w:val="center"/>
          </w:tcPr>
          <w:p w:rsidR="0074256A" w:rsidRDefault="00E5460F">
            <w:pPr>
              <w:jc w:val="center"/>
            </w:pPr>
            <w:r>
              <w:rPr>
                <w:color w:val="000000"/>
                <w:sz w:val="24"/>
              </w:rPr>
              <w:t>29</w:t>
            </w:r>
          </w:p>
        </w:tc>
        <w:tc>
          <w:tcPr>
            <w:tcW w:w="4320" w:type="dxa"/>
            <w:vAlign w:val="center"/>
          </w:tcPr>
          <w:p w:rsidR="0074256A" w:rsidRDefault="00E5460F">
            <w:pPr>
              <w:jc w:val="left"/>
            </w:pPr>
            <w:r>
              <w:rPr>
                <w:color w:val="000000"/>
                <w:sz w:val="24"/>
              </w:rPr>
              <w:t>交银施罗德基金管理有限公司关于暂停北京增财基金销售有限公司办理相关销售业务的公告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2019-12-19</w:t>
            </w:r>
          </w:p>
        </w:tc>
      </w:tr>
      <w:tr w:rsidR="0074256A">
        <w:tc>
          <w:tcPr>
            <w:tcW w:w="720" w:type="dxa"/>
            <w:vAlign w:val="center"/>
          </w:tcPr>
          <w:p w:rsidR="0074256A" w:rsidRDefault="00E5460F">
            <w:pPr>
              <w:jc w:val="center"/>
            </w:pPr>
            <w:r>
              <w:rPr>
                <w:color w:val="000000"/>
                <w:sz w:val="24"/>
              </w:rPr>
              <w:t>30</w:t>
            </w:r>
          </w:p>
        </w:tc>
        <w:tc>
          <w:tcPr>
            <w:tcW w:w="4320" w:type="dxa"/>
            <w:vAlign w:val="center"/>
          </w:tcPr>
          <w:p w:rsidR="0074256A" w:rsidRDefault="00E5460F">
            <w:pPr>
              <w:jc w:val="left"/>
            </w:pPr>
            <w:r>
              <w:rPr>
                <w:color w:val="000000"/>
                <w:sz w:val="24"/>
              </w:rPr>
              <w:t>交银施罗德基金管理有限公司关于旗下部分基金于</w:t>
            </w:r>
            <w:r>
              <w:rPr>
                <w:color w:val="000000"/>
                <w:sz w:val="24"/>
              </w:rPr>
              <w:t>2019</w:t>
            </w:r>
            <w:r>
              <w:rPr>
                <w:color w:val="000000"/>
                <w:sz w:val="24"/>
              </w:rPr>
              <w:t>年底及</w:t>
            </w:r>
            <w:r>
              <w:rPr>
                <w:color w:val="000000"/>
                <w:sz w:val="24"/>
              </w:rPr>
              <w:t>2020</w:t>
            </w:r>
            <w:r>
              <w:rPr>
                <w:color w:val="000000"/>
                <w:sz w:val="24"/>
              </w:rPr>
              <w:t>年非港股通交易日暂停基金交易业务的提示性公告</w:t>
            </w:r>
          </w:p>
        </w:tc>
        <w:tc>
          <w:tcPr>
            <w:tcW w:w="2331" w:type="dxa"/>
            <w:vAlign w:val="center"/>
          </w:tcPr>
          <w:p w:rsidR="0074256A" w:rsidRDefault="00E5460F">
            <w:pPr>
              <w:jc w:val="center"/>
            </w:pPr>
            <w:r>
              <w:rPr>
                <w:color w:val="000000"/>
                <w:sz w:val="24"/>
              </w:rPr>
              <w:t>中国证券报、上海证券报、证券时报</w:t>
            </w:r>
          </w:p>
        </w:tc>
        <w:tc>
          <w:tcPr>
            <w:tcW w:w="1629" w:type="dxa"/>
            <w:vAlign w:val="center"/>
          </w:tcPr>
          <w:p w:rsidR="0074256A" w:rsidRDefault="00E5460F">
            <w:pPr>
              <w:jc w:val="center"/>
            </w:pPr>
            <w:r>
              <w:rPr>
                <w:color w:val="000000"/>
                <w:sz w:val="24"/>
              </w:rPr>
              <w:t>2019-12-24</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84" w:name="_Toc374532345"/>
      <w:bookmarkStart w:id="285" w:name="_Toc35966733"/>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84"/>
      <w:bookmarkEnd w:id="285"/>
    </w:p>
    <w:p w:rsidR="00E56DA8" w:rsidRPr="00EE4C30" w:rsidRDefault="00E56DA8" w:rsidP="00EE4C30">
      <w:pPr>
        <w:pStyle w:val="20"/>
        <w:spacing w:before="29" w:after="0" w:line="288" w:lineRule="auto"/>
        <w:rPr>
          <w:rFonts w:ascii="Times New Roman" w:hAnsi="Times New Roman"/>
          <w:kern w:val="0"/>
          <w:szCs w:val="24"/>
        </w:rPr>
      </w:pPr>
      <w:bookmarkStart w:id="286" w:name="_Toc35966734"/>
      <w:r w:rsidRPr="00EE4C30">
        <w:rPr>
          <w:rFonts w:ascii="Times New Roman" w:hAnsi="Times New Roman" w:hint="eastAsia"/>
          <w:kern w:val="0"/>
          <w:szCs w:val="24"/>
        </w:rPr>
        <w:t xml:space="preserve">12.1 </w:t>
      </w:r>
      <w:r w:rsidRPr="00EE4C30">
        <w:rPr>
          <w:rFonts w:ascii="Times New Roman" w:hAnsi="Times New Roman" w:hint="eastAsia"/>
          <w:kern w:val="0"/>
          <w:szCs w:val="24"/>
        </w:rPr>
        <w:t>影响投资者决策的其他重要信息</w:t>
      </w:r>
      <w:bookmarkEnd w:id="286"/>
    </w:p>
    <w:p w:rsidR="0074256A" w:rsidRDefault="00E5460F">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35966735"/>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35966736"/>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74256A" w:rsidRDefault="00E5460F">
      <w:pPr>
        <w:spacing w:before="29" w:line="288" w:lineRule="auto"/>
        <w:rPr>
          <w:color w:val="000000"/>
          <w:sz w:val="24"/>
        </w:rPr>
      </w:pPr>
      <w:r>
        <w:rPr>
          <w:color w:val="000000"/>
          <w:sz w:val="24"/>
        </w:rPr>
        <w:t>1</w:t>
      </w:r>
      <w:r>
        <w:rPr>
          <w:color w:val="000000"/>
          <w:sz w:val="24"/>
        </w:rPr>
        <w:t>、中国证监会准予交银施罗德核心资产混合型证券投资基金募集注册的文件；</w:t>
      </w:r>
      <w:r>
        <w:rPr>
          <w:color w:val="000000"/>
          <w:sz w:val="24"/>
        </w:rPr>
        <w:t xml:space="preserve"> </w:t>
      </w:r>
    </w:p>
    <w:p w:rsidR="0074256A" w:rsidRDefault="00E5460F">
      <w:pPr>
        <w:spacing w:before="29" w:line="288" w:lineRule="auto"/>
        <w:rPr>
          <w:color w:val="000000"/>
          <w:sz w:val="24"/>
        </w:rPr>
      </w:pPr>
      <w:r>
        <w:rPr>
          <w:color w:val="000000"/>
          <w:sz w:val="24"/>
        </w:rPr>
        <w:t>2</w:t>
      </w:r>
      <w:r>
        <w:rPr>
          <w:color w:val="000000"/>
          <w:sz w:val="24"/>
        </w:rPr>
        <w:t>、《交银施罗德核心资产混合型证券投资基金基金合同》；</w:t>
      </w:r>
      <w:r>
        <w:rPr>
          <w:color w:val="000000"/>
          <w:sz w:val="24"/>
        </w:rPr>
        <w:t xml:space="preserve"> </w:t>
      </w:r>
    </w:p>
    <w:p w:rsidR="0074256A" w:rsidRDefault="00E5460F">
      <w:pPr>
        <w:spacing w:before="29" w:line="288" w:lineRule="auto"/>
        <w:rPr>
          <w:color w:val="000000"/>
          <w:sz w:val="24"/>
        </w:rPr>
      </w:pPr>
      <w:r>
        <w:rPr>
          <w:color w:val="000000"/>
          <w:sz w:val="24"/>
        </w:rPr>
        <w:t>3</w:t>
      </w:r>
      <w:r>
        <w:rPr>
          <w:color w:val="000000"/>
          <w:sz w:val="24"/>
        </w:rPr>
        <w:t>、《交银施罗德核心资产混合型证券投资基金招募说明书》；</w:t>
      </w:r>
      <w:r>
        <w:rPr>
          <w:color w:val="000000"/>
          <w:sz w:val="24"/>
        </w:rPr>
        <w:t xml:space="preserve"> </w:t>
      </w:r>
    </w:p>
    <w:p w:rsidR="0074256A" w:rsidRDefault="00E5460F">
      <w:pPr>
        <w:spacing w:before="29" w:line="288" w:lineRule="auto"/>
        <w:rPr>
          <w:color w:val="000000"/>
          <w:sz w:val="24"/>
        </w:rPr>
      </w:pPr>
      <w:r>
        <w:rPr>
          <w:color w:val="000000"/>
          <w:sz w:val="24"/>
        </w:rPr>
        <w:t>4</w:t>
      </w:r>
      <w:r>
        <w:rPr>
          <w:color w:val="000000"/>
          <w:sz w:val="24"/>
        </w:rPr>
        <w:t>、《交银施罗德核心资产混合型证券投资基金托管协议》；</w:t>
      </w:r>
      <w:r>
        <w:rPr>
          <w:color w:val="000000"/>
          <w:sz w:val="24"/>
        </w:rPr>
        <w:t xml:space="preserve"> </w:t>
      </w:r>
    </w:p>
    <w:p w:rsidR="0074256A" w:rsidRDefault="00E5460F">
      <w:pPr>
        <w:spacing w:before="29" w:line="288" w:lineRule="auto"/>
        <w:rPr>
          <w:color w:val="000000"/>
          <w:sz w:val="24"/>
        </w:rPr>
      </w:pPr>
      <w:r>
        <w:rPr>
          <w:color w:val="000000"/>
          <w:sz w:val="24"/>
        </w:rPr>
        <w:t>5</w:t>
      </w:r>
      <w:r>
        <w:rPr>
          <w:color w:val="000000"/>
          <w:sz w:val="24"/>
        </w:rPr>
        <w:t>、关于申请募集注册交银施罗德核心资产混合型证券投资基金的法律意见书；</w:t>
      </w:r>
      <w:r>
        <w:rPr>
          <w:color w:val="000000"/>
          <w:sz w:val="24"/>
        </w:rPr>
        <w:t xml:space="preserve"> </w:t>
      </w:r>
    </w:p>
    <w:p w:rsidR="0074256A" w:rsidRDefault="00E5460F">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74256A" w:rsidRDefault="00E5460F">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、报告期内交银施罗德核心资产混合型证券投资基金在指定报刊上各项公告的原稿。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35966737"/>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35966738"/>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74256A" w:rsidRDefault="00E5460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110" w:rsidRDefault="00887110">
      <w:r>
        <w:separator/>
      </w:r>
    </w:p>
  </w:endnote>
  <w:endnote w:type="continuationSeparator" w:id="0">
    <w:p w:rsidR="00887110" w:rsidRDefault="00887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4D" w:rsidRDefault="0061314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4D" w:rsidRDefault="0061314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4D" w:rsidRDefault="0061314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4D" w:rsidRDefault="0061314D"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1314D" w:rsidRDefault="0061314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4D" w:rsidRDefault="0061314D"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D1D9D">
      <w:rPr>
        <w:noProof/>
        <w:kern w:val="0"/>
        <w:szCs w:val="21"/>
      </w:rPr>
      <w:t>26</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D1D9D">
      <w:rPr>
        <w:noProof/>
        <w:kern w:val="0"/>
        <w:szCs w:val="21"/>
      </w:rPr>
      <w:t>59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110" w:rsidRDefault="00887110">
      <w:r>
        <w:separator/>
      </w:r>
    </w:p>
  </w:footnote>
  <w:footnote w:type="continuationSeparator" w:id="0">
    <w:p w:rsidR="00887110" w:rsidRDefault="00887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4D" w:rsidRDefault="0061314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4D" w:rsidRPr="00A46608" w:rsidRDefault="0061314D" w:rsidP="00A46608">
    <w:pPr>
      <w:spacing w:before="29" w:line="288" w:lineRule="auto"/>
      <w:jc w:val="right"/>
      <w:rPr>
        <w:rFonts w:eastAsiaTheme="minorEastAsia"/>
        <w:sz w:val="24"/>
      </w:rPr>
    </w:pPr>
    <w:r w:rsidRPr="00D3445F">
      <w:rPr>
        <w:rFonts w:eastAsiaTheme="minorEastAsia"/>
        <w:sz w:val="24"/>
      </w:rPr>
      <w:t>交银施罗德核心资产混合型证券投资基金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14D" w:rsidRDefault="0061314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7EC"/>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6D1B"/>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3A9"/>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14D"/>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4CA"/>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56F52"/>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786"/>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1D9D"/>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56A"/>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36B4"/>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110"/>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BA5"/>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638"/>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079A"/>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972E7"/>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5CF"/>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050"/>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460F"/>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1873"/>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0E8B"/>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4C30"/>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B972E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972E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972E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972E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972E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972E7"/>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687898794">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67F94-5692-448E-BAD6-B2CE7D777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59</Pages>
  <Words>7743</Words>
  <Characters>44140</Characters>
  <Application>Microsoft Office Word</Application>
  <DocSecurity>0</DocSecurity>
  <Lines>367</Lines>
  <Paragraphs>103</Paragraphs>
  <ScaleCrop>false</ScaleCrop>
  <Company/>
  <LinksUpToDate>false</LinksUpToDate>
  <CharactersWithSpaces>51780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1515</cp:revision>
  <cp:lastPrinted>2007-07-19T00:46:00Z</cp:lastPrinted>
  <dcterms:created xsi:type="dcterms:W3CDTF">2013-08-07T09:12:00Z</dcterms:created>
  <dcterms:modified xsi:type="dcterms:W3CDTF">2020-03-26T06:42:00Z</dcterms:modified>
</cp:coreProperties>
</file>