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交银施罗德信用添利债券证券投资基金（</w:t>
      </w:r>
      <w:r w:rsidRPr="00D319C5">
        <w:rPr>
          <w:b/>
          <w:sz w:val="36"/>
          <w:szCs w:val="36"/>
        </w:rPr>
        <w:t>LOF</w:t>
      </w:r>
      <w:r w:rsidRPr="00D319C5">
        <w:rPr>
          <w:b/>
          <w:sz w:val="36"/>
          <w:szCs w:val="36"/>
        </w:rPr>
        <w:t>）</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2019</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2019</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default" r:id="rId8"/>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二〇二〇年三月三十日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59681"/>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35959682"/>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BC3480" w:rsidRDefault="000A1C47">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BC3480" w:rsidRDefault="000A1C47">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BC3480" w:rsidRDefault="000A1C47">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BC3480" w:rsidRDefault="000A1C47">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2019</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9436C0">
      <w:pPr>
        <w:pStyle w:val="20"/>
        <w:spacing w:before="29" w:after="0" w:line="288" w:lineRule="auto"/>
        <w:rPr>
          <w:b w:val="0"/>
          <w:bCs w:val="0"/>
          <w:kern w:val="0"/>
        </w:rPr>
      </w:pPr>
      <w:r w:rsidRPr="0091212A">
        <w:rPr>
          <w:rFonts w:asciiTheme="minorEastAsia" w:eastAsiaTheme="minorEastAsia" w:hAnsiTheme="minorEastAsia"/>
          <w:szCs w:val="21"/>
        </w:rPr>
        <w:br w:type="page"/>
      </w:r>
      <w:bookmarkStart w:id="7" w:name="_Toc245193808"/>
      <w:bookmarkStart w:id="8" w:name="_Toc35959683"/>
      <w:r w:rsidR="00352EBB" w:rsidRPr="009436C0">
        <w:rPr>
          <w:rFonts w:ascii="Times New Roman" w:hAnsi="Times New Roman"/>
          <w:kern w:val="0"/>
          <w:szCs w:val="24"/>
        </w:rPr>
        <w:lastRenderedPageBreak/>
        <w:t>1.2</w:t>
      </w:r>
      <w:r w:rsidR="00352EBB" w:rsidRPr="009436C0">
        <w:rPr>
          <w:rFonts w:ascii="Times New Roman" w:hAnsi="Times New Roman" w:hint="eastAsia"/>
          <w:kern w:val="0"/>
          <w:szCs w:val="24"/>
        </w:rPr>
        <w:t>目录</w:t>
      </w:r>
      <w:bookmarkEnd w:id="7"/>
      <w:bookmarkEnd w:id="8"/>
    </w:p>
    <w:p w:rsidR="00242C9F" w:rsidRPr="0091212A" w:rsidRDefault="00242C9F" w:rsidP="0091212A">
      <w:pPr>
        <w:spacing w:line="360" w:lineRule="auto"/>
        <w:ind w:firstLineChars="50" w:firstLine="105"/>
        <w:rPr>
          <w:rFonts w:ascii="宋体" w:hAnsi="宋体"/>
          <w:b/>
          <w:color w:val="000000"/>
          <w:szCs w:val="21"/>
        </w:rPr>
      </w:pPr>
    </w:p>
    <w:p w:rsidR="000972DD" w:rsidRDefault="002A0135">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35959681" w:history="1">
        <w:r w:rsidR="000972DD" w:rsidRPr="007F478E">
          <w:rPr>
            <w:rStyle w:val="a9"/>
            <w:b/>
            <w:bCs/>
            <w:noProof/>
          </w:rPr>
          <w:t xml:space="preserve">§1  </w:t>
        </w:r>
        <w:r w:rsidR="000972DD" w:rsidRPr="007F478E">
          <w:rPr>
            <w:rStyle w:val="a9"/>
            <w:rFonts w:hint="eastAsia"/>
            <w:b/>
            <w:bCs/>
            <w:noProof/>
          </w:rPr>
          <w:t>重要提示及目录</w:t>
        </w:r>
        <w:r w:rsidR="000972DD">
          <w:rPr>
            <w:noProof/>
            <w:webHidden/>
          </w:rPr>
          <w:tab/>
        </w:r>
        <w:r w:rsidR="000972DD">
          <w:rPr>
            <w:noProof/>
            <w:webHidden/>
          </w:rPr>
          <w:fldChar w:fldCharType="begin"/>
        </w:r>
        <w:r w:rsidR="000972DD">
          <w:rPr>
            <w:noProof/>
            <w:webHidden/>
          </w:rPr>
          <w:instrText xml:space="preserve"> PAGEREF _Toc35959681 \h </w:instrText>
        </w:r>
        <w:r w:rsidR="000972DD">
          <w:rPr>
            <w:noProof/>
            <w:webHidden/>
          </w:rPr>
        </w:r>
        <w:r w:rsidR="000972DD">
          <w:rPr>
            <w:noProof/>
            <w:webHidden/>
          </w:rPr>
          <w:fldChar w:fldCharType="separate"/>
        </w:r>
        <w:r w:rsidR="000972DD">
          <w:rPr>
            <w:noProof/>
            <w:webHidden/>
          </w:rPr>
          <w:t>2</w:t>
        </w:r>
        <w:r w:rsidR="000972DD">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682" w:history="1">
        <w:r w:rsidRPr="007F478E">
          <w:rPr>
            <w:rStyle w:val="a9"/>
            <w:noProof/>
          </w:rPr>
          <w:t xml:space="preserve">1.1 </w:t>
        </w:r>
        <w:r w:rsidRPr="007F478E">
          <w:rPr>
            <w:rStyle w:val="a9"/>
            <w:rFonts w:hint="eastAsia"/>
            <w:noProof/>
          </w:rPr>
          <w:t>重要提示</w:t>
        </w:r>
        <w:r>
          <w:rPr>
            <w:noProof/>
            <w:webHidden/>
          </w:rPr>
          <w:tab/>
        </w:r>
        <w:r>
          <w:rPr>
            <w:noProof/>
            <w:webHidden/>
          </w:rPr>
          <w:fldChar w:fldCharType="begin"/>
        </w:r>
        <w:r>
          <w:rPr>
            <w:noProof/>
            <w:webHidden/>
          </w:rPr>
          <w:instrText xml:space="preserve"> PAGEREF _Toc35959682 \h </w:instrText>
        </w:r>
        <w:r>
          <w:rPr>
            <w:noProof/>
            <w:webHidden/>
          </w:rPr>
        </w:r>
        <w:r>
          <w:rPr>
            <w:noProof/>
            <w:webHidden/>
          </w:rPr>
          <w:fldChar w:fldCharType="separate"/>
        </w:r>
        <w:r>
          <w:rPr>
            <w:noProof/>
            <w:webHidden/>
          </w:rPr>
          <w:t>2</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683" w:history="1">
        <w:r w:rsidRPr="007F478E">
          <w:rPr>
            <w:rStyle w:val="a9"/>
            <w:noProof/>
          </w:rPr>
          <w:t>1.2</w:t>
        </w:r>
        <w:r w:rsidRPr="007F478E">
          <w:rPr>
            <w:rStyle w:val="a9"/>
            <w:rFonts w:hint="eastAsia"/>
            <w:noProof/>
          </w:rPr>
          <w:t>目录</w:t>
        </w:r>
        <w:r>
          <w:rPr>
            <w:noProof/>
            <w:webHidden/>
          </w:rPr>
          <w:tab/>
        </w:r>
        <w:r>
          <w:rPr>
            <w:noProof/>
            <w:webHidden/>
          </w:rPr>
          <w:fldChar w:fldCharType="begin"/>
        </w:r>
        <w:r>
          <w:rPr>
            <w:noProof/>
            <w:webHidden/>
          </w:rPr>
          <w:instrText xml:space="preserve"> PAGEREF _Toc35959683 \h </w:instrText>
        </w:r>
        <w:r>
          <w:rPr>
            <w:noProof/>
            <w:webHidden/>
          </w:rPr>
        </w:r>
        <w:r>
          <w:rPr>
            <w:noProof/>
            <w:webHidden/>
          </w:rPr>
          <w:fldChar w:fldCharType="separate"/>
        </w:r>
        <w:r>
          <w:rPr>
            <w:noProof/>
            <w:webHidden/>
          </w:rPr>
          <w:t>3</w:t>
        </w:r>
        <w:r>
          <w:rPr>
            <w:noProof/>
            <w:webHidden/>
          </w:rPr>
          <w:fldChar w:fldCharType="end"/>
        </w:r>
      </w:hyperlink>
    </w:p>
    <w:p w:rsidR="000972DD" w:rsidRDefault="000972DD">
      <w:pPr>
        <w:pStyle w:val="11"/>
        <w:rPr>
          <w:rFonts w:asciiTheme="minorHAnsi" w:eastAsiaTheme="minorEastAsia" w:hAnsiTheme="minorHAnsi" w:cstheme="minorBidi"/>
          <w:noProof/>
          <w:szCs w:val="22"/>
        </w:rPr>
      </w:pPr>
      <w:hyperlink w:anchor="_Toc35959684" w:history="1">
        <w:r w:rsidRPr="007F478E">
          <w:rPr>
            <w:rStyle w:val="a9"/>
            <w:b/>
            <w:bCs/>
            <w:noProof/>
          </w:rPr>
          <w:t xml:space="preserve">§2  </w:t>
        </w:r>
        <w:r w:rsidRPr="007F478E">
          <w:rPr>
            <w:rStyle w:val="a9"/>
            <w:rFonts w:hint="eastAsia"/>
            <w:b/>
            <w:bCs/>
            <w:noProof/>
          </w:rPr>
          <w:t>基金简介</w:t>
        </w:r>
        <w:r>
          <w:rPr>
            <w:noProof/>
            <w:webHidden/>
          </w:rPr>
          <w:tab/>
        </w:r>
        <w:r>
          <w:rPr>
            <w:noProof/>
            <w:webHidden/>
          </w:rPr>
          <w:fldChar w:fldCharType="begin"/>
        </w:r>
        <w:r>
          <w:rPr>
            <w:noProof/>
            <w:webHidden/>
          </w:rPr>
          <w:instrText xml:space="preserve"> PAGEREF _Toc35959684 \h </w:instrText>
        </w:r>
        <w:r>
          <w:rPr>
            <w:noProof/>
            <w:webHidden/>
          </w:rPr>
        </w:r>
        <w:r>
          <w:rPr>
            <w:noProof/>
            <w:webHidden/>
          </w:rPr>
          <w:fldChar w:fldCharType="separate"/>
        </w:r>
        <w:r>
          <w:rPr>
            <w:noProof/>
            <w:webHidden/>
          </w:rPr>
          <w:t>7</w:t>
        </w:r>
        <w:r>
          <w:rPr>
            <w:noProof/>
            <w:webHidden/>
          </w:rPr>
          <w:fldChar w:fldCharType="end"/>
        </w:r>
      </w:hyperlink>
    </w:p>
    <w:p w:rsidR="000972DD" w:rsidRDefault="000972DD" w:rsidP="000972DD">
      <w:pPr>
        <w:pStyle w:val="22"/>
        <w:tabs>
          <w:tab w:val="left" w:pos="831"/>
        </w:tabs>
        <w:rPr>
          <w:rFonts w:asciiTheme="minorHAnsi" w:eastAsiaTheme="minorEastAsia" w:hAnsiTheme="minorHAnsi" w:cstheme="minorBidi"/>
          <w:noProof/>
          <w:kern w:val="2"/>
          <w:szCs w:val="22"/>
        </w:rPr>
      </w:pPr>
      <w:hyperlink w:anchor="_Toc35959685" w:history="1">
        <w:r w:rsidRPr="007F478E">
          <w:rPr>
            <w:rStyle w:val="a9"/>
            <w:noProof/>
          </w:rPr>
          <w:t>2.1</w:t>
        </w:r>
        <w:r>
          <w:rPr>
            <w:rFonts w:asciiTheme="minorHAnsi" w:eastAsiaTheme="minorEastAsia" w:hAnsiTheme="minorHAnsi" w:cstheme="minorBidi"/>
            <w:noProof/>
            <w:kern w:val="2"/>
            <w:szCs w:val="22"/>
          </w:rPr>
          <w:tab/>
        </w:r>
        <w:r w:rsidRPr="007F478E">
          <w:rPr>
            <w:rStyle w:val="a9"/>
            <w:rFonts w:hint="eastAsia"/>
            <w:noProof/>
          </w:rPr>
          <w:t>基金基本情况</w:t>
        </w:r>
        <w:r>
          <w:rPr>
            <w:noProof/>
            <w:webHidden/>
          </w:rPr>
          <w:tab/>
        </w:r>
        <w:r>
          <w:rPr>
            <w:noProof/>
            <w:webHidden/>
          </w:rPr>
          <w:fldChar w:fldCharType="begin"/>
        </w:r>
        <w:r>
          <w:rPr>
            <w:noProof/>
            <w:webHidden/>
          </w:rPr>
          <w:instrText xml:space="preserve"> PAGEREF _Toc35959685 \h </w:instrText>
        </w:r>
        <w:r>
          <w:rPr>
            <w:noProof/>
            <w:webHidden/>
          </w:rPr>
        </w:r>
        <w:r>
          <w:rPr>
            <w:noProof/>
            <w:webHidden/>
          </w:rPr>
          <w:fldChar w:fldCharType="separate"/>
        </w:r>
        <w:r>
          <w:rPr>
            <w:noProof/>
            <w:webHidden/>
          </w:rPr>
          <w:t>7</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686" w:history="1">
        <w:r w:rsidRPr="007F478E">
          <w:rPr>
            <w:rStyle w:val="a9"/>
            <w:noProof/>
          </w:rPr>
          <w:t xml:space="preserve">2.2 </w:t>
        </w:r>
        <w:r w:rsidRPr="007F478E">
          <w:rPr>
            <w:rStyle w:val="a9"/>
            <w:rFonts w:hint="eastAsia"/>
            <w:noProof/>
          </w:rPr>
          <w:t>基金产品说明</w:t>
        </w:r>
        <w:r>
          <w:rPr>
            <w:noProof/>
            <w:webHidden/>
          </w:rPr>
          <w:tab/>
        </w:r>
        <w:r>
          <w:rPr>
            <w:noProof/>
            <w:webHidden/>
          </w:rPr>
          <w:fldChar w:fldCharType="begin"/>
        </w:r>
        <w:r>
          <w:rPr>
            <w:noProof/>
            <w:webHidden/>
          </w:rPr>
          <w:instrText xml:space="preserve"> PAGEREF _Toc35959686 \h </w:instrText>
        </w:r>
        <w:r>
          <w:rPr>
            <w:noProof/>
            <w:webHidden/>
          </w:rPr>
        </w:r>
        <w:r>
          <w:rPr>
            <w:noProof/>
            <w:webHidden/>
          </w:rPr>
          <w:fldChar w:fldCharType="separate"/>
        </w:r>
        <w:r>
          <w:rPr>
            <w:noProof/>
            <w:webHidden/>
          </w:rPr>
          <w:t>7</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687" w:history="1">
        <w:r w:rsidRPr="007F478E">
          <w:rPr>
            <w:rStyle w:val="a9"/>
            <w:noProof/>
          </w:rPr>
          <w:t xml:space="preserve">2.3 </w:t>
        </w:r>
        <w:r w:rsidRPr="007F478E">
          <w:rPr>
            <w:rStyle w:val="a9"/>
            <w:rFonts w:hint="eastAsia"/>
            <w:noProof/>
          </w:rPr>
          <w:t>基金管理人和基金托管人</w:t>
        </w:r>
        <w:r>
          <w:rPr>
            <w:noProof/>
            <w:webHidden/>
          </w:rPr>
          <w:tab/>
        </w:r>
        <w:r>
          <w:rPr>
            <w:noProof/>
            <w:webHidden/>
          </w:rPr>
          <w:fldChar w:fldCharType="begin"/>
        </w:r>
        <w:r>
          <w:rPr>
            <w:noProof/>
            <w:webHidden/>
          </w:rPr>
          <w:instrText xml:space="preserve"> PAGEREF _Toc35959687 \h </w:instrText>
        </w:r>
        <w:r>
          <w:rPr>
            <w:noProof/>
            <w:webHidden/>
          </w:rPr>
        </w:r>
        <w:r>
          <w:rPr>
            <w:noProof/>
            <w:webHidden/>
          </w:rPr>
          <w:fldChar w:fldCharType="separate"/>
        </w:r>
        <w:r>
          <w:rPr>
            <w:noProof/>
            <w:webHidden/>
          </w:rPr>
          <w:t>8</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688" w:history="1">
        <w:r w:rsidRPr="007F478E">
          <w:rPr>
            <w:rStyle w:val="a9"/>
            <w:noProof/>
          </w:rPr>
          <w:t xml:space="preserve">2.4 </w:t>
        </w:r>
        <w:r w:rsidRPr="007F478E">
          <w:rPr>
            <w:rStyle w:val="a9"/>
            <w:rFonts w:hint="eastAsia"/>
            <w:noProof/>
          </w:rPr>
          <w:t>信息披露方式</w:t>
        </w:r>
        <w:r>
          <w:rPr>
            <w:noProof/>
            <w:webHidden/>
          </w:rPr>
          <w:tab/>
        </w:r>
        <w:r>
          <w:rPr>
            <w:noProof/>
            <w:webHidden/>
          </w:rPr>
          <w:fldChar w:fldCharType="begin"/>
        </w:r>
        <w:r>
          <w:rPr>
            <w:noProof/>
            <w:webHidden/>
          </w:rPr>
          <w:instrText xml:space="preserve"> PAGEREF _Toc35959688 \h </w:instrText>
        </w:r>
        <w:r>
          <w:rPr>
            <w:noProof/>
            <w:webHidden/>
          </w:rPr>
        </w:r>
        <w:r>
          <w:rPr>
            <w:noProof/>
            <w:webHidden/>
          </w:rPr>
          <w:fldChar w:fldCharType="separate"/>
        </w:r>
        <w:r>
          <w:rPr>
            <w:noProof/>
            <w:webHidden/>
          </w:rPr>
          <w:t>8</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689" w:history="1">
        <w:r w:rsidRPr="007F478E">
          <w:rPr>
            <w:rStyle w:val="a9"/>
            <w:noProof/>
          </w:rPr>
          <w:t xml:space="preserve">2.5 </w:t>
        </w:r>
        <w:r w:rsidRPr="007F478E">
          <w:rPr>
            <w:rStyle w:val="a9"/>
            <w:rFonts w:hint="eastAsia"/>
            <w:noProof/>
          </w:rPr>
          <w:t>其他相关资料</w:t>
        </w:r>
        <w:r>
          <w:rPr>
            <w:noProof/>
            <w:webHidden/>
          </w:rPr>
          <w:tab/>
        </w:r>
        <w:r>
          <w:rPr>
            <w:noProof/>
            <w:webHidden/>
          </w:rPr>
          <w:fldChar w:fldCharType="begin"/>
        </w:r>
        <w:r>
          <w:rPr>
            <w:noProof/>
            <w:webHidden/>
          </w:rPr>
          <w:instrText xml:space="preserve"> PAGEREF _Toc35959689 \h </w:instrText>
        </w:r>
        <w:r>
          <w:rPr>
            <w:noProof/>
            <w:webHidden/>
          </w:rPr>
        </w:r>
        <w:r>
          <w:rPr>
            <w:noProof/>
            <w:webHidden/>
          </w:rPr>
          <w:fldChar w:fldCharType="separate"/>
        </w:r>
        <w:r>
          <w:rPr>
            <w:noProof/>
            <w:webHidden/>
          </w:rPr>
          <w:t>9</w:t>
        </w:r>
        <w:r>
          <w:rPr>
            <w:noProof/>
            <w:webHidden/>
          </w:rPr>
          <w:fldChar w:fldCharType="end"/>
        </w:r>
      </w:hyperlink>
    </w:p>
    <w:p w:rsidR="000972DD" w:rsidRDefault="000972DD">
      <w:pPr>
        <w:pStyle w:val="11"/>
        <w:rPr>
          <w:rFonts w:asciiTheme="minorHAnsi" w:eastAsiaTheme="minorEastAsia" w:hAnsiTheme="minorHAnsi" w:cstheme="minorBidi"/>
          <w:noProof/>
          <w:szCs w:val="22"/>
        </w:rPr>
      </w:pPr>
      <w:hyperlink w:anchor="_Toc35959690" w:history="1">
        <w:r w:rsidRPr="007F478E">
          <w:rPr>
            <w:rStyle w:val="a9"/>
            <w:b/>
            <w:bCs/>
            <w:noProof/>
          </w:rPr>
          <w:t xml:space="preserve">§3 </w:t>
        </w:r>
        <w:r w:rsidRPr="007F478E">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_Toc35959690 \h </w:instrText>
        </w:r>
        <w:r>
          <w:rPr>
            <w:noProof/>
            <w:webHidden/>
          </w:rPr>
        </w:r>
        <w:r>
          <w:rPr>
            <w:noProof/>
            <w:webHidden/>
          </w:rPr>
          <w:fldChar w:fldCharType="separate"/>
        </w:r>
        <w:r>
          <w:rPr>
            <w:noProof/>
            <w:webHidden/>
          </w:rPr>
          <w:t>9</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691" w:history="1">
        <w:r w:rsidRPr="007F478E">
          <w:rPr>
            <w:rStyle w:val="a9"/>
            <w:noProof/>
          </w:rPr>
          <w:t xml:space="preserve">3.1 </w:t>
        </w:r>
        <w:r w:rsidRPr="007F478E">
          <w:rPr>
            <w:rStyle w:val="a9"/>
            <w:rFonts w:hint="eastAsia"/>
            <w:noProof/>
          </w:rPr>
          <w:t>主要会计数据和财务指标</w:t>
        </w:r>
        <w:r>
          <w:rPr>
            <w:noProof/>
            <w:webHidden/>
          </w:rPr>
          <w:tab/>
        </w:r>
        <w:r>
          <w:rPr>
            <w:noProof/>
            <w:webHidden/>
          </w:rPr>
          <w:fldChar w:fldCharType="begin"/>
        </w:r>
        <w:r>
          <w:rPr>
            <w:noProof/>
            <w:webHidden/>
          </w:rPr>
          <w:instrText xml:space="preserve"> PAGEREF _Toc35959691 \h </w:instrText>
        </w:r>
        <w:r>
          <w:rPr>
            <w:noProof/>
            <w:webHidden/>
          </w:rPr>
        </w:r>
        <w:r>
          <w:rPr>
            <w:noProof/>
            <w:webHidden/>
          </w:rPr>
          <w:fldChar w:fldCharType="separate"/>
        </w:r>
        <w:r>
          <w:rPr>
            <w:noProof/>
            <w:webHidden/>
          </w:rPr>
          <w:t>9</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692" w:history="1">
        <w:r w:rsidRPr="007F478E">
          <w:rPr>
            <w:rStyle w:val="a9"/>
            <w:noProof/>
          </w:rPr>
          <w:t xml:space="preserve">3.2 </w:t>
        </w:r>
        <w:r w:rsidRPr="007F478E">
          <w:rPr>
            <w:rStyle w:val="a9"/>
            <w:rFonts w:hint="eastAsia"/>
            <w:noProof/>
          </w:rPr>
          <w:t>基金净值表现</w:t>
        </w:r>
        <w:r>
          <w:rPr>
            <w:noProof/>
            <w:webHidden/>
          </w:rPr>
          <w:tab/>
        </w:r>
        <w:r>
          <w:rPr>
            <w:noProof/>
            <w:webHidden/>
          </w:rPr>
          <w:fldChar w:fldCharType="begin"/>
        </w:r>
        <w:r>
          <w:rPr>
            <w:noProof/>
            <w:webHidden/>
          </w:rPr>
          <w:instrText xml:space="preserve"> PAGEREF _Toc35959692 \h </w:instrText>
        </w:r>
        <w:r>
          <w:rPr>
            <w:noProof/>
            <w:webHidden/>
          </w:rPr>
        </w:r>
        <w:r>
          <w:rPr>
            <w:noProof/>
            <w:webHidden/>
          </w:rPr>
          <w:fldChar w:fldCharType="separate"/>
        </w:r>
        <w:r>
          <w:rPr>
            <w:noProof/>
            <w:webHidden/>
          </w:rPr>
          <w:t>10</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694" w:history="1">
        <w:r w:rsidRPr="007F478E">
          <w:rPr>
            <w:rStyle w:val="a9"/>
            <w:noProof/>
          </w:rPr>
          <w:t>3.3</w:t>
        </w:r>
        <w:r w:rsidRPr="007F478E">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_Toc35959694 \h </w:instrText>
        </w:r>
        <w:r>
          <w:rPr>
            <w:noProof/>
            <w:webHidden/>
          </w:rPr>
        </w:r>
        <w:r>
          <w:rPr>
            <w:noProof/>
            <w:webHidden/>
          </w:rPr>
          <w:fldChar w:fldCharType="separate"/>
        </w:r>
        <w:r>
          <w:rPr>
            <w:noProof/>
            <w:webHidden/>
          </w:rPr>
          <w:t>11</w:t>
        </w:r>
        <w:r>
          <w:rPr>
            <w:noProof/>
            <w:webHidden/>
          </w:rPr>
          <w:fldChar w:fldCharType="end"/>
        </w:r>
      </w:hyperlink>
    </w:p>
    <w:p w:rsidR="000972DD" w:rsidRDefault="000972DD">
      <w:pPr>
        <w:pStyle w:val="11"/>
        <w:rPr>
          <w:rFonts w:asciiTheme="minorHAnsi" w:eastAsiaTheme="minorEastAsia" w:hAnsiTheme="minorHAnsi" w:cstheme="minorBidi"/>
          <w:noProof/>
          <w:szCs w:val="22"/>
        </w:rPr>
      </w:pPr>
      <w:hyperlink w:anchor="_Toc35959695" w:history="1">
        <w:r w:rsidRPr="007F478E">
          <w:rPr>
            <w:rStyle w:val="a9"/>
            <w:b/>
            <w:bCs/>
            <w:noProof/>
          </w:rPr>
          <w:t xml:space="preserve">§4  </w:t>
        </w:r>
        <w:r w:rsidRPr="007F478E">
          <w:rPr>
            <w:rStyle w:val="a9"/>
            <w:rFonts w:hint="eastAsia"/>
            <w:b/>
            <w:bCs/>
            <w:noProof/>
          </w:rPr>
          <w:t>管理人报告</w:t>
        </w:r>
        <w:r>
          <w:rPr>
            <w:noProof/>
            <w:webHidden/>
          </w:rPr>
          <w:tab/>
        </w:r>
        <w:r>
          <w:rPr>
            <w:noProof/>
            <w:webHidden/>
          </w:rPr>
          <w:fldChar w:fldCharType="begin"/>
        </w:r>
        <w:r>
          <w:rPr>
            <w:noProof/>
            <w:webHidden/>
          </w:rPr>
          <w:instrText xml:space="preserve"> PAGEREF _Toc35959695 \h </w:instrText>
        </w:r>
        <w:r>
          <w:rPr>
            <w:noProof/>
            <w:webHidden/>
          </w:rPr>
        </w:r>
        <w:r>
          <w:rPr>
            <w:noProof/>
            <w:webHidden/>
          </w:rPr>
          <w:fldChar w:fldCharType="separate"/>
        </w:r>
        <w:r>
          <w:rPr>
            <w:noProof/>
            <w:webHidden/>
          </w:rPr>
          <w:t>12</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696" w:history="1">
        <w:r w:rsidRPr="007F478E">
          <w:rPr>
            <w:rStyle w:val="a9"/>
            <w:noProof/>
          </w:rPr>
          <w:t xml:space="preserve">4.1 </w:t>
        </w:r>
        <w:r w:rsidRPr="007F478E">
          <w:rPr>
            <w:rStyle w:val="a9"/>
            <w:rFonts w:hint="eastAsia"/>
            <w:noProof/>
          </w:rPr>
          <w:t>基金管理人及基金经理情况</w:t>
        </w:r>
        <w:r>
          <w:rPr>
            <w:noProof/>
            <w:webHidden/>
          </w:rPr>
          <w:tab/>
        </w:r>
        <w:r>
          <w:rPr>
            <w:noProof/>
            <w:webHidden/>
          </w:rPr>
          <w:fldChar w:fldCharType="begin"/>
        </w:r>
        <w:r>
          <w:rPr>
            <w:noProof/>
            <w:webHidden/>
          </w:rPr>
          <w:instrText xml:space="preserve"> PAGEREF _Toc35959696 \h </w:instrText>
        </w:r>
        <w:r>
          <w:rPr>
            <w:noProof/>
            <w:webHidden/>
          </w:rPr>
        </w:r>
        <w:r>
          <w:rPr>
            <w:noProof/>
            <w:webHidden/>
          </w:rPr>
          <w:fldChar w:fldCharType="separate"/>
        </w:r>
        <w:r>
          <w:rPr>
            <w:noProof/>
            <w:webHidden/>
          </w:rPr>
          <w:t>12</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699" w:history="1">
        <w:r w:rsidRPr="007F478E">
          <w:rPr>
            <w:rStyle w:val="a9"/>
            <w:noProof/>
          </w:rPr>
          <w:t xml:space="preserve">4.2 </w:t>
        </w:r>
        <w:r w:rsidRPr="007F478E">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_Toc35959699 \h </w:instrText>
        </w:r>
        <w:r>
          <w:rPr>
            <w:noProof/>
            <w:webHidden/>
          </w:rPr>
        </w:r>
        <w:r>
          <w:rPr>
            <w:noProof/>
            <w:webHidden/>
          </w:rPr>
          <w:fldChar w:fldCharType="separate"/>
        </w:r>
        <w:r>
          <w:rPr>
            <w:noProof/>
            <w:webHidden/>
          </w:rPr>
          <w:t>13</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700" w:history="1">
        <w:r w:rsidRPr="007F478E">
          <w:rPr>
            <w:rStyle w:val="a9"/>
            <w:noProof/>
          </w:rPr>
          <w:t xml:space="preserve">4.3 </w:t>
        </w:r>
        <w:r w:rsidRPr="007F478E">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_Toc35959700 \h </w:instrText>
        </w:r>
        <w:r>
          <w:rPr>
            <w:noProof/>
            <w:webHidden/>
          </w:rPr>
        </w:r>
        <w:r>
          <w:rPr>
            <w:noProof/>
            <w:webHidden/>
          </w:rPr>
          <w:fldChar w:fldCharType="separate"/>
        </w:r>
        <w:r>
          <w:rPr>
            <w:noProof/>
            <w:webHidden/>
          </w:rPr>
          <w:t>13</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704" w:history="1">
        <w:r w:rsidRPr="007F478E">
          <w:rPr>
            <w:rStyle w:val="a9"/>
            <w:noProof/>
          </w:rPr>
          <w:t xml:space="preserve">4.4 </w:t>
        </w:r>
        <w:r w:rsidRPr="007F478E">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_Toc35959704 \h </w:instrText>
        </w:r>
        <w:r>
          <w:rPr>
            <w:noProof/>
            <w:webHidden/>
          </w:rPr>
        </w:r>
        <w:r>
          <w:rPr>
            <w:noProof/>
            <w:webHidden/>
          </w:rPr>
          <w:fldChar w:fldCharType="separate"/>
        </w:r>
        <w:r>
          <w:rPr>
            <w:noProof/>
            <w:webHidden/>
          </w:rPr>
          <w:t>14</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707" w:history="1">
        <w:r w:rsidRPr="007F478E">
          <w:rPr>
            <w:rStyle w:val="a9"/>
            <w:noProof/>
          </w:rPr>
          <w:t xml:space="preserve">4.5 </w:t>
        </w:r>
        <w:r w:rsidRPr="007F478E">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_Toc35959707 \h </w:instrText>
        </w:r>
        <w:r>
          <w:rPr>
            <w:noProof/>
            <w:webHidden/>
          </w:rPr>
        </w:r>
        <w:r>
          <w:rPr>
            <w:noProof/>
            <w:webHidden/>
          </w:rPr>
          <w:fldChar w:fldCharType="separate"/>
        </w:r>
        <w:r>
          <w:rPr>
            <w:noProof/>
            <w:webHidden/>
          </w:rPr>
          <w:t>15</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708" w:history="1">
        <w:r w:rsidRPr="007F478E">
          <w:rPr>
            <w:rStyle w:val="a9"/>
            <w:noProof/>
          </w:rPr>
          <w:t xml:space="preserve">4.6 </w:t>
        </w:r>
        <w:r w:rsidRPr="007F478E">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_Toc35959708 \h </w:instrText>
        </w:r>
        <w:r>
          <w:rPr>
            <w:noProof/>
            <w:webHidden/>
          </w:rPr>
        </w:r>
        <w:r>
          <w:rPr>
            <w:noProof/>
            <w:webHidden/>
          </w:rPr>
          <w:fldChar w:fldCharType="separate"/>
        </w:r>
        <w:r>
          <w:rPr>
            <w:noProof/>
            <w:webHidden/>
          </w:rPr>
          <w:t>15</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709" w:history="1">
        <w:r w:rsidRPr="007F478E">
          <w:rPr>
            <w:rStyle w:val="a9"/>
            <w:noProof/>
          </w:rPr>
          <w:t xml:space="preserve">4.7 </w:t>
        </w:r>
        <w:r w:rsidRPr="007F478E">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_Toc35959709 \h </w:instrText>
        </w:r>
        <w:r>
          <w:rPr>
            <w:noProof/>
            <w:webHidden/>
          </w:rPr>
        </w:r>
        <w:r>
          <w:rPr>
            <w:noProof/>
            <w:webHidden/>
          </w:rPr>
          <w:fldChar w:fldCharType="separate"/>
        </w:r>
        <w:r>
          <w:rPr>
            <w:noProof/>
            <w:webHidden/>
          </w:rPr>
          <w:t>16</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710" w:history="1">
        <w:r w:rsidRPr="007F478E">
          <w:rPr>
            <w:rStyle w:val="a9"/>
            <w:noProof/>
          </w:rPr>
          <w:t>4.8</w:t>
        </w:r>
        <w:r w:rsidRPr="007F478E">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_Toc35959710 \h </w:instrText>
        </w:r>
        <w:r>
          <w:rPr>
            <w:noProof/>
            <w:webHidden/>
          </w:rPr>
        </w:r>
        <w:r>
          <w:rPr>
            <w:noProof/>
            <w:webHidden/>
          </w:rPr>
          <w:fldChar w:fldCharType="separate"/>
        </w:r>
        <w:r>
          <w:rPr>
            <w:noProof/>
            <w:webHidden/>
          </w:rPr>
          <w:t>16</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711" w:history="1">
        <w:r w:rsidRPr="007F478E">
          <w:rPr>
            <w:rStyle w:val="a9"/>
            <w:noProof/>
          </w:rPr>
          <w:t>4.9</w:t>
        </w:r>
        <w:r w:rsidRPr="007F478E">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_Toc35959711 \h </w:instrText>
        </w:r>
        <w:r>
          <w:rPr>
            <w:noProof/>
            <w:webHidden/>
          </w:rPr>
        </w:r>
        <w:r>
          <w:rPr>
            <w:noProof/>
            <w:webHidden/>
          </w:rPr>
          <w:fldChar w:fldCharType="separate"/>
        </w:r>
        <w:r>
          <w:rPr>
            <w:noProof/>
            <w:webHidden/>
          </w:rPr>
          <w:t>16</w:t>
        </w:r>
        <w:r>
          <w:rPr>
            <w:noProof/>
            <w:webHidden/>
          </w:rPr>
          <w:fldChar w:fldCharType="end"/>
        </w:r>
      </w:hyperlink>
    </w:p>
    <w:p w:rsidR="000972DD" w:rsidRDefault="000972DD">
      <w:pPr>
        <w:pStyle w:val="11"/>
        <w:rPr>
          <w:rFonts w:asciiTheme="minorHAnsi" w:eastAsiaTheme="minorEastAsia" w:hAnsiTheme="minorHAnsi" w:cstheme="minorBidi"/>
          <w:noProof/>
          <w:szCs w:val="22"/>
        </w:rPr>
      </w:pPr>
      <w:hyperlink w:anchor="_Toc35959712" w:history="1">
        <w:r w:rsidRPr="007F478E">
          <w:rPr>
            <w:rStyle w:val="a9"/>
            <w:b/>
            <w:bCs/>
            <w:noProof/>
          </w:rPr>
          <w:t xml:space="preserve">§5  </w:t>
        </w:r>
        <w:r w:rsidRPr="007F478E">
          <w:rPr>
            <w:rStyle w:val="a9"/>
            <w:rFonts w:hint="eastAsia"/>
            <w:b/>
            <w:bCs/>
            <w:noProof/>
          </w:rPr>
          <w:t>托管人报告</w:t>
        </w:r>
        <w:r>
          <w:rPr>
            <w:noProof/>
            <w:webHidden/>
          </w:rPr>
          <w:tab/>
        </w:r>
        <w:r>
          <w:rPr>
            <w:noProof/>
            <w:webHidden/>
          </w:rPr>
          <w:fldChar w:fldCharType="begin"/>
        </w:r>
        <w:r>
          <w:rPr>
            <w:noProof/>
            <w:webHidden/>
          </w:rPr>
          <w:instrText xml:space="preserve"> PAGEREF _Toc35959712 \h </w:instrText>
        </w:r>
        <w:r>
          <w:rPr>
            <w:noProof/>
            <w:webHidden/>
          </w:rPr>
        </w:r>
        <w:r>
          <w:rPr>
            <w:noProof/>
            <w:webHidden/>
          </w:rPr>
          <w:fldChar w:fldCharType="separate"/>
        </w:r>
        <w:r>
          <w:rPr>
            <w:noProof/>
            <w:webHidden/>
          </w:rPr>
          <w:t>17</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713" w:history="1">
        <w:r w:rsidRPr="007F478E">
          <w:rPr>
            <w:rStyle w:val="a9"/>
            <w:noProof/>
          </w:rPr>
          <w:t xml:space="preserve">5.1 </w:t>
        </w:r>
        <w:r w:rsidRPr="007F478E">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_Toc35959713 \h </w:instrText>
        </w:r>
        <w:r>
          <w:rPr>
            <w:noProof/>
            <w:webHidden/>
          </w:rPr>
        </w:r>
        <w:r>
          <w:rPr>
            <w:noProof/>
            <w:webHidden/>
          </w:rPr>
          <w:fldChar w:fldCharType="separate"/>
        </w:r>
        <w:r>
          <w:rPr>
            <w:noProof/>
            <w:webHidden/>
          </w:rPr>
          <w:t>17</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714" w:history="1">
        <w:r w:rsidRPr="007F478E">
          <w:rPr>
            <w:rStyle w:val="a9"/>
            <w:noProof/>
          </w:rPr>
          <w:t xml:space="preserve">5.2 </w:t>
        </w:r>
        <w:r w:rsidRPr="007F478E">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_Toc35959714 \h </w:instrText>
        </w:r>
        <w:r>
          <w:rPr>
            <w:noProof/>
            <w:webHidden/>
          </w:rPr>
        </w:r>
        <w:r>
          <w:rPr>
            <w:noProof/>
            <w:webHidden/>
          </w:rPr>
          <w:fldChar w:fldCharType="separate"/>
        </w:r>
        <w:r>
          <w:rPr>
            <w:noProof/>
            <w:webHidden/>
          </w:rPr>
          <w:t>17</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715" w:history="1">
        <w:r w:rsidRPr="007F478E">
          <w:rPr>
            <w:rStyle w:val="a9"/>
            <w:noProof/>
          </w:rPr>
          <w:t xml:space="preserve">5.3 </w:t>
        </w:r>
        <w:r w:rsidRPr="007F478E">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_Toc35959715 \h </w:instrText>
        </w:r>
        <w:r>
          <w:rPr>
            <w:noProof/>
            <w:webHidden/>
          </w:rPr>
        </w:r>
        <w:r>
          <w:rPr>
            <w:noProof/>
            <w:webHidden/>
          </w:rPr>
          <w:fldChar w:fldCharType="separate"/>
        </w:r>
        <w:r>
          <w:rPr>
            <w:noProof/>
            <w:webHidden/>
          </w:rPr>
          <w:t>17</w:t>
        </w:r>
        <w:r>
          <w:rPr>
            <w:noProof/>
            <w:webHidden/>
          </w:rPr>
          <w:fldChar w:fldCharType="end"/>
        </w:r>
      </w:hyperlink>
    </w:p>
    <w:p w:rsidR="000972DD" w:rsidRDefault="000972DD">
      <w:pPr>
        <w:pStyle w:val="11"/>
        <w:rPr>
          <w:rFonts w:asciiTheme="minorHAnsi" w:eastAsiaTheme="minorEastAsia" w:hAnsiTheme="minorHAnsi" w:cstheme="minorBidi"/>
          <w:noProof/>
          <w:szCs w:val="22"/>
        </w:rPr>
      </w:pPr>
      <w:hyperlink w:anchor="_Toc35959716" w:history="1">
        <w:r w:rsidRPr="007F478E">
          <w:rPr>
            <w:rStyle w:val="a9"/>
            <w:b/>
            <w:bCs/>
            <w:noProof/>
          </w:rPr>
          <w:t xml:space="preserve">§6  </w:t>
        </w:r>
        <w:r w:rsidRPr="007F478E">
          <w:rPr>
            <w:rStyle w:val="a9"/>
            <w:rFonts w:hint="eastAsia"/>
            <w:b/>
            <w:bCs/>
            <w:noProof/>
          </w:rPr>
          <w:t>审计报告</w:t>
        </w:r>
        <w:r>
          <w:rPr>
            <w:noProof/>
            <w:webHidden/>
          </w:rPr>
          <w:tab/>
        </w:r>
        <w:r>
          <w:rPr>
            <w:noProof/>
            <w:webHidden/>
          </w:rPr>
          <w:fldChar w:fldCharType="begin"/>
        </w:r>
        <w:r>
          <w:rPr>
            <w:noProof/>
            <w:webHidden/>
          </w:rPr>
          <w:instrText xml:space="preserve"> PAGEREF _Toc35959716 \h </w:instrText>
        </w:r>
        <w:r>
          <w:rPr>
            <w:noProof/>
            <w:webHidden/>
          </w:rPr>
        </w:r>
        <w:r>
          <w:rPr>
            <w:noProof/>
            <w:webHidden/>
          </w:rPr>
          <w:fldChar w:fldCharType="separate"/>
        </w:r>
        <w:r>
          <w:rPr>
            <w:noProof/>
            <w:webHidden/>
          </w:rPr>
          <w:t>17</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717" w:history="1">
        <w:r w:rsidRPr="007F478E">
          <w:rPr>
            <w:rStyle w:val="a9"/>
            <w:noProof/>
          </w:rPr>
          <w:t xml:space="preserve">6.1 </w:t>
        </w:r>
        <w:r w:rsidRPr="007F478E">
          <w:rPr>
            <w:rStyle w:val="a9"/>
            <w:rFonts w:hint="eastAsia"/>
            <w:noProof/>
          </w:rPr>
          <w:t>审计意见</w:t>
        </w:r>
        <w:r>
          <w:rPr>
            <w:noProof/>
            <w:webHidden/>
          </w:rPr>
          <w:tab/>
        </w:r>
        <w:r>
          <w:rPr>
            <w:noProof/>
            <w:webHidden/>
          </w:rPr>
          <w:fldChar w:fldCharType="begin"/>
        </w:r>
        <w:r>
          <w:rPr>
            <w:noProof/>
            <w:webHidden/>
          </w:rPr>
          <w:instrText xml:space="preserve"> PAGEREF _Toc35959717 \h </w:instrText>
        </w:r>
        <w:r>
          <w:rPr>
            <w:noProof/>
            <w:webHidden/>
          </w:rPr>
        </w:r>
        <w:r>
          <w:rPr>
            <w:noProof/>
            <w:webHidden/>
          </w:rPr>
          <w:fldChar w:fldCharType="separate"/>
        </w:r>
        <w:r>
          <w:rPr>
            <w:noProof/>
            <w:webHidden/>
          </w:rPr>
          <w:t>17</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718" w:history="1">
        <w:r w:rsidRPr="007F478E">
          <w:rPr>
            <w:rStyle w:val="a9"/>
            <w:noProof/>
          </w:rPr>
          <w:t xml:space="preserve">6.2 </w:t>
        </w:r>
        <w:r w:rsidRPr="007F478E">
          <w:rPr>
            <w:rStyle w:val="a9"/>
            <w:rFonts w:hint="eastAsia"/>
            <w:noProof/>
          </w:rPr>
          <w:t>形成审计意见的基础</w:t>
        </w:r>
        <w:r>
          <w:rPr>
            <w:noProof/>
            <w:webHidden/>
          </w:rPr>
          <w:tab/>
        </w:r>
        <w:r>
          <w:rPr>
            <w:noProof/>
            <w:webHidden/>
          </w:rPr>
          <w:fldChar w:fldCharType="begin"/>
        </w:r>
        <w:r>
          <w:rPr>
            <w:noProof/>
            <w:webHidden/>
          </w:rPr>
          <w:instrText xml:space="preserve"> PAGEREF _Toc35959718 \h </w:instrText>
        </w:r>
        <w:r>
          <w:rPr>
            <w:noProof/>
            <w:webHidden/>
          </w:rPr>
        </w:r>
        <w:r>
          <w:rPr>
            <w:noProof/>
            <w:webHidden/>
          </w:rPr>
          <w:fldChar w:fldCharType="separate"/>
        </w:r>
        <w:r>
          <w:rPr>
            <w:noProof/>
            <w:webHidden/>
          </w:rPr>
          <w:t>18</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719" w:history="1">
        <w:r w:rsidRPr="007F478E">
          <w:rPr>
            <w:rStyle w:val="a9"/>
            <w:noProof/>
          </w:rPr>
          <w:t xml:space="preserve">6.3 </w:t>
        </w:r>
        <w:r w:rsidRPr="007F478E">
          <w:rPr>
            <w:rStyle w:val="a9"/>
            <w:rFonts w:hint="eastAsia"/>
            <w:noProof/>
          </w:rPr>
          <w:t>管理层和治理层对财务报表的责任</w:t>
        </w:r>
        <w:r>
          <w:rPr>
            <w:noProof/>
            <w:webHidden/>
          </w:rPr>
          <w:tab/>
        </w:r>
        <w:r>
          <w:rPr>
            <w:noProof/>
            <w:webHidden/>
          </w:rPr>
          <w:fldChar w:fldCharType="begin"/>
        </w:r>
        <w:r>
          <w:rPr>
            <w:noProof/>
            <w:webHidden/>
          </w:rPr>
          <w:instrText xml:space="preserve"> PAGEREF _Toc35959719 \h </w:instrText>
        </w:r>
        <w:r>
          <w:rPr>
            <w:noProof/>
            <w:webHidden/>
          </w:rPr>
        </w:r>
        <w:r>
          <w:rPr>
            <w:noProof/>
            <w:webHidden/>
          </w:rPr>
          <w:fldChar w:fldCharType="separate"/>
        </w:r>
        <w:r>
          <w:rPr>
            <w:noProof/>
            <w:webHidden/>
          </w:rPr>
          <w:t>18</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720" w:history="1">
        <w:r w:rsidRPr="007F478E">
          <w:rPr>
            <w:rStyle w:val="a9"/>
            <w:noProof/>
          </w:rPr>
          <w:t xml:space="preserve">6.4 </w:t>
        </w:r>
        <w:r w:rsidRPr="007F478E">
          <w:rPr>
            <w:rStyle w:val="a9"/>
            <w:rFonts w:hint="eastAsia"/>
            <w:noProof/>
          </w:rPr>
          <w:t>注册会计师对财务报表审计的责任</w:t>
        </w:r>
        <w:r>
          <w:rPr>
            <w:noProof/>
            <w:webHidden/>
          </w:rPr>
          <w:tab/>
        </w:r>
        <w:r>
          <w:rPr>
            <w:noProof/>
            <w:webHidden/>
          </w:rPr>
          <w:fldChar w:fldCharType="begin"/>
        </w:r>
        <w:r>
          <w:rPr>
            <w:noProof/>
            <w:webHidden/>
          </w:rPr>
          <w:instrText xml:space="preserve"> PAGEREF _Toc35959720 \h </w:instrText>
        </w:r>
        <w:r>
          <w:rPr>
            <w:noProof/>
            <w:webHidden/>
          </w:rPr>
        </w:r>
        <w:r>
          <w:rPr>
            <w:noProof/>
            <w:webHidden/>
          </w:rPr>
          <w:fldChar w:fldCharType="separate"/>
        </w:r>
        <w:r>
          <w:rPr>
            <w:noProof/>
            <w:webHidden/>
          </w:rPr>
          <w:t>18</w:t>
        </w:r>
        <w:r>
          <w:rPr>
            <w:noProof/>
            <w:webHidden/>
          </w:rPr>
          <w:fldChar w:fldCharType="end"/>
        </w:r>
      </w:hyperlink>
    </w:p>
    <w:p w:rsidR="000972DD" w:rsidRDefault="000972DD">
      <w:pPr>
        <w:pStyle w:val="11"/>
        <w:rPr>
          <w:rFonts w:asciiTheme="minorHAnsi" w:eastAsiaTheme="minorEastAsia" w:hAnsiTheme="minorHAnsi" w:cstheme="minorBidi"/>
          <w:noProof/>
          <w:szCs w:val="22"/>
        </w:rPr>
      </w:pPr>
      <w:hyperlink w:anchor="_Toc35959721" w:history="1">
        <w:r w:rsidRPr="007F478E">
          <w:rPr>
            <w:rStyle w:val="a9"/>
            <w:b/>
            <w:bCs/>
            <w:noProof/>
          </w:rPr>
          <w:t>§7</w:t>
        </w:r>
        <w:r w:rsidRPr="007F478E">
          <w:rPr>
            <w:rStyle w:val="a9"/>
            <w:rFonts w:hint="eastAsia"/>
            <w:b/>
            <w:bCs/>
            <w:noProof/>
          </w:rPr>
          <w:t>年度财务报表</w:t>
        </w:r>
        <w:r>
          <w:rPr>
            <w:noProof/>
            <w:webHidden/>
          </w:rPr>
          <w:tab/>
        </w:r>
        <w:r>
          <w:rPr>
            <w:noProof/>
            <w:webHidden/>
          </w:rPr>
          <w:fldChar w:fldCharType="begin"/>
        </w:r>
        <w:r>
          <w:rPr>
            <w:noProof/>
            <w:webHidden/>
          </w:rPr>
          <w:instrText xml:space="preserve"> PAGEREF _Toc35959721 \h </w:instrText>
        </w:r>
        <w:r>
          <w:rPr>
            <w:noProof/>
            <w:webHidden/>
          </w:rPr>
        </w:r>
        <w:r>
          <w:rPr>
            <w:noProof/>
            <w:webHidden/>
          </w:rPr>
          <w:fldChar w:fldCharType="separate"/>
        </w:r>
        <w:r>
          <w:rPr>
            <w:noProof/>
            <w:webHidden/>
          </w:rPr>
          <w:t>19</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722" w:history="1">
        <w:r w:rsidRPr="007F478E">
          <w:rPr>
            <w:rStyle w:val="a9"/>
            <w:noProof/>
          </w:rPr>
          <w:t xml:space="preserve">7.1 </w:t>
        </w:r>
        <w:r w:rsidRPr="007F478E">
          <w:rPr>
            <w:rStyle w:val="a9"/>
            <w:rFonts w:hint="eastAsia"/>
            <w:noProof/>
          </w:rPr>
          <w:t>资产负债表</w:t>
        </w:r>
        <w:r>
          <w:rPr>
            <w:noProof/>
            <w:webHidden/>
          </w:rPr>
          <w:tab/>
        </w:r>
        <w:r>
          <w:rPr>
            <w:noProof/>
            <w:webHidden/>
          </w:rPr>
          <w:fldChar w:fldCharType="begin"/>
        </w:r>
        <w:r>
          <w:rPr>
            <w:noProof/>
            <w:webHidden/>
          </w:rPr>
          <w:instrText xml:space="preserve"> PAGEREF _Toc35959722 \h </w:instrText>
        </w:r>
        <w:r>
          <w:rPr>
            <w:noProof/>
            <w:webHidden/>
          </w:rPr>
        </w:r>
        <w:r>
          <w:rPr>
            <w:noProof/>
            <w:webHidden/>
          </w:rPr>
          <w:fldChar w:fldCharType="separate"/>
        </w:r>
        <w:r>
          <w:rPr>
            <w:noProof/>
            <w:webHidden/>
          </w:rPr>
          <w:t>19</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723" w:history="1">
        <w:r w:rsidRPr="007F478E">
          <w:rPr>
            <w:rStyle w:val="a9"/>
            <w:noProof/>
          </w:rPr>
          <w:t xml:space="preserve">7.2 </w:t>
        </w:r>
        <w:r w:rsidRPr="007F478E">
          <w:rPr>
            <w:rStyle w:val="a9"/>
            <w:rFonts w:hint="eastAsia"/>
            <w:noProof/>
          </w:rPr>
          <w:t>利润表</w:t>
        </w:r>
        <w:r>
          <w:rPr>
            <w:noProof/>
            <w:webHidden/>
          </w:rPr>
          <w:tab/>
        </w:r>
        <w:r>
          <w:rPr>
            <w:noProof/>
            <w:webHidden/>
          </w:rPr>
          <w:fldChar w:fldCharType="begin"/>
        </w:r>
        <w:r>
          <w:rPr>
            <w:noProof/>
            <w:webHidden/>
          </w:rPr>
          <w:instrText xml:space="preserve"> PAGEREF _Toc35959723 \h </w:instrText>
        </w:r>
        <w:r>
          <w:rPr>
            <w:noProof/>
            <w:webHidden/>
          </w:rPr>
        </w:r>
        <w:r>
          <w:rPr>
            <w:noProof/>
            <w:webHidden/>
          </w:rPr>
          <w:fldChar w:fldCharType="separate"/>
        </w:r>
        <w:r>
          <w:rPr>
            <w:noProof/>
            <w:webHidden/>
          </w:rPr>
          <w:t>21</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724" w:history="1">
        <w:r w:rsidRPr="007F478E">
          <w:rPr>
            <w:rStyle w:val="a9"/>
            <w:noProof/>
          </w:rPr>
          <w:t xml:space="preserve">7.3 </w:t>
        </w:r>
        <w:r w:rsidRPr="007F478E">
          <w:rPr>
            <w:rStyle w:val="a9"/>
            <w:rFonts w:hint="eastAsia"/>
            <w:noProof/>
          </w:rPr>
          <w:t>所有者权益（基金净值）变动表</w:t>
        </w:r>
        <w:r>
          <w:rPr>
            <w:noProof/>
            <w:webHidden/>
          </w:rPr>
          <w:tab/>
        </w:r>
        <w:r>
          <w:rPr>
            <w:noProof/>
            <w:webHidden/>
          </w:rPr>
          <w:fldChar w:fldCharType="begin"/>
        </w:r>
        <w:r>
          <w:rPr>
            <w:noProof/>
            <w:webHidden/>
          </w:rPr>
          <w:instrText xml:space="preserve"> PAGEREF _Toc35959724 \h </w:instrText>
        </w:r>
        <w:r>
          <w:rPr>
            <w:noProof/>
            <w:webHidden/>
          </w:rPr>
        </w:r>
        <w:r>
          <w:rPr>
            <w:noProof/>
            <w:webHidden/>
          </w:rPr>
          <w:fldChar w:fldCharType="separate"/>
        </w:r>
        <w:r>
          <w:rPr>
            <w:noProof/>
            <w:webHidden/>
          </w:rPr>
          <w:t>22</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725" w:history="1">
        <w:r w:rsidRPr="007F478E">
          <w:rPr>
            <w:rStyle w:val="a9"/>
            <w:noProof/>
          </w:rPr>
          <w:t xml:space="preserve">7.4 </w:t>
        </w:r>
        <w:r w:rsidRPr="007F478E">
          <w:rPr>
            <w:rStyle w:val="a9"/>
            <w:rFonts w:hint="eastAsia"/>
            <w:noProof/>
          </w:rPr>
          <w:t>报表附注</w:t>
        </w:r>
        <w:r>
          <w:rPr>
            <w:noProof/>
            <w:webHidden/>
          </w:rPr>
          <w:tab/>
        </w:r>
        <w:r>
          <w:rPr>
            <w:noProof/>
            <w:webHidden/>
          </w:rPr>
          <w:fldChar w:fldCharType="begin"/>
        </w:r>
        <w:r>
          <w:rPr>
            <w:noProof/>
            <w:webHidden/>
          </w:rPr>
          <w:instrText xml:space="preserve"> PAGEREF _Toc35959725 \h </w:instrText>
        </w:r>
        <w:r>
          <w:rPr>
            <w:noProof/>
            <w:webHidden/>
          </w:rPr>
        </w:r>
        <w:r>
          <w:rPr>
            <w:noProof/>
            <w:webHidden/>
          </w:rPr>
          <w:fldChar w:fldCharType="separate"/>
        </w:r>
        <w:r>
          <w:rPr>
            <w:noProof/>
            <w:webHidden/>
          </w:rPr>
          <w:t>24</w:t>
        </w:r>
        <w:r>
          <w:rPr>
            <w:noProof/>
            <w:webHidden/>
          </w:rPr>
          <w:fldChar w:fldCharType="end"/>
        </w:r>
      </w:hyperlink>
    </w:p>
    <w:p w:rsidR="000972DD" w:rsidRDefault="000972DD">
      <w:pPr>
        <w:pStyle w:val="11"/>
        <w:rPr>
          <w:rFonts w:asciiTheme="minorHAnsi" w:eastAsiaTheme="minorEastAsia" w:hAnsiTheme="minorHAnsi" w:cstheme="minorBidi"/>
          <w:noProof/>
          <w:szCs w:val="22"/>
        </w:rPr>
      </w:pPr>
      <w:hyperlink w:anchor="_Toc35959797" w:history="1">
        <w:r w:rsidRPr="007F478E">
          <w:rPr>
            <w:rStyle w:val="a9"/>
            <w:b/>
            <w:noProof/>
          </w:rPr>
          <w:t>§8</w:t>
        </w:r>
        <w:r w:rsidRPr="007F478E">
          <w:rPr>
            <w:rStyle w:val="a9"/>
            <w:rFonts w:hint="eastAsia"/>
            <w:b/>
            <w:noProof/>
          </w:rPr>
          <w:t>投资组合报告</w:t>
        </w:r>
        <w:r>
          <w:rPr>
            <w:noProof/>
            <w:webHidden/>
          </w:rPr>
          <w:tab/>
        </w:r>
        <w:r>
          <w:rPr>
            <w:noProof/>
            <w:webHidden/>
          </w:rPr>
          <w:fldChar w:fldCharType="begin"/>
        </w:r>
        <w:r>
          <w:rPr>
            <w:noProof/>
            <w:webHidden/>
          </w:rPr>
          <w:instrText xml:space="preserve"> PAGEREF _Toc35959797 \h </w:instrText>
        </w:r>
        <w:r>
          <w:rPr>
            <w:noProof/>
            <w:webHidden/>
          </w:rPr>
        </w:r>
        <w:r>
          <w:rPr>
            <w:noProof/>
            <w:webHidden/>
          </w:rPr>
          <w:fldChar w:fldCharType="separate"/>
        </w:r>
        <w:r>
          <w:rPr>
            <w:noProof/>
            <w:webHidden/>
          </w:rPr>
          <w:t>49</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798" w:history="1">
        <w:r w:rsidRPr="007F478E">
          <w:rPr>
            <w:rStyle w:val="a9"/>
            <w:noProof/>
          </w:rPr>
          <w:t xml:space="preserve">8.1 </w:t>
        </w:r>
        <w:r w:rsidRPr="007F478E">
          <w:rPr>
            <w:rStyle w:val="a9"/>
            <w:rFonts w:hint="eastAsia"/>
            <w:noProof/>
          </w:rPr>
          <w:t>期末基金资产组合情况</w:t>
        </w:r>
        <w:r>
          <w:rPr>
            <w:noProof/>
            <w:webHidden/>
          </w:rPr>
          <w:tab/>
        </w:r>
        <w:r>
          <w:rPr>
            <w:noProof/>
            <w:webHidden/>
          </w:rPr>
          <w:fldChar w:fldCharType="begin"/>
        </w:r>
        <w:r>
          <w:rPr>
            <w:noProof/>
            <w:webHidden/>
          </w:rPr>
          <w:instrText xml:space="preserve"> PAGEREF _Toc35959798 \h </w:instrText>
        </w:r>
        <w:r>
          <w:rPr>
            <w:noProof/>
            <w:webHidden/>
          </w:rPr>
        </w:r>
        <w:r>
          <w:rPr>
            <w:noProof/>
            <w:webHidden/>
          </w:rPr>
          <w:fldChar w:fldCharType="separate"/>
        </w:r>
        <w:r>
          <w:rPr>
            <w:noProof/>
            <w:webHidden/>
          </w:rPr>
          <w:t>49</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799" w:history="1">
        <w:r w:rsidRPr="007F478E">
          <w:rPr>
            <w:rStyle w:val="a9"/>
            <w:noProof/>
          </w:rPr>
          <w:t>8.2</w:t>
        </w:r>
        <w:r w:rsidRPr="007F478E">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_Toc35959799 \h </w:instrText>
        </w:r>
        <w:r>
          <w:rPr>
            <w:noProof/>
            <w:webHidden/>
          </w:rPr>
        </w:r>
        <w:r>
          <w:rPr>
            <w:noProof/>
            <w:webHidden/>
          </w:rPr>
          <w:fldChar w:fldCharType="separate"/>
        </w:r>
        <w:r>
          <w:rPr>
            <w:noProof/>
            <w:webHidden/>
          </w:rPr>
          <w:t>50</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800" w:history="1">
        <w:r w:rsidRPr="007F478E">
          <w:rPr>
            <w:rStyle w:val="a9"/>
            <w:noProof/>
          </w:rPr>
          <w:t>8.3</w:t>
        </w:r>
        <w:r w:rsidRPr="007F478E">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_Toc35959800 \h </w:instrText>
        </w:r>
        <w:r>
          <w:rPr>
            <w:noProof/>
            <w:webHidden/>
          </w:rPr>
        </w:r>
        <w:r>
          <w:rPr>
            <w:noProof/>
            <w:webHidden/>
          </w:rPr>
          <w:fldChar w:fldCharType="separate"/>
        </w:r>
        <w:r>
          <w:rPr>
            <w:noProof/>
            <w:webHidden/>
          </w:rPr>
          <w:t>50</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801" w:history="1">
        <w:r w:rsidRPr="007F478E">
          <w:rPr>
            <w:rStyle w:val="a9"/>
            <w:noProof/>
          </w:rPr>
          <w:t>8.4</w:t>
        </w:r>
        <w:r w:rsidRPr="007F478E">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_Toc35959801 \h </w:instrText>
        </w:r>
        <w:r>
          <w:rPr>
            <w:noProof/>
            <w:webHidden/>
          </w:rPr>
        </w:r>
        <w:r>
          <w:rPr>
            <w:noProof/>
            <w:webHidden/>
          </w:rPr>
          <w:fldChar w:fldCharType="separate"/>
        </w:r>
        <w:r>
          <w:rPr>
            <w:noProof/>
            <w:webHidden/>
          </w:rPr>
          <w:t>50</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805" w:history="1">
        <w:r w:rsidRPr="007F478E">
          <w:rPr>
            <w:rStyle w:val="a9"/>
            <w:noProof/>
          </w:rPr>
          <w:t>8.5</w:t>
        </w:r>
        <w:r w:rsidRPr="007F478E">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_Toc35959805 \h </w:instrText>
        </w:r>
        <w:r>
          <w:rPr>
            <w:noProof/>
            <w:webHidden/>
          </w:rPr>
        </w:r>
        <w:r>
          <w:rPr>
            <w:noProof/>
            <w:webHidden/>
          </w:rPr>
          <w:fldChar w:fldCharType="separate"/>
        </w:r>
        <w:r>
          <w:rPr>
            <w:noProof/>
            <w:webHidden/>
          </w:rPr>
          <w:t>51</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806" w:history="1">
        <w:r w:rsidRPr="007F478E">
          <w:rPr>
            <w:rStyle w:val="a9"/>
            <w:noProof/>
          </w:rPr>
          <w:t>8.6</w:t>
        </w:r>
        <w:r w:rsidRPr="007F478E">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_Toc35959806 \h </w:instrText>
        </w:r>
        <w:r>
          <w:rPr>
            <w:noProof/>
            <w:webHidden/>
          </w:rPr>
        </w:r>
        <w:r>
          <w:rPr>
            <w:noProof/>
            <w:webHidden/>
          </w:rPr>
          <w:fldChar w:fldCharType="separate"/>
        </w:r>
        <w:r>
          <w:rPr>
            <w:noProof/>
            <w:webHidden/>
          </w:rPr>
          <w:t>51</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807" w:history="1">
        <w:r w:rsidRPr="007F478E">
          <w:rPr>
            <w:rStyle w:val="a9"/>
            <w:noProof/>
          </w:rPr>
          <w:t>8.7</w:t>
        </w:r>
        <w:r w:rsidRPr="007F478E">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_Toc35959807 \h </w:instrText>
        </w:r>
        <w:r>
          <w:rPr>
            <w:noProof/>
            <w:webHidden/>
          </w:rPr>
        </w:r>
        <w:r>
          <w:rPr>
            <w:noProof/>
            <w:webHidden/>
          </w:rPr>
          <w:fldChar w:fldCharType="separate"/>
        </w:r>
        <w:r>
          <w:rPr>
            <w:noProof/>
            <w:webHidden/>
          </w:rPr>
          <w:t>52</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808" w:history="1">
        <w:r w:rsidRPr="007F478E">
          <w:rPr>
            <w:rStyle w:val="a9"/>
            <w:noProof/>
          </w:rPr>
          <w:t>8.8</w:t>
        </w:r>
        <w:r w:rsidRPr="007F478E">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_Toc35959808 \h </w:instrText>
        </w:r>
        <w:r>
          <w:rPr>
            <w:noProof/>
            <w:webHidden/>
          </w:rPr>
        </w:r>
        <w:r>
          <w:rPr>
            <w:noProof/>
            <w:webHidden/>
          </w:rPr>
          <w:fldChar w:fldCharType="separate"/>
        </w:r>
        <w:r>
          <w:rPr>
            <w:noProof/>
            <w:webHidden/>
          </w:rPr>
          <w:t>52</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809" w:history="1">
        <w:r w:rsidRPr="007F478E">
          <w:rPr>
            <w:rStyle w:val="a9"/>
            <w:noProof/>
          </w:rPr>
          <w:t>8.9</w:t>
        </w:r>
        <w:r w:rsidRPr="007F478E">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_Toc35959809 \h </w:instrText>
        </w:r>
        <w:r>
          <w:rPr>
            <w:noProof/>
            <w:webHidden/>
          </w:rPr>
        </w:r>
        <w:r>
          <w:rPr>
            <w:noProof/>
            <w:webHidden/>
          </w:rPr>
          <w:fldChar w:fldCharType="separate"/>
        </w:r>
        <w:r>
          <w:rPr>
            <w:noProof/>
            <w:webHidden/>
          </w:rPr>
          <w:t>52</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810" w:history="1">
        <w:r w:rsidRPr="007F478E">
          <w:rPr>
            <w:rStyle w:val="a9"/>
            <w:noProof/>
          </w:rPr>
          <w:t xml:space="preserve">8.10 </w:t>
        </w:r>
        <w:r w:rsidRPr="007F478E">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_Toc35959810 \h </w:instrText>
        </w:r>
        <w:r>
          <w:rPr>
            <w:noProof/>
            <w:webHidden/>
          </w:rPr>
        </w:r>
        <w:r>
          <w:rPr>
            <w:noProof/>
            <w:webHidden/>
          </w:rPr>
          <w:fldChar w:fldCharType="separate"/>
        </w:r>
        <w:r>
          <w:rPr>
            <w:noProof/>
            <w:webHidden/>
          </w:rPr>
          <w:t>52</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811" w:history="1">
        <w:r w:rsidRPr="007F478E">
          <w:rPr>
            <w:rStyle w:val="a9"/>
            <w:noProof/>
          </w:rPr>
          <w:t>8.11</w:t>
        </w:r>
        <w:r w:rsidRPr="007F478E">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_Toc35959811 \h </w:instrText>
        </w:r>
        <w:r>
          <w:rPr>
            <w:noProof/>
            <w:webHidden/>
          </w:rPr>
        </w:r>
        <w:r>
          <w:rPr>
            <w:noProof/>
            <w:webHidden/>
          </w:rPr>
          <w:fldChar w:fldCharType="separate"/>
        </w:r>
        <w:r>
          <w:rPr>
            <w:noProof/>
            <w:webHidden/>
          </w:rPr>
          <w:t>52</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812" w:history="1">
        <w:r w:rsidRPr="007F478E">
          <w:rPr>
            <w:rStyle w:val="a9"/>
            <w:noProof/>
          </w:rPr>
          <w:t xml:space="preserve">8.12 </w:t>
        </w:r>
        <w:r w:rsidRPr="007F478E">
          <w:rPr>
            <w:rStyle w:val="a9"/>
            <w:rFonts w:hint="eastAsia"/>
            <w:noProof/>
          </w:rPr>
          <w:t>投资组合报告附注</w:t>
        </w:r>
        <w:r>
          <w:rPr>
            <w:noProof/>
            <w:webHidden/>
          </w:rPr>
          <w:tab/>
        </w:r>
        <w:r>
          <w:rPr>
            <w:noProof/>
            <w:webHidden/>
          </w:rPr>
          <w:fldChar w:fldCharType="begin"/>
        </w:r>
        <w:r>
          <w:rPr>
            <w:noProof/>
            <w:webHidden/>
          </w:rPr>
          <w:instrText xml:space="preserve"> PAGEREF _Toc35959812 \h </w:instrText>
        </w:r>
        <w:r>
          <w:rPr>
            <w:noProof/>
            <w:webHidden/>
          </w:rPr>
        </w:r>
        <w:r>
          <w:rPr>
            <w:noProof/>
            <w:webHidden/>
          </w:rPr>
          <w:fldChar w:fldCharType="separate"/>
        </w:r>
        <w:r>
          <w:rPr>
            <w:noProof/>
            <w:webHidden/>
          </w:rPr>
          <w:t>52</w:t>
        </w:r>
        <w:r>
          <w:rPr>
            <w:noProof/>
            <w:webHidden/>
          </w:rPr>
          <w:fldChar w:fldCharType="end"/>
        </w:r>
      </w:hyperlink>
    </w:p>
    <w:bookmarkStart w:id="9" w:name="_GoBack"/>
    <w:bookmarkEnd w:id="9"/>
    <w:p w:rsidR="000972DD" w:rsidRDefault="000972DD">
      <w:pPr>
        <w:pStyle w:val="11"/>
        <w:rPr>
          <w:rFonts w:asciiTheme="minorHAnsi" w:eastAsiaTheme="minorEastAsia" w:hAnsiTheme="minorHAnsi" w:cstheme="minorBidi"/>
          <w:noProof/>
          <w:szCs w:val="22"/>
        </w:rPr>
      </w:pPr>
      <w:r w:rsidRPr="007F478E">
        <w:rPr>
          <w:rStyle w:val="a9"/>
          <w:noProof/>
        </w:rPr>
        <w:fldChar w:fldCharType="begin"/>
      </w:r>
      <w:r w:rsidRPr="007F478E">
        <w:rPr>
          <w:rStyle w:val="a9"/>
          <w:noProof/>
        </w:rPr>
        <w:instrText xml:space="preserve"> </w:instrText>
      </w:r>
      <w:r>
        <w:rPr>
          <w:noProof/>
        </w:rPr>
        <w:instrText>HYPERLINK \l "_Toc35959817"</w:instrText>
      </w:r>
      <w:r w:rsidRPr="007F478E">
        <w:rPr>
          <w:rStyle w:val="a9"/>
          <w:noProof/>
        </w:rPr>
        <w:instrText xml:space="preserve"> </w:instrText>
      </w:r>
      <w:r w:rsidRPr="007F478E">
        <w:rPr>
          <w:rStyle w:val="a9"/>
          <w:noProof/>
        </w:rPr>
      </w:r>
      <w:r w:rsidRPr="007F478E">
        <w:rPr>
          <w:rStyle w:val="a9"/>
          <w:noProof/>
        </w:rPr>
        <w:fldChar w:fldCharType="separate"/>
      </w:r>
      <w:r w:rsidRPr="007F478E">
        <w:rPr>
          <w:rStyle w:val="a9"/>
          <w:b/>
          <w:noProof/>
        </w:rPr>
        <w:t>§9</w:t>
      </w:r>
      <w:r w:rsidRPr="007F478E">
        <w:rPr>
          <w:rStyle w:val="a9"/>
          <w:rFonts w:hint="eastAsia"/>
          <w:b/>
          <w:noProof/>
        </w:rPr>
        <w:t>基金份额持有人信息</w:t>
      </w:r>
      <w:r>
        <w:rPr>
          <w:noProof/>
          <w:webHidden/>
        </w:rPr>
        <w:tab/>
      </w:r>
      <w:r>
        <w:rPr>
          <w:noProof/>
          <w:webHidden/>
        </w:rPr>
        <w:fldChar w:fldCharType="begin"/>
      </w:r>
      <w:r>
        <w:rPr>
          <w:noProof/>
          <w:webHidden/>
        </w:rPr>
        <w:instrText xml:space="preserve"> PAGEREF _Toc35959817 \h </w:instrText>
      </w:r>
      <w:r>
        <w:rPr>
          <w:noProof/>
          <w:webHidden/>
        </w:rPr>
      </w:r>
      <w:r>
        <w:rPr>
          <w:noProof/>
          <w:webHidden/>
        </w:rPr>
        <w:fldChar w:fldCharType="separate"/>
      </w:r>
      <w:r>
        <w:rPr>
          <w:noProof/>
          <w:webHidden/>
        </w:rPr>
        <w:t>53</w:t>
      </w:r>
      <w:r>
        <w:rPr>
          <w:noProof/>
          <w:webHidden/>
        </w:rPr>
        <w:fldChar w:fldCharType="end"/>
      </w:r>
      <w:r w:rsidRPr="007F478E">
        <w:rPr>
          <w:rStyle w:val="a9"/>
          <w:noProof/>
        </w:rPr>
        <w:fldChar w:fldCharType="end"/>
      </w:r>
    </w:p>
    <w:p w:rsidR="000972DD" w:rsidRDefault="000972DD">
      <w:pPr>
        <w:pStyle w:val="22"/>
        <w:rPr>
          <w:rFonts w:asciiTheme="minorHAnsi" w:eastAsiaTheme="minorEastAsia" w:hAnsiTheme="minorHAnsi" w:cstheme="minorBidi"/>
          <w:noProof/>
          <w:kern w:val="2"/>
          <w:szCs w:val="22"/>
        </w:rPr>
      </w:pPr>
      <w:hyperlink w:anchor="_Toc35959818" w:history="1">
        <w:r w:rsidRPr="007F478E">
          <w:rPr>
            <w:rStyle w:val="a9"/>
            <w:noProof/>
          </w:rPr>
          <w:t xml:space="preserve">9.1 </w:t>
        </w:r>
        <w:r w:rsidRPr="007F478E">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_Toc35959818 \h </w:instrText>
        </w:r>
        <w:r>
          <w:rPr>
            <w:noProof/>
            <w:webHidden/>
          </w:rPr>
        </w:r>
        <w:r>
          <w:rPr>
            <w:noProof/>
            <w:webHidden/>
          </w:rPr>
          <w:fldChar w:fldCharType="separate"/>
        </w:r>
        <w:r>
          <w:rPr>
            <w:noProof/>
            <w:webHidden/>
          </w:rPr>
          <w:t>53</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819" w:history="1">
        <w:r w:rsidRPr="007F478E">
          <w:rPr>
            <w:rStyle w:val="a9"/>
            <w:noProof/>
          </w:rPr>
          <w:t>9.2</w:t>
        </w:r>
        <w:r w:rsidRPr="007F478E">
          <w:rPr>
            <w:rStyle w:val="a9"/>
            <w:rFonts w:hint="eastAsia"/>
            <w:noProof/>
          </w:rPr>
          <w:t>期末上市基金前十名持有人</w:t>
        </w:r>
        <w:r>
          <w:rPr>
            <w:noProof/>
            <w:webHidden/>
          </w:rPr>
          <w:tab/>
        </w:r>
        <w:r>
          <w:rPr>
            <w:noProof/>
            <w:webHidden/>
          </w:rPr>
          <w:fldChar w:fldCharType="begin"/>
        </w:r>
        <w:r>
          <w:rPr>
            <w:noProof/>
            <w:webHidden/>
          </w:rPr>
          <w:instrText xml:space="preserve"> PAGEREF _Toc35959819 \h </w:instrText>
        </w:r>
        <w:r>
          <w:rPr>
            <w:noProof/>
            <w:webHidden/>
          </w:rPr>
        </w:r>
        <w:r>
          <w:rPr>
            <w:noProof/>
            <w:webHidden/>
          </w:rPr>
          <w:fldChar w:fldCharType="separate"/>
        </w:r>
        <w:r>
          <w:rPr>
            <w:noProof/>
            <w:webHidden/>
          </w:rPr>
          <w:t>53</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820" w:history="1">
        <w:r w:rsidRPr="007F478E">
          <w:rPr>
            <w:rStyle w:val="a9"/>
            <w:noProof/>
          </w:rPr>
          <w:t>9.3</w:t>
        </w:r>
        <w:r w:rsidRPr="007F478E">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_Toc35959820 \h </w:instrText>
        </w:r>
        <w:r>
          <w:rPr>
            <w:noProof/>
            <w:webHidden/>
          </w:rPr>
        </w:r>
        <w:r>
          <w:rPr>
            <w:noProof/>
            <w:webHidden/>
          </w:rPr>
          <w:fldChar w:fldCharType="separate"/>
        </w:r>
        <w:r>
          <w:rPr>
            <w:noProof/>
            <w:webHidden/>
          </w:rPr>
          <w:t>54</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821" w:history="1">
        <w:r w:rsidRPr="007F478E">
          <w:rPr>
            <w:rStyle w:val="a9"/>
            <w:noProof/>
          </w:rPr>
          <w:t>9.4</w:t>
        </w:r>
        <w:r w:rsidRPr="007F478E">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_Toc35959821 \h </w:instrText>
        </w:r>
        <w:r>
          <w:rPr>
            <w:noProof/>
            <w:webHidden/>
          </w:rPr>
        </w:r>
        <w:r>
          <w:rPr>
            <w:noProof/>
            <w:webHidden/>
          </w:rPr>
          <w:fldChar w:fldCharType="separate"/>
        </w:r>
        <w:r>
          <w:rPr>
            <w:noProof/>
            <w:webHidden/>
          </w:rPr>
          <w:t>54</w:t>
        </w:r>
        <w:r>
          <w:rPr>
            <w:noProof/>
            <w:webHidden/>
          </w:rPr>
          <w:fldChar w:fldCharType="end"/>
        </w:r>
      </w:hyperlink>
    </w:p>
    <w:p w:rsidR="000972DD" w:rsidRDefault="000972DD">
      <w:pPr>
        <w:pStyle w:val="11"/>
        <w:rPr>
          <w:rFonts w:asciiTheme="minorHAnsi" w:eastAsiaTheme="minorEastAsia" w:hAnsiTheme="minorHAnsi" w:cstheme="minorBidi"/>
          <w:noProof/>
          <w:szCs w:val="22"/>
        </w:rPr>
      </w:pPr>
      <w:hyperlink w:anchor="_Toc35959822" w:history="1">
        <w:r w:rsidRPr="007F478E">
          <w:rPr>
            <w:rStyle w:val="a9"/>
            <w:b/>
            <w:bCs/>
            <w:noProof/>
          </w:rPr>
          <w:t>§10</w:t>
        </w:r>
        <w:r w:rsidRPr="007F478E">
          <w:rPr>
            <w:rStyle w:val="a9"/>
            <w:rFonts w:hint="eastAsia"/>
            <w:b/>
            <w:bCs/>
            <w:noProof/>
          </w:rPr>
          <w:t>开放式基金份额变动</w:t>
        </w:r>
        <w:r>
          <w:rPr>
            <w:noProof/>
            <w:webHidden/>
          </w:rPr>
          <w:tab/>
        </w:r>
        <w:r>
          <w:rPr>
            <w:noProof/>
            <w:webHidden/>
          </w:rPr>
          <w:fldChar w:fldCharType="begin"/>
        </w:r>
        <w:r>
          <w:rPr>
            <w:noProof/>
            <w:webHidden/>
          </w:rPr>
          <w:instrText xml:space="preserve"> PAGEREF _Toc35959822 \h </w:instrText>
        </w:r>
        <w:r>
          <w:rPr>
            <w:noProof/>
            <w:webHidden/>
          </w:rPr>
        </w:r>
        <w:r>
          <w:rPr>
            <w:noProof/>
            <w:webHidden/>
          </w:rPr>
          <w:fldChar w:fldCharType="separate"/>
        </w:r>
        <w:r>
          <w:rPr>
            <w:noProof/>
            <w:webHidden/>
          </w:rPr>
          <w:t>54</w:t>
        </w:r>
        <w:r>
          <w:rPr>
            <w:noProof/>
            <w:webHidden/>
          </w:rPr>
          <w:fldChar w:fldCharType="end"/>
        </w:r>
      </w:hyperlink>
    </w:p>
    <w:p w:rsidR="000972DD" w:rsidRDefault="000972DD">
      <w:pPr>
        <w:pStyle w:val="11"/>
        <w:rPr>
          <w:rFonts w:asciiTheme="minorHAnsi" w:eastAsiaTheme="minorEastAsia" w:hAnsiTheme="minorHAnsi" w:cstheme="minorBidi"/>
          <w:noProof/>
          <w:szCs w:val="22"/>
        </w:rPr>
      </w:pPr>
      <w:hyperlink w:anchor="_Toc35959823" w:history="1">
        <w:r w:rsidRPr="007F478E">
          <w:rPr>
            <w:rStyle w:val="a9"/>
            <w:b/>
            <w:bCs/>
            <w:noProof/>
          </w:rPr>
          <w:t>§11</w:t>
        </w:r>
        <w:r w:rsidRPr="007F478E">
          <w:rPr>
            <w:rStyle w:val="a9"/>
            <w:rFonts w:hint="eastAsia"/>
            <w:b/>
            <w:bCs/>
            <w:noProof/>
          </w:rPr>
          <w:t>重大事件揭示</w:t>
        </w:r>
        <w:r>
          <w:rPr>
            <w:noProof/>
            <w:webHidden/>
          </w:rPr>
          <w:tab/>
        </w:r>
        <w:r>
          <w:rPr>
            <w:noProof/>
            <w:webHidden/>
          </w:rPr>
          <w:fldChar w:fldCharType="begin"/>
        </w:r>
        <w:r>
          <w:rPr>
            <w:noProof/>
            <w:webHidden/>
          </w:rPr>
          <w:instrText xml:space="preserve"> PAGEREF _Toc35959823 \h </w:instrText>
        </w:r>
        <w:r>
          <w:rPr>
            <w:noProof/>
            <w:webHidden/>
          </w:rPr>
        </w:r>
        <w:r>
          <w:rPr>
            <w:noProof/>
            <w:webHidden/>
          </w:rPr>
          <w:fldChar w:fldCharType="separate"/>
        </w:r>
        <w:r>
          <w:rPr>
            <w:noProof/>
            <w:webHidden/>
          </w:rPr>
          <w:t>54</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824" w:history="1">
        <w:r w:rsidRPr="007F478E">
          <w:rPr>
            <w:rStyle w:val="a9"/>
            <w:noProof/>
          </w:rPr>
          <w:t>11.1</w:t>
        </w:r>
        <w:r w:rsidRPr="007F478E">
          <w:rPr>
            <w:rStyle w:val="a9"/>
            <w:rFonts w:hint="eastAsia"/>
            <w:noProof/>
          </w:rPr>
          <w:t>基金份额持有人大会决议</w:t>
        </w:r>
        <w:r>
          <w:rPr>
            <w:noProof/>
            <w:webHidden/>
          </w:rPr>
          <w:tab/>
        </w:r>
        <w:r>
          <w:rPr>
            <w:noProof/>
            <w:webHidden/>
          </w:rPr>
          <w:fldChar w:fldCharType="begin"/>
        </w:r>
        <w:r>
          <w:rPr>
            <w:noProof/>
            <w:webHidden/>
          </w:rPr>
          <w:instrText xml:space="preserve"> PAGEREF _Toc35959824 \h </w:instrText>
        </w:r>
        <w:r>
          <w:rPr>
            <w:noProof/>
            <w:webHidden/>
          </w:rPr>
        </w:r>
        <w:r>
          <w:rPr>
            <w:noProof/>
            <w:webHidden/>
          </w:rPr>
          <w:fldChar w:fldCharType="separate"/>
        </w:r>
        <w:r>
          <w:rPr>
            <w:noProof/>
            <w:webHidden/>
          </w:rPr>
          <w:t>54</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825" w:history="1">
        <w:r w:rsidRPr="007F478E">
          <w:rPr>
            <w:rStyle w:val="a9"/>
            <w:noProof/>
          </w:rPr>
          <w:t xml:space="preserve">11.2 </w:t>
        </w:r>
        <w:r w:rsidRPr="007F478E">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_Toc35959825 \h </w:instrText>
        </w:r>
        <w:r>
          <w:rPr>
            <w:noProof/>
            <w:webHidden/>
          </w:rPr>
        </w:r>
        <w:r>
          <w:rPr>
            <w:noProof/>
            <w:webHidden/>
          </w:rPr>
          <w:fldChar w:fldCharType="separate"/>
        </w:r>
        <w:r>
          <w:rPr>
            <w:noProof/>
            <w:webHidden/>
          </w:rPr>
          <w:t>54</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826" w:history="1">
        <w:r w:rsidRPr="007F478E">
          <w:rPr>
            <w:rStyle w:val="a9"/>
            <w:noProof/>
          </w:rPr>
          <w:t xml:space="preserve">11.3 </w:t>
        </w:r>
        <w:r w:rsidRPr="007F478E">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_Toc35959826 \h </w:instrText>
        </w:r>
        <w:r>
          <w:rPr>
            <w:noProof/>
            <w:webHidden/>
          </w:rPr>
        </w:r>
        <w:r>
          <w:rPr>
            <w:noProof/>
            <w:webHidden/>
          </w:rPr>
          <w:fldChar w:fldCharType="separate"/>
        </w:r>
        <w:r>
          <w:rPr>
            <w:noProof/>
            <w:webHidden/>
          </w:rPr>
          <w:t>55</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827" w:history="1">
        <w:r w:rsidRPr="007F478E">
          <w:rPr>
            <w:rStyle w:val="a9"/>
            <w:noProof/>
          </w:rPr>
          <w:t xml:space="preserve">11.4 </w:t>
        </w:r>
        <w:r w:rsidRPr="007F478E">
          <w:rPr>
            <w:rStyle w:val="a9"/>
            <w:rFonts w:hint="eastAsia"/>
            <w:noProof/>
          </w:rPr>
          <w:t>基金投资策略的改变</w:t>
        </w:r>
        <w:r>
          <w:rPr>
            <w:noProof/>
            <w:webHidden/>
          </w:rPr>
          <w:tab/>
        </w:r>
        <w:r>
          <w:rPr>
            <w:noProof/>
            <w:webHidden/>
          </w:rPr>
          <w:fldChar w:fldCharType="begin"/>
        </w:r>
        <w:r>
          <w:rPr>
            <w:noProof/>
            <w:webHidden/>
          </w:rPr>
          <w:instrText xml:space="preserve"> PAGEREF _Toc35959827 \h </w:instrText>
        </w:r>
        <w:r>
          <w:rPr>
            <w:noProof/>
            <w:webHidden/>
          </w:rPr>
        </w:r>
        <w:r>
          <w:rPr>
            <w:noProof/>
            <w:webHidden/>
          </w:rPr>
          <w:fldChar w:fldCharType="separate"/>
        </w:r>
        <w:r>
          <w:rPr>
            <w:noProof/>
            <w:webHidden/>
          </w:rPr>
          <w:t>55</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828" w:history="1">
        <w:r w:rsidRPr="007F478E">
          <w:rPr>
            <w:rStyle w:val="a9"/>
            <w:noProof/>
          </w:rPr>
          <w:t>11.5</w:t>
        </w:r>
        <w:r w:rsidRPr="007F478E">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_Toc35959828 \h </w:instrText>
        </w:r>
        <w:r>
          <w:rPr>
            <w:noProof/>
            <w:webHidden/>
          </w:rPr>
        </w:r>
        <w:r>
          <w:rPr>
            <w:noProof/>
            <w:webHidden/>
          </w:rPr>
          <w:fldChar w:fldCharType="separate"/>
        </w:r>
        <w:r>
          <w:rPr>
            <w:noProof/>
            <w:webHidden/>
          </w:rPr>
          <w:t>55</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829" w:history="1">
        <w:r w:rsidRPr="007F478E">
          <w:rPr>
            <w:rStyle w:val="a9"/>
            <w:noProof/>
          </w:rPr>
          <w:t xml:space="preserve">11.6 </w:t>
        </w:r>
        <w:r w:rsidRPr="007F478E">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_Toc35959829 \h </w:instrText>
        </w:r>
        <w:r>
          <w:rPr>
            <w:noProof/>
            <w:webHidden/>
          </w:rPr>
        </w:r>
        <w:r>
          <w:rPr>
            <w:noProof/>
            <w:webHidden/>
          </w:rPr>
          <w:fldChar w:fldCharType="separate"/>
        </w:r>
        <w:r>
          <w:rPr>
            <w:noProof/>
            <w:webHidden/>
          </w:rPr>
          <w:t>55</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830" w:history="1">
        <w:r w:rsidRPr="007F478E">
          <w:rPr>
            <w:rStyle w:val="a9"/>
            <w:noProof/>
          </w:rPr>
          <w:t xml:space="preserve">11.7 </w:t>
        </w:r>
        <w:r w:rsidRPr="007F478E">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_Toc35959830 \h </w:instrText>
        </w:r>
        <w:r>
          <w:rPr>
            <w:noProof/>
            <w:webHidden/>
          </w:rPr>
        </w:r>
        <w:r>
          <w:rPr>
            <w:noProof/>
            <w:webHidden/>
          </w:rPr>
          <w:fldChar w:fldCharType="separate"/>
        </w:r>
        <w:r>
          <w:rPr>
            <w:noProof/>
            <w:webHidden/>
          </w:rPr>
          <w:t>55</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831" w:history="1">
        <w:r w:rsidRPr="007F478E">
          <w:rPr>
            <w:rStyle w:val="a9"/>
            <w:noProof/>
          </w:rPr>
          <w:t>11.8</w:t>
        </w:r>
        <w:r w:rsidRPr="007F478E">
          <w:rPr>
            <w:rStyle w:val="a9"/>
            <w:rFonts w:hint="eastAsia"/>
            <w:noProof/>
          </w:rPr>
          <w:t>其他重大事件</w:t>
        </w:r>
        <w:r>
          <w:rPr>
            <w:noProof/>
            <w:webHidden/>
          </w:rPr>
          <w:tab/>
        </w:r>
        <w:r>
          <w:rPr>
            <w:noProof/>
            <w:webHidden/>
          </w:rPr>
          <w:fldChar w:fldCharType="begin"/>
        </w:r>
        <w:r>
          <w:rPr>
            <w:noProof/>
            <w:webHidden/>
          </w:rPr>
          <w:instrText xml:space="preserve"> PAGEREF _Toc35959831 \h </w:instrText>
        </w:r>
        <w:r>
          <w:rPr>
            <w:noProof/>
            <w:webHidden/>
          </w:rPr>
        </w:r>
        <w:r>
          <w:rPr>
            <w:noProof/>
            <w:webHidden/>
          </w:rPr>
          <w:fldChar w:fldCharType="separate"/>
        </w:r>
        <w:r>
          <w:rPr>
            <w:noProof/>
            <w:webHidden/>
          </w:rPr>
          <w:t>56</w:t>
        </w:r>
        <w:r>
          <w:rPr>
            <w:noProof/>
            <w:webHidden/>
          </w:rPr>
          <w:fldChar w:fldCharType="end"/>
        </w:r>
      </w:hyperlink>
    </w:p>
    <w:p w:rsidR="000972DD" w:rsidRDefault="000972DD">
      <w:pPr>
        <w:pStyle w:val="11"/>
        <w:rPr>
          <w:rFonts w:asciiTheme="minorHAnsi" w:eastAsiaTheme="minorEastAsia" w:hAnsiTheme="minorHAnsi" w:cstheme="minorBidi"/>
          <w:noProof/>
          <w:szCs w:val="22"/>
        </w:rPr>
      </w:pPr>
      <w:hyperlink w:anchor="_Toc35959832" w:history="1">
        <w:r w:rsidRPr="007F478E">
          <w:rPr>
            <w:rStyle w:val="a9"/>
            <w:b/>
            <w:bCs/>
            <w:noProof/>
          </w:rPr>
          <w:t xml:space="preserve">§12  </w:t>
        </w:r>
        <w:r w:rsidRPr="007F478E">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_Toc35959832 \h </w:instrText>
        </w:r>
        <w:r>
          <w:rPr>
            <w:noProof/>
            <w:webHidden/>
          </w:rPr>
        </w:r>
        <w:r>
          <w:rPr>
            <w:noProof/>
            <w:webHidden/>
          </w:rPr>
          <w:fldChar w:fldCharType="separate"/>
        </w:r>
        <w:r>
          <w:rPr>
            <w:noProof/>
            <w:webHidden/>
          </w:rPr>
          <w:t>59</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833" w:history="1">
        <w:r w:rsidRPr="007F478E">
          <w:rPr>
            <w:rStyle w:val="a9"/>
            <w:noProof/>
          </w:rPr>
          <w:t xml:space="preserve">12.1 </w:t>
        </w:r>
        <w:r w:rsidRPr="007F478E">
          <w:rPr>
            <w:rStyle w:val="a9"/>
            <w:rFonts w:hint="eastAsia"/>
            <w:noProof/>
          </w:rPr>
          <w:t>报告期内单一投资者持有基金份额比例达到或超过</w:t>
        </w:r>
        <w:r w:rsidRPr="007F478E">
          <w:rPr>
            <w:rStyle w:val="a9"/>
            <w:noProof/>
          </w:rPr>
          <w:t>20%</w:t>
        </w:r>
        <w:r w:rsidRPr="007F478E">
          <w:rPr>
            <w:rStyle w:val="a9"/>
            <w:rFonts w:hint="eastAsia"/>
            <w:noProof/>
          </w:rPr>
          <w:t>的情况</w:t>
        </w:r>
        <w:r>
          <w:rPr>
            <w:noProof/>
            <w:webHidden/>
          </w:rPr>
          <w:tab/>
        </w:r>
        <w:r>
          <w:rPr>
            <w:noProof/>
            <w:webHidden/>
          </w:rPr>
          <w:fldChar w:fldCharType="begin"/>
        </w:r>
        <w:r>
          <w:rPr>
            <w:noProof/>
            <w:webHidden/>
          </w:rPr>
          <w:instrText xml:space="preserve"> PAGEREF _Toc35959833 \h </w:instrText>
        </w:r>
        <w:r>
          <w:rPr>
            <w:noProof/>
            <w:webHidden/>
          </w:rPr>
        </w:r>
        <w:r>
          <w:rPr>
            <w:noProof/>
            <w:webHidden/>
          </w:rPr>
          <w:fldChar w:fldCharType="separate"/>
        </w:r>
        <w:r>
          <w:rPr>
            <w:noProof/>
            <w:webHidden/>
          </w:rPr>
          <w:t>59</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834" w:history="1">
        <w:r w:rsidRPr="007F478E">
          <w:rPr>
            <w:rStyle w:val="a9"/>
            <w:noProof/>
          </w:rPr>
          <w:t xml:space="preserve">12.2 </w:t>
        </w:r>
        <w:r w:rsidRPr="007F478E">
          <w:rPr>
            <w:rStyle w:val="a9"/>
            <w:rFonts w:hint="eastAsia"/>
            <w:noProof/>
          </w:rPr>
          <w:t>影响投资者决策的其他重要信息</w:t>
        </w:r>
        <w:r>
          <w:rPr>
            <w:noProof/>
            <w:webHidden/>
          </w:rPr>
          <w:tab/>
        </w:r>
        <w:r>
          <w:rPr>
            <w:noProof/>
            <w:webHidden/>
          </w:rPr>
          <w:fldChar w:fldCharType="begin"/>
        </w:r>
        <w:r>
          <w:rPr>
            <w:noProof/>
            <w:webHidden/>
          </w:rPr>
          <w:instrText xml:space="preserve"> PAGEREF _Toc35959834 \h </w:instrText>
        </w:r>
        <w:r>
          <w:rPr>
            <w:noProof/>
            <w:webHidden/>
          </w:rPr>
        </w:r>
        <w:r>
          <w:rPr>
            <w:noProof/>
            <w:webHidden/>
          </w:rPr>
          <w:fldChar w:fldCharType="separate"/>
        </w:r>
        <w:r>
          <w:rPr>
            <w:noProof/>
            <w:webHidden/>
          </w:rPr>
          <w:t>59</w:t>
        </w:r>
        <w:r>
          <w:rPr>
            <w:noProof/>
            <w:webHidden/>
          </w:rPr>
          <w:fldChar w:fldCharType="end"/>
        </w:r>
      </w:hyperlink>
    </w:p>
    <w:p w:rsidR="000972DD" w:rsidRDefault="000972DD">
      <w:pPr>
        <w:pStyle w:val="11"/>
        <w:rPr>
          <w:rFonts w:asciiTheme="minorHAnsi" w:eastAsiaTheme="minorEastAsia" w:hAnsiTheme="minorHAnsi" w:cstheme="minorBidi"/>
          <w:noProof/>
          <w:szCs w:val="22"/>
        </w:rPr>
      </w:pPr>
      <w:hyperlink w:anchor="_Toc35959835" w:history="1">
        <w:r w:rsidRPr="007F478E">
          <w:rPr>
            <w:rStyle w:val="a9"/>
            <w:b/>
            <w:bCs/>
            <w:noProof/>
          </w:rPr>
          <w:t>§13</w:t>
        </w:r>
        <w:r w:rsidRPr="007F478E">
          <w:rPr>
            <w:rStyle w:val="a9"/>
            <w:rFonts w:hint="eastAsia"/>
            <w:b/>
            <w:bCs/>
            <w:noProof/>
          </w:rPr>
          <w:t>备查文件目录</w:t>
        </w:r>
        <w:r>
          <w:rPr>
            <w:noProof/>
            <w:webHidden/>
          </w:rPr>
          <w:tab/>
        </w:r>
        <w:r>
          <w:rPr>
            <w:noProof/>
            <w:webHidden/>
          </w:rPr>
          <w:fldChar w:fldCharType="begin"/>
        </w:r>
        <w:r>
          <w:rPr>
            <w:noProof/>
            <w:webHidden/>
          </w:rPr>
          <w:instrText xml:space="preserve"> PAGEREF _Toc35959835 \h </w:instrText>
        </w:r>
        <w:r>
          <w:rPr>
            <w:noProof/>
            <w:webHidden/>
          </w:rPr>
        </w:r>
        <w:r>
          <w:rPr>
            <w:noProof/>
            <w:webHidden/>
          </w:rPr>
          <w:fldChar w:fldCharType="separate"/>
        </w:r>
        <w:r>
          <w:rPr>
            <w:noProof/>
            <w:webHidden/>
          </w:rPr>
          <w:t>60</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836" w:history="1">
        <w:r w:rsidRPr="007F478E">
          <w:rPr>
            <w:rStyle w:val="a9"/>
            <w:noProof/>
          </w:rPr>
          <w:t xml:space="preserve">13.1 </w:t>
        </w:r>
        <w:r w:rsidRPr="007F478E">
          <w:rPr>
            <w:rStyle w:val="a9"/>
            <w:rFonts w:hint="eastAsia"/>
            <w:noProof/>
          </w:rPr>
          <w:t>备查文件目录</w:t>
        </w:r>
        <w:r>
          <w:rPr>
            <w:noProof/>
            <w:webHidden/>
          </w:rPr>
          <w:tab/>
        </w:r>
        <w:r>
          <w:rPr>
            <w:noProof/>
            <w:webHidden/>
          </w:rPr>
          <w:fldChar w:fldCharType="begin"/>
        </w:r>
        <w:r>
          <w:rPr>
            <w:noProof/>
            <w:webHidden/>
          </w:rPr>
          <w:instrText xml:space="preserve"> PAGEREF _Toc35959836 \h </w:instrText>
        </w:r>
        <w:r>
          <w:rPr>
            <w:noProof/>
            <w:webHidden/>
          </w:rPr>
        </w:r>
        <w:r>
          <w:rPr>
            <w:noProof/>
            <w:webHidden/>
          </w:rPr>
          <w:fldChar w:fldCharType="separate"/>
        </w:r>
        <w:r>
          <w:rPr>
            <w:noProof/>
            <w:webHidden/>
          </w:rPr>
          <w:t>60</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837" w:history="1">
        <w:r w:rsidRPr="007F478E">
          <w:rPr>
            <w:rStyle w:val="a9"/>
            <w:noProof/>
          </w:rPr>
          <w:t>13.2</w:t>
        </w:r>
        <w:r w:rsidRPr="007F478E">
          <w:rPr>
            <w:rStyle w:val="a9"/>
            <w:rFonts w:hint="eastAsia"/>
            <w:noProof/>
          </w:rPr>
          <w:t>存放地点</w:t>
        </w:r>
        <w:r>
          <w:rPr>
            <w:noProof/>
            <w:webHidden/>
          </w:rPr>
          <w:tab/>
        </w:r>
        <w:r>
          <w:rPr>
            <w:noProof/>
            <w:webHidden/>
          </w:rPr>
          <w:fldChar w:fldCharType="begin"/>
        </w:r>
        <w:r>
          <w:rPr>
            <w:noProof/>
            <w:webHidden/>
          </w:rPr>
          <w:instrText xml:space="preserve"> PAGEREF _Toc35959837 \h </w:instrText>
        </w:r>
        <w:r>
          <w:rPr>
            <w:noProof/>
            <w:webHidden/>
          </w:rPr>
        </w:r>
        <w:r>
          <w:rPr>
            <w:noProof/>
            <w:webHidden/>
          </w:rPr>
          <w:fldChar w:fldCharType="separate"/>
        </w:r>
        <w:r>
          <w:rPr>
            <w:noProof/>
            <w:webHidden/>
          </w:rPr>
          <w:t>60</w:t>
        </w:r>
        <w:r>
          <w:rPr>
            <w:noProof/>
            <w:webHidden/>
          </w:rPr>
          <w:fldChar w:fldCharType="end"/>
        </w:r>
      </w:hyperlink>
    </w:p>
    <w:p w:rsidR="000972DD" w:rsidRDefault="000972DD">
      <w:pPr>
        <w:pStyle w:val="22"/>
        <w:rPr>
          <w:rFonts w:asciiTheme="minorHAnsi" w:eastAsiaTheme="minorEastAsia" w:hAnsiTheme="minorHAnsi" w:cstheme="minorBidi"/>
          <w:noProof/>
          <w:kern w:val="2"/>
          <w:szCs w:val="22"/>
        </w:rPr>
      </w:pPr>
      <w:hyperlink w:anchor="_Toc35959838" w:history="1">
        <w:r w:rsidRPr="007F478E">
          <w:rPr>
            <w:rStyle w:val="a9"/>
            <w:noProof/>
          </w:rPr>
          <w:t>13.3</w:t>
        </w:r>
        <w:r w:rsidRPr="007F478E">
          <w:rPr>
            <w:rStyle w:val="a9"/>
            <w:rFonts w:hint="eastAsia"/>
            <w:noProof/>
          </w:rPr>
          <w:t>查阅方式</w:t>
        </w:r>
        <w:r>
          <w:rPr>
            <w:noProof/>
            <w:webHidden/>
          </w:rPr>
          <w:tab/>
        </w:r>
        <w:r>
          <w:rPr>
            <w:noProof/>
            <w:webHidden/>
          </w:rPr>
          <w:fldChar w:fldCharType="begin"/>
        </w:r>
        <w:r>
          <w:rPr>
            <w:noProof/>
            <w:webHidden/>
          </w:rPr>
          <w:instrText xml:space="preserve"> PAGEREF _Toc35959838 \h </w:instrText>
        </w:r>
        <w:r>
          <w:rPr>
            <w:noProof/>
            <w:webHidden/>
          </w:rPr>
        </w:r>
        <w:r>
          <w:rPr>
            <w:noProof/>
            <w:webHidden/>
          </w:rPr>
          <w:fldChar w:fldCharType="separate"/>
        </w:r>
        <w:r>
          <w:rPr>
            <w:noProof/>
            <w:webHidden/>
          </w:rPr>
          <w:t>60</w:t>
        </w:r>
        <w:r>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10" w:name="_Toc225498244"/>
      <w:bookmarkStart w:id="11" w:name="_Toc361324844"/>
      <w:bookmarkStart w:id="12" w:name="_Toc35959684"/>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10"/>
      <w:bookmarkEnd w:id="11"/>
      <w:bookmarkEnd w:id="12"/>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3" w:name="_Toc361324845"/>
      <w:bookmarkStart w:id="14" w:name="_Toc35959685"/>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交银施罗德信用添利债券证券投资基金（</w:t>
            </w:r>
            <w:r w:rsidRPr="0038115A">
              <w:rPr>
                <w:sz w:val="24"/>
              </w:rPr>
              <w:t>LOF</w:t>
            </w:r>
            <w:r w:rsidRPr="0038115A">
              <w:rPr>
                <w:sz w:val="24"/>
              </w:rPr>
              <w:t>）</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交银信用添利债券（</w:t>
            </w:r>
            <w:r w:rsidRPr="0038115A">
              <w:rPr>
                <w:sz w:val="24"/>
              </w:rPr>
              <w:t>LOF</w:t>
            </w:r>
            <w:r w:rsidRPr="0038115A">
              <w:rPr>
                <w:sz w:val="24"/>
              </w:rPr>
              <w:t>）</w:t>
            </w:r>
          </w:p>
        </w:tc>
      </w:tr>
      <w:tr w:rsidR="009B2262" w:rsidRPr="0091212A" w:rsidTr="00FE6A2D">
        <w:tc>
          <w:tcPr>
            <w:tcW w:w="2977" w:type="dxa"/>
            <w:vAlign w:val="center"/>
          </w:tcPr>
          <w:p w:rsidR="009B2262" w:rsidRPr="0038115A" w:rsidRDefault="009B2262" w:rsidP="0038115A">
            <w:pPr>
              <w:spacing w:before="29" w:line="288" w:lineRule="auto"/>
              <w:rPr>
                <w:sz w:val="24"/>
              </w:rPr>
            </w:pPr>
            <w:r w:rsidRPr="0038115A">
              <w:rPr>
                <w:rFonts w:hint="eastAsia"/>
                <w:sz w:val="24"/>
              </w:rPr>
              <w:t>场内简称</w:t>
            </w:r>
          </w:p>
        </w:tc>
        <w:tc>
          <w:tcPr>
            <w:tcW w:w="6021" w:type="dxa"/>
            <w:gridSpan w:val="2"/>
            <w:vAlign w:val="center"/>
          </w:tcPr>
          <w:p w:rsidR="009B2262" w:rsidRPr="0038115A" w:rsidRDefault="009B2262" w:rsidP="0038115A">
            <w:pPr>
              <w:spacing w:before="29" w:line="288" w:lineRule="auto"/>
              <w:jc w:val="center"/>
              <w:rPr>
                <w:sz w:val="24"/>
              </w:rPr>
            </w:pPr>
            <w:r w:rsidRPr="0038115A">
              <w:rPr>
                <w:rFonts w:hint="eastAsia"/>
                <w:sz w:val="24"/>
              </w:rPr>
              <w:t>交银添利</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164902</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164902(</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164903(</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上市契约型开放式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2011</w:t>
            </w:r>
            <w:r w:rsidRPr="0038115A">
              <w:rPr>
                <w:sz w:val="24"/>
              </w:rPr>
              <w:t>年</w:t>
            </w:r>
            <w:r w:rsidRPr="0038115A">
              <w:rPr>
                <w:sz w:val="24"/>
              </w:rPr>
              <w:t>1</w:t>
            </w:r>
            <w:r w:rsidRPr="0038115A">
              <w:rPr>
                <w:sz w:val="24"/>
              </w:rPr>
              <w:t>月</w:t>
            </w:r>
            <w:r w:rsidRPr="0038115A">
              <w:rPr>
                <w:sz w:val="24"/>
              </w:rPr>
              <w:t>27</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1,546,236,280.51</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基金份额上市的证券交易所</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深圳证券交易所</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上市日期</w:t>
            </w:r>
          </w:p>
        </w:tc>
        <w:tc>
          <w:tcPr>
            <w:tcW w:w="6021" w:type="dxa"/>
            <w:gridSpan w:val="2"/>
            <w:vAlign w:val="center"/>
          </w:tcPr>
          <w:p w:rsidR="0089490A" w:rsidRPr="0038115A" w:rsidRDefault="0089490A" w:rsidP="0038115A">
            <w:pPr>
              <w:spacing w:before="29" w:line="288" w:lineRule="auto"/>
              <w:jc w:val="center"/>
              <w:rPr>
                <w:sz w:val="24"/>
              </w:rPr>
            </w:pPr>
            <w:r w:rsidRPr="0038115A">
              <w:rPr>
                <w:rFonts w:hint="eastAsia"/>
                <w:sz w:val="24"/>
              </w:rPr>
              <w:t>2011</w:t>
            </w:r>
            <w:r w:rsidRPr="0038115A">
              <w:rPr>
                <w:rFonts w:hint="eastAsia"/>
                <w:sz w:val="24"/>
              </w:rPr>
              <w:t>年</w:t>
            </w:r>
            <w:r w:rsidRPr="0038115A">
              <w:rPr>
                <w:rFonts w:hint="eastAsia"/>
                <w:sz w:val="24"/>
              </w:rPr>
              <w:t>4</w:t>
            </w:r>
            <w:r w:rsidRPr="0038115A">
              <w:rPr>
                <w:rFonts w:hint="eastAsia"/>
                <w:sz w:val="24"/>
              </w:rPr>
              <w:t>月</w:t>
            </w:r>
            <w:r w:rsidRPr="0038115A">
              <w:rPr>
                <w:rFonts w:hint="eastAsia"/>
                <w:sz w:val="24"/>
              </w:rPr>
              <w:t>20</w:t>
            </w:r>
            <w:r w:rsidRPr="0038115A">
              <w:rPr>
                <w:rFonts w:hint="eastAsia"/>
                <w:sz w:val="24"/>
              </w:rPr>
              <w:t>日</w:t>
            </w:r>
          </w:p>
        </w:tc>
      </w:tr>
    </w:tbl>
    <w:p w:rsidR="001A59F9" w:rsidRPr="0038115A" w:rsidRDefault="001A59F9" w:rsidP="00A41B7D">
      <w:pPr>
        <w:spacing w:before="29" w:line="288" w:lineRule="auto"/>
        <w:jc w:val="left"/>
        <w:rPr>
          <w:kern w:val="0"/>
          <w:sz w:val="24"/>
        </w:rPr>
      </w:pPr>
      <w:r w:rsidRPr="0038115A">
        <w:rPr>
          <w:kern w:val="0"/>
          <w:sz w:val="24"/>
        </w:rPr>
        <w:t>注：根据本基金《基金合同》及《招募说明书》的相关规定，本基金在基金合同生效之日起三年</w:t>
      </w:r>
      <w:r w:rsidRPr="0038115A">
        <w:rPr>
          <w:kern w:val="0"/>
          <w:sz w:val="24"/>
        </w:rPr>
        <w:t>(</w:t>
      </w:r>
      <w:r w:rsidRPr="0038115A">
        <w:rPr>
          <w:kern w:val="0"/>
          <w:sz w:val="24"/>
        </w:rPr>
        <w:t>含三年</w:t>
      </w:r>
      <w:r w:rsidRPr="0038115A">
        <w:rPr>
          <w:kern w:val="0"/>
          <w:sz w:val="24"/>
        </w:rPr>
        <w:t>)</w:t>
      </w:r>
      <w:r w:rsidRPr="0038115A">
        <w:rPr>
          <w:kern w:val="0"/>
          <w:sz w:val="24"/>
        </w:rPr>
        <w:t>的期间内，采取封闭式运作，在深圳证券交易所上市交易，封闭期结束后转为上市开放式基金（</w:t>
      </w:r>
      <w:r w:rsidRPr="0038115A">
        <w:rPr>
          <w:kern w:val="0"/>
          <w:sz w:val="24"/>
        </w:rPr>
        <w:t>LOF</w:t>
      </w:r>
      <w:r w:rsidRPr="0038115A">
        <w:rPr>
          <w:kern w:val="0"/>
          <w:sz w:val="24"/>
        </w:rPr>
        <w:t>）。本基金封闭期自</w:t>
      </w:r>
      <w:r w:rsidRPr="0038115A">
        <w:rPr>
          <w:kern w:val="0"/>
          <w:sz w:val="24"/>
        </w:rPr>
        <w:t>2011</w:t>
      </w:r>
      <w:r w:rsidRPr="0038115A">
        <w:rPr>
          <w:kern w:val="0"/>
          <w:sz w:val="24"/>
        </w:rPr>
        <w:t>年</w:t>
      </w:r>
      <w:r w:rsidRPr="0038115A">
        <w:rPr>
          <w:kern w:val="0"/>
          <w:sz w:val="24"/>
        </w:rPr>
        <w:t>1</w:t>
      </w:r>
      <w:r w:rsidRPr="0038115A">
        <w:rPr>
          <w:kern w:val="0"/>
          <w:sz w:val="24"/>
        </w:rPr>
        <w:t>月</w:t>
      </w:r>
      <w:r w:rsidRPr="0038115A">
        <w:rPr>
          <w:kern w:val="0"/>
          <w:sz w:val="24"/>
        </w:rPr>
        <w:t>27</w:t>
      </w:r>
      <w:r w:rsidRPr="0038115A">
        <w:rPr>
          <w:kern w:val="0"/>
          <w:sz w:val="24"/>
        </w:rPr>
        <w:t>日</w:t>
      </w:r>
      <w:r w:rsidRPr="0038115A">
        <w:rPr>
          <w:kern w:val="0"/>
          <w:sz w:val="24"/>
        </w:rPr>
        <w:t>(</w:t>
      </w:r>
      <w:r w:rsidRPr="0038115A">
        <w:rPr>
          <w:kern w:val="0"/>
          <w:sz w:val="24"/>
        </w:rPr>
        <w:t>基金合同生效日</w:t>
      </w:r>
      <w:r w:rsidRPr="0038115A">
        <w:rPr>
          <w:kern w:val="0"/>
          <w:sz w:val="24"/>
        </w:rPr>
        <w:t>)</w:t>
      </w:r>
      <w:r w:rsidRPr="0038115A">
        <w:rPr>
          <w:kern w:val="0"/>
          <w:sz w:val="24"/>
        </w:rPr>
        <w:t>起至</w:t>
      </w:r>
      <w:r w:rsidRPr="0038115A">
        <w:rPr>
          <w:kern w:val="0"/>
          <w:sz w:val="24"/>
        </w:rPr>
        <w:t>2014</w:t>
      </w:r>
      <w:r w:rsidRPr="0038115A">
        <w:rPr>
          <w:kern w:val="0"/>
          <w:sz w:val="24"/>
        </w:rPr>
        <w:t>年</w:t>
      </w:r>
      <w:r w:rsidRPr="0038115A">
        <w:rPr>
          <w:kern w:val="0"/>
          <w:sz w:val="24"/>
        </w:rPr>
        <w:t>1</w:t>
      </w:r>
      <w:r w:rsidRPr="0038115A">
        <w:rPr>
          <w:kern w:val="0"/>
          <w:sz w:val="24"/>
        </w:rPr>
        <w:t>月</w:t>
      </w:r>
      <w:r w:rsidRPr="0038115A">
        <w:rPr>
          <w:kern w:val="0"/>
          <w:sz w:val="24"/>
        </w:rPr>
        <w:t>27</w:t>
      </w:r>
      <w:r w:rsidRPr="0038115A">
        <w:rPr>
          <w:kern w:val="0"/>
          <w:sz w:val="24"/>
        </w:rPr>
        <w:t>日止，自</w:t>
      </w:r>
      <w:r w:rsidRPr="0038115A">
        <w:rPr>
          <w:kern w:val="0"/>
          <w:sz w:val="24"/>
        </w:rPr>
        <w:t>2014</w:t>
      </w:r>
      <w:r w:rsidRPr="0038115A">
        <w:rPr>
          <w:kern w:val="0"/>
          <w:sz w:val="24"/>
        </w:rPr>
        <w:t>年</w:t>
      </w:r>
      <w:r w:rsidRPr="0038115A">
        <w:rPr>
          <w:kern w:val="0"/>
          <w:sz w:val="24"/>
        </w:rPr>
        <w:t>1</w:t>
      </w:r>
      <w:r w:rsidRPr="0038115A">
        <w:rPr>
          <w:kern w:val="0"/>
          <w:sz w:val="24"/>
        </w:rPr>
        <w:t>月</w:t>
      </w:r>
      <w:r w:rsidRPr="0038115A">
        <w:rPr>
          <w:kern w:val="0"/>
          <w:sz w:val="24"/>
        </w:rPr>
        <w:t>28</w:t>
      </w:r>
      <w:r w:rsidRPr="0038115A">
        <w:rPr>
          <w:kern w:val="0"/>
          <w:sz w:val="24"/>
        </w:rPr>
        <w:t>日起基金运作方式转为</w:t>
      </w:r>
      <w:r w:rsidRPr="0038115A">
        <w:rPr>
          <w:kern w:val="0"/>
          <w:sz w:val="24"/>
        </w:rPr>
        <w:t>“</w:t>
      </w:r>
      <w:r w:rsidRPr="0038115A">
        <w:rPr>
          <w:kern w:val="0"/>
          <w:sz w:val="24"/>
        </w:rPr>
        <w:t>上市契约型开放式</w:t>
      </w:r>
      <w:r w:rsidRPr="0038115A">
        <w:rPr>
          <w:kern w:val="0"/>
          <w:sz w:val="24"/>
        </w:rPr>
        <w:t>”</w:t>
      </w:r>
      <w:r w:rsidRPr="0038115A">
        <w:rPr>
          <w:kern w:val="0"/>
          <w:sz w:val="24"/>
        </w:rPr>
        <w:t>，并于同日起开放本基金的申购、赎回业务。本基金在募集期仅开通前端基金份额的认购，转为上市开放式基金（</w:t>
      </w:r>
      <w:r w:rsidRPr="0038115A">
        <w:rPr>
          <w:kern w:val="0"/>
          <w:sz w:val="24"/>
        </w:rPr>
        <w:t>LOF</w:t>
      </w:r>
      <w:r w:rsidRPr="0038115A">
        <w:rPr>
          <w:kern w:val="0"/>
          <w:sz w:val="24"/>
        </w:rPr>
        <w:t>）后同时开通前端基金份额和后端基金份额的申购和赎回。</w:t>
      </w:r>
    </w:p>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28443C" w:rsidRDefault="001A59F9" w:rsidP="0028443C">
      <w:pPr>
        <w:pStyle w:val="20"/>
        <w:spacing w:before="29" w:after="0" w:line="288" w:lineRule="auto"/>
        <w:rPr>
          <w:rFonts w:ascii="Times New Roman" w:hAnsi="Times New Roman"/>
          <w:kern w:val="0"/>
          <w:szCs w:val="24"/>
        </w:rPr>
      </w:pPr>
      <w:bookmarkStart w:id="15" w:name="_Toc361324846"/>
      <w:bookmarkStart w:id="16" w:name="_Toc35959686"/>
      <w:r w:rsidRPr="0028443C">
        <w:rPr>
          <w:rFonts w:ascii="Times New Roman" w:hAnsi="Times New Roman"/>
          <w:kern w:val="0"/>
          <w:szCs w:val="24"/>
        </w:rPr>
        <w:t xml:space="preserve">2.2 </w:t>
      </w:r>
      <w:r w:rsidRPr="0028443C">
        <w:rPr>
          <w:rFonts w:ascii="Times New Roman" w:hAnsi="Times New Roman" w:hint="eastAsia"/>
          <w:kern w:val="0"/>
          <w:szCs w:val="24"/>
        </w:rPr>
        <w:t>基金产品说明</w:t>
      </w:r>
      <w:bookmarkEnd w:id="15"/>
      <w:bookmarkEnd w:id="1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本基金根据宏观经济运行状况和金融市场的运行趋势，自上而下进行宏观分析，自下而上精选个</w:t>
            </w:r>
            <w:proofErr w:type="gramStart"/>
            <w:r w:rsidRPr="002A7419">
              <w:rPr>
                <w:sz w:val="24"/>
              </w:rPr>
              <w:t>券</w:t>
            </w:r>
            <w:proofErr w:type="gramEnd"/>
            <w:r w:rsidRPr="002A7419">
              <w:rPr>
                <w:sz w:val="24"/>
              </w:rPr>
              <w:t>，在控制信用风险、利率风险和流动性风险前提下，力求通过主动承担适度信用风险获得持续投资收益，谋求基金资产的长期稳定增长。</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本基金充分发挥基金管理人的研究优势，将规范化的基本面研究、严谨的信用分析与积极主动的投资风格相结合，在分析和判断宏观经济运行状况和金融市场运行趋</w:t>
            </w:r>
            <w:r w:rsidRPr="002A7419">
              <w:rPr>
                <w:sz w:val="24"/>
              </w:rPr>
              <w:lastRenderedPageBreak/>
              <w:t>势的基础上，动态调整大类金融资产比例，自上而下决定债券</w:t>
            </w:r>
            <w:proofErr w:type="gramStart"/>
            <w:r w:rsidRPr="002A7419">
              <w:rPr>
                <w:sz w:val="24"/>
              </w:rPr>
              <w:t>组合久期及</w:t>
            </w:r>
            <w:proofErr w:type="gramEnd"/>
            <w:r w:rsidRPr="002A7419">
              <w:rPr>
                <w:sz w:val="24"/>
              </w:rPr>
              <w:t>债券类属配置；在严谨深入的信用分析基础上，综合</w:t>
            </w:r>
            <w:proofErr w:type="gramStart"/>
            <w:r w:rsidRPr="002A7419">
              <w:rPr>
                <w:sz w:val="24"/>
              </w:rPr>
              <w:t>考量</w:t>
            </w:r>
            <w:proofErr w:type="gramEnd"/>
            <w:r w:rsidRPr="002A7419">
              <w:rPr>
                <w:sz w:val="24"/>
              </w:rPr>
              <w:t>信用债券的信用评级，以及各类债券的流动性、供求关系和收益率水平等，自下而上地精选个</w:t>
            </w:r>
            <w:proofErr w:type="gramStart"/>
            <w:r w:rsidRPr="002A7419">
              <w:rPr>
                <w:sz w:val="24"/>
              </w:rPr>
              <w:t>券</w:t>
            </w:r>
            <w:proofErr w:type="gramEnd"/>
            <w:r w:rsidRPr="002A7419">
              <w:rPr>
                <w:sz w:val="24"/>
              </w:rPr>
              <w:t>。同时，本基金也会关注股票一级市场、权证一级市场等其它相关市场存在的投资机会，力争实现基金总体风险收益特征保持不变前提下的基金资产增值最大化。</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lastRenderedPageBreak/>
              <w:t>业绩比较基准</w:t>
            </w:r>
          </w:p>
        </w:tc>
        <w:tc>
          <w:tcPr>
            <w:tcW w:w="6058" w:type="dxa"/>
          </w:tcPr>
          <w:p w:rsidR="001A59F9" w:rsidRPr="002A7419" w:rsidRDefault="001A59F9" w:rsidP="00367D08">
            <w:pPr>
              <w:spacing w:before="29" w:line="288" w:lineRule="auto"/>
              <w:rPr>
                <w:sz w:val="24"/>
              </w:rPr>
            </w:pPr>
            <w:r w:rsidRPr="002A7419">
              <w:rPr>
                <w:sz w:val="24"/>
              </w:rPr>
              <w:t>80%×</w:t>
            </w:r>
            <w:r w:rsidRPr="002A7419">
              <w:rPr>
                <w:sz w:val="24"/>
              </w:rPr>
              <w:t>中</w:t>
            </w:r>
            <w:proofErr w:type="gramStart"/>
            <w:r w:rsidRPr="002A7419">
              <w:rPr>
                <w:sz w:val="24"/>
              </w:rPr>
              <w:t>债企业债总全价指数</w:t>
            </w:r>
            <w:proofErr w:type="gramEnd"/>
            <w:r w:rsidRPr="002A7419">
              <w:rPr>
                <w:sz w:val="24"/>
              </w:rPr>
              <w:t>收益率</w:t>
            </w:r>
            <w:r w:rsidRPr="002A7419">
              <w:rPr>
                <w:sz w:val="24"/>
              </w:rPr>
              <w:t>+20%×</w:t>
            </w:r>
            <w:r w:rsidRPr="002A7419">
              <w:rPr>
                <w:sz w:val="24"/>
              </w:rPr>
              <w:t>中债国债总</w:t>
            </w:r>
            <w:proofErr w:type="gramStart"/>
            <w:r w:rsidRPr="002A7419">
              <w:rPr>
                <w:sz w:val="24"/>
              </w:rPr>
              <w:t>全价指数</w:t>
            </w:r>
            <w:proofErr w:type="gramEnd"/>
            <w:r w:rsidRPr="002A7419">
              <w:rPr>
                <w:sz w:val="24"/>
              </w:rPr>
              <w:t>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本基金是一只债券型基金，属于证券投资基金中中等风险的品种，其长期平均的预期收益和风险高于货币市场基金，低于混合型基金和股票型基金。</w:t>
            </w:r>
          </w:p>
        </w:tc>
      </w:tr>
    </w:tbl>
    <w:p w:rsidR="00D91A7E" w:rsidRPr="00EF1D48" w:rsidRDefault="00D91A7E" w:rsidP="00EF1D48">
      <w:pPr>
        <w:tabs>
          <w:tab w:val="left" w:pos="426"/>
        </w:tabs>
        <w:spacing w:before="29" w:line="288" w:lineRule="auto"/>
        <w:jc w:val="left"/>
        <w:rPr>
          <w:kern w:val="0"/>
          <w:sz w:val="24"/>
        </w:rPr>
      </w:pPr>
    </w:p>
    <w:p w:rsidR="001A59F9" w:rsidRPr="0028443C" w:rsidRDefault="001A59F9" w:rsidP="0028443C">
      <w:pPr>
        <w:pStyle w:val="20"/>
        <w:spacing w:before="29" w:after="0" w:line="288" w:lineRule="auto"/>
        <w:rPr>
          <w:rFonts w:ascii="Times New Roman" w:hAnsi="Times New Roman"/>
          <w:kern w:val="0"/>
          <w:szCs w:val="24"/>
        </w:rPr>
      </w:pPr>
      <w:bookmarkStart w:id="17" w:name="_Toc225498247"/>
      <w:bookmarkStart w:id="18" w:name="_Toc361324847"/>
      <w:bookmarkStart w:id="19" w:name="_Toc35959687"/>
      <w:r w:rsidRPr="0028443C">
        <w:rPr>
          <w:rFonts w:ascii="Times New Roman" w:hAnsi="Times New Roman"/>
          <w:kern w:val="0"/>
          <w:szCs w:val="24"/>
        </w:rPr>
        <w:t xml:space="preserve">2.3 </w:t>
      </w:r>
      <w:r w:rsidRPr="0028443C">
        <w:rPr>
          <w:rFonts w:ascii="Times New Roman" w:hAnsi="Times New Roman" w:hint="eastAsia"/>
          <w:kern w:val="0"/>
          <w:szCs w:val="24"/>
        </w:rPr>
        <w:t>基金管理人和基金托管人</w:t>
      </w:r>
      <w:bookmarkEnd w:id="17"/>
      <w:bookmarkEnd w:id="18"/>
      <w:bookmarkEnd w:id="1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贺倩</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w:t>
            </w:r>
            <w:proofErr w:type="gramStart"/>
            <w:r w:rsidRPr="002A7419">
              <w:rPr>
                <w:sz w:val="24"/>
              </w:rPr>
              <w:t>新区世纪</w:t>
            </w:r>
            <w:proofErr w:type="gramEnd"/>
            <w:r w:rsidRPr="002A7419">
              <w:rPr>
                <w:sz w:val="24"/>
              </w:rPr>
              <w:t>大道</w:t>
            </w:r>
            <w:r w:rsidRPr="002A7419">
              <w:rPr>
                <w:sz w:val="24"/>
              </w:rPr>
              <w:t>8</w:t>
            </w:r>
            <w:r w:rsidRPr="002A7419">
              <w:rPr>
                <w:sz w:val="24"/>
              </w:rPr>
              <w:t>号国</w:t>
            </w:r>
            <w:proofErr w:type="gramStart"/>
            <w:r w:rsidRPr="002A7419">
              <w:rPr>
                <w:sz w:val="24"/>
              </w:rPr>
              <w:t>金中心</w:t>
            </w:r>
            <w:proofErr w:type="gramEnd"/>
            <w:r w:rsidRPr="002A7419">
              <w:rPr>
                <w:sz w:val="24"/>
              </w:rPr>
              <w:t>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w:t>
            </w:r>
            <w:proofErr w:type="gramStart"/>
            <w:r w:rsidRPr="002A7419">
              <w:rPr>
                <w:sz w:val="24"/>
              </w:rPr>
              <w:t>凯</w:t>
            </w:r>
            <w:proofErr w:type="gramEnd"/>
            <w:r w:rsidRPr="002A7419">
              <w:rPr>
                <w:sz w:val="24"/>
              </w:rPr>
              <w:t>晨世贸中心东座</w:t>
            </w:r>
            <w:r w:rsidRPr="002A7419">
              <w:rPr>
                <w:sz w:val="24"/>
              </w:rPr>
              <w:t>F9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proofErr w:type="gramStart"/>
            <w:r w:rsidRPr="002A7419">
              <w:rPr>
                <w:sz w:val="24"/>
              </w:rPr>
              <w:t>周慕冰</w:t>
            </w:r>
            <w:proofErr w:type="gramEnd"/>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28443C" w:rsidRDefault="001A59F9" w:rsidP="0028443C">
      <w:pPr>
        <w:pStyle w:val="20"/>
        <w:spacing w:before="29" w:after="0" w:line="288" w:lineRule="auto"/>
        <w:rPr>
          <w:rFonts w:ascii="Times New Roman" w:hAnsi="Times New Roman"/>
          <w:kern w:val="0"/>
          <w:szCs w:val="24"/>
        </w:rPr>
      </w:pPr>
      <w:bookmarkStart w:id="20" w:name="_Toc225498248"/>
      <w:bookmarkStart w:id="21" w:name="_Toc361324848"/>
      <w:bookmarkStart w:id="22" w:name="_Toc35959688"/>
      <w:r w:rsidRPr="0028443C">
        <w:rPr>
          <w:rFonts w:ascii="Times New Roman" w:hAnsi="Times New Roman"/>
          <w:kern w:val="0"/>
          <w:szCs w:val="24"/>
        </w:rPr>
        <w:t xml:space="preserve">2.4 </w:t>
      </w:r>
      <w:r w:rsidRPr="0028443C">
        <w:rPr>
          <w:rFonts w:ascii="Times New Roman" w:hAnsi="Times New Roman" w:hint="eastAsia"/>
          <w:kern w:val="0"/>
          <w:szCs w:val="24"/>
        </w:rPr>
        <w:t>信息披露方式</w:t>
      </w:r>
      <w:bookmarkEnd w:id="20"/>
      <w:bookmarkEnd w:id="21"/>
      <w:bookmarkEnd w:id="2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lastRenderedPageBreak/>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28443C" w:rsidRDefault="001A59F9" w:rsidP="0028443C">
      <w:pPr>
        <w:pStyle w:val="20"/>
        <w:spacing w:before="29" w:after="0" w:line="288" w:lineRule="auto"/>
        <w:rPr>
          <w:rFonts w:ascii="Times New Roman" w:hAnsi="Times New Roman"/>
          <w:kern w:val="0"/>
          <w:szCs w:val="24"/>
        </w:rPr>
      </w:pPr>
      <w:bookmarkStart w:id="23" w:name="_Toc225498249"/>
      <w:bookmarkStart w:id="24" w:name="_Toc361324849"/>
      <w:bookmarkStart w:id="25" w:name="_Toc35959689"/>
      <w:r w:rsidRPr="0028443C">
        <w:rPr>
          <w:rFonts w:ascii="Times New Roman" w:hAnsi="Times New Roman"/>
          <w:kern w:val="0"/>
          <w:szCs w:val="24"/>
        </w:rPr>
        <w:t xml:space="preserve">2.5 </w:t>
      </w:r>
      <w:r w:rsidRPr="0028443C">
        <w:rPr>
          <w:rFonts w:ascii="Times New Roman" w:hAnsi="Times New Roman" w:hint="eastAsia"/>
          <w:kern w:val="0"/>
          <w:szCs w:val="24"/>
        </w:rPr>
        <w:t>其他相关资料</w:t>
      </w:r>
      <w:bookmarkEnd w:id="23"/>
      <w:bookmarkEnd w:id="24"/>
      <w:bookmarkEnd w:id="25"/>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6" w:name="_Toc225498250"/>
      <w:bookmarkStart w:id="27" w:name="_Toc361324850"/>
      <w:bookmarkStart w:id="28" w:name="_Toc35959690"/>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6"/>
      <w:r w:rsidRPr="000F7358">
        <w:rPr>
          <w:rFonts w:hint="eastAsia"/>
          <w:b/>
          <w:bCs/>
          <w:szCs w:val="24"/>
          <w:lang w:val="en-US"/>
        </w:rPr>
        <w:t>及利润分配情况</w:t>
      </w:r>
      <w:bookmarkEnd w:id="27"/>
      <w:bookmarkEnd w:id="28"/>
    </w:p>
    <w:p w:rsidR="00A8283B" w:rsidRPr="00A8283B" w:rsidRDefault="00A8283B" w:rsidP="00A8283B"/>
    <w:p w:rsidR="001A59F9" w:rsidRPr="0028443C" w:rsidRDefault="001A59F9" w:rsidP="0028443C">
      <w:pPr>
        <w:pStyle w:val="20"/>
        <w:spacing w:before="29" w:after="0" w:line="288" w:lineRule="auto"/>
        <w:rPr>
          <w:rFonts w:ascii="Times New Roman" w:hAnsi="Times New Roman"/>
          <w:kern w:val="0"/>
          <w:szCs w:val="24"/>
        </w:rPr>
      </w:pPr>
      <w:bookmarkStart w:id="29" w:name="_Toc286996129"/>
      <w:bookmarkStart w:id="30" w:name="_Toc361324851"/>
      <w:bookmarkStart w:id="31" w:name="_Toc35959691"/>
      <w:r w:rsidRPr="0028443C">
        <w:rPr>
          <w:rFonts w:ascii="Times New Roman" w:hAnsi="Times New Roman"/>
          <w:kern w:val="0"/>
          <w:szCs w:val="24"/>
        </w:rPr>
        <w:t xml:space="preserve">3.1 </w:t>
      </w:r>
      <w:r w:rsidRPr="0028443C">
        <w:rPr>
          <w:rFonts w:ascii="Times New Roman" w:hAnsi="Times New Roman" w:hint="eastAsia"/>
          <w:kern w:val="0"/>
          <w:szCs w:val="24"/>
        </w:rPr>
        <w:t>主要会计数据和财务指标</w:t>
      </w:r>
      <w:bookmarkEnd w:id="29"/>
      <w:bookmarkEnd w:id="30"/>
      <w:bookmarkEnd w:id="31"/>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63,326,344.64</w:t>
            </w:r>
          </w:p>
        </w:tc>
        <w:tc>
          <w:tcPr>
            <w:tcW w:w="1297" w:type="pct"/>
            <w:vAlign w:val="center"/>
          </w:tcPr>
          <w:p w:rsidR="0040141B" w:rsidRPr="00251D94" w:rsidRDefault="0040141B" w:rsidP="004E3EF9">
            <w:pPr>
              <w:spacing w:before="29" w:line="288" w:lineRule="auto"/>
              <w:jc w:val="right"/>
              <w:rPr>
                <w:szCs w:val="21"/>
              </w:rPr>
            </w:pPr>
            <w:r w:rsidRPr="00251D94">
              <w:rPr>
                <w:szCs w:val="21"/>
              </w:rPr>
              <w:t>14,423,755.00</w:t>
            </w:r>
          </w:p>
        </w:tc>
        <w:tc>
          <w:tcPr>
            <w:tcW w:w="1278" w:type="pct"/>
            <w:vAlign w:val="center"/>
          </w:tcPr>
          <w:p w:rsidR="0040141B" w:rsidRPr="00251D94" w:rsidRDefault="0040141B" w:rsidP="004E3EF9">
            <w:pPr>
              <w:spacing w:before="29" w:line="288" w:lineRule="auto"/>
              <w:jc w:val="right"/>
              <w:rPr>
                <w:szCs w:val="21"/>
              </w:rPr>
            </w:pPr>
            <w:r w:rsidRPr="00251D94">
              <w:rPr>
                <w:szCs w:val="21"/>
              </w:rPr>
              <w:t>6,698,168.62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61,175,959.13</w:t>
            </w:r>
          </w:p>
        </w:tc>
        <w:tc>
          <w:tcPr>
            <w:tcW w:w="1297" w:type="pct"/>
            <w:vAlign w:val="center"/>
          </w:tcPr>
          <w:p w:rsidR="0040141B" w:rsidRPr="00251D94" w:rsidRDefault="0040141B" w:rsidP="004E3EF9">
            <w:pPr>
              <w:spacing w:before="29" w:line="288" w:lineRule="auto"/>
              <w:jc w:val="right"/>
              <w:rPr>
                <w:szCs w:val="21"/>
              </w:rPr>
            </w:pPr>
            <w:r w:rsidRPr="00251D94">
              <w:rPr>
                <w:szCs w:val="21"/>
              </w:rPr>
              <w:t>24,487,619.59</w:t>
            </w:r>
          </w:p>
        </w:tc>
        <w:tc>
          <w:tcPr>
            <w:tcW w:w="1278" w:type="pct"/>
            <w:vAlign w:val="center"/>
          </w:tcPr>
          <w:p w:rsidR="0040141B" w:rsidRPr="00251D94" w:rsidRDefault="0040141B" w:rsidP="004E3EF9">
            <w:pPr>
              <w:spacing w:before="29" w:line="288" w:lineRule="auto"/>
              <w:jc w:val="right"/>
              <w:rPr>
                <w:szCs w:val="21"/>
              </w:rPr>
            </w:pPr>
            <w:r w:rsidRPr="00251D94">
              <w:rPr>
                <w:szCs w:val="21"/>
              </w:rPr>
              <w:t>5,623,185.31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0.0397</w:t>
            </w:r>
          </w:p>
        </w:tc>
        <w:tc>
          <w:tcPr>
            <w:tcW w:w="1297" w:type="pct"/>
            <w:vAlign w:val="center"/>
          </w:tcPr>
          <w:p w:rsidR="0040141B" w:rsidRPr="00251D94" w:rsidRDefault="0040141B" w:rsidP="004E3EF9">
            <w:pPr>
              <w:spacing w:before="29" w:line="288" w:lineRule="auto"/>
              <w:jc w:val="right"/>
              <w:rPr>
                <w:szCs w:val="21"/>
              </w:rPr>
            </w:pPr>
            <w:r w:rsidRPr="00251D94">
              <w:rPr>
                <w:szCs w:val="21"/>
              </w:rPr>
              <w:t>0.0908</w:t>
            </w:r>
          </w:p>
        </w:tc>
        <w:tc>
          <w:tcPr>
            <w:tcW w:w="1278" w:type="pct"/>
            <w:vAlign w:val="center"/>
          </w:tcPr>
          <w:p w:rsidR="0040141B" w:rsidRPr="00251D94" w:rsidRDefault="0040141B" w:rsidP="004E3EF9">
            <w:pPr>
              <w:spacing w:before="29" w:line="288" w:lineRule="auto"/>
              <w:jc w:val="right"/>
              <w:rPr>
                <w:szCs w:val="21"/>
              </w:rPr>
            </w:pPr>
            <w:r w:rsidRPr="00251D94">
              <w:rPr>
                <w:szCs w:val="21"/>
              </w:rPr>
              <w:t>0.0349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3.19%</w:t>
            </w:r>
          </w:p>
        </w:tc>
        <w:tc>
          <w:tcPr>
            <w:tcW w:w="1297" w:type="pct"/>
            <w:vAlign w:val="center"/>
          </w:tcPr>
          <w:p w:rsidR="0040141B" w:rsidRPr="00251D94" w:rsidRDefault="0040141B" w:rsidP="004E3EF9">
            <w:pPr>
              <w:spacing w:before="29" w:line="288" w:lineRule="auto"/>
              <w:jc w:val="right"/>
              <w:rPr>
                <w:szCs w:val="21"/>
              </w:rPr>
            </w:pPr>
            <w:r w:rsidRPr="00251D94">
              <w:rPr>
                <w:szCs w:val="21"/>
              </w:rPr>
              <w:t>6.60%</w:t>
            </w:r>
          </w:p>
        </w:tc>
        <w:tc>
          <w:tcPr>
            <w:tcW w:w="1278" w:type="pct"/>
            <w:vAlign w:val="center"/>
          </w:tcPr>
          <w:p w:rsidR="0040141B" w:rsidRPr="00251D94" w:rsidRDefault="0040141B" w:rsidP="004E3EF9">
            <w:pPr>
              <w:spacing w:before="29" w:line="288" w:lineRule="auto"/>
              <w:jc w:val="right"/>
              <w:rPr>
                <w:szCs w:val="21"/>
              </w:rPr>
            </w:pPr>
            <w:r w:rsidRPr="00251D94">
              <w:rPr>
                <w:szCs w:val="21"/>
              </w:rPr>
              <w:t>2.55%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4.15%</w:t>
            </w:r>
          </w:p>
        </w:tc>
        <w:tc>
          <w:tcPr>
            <w:tcW w:w="1297" w:type="pct"/>
            <w:vAlign w:val="center"/>
          </w:tcPr>
          <w:p w:rsidR="0040141B" w:rsidRPr="00251D94" w:rsidRDefault="0040141B" w:rsidP="004E3EF9">
            <w:pPr>
              <w:spacing w:before="29" w:line="288" w:lineRule="auto"/>
              <w:jc w:val="right"/>
              <w:rPr>
                <w:szCs w:val="21"/>
              </w:rPr>
            </w:pPr>
            <w:r w:rsidRPr="00251D94">
              <w:rPr>
                <w:szCs w:val="21"/>
              </w:rPr>
              <w:t>6.43%</w:t>
            </w:r>
          </w:p>
        </w:tc>
        <w:tc>
          <w:tcPr>
            <w:tcW w:w="1278" w:type="pct"/>
            <w:vAlign w:val="center"/>
          </w:tcPr>
          <w:p w:rsidR="0040141B" w:rsidRPr="00251D94" w:rsidRDefault="0040141B" w:rsidP="004E3EF9">
            <w:pPr>
              <w:spacing w:before="29" w:line="288" w:lineRule="auto"/>
              <w:jc w:val="right"/>
              <w:rPr>
                <w:szCs w:val="21"/>
              </w:rPr>
            </w:pPr>
            <w:r w:rsidRPr="00251D94">
              <w:rPr>
                <w:szCs w:val="21"/>
              </w:rPr>
              <w:t>2.37%</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205,848,892.79</w:t>
            </w:r>
          </w:p>
        </w:tc>
        <w:tc>
          <w:tcPr>
            <w:tcW w:w="1297" w:type="pct"/>
            <w:vAlign w:val="center"/>
          </w:tcPr>
          <w:p w:rsidR="0040141B" w:rsidRPr="00251D94" w:rsidRDefault="0040141B" w:rsidP="004E3EF9">
            <w:pPr>
              <w:spacing w:before="29" w:line="288" w:lineRule="auto"/>
              <w:jc w:val="right"/>
              <w:rPr>
                <w:szCs w:val="21"/>
              </w:rPr>
            </w:pPr>
            <w:r w:rsidRPr="00251D94">
              <w:rPr>
                <w:szCs w:val="21"/>
              </w:rPr>
              <w:t>207,502,788.56</w:t>
            </w:r>
          </w:p>
        </w:tc>
        <w:tc>
          <w:tcPr>
            <w:tcW w:w="1278" w:type="pct"/>
            <w:vAlign w:val="center"/>
          </w:tcPr>
          <w:p w:rsidR="0040141B" w:rsidRPr="00251D94" w:rsidRDefault="0040141B" w:rsidP="004E3EF9">
            <w:pPr>
              <w:spacing w:before="29" w:line="288" w:lineRule="auto"/>
              <w:jc w:val="right"/>
              <w:rPr>
                <w:szCs w:val="21"/>
              </w:rPr>
            </w:pPr>
            <w:r w:rsidRPr="00251D94">
              <w:rPr>
                <w:szCs w:val="21"/>
              </w:rPr>
              <w:t>56,499,324.38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0.133</w:t>
            </w:r>
          </w:p>
        </w:tc>
        <w:tc>
          <w:tcPr>
            <w:tcW w:w="1297" w:type="pct"/>
            <w:vAlign w:val="center"/>
          </w:tcPr>
          <w:p w:rsidR="0040141B" w:rsidRPr="00251D94" w:rsidRDefault="0040141B" w:rsidP="004E3EF9">
            <w:pPr>
              <w:spacing w:before="29" w:line="288" w:lineRule="auto"/>
              <w:jc w:val="right"/>
              <w:rPr>
                <w:szCs w:val="21"/>
              </w:rPr>
            </w:pPr>
            <w:r w:rsidRPr="00251D94">
              <w:rPr>
                <w:szCs w:val="21"/>
              </w:rPr>
              <w:t>0.292</w:t>
            </w:r>
          </w:p>
        </w:tc>
        <w:tc>
          <w:tcPr>
            <w:tcW w:w="1278" w:type="pct"/>
            <w:vAlign w:val="center"/>
          </w:tcPr>
          <w:p w:rsidR="0040141B" w:rsidRPr="00251D94" w:rsidRDefault="0040141B" w:rsidP="004E3EF9">
            <w:pPr>
              <w:spacing w:before="29" w:line="288" w:lineRule="auto"/>
              <w:jc w:val="right"/>
              <w:rPr>
                <w:szCs w:val="21"/>
              </w:rPr>
            </w:pPr>
            <w:r w:rsidRPr="00251D94">
              <w:rPr>
                <w:szCs w:val="21"/>
              </w:rPr>
              <w:t>0.382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1,769,837,317.74</w:t>
            </w:r>
          </w:p>
        </w:tc>
        <w:tc>
          <w:tcPr>
            <w:tcW w:w="1297" w:type="pct"/>
            <w:vAlign w:val="center"/>
          </w:tcPr>
          <w:p w:rsidR="0040141B" w:rsidRPr="00251D94" w:rsidRDefault="0040141B" w:rsidP="004E3EF9">
            <w:pPr>
              <w:spacing w:before="29" w:line="288" w:lineRule="auto"/>
              <w:jc w:val="right"/>
              <w:rPr>
                <w:szCs w:val="21"/>
              </w:rPr>
            </w:pPr>
            <w:r w:rsidRPr="00251D94">
              <w:rPr>
                <w:szCs w:val="21"/>
              </w:rPr>
              <w:t>923,215,915.33</w:t>
            </w:r>
          </w:p>
        </w:tc>
        <w:tc>
          <w:tcPr>
            <w:tcW w:w="1278" w:type="pct"/>
            <w:vAlign w:val="center"/>
          </w:tcPr>
          <w:p w:rsidR="0040141B" w:rsidRPr="00251D94" w:rsidRDefault="0040141B" w:rsidP="004E3EF9">
            <w:pPr>
              <w:spacing w:before="29" w:line="288" w:lineRule="auto"/>
              <w:jc w:val="right"/>
              <w:rPr>
                <w:szCs w:val="21"/>
              </w:rPr>
            </w:pPr>
            <w:r w:rsidRPr="00251D94">
              <w:rPr>
                <w:szCs w:val="21"/>
              </w:rPr>
              <w:t>204,591,946.64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1.145</w:t>
            </w:r>
          </w:p>
        </w:tc>
        <w:tc>
          <w:tcPr>
            <w:tcW w:w="1297" w:type="pct"/>
            <w:vAlign w:val="center"/>
          </w:tcPr>
          <w:p w:rsidR="0040141B" w:rsidRPr="00251D94" w:rsidRDefault="0040141B" w:rsidP="004E3EF9">
            <w:pPr>
              <w:spacing w:before="29" w:line="288" w:lineRule="auto"/>
              <w:jc w:val="right"/>
              <w:rPr>
                <w:szCs w:val="21"/>
              </w:rPr>
            </w:pPr>
            <w:r w:rsidRPr="00251D94">
              <w:rPr>
                <w:szCs w:val="21"/>
              </w:rPr>
              <w:t>1.299</w:t>
            </w:r>
          </w:p>
        </w:tc>
        <w:tc>
          <w:tcPr>
            <w:tcW w:w="1278" w:type="pct"/>
            <w:vAlign w:val="center"/>
          </w:tcPr>
          <w:p w:rsidR="0040141B" w:rsidRPr="00251D94" w:rsidRDefault="0040141B" w:rsidP="004E3EF9">
            <w:pPr>
              <w:spacing w:before="29" w:line="288" w:lineRule="auto"/>
              <w:jc w:val="right"/>
              <w:rPr>
                <w:szCs w:val="21"/>
              </w:rPr>
            </w:pPr>
            <w:r w:rsidRPr="00251D94">
              <w:rPr>
                <w:szCs w:val="21"/>
              </w:rPr>
              <w:t>1.382</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70.22%</w:t>
            </w:r>
          </w:p>
        </w:tc>
        <w:tc>
          <w:tcPr>
            <w:tcW w:w="1297" w:type="pct"/>
            <w:vAlign w:val="center"/>
          </w:tcPr>
          <w:p w:rsidR="0040141B" w:rsidRPr="00251D94" w:rsidRDefault="0040141B" w:rsidP="004E3EF9">
            <w:pPr>
              <w:spacing w:before="29" w:line="288" w:lineRule="auto"/>
              <w:jc w:val="right"/>
              <w:rPr>
                <w:szCs w:val="21"/>
              </w:rPr>
            </w:pPr>
            <w:r w:rsidRPr="00251D94">
              <w:rPr>
                <w:szCs w:val="21"/>
              </w:rPr>
              <w:t>63.44%</w:t>
            </w:r>
          </w:p>
        </w:tc>
        <w:tc>
          <w:tcPr>
            <w:tcW w:w="1278" w:type="pct"/>
            <w:vAlign w:val="center"/>
          </w:tcPr>
          <w:p w:rsidR="0040141B" w:rsidRPr="00251D94" w:rsidRDefault="0040141B" w:rsidP="004E3EF9">
            <w:pPr>
              <w:spacing w:before="29" w:line="288" w:lineRule="auto"/>
              <w:jc w:val="right"/>
              <w:rPr>
                <w:szCs w:val="21"/>
              </w:rPr>
            </w:pPr>
            <w:r w:rsidRPr="00251D94">
              <w:rPr>
                <w:szCs w:val="21"/>
              </w:rPr>
              <w:t>53.56%</w:t>
            </w:r>
          </w:p>
        </w:tc>
      </w:tr>
    </w:tbl>
    <w:p w:rsidR="00BC3480" w:rsidRDefault="000A1C47">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lastRenderedPageBreak/>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2" w:name="_Toc225498252"/>
      <w:bookmarkStart w:id="33" w:name="_Toc361324852"/>
      <w:bookmarkStart w:id="34" w:name="_Toc35959692"/>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2"/>
      <w:bookmarkEnd w:id="33"/>
      <w:bookmarkEnd w:id="34"/>
    </w:p>
    <w:p w:rsidR="001A59F9" w:rsidRPr="009421FD" w:rsidRDefault="001A59F9" w:rsidP="009421FD">
      <w:pPr>
        <w:pStyle w:val="20"/>
        <w:spacing w:before="29" w:after="0" w:line="288" w:lineRule="auto"/>
        <w:rPr>
          <w:rFonts w:ascii="Times New Roman" w:hAnsi="Times New Roman"/>
          <w:kern w:val="0"/>
          <w:szCs w:val="24"/>
        </w:rPr>
      </w:pPr>
      <w:bookmarkStart w:id="35" w:name="_Toc35959274"/>
      <w:bookmarkStart w:id="36" w:name="_Toc35959431"/>
      <w:bookmarkStart w:id="37" w:name="_Toc35959693"/>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5"/>
      <w:bookmarkEnd w:id="36"/>
      <w:bookmarkEnd w:id="3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BC3480">
        <w:tc>
          <w:tcPr>
            <w:tcW w:w="1286" w:type="dxa"/>
            <w:vAlign w:val="center"/>
          </w:tcPr>
          <w:p w:rsidR="00BC3480" w:rsidRDefault="000A1C47">
            <w:pPr>
              <w:jc w:val="left"/>
            </w:pPr>
            <w:r>
              <w:rPr>
                <w:color w:val="000000"/>
                <w:sz w:val="24"/>
              </w:rPr>
              <w:t>过去三个月</w:t>
            </w:r>
          </w:p>
        </w:tc>
        <w:tc>
          <w:tcPr>
            <w:tcW w:w="1286" w:type="dxa"/>
            <w:vAlign w:val="center"/>
          </w:tcPr>
          <w:p w:rsidR="00BC3480" w:rsidRDefault="000A1C47">
            <w:pPr>
              <w:jc w:val="center"/>
            </w:pPr>
            <w:r>
              <w:rPr>
                <w:color w:val="000000"/>
                <w:sz w:val="24"/>
              </w:rPr>
              <w:t>0.85%</w:t>
            </w:r>
          </w:p>
        </w:tc>
        <w:tc>
          <w:tcPr>
            <w:tcW w:w="1286" w:type="dxa"/>
            <w:vAlign w:val="center"/>
          </w:tcPr>
          <w:p w:rsidR="00BC3480" w:rsidRDefault="000A1C47">
            <w:pPr>
              <w:jc w:val="center"/>
            </w:pPr>
            <w:r>
              <w:rPr>
                <w:color w:val="000000"/>
                <w:sz w:val="24"/>
              </w:rPr>
              <w:t>0.04%</w:t>
            </w:r>
          </w:p>
        </w:tc>
        <w:tc>
          <w:tcPr>
            <w:tcW w:w="1285" w:type="dxa"/>
            <w:vAlign w:val="center"/>
          </w:tcPr>
          <w:p w:rsidR="00BC3480" w:rsidRDefault="000A1C47">
            <w:pPr>
              <w:jc w:val="center"/>
            </w:pPr>
            <w:r>
              <w:rPr>
                <w:color w:val="000000"/>
                <w:sz w:val="24"/>
              </w:rPr>
              <w:t>0.34%</w:t>
            </w:r>
          </w:p>
        </w:tc>
        <w:tc>
          <w:tcPr>
            <w:tcW w:w="1285" w:type="dxa"/>
            <w:vAlign w:val="center"/>
          </w:tcPr>
          <w:p w:rsidR="00BC3480" w:rsidRDefault="000A1C47">
            <w:pPr>
              <w:jc w:val="center"/>
            </w:pPr>
            <w:r>
              <w:rPr>
                <w:color w:val="000000"/>
                <w:sz w:val="24"/>
              </w:rPr>
              <w:t>0.03%</w:t>
            </w:r>
          </w:p>
        </w:tc>
        <w:tc>
          <w:tcPr>
            <w:tcW w:w="1285" w:type="dxa"/>
            <w:vAlign w:val="center"/>
          </w:tcPr>
          <w:p w:rsidR="00BC3480" w:rsidRDefault="000A1C47">
            <w:pPr>
              <w:jc w:val="center"/>
            </w:pPr>
            <w:r>
              <w:rPr>
                <w:color w:val="000000"/>
                <w:sz w:val="24"/>
              </w:rPr>
              <w:t>0.51%</w:t>
            </w:r>
          </w:p>
        </w:tc>
        <w:tc>
          <w:tcPr>
            <w:tcW w:w="1285" w:type="dxa"/>
            <w:vAlign w:val="center"/>
          </w:tcPr>
          <w:p w:rsidR="00BC3480" w:rsidRDefault="000A1C47">
            <w:pPr>
              <w:jc w:val="center"/>
            </w:pPr>
            <w:r>
              <w:rPr>
                <w:color w:val="000000"/>
                <w:sz w:val="24"/>
              </w:rPr>
              <w:t>0.01%</w:t>
            </w:r>
          </w:p>
        </w:tc>
      </w:tr>
      <w:tr w:rsidR="00BC3480">
        <w:tc>
          <w:tcPr>
            <w:tcW w:w="1286" w:type="dxa"/>
            <w:vAlign w:val="center"/>
          </w:tcPr>
          <w:p w:rsidR="00BC3480" w:rsidRDefault="000A1C47">
            <w:pPr>
              <w:jc w:val="left"/>
            </w:pPr>
            <w:r>
              <w:rPr>
                <w:color w:val="000000"/>
                <w:sz w:val="24"/>
              </w:rPr>
              <w:t>过去六个月</w:t>
            </w:r>
          </w:p>
        </w:tc>
        <w:tc>
          <w:tcPr>
            <w:tcW w:w="1286" w:type="dxa"/>
            <w:vAlign w:val="center"/>
          </w:tcPr>
          <w:p w:rsidR="00BC3480" w:rsidRDefault="000A1C47">
            <w:pPr>
              <w:jc w:val="center"/>
            </w:pPr>
            <w:r>
              <w:rPr>
                <w:color w:val="000000"/>
                <w:sz w:val="24"/>
              </w:rPr>
              <w:t>1.85%</w:t>
            </w:r>
          </w:p>
        </w:tc>
        <w:tc>
          <w:tcPr>
            <w:tcW w:w="1286" w:type="dxa"/>
            <w:vAlign w:val="center"/>
          </w:tcPr>
          <w:p w:rsidR="00BC3480" w:rsidRDefault="000A1C47">
            <w:pPr>
              <w:jc w:val="center"/>
            </w:pPr>
            <w:r>
              <w:rPr>
                <w:color w:val="000000"/>
                <w:sz w:val="24"/>
              </w:rPr>
              <w:t>0.04%</w:t>
            </w:r>
          </w:p>
        </w:tc>
        <w:tc>
          <w:tcPr>
            <w:tcW w:w="1285" w:type="dxa"/>
            <w:vAlign w:val="center"/>
          </w:tcPr>
          <w:p w:rsidR="00BC3480" w:rsidRDefault="000A1C47">
            <w:pPr>
              <w:jc w:val="center"/>
            </w:pPr>
            <w:r>
              <w:rPr>
                <w:color w:val="000000"/>
                <w:sz w:val="24"/>
              </w:rPr>
              <w:t>0.75%</w:t>
            </w:r>
          </w:p>
        </w:tc>
        <w:tc>
          <w:tcPr>
            <w:tcW w:w="1285" w:type="dxa"/>
            <w:vAlign w:val="center"/>
          </w:tcPr>
          <w:p w:rsidR="00BC3480" w:rsidRDefault="000A1C47">
            <w:pPr>
              <w:jc w:val="center"/>
            </w:pPr>
            <w:r>
              <w:rPr>
                <w:color w:val="000000"/>
                <w:sz w:val="24"/>
              </w:rPr>
              <w:t>0.03%</w:t>
            </w:r>
          </w:p>
        </w:tc>
        <w:tc>
          <w:tcPr>
            <w:tcW w:w="1285" w:type="dxa"/>
            <w:vAlign w:val="center"/>
          </w:tcPr>
          <w:p w:rsidR="00BC3480" w:rsidRDefault="000A1C47">
            <w:pPr>
              <w:jc w:val="center"/>
            </w:pPr>
            <w:r>
              <w:rPr>
                <w:color w:val="000000"/>
                <w:sz w:val="24"/>
              </w:rPr>
              <w:t>1.10%</w:t>
            </w:r>
          </w:p>
        </w:tc>
        <w:tc>
          <w:tcPr>
            <w:tcW w:w="1285" w:type="dxa"/>
            <w:vAlign w:val="center"/>
          </w:tcPr>
          <w:p w:rsidR="00BC3480" w:rsidRDefault="000A1C47">
            <w:pPr>
              <w:jc w:val="center"/>
            </w:pPr>
            <w:r>
              <w:rPr>
                <w:color w:val="000000"/>
                <w:sz w:val="24"/>
              </w:rPr>
              <w:t>0.01%</w:t>
            </w:r>
          </w:p>
        </w:tc>
      </w:tr>
      <w:tr w:rsidR="00BC3480">
        <w:tc>
          <w:tcPr>
            <w:tcW w:w="1286" w:type="dxa"/>
            <w:vAlign w:val="center"/>
          </w:tcPr>
          <w:p w:rsidR="00BC3480" w:rsidRDefault="000A1C47">
            <w:pPr>
              <w:jc w:val="left"/>
            </w:pPr>
            <w:r>
              <w:rPr>
                <w:color w:val="000000"/>
                <w:sz w:val="24"/>
              </w:rPr>
              <w:t>过去一年</w:t>
            </w:r>
          </w:p>
        </w:tc>
        <w:tc>
          <w:tcPr>
            <w:tcW w:w="1286" w:type="dxa"/>
            <w:vAlign w:val="center"/>
          </w:tcPr>
          <w:p w:rsidR="00BC3480" w:rsidRDefault="000A1C47">
            <w:pPr>
              <w:jc w:val="center"/>
            </w:pPr>
            <w:r>
              <w:rPr>
                <w:color w:val="000000"/>
                <w:sz w:val="24"/>
              </w:rPr>
              <w:t>4.15%</w:t>
            </w:r>
          </w:p>
        </w:tc>
        <w:tc>
          <w:tcPr>
            <w:tcW w:w="1286" w:type="dxa"/>
            <w:vAlign w:val="center"/>
          </w:tcPr>
          <w:p w:rsidR="00BC3480" w:rsidRDefault="000A1C47">
            <w:pPr>
              <w:jc w:val="center"/>
            </w:pPr>
            <w:r>
              <w:rPr>
                <w:color w:val="000000"/>
                <w:sz w:val="24"/>
              </w:rPr>
              <w:t>0.07%</w:t>
            </w:r>
          </w:p>
        </w:tc>
        <w:tc>
          <w:tcPr>
            <w:tcW w:w="1285" w:type="dxa"/>
            <w:vAlign w:val="center"/>
          </w:tcPr>
          <w:p w:rsidR="00BC3480" w:rsidRDefault="000A1C47">
            <w:pPr>
              <w:jc w:val="center"/>
            </w:pPr>
            <w:r>
              <w:rPr>
                <w:color w:val="000000"/>
                <w:sz w:val="24"/>
              </w:rPr>
              <w:t>1.02%</w:t>
            </w:r>
          </w:p>
        </w:tc>
        <w:tc>
          <w:tcPr>
            <w:tcW w:w="1285" w:type="dxa"/>
            <w:vAlign w:val="center"/>
          </w:tcPr>
          <w:p w:rsidR="00BC3480" w:rsidRDefault="000A1C47">
            <w:pPr>
              <w:jc w:val="center"/>
            </w:pPr>
            <w:r>
              <w:rPr>
                <w:color w:val="000000"/>
                <w:sz w:val="24"/>
              </w:rPr>
              <w:t>0.05%</w:t>
            </w:r>
          </w:p>
        </w:tc>
        <w:tc>
          <w:tcPr>
            <w:tcW w:w="1285" w:type="dxa"/>
            <w:vAlign w:val="center"/>
          </w:tcPr>
          <w:p w:rsidR="00BC3480" w:rsidRDefault="000A1C47">
            <w:pPr>
              <w:jc w:val="center"/>
            </w:pPr>
            <w:r>
              <w:rPr>
                <w:color w:val="000000"/>
                <w:sz w:val="24"/>
              </w:rPr>
              <w:t>3.13%</w:t>
            </w:r>
          </w:p>
        </w:tc>
        <w:tc>
          <w:tcPr>
            <w:tcW w:w="1285" w:type="dxa"/>
            <w:vAlign w:val="center"/>
          </w:tcPr>
          <w:p w:rsidR="00BC3480" w:rsidRDefault="000A1C47">
            <w:pPr>
              <w:jc w:val="center"/>
            </w:pPr>
            <w:r>
              <w:rPr>
                <w:color w:val="000000"/>
                <w:sz w:val="24"/>
              </w:rPr>
              <w:t>0.02%</w:t>
            </w:r>
          </w:p>
        </w:tc>
      </w:tr>
      <w:tr w:rsidR="00BC3480">
        <w:tc>
          <w:tcPr>
            <w:tcW w:w="1286" w:type="dxa"/>
            <w:vAlign w:val="center"/>
          </w:tcPr>
          <w:p w:rsidR="00BC3480" w:rsidRDefault="000A1C47">
            <w:pPr>
              <w:jc w:val="left"/>
            </w:pPr>
            <w:r>
              <w:rPr>
                <w:color w:val="000000"/>
                <w:sz w:val="24"/>
              </w:rPr>
              <w:t>过去三年</w:t>
            </w:r>
          </w:p>
        </w:tc>
        <w:tc>
          <w:tcPr>
            <w:tcW w:w="1286" w:type="dxa"/>
            <w:vAlign w:val="center"/>
          </w:tcPr>
          <w:p w:rsidR="00BC3480" w:rsidRDefault="000A1C47">
            <w:pPr>
              <w:jc w:val="center"/>
            </w:pPr>
            <w:r>
              <w:rPr>
                <w:color w:val="000000"/>
                <w:sz w:val="24"/>
              </w:rPr>
              <w:t>13.48%</w:t>
            </w:r>
          </w:p>
        </w:tc>
        <w:tc>
          <w:tcPr>
            <w:tcW w:w="1286" w:type="dxa"/>
            <w:vAlign w:val="center"/>
          </w:tcPr>
          <w:p w:rsidR="00BC3480" w:rsidRDefault="000A1C47">
            <w:pPr>
              <w:jc w:val="center"/>
            </w:pPr>
            <w:r>
              <w:rPr>
                <w:color w:val="000000"/>
                <w:sz w:val="24"/>
              </w:rPr>
              <w:t>0.07%</w:t>
            </w:r>
          </w:p>
        </w:tc>
        <w:tc>
          <w:tcPr>
            <w:tcW w:w="1285" w:type="dxa"/>
            <w:vAlign w:val="center"/>
          </w:tcPr>
          <w:p w:rsidR="00BC3480" w:rsidRDefault="000A1C47">
            <w:pPr>
              <w:jc w:val="center"/>
            </w:pPr>
            <w:r>
              <w:rPr>
                <w:color w:val="000000"/>
                <w:sz w:val="24"/>
              </w:rPr>
              <w:t>-5.26%</w:t>
            </w:r>
          </w:p>
        </w:tc>
        <w:tc>
          <w:tcPr>
            <w:tcW w:w="1285" w:type="dxa"/>
            <w:vAlign w:val="center"/>
          </w:tcPr>
          <w:p w:rsidR="00BC3480" w:rsidRDefault="000A1C47">
            <w:pPr>
              <w:jc w:val="center"/>
            </w:pPr>
            <w:r>
              <w:rPr>
                <w:color w:val="000000"/>
                <w:sz w:val="24"/>
              </w:rPr>
              <w:t>0.07%</w:t>
            </w:r>
          </w:p>
        </w:tc>
        <w:tc>
          <w:tcPr>
            <w:tcW w:w="1285" w:type="dxa"/>
            <w:vAlign w:val="center"/>
          </w:tcPr>
          <w:p w:rsidR="00BC3480" w:rsidRDefault="000A1C47">
            <w:pPr>
              <w:jc w:val="center"/>
            </w:pPr>
            <w:r>
              <w:rPr>
                <w:color w:val="000000"/>
                <w:sz w:val="24"/>
              </w:rPr>
              <w:t>18.74%</w:t>
            </w:r>
          </w:p>
        </w:tc>
        <w:tc>
          <w:tcPr>
            <w:tcW w:w="1285" w:type="dxa"/>
            <w:vAlign w:val="center"/>
          </w:tcPr>
          <w:p w:rsidR="00BC3480" w:rsidRDefault="000A1C47">
            <w:pPr>
              <w:jc w:val="center"/>
            </w:pPr>
            <w:r>
              <w:rPr>
                <w:color w:val="000000"/>
                <w:sz w:val="24"/>
              </w:rPr>
              <w:t>0.00%</w:t>
            </w:r>
          </w:p>
        </w:tc>
      </w:tr>
      <w:tr w:rsidR="00BC3480">
        <w:tc>
          <w:tcPr>
            <w:tcW w:w="1286" w:type="dxa"/>
            <w:vAlign w:val="center"/>
          </w:tcPr>
          <w:p w:rsidR="00BC3480" w:rsidRDefault="000A1C47">
            <w:pPr>
              <w:jc w:val="left"/>
            </w:pPr>
            <w:r>
              <w:rPr>
                <w:color w:val="000000"/>
                <w:sz w:val="24"/>
              </w:rPr>
              <w:t>过去五年</w:t>
            </w:r>
          </w:p>
        </w:tc>
        <w:tc>
          <w:tcPr>
            <w:tcW w:w="1286" w:type="dxa"/>
            <w:vAlign w:val="center"/>
          </w:tcPr>
          <w:p w:rsidR="00BC3480" w:rsidRDefault="000A1C47">
            <w:pPr>
              <w:jc w:val="center"/>
            </w:pPr>
            <w:r>
              <w:rPr>
                <w:color w:val="000000"/>
                <w:sz w:val="24"/>
              </w:rPr>
              <w:t>32.87%</w:t>
            </w:r>
          </w:p>
        </w:tc>
        <w:tc>
          <w:tcPr>
            <w:tcW w:w="1286" w:type="dxa"/>
            <w:vAlign w:val="center"/>
          </w:tcPr>
          <w:p w:rsidR="00BC3480" w:rsidRDefault="000A1C47">
            <w:pPr>
              <w:jc w:val="center"/>
            </w:pPr>
            <w:r>
              <w:rPr>
                <w:color w:val="000000"/>
                <w:sz w:val="24"/>
              </w:rPr>
              <w:t>0.21%</w:t>
            </w:r>
          </w:p>
        </w:tc>
        <w:tc>
          <w:tcPr>
            <w:tcW w:w="1285" w:type="dxa"/>
            <w:vAlign w:val="center"/>
          </w:tcPr>
          <w:p w:rsidR="00BC3480" w:rsidRDefault="000A1C47">
            <w:pPr>
              <w:jc w:val="center"/>
            </w:pPr>
            <w:r>
              <w:rPr>
                <w:color w:val="000000"/>
                <w:sz w:val="24"/>
              </w:rPr>
              <w:t>-9.62%</w:t>
            </w:r>
          </w:p>
        </w:tc>
        <w:tc>
          <w:tcPr>
            <w:tcW w:w="1285" w:type="dxa"/>
            <w:vAlign w:val="center"/>
          </w:tcPr>
          <w:p w:rsidR="00BC3480" w:rsidRDefault="000A1C47">
            <w:pPr>
              <w:jc w:val="center"/>
            </w:pPr>
            <w:r>
              <w:rPr>
                <w:color w:val="000000"/>
                <w:sz w:val="24"/>
              </w:rPr>
              <w:t>0.08%</w:t>
            </w:r>
          </w:p>
        </w:tc>
        <w:tc>
          <w:tcPr>
            <w:tcW w:w="1285" w:type="dxa"/>
            <w:vAlign w:val="center"/>
          </w:tcPr>
          <w:p w:rsidR="00BC3480" w:rsidRDefault="000A1C47">
            <w:pPr>
              <w:jc w:val="center"/>
            </w:pPr>
            <w:r>
              <w:rPr>
                <w:color w:val="000000"/>
                <w:sz w:val="24"/>
              </w:rPr>
              <w:t>42.49%</w:t>
            </w:r>
          </w:p>
        </w:tc>
        <w:tc>
          <w:tcPr>
            <w:tcW w:w="1285" w:type="dxa"/>
            <w:vAlign w:val="center"/>
          </w:tcPr>
          <w:p w:rsidR="00BC3480" w:rsidRDefault="000A1C47">
            <w:pPr>
              <w:jc w:val="center"/>
            </w:pPr>
            <w:r>
              <w:rPr>
                <w:color w:val="000000"/>
                <w:sz w:val="24"/>
              </w:rPr>
              <w:t>0.13%</w:t>
            </w:r>
          </w:p>
        </w:tc>
      </w:tr>
      <w:tr w:rsidR="00BC3480">
        <w:tc>
          <w:tcPr>
            <w:tcW w:w="1286" w:type="dxa"/>
            <w:vAlign w:val="center"/>
          </w:tcPr>
          <w:p w:rsidR="00BC3480" w:rsidRDefault="000A1C47">
            <w:pPr>
              <w:jc w:val="left"/>
            </w:pPr>
            <w:r>
              <w:rPr>
                <w:color w:val="000000"/>
                <w:sz w:val="24"/>
              </w:rPr>
              <w:t>自基金合同生效至今</w:t>
            </w:r>
          </w:p>
        </w:tc>
        <w:tc>
          <w:tcPr>
            <w:tcW w:w="1286" w:type="dxa"/>
            <w:vAlign w:val="center"/>
          </w:tcPr>
          <w:p w:rsidR="00BC3480" w:rsidRDefault="000A1C47">
            <w:pPr>
              <w:jc w:val="center"/>
            </w:pPr>
            <w:r>
              <w:rPr>
                <w:color w:val="000000"/>
                <w:sz w:val="24"/>
              </w:rPr>
              <w:t>70.22%</w:t>
            </w:r>
          </w:p>
        </w:tc>
        <w:tc>
          <w:tcPr>
            <w:tcW w:w="1286" w:type="dxa"/>
            <w:vAlign w:val="center"/>
          </w:tcPr>
          <w:p w:rsidR="00BC3480" w:rsidRDefault="000A1C47">
            <w:pPr>
              <w:jc w:val="center"/>
            </w:pPr>
            <w:r>
              <w:rPr>
                <w:color w:val="000000"/>
                <w:sz w:val="24"/>
              </w:rPr>
              <w:t>0.23%</w:t>
            </w:r>
          </w:p>
        </w:tc>
        <w:tc>
          <w:tcPr>
            <w:tcW w:w="1285" w:type="dxa"/>
            <w:vAlign w:val="center"/>
          </w:tcPr>
          <w:p w:rsidR="00BC3480" w:rsidRDefault="000A1C47">
            <w:pPr>
              <w:jc w:val="center"/>
            </w:pPr>
            <w:r>
              <w:rPr>
                <w:color w:val="000000"/>
                <w:sz w:val="24"/>
              </w:rPr>
              <w:t>-5.35%</w:t>
            </w:r>
          </w:p>
        </w:tc>
        <w:tc>
          <w:tcPr>
            <w:tcW w:w="1285" w:type="dxa"/>
            <w:vAlign w:val="center"/>
          </w:tcPr>
          <w:p w:rsidR="00BC3480" w:rsidRDefault="000A1C47">
            <w:pPr>
              <w:jc w:val="center"/>
            </w:pPr>
            <w:r>
              <w:rPr>
                <w:color w:val="000000"/>
                <w:sz w:val="24"/>
              </w:rPr>
              <w:t>0.09%</w:t>
            </w:r>
          </w:p>
        </w:tc>
        <w:tc>
          <w:tcPr>
            <w:tcW w:w="1285" w:type="dxa"/>
            <w:vAlign w:val="center"/>
          </w:tcPr>
          <w:p w:rsidR="00BC3480" w:rsidRDefault="000A1C47">
            <w:pPr>
              <w:jc w:val="center"/>
            </w:pPr>
            <w:r>
              <w:rPr>
                <w:color w:val="000000"/>
                <w:sz w:val="24"/>
              </w:rPr>
              <w:t>75.57%</w:t>
            </w:r>
          </w:p>
        </w:tc>
        <w:tc>
          <w:tcPr>
            <w:tcW w:w="1285" w:type="dxa"/>
            <w:vAlign w:val="center"/>
          </w:tcPr>
          <w:p w:rsidR="00BC3480" w:rsidRDefault="000A1C47">
            <w:pPr>
              <w:jc w:val="center"/>
            </w:pPr>
            <w:r>
              <w:rPr>
                <w:color w:val="000000"/>
                <w:sz w:val="24"/>
              </w:rPr>
              <w:t>0.14%</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w:t>
      </w:r>
      <w:r w:rsidRPr="00EF1D48">
        <w:rPr>
          <w:kern w:val="0"/>
          <w:sz w:val="24"/>
        </w:rPr>
        <w:t>80%×</w:t>
      </w:r>
      <w:r w:rsidRPr="00EF1D48">
        <w:rPr>
          <w:kern w:val="0"/>
          <w:sz w:val="24"/>
        </w:rPr>
        <w:t>中</w:t>
      </w:r>
      <w:proofErr w:type="gramStart"/>
      <w:r w:rsidRPr="00EF1D48">
        <w:rPr>
          <w:kern w:val="0"/>
          <w:sz w:val="24"/>
        </w:rPr>
        <w:t>债企业债总全价指数</w:t>
      </w:r>
      <w:proofErr w:type="gramEnd"/>
      <w:r w:rsidRPr="00EF1D48">
        <w:rPr>
          <w:kern w:val="0"/>
          <w:sz w:val="24"/>
        </w:rPr>
        <w:t>收益率</w:t>
      </w:r>
      <w:r w:rsidRPr="00EF1D48">
        <w:rPr>
          <w:kern w:val="0"/>
          <w:sz w:val="24"/>
        </w:rPr>
        <w:t>+20%×</w:t>
      </w:r>
      <w:r w:rsidRPr="00EF1D48">
        <w:rPr>
          <w:kern w:val="0"/>
          <w:sz w:val="24"/>
        </w:rPr>
        <w:t>中债国债总</w:t>
      </w:r>
      <w:proofErr w:type="gramStart"/>
      <w:r w:rsidRPr="00EF1D48">
        <w:rPr>
          <w:kern w:val="0"/>
          <w:sz w:val="24"/>
        </w:rPr>
        <w:t>全价指数</w:t>
      </w:r>
      <w:proofErr w:type="gramEnd"/>
      <w:r w:rsidRPr="00EF1D48">
        <w:rPr>
          <w:kern w:val="0"/>
          <w:sz w:val="24"/>
        </w:rPr>
        <w:t>收益率，每日进行再平衡过程。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lastRenderedPageBreak/>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28443C" w:rsidRDefault="00E63239" w:rsidP="0028443C">
      <w:pPr>
        <w:pStyle w:val="20"/>
        <w:spacing w:before="29" w:after="0" w:line="288" w:lineRule="auto"/>
        <w:rPr>
          <w:rFonts w:ascii="Times New Roman" w:hAnsi="Times New Roman"/>
          <w:kern w:val="0"/>
          <w:szCs w:val="24"/>
        </w:rPr>
      </w:pPr>
      <w:bookmarkStart w:id="38" w:name="_Toc249760033"/>
      <w:bookmarkStart w:id="39" w:name="_Toc361324853"/>
      <w:bookmarkStart w:id="40" w:name="_Toc35959694"/>
      <w:r w:rsidRPr="0028443C">
        <w:rPr>
          <w:rFonts w:ascii="Times New Roman" w:hAnsi="Times New Roman"/>
          <w:kern w:val="0"/>
          <w:szCs w:val="24"/>
        </w:rPr>
        <w:t>3.3</w:t>
      </w:r>
      <w:r w:rsidRPr="0028443C">
        <w:rPr>
          <w:rFonts w:ascii="Times New Roman" w:hAnsi="Times New Roman" w:hint="eastAsia"/>
          <w:kern w:val="0"/>
          <w:szCs w:val="24"/>
        </w:rPr>
        <w:t>过去三年基金的利润分配情况</w:t>
      </w:r>
      <w:bookmarkEnd w:id="38"/>
      <w:bookmarkEnd w:id="39"/>
      <w:bookmarkEnd w:id="40"/>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lastRenderedPageBreak/>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BC3480">
        <w:trPr>
          <w:jc w:val="center"/>
        </w:trPr>
        <w:tc>
          <w:tcPr>
            <w:tcW w:w="1157" w:type="dxa"/>
            <w:vAlign w:val="center"/>
          </w:tcPr>
          <w:p w:rsidR="00BC3480" w:rsidRDefault="000A1C47">
            <w:pPr>
              <w:jc w:val="center"/>
            </w:pPr>
            <w:r>
              <w:rPr>
                <w:color w:val="000000"/>
                <w:sz w:val="24"/>
              </w:rPr>
              <w:t>2019</w:t>
            </w:r>
            <w:r>
              <w:rPr>
                <w:color w:val="000000"/>
                <w:sz w:val="24"/>
              </w:rPr>
              <w:t>年</w:t>
            </w:r>
          </w:p>
        </w:tc>
        <w:tc>
          <w:tcPr>
            <w:tcW w:w="1378" w:type="dxa"/>
            <w:vAlign w:val="center"/>
          </w:tcPr>
          <w:p w:rsidR="00BC3480" w:rsidRDefault="000A1C47">
            <w:pPr>
              <w:jc w:val="right"/>
            </w:pPr>
            <w:r>
              <w:rPr>
                <w:color w:val="000000"/>
                <w:sz w:val="24"/>
              </w:rPr>
              <w:t>2.050</w:t>
            </w:r>
          </w:p>
        </w:tc>
        <w:tc>
          <w:tcPr>
            <w:tcW w:w="1839" w:type="dxa"/>
            <w:vAlign w:val="center"/>
          </w:tcPr>
          <w:p w:rsidR="00BC3480" w:rsidRDefault="000A1C47">
            <w:pPr>
              <w:jc w:val="right"/>
            </w:pPr>
            <w:r>
              <w:rPr>
                <w:color w:val="000000"/>
                <w:sz w:val="24"/>
              </w:rPr>
              <w:t>337,479,712.07</w:t>
            </w:r>
          </w:p>
        </w:tc>
        <w:tc>
          <w:tcPr>
            <w:tcW w:w="1950" w:type="dxa"/>
            <w:vAlign w:val="center"/>
          </w:tcPr>
          <w:p w:rsidR="00BC3480" w:rsidRDefault="000A1C47">
            <w:pPr>
              <w:jc w:val="right"/>
            </w:pPr>
            <w:r>
              <w:rPr>
                <w:color w:val="000000"/>
                <w:sz w:val="24"/>
              </w:rPr>
              <w:t>13,685,062.75</w:t>
            </w:r>
          </w:p>
        </w:tc>
        <w:tc>
          <w:tcPr>
            <w:tcW w:w="1894" w:type="dxa"/>
            <w:vAlign w:val="center"/>
          </w:tcPr>
          <w:p w:rsidR="00BC3480" w:rsidRDefault="000A1C47">
            <w:pPr>
              <w:jc w:val="right"/>
            </w:pPr>
            <w:r>
              <w:rPr>
                <w:color w:val="000000"/>
                <w:sz w:val="24"/>
              </w:rPr>
              <w:t>351,164,774.82</w:t>
            </w:r>
          </w:p>
        </w:tc>
        <w:tc>
          <w:tcPr>
            <w:tcW w:w="1068" w:type="dxa"/>
            <w:vAlign w:val="center"/>
          </w:tcPr>
          <w:p w:rsidR="00BC3480" w:rsidRDefault="000A1C47">
            <w:pPr>
              <w:jc w:val="left"/>
            </w:pPr>
            <w:r>
              <w:rPr>
                <w:color w:val="000000"/>
                <w:sz w:val="24"/>
              </w:rPr>
              <w:t>-</w:t>
            </w:r>
          </w:p>
        </w:tc>
      </w:tr>
      <w:tr w:rsidR="00BC3480">
        <w:trPr>
          <w:jc w:val="center"/>
        </w:trPr>
        <w:tc>
          <w:tcPr>
            <w:tcW w:w="1157" w:type="dxa"/>
            <w:vAlign w:val="center"/>
          </w:tcPr>
          <w:p w:rsidR="00BC3480" w:rsidRDefault="000A1C47">
            <w:pPr>
              <w:jc w:val="center"/>
            </w:pPr>
            <w:r>
              <w:rPr>
                <w:color w:val="000000"/>
                <w:sz w:val="24"/>
              </w:rPr>
              <w:t>2018</w:t>
            </w:r>
            <w:r>
              <w:rPr>
                <w:color w:val="000000"/>
                <w:sz w:val="24"/>
              </w:rPr>
              <w:t>年</w:t>
            </w:r>
          </w:p>
        </w:tc>
        <w:tc>
          <w:tcPr>
            <w:tcW w:w="1378" w:type="dxa"/>
            <w:vAlign w:val="center"/>
          </w:tcPr>
          <w:p w:rsidR="00BC3480" w:rsidRDefault="000A1C47">
            <w:pPr>
              <w:jc w:val="right"/>
            </w:pPr>
            <w:r>
              <w:rPr>
                <w:color w:val="000000"/>
                <w:sz w:val="24"/>
              </w:rPr>
              <w:t>1.700</w:t>
            </w:r>
          </w:p>
        </w:tc>
        <w:tc>
          <w:tcPr>
            <w:tcW w:w="1839" w:type="dxa"/>
            <w:vAlign w:val="center"/>
          </w:tcPr>
          <w:p w:rsidR="00BC3480" w:rsidRDefault="000A1C47">
            <w:pPr>
              <w:jc w:val="right"/>
            </w:pPr>
            <w:r>
              <w:rPr>
                <w:color w:val="000000"/>
                <w:sz w:val="24"/>
              </w:rPr>
              <w:t>75,224,723.26</w:t>
            </w:r>
          </w:p>
        </w:tc>
        <w:tc>
          <w:tcPr>
            <w:tcW w:w="1950" w:type="dxa"/>
            <w:vAlign w:val="center"/>
          </w:tcPr>
          <w:p w:rsidR="00BC3480" w:rsidRDefault="000A1C47">
            <w:pPr>
              <w:jc w:val="right"/>
            </w:pPr>
            <w:r>
              <w:rPr>
                <w:color w:val="000000"/>
                <w:sz w:val="24"/>
              </w:rPr>
              <w:t>16,621,044.60</w:t>
            </w:r>
          </w:p>
        </w:tc>
        <w:tc>
          <w:tcPr>
            <w:tcW w:w="1894" w:type="dxa"/>
            <w:vAlign w:val="center"/>
          </w:tcPr>
          <w:p w:rsidR="00BC3480" w:rsidRDefault="000A1C47">
            <w:pPr>
              <w:jc w:val="right"/>
            </w:pPr>
            <w:r>
              <w:rPr>
                <w:color w:val="000000"/>
                <w:sz w:val="24"/>
              </w:rPr>
              <w:t>91,845,767.86</w:t>
            </w:r>
          </w:p>
        </w:tc>
        <w:tc>
          <w:tcPr>
            <w:tcW w:w="1068" w:type="dxa"/>
            <w:vAlign w:val="center"/>
          </w:tcPr>
          <w:p w:rsidR="00BC3480" w:rsidRDefault="000A1C47">
            <w:pPr>
              <w:jc w:val="left"/>
            </w:pPr>
            <w:r>
              <w:rPr>
                <w:color w:val="000000"/>
                <w:sz w:val="24"/>
              </w:rPr>
              <w:t>-</w:t>
            </w:r>
          </w:p>
        </w:tc>
      </w:tr>
      <w:tr w:rsidR="00BC3480">
        <w:trPr>
          <w:jc w:val="center"/>
        </w:trPr>
        <w:tc>
          <w:tcPr>
            <w:tcW w:w="1157" w:type="dxa"/>
            <w:vAlign w:val="center"/>
          </w:tcPr>
          <w:p w:rsidR="00BC3480" w:rsidRDefault="000A1C47">
            <w:pPr>
              <w:jc w:val="center"/>
            </w:pPr>
            <w:r>
              <w:rPr>
                <w:color w:val="000000"/>
                <w:sz w:val="24"/>
              </w:rPr>
              <w:t>2017</w:t>
            </w:r>
            <w:r>
              <w:rPr>
                <w:color w:val="000000"/>
                <w:sz w:val="24"/>
              </w:rPr>
              <w:t>年</w:t>
            </w:r>
          </w:p>
        </w:tc>
        <w:tc>
          <w:tcPr>
            <w:tcW w:w="1378" w:type="dxa"/>
            <w:vAlign w:val="center"/>
          </w:tcPr>
          <w:p w:rsidR="00BC3480" w:rsidRDefault="000A1C47">
            <w:pPr>
              <w:jc w:val="right"/>
            </w:pPr>
            <w:r>
              <w:rPr>
                <w:color w:val="000000"/>
                <w:sz w:val="24"/>
              </w:rPr>
              <w:t>-</w:t>
            </w:r>
          </w:p>
        </w:tc>
        <w:tc>
          <w:tcPr>
            <w:tcW w:w="1839" w:type="dxa"/>
            <w:vAlign w:val="center"/>
          </w:tcPr>
          <w:p w:rsidR="00BC3480" w:rsidRDefault="000A1C47">
            <w:pPr>
              <w:jc w:val="right"/>
            </w:pPr>
            <w:r>
              <w:rPr>
                <w:color w:val="000000"/>
                <w:sz w:val="24"/>
              </w:rPr>
              <w:t>-</w:t>
            </w:r>
          </w:p>
        </w:tc>
        <w:tc>
          <w:tcPr>
            <w:tcW w:w="1950" w:type="dxa"/>
            <w:vAlign w:val="center"/>
          </w:tcPr>
          <w:p w:rsidR="00BC3480" w:rsidRDefault="000A1C47">
            <w:pPr>
              <w:jc w:val="right"/>
            </w:pPr>
            <w:r>
              <w:rPr>
                <w:color w:val="000000"/>
                <w:sz w:val="24"/>
              </w:rPr>
              <w:t>-</w:t>
            </w:r>
          </w:p>
        </w:tc>
        <w:tc>
          <w:tcPr>
            <w:tcW w:w="1894" w:type="dxa"/>
            <w:vAlign w:val="center"/>
          </w:tcPr>
          <w:p w:rsidR="00BC3480" w:rsidRDefault="000A1C47">
            <w:pPr>
              <w:jc w:val="right"/>
            </w:pPr>
            <w:r>
              <w:rPr>
                <w:color w:val="000000"/>
                <w:sz w:val="24"/>
              </w:rPr>
              <w:t>-</w:t>
            </w:r>
          </w:p>
        </w:tc>
        <w:tc>
          <w:tcPr>
            <w:tcW w:w="1068" w:type="dxa"/>
            <w:vAlign w:val="center"/>
          </w:tcPr>
          <w:p w:rsidR="00BC3480" w:rsidRDefault="000A1C47">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3.750</w:t>
            </w:r>
          </w:p>
        </w:tc>
        <w:tc>
          <w:tcPr>
            <w:tcW w:w="1839" w:type="dxa"/>
            <w:vAlign w:val="center"/>
          </w:tcPr>
          <w:p w:rsidR="00E63239" w:rsidRPr="00483AAF" w:rsidRDefault="00E63239" w:rsidP="00483AAF">
            <w:pPr>
              <w:spacing w:before="29" w:line="288" w:lineRule="auto"/>
              <w:jc w:val="right"/>
              <w:rPr>
                <w:sz w:val="24"/>
              </w:rPr>
            </w:pPr>
            <w:r w:rsidRPr="00483AAF">
              <w:rPr>
                <w:sz w:val="24"/>
              </w:rPr>
              <w:t>412,704,435.33</w:t>
            </w:r>
          </w:p>
        </w:tc>
        <w:tc>
          <w:tcPr>
            <w:tcW w:w="1950" w:type="dxa"/>
            <w:vAlign w:val="center"/>
          </w:tcPr>
          <w:p w:rsidR="00E63239" w:rsidRPr="00483AAF" w:rsidRDefault="00E63239" w:rsidP="00483AAF">
            <w:pPr>
              <w:spacing w:before="29" w:line="288" w:lineRule="auto"/>
              <w:jc w:val="right"/>
              <w:rPr>
                <w:sz w:val="24"/>
              </w:rPr>
            </w:pPr>
            <w:r w:rsidRPr="00483AAF">
              <w:rPr>
                <w:sz w:val="24"/>
              </w:rPr>
              <w:t>30,306,107.35</w:t>
            </w:r>
          </w:p>
        </w:tc>
        <w:tc>
          <w:tcPr>
            <w:tcW w:w="1894" w:type="dxa"/>
            <w:vAlign w:val="center"/>
          </w:tcPr>
          <w:p w:rsidR="00E63239" w:rsidRPr="00483AAF" w:rsidRDefault="00E63239" w:rsidP="00483AAF">
            <w:pPr>
              <w:spacing w:before="29" w:line="288" w:lineRule="auto"/>
              <w:jc w:val="right"/>
              <w:rPr>
                <w:sz w:val="24"/>
              </w:rPr>
            </w:pPr>
            <w:r w:rsidRPr="00483AAF">
              <w:rPr>
                <w:sz w:val="24"/>
              </w:rPr>
              <w:t>443,010,542.68</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41" w:name="_Toc225498254"/>
      <w:bookmarkStart w:id="42" w:name="_Toc361324854"/>
      <w:bookmarkStart w:id="43" w:name="_Toc35959695"/>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41"/>
      <w:bookmarkEnd w:id="42"/>
      <w:bookmarkEnd w:id="43"/>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361324855"/>
      <w:bookmarkStart w:id="45" w:name="_Toc35959696"/>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4"/>
      <w:bookmarkEnd w:id="45"/>
    </w:p>
    <w:p w:rsidR="001A59F9" w:rsidRPr="000E6433" w:rsidRDefault="001A59F9" w:rsidP="000E6433">
      <w:pPr>
        <w:pStyle w:val="20"/>
        <w:spacing w:before="29" w:after="0" w:line="288" w:lineRule="auto"/>
        <w:rPr>
          <w:rFonts w:ascii="Times New Roman" w:hAnsi="Times New Roman"/>
          <w:kern w:val="0"/>
          <w:szCs w:val="24"/>
        </w:rPr>
      </w:pPr>
      <w:bookmarkStart w:id="46" w:name="_Toc35959278"/>
      <w:bookmarkStart w:id="47" w:name="_Toc35959435"/>
      <w:bookmarkStart w:id="48" w:name="_Toc35959697"/>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6"/>
      <w:bookmarkEnd w:id="47"/>
      <w:bookmarkEnd w:id="48"/>
    </w:p>
    <w:p w:rsidR="00BC3480" w:rsidRDefault="000A1C47">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84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9" w:name="_Toc35959279"/>
      <w:bookmarkStart w:id="50" w:name="_Toc35959436"/>
      <w:bookmarkStart w:id="51" w:name="_Toc35959698"/>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9"/>
      <w:bookmarkEnd w:id="50"/>
      <w:bookmarkEnd w:id="51"/>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proofErr w:type="gramStart"/>
            <w:r w:rsidRPr="009B20A1">
              <w:rPr>
                <w:rFonts w:hint="eastAsia"/>
                <w:color w:val="000000"/>
                <w:sz w:val="24"/>
              </w:rPr>
              <w:t>任本基金</w:t>
            </w:r>
            <w:proofErr w:type="gramEnd"/>
            <w:r w:rsidRPr="009B20A1">
              <w:rPr>
                <w:rFonts w:hint="eastAsia"/>
                <w:color w:val="000000"/>
                <w:sz w:val="24"/>
              </w:rPr>
              <w:t>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BC3480">
        <w:tc>
          <w:tcPr>
            <w:tcW w:w="1032" w:type="dxa"/>
            <w:vAlign w:val="center"/>
          </w:tcPr>
          <w:p w:rsidR="00BC3480" w:rsidRDefault="000A1C47">
            <w:pPr>
              <w:jc w:val="center"/>
            </w:pPr>
            <w:r>
              <w:rPr>
                <w:color w:val="000000"/>
                <w:sz w:val="24"/>
              </w:rPr>
              <w:t>唐赟</w:t>
            </w:r>
          </w:p>
        </w:tc>
        <w:tc>
          <w:tcPr>
            <w:tcW w:w="1416" w:type="dxa"/>
            <w:vAlign w:val="center"/>
          </w:tcPr>
          <w:p w:rsidR="00BC3480" w:rsidRDefault="000A1C47">
            <w:pPr>
              <w:jc w:val="center"/>
            </w:pPr>
            <w:r>
              <w:rPr>
                <w:color w:val="000000"/>
                <w:sz w:val="24"/>
              </w:rPr>
              <w:t>交银信用添利债券</w:t>
            </w:r>
            <w:r>
              <w:rPr>
                <w:color w:val="000000"/>
                <w:sz w:val="24"/>
              </w:rPr>
              <w:t>(LOF)</w:t>
            </w:r>
            <w:r>
              <w:rPr>
                <w:color w:val="000000"/>
                <w:sz w:val="24"/>
              </w:rPr>
              <w:t>、</w:t>
            </w:r>
            <w:proofErr w:type="gramStart"/>
            <w:r>
              <w:rPr>
                <w:color w:val="000000"/>
                <w:sz w:val="24"/>
              </w:rPr>
              <w:t>交银双利</w:t>
            </w:r>
            <w:proofErr w:type="gramEnd"/>
            <w:r>
              <w:rPr>
                <w:color w:val="000000"/>
                <w:sz w:val="24"/>
              </w:rPr>
              <w:t>债券、交银双轮动债券、交银荣鑫灵活配置混合的基金经理</w:t>
            </w:r>
          </w:p>
        </w:tc>
        <w:tc>
          <w:tcPr>
            <w:tcW w:w="1238" w:type="dxa"/>
            <w:vAlign w:val="center"/>
          </w:tcPr>
          <w:p w:rsidR="00BC3480" w:rsidRDefault="000A1C47">
            <w:pPr>
              <w:jc w:val="center"/>
            </w:pPr>
            <w:r>
              <w:rPr>
                <w:color w:val="000000"/>
                <w:sz w:val="24"/>
              </w:rPr>
              <w:t>2015-08-04</w:t>
            </w:r>
          </w:p>
        </w:tc>
        <w:tc>
          <w:tcPr>
            <w:tcW w:w="1276" w:type="dxa"/>
            <w:vAlign w:val="center"/>
          </w:tcPr>
          <w:p w:rsidR="00BC3480" w:rsidRDefault="000A1C47">
            <w:pPr>
              <w:jc w:val="center"/>
            </w:pPr>
            <w:r>
              <w:rPr>
                <w:color w:val="000000"/>
                <w:sz w:val="24"/>
              </w:rPr>
              <w:t>-</w:t>
            </w:r>
          </w:p>
        </w:tc>
        <w:tc>
          <w:tcPr>
            <w:tcW w:w="996" w:type="dxa"/>
            <w:vAlign w:val="center"/>
          </w:tcPr>
          <w:p w:rsidR="00BC3480" w:rsidRDefault="000A1C47">
            <w:pPr>
              <w:jc w:val="center"/>
            </w:pPr>
            <w:r>
              <w:rPr>
                <w:color w:val="000000"/>
                <w:sz w:val="24"/>
              </w:rPr>
              <w:t>9</w:t>
            </w:r>
            <w:r>
              <w:rPr>
                <w:color w:val="000000"/>
                <w:sz w:val="24"/>
              </w:rPr>
              <w:t>年</w:t>
            </w:r>
          </w:p>
        </w:tc>
        <w:tc>
          <w:tcPr>
            <w:tcW w:w="3040" w:type="dxa"/>
            <w:vAlign w:val="center"/>
          </w:tcPr>
          <w:p w:rsidR="00BC3480" w:rsidRDefault="000A1C47">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lastRenderedPageBreak/>
              <w:t>2019</w:t>
            </w:r>
            <w:r>
              <w:rPr>
                <w:color w:val="000000"/>
                <w:sz w:val="24"/>
              </w:rPr>
              <w:t>年</w:t>
            </w:r>
            <w:r>
              <w:rPr>
                <w:color w:val="000000"/>
                <w:sz w:val="24"/>
              </w:rPr>
              <w:t>10</w:t>
            </w:r>
            <w:r>
              <w:rPr>
                <w:color w:val="000000"/>
                <w:sz w:val="24"/>
              </w:rPr>
              <w:t>月</w:t>
            </w:r>
            <w:r>
              <w:rPr>
                <w:color w:val="000000"/>
                <w:sz w:val="24"/>
              </w:rPr>
              <w:t>23</w:t>
            </w:r>
            <w:r>
              <w:rPr>
                <w:color w:val="000000"/>
                <w:sz w:val="24"/>
              </w:rPr>
              <w:t>日担任交银施罗德裕</w:t>
            </w:r>
            <w:proofErr w:type="gramStart"/>
            <w:r>
              <w:rPr>
                <w:color w:val="000000"/>
                <w:sz w:val="24"/>
              </w:rPr>
              <w:t>通纯债</w:t>
            </w:r>
            <w:proofErr w:type="gramEnd"/>
            <w:r>
              <w:rPr>
                <w:color w:val="000000"/>
                <w:sz w:val="24"/>
              </w:rPr>
              <w:t>债券型证券投资基金的基金经理。</w:t>
            </w:r>
            <w:r>
              <w:rPr>
                <w:color w:val="000000"/>
                <w:sz w:val="24"/>
              </w:rPr>
              <w:t>2018</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13</w:t>
            </w:r>
            <w:r>
              <w:rPr>
                <w:color w:val="000000"/>
                <w:sz w:val="24"/>
              </w:rPr>
              <w:t>日担任交银施罗德安心收益债券型证券投资基金的基金经理。</w:t>
            </w:r>
          </w:p>
        </w:tc>
      </w:tr>
    </w:tbl>
    <w:p w:rsidR="00BC3480" w:rsidRDefault="000A1C47">
      <w:pPr>
        <w:tabs>
          <w:tab w:val="left" w:pos="426"/>
        </w:tabs>
        <w:spacing w:before="29" w:line="288" w:lineRule="auto"/>
        <w:jc w:val="left"/>
        <w:rPr>
          <w:rFonts w:asciiTheme="minorEastAsia" w:eastAsiaTheme="minorEastAsia" w:hAnsiTheme="minorEastAsia"/>
          <w:color w:val="000000"/>
          <w:szCs w:val="21"/>
        </w:rPr>
      </w:pPr>
      <w:r>
        <w:rPr>
          <w:kern w:val="0"/>
          <w:sz w:val="24"/>
        </w:rPr>
        <w:lastRenderedPageBreak/>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BC3480" w:rsidRDefault="000A1C47">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225498256"/>
      <w:bookmarkStart w:id="53" w:name="_Toc361324856"/>
      <w:bookmarkStart w:id="54" w:name="_Toc35959699"/>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52"/>
      <w:bookmarkEnd w:id="53"/>
      <w:bookmarkEnd w:id="54"/>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5" w:name="_Toc225498257"/>
      <w:bookmarkStart w:id="56" w:name="_Toc361324857"/>
      <w:bookmarkStart w:id="57" w:name="_Toc35959700"/>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55"/>
      <w:bookmarkEnd w:id="56"/>
      <w:bookmarkEnd w:id="57"/>
    </w:p>
    <w:p w:rsidR="001A59F9" w:rsidRPr="000E6433" w:rsidRDefault="001A59F9" w:rsidP="000E6433">
      <w:pPr>
        <w:pStyle w:val="20"/>
        <w:spacing w:before="29" w:after="0" w:line="288" w:lineRule="auto"/>
        <w:rPr>
          <w:rFonts w:ascii="Times New Roman" w:hAnsi="Times New Roman"/>
          <w:kern w:val="0"/>
          <w:szCs w:val="24"/>
        </w:rPr>
      </w:pPr>
      <w:bookmarkStart w:id="58" w:name="_Toc35959282"/>
      <w:bookmarkStart w:id="59" w:name="_Toc35959439"/>
      <w:bookmarkStart w:id="60" w:name="_Toc35959701"/>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8"/>
      <w:bookmarkEnd w:id="59"/>
      <w:bookmarkEnd w:id="60"/>
    </w:p>
    <w:p w:rsidR="00BC3480" w:rsidRDefault="000A1C47">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BC3480" w:rsidRDefault="000A1C47">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BC3480" w:rsidRDefault="000A1C47">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C3480" w:rsidRDefault="000A1C47">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BC3480" w:rsidRDefault="000A1C47">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w:t>
      </w:r>
      <w:r>
        <w:rPr>
          <w:color w:val="000000"/>
          <w:sz w:val="24"/>
        </w:rPr>
        <w:lastRenderedPageBreak/>
        <w:t>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35959283"/>
      <w:bookmarkStart w:id="62" w:name="_Toc35959440"/>
      <w:bookmarkStart w:id="63" w:name="_Toc35959702"/>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61"/>
      <w:bookmarkEnd w:id="62"/>
      <w:bookmarkEnd w:id="63"/>
    </w:p>
    <w:p w:rsidR="00BC3480" w:rsidRDefault="000A1C47">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C3480" w:rsidRDefault="000A1C47">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C3480" w:rsidRDefault="000A1C47">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4" w:name="_Toc35959284"/>
      <w:bookmarkStart w:id="65" w:name="_Toc35959441"/>
      <w:bookmarkStart w:id="66" w:name="_Toc35959703"/>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64"/>
      <w:bookmarkEnd w:id="65"/>
      <w:bookmarkEnd w:id="66"/>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本基金于本报告期内未发现异常交易行为。本报告期内，本公司管理的所有投资组合参与的交易所公开竞价同日反向交易成交较少的单边交易量超过该证券当日总成交量</w:t>
      </w:r>
      <w:r w:rsidRPr="00125363">
        <w:rPr>
          <w:color w:val="000000"/>
          <w:sz w:val="24"/>
        </w:rPr>
        <w:t>5%</w:t>
      </w:r>
      <w:r w:rsidRPr="00125363">
        <w:rPr>
          <w:color w:val="000000"/>
          <w:sz w:val="24"/>
        </w:rPr>
        <w:t>的情况有</w:t>
      </w:r>
      <w:r w:rsidRPr="00125363">
        <w:rPr>
          <w:color w:val="000000"/>
          <w:sz w:val="24"/>
        </w:rPr>
        <w:t>1</w:t>
      </w:r>
      <w:r w:rsidRPr="00125363">
        <w:rPr>
          <w:color w:val="000000"/>
          <w:sz w:val="24"/>
        </w:rPr>
        <w:t>次，是投资</w:t>
      </w:r>
      <w:proofErr w:type="gramStart"/>
      <w:r w:rsidRPr="00125363">
        <w:rPr>
          <w:color w:val="000000"/>
          <w:sz w:val="24"/>
        </w:rPr>
        <w:t>组合因</w:t>
      </w:r>
      <w:proofErr w:type="gramEnd"/>
      <w:r w:rsidRPr="00125363">
        <w:rPr>
          <w:color w:val="000000"/>
          <w:sz w:val="24"/>
        </w:rPr>
        <w:t>投资策略需要而发生同日反向交易，未发现不公平交易和利益输送的情况。本基金与本公司管理的其他投资组合在不同时间窗下（如日内、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日内）同向交易的交易价差未发现异常。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7" w:name="_Toc225498258"/>
      <w:bookmarkStart w:id="68" w:name="_Toc361324858"/>
      <w:bookmarkStart w:id="69" w:name="_Toc35959704"/>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67"/>
      <w:bookmarkEnd w:id="68"/>
      <w:bookmarkEnd w:id="69"/>
    </w:p>
    <w:p w:rsidR="001A59F9" w:rsidRPr="000E6433" w:rsidRDefault="001A59F9" w:rsidP="000E6433">
      <w:pPr>
        <w:pStyle w:val="20"/>
        <w:spacing w:before="29" w:after="0" w:line="288" w:lineRule="auto"/>
        <w:rPr>
          <w:rFonts w:ascii="Times New Roman" w:hAnsi="Times New Roman"/>
          <w:kern w:val="0"/>
          <w:szCs w:val="24"/>
        </w:rPr>
      </w:pPr>
      <w:bookmarkStart w:id="70" w:name="_Toc35959286"/>
      <w:bookmarkStart w:id="71" w:name="_Toc35959443"/>
      <w:bookmarkStart w:id="72" w:name="_Toc35959705"/>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70"/>
      <w:bookmarkEnd w:id="71"/>
      <w:bookmarkEnd w:id="72"/>
    </w:p>
    <w:p w:rsidR="00BC3480" w:rsidRDefault="000A1C47">
      <w:pPr>
        <w:spacing w:before="29" w:line="288" w:lineRule="auto"/>
        <w:ind w:firstLineChars="200" w:firstLine="480"/>
        <w:rPr>
          <w:color w:val="000000"/>
          <w:sz w:val="24"/>
        </w:rPr>
      </w:pPr>
      <w:r>
        <w:rPr>
          <w:color w:val="000000"/>
          <w:sz w:val="24"/>
        </w:rPr>
        <w:t>本报告期内，债券市场整体呈现区间震荡的格局，经济数据季节性波动、贸易摩擦反复、通胀预期灵活多变等因素不断影响着债券市场，长</w:t>
      </w:r>
      <w:proofErr w:type="gramStart"/>
      <w:r>
        <w:rPr>
          <w:color w:val="000000"/>
          <w:sz w:val="24"/>
        </w:rPr>
        <w:t>端利率</w:t>
      </w:r>
      <w:proofErr w:type="gramEnd"/>
      <w:r>
        <w:rPr>
          <w:color w:val="000000"/>
          <w:sz w:val="24"/>
        </w:rPr>
        <w:t>在多空因素交织下窄幅波动。债券收益率下行集中在五至八月和十一月，主要源自资金面宽松、贸易摩擦升级</w:t>
      </w:r>
      <w:r>
        <w:rPr>
          <w:color w:val="000000"/>
          <w:sz w:val="24"/>
        </w:rPr>
        <w:lastRenderedPageBreak/>
        <w:t>和经济</w:t>
      </w:r>
      <w:proofErr w:type="gramStart"/>
      <w:r>
        <w:rPr>
          <w:color w:val="000000"/>
          <w:sz w:val="24"/>
        </w:rPr>
        <w:t>超数据</w:t>
      </w:r>
      <w:proofErr w:type="gramEnd"/>
      <w:r>
        <w:rPr>
          <w:color w:val="000000"/>
          <w:sz w:val="24"/>
        </w:rPr>
        <w:t>预期下行；债券收益率明显上行集中在四月和九至十月，主要源自货币收紧预期、通胀压力和经济企稳预期。全年来看，信用债表现明显优于利率债，收益率曲线整体陡峭化。</w:t>
      </w:r>
    </w:p>
    <w:p w:rsidR="001A59F9" w:rsidRPr="00125363" w:rsidRDefault="001A59F9" w:rsidP="00125363">
      <w:pPr>
        <w:spacing w:before="29" w:line="288" w:lineRule="auto"/>
        <w:ind w:firstLineChars="200" w:firstLine="480"/>
        <w:rPr>
          <w:color w:val="000000"/>
          <w:sz w:val="24"/>
        </w:rPr>
      </w:pPr>
      <w:r w:rsidRPr="00125363">
        <w:rPr>
          <w:color w:val="000000"/>
          <w:sz w:val="24"/>
        </w:rPr>
        <w:t>我们在年初认为</w:t>
      </w:r>
      <w:r w:rsidRPr="00125363">
        <w:rPr>
          <w:color w:val="000000"/>
          <w:sz w:val="24"/>
        </w:rPr>
        <w:t>2019</w:t>
      </w:r>
      <w:r w:rsidRPr="00125363">
        <w:rPr>
          <w:color w:val="000000"/>
          <w:sz w:val="24"/>
        </w:rPr>
        <w:t>年全年信用</w:t>
      </w:r>
      <w:proofErr w:type="gramStart"/>
      <w:r w:rsidRPr="00125363">
        <w:rPr>
          <w:color w:val="000000"/>
          <w:sz w:val="24"/>
        </w:rPr>
        <w:t>债存在</w:t>
      </w:r>
      <w:proofErr w:type="gramEnd"/>
      <w:r w:rsidRPr="00125363">
        <w:rPr>
          <w:color w:val="000000"/>
          <w:sz w:val="24"/>
        </w:rPr>
        <w:t>较好的配置机会，在基金操作中，适当提升了组合杠杆，维持中性</w:t>
      </w:r>
      <w:proofErr w:type="gramStart"/>
      <w:r w:rsidRPr="00125363">
        <w:rPr>
          <w:color w:val="000000"/>
          <w:sz w:val="24"/>
        </w:rPr>
        <w:t>的久期配置</w:t>
      </w:r>
      <w:proofErr w:type="gramEnd"/>
      <w:r w:rsidRPr="00125363">
        <w:rPr>
          <w:color w:val="000000"/>
          <w:sz w:val="24"/>
        </w:rPr>
        <w:t>，并保持信用债整体的较高</w:t>
      </w:r>
      <w:proofErr w:type="gramStart"/>
      <w:r w:rsidRPr="00125363">
        <w:rPr>
          <w:color w:val="000000"/>
          <w:sz w:val="24"/>
        </w:rPr>
        <w:t>仓位</w:t>
      </w:r>
      <w:proofErr w:type="gramEnd"/>
      <w:r w:rsidRPr="00125363">
        <w:rPr>
          <w:color w:val="000000"/>
          <w:sz w:val="24"/>
        </w:rPr>
        <w:t>，在板块上增配了部分中低等级的</w:t>
      </w:r>
      <w:proofErr w:type="gramStart"/>
      <w:r w:rsidRPr="00125363">
        <w:rPr>
          <w:color w:val="000000"/>
          <w:sz w:val="24"/>
        </w:rPr>
        <w:t>城投债品种</w:t>
      </w:r>
      <w:proofErr w:type="gramEnd"/>
      <w:r w:rsidRPr="00125363">
        <w:rPr>
          <w:color w:val="000000"/>
          <w:sz w:val="24"/>
        </w:rPr>
        <w:t>，以提升底仓的静态收益。同时，本基金较</w:t>
      </w:r>
      <w:r w:rsidRPr="00125363">
        <w:rPr>
          <w:color w:val="000000"/>
          <w:sz w:val="24"/>
        </w:rPr>
        <w:t>2018</w:t>
      </w:r>
      <w:r w:rsidRPr="00125363">
        <w:rPr>
          <w:color w:val="000000"/>
          <w:sz w:val="24"/>
        </w:rPr>
        <w:t>年降低了长久期利率品种的</w:t>
      </w:r>
      <w:proofErr w:type="gramStart"/>
      <w:r w:rsidRPr="00125363">
        <w:rPr>
          <w:color w:val="000000"/>
          <w:sz w:val="24"/>
        </w:rPr>
        <w:t>仓位</w:t>
      </w:r>
      <w:proofErr w:type="gramEnd"/>
      <w:r w:rsidRPr="00125363">
        <w:rPr>
          <w:color w:val="000000"/>
          <w:sz w:val="24"/>
        </w:rPr>
        <w:t>以控制回撤，全年择机选择小部分</w:t>
      </w:r>
      <w:proofErr w:type="gramStart"/>
      <w:r w:rsidRPr="00125363">
        <w:rPr>
          <w:color w:val="000000"/>
          <w:sz w:val="24"/>
        </w:rPr>
        <w:t>仓位</w:t>
      </w:r>
      <w:proofErr w:type="gramEnd"/>
      <w:r w:rsidRPr="00125363">
        <w:rPr>
          <w:color w:val="000000"/>
          <w:sz w:val="24"/>
        </w:rPr>
        <w:t>进行长久期利率债的波段交易，以期增厚组合收益。可转债方面，本基金在一季度增加了可转债的</w:t>
      </w:r>
      <w:proofErr w:type="gramStart"/>
      <w:r w:rsidRPr="00125363">
        <w:rPr>
          <w:color w:val="000000"/>
          <w:sz w:val="24"/>
        </w:rPr>
        <w:t>仓位</w:t>
      </w:r>
      <w:proofErr w:type="gramEnd"/>
      <w:r w:rsidRPr="00125363">
        <w:rPr>
          <w:color w:val="000000"/>
          <w:sz w:val="24"/>
        </w:rPr>
        <w:t>配置，二季度将</w:t>
      </w:r>
      <w:proofErr w:type="gramStart"/>
      <w:r w:rsidRPr="00125363">
        <w:rPr>
          <w:color w:val="000000"/>
          <w:sz w:val="24"/>
        </w:rPr>
        <w:t>仓位</w:t>
      </w:r>
      <w:proofErr w:type="gramEnd"/>
      <w:r w:rsidRPr="00125363">
        <w:rPr>
          <w:color w:val="000000"/>
          <w:sz w:val="24"/>
        </w:rPr>
        <w:t>控制在中等水平，下半年整体维持中低</w:t>
      </w:r>
      <w:proofErr w:type="gramStart"/>
      <w:r w:rsidRPr="00125363">
        <w:rPr>
          <w:color w:val="000000"/>
          <w:sz w:val="24"/>
        </w:rPr>
        <w:t>仓位</w:t>
      </w:r>
      <w:proofErr w:type="gramEnd"/>
      <w:r w:rsidRPr="00125363">
        <w:rPr>
          <w:color w:val="000000"/>
          <w:sz w:val="24"/>
        </w:rPr>
        <w:t>，主要关注大</w:t>
      </w:r>
      <w:proofErr w:type="gramStart"/>
      <w:r w:rsidRPr="00125363">
        <w:rPr>
          <w:color w:val="000000"/>
          <w:sz w:val="24"/>
        </w:rPr>
        <w:t>市值转</w:t>
      </w:r>
      <w:proofErr w:type="gramEnd"/>
      <w:r w:rsidRPr="00125363">
        <w:rPr>
          <w:color w:val="000000"/>
          <w:sz w:val="24"/>
        </w:rPr>
        <w:t>债品种和部分一级市场投资机会。</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73" w:name="_Toc35959287"/>
      <w:bookmarkStart w:id="74" w:name="_Toc35959444"/>
      <w:bookmarkStart w:id="75" w:name="_Toc35959706"/>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73"/>
      <w:bookmarkEnd w:id="74"/>
      <w:bookmarkEnd w:id="75"/>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76" w:name="_Toc225498259"/>
      <w:bookmarkStart w:id="77" w:name="_Toc361324859"/>
      <w:bookmarkStart w:id="78" w:name="_Toc35959707"/>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76"/>
      <w:bookmarkEnd w:id="77"/>
      <w:bookmarkEnd w:id="78"/>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2020</w:t>
      </w:r>
      <w:r w:rsidRPr="00125363">
        <w:rPr>
          <w:color w:val="000000"/>
          <w:sz w:val="24"/>
        </w:rPr>
        <w:t>年，经济基本面下行压力仍然存在，经济内生企稳动力不强，同时担心通胀在一季度上行压力会边际掣肘货币政策宽松。因此，我们认为</w:t>
      </w:r>
      <w:r w:rsidRPr="00125363">
        <w:rPr>
          <w:color w:val="000000"/>
          <w:sz w:val="24"/>
        </w:rPr>
        <w:t>2020</w:t>
      </w:r>
      <w:r w:rsidRPr="00125363">
        <w:rPr>
          <w:color w:val="000000"/>
          <w:sz w:val="24"/>
        </w:rPr>
        <w:t>年债券市场或以震荡为主。基金策略方面，我们将视融资成本及市场收益率变动情况，维持杠杆操作，择机增配中</w:t>
      </w:r>
      <w:proofErr w:type="gramStart"/>
      <w:r w:rsidRPr="00125363">
        <w:rPr>
          <w:color w:val="000000"/>
          <w:sz w:val="24"/>
        </w:rPr>
        <w:t>短久期</w:t>
      </w:r>
      <w:proofErr w:type="gramEnd"/>
      <w:r w:rsidRPr="00125363">
        <w:rPr>
          <w:color w:val="000000"/>
          <w:sz w:val="24"/>
        </w:rPr>
        <w:t>的信用债品种，控制组合</w:t>
      </w:r>
      <w:proofErr w:type="gramStart"/>
      <w:r w:rsidRPr="00125363">
        <w:rPr>
          <w:color w:val="000000"/>
          <w:sz w:val="24"/>
        </w:rPr>
        <w:t>整体久期风险</w:t>
      </w:r>
      <w:proofErr w:type="gramEnd"/>
      <w:r w:rsidRPr="00125363">
        <w:rPr>
          <w:color w:val="000000"/>
          <w:sz w:val="24"/>
        </w:rPr>
        <w:t>，并积极关注长</w:t>
      </w:r>
      <w:proofErr w:type="gramStart"/>
      <w:r w:rsidRPr="00125363">
        <w:rPr>
          <w:color w:val="000000"/>
          <w:sz w:val="24"/>
        </w:rPr>
        <w:t>端利率</w:t>
      </w:r>
      <w:proofErr w:type="gramEnd"/>
      <w:r w:rsidRPr="00125363">
        <w:rPr>
          <w:color w:val="000000"/>
          <w:sz w:val="24"/>
        </w:rPr>
        <w:t>的波段交易机会，以期提升基金静态收益。转债方面，我们主要关注一级市场的投资机会。</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79" w:name="_Toc247959456"/>
      <w:bookmarkStart w:id="80" w:name="_Toc245801806"/>
      <w:bookmarkStart w:id="81" w:name="_Toc361324860"/>
      <w:bookmarkStart w:id="82" w:name="_Toc35959708"/>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79"/>
      <w:bookmarkEnd w:id="80"/>
      <w:bookmarkEnd w:id="81"/>
      <w:bookmarkEnd w:id="82"/>
    </w:p>
    <w:p w:rsidR="00BC3480" w:rsidRDefault="000A1C47">
      <w:pPr>
        <w:spacing w:before="29" w:line="288" w:lineRule="auto"/>
        <w:ind w:firstLineChars="200" w:firstLine="480"/>
        <w:rPr>
          <w:color w:val="000000"/>
          <w:sz w:val="24"/>
        </w:rPr>
      </w:pPr>
      <w:r>
        <w:rPr>
          <w:color w:val="000000"/>
          <w:sz w:val="24"/>
        </w:rPr>
        <w:t>2019</w:t>
      </w:r>
      <w:r>
        <w:rPr>
          <w:color w:val="000000"/>
          <w:sz w:val="24"/>
        </w:rPr>
        <w:t>年度，根据《证券投资基金法》等法律法规及有关要求，本基金管理人诚实守信、勤勉尽责，依法履行基金管理人职责，落实风险控制，强化合</w:t>
      </w:r>
      <w:proofErr w:type="gramStart"/>
      <w:r>
        <w:rPr>
          <w:color w:val="000000"/>
          <w:sz w:val="24"/>
        </w:rPr>
        <w:t>规</w:t>
      </w:r>
      <w:proofErr w:type="gramEnd"/>
      <w:r>
        <w:rPr>
          <w:color w:val="000000"/>
          <w:sz w:val="24"/>
        </w:rPr>
        <w:t>管理职能，确保基金管理业务运作的安全、规范，保护基金投资人的合法权益。</w:t>
      </w:r>
    </w:p>
    <w:p w:rsidR="00BC3480" w:rsidRDefault="000A1C47">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BC3480" w:rsidRDefault="000A1C47">
      <w:pPr>
        <w:spacing w:before="29" w:line="288" w:lineRule="auto"/>
        <w:ind w:firstLineChars="200" w:firstLine="480"/>
        <w:rPr>
          <w:color w:val="000000"/>
          <w:sz w:val="24"/>
        </w:rPr>
      </w:pPr>
      <w:r>
        <w:rPr>
          <w:color w:val="000000"/>
          <w:sz w:val="24"/>
        </w:rPr>
        <w:t>（一）继续深化全面风险管理，提高风险控制有效性。</w:t>
      </w:r>
    </w:p>
    <w:p w:rsidR="00BC3480" w:rsidRDefault="000A1C47">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BC3480" w:rsidRDefault="000A1C47">
      <w:pPr>
        <w:spacing w:before="29" w:line="288" w:lineRule="auto"/>
        <w:ind w:firstLineChars="200" w:firstLine="480"/>
        <w:rPr>
          <w:color w:val="000000"/>
          <w:sz w:val="24"/>
        </w:rPr>
      </w:pPr>
      <w:r>
        <w:rPr>
          <w:color w:val="000000"/>
          <w:sz w:val="24"/>
        </w:rPr>
        <w:t>（二）全面开展内部监督检查，强化公司内部控制。</w:t>
      </w:r>
    </w:p>
    <w:p w:rsidR="00BC3480" w:rsidRDefault="000A1C47">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w:t>
      </w:r>
      <w:r>
        <w:rPr>
          <w:color w:val="000000"/>
          <w:sz w:val="24"/>
        </w:rPr>
        <w:lastRenderedPageBreak/>
        <w:t>子公司的内部控制关键点进行定期和不定期检查，促进公司内部控制制度规范、执行有效，内控管理水平不断提升。</w:t>
      </w:r>
    </w:p>
    <w:p w:rsidR="00BC3480" w:rsidRDefault="000A1C47">
      <w:pPr>
        <w:spacing w:before="29" w:line="288" w:lineRule="auto"/>
        <w:ind w:firstLineChars="200" w:firstLine="480"/>
        <w:rPr>
          <w:color w:val="000000"/>
          <w:sz w:val="24"/>
        </w:rPr>
      </w:pPr>
      <w:r>
        <w:rPr>
          <w:color w:val="000000"/>
          <w:sz w:val="24"/>
        </w:rPr>
        <w:t>（三）强化全员合</w:t>
      </w:r>
      <w:proofErr w:type="gramStart"/>
      <w:r>
        <w:rPr>
          <w:color w:val="000000"/>
          <w:sz w:val="24"/>
        </w:rPr>
        <w:t>规</w:t>
      </w:r>
      <w:proofErr w:type="gramEnd"/>
      <w:r>
        <w:rPr>
          <w:color w:val="000000"/>
          <w:sz w:val="24"/>
        </w:rPr>
        <w:t>理念，突出重点，全面提升法律、合</w:t>
      </w:r>
      <w:proofErr w:type="gramStart"/>
      <w:r>
        <w:rPr>
          <w:color w:val="000000"/>
          <w:sz w:val="24"/>
        </w:rPr>
        <w:t>规</w:t>
      </w:r>
      <w:proofErr w:type="gramEnd"/>
      <w:r>
        <w:rPr>
          <w:color w:val="000000"/>
          <w:sz w:val="24"/>
        </w:rPr>
        <w:t>管理水平。</w:t>
      </w:r>
    </w:p>
    <w:p w:rsidR="00BC3480" w:rsidRDefault="000A1C47">
      <w:pPr>
        <w:spacing w:before="29" w:line="288" w:lineRule="auto"/>
        <w:ind w:firstLineChars="200" w:firstLine="480"/>
        <w:rPr>
          <w:color w:val="000000"/>
          <w:sz w:val="24"/>
        </w:rPr>
      </w:pPr>
      <w:r>
        <w:rPr>
          <w:color w:val="000000"/>
          <w:sz w:val="24"/>
        </w:rPr>
        <w:t>公司法律合</w:t>
      </w:r>
      <w:proofErr w:type="gramStart"/>
      <w:r>
        <w:rPr>
          <w:color w:val="000000"/>
          <w:sz w:val="24"/>
        </w:rPr>
        <w:t>规</w:t>
      </w:r>
      <w:proofErr w:type="gramEnd"/>
      <w:r>
        <w:rPr>
          <w:color w:val="000000"/>
          <w:sz w:val="24"/>
        </w:rPr>
        <w:t>部门持续落实《合规管理办法》各项工作要求，进一步完善合</w:t>
      </w:r>
      <w:proofErr w:type="gramStart"/>
      <w:r>
        <w:rPr>
          <w:color w:val="000000"/>
          <w:sz w:val="24"/>
        </w:rPr>
        <w:t>规</w:t>
      </w:r>
      <w:proofErr w:type="gramEnd"/>
      <w:r>
        <w:rPr>
          <w:color w:val="000000"/>
          <w:sz w:val="24"/>
        </w:rPr>
        <w:t>管理体系化建设工作，全员合</w:t>
      </w:r>
      <w:proofErr w:type="gramStart"/>
      <w:r>
        <w:rPr>
          <w:color w:val="000000"/>
          <w:sz w:val="24"/>
        </w:rPr>
        <w:t>规</w:t>
      </w:r>
      <w:proofErr w:type="gramEnd"/>
      <w:r>
        <w:rPr>
          <w:color w:val="000000"/>
          <w:sz w:val="24"/>
        </w:rPr>
        <w:t>意识得以强化；全年着力推动全年新法规跟踪落实工作，认真分析潜在影响，督促新法规予以贯彻落实；重点推进公司制度体系化建设工作，以抓好制度建设助</w:t>
      </w:r>
      <w:proofErr w:type="gramStart"/>
      <w:r>
        <w:rPr>
          <w:color w:val="000000"/>
          <w:sz w:val="24"/>
        </w:rPr>
        <w:t>推公司合规</w:t>
      </w:r>
      <w:proofErr w:type="gramEnd"/>
      <w:r>
        <w:rPr>
          <w:color w:val="000000"/>
          <w:sz w:val="24"/>
        </w:rPr>
        <w:t>管理常态长效发展。</w:t>
      </w:r>
    </w:p>
    <w:p w:rsidR="00BC3480" w:rsidRDefault="000A1C47">
      <w:pPr>
        <w:spacing w:before="29" w:line="288" w:lineRule="auto"/>
        <w:ind w:firstLineChars="200" w:firstLine="480"/>
        <w:rPr>
          <w:color w:val="000000"/>
          <w:sz w:val="24"/>
        </w:rPr>
      </w:pPr>
      <w:r>
        <w:rPr>
          <w:color w:val="000000"/>
          <w:sz w:val="24"/>
        </w:rPr>
        <w:t>（四）围绕行业热点、难点、重点问题，强化培训教育及合</w:t>
      </w:r>
      <w:proofErr w:type="gramStart"/>
      <w:r>
        <w:rPr>
          <w:color w:val="000000"/>
          <w:sz w:val="24"/>
        </w:rPr>
        <w:t>规</w:t>
      </w:r>
      <w:proofErr w:type="gramEnd"/>
      <w:r>
        <w:rPr>
          <w:color w:val="000000"/>
          <w:sz w:val="24"/>
        </w:rPr>
        <w:t>提示，持续提高全员风险合</w:t>
      </w:r>
      <w:proofErr w:type="gramStart"/>
      <w:r>
        <w:rPr>
          <w:color w:val="000000"/>
          <w:sz w:val="24"/>
        </w:rPr>
        <w:t>规</w:t>
      </w:r>
      <w:proofErr w:type="gramEnd"/>
      <w:r>
        <w:rPr>
          <w:color w:val="000000"/>
          <w:sz w:val="24"/>
        </w:rPr>
        <w:t>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w:t>
      </w:r>
      <w:proofErr w:type="gramStart"/>
      <w:r w:rsidRPr="00125363">
        <w:rPr>
          <w:color w:val="000000"/>
          <w:sz w:val="24"/>
        </w:rPr>
        <w:t>规</w:t>
      </w:r>
      <w:proofErr w:type="gramEnd"/>
      <w:r w:rsidRPr="00125363">
        <w:rPr>
          <w:color w:val="000000"/>
          <w:sz w:val="24"/>
        </w:rPr>
        <w:t>教育工作。公司围绕行业热点、重点、难点问题，组织开展了多场培训工作，加强重点领域合</w:t>
      </w:r>
      <w:proofErr w:type="gramStart"/>
      <w:r w:rsidRPr="00125363">
        <w:rPr>
          <w:color w:val="000000"/>
          <w:sz w:val="24"/>
        </w:rPr>
        <w:t>规</w:t>
      </w:r>
      <w:proofErr w:type="gramEnd"/>
      <w:r w:rsidRPr="00125363">
        <w:rPr>
          <w:color w:val="000000"/>
          <w:sz w:val="24"/>
        </w:rPr>
        <w:t>提示，加深了员工对新法规的理解及强化其风险合</w:t>
      </w:r>
      <w:proofErr w:type="gramStart"/>
      <w:r w:rsidRPr="00125363">
        <w:rPr>
          <w:color w:val="000000"/>
          <w:sz w:val="24"/>
        </w:rPr>
        <w:t>规</w:t>
      </w:r>
      <w:proofErr w:type="gramEnd"/>
      <w:r w:rsidRPr="00125363">
        <w:rPr>
          <w:color w:val="000000"/>
          <w:sz w:val="24"/>
        </w:rPr>
        <w:t>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83" w:name="_Toc247959457"/>
      <w:bookmarkStart w:id="84" w:name="_Toc225570083"/>
      <w:bookmarkStart w:id="85" w:name="_Toc361324861"/>
      <w:bookmarkStart w:id="86" w:name="_Toc35959709"/>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83"/>
      <w:bookmarkEnd w:id="84"/>
      <w:bookmarkEnd w:id="85"/>
      <w:bookmarkEnd w:id="86"/>
    </w:p>
    <w:p w:rsidR="00BC3480" w:rsidRDefault="000A1C47">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BC3480" w:rsidRDefault="000A1C47">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28443C" w:rsidRDefault="00486CC6" w:rsidP="0028443C">
      <w:pPr>
        <w:pStyle w:val="20"/>
        <w:spacing w:before="29" w:after="0" w:line="288" w:lineRule="auto"/>
        <w:rPr>
          <w:rFonts w:ascii="Times New Roman" w:hAnsi="Times New Roman"/>
          <w:kern w:val="0"/>
          <w:szCs w:val="24"/>
        </w:rPr>
      </w:pPr>
      <w:bookmarkStart w:id="87" w:name="_Toc247959458"/>
      <w:bookmarkStart w:id="88" w:name="_Toc225570084"/>
      <w:bookmarkStart w:id="89" w:name="_Toc361324862"/>
      <w:bookmarkStart w:id="90" w:name="_Toc374374942"/>
      <w:bookmarkStart w:id="91" w:name="_Toc35959710"/>
      <w:r w:rsidRPr="0028443C">
        <w:rPr>
          <w:rFonts w:ascii="Times New Roman" w:hAnsi="Times New Roman"/>
          <w:kern w:val="0"/>
          <w:szCs w:val="24"/>
        </w:rPr>
        <w:t>4.</w:t>
      </w:r>
      <w:r w:rsidRPr="0028443C">
        <w:rPr>
          <w:rFonts w:ascii="Times New Roman" w:hAnsi="Times New Roman" w:hint="eastAsia"/>
          <w:kern w:val="0"/>
          <w:szCs w:val="24"/>
        </w:rPr>
        <w:t>8</w:t>
      </w:r>
      <w:r w:rsidRPr="0028443C">
        <w:rPr>
          <w:rFonts w:ascii="Times New Roman" w:hAnsi="Times New Roman"/>
          <w:kern w:val="0"/>
          <w:szCs w:val="24"/>
        </w:rPr>
        <w:t>管理人对报告期内基金利润分配情况的说明</w:t>
      </w:r>
      <w:bookmarkEnd w:id="87"/>
      <w:bookmarkEnd w:id="88"/>
      <w:bookmarkEnd w:id="89"/>
      <w:bookmarkEnd w:id="90"/>
      <w:bookmarkEnd w:id="91"/>
    </w:p>
    <w:p w:rsidR="00486CC6" w:rsidRPr="00BB731C" w:rsidRDefault="00486CC6" w:rsidP="00486CC6">
      <w:pPr>
        <w:spacing w:before="29" w:line="288" w:lineRule="auto"/>
        <w:ind w:firstLineChars="200" w:firstLine="480"/>
        <w:rPr>
          <w:kern w:val="0"/>
          <w:sz w:val="24"/>
        </w:rPr>
      </w:pPr>
      <w:r w:rsidRPr="00BB731C">
        <w:rPr>
          <w:kern w:val="0"/>
          <w:sz w:val="24"/>
        </w:rPr>
        <w:t>根据相关法律法规和基金合同要求，本基金本报告期内对本报告期可供分配利润进行了收益分配，具体情况参见</w:t>
      </w:r>
      <w:r w:rsidRPr="00BB731C">
        <w:rPr>
          <w:kern w:val="0"/>
          <w:sz w:val="24"/>
        </w:rPr>
        <w:t>7.4.11</w:t>
      </w:r>
      <w:r w:rsidRPr="00BB731C">
        <w:rPr>
          <w:kern w:val="0"/>
          <w:sz w:val="24"/>
        </w:rPr>
        <w:t>利润分配情况。</w:t>
      </w:r>
    </w:p>
    <w:p w:rsidR="00486CC6" w:rsidRPr="00A4203E" w:rsidRDefault="00486CC6" w:rsidP="00486CC6">
      <w:pPr>
        <w:spacing w:line="360" w:lineRule="auto"/>
        <w:ind w:firstLineChars="200" w:firstLine="420"/>
        <w:rPr>
          <w:rFonts w:eastAsiaTheme="minorEastAsia"/>
          <w:color w:val="000000"/>
          <w:szCs w:val="21"/>
        </w:rPr>
      </w:pPr>
    </w:p>
    <w:p w:rsidR="00486CC6" w:rsidRPr="0028443C" w:rsidRDefault="00486CC6" w:rsidP="0028443C">
      <w:pPr>
        <w:pStyle w:val="20"/>
        <w:spacing w:before="29" w:after="0" w:line="288" w:lineRule="auto"/>
        <w:rPr>
          <w:rFonts w:ascii="Times New Roman" w:hAnsi="Times New Roman"/>
          <w:kern w:val="0"/>
          <w:szCs w:val="24"/>
        </w:rPr>
      </w:pPr>
      <w:bookmarkStart w:id="92" w:name="_Toc35959711"/>
      <w:r w:rsidRPr="0028443C">
        <w:rPr>
          <w:rFonts w:ascii="Times New Roman" w:hAnsi="Times New Roman"/>
          <w:kern w:val="0"/>
          <w:szCs w:val="24"/>
        </w:rPr>
        <w:t>4.9</w:t>
      </w:r>
      <w:r w:rsidRPr="0028443C">
        <w:rPr>
          <w:rFonts w:ascii="Times New Roman" w:hAnsi="Times New Roman" w:hint="eastAsia"/>
          <w:kern w:val="0"/>
          <w:szCs w:val="24"/>
        </w:rPr>
        <w:t>报告期内管理人对本基金持有人数或基金资产净值预警情形的说明</w:t>
      </w:r>
      <w:bookmarkEnd w:id="92"/>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93" w:name="_Toc225498263"/>
      <w:bookmarkStart w:id="94" w:name="_Toc361324864"/>
      <w:bookmarkStart w:id="95" w:name="_Toc35959712"/>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93"/>
      <w:bookmarkEnd w:id="94"/>
      <w:bookmarkEnd w:id="95"/>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96" w:name="_Toc225498264"/>
      <w:bookmarkStart w:id="97" w:name="_Toc361324865"/>
      <w:bookmarkStart w:id="98" w:name="_Toc35959713"/>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96"/>
      <w:bookmarkEnd w:id="97"/>
      <w:bookmarkEnd w:id="98"/>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在托管本基金的过程中，本基金托管人中国农业银行股份有限公司严格遵守《证券投资基金法》相关法律法规的规定以及基金合同、托管协议的约定，对本</w:t>
      </w:r>
      <w:proofErr w:type="gramStart"/>
      <w:r w:rsidRPr="007455A2">
        <w:rPr>
          <w:color w:val="000000"/>
          <w:sz w:val="24"/>
        </w:rPr>
        <w:t>基金基金</w:t>
      </w:r>
      <w:proofErr w:type="gramEnd"/>
      <w:r w:rsidRPr="007455A2">
        <w:rPr>
          <w:color w:val="000000"/>
          <w:sz w:val="24"/>
        </w:rPr>
        <w:t>管理人</w:t>
      </w:r>
      <w:r w:rsidRPr="007455A2">
        <w:rPr>
          <w:color w:val="000000"/>
          <w:sz w:val="24"/>
        </w:rPr>
        <w:t>—</w:t>
      </w:r>
      <w:r w:rsidRPr="007455A2">
        <w:rPr>
          <w:color w:val="000000"/>
          <w:sz w:val="24"/>
        </w:rPr>
        <w:t>交银施罗德基金管理有限公司</w:t>
      </w:r>
      <w:r w:rsidRPr="007455A2">
        <w:rPr>
          <w:color w:val="000000"/>
          <w:sz w:val="24"/>
        </w:rPr>
        <w:t xml:space="preserve"> 2019 </w:t>
      </w:r>
      <w:r w:rsidRPr="007455A2">
        <w:rPr>
          <w:color w:val="000000"/>
          <w:sz w:val="24"/>
        </w:rPr>
        <w:t>年</w:t>
      </w:r>
      <w:r w:rsidRPr="007455A2">
        <w:rPr>
          <w:color w:val="000000"/>
          <w:sz w:val="24"/>
        </w:rPr>
        <w:t xml:space="preserve"> 1 </w:t>
      </w:r>
      <w:r w:rsidRPr="007455A2">
        <w:rPr>
          <w:color w:val="000000"/>
          <w:sz w:val="24"/>
        </w:rPr>
        <w:t>月</w:t>
      </w:r>
      <w:r w:rsidRPr="007455A2">
        <w:rPr>
          <w:color w:val="000000"/>
          <w:sz w:val="24"/>
        </w:rPr>
        <w:t xml:space="preserve"> 1 </w:t>
      </w:r>
      <w:r w:rsidRPr="007455A2">
        <w:rPr>
          <w:color w:val="000000"/>
          <w:sz w:val="24"/>
        </w:rPr>
        <w:t>日至</w:t>
      </w:r>
      <w:r w:rsidRPr="007455A2">
        <w:rPr>
          <w:color w:val="000000"/>
          <w:sz w:val="24"/>
        </w:rPr>
        <w:t xml:space="preserve"> 2019</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99" w:name="_Toc225498265"/>
      <w:bookmarkStart w:id="100" w:name="_Toc361324866"/>
      <w:bookmarkStart w:id="101" w:name="_Toc35959714"/>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99"/>
      <w:r w:rsidRPr="007455A2">
        <w:rPr>
          <w:rFonts w:ascii="Times New Roman" w:hAnsi="Times New Roman" w:hint="eastAsia"/>
          <w:kern w:val="0"/>
          <w:szCs w:val="24"/>
        </w:rPr>
        <w:t>说明</w:t>
      </w:r>
      <w:bookmarkEnd w:id="100"/>
      <w:bookmarkEnd w:id="101"/>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102" w:name="_Toc225498266"/>
      <w:bookmarkStart w:id="103" w:name="_Toc361324867"/>
      <w:bookmarkStart w:id="104" w:name="_Toc35959715"/>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102"/>
      <w:bookmarkEnd w:id="103"/>
      <w:bookmarkEnd w:id="104"/>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w:t>
      </w:r>
      <w:r w:rsidR="00871FA2" w:rsidRPr="00871FA2">
        <w:rPr>
          <w:rFonts w:hint="eastAsia"/>
          <w:color w:val="000000"/>
          <w:sz w:val="24"/>
        </w:rPr>
        <w:t>公开募集</w:t>
      </w:r>
      <w:r w:rsidRPr="007455A2">
        <w:rPr>
          <w:color w:val="000000"/>
          <w:sz w:val="24"/>
        </w:rPr>
        <w:t>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r w:rsidRPr="007455A2">
        <w:rPr>
          <w:color w:val="000000"/>
          <w:sz w:val="24"/>
        </w:rPr>
        <w:t xml:space="preserve"> </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105" w:name="_Toc245801814"/>
      <w:bookmarkStart w:id="106" w:name="_Toc247959464"/>
      <w:bookmarkStart w:id="107" w:name="_Toc352255986"/>
      <w:bookmarkStart w:id="108" w:name="_Toc352256054"/>
      <w:bookmarkStart w:id="109" w:name="_Toc352331232"/>
      <w:bookmarkStart w:id="110" w:name="_Toc362424010"/>
      <w:bookmarkStart w:id="111" w:name="_Toc374459272"/>
      <w:bookmarkStart w:id="112" w:name="_Toc361324872"/>
      <w:bookmarkStart w:id="113" w:name="_Toc35959716"/>
      <w:r w:rsidRPr="00E62260">
        <w:rPr>
          <w:rFonts w:eastAsiaTheme="minorEastAsia"/>
          <w:b/>
          <w:bCs/>
          <w:szCs w:val="24"/>
          <w:lang w:val="en-US"/>
        </w:rPr>
        <w:t xml:space="preserve">§6  </w:t>
      </w:r>
      <w:r w:rsidRPr="00E62260">
        <w:rPr>
          <w:rFonts w:eastAsiaTheme="minorEastAsia"/>
          <w:b/>
          <w:bCs/>
          <w:szCs w:val="24"/>
          <w:lang w:val="en-US"/>
        </w:rPr>
        <w:t>审计报告</w:t>
      </w:r>
      <w:bookmarkEnd w:id="105"/>
      <w:bookmarkEnd w:id="106"/>
      <w:bookmarkEnd w:id="107"/>
      <w:bookmarkEnd w:id="108"/>
      <w:bookmarkEnd w:id="109"/>
      <w:bookmarkEnd w:id="110"/>
      <w:bookmarkEnd w:id="111"/>
      <w:bookmarkEnd w:id="113"/>
    </w:p>
    <w:p w:rsidR="00784C54" w:rsidRDefault="00784C54" w:rsidP="00784C54">
      <w:pPr>
        <w:widowControl/>
        <w:spacing w:line="288" w:lineRule="auto"/>
        <w:jc w:val="right"/>
        <w:rPr>
          <w:rFonts w:eastAsiaTheme="minorEastAsia"/>
          <w:sz w:val="24"/>
        </w:rPr>
      </w:pPr>
      <w:r>
        <w:rPr>
          <w:rFonts w:eastAsiaTheme="minorEastAsia"/>
          <w:kern w:val="0"/>
          <w:sz w:val="24"/>
        </w:rPr>
        <w:t>普华永道</w:t>
      </w:r>
      <w:proofErr w:type="gramStart"/>
      <w:r>
        <w:rPr>
          <w:rFonts w:eastAsiaTheme="minorEastAsia"/>
          <w:kern w:val="0"/>
          <w:sz w:val="24"/>
        </w:rPr>
        <w:t>中天审字</w:t>
      </w:r>
      <w:proofErr w:type="gramEnd"/>
      <w:r>
        <w:rPr>
          <w:rFonts w:eastAsiaTheme="minorEastAsia"/>
          <w:kern w:val="0"/>
          <w:sz w:val="24"/>
        </w:rPr>
        <w:t>(2020)</w:t>
      </w:r>
      <w:r>
        <w:rPr>
          <w:rFonts w:eastAsiaTheme="minorEastAsia"/>
          <w:kern w:val="0"/>
          <w:sz w:val="24"/>
        </w:rPr>
        <w:t>第</w:t>
      </w:r>
      <w:r>
        <w:rPr>
          <w:rFonts w:eastAsiaTheme="minorEastAsia"/>
          <w:kern w:val="0"/>
          <w:sz w:val="24"/>
        </w:rPr>
        <w:t>22358</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交银施罗德信用添利债券证券投资基金</w:t>
      </w:r>
      <w:r>
        <w:rPr>
          <w:rFonts w:eastAsiaTheme="minorEastAsia"/>
          <w:kern w:val="0"/>
          <w:sz w:val="24"/>
        </w:rPr>
        <w:t>(LOF)</w:t>
      </w:r>
      <w:r>
        <w:rPr>
          <w:rFonts w:eastAsiaTheme="minorEastAsia"/>
          <w:kern w:val="0"/>
          <w:sz w:val="24"/>
        </w:rPr>
        <w:t>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4" w:name="_Toc374459275"/>
      <w:bookmarkStart w:id="115" w:name="_Toc362424013"/>
      <w:bookmarkStart w:id="116" w:name="_Toc352331235"/>
      <w:bookmarkStart w:id="117" w:name="_Toc352256057"/>
      <w:bookmarkStart w:id="118" w:name="_Toc352255989"/>
      <w:bookmarkStart w:id="119" w:name="_Toc286996149"/>
      <w:bookmarkStart w:id="120" w:name="_Toc374459273"/>
      <w:bookmarkStart w:id="121" w:name="_Toc362424011"/>
      <w:bookmarkStart w:id="122" w:name="_Toc352331233"/>
      <w:bookmarkStart w:id="123" w:name="_Toc352256055"/>
      <w:bookmarkStart w:id="124" w:name="_Toc352255987"/>
      <w:bookmarkStart w:id="125" w:name="_Toc286996147"/>
      <w:bookmarkStart w:id="126" w:name="_Toc3595971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114"/>
      <w:bookmarkEnd w:id="115"/>
      <w:bookmarkEnd w:id="116"/>
      <w:bookmarkEnd w:id="117"/>
      <w:bookmarkEnd w:id="118"/>
      <w:bookmarkEnd w:id="119"/>
      <w:bookmarkEnd w:id="126"/>
    </w:p>
    <w:p w:rsidR="00BC3480" w:rsidRDefault="000A1C47">
      <w:pPr>
        <w:widowControl/>
        <w:spacing w:line="288" w:lineRule="auto"/>
        <w:ind w:firstLine="420"/>
        <w:rPr>
          <w:rFonts w:eastAsiaTheme="minorEastAsia"/>
          <w:kern w:val="0"/>
          <w:sz w:val="24"/>
        </w:rPr>
      </w:pPr>
      <w:r>
        <w:rPr>
          <w:rFonts w:eastAsiaTheme="minorEastAsia"/>
          <w:kern w:val="0"/>
          <w:sz w:val="24"/>
        </w:rPr>
        <w:t>(</w:t>
      </w:r>
      <w:proofErr w:type="gramStart"/>
      <w:r>
        <w:rPr>
          <w:rFonts w:eastAsiaTheme="minorEastAsia"/>
          <w:kern w:val="0"/>
          <w:sz w:val="24"/>
        </w:rPr>
        <w:t>一</w:t>
      </w:r>
      <w:proofErr w:type="gramEnd"/>
      <w:r>
        <w:rPr>
          <w:rFonts w:eastAsiaTheme="minorEastAsia"/>
          <w:kern w:val="0"/>
          <w:sz w:val="24"/>
        </w:rPr>
        <w:t xml:space="preserve">) </w:t>
      </w:r>
      <w:r>
        <w:rPr>
          <w:rFonts w:eastAsiaTheme="minorEastAsia"/>
          <w:kern w:val="0"/>
          <w:sz w:val="24"/>
        </w:rPr>
        <w:t>我们审计的内容</w:t>
      </w:r>
    </w:p>
    <w:p w:rsidR="00BC3480" w:rsidRDefault="000A1C47">
      <w:pPr>
        <w:widowControl/>
        <w:spacing w:line="288" w:lineRule="auto"/>
        <w:ind w:firstLine="420"/>
        <w:rPr>
          <w:rFonts w:eastAsiaTheme="minorEastAsia"/>
          <w:kern w:val="0"/>
          <w:sz w:val="24"/>
        </w:rPr>
      </w:pPr>
      <w:r>
        <w:rPr>
          <w:rFonts w:eastAsiaTheme="minorEastAsia"/>
          <w:kern w:val="0"/>
          <w:sz w:val="24"/>
        </w:rPr>
        <w:t>我们审计了交银施罗德信用添利债券证券投资基金</w:t>
      </w:r>
      <w:r>
        <w:rPr>
          <w:rFonts w:eastAsiaTheme="minorEastAsia"/>
          <w:kern w:val="0"/>
          <w:sz w:val="24"/>
        </w:rPr>
        <w:t>(LOF)(</w:t>
      </w:r>
      <w:r>
        <w:rPr>
          <w:rFonts w:eastAsiaTheme="minorEastAsia"/>
          <w:kern w:val="0"/>
          <w:sz w:val="24"/>
        </w:rPr>
        <w:t>以下简称</w:t>
      </w:r>
      <w:r>
        <w:rPr>
          <w:rFonts w:eastAsiaTheme="minorEastAsia"/>
          <w:kern w:val="0"/>
          <w:sz w:val="24"/>
        </w:rPr>
        <w:t>“</w:t>
      </w:r>
      <w:r>
        <w:rPr>
          <w:rFonts w:eastAsiaTheme="minorEastAsia"/>
          <w:kern w:val="0"/>
          <w:sz w:val="24"/>
        </w:rPr>
        <w:t>交银信用添利债券基金</w:t>
      </w:r>
      <w:r>
        <w:rPr>
          <w:rFonts w:eastAsiaTheme="minorEastAsia"/>
          <w:kern w:val="0"/>
          <w:sz w:val="24"/>
        </w:rPr>
        <w:t>(LOF)”)</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BC3480" w:rsidRDefault="00BC3480">
      <w:pPr>
        <w:widowControl/>
        <w:spacing w:line="288" w:lineRule="auto"/>
        <w:ind w:firstLine="420"/>
        <w:rPr>
          <w:rFonts w:eastAsiaTheme="minorEastAsia"/>
          <w:kern w:val="0"/>
          <w:sz w:val="24"/>
        </w:rPr>
      </w:pPr>
    </w:p>
    <w:p w:rsidR="00BC3480" w:rsidRDefault="000A1C47">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lastRenderedPageBreak/>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发布的有关规定及允许的基金行业实务操作编制，公允反映了交银信用添利债券基金</w:t>
      </w:r>
      <w:r>
        <w:rPr>
          <w:rFonts w:eastAsiaTheme="minorEastAsia"/>
          <w:kern w:val="0"/>
          <w:sz w:val="24"/>
        </w:rPr>
        <w:t>(LOF)2019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27" w:name="_Toc35959718"/>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27"/>
    </w:p>
    <w:p w:rsidR="00BC3480" w:rsidRDefault="000A1C47">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BC3480" w:rsidRDefault="00BC3480">
      <w:pPr>
        <w:spacing w:line="288" w:lineRule="auto"/>
        <w:ind w:firstLineChars="200" w:firstLine="480"/>
        <w:rPr>
          <w:rFonts w:eastAsiaTheme="minorEastAsia"/>
          <w:sz w:val="24"/>
        </w:rPr>
      </w:pPr>
    </w:p>
    <w:p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按照中国注册会计师职业道德守则，我们独立于交银信用添利债券基金</w:t>
      </w:r>
      <w:r>
        <w:rPr>
          <w:rFonts w:eastAsiaTheme="minorEastAsia"/>
          <w:sz w:val="24"/>
        </w:rPr>
        <w:t>(LOF)</w:t>
      </w:r>
      <w:r>
        <w:rPr>
          <w:rFonts w:eastAsiaTheme="minorEastAsia"/>
          <w:sz w:val="24"/>
        </w:rPr>
        <w:t>，并履行了职业道德方面的其他责任。</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28" w:name="_Toc35959719"/>
      <w:r>
        <w:rPr>
          <w:rFonts w:ascii="Times New Roman" w:eastAsiaTheme="minorEastAsia" w:hAnsi="Times New Roman"/>
          <w:kern w:val="0"/>
          <w:szCs w:val="24"/>
        </w:rPr>
        <w:t xml:space="preserve">6.3 </w:t>
      </w:r>
      <w:bookmarkEnd w:id="120"/>
      <w:bookmarkEnd w:id="121"/>
      <w:bookmarkEnd w:id="122"/>
      <w:bookmarkEnd w:id="123"/>
      <w:bookmarkEnd w:id="124"/>
      <w:bookmarkEnd w:id="125"/>
      <w:r>
        <w:rPr>
          <w:rFonts w:ascii="Times New Roman" w:eastAsiaTheme="minorEastAsia" w:hAnsi="Times New Roman" w:hint="eastAsia"/>
          <w:kern w:val="0"/>
          <w:szCs w:val="24"/>
        </w:rPr>
        <w:t>管理层和治理层对财务报表的责任</w:t>
      </w:r>
      <w:bookmarkEnd w:id="128"/>
    </w:p>
    <w:p w:rsidR="00BC3480" w:rsidRDefault="000A1C47">
      <w:pPr>
        <w:spacing w:line="288" w:lineRule="auto"/>
        <w:ind w:firstLineChars="200" w:firstLine="480"/>
        <w:rPr>
          <w:rFonts w:eastAsiaTheme="minorEastAsia"/>
          <w:sz w:val="24"/>
        </w:rPr>
      </w:pPr>
      <w:r>
        <w:rPr>
          <w:rFonts w:eastAsiaTheme="minorEastAsia"/>
          <w:sz w:val="24"/>
        </w:rPr>
        <w:t>交银信用添利债券基金</w:t>
      </w:r>
      <w:r>
        <w:rPr>
          <w:rFonts w:eastAsiaTheme="minorEastAsia"/>
          <w:sz w:val="24"/>
        </w:rPr>
        <w:t>(LOF)</w:t>
      </w:r>
      <w:r>
        <w:rPr>
          <w:rFonts w:eastAsiaTheme="minorEastAsia"/>
          <w:sz w:val="24"/>
        </w:rPr>
        <w:t>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w:t>
      </w:r>
      <w:proofErr w:type="gramStart"/>
      <w:r>
        <w:rPr>
          <w:rFonts w:eastAsiaTheme="minorEastAsia"/>
          <w:sz w:val="24"/>
        </w:rPr>
        <w:t>层负责</w:t>
      </w:r>
      <w:proofErr w:type="gramEnd"/>
      <w:r>
        <w:rPr>
          <w:rFonts w:eastAsiaTheme="minorEastAsia"/>
          <w:sz w:val="24"/>
        </w:rPr>
        <w:t>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BC3480" w:rsidRDefault="00BC3480">
      <w:pPr>
        <w:spacing w:line="288" w:lineRule="auto"/>
        <w:ind w:firstLineChars="200" w:firstLine="480"/>
        <w:rPr>
          <w:rFonts w:eastAsiaTheme="minorEastAsia"/>
          <w:sz w:val="24"/>
        </w:rPr>
      </w:pPr>
    </w:p>
    <w:p w:rsidR="00BC3480" w:rsidRDefault="000A1C47">
      <w:pPr>
        <w:spacing w:line="288" w:lineRule="auto"/>
        <w:ind w:firstLineChars="200" w:firstLine="480"/>
        <w:rPr>
          <w:rFonts w:eastAsiaTheme="minorEastAsia"/>
          <w:sz w:val="24"/>
        </w:rPr>
      </w:pPr>
      <w:r>
        <w:rPr>
          <w:rFonts w:eastAsiaTheme="minorEastAsia"/>
          <w:sz w:val="24"/>
        </w:rPr>
        <w:t>在编制财务报表时，基金管理人管理</w:t>
      </w:r>
      <w:proofErr w:type="gramStart"/>
      <w:r>
        <w:rPr>
          <w:rFonts w:eastAsiaTheme="minorEastAsia"/>
          <w:sz w:val="24"/>
        </w:rPr>
        <w:t>层负责</w:t>
      </w:r>
      <w:proofErr w:type="gramEnd"/>
      <w:r>
        <w:rPr>
          <w:rFonts w:eastAsiaTheme="minorEastAsia"/>
          <w:sz w:val="24"/>
        </w:rPr>
        <w:t>评估交银信用添利债券基金</w:t>
      </w:r>
      <w:r>
        <w:rPr>
          <w:rFonts w:eastAsiaTheme="minorEastAsia"/>
          <w:sz w:val="24"/>
        </w:rPr>
        <w:t>(LOF)</w:t>
      </w:r>
      <w:r>
        <w:rPr>
          <w:rFonts w:eastAsiaTheme="minorEastAsia"/>
          <w:sz w:val="24"/>
        </w:rPr>
        <w:t>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w:t>
      </w:r>
      <w:proofErr w:type="gramStart"/>
      <w:r>
        <w:rPr>
          <w:rFonts w:eastAsiaTheme="minorEastAsia"/>
          <w:sz w:val="24"/>
        </w:rPr>
        <w:t>层计划</w:t>
      </w:r>
      <w:proofErr w:type="gramEnd"/>
      <w:r>
        <w:rPr>
          <w:rFonts w:eastAsiaTheme="minorEastAsia"/>
          <w:sz w:val="24"/>
        </w:rPr>
        <w:t>清算交银信用添利债券基金</w:t>
      </w:r>
      <w:r>
        <w:rPr>
          <w:rFonts w:eastAsiaTheme="minorEastAsia"/>
          <w:sz w:val="24"/>
        </w:rPr>
        <w:t>(LOF)</w:t>
      </w:r>
      <w:r>
        <w:rPr>
          <w:rFonts w:eastAsiaTheme="minorEastAsia"/>
          <w:sz w:val="24"/>
        </w:rPr>
        <w:t>、终止运营或别无其他现实的选择。</w:t>
      </w:r>
    </w:p>
    <w:p w:rsidR="00BC3480" w:rsidRDefault="00BC3480">
      <w:pPr>
        <w:spacing w:line="288" w:lineRule="auto"/>
        <w:ind w:firstLineChars="200" w:firstLine="480"/>
        <w:rPr>
          <w:rFonts w:eastAsiaTheme="minorEastAsia"/>
          <w:sz w:val="24"/>
        </w:rPr>
      </w:pP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w:t>
      </w:r>
      <w:proofErr w:type="gramStart"/>
      <w:r>
        <w:rPr>
          <w:rFonts w:eastAsiaTheme="minorEastAsia"/>
          <w:sz w:val="24"/>
        </w:rPr>
        <w:t>层负责</w:t>
      </w:r>
      <w:proofErr w:type="gramEnd"/>
      <w:r>
        <w:rPr>
          <w:rFonts w:eastAsiaTheme="minorEastAsia"/>
          <w:sz w:val="24"/>
        </w:rPr>
        <w:t>监督交银信用添利债券基金</w:t>
      </w:r>
      <w:r>
        <w:rPr>
          <w:rFonts w:eastAsiaTheme="minorEastAsia"/>
          <w:sz w:val="24"/>
        </w:rPr>
        <w:t>(LOF)</w:t>
      </w:r>
      <w:r>
        <w:rPr>
          <w:rFonts w:eastAsiaTheme="minorEastAsia"/>
          <w:sz w:val="24"/>
        </w:rPr>
        <w:t>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29" w:name="_Toc374459274"/>
      <w:bookmarkStart w:id="130" w:name="_Toc362424012"/>
      <w:bookmarkStart w:id="131" w:name="_Toc352331234"/>
      <w:bookmarkStart w:id="132" w:name="_Toc352256056"/>
      <w:bookmarkStart w:id="133" w:name="_Toc352255988"/>
      <w:bookmarkStart w:id="134" w:name="_Toc286996148"/>
      <w:bookmarkStart w:id="135" w:name="_Toc35959720"/>
      <w:r>
        <w:rPr>
          <w:rFonts w:ascii="Times New Roman" w:eastAsiaTheme="minorEastAsia" w:hAnsi="Times New Roman"/>
          <w:kern w:val="0"/>
          <w:szCs w:val="24"/>
        </w:rPr>
        <w:t xml:space="preserve">6.4 </w:t>
      </w:r>
      <w:bookmarkEnd w:id="129"/>
      <w:bookmarkEnd w:id="130"/>
      <w:bookmarkEnd w:id="131"/>
      <w:bookmarkEnd w:id="132"/>
      <w:bookmarkEnd w:id="133"/>
      <w:bookmarkEnd w:id="134"/>
      <w:r>
        <w:rPr>
          <w:rFonts w:ascii="Times New Roman" w:eastAsiaTheme="minorEastAsia" w:hAnsi="Times New Roman" w:hint="eastAsia"/>
          <w:kern w:val="0"/>
          <w:szCs w:val="24"/>
        </w:rPr>
        <w:t>注册会计师对财务报表审计的责任</w:t>
      </w:r>
      <w:bookmarkEnd w:id="135"/>
    </w:p>
    <w:p w:rsidR="00BC3480" w:rsidRDefault="000A1C47">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Theme="minorEastAsia"/>
          <w:sz w:val="24"/>
        </w:rPr>
        <w:t>报存在</w:t>
      </w:r>
      <w:proofErr w:type="gramEnd"/>
      <w:r>
        <w:rPr>
          <w:rFonts w:eastAsiaTheme="minorEastAsia"/>
          <w:sz w:val="24"/>
        </w:rPr>
        <w:t>时总能发现。错报可能由于舞弊或错误导致，如果合理预期错报单独或汇总起来可能影响财务报表使用者依据财务报表</w:t>
      </w:r>
      <w:proofErr w:type="gramStart"/>
      <w:r>
        <w:rPr>
          <w:rFonts w:eastAsiaTheme="minorEastAsia"/>
          <w:sz w:val="24"/>
        </w:rPr>
        <w:t>作出</w:t>
      </w:r>
      <w:proofErr w:type="gramEnd"/>
      <w:r>
        <w:rPr>
          <w:rFonts w:eastAsiaTheme="minorEastAsia"/>
          <w:sz w:val="24"/>
        </w:rPr>
        <w:t>的经济决策，则通常认为错报是重大的。</w:t>
      </w:r>
    </w:p>
    <w:p w:rsidR="00BC3480" w:rsidRDefault="00BC3480">
      <w:pPr>
        <w:spacing w:line="288" w:lineRule="auto"/>
        <w:ind w:firstLineChars="200" w:firstLine="480"/>
        <w:rPr>
          <w:rFonts w:eastAsiaTheme="minorEastAsia"/>
          <w:sz w:val="24"/>
        </w:rPr>
      </w:pPr>
    </w:p>
    <w:p w:rsidR="00BC3480" w:rsidRDefault="000A1C47">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BC3480" w:rsidRDefault="00BC3480">
      <w:pPr>
        <w:spacing w:line="288" w:lineRule="auto"/>
        <w:ind w:firstLineChars="200" w:firstLine="480"/>
        <w:rPr>
          <w:rFonts w:eastAsiaTheme="minorEastAsia"/>
          <w:sz w:val="24"/>
        </w:rPr>
      </w:pPr>
    </w:p>
    <w:p w:rsidR="00BC3480" w:rsidRDefault="000A1C47">
      <w:pPr>
        <w:spacing w:line="288" w:lineRule="auto"/>
        <w:ind w:firstLineChars="200" w:firstLine="480"/>
        <w:rPr>
          <w:rFonts w:eastAsiaTheme="minorEastAsia"/>
          <w:sz w:val="24"/>
        </w:rPr>
      </w:pPr>
      <w:r>
        <w:rPr>
          <w:rFonts w:eastAsiaTheme="minorEastAsia"/>
          <w:sz w:val="24"/>
        </w:rPr>
        <w:lastRenderedPageBreak/>
        <w:t>(</w:t>
      </w:r>
      <w:proofErr w:type="gramStart"/>
      <w:r>
        <w:rPr>
          <w:rFonts w:eastAsiaTheme="minorEastAsia"/>
          <w:sz w:val="24"/>
        </w:rPr>
        <w:t>一</w:t>
      </w:r>
      <w:proofErr w:type="gramEnd"/>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BC3480" w:rsidRDefault="00BC3480">
      <w:pPr>
        <w:spacing w:line="288" w:lineRule="auto"/>
        <w:ind w:firstLineChars="200" w:firstLine="480"/>
        <w:rPr>
          <w:rFonts w:eastAsiaTheme="minorEastAsia"/>
          <w:sz w:val="24"/>
        </w:rPr>
      </w:pPr>
    </w:p>
    <w:p w:rsidR="00BC3480" w:rsidRDefault="000A1C47">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BC3480" w:rsidRDefault="00BC3480">
      <w:pPr>
        <w:spacing w:line="288" w:lineRule="auto"/>
        <w:ind w:firstLineChars="200" w:firstLine="480"/>
        <w:rPr>
          <w:rFonts w:eastAsiaTheme="minorEastAsia"/>
          <w:sz w:val="24"/>
        </w:rPr>
      </w:pPr>
    </w:p>
    <w:p w:rsidR="00BC3480" w:rsidRDefault="000A1C47">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w:t>
      </w:r>
      <w:proofErr w:type="gramStart"/>
      <w:r>
        <w:rPr>
          <w:rFonts w:eastAsiaTheme="minorEastAsia"/>
          <w:sz w:val="24"/>
        </w:rPr>
        <w:t>作出</w:t>
      </w:r>
      <w:proofErr w:type="gramEnd"/>
      <w:r>
        <w:rPr>
          <w:rFonts w:eastAsiaTheme="minorEastAsia"/>
          <w:sz w:val="24"/>
        </w:rPr>
        <w:t>会计估计及相关披露的合理性。</w:t>
      </w:r>
    </w:p>
    <w:p w:rsidR="00BC3480" w:rsidRDefault="00BC3480">
      <w:pPr>
        <w:spacing w:line="288" w:lineRule="auto"/>
        <w:ind w:firstLineChars="200" w:firstLine="480"/>
        <w:rPr>
          <w:rFonts w:eastAsiaTheme="minorEastAsia"/>
          <w:sz w:val="24"/>
        </w:rPr>
      </w:pPr>
    </w:p>
    <w:p w:rsidR="00BC3480" w:rsidRDefault="000A1C47">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对基金管理人管理层使用持续经营假设的恰当性得出结论。同时，根据获取的审计证据，就可能导致对交银信用添利债券基金</w:t>
      </w:r>
      <w:r>
        <w:rPr>
          <w:rFonts w:eastAsiaTheme="minorEastAsia"/>
          <w:sz w:val="24"/>
        </w:rPr>
        <w:t>(LOF)</w:t>
      </w:r>
      <w:r>
        <w:rPr>
          <w:rFonts w:eastAsiaTheme="minorEastAsia"/>
          <w:sz w:val="24"/>
        </w:rPr>
        <w:t>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信用添利债券基金</w:t>
      </w:r>
      <w:r>
        <w:rPr>
          <w:rFonts w:eastAsiaTheme="minorEastAsia"/>
          <w:sz w:val="24"/>
        </w:rPr>
        <w:t>(LOF)</w:t>
      </w:r>
      <w:r>
        <w:rPr>
          <w:rFonts w:eastAsiaTheme="minorEastAsia"/>
          <w:sz w:val="24"/>
        </w:rPr>
        <w:t>不能持续经营。</w:t>
      </w:r>
    </w:p>
    <w:p w:rsidR="00BC3480" w:rsidRDefault="00BC3480">
      <w:pPr>
        <w:spacing w:line="288" w:lineRule="auto"/>
        <w:ind w:firstLineChars="200" w:firstLine="480"/>
        <w:rPr>
          <w:rFonts w:eastAsiaTheme="minorEastAsia"/>
          <w:sz w:val="24"/>
        </w:rPr>
      </w:pPr>
    </w:p>
    <w:p w:rsidR="00BC3480" w:rsidRDefault="000A1C47">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w:t>
      </w:r>
      <w:proofErr w:type="gramStart"/>
      <w:r>
        <w:rPr>
          <w:rFonts w:eastAsiaTheme="minorEastAsia"/>
          <w:sz w:val="24"/>
        </w:rPr>
        <w:t>体列</w:t>
      </w:r>
      <w:proofErr w:type="gramEnd"/>
      <w:r>
        <w:rPr>
          <w:rFonts w:eastAsiaTheme="minorEastAsia"/>
          <w:sz w:val="24"/>
        </w:rPr>
        <w:t>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BC3480" w:rsidRDefault="00BC3480">
      <w:pPr>
        <w:spacing w:line="288" w:lineRule="auto"/>
        <w:ind w:firstLineChars="200" w:firstLine="480"/>
        <w:rPr>
          <w:rFonts w:eastAsiaTheme="minorEastAsia"/>
          <w:sz w:val="24"/>
        </w:rPr>
      </w:pP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proofErr w:type="gramStart"/>
      <w:r>
        <w:rPr>
          <w:rFonts w:eastAsiaTheme="minorEastAsia"/>
          <w:kern w:val="0"/>
          <w:sz w:val="24"/>
        </w:rPr>
        <w:t>童咏静</w:t>
      </w:r>
      <w:proofErr w:type="gramEnd"/>
      <w:r>
        <w:rPr>
          <w:rFonts w:eastAsiaTheme="minorEastAsia"/>
          <w:kern w:val="0"/>
          <w:sz w:val="24"/>
        </w:rPr>
        <w:t xml:space="preserve">  </w:t>
      </w:r>
      <w:r>
        <w:rPr>
          <w:rFonts w:eastAsiaTheme="minorEastAsia"/>
          <w:kern w:val="0"/>
          <w:sz w:val="24"/>
        </w:rPr>
        <w:t>朱宏宇</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36" w:name="_Toc35959721"/>
      <w:r w:rsidRPr="00C32F89">
        <w:rPr>
          <w:rFonts w:hint="eastAsia"/>
          <w:b/>
          <w:bCs/>
          <w:szCs w:val="24"/>
          <w:lang w:val="en-US"/>
        </w:rPr>
        <w:t>§</w:t>
      </w:r>
      <w:proofErr w:type="gramStart"/>
      <w:r w:rsidRPr="00C32F89">
        <w:rPr>
          <w:b/>
          <w:bCs/>
          <w:szCs w:val="24"/>
          <w:lang w:val="en-US"/>
        </w:rPr>
        <w:t>7</w:t>
      </w:r>
      <w:proofErr w:type="gramEnd"/>
      <w:r w:rsidRPr="00C32F89">
        <w:rPr>
          <w:rFonts w:hint="eastAsia"/>
          <w:b/>
          <w:bCs/>
          <w:szCs w:val="24"/>
          <w:lang w:val="en-US"/>
        </w:rPr>
        <w:t>年度财务报表</w:t>
      </w:r>
      <w:bookmarkEnd w:id="112"/>
      <w:bookmarkEnd w:id="136"/>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37" w:name="_Toc225498268"/>
      <w:bookmarkStart w:id="138" w:name="_Toc361324873"/>
      <w:bookmarkStart w:id="139" w:name="_Toc35959722"/>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37"/>
      <w:bookmarkEnd w:id="138"/>
      <w:bookmarkEnd w:id="139"/>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交银施罗德信用添利债券证券投资基金（</w:t>
      </w:r>
      <w:r w:rsidRPr="00753490">
        <w:rPr>
          <w:color w:val="000000"/>
          <w:sz w:val="24"/>
        </w:rPr>
        <w:t>LOF</w:t>
      </w:r>
      <w:r w:rsidRPr="00753490">
        <w:rPr>
          <w:color w:val="000000"/>
          <w:sz w:val="24"/>
        </w:rPr>
        <w:t>）</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2019</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lastRenderedPageBreak/>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lastRenderedPageBreak/>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lastRenderedPageBreak/>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lastRenderedPageBreak/>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2,409,674.38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10,733,848.85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31,750,489.07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16,565,030.42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52,444.24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44,607.56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2,152,101,591.20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982,678,602.90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2,152,101,591.20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982,678,602.90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156,113,539.26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40,254,132.51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19,347,720.70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1,987,859.55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939.21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2,384,669,730.21</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1,029,370,749.64</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474,272,074.89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94,500,000.00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10,205,987.79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w:t>
            </w:r>
            <w:proofErr w:type="gramStart"/>
            <w:r w:rsidRPr="00C47A85">
              <w:rPr>
                <w:rFonts w:hint="eastAsia"/>
                <w:color w:val="000000"/>
                <w:sz w:val="24"/>
              </w:rPr>
              <w:t>赎回款</w:t>
            </w:r>
            <w:proofErr w:type="gramEnd"/>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138,227,502.11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2,512.35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850,530.75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494,277.35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283,510.22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164,759.13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26,053.82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9,449.34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773,115.70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669,745.24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lastRenderedPageBreak/>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76,651.63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-21,198.33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322,973.35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129,301.44</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614,832,412.47</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106,154,834.31</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1,546,236,280.51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710,590,216.71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223,601,037.23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212,625,698.62</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1,769,837,317.74</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923,215,915.33</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2,384,669,730.21</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1,029,370,749.64</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2019</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1.145</w:t>
      </w:r>
      <w:r w:rsidRPr="00BF6D11">
        <w:rPr>
          <w:kern w:val="0"/>
          <w:sz w:val="24"/>
        </w:rPr>
        <w:t>元，基金份额总额</w:t>
      </w:r>
      <w:r w:rsidRPr="00BF6D11">
        <w:rPr>
          <w:kern w:val="0"/>
          <w:sz w:val="24"/>
        </w:rPr>
        <w:t>1,546,236,280.51</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40" w:name="_Toc225498269"/>
      <w:bookmarkStart w:id="141" w:name="_Toc361324874"/>
      <w:bookmarkStart w:id="142" w:name="_Toc35959723"/>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40"/>
      <w:bookmarkEnd w:id="141"/>
      <w:bookmarkEnd w:id="142"/>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交银施罗德信用添利债券证券投资基金（</w:t>
      </w:r>
      <w:r w:rsidRPr="00471EEB">
        <w:rPr>
          <w:color w:val="000000"/>
          <w:sz w:val="24"/>
        </w:rPr>
        <w:t>LOF</w:t>
      </w:r>
      <w:r w:rsidRPr="00471EEB">
        <w:rPr>
          <w:color w:val="000000"/>
          <w:sz w:val="24"/>
        </w:rPr>
        <w:t>）</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2019</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2019</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84,780,051.38</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29,298,261.64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80,918,428.00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15,203,938.51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643,091.21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148,509.26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79,588,894.84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14,984,574.67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686,441.95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70,854.58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5,554,521.71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3,992,932.66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-907,030.06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39,446.00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6,461,551.77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3,953,486.66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lastRenderedPageBreak/>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-2,150,385.51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10,063,864.59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457,487.18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37,525.88</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23,604,092.25</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4,810,642.05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11,473,214.33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2,213,896.57</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3,824,404.80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737,965.54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84,179.98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37,480.09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7,621,220.75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1,527,594.38</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7,621,220.75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1,527,594.38</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6"/>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253,788.55</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46,550.06</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347,283.84</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247,155.41</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61,175,959.13</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24,487,619.59</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61,175,959.13</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24,487,619.59</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43" w:name="_Toc225498270"/>
      <w:bookmarkStart w:id="144" w:name="_Toc361324875"/>
      <w:bookmarkStart w:id="145" w:name="_Toc35959724"/>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43"/>
      <w:bookmarkEnd w:id="144"/>
      <w:bookmarkEnd w:id="145"/>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交银施罗德信用添利债券证券投资基金（</w:t>
      </w:r>
      <w:r w:rsidRPr="00480B3C">
        <w:rPr>
          <w:color w:val="000000"/>
          <w:sz w:val="24"/>
        </w:rPr>
        <w:t>LOF</w:t>
      </w:r>
      <w:r w:rsidRPr="00480B3C">
        <w:rPr>
          <w:color w:val="000000"/>
          <w:sz w:val="24"/>
        </w:rPr>
        <w:t>）</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2019</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2019</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710,590,216.71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212,625,698.62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923,215,915.33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61,175,959.13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61,175,959.13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lastRenderedPageBreak/>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lastRenderedPageBreak/>
              <w:t>835,646,063.80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300,964,154.30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1,136,610,218.10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2,418,228,375.49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639,303,467.16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3,057,531,842.65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w:t>
            </w:r>
            <w:proofErr w:type="gramStart"/>
            <w:r w:rsidRPr="00A04958">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-1,582,582,311.69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-338,339,312.86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-1,920,921,624.55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-351,164,774.82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-351,164,774.82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1,546,236,280.51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223,601,037.23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1,769,837,317.74</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148,092,622.26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56,499,324.38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204,591,946.64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24,487,619.59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24,487,619.59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562,497,594.45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223,484,522.51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785,982,116.96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662,540,234.96</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260,653,024.44</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923,193,259.40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w:t>
            </w:r>
            <w:proofErr w:type="gramStart"/>
            <w:r w:rsidRPr="00151625">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-100,042,640.51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-37,168,501.93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-137,211,142.44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-91,845,767.86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-91,845,767.86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710,590,216.71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212,625,698.62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923,215,915.33</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w:t>
      </w:r>
      <w:proofErr w:type="gramStart"/>
      <w:r w:rsidR="001F790F" w:rsidRPr="00480B3C">
        <w:rPr>
          <w:rFonts w:hint="eastAsia"/>
          <w:sz w:val="24"/>
        </w:rPr>
        <w:t>夏华龙</w:t>
      </w:r>
      <w:proofErr w:type="gramEnd"/>
      <w:r w:rsidR="001F790F" w:rsidRPr="00480B3C">
        <w:rPr>
          <w:rFonts w:hint="eastAsia"/>
          <w:sz w:val="24"/>
        </w:rPr>
        <w:t>，会计机构负责人：单江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225498271"/>
      <w:bookmarkStart w:id="147" w:name="_Toc361324876"/>
      <w:bookmarkStart w:id="148" w:name="_Toc35959725"/>
      <w:r w:rsidRPr="00AD0E47">
        <w:rPr>
          <w:rFonts w:ascii="Times New Roman" w:hAnsi="Times New Roman"/>
          <w:kern w:val="0"/>
          <w:szCs w:val="24"/>
        </w:rPr>
        <w:lastRenderedPageBreak/>
        <w:t xml:space="preserve">7.4 </w:t>
      </w:r>
      <w:r w:rsidRPr="00AD0E47">
        <w:rPr>
          <w:rFonts w:ascii="Times New Roman" w:hAnsi="Times New Roman" w:hint="eastAsia"/>
          <w:kern w:val="0"/>
          <w:szCs w:val="24"/>
        </w:rPr>
        <w:t>报表附注</w:t>
      </w:r>
      <w:bookmarkEnd w:id="146"/>
      <w:bookmarkEnd w:id="147"/>
      <w:bookmarkEnd w:id="148"/>
    </w:p>
    <w:p w:rsidR="001A59F9" w:rsidRPr="00AD0E47" w:rsidRDefault="001A59F9" w:rsidP="00AD0E47">
      <w:pPr>
        <w:pStyle w:val="20"/>
        <w:spacing w:before="29" w:after="0" w:line="288" w:lineRule="auto"/>
        <w:rPr>
          <w:rFonts w:ascii="Times New Roman" w:hAnsi="Times New Roman"/>
          <w:kern w:val="0"/>
          <w:szCs w:val="24"/>
        </w:rPr>
      </w:pPr>
      <w:bookmarkStart w:id="149" w:name="_Toc35959307"/>
      <w:bookmarkStart w:id="150" w:name="_Toc35959464"/>
      <w:bookmarkStart w:id="151" w:name="_Toc35959726"/>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49"/>
      <w:bookmarkEnd w:id="150"/>
      <w:bookmarkEnd w:id="151"/>
    </w:p>
    <w:p w:rsidR="00BC3480" w:rsidRDefault="000A1C47">
      <w:pPr>
        <w:spacing w:before="29" w:line="288" w:lineRule="auto"/>
        <w:ind w:firstLineChars="200" w:firstLine="480"/>
        <w:rPr>
          <w:color w:val="000000"/>
          <w:sz w:val="24"/>
        </w:rPr>
      </w:pPr>
      <w:r>
        <w:rPr>
          <w:color w:val="000000"/>
          <w:sz w:val="24"/>
        </w:rPr>
        <w:t>交银施罗德信用添利债券证券投资基金</w:t>
      </w:r>
      <w:r>
        <w:rPr>
          <w:color w:val="000000"/>
          <w:sz w:val="24"/>
        </w:rPr>
        <w:t>(LOF)(</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是由交银施罗德信用添利债券证券投资基金</w:t>
      </w:r>
      <w:r>
        <w:rPr>
          <w:color w:val="000000"/>
          <w:sz w:val="24"/>
        </w:rPr>
        <w:t>(</w:t>
      </w:r>
      <w:r>
        <w:rPr>
          <w:color w:val="000000"/>
          <w:sz w:val="24"/>
        </w:rPr>
        <w:t>以下简称</w:t>
      </w:r>
      <w:r>
        <w:rPr>
          <w:color w:val="000000"/>
          <w:sz w:val="24"/>
        </w:rPr>
        <w:t>“</w:t>
      </w:r>
      <w:r>
        <w:rPr>
          <w:color w:val="000000"/>
          <w:sz w:val="24"/>
        </w:rPr>
        <w:t>原基金</w:t>
      </w:r>
      <w:r>
        <w:rPr>
          <w:color w:val="000000"/>
          <w:sz w:val="24"/>
        </w:rPr>
        <w:t>”)</w:t>
      </w:r>
      <w:r>
        <w:rPr>
          <w:color w:val="000000"/>
          <w:sz w:val="24"/>
        </w:rPr>
        <w:t>根据《交银施罗德信用添利债券证券投资基金基金合同》的有关规定变更运作模式后而来。</w:t>
      </w:r>
      <w:proofErr w:type="gramStart"/>
      <w:r>
        <w:rPr>
          <w:color w:val="000000"/>
          <w:sz w:val="24"/>
        </w:rPr>
        <w:t>原基金</w:t>
      </w:r>
      <w:proofErr w:type="gramEnd"/>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[2010]</w:t>
      </w:r>
      <w:r>
        <w:rPr>
          <w:color w:val="000000"/>
          <w:sz w:val="24"/>
        </w:rPr>
        <w:t>第</w:t>
      </w:r>
      <w:r>
        <w:rPr>
          <w:color w:val="000000"/>
          <w:sz w:val="24"/>
        </w:rPr>
        <w:t>1601</w:t>
      </w:r>
      <w:r>
        <w:rPr>
          <w:color w:val="000000"/>
          <w:sz w:val="24"/>
        </w:rPr>
        <w:t>号《关于核准交银施罗德信用添利债券证券投资基金募集的批复》核准，由交银施罗德基金管理有限公司依照《中华人民共和国证券投资基金法》和《交银施罗德信用添利债券证券投资基金基金合同》负责公开募集。</w:t>
      </w:r>
      <w:proofErr w:type="gramStart"/>
      <w:r>
        <w:rPr>
          <w:color w:val="000000"/>
          <w:sz w:val="24"/>
        </w:rPr>
        <w:t>原基金</w:t>
      </w:r>
      <w:proofErr w:type="gramEnd"/>
      <w:r>
        <w:rPr>
          <w:color w:val="000000"/>
          <w:sz w:val="24"/>
        </w:rPr>
        <w:t>为契约型基金，</w:t>
      </w:r>
      <w:proofErr w:type="gramStart"/>
      <w:r>
        <w:rPr>
          <w:color w:val="000000"/>
          <w:sz w:val="24"/>
        </w:rPr>
        <w:t>原基金</w:t>
      </w:r>
      <w:proofErr w:type="gramEnd"/>
      <w:r>
        <w:rPr>
          <w:color w:val="000000"/>
          <w:sz w:val="24"/>
        </w:rPr>
        <w:t>在基金合同生效之日起三年</w:t>
      </w:r>
      <w:r>
        <w:rPr>
          <w:color w:val="000000"/>
          <w:sz w:val="24"/>
        </w:rPr>
        <w:t>(</w:t>
      </w:r>
      <w:r>
        <w:rPr>
          <w:color w:val="000000"/>
          <w:sz w:val="24"/>
        </w:rPr>
        <w:t>含三年</w:t>
      </w:r>
      <w:r>
        <w:rPr>
          <w:color w:val="000000"/>
          <w:sz w:val="24"/>
        </w:rPr>
        <w:t>)</w:t>
      </w:r>
      <w:r>
        <w:rPr>
          <w:color w:val="000000"/>
          <w:sz w:val="24"/>
        </w:rPr>
        <w:t>的期间</w:t>
      </w:r>
      <w:r>
        <w:rPr>
          <w:color w:val="000000"/>
          <w:sz w:val="24"/>
        </w:rPr>
        <w:t>(</w:t>
      </w:r>
      <w:r>
        <w:rPr>
          <w:color w:val="000000"/>
          <w:sz w:val="24"/>
        </w:rPr>
        <w:t>即自</w:t>
      </w:r>
      <w:r>
        <w:rPr>
          <w:color w:val="000000"/>
          <w:sz w:val="24"/>
        </w:rPr>
        <w:t>2011</w:t>
      </w:r>
      <w:r>
        <w:rPr>
          <w:color w:val="000000"/>
          <w:sz w:val="24"/>
        </w:rPr>
        <w:t>年</w:t>
      </w:r>
      <w:r>
        <w:rPr>
          <w:color w:val="000000"/>
          <w:sz w:val="24"/>
        </w:rPr>
        <w:t>1</w:t>
      </w:r>
      <w:r>
        <w:rPr>
          <w:color w:val="000000"/>
          <w:sz w:val="24"/>
        </w:rPr>
        <w:t>月</w:t>
      </w:r>
      <w:r>
        <w:rPr>
          <w:color w:val="000000"/>
          <w:sz w:val="24"/>
        </w:rPr>
        <w:t>27</w:t>
      </w:r>
      <w:r>
        <w:rPr>
          <w:color w:val="000000"/>
          <w:sz w:val="24"/>
        </w:rPr>
        <w:t>日</w:t>
      </w:r>
      <w:r>
        <w:rPr>
          <w:color w:val="000000"/>
          <w:sz w:val="24"/>
        </w:rPr>
        <w:t>(</w:t>
      </w:r>
      <w:r>
        <w:rPr>
          <w:color w:val="000000"/>
          <w:sz w:val="24"/>
        </w:rPr>
        <w:t>基金合同生效日</w:t>
      </w:r>
      <w:r>
        <w:rPr>
          <w:color w:val="000000"/>
          <w:sz w:val="24"/>
        </w:rPr>
        <w:t>)</w:t>
      </w:r>
      <w:r>
        <w:rPr>
          <w:color w:val="000000"/>
          <w:sz w:val="24"/>
        </w:rPr>
        <w:t>起至</w:t>
      </w:r>
      <w:r>
        <w:rPr>
          <w:color w:val="000000"/>
          <w:sz w:val="24"/>
        </w:rPr>
        <w:t>2014</w:t>
      </w:r>
      <w:r>
        <w:rPr>
          <w:color w:val="000000"/>
          <w:sz w:val="24"/>
        </w:rPr>
        <w:t>年</w:t>
      </w:r>
      <w:r>
        <w:rPr>
          <w:color w:val="000000"/>
          <w:sz w:val="24"/>
        </w:rPr>
        <w:t>1</w:t>
      </w:r>
      <w:r>
        <w:rPr>
          <w:color w:val="000000"/>
          <w:sz w:val="24"/>
        </w:rPr>
        <w:t>月</w:t>
      </w:r>
      <w:r>
        <w:rPr>
          <w:color w:val="000000"/>
          <w:sz w:val="24"/>
        </w:rPr>
        <w:t>27</w:t>
      </w:r>
      <w:r>
        <w:rPr>
          <w:color w:val="000000"/>
          <w:sz w:val="24"/>
        </w:rPr>
        <w:t>日止的期间</w:t>
      </w:r>
      <w:r>
        <w:rPr>
          <w:color w:val="000000"/>
          <w:sz w:val="24"/>
        </w:rPr>
        <w:t>)</w:t>
      </w:r>
      <w:r>
        <w:rPr>
          <w:color w:val="000000"/>
          <w:sz w:val="24"/>
        </w:rPr>
        <w:t>内，采取封闭式运作</w:t>
      </w:r>
      <w:r>
        <w:rPr>
          <w:color w:val="000000"/>
          <w:sz w:val="24"/>
        </w:rPr>
        <w:t>(</w:t>
      </w:r>
      <w:r>
        <w:rPr>
          <w:color w:val="000000"/>
          <w:sz w:val="24"/>
        </w:rPr>
        <w:t>按照基金合同的约定提前转换基金运作方式的除外</w:t>
      </w:r>
      <w:r>
        <w:rPr>
          <w:color w:val="000000"/>
          <w:sz w:val="24"/>
        </w:rPr>
        <w:t>)</w:t>
      </w:r>
      <w:r>
        <w:rPr>
          <w:color w:val="000000"/>
          <w:sz w:val="24"/>
        </w:rPr>
        <w:t>，在深圳证券交易所上市交易，封闭期满后转为上市开放式基金</w:t>
      </w:r>
      <w:r>
        <w:rPr>
          <w:color w:val="000000"/>
          <w:sz w:val="24"/>
        </w:rPr>
        <w:t>(LOF)</w:t>
      </w:r>
      <w:r>
        <w:rPr>
          <w:color w:val="000000"/>
          <w:sz w:val="24"/>
        </w:rPr>
        <w:t>。</w:t>
      </w:r>
      <w:proofErr w:type="gramStart"/>
      <w:r>
        <w:rPr>
          <w:color w:val="000000"/>
          <w:sz w:val="24"/>
        </w:rPr>
        <w:t>原基金</w:t>
      </w:r>
      <w:proofErr w:type="gramEnd"/>
      <w:r>
        <w:rPr>
          <w:color w:val="000000"/>
          <w:sz w:val="24"/>
        </w:rPr>
        <w:t>首次设立募集不包括认购资金利息共募集资本人民币</w:t>
      </w:r>
      <w:r>
        <w:rPr>
          <w:color w:val="000000"/>
          <w:sz w:val="24"/>
        </w:rPr>
        <w:t>1,894,760,542.88</w:t>
      </w:r>
      <w:r>
        <w:rPr>
          <w:color w:val="000000"/>
          <w:sz w:val="24"/>
        </w:rPr>
        <w:t>元，业经普华永道中天会计师事务所有限公司普华永道</w:t>
      </w:r>
      <w:proofErr w:type="gramStart"/>
      <w:r>
        <w:rPr>
          <w:color w:val="000000"/>
          <w:sz w:val="24"/>
        </w:rPr>
        <w:t>中天验字</w:t>
      </w:r>
      <w:proofErr w:type="gramEnd"/>
      <w:r>
        <w:rPr>
          <w:color w:val="000000"/>
          <w:sz w:val="24"/>
        </w:rPr>
        <w:t>(2011)</w:t>
      </w:r>
      <w:r>
        <w:rPr>
          <w:color w:val="000000"/>
          <w:sz w:val="24"/>
        </w:rPr>
        <w:t>第</w:t>
      </w:r>
      <w:r>
        <w:rPr>
          <w:color w:val="000000"/>
          <w:sz w:val="24"/>
        </w:rPr>
        <w:t>13</w:t>
      </w:r>
      <w:r>
        <w:rPr>
          <w:color w:val="000000"/>
          <w:sz w:val="24"/>
        </w:rPr>
        <w:t>号验资报告予以验证。经向中国证监会备案，《交银施罗德信用添利债券证券投资基金基金合同》于</w:t>
      </w:r>
      <w:r>
        <w:rPr>
          <w:color w:val="000000"/>
          <w:sz w:val="24"/>
        </w:rPr>
        <w:t>2011</w:t>
      </w:r>
      <w:r>
        <w:rPr>
          <w:color w:val="000000"/>
          <w:sz w:val="24"/>
        </w:rPr>
        <w:t>年</w:t>
      </w:r>
      <w:r>
        <w:rPr>
          <w:color w:val="000000"/>
          <w:sz w:val="24"/>
        </w:rPr>
        <w:t>1</w:t>
      </w:r>
      <w:r>
        <w:rPr>
          <w:color w:val="000000"/>
          <w:sz w:val="24"/>
        </w:rPr>
        <w:t>月</w:t>
      </w:r>
      <w:r>
        <w:rPr>
          <w:color w:val="000000"/>
          <w:sz w:val="24"/>
        </w:rPr>
        <w:t>27</w:t>
      </w:r>
      <w:r>
        <w:rPr>
          <w:color w:val="000000"/>
          <w:sz w:val="24"/>
        </w:rPr>
        <w:t>日正式生效，基金合同生效日的基金份额总额为</w:t>
      </w:r>
      <w:r>
        <w:rPr>
          <w:color w:val="000000"/>
          <w:sz w:val="24"/>
        </w:rPr>
        <w:t>1,895,085,749.23</w:t>
      </w:r>
      <w:r>
        <w:rPr>
          <w:color w:val="000000"/>
          <w:sz w:val="24"/>
        </w:rPr>
        <w:t>份，其中认购资金利息折合</w:t>
      </w:r>
      <w:r>
        <w:rPr>
          <w:color w:val="000000"/>
          <w:sz w:val="24"/>
        </w:rPr>
        <w:t>325,206.35</w:t>
      </w:r>
      <w:r>
        <w:rPr>
          <w:color w:val="000000"/>
          <w:sz w:val="24"/>
        </w:rPr>
        <w:t>份。本基金的基金管理人为交银施罗德基金管理有限公司，基金托管人为中国农业银行股份有限公司。</w:t>
      </w:r>
    </w:p>
    <w:p w:rsidR="00BC3480" w:rsidRDefault="000A1C47">
      <w:pPr>
        <w:spacing w:before="29" w:line="288" w:lineRule="auto"/>
        <w:ind w:firstLineChars="200" w:firstLine="480"/>
        <w:rPr>
          <w:color w:val="000000"/>
          <w:sz w:val="24"/>
        </w:rPr>
      </w:pPr>
      <w:r>
        <w:rPr>
          <w:color w:val="000000"/>
          <w:sz w:val="24"/>
        </w:rPr>
        <w:t>根据《交银施罗德信用添利债券证券投资基金基金合同》和《交银施罗德基金管理有限公司关于交银施罗德信用添利债券证券投资基金转为上市开放式</w:t>
      </w:r>
      <w:r>
        <w:rPr>
          <w:color w:val="000000"/>
          <w:sz w:val="24"/>
        </w:rPr>
        <w:t>(LOF)</w:t>
      </w:r>
      <w:r>
        <w:rPr>
          <w:color w:val="000000"/>
          <w:sz w:val="24"/>
        </w:rPr>
        <w:t>运作暨开放日常申购、赎回业务并参与部分代销机构前端申购费率优惠活动的公告》的有关规定，本基金自</w:t>
      </w:r>
      <w:r>
        <w:rPr>
          <w:color w:val="000000"/>
          <w:sz w:val="24"/>
        </w:rPr>
        <w:t>2014</w:t>
      </w:r>
      <w:r>
        <w:rPr>
          <w:color w:val="000000"/>
          <w:sz w:val="24"/>
        </w:rPr>
        <w:t>年</w:t>
      </w:r>
      <w:r>
        <w:rPr>
          <w:color w:val="000000"/>
          <w:sz w:val="24"/>
        </w:rPr>
        <w:t>1</w:t>
      </w:r>
      <w:r>
        <w:rPr>
          <w:color w:val="000000"/>
          <w:sz w:val="24"/>
        </w:rPr>
        <w:t>月</w:t>
      </w:r>
      <w:r>
        <w:rPr>
          <w:color w:val="000000"/>
          <w:sz w:val="24"/>
        </w:rPr>
        <w:t>28</w:t>
      </w:r>
      <w:r>
        <w:rPr>
          <w:color w:val="000000"/>
          <w:sz w:val="24"/>
        </w:rPr>
        <w:t>日起基金运作方式转为</w:t>
      </w:r>
      <w:r>
        <w:rPr>
          <w:color w:val="000000"/>
          <w:sz w:val="24"/>
        </w:rPr>
        <w:t>“</w:t>
      </w:r>
      <w:r>
        <w:rPr>
          <w:color w:val="000000"/>
          <w:sz w:val="24"/>
        </w:rPr>
        <w:t>上市契约型开放式</w:t>
      </w:r>
      <w:r>
        <w:rPr>
          <w:color w:val="000000"/>
          <w:sz w:val="24"/>
        </w:rPr>
        <w:t>”</w:t>
      </w:r>
      <w:r>
        <w:rPr>
          <w:color w:val="000000"/>
          <w:sz w:val="24"/>
        </w:rPr>
        <w:t>，并于同日起开放本基金的申购、赎回业务。本基金转为上市开放式基金</w:t>
      </w:r>
      <w:r>
        <w:rPr>
          <w:color w:val="000000"/>
          <w:sz w:val="24"/>
        </w:rPr>
        <w:t>(LOF)</w:t>
      </w:r>
      <w:r>
        <w:rPr>
          <w:color w:val="000000"/>
          <w:sz w:val="24"/>
        </w:rPr>
        <w:t>后同时开通前端基金份额和后端基金份额的申购和赎回。</w:t>
      </w:r>
    </w:p>
    <w:p w:rsidR="00BC3480" w:rsidRDefault="000A1C47">
      <w:pPr>
        <w:spacing w:before="29" w:line="288" w:lineRule="auto"/>
        <w:ind w:firstLineChars="200" w:firstLine="480"/>
        <w:rPr>
          <w:color w:val="000000"/>
          <w:sz w:val="24"/>
        </w:rPr>
      </w:pPr>
      <w:r>
        <w:rPr>
          <w:color w:val="000000"/>
          <w:sz w:val="24"/>
        </w:rPr>
        <w:t>经深圳证券交易所</w:t>
      </w:r>
      <w:r>
        <w:rPr>
          <w:color w:val="000000"/>
          <w:sz w:val="24"/>
        </w:rPr>
        <w:t>(</w:t>
      </w:r>
      <w:r>
        <w:rPr>
          <w:color w:val="000000"/>
          <w:sz w:val="24"/>
        </w:rPr>
        <w:t>以下简称</w:t>
      </w:r>
      <w:r>
        <w:rPr>
          <w:color w:val="000000"/>
          <w:sz w:val="24"/>
        </w:rPr>
        <w:t>“</w:t>
      </w:r>
      <w:r>
        <w:rPr>
          <w:color w:val="000000"/>
          <w:sz w:val="24"/>
        </w:rPr>
        <w:t>深交所</w:t>
      </w:r>
      <w:r>
        <w:rPr>
          <w:color w:val="000000"/>
          <w:sz w:val="24"/>
        </w:rPr>
        <w:t>”)</w:t>
      </w:r>
      <w:r>
        <w:rPr>
          <w:color w:val="000000"/>
          <w:sz w:val="24"/>
        </w:rPr>
        <w:t>深证上</w:t>
      </w:r>
      <w:r>
        <w:rPr>
          <w:color w:val="000000"/>
          <w:sz w:val="24"/>
        </w:rPr>
        <w:t>[2011]</w:t>
      </w:r>
      <w:r>
        <w:rPr>
          <w:color w:val="000000"/>
          <w:sz w:val="24"/>
        </w:rPr>
        <w:t>第</w:t>
      </w:r>
      <w:r>
        <w:rPr>
          <w:color w:val="000000"/>
          <w:sz w:val="24"/>
        </w:rPr>
        <w:t>117</w:t>
      </w:r>
      <w:r>
        <w:rPr>
          <w:color w:val="000000"/>
          <w:sz w:val="24"/>
        </w:rPr>
        <w:t>号文审核同意，</w:t>
      </w:r>
      <w:proofErr w:type="gramStart"/>
      <w:r>
        <w:rPr>
          <w:color w:val="000000"/>
          <w:sz w:val="24"/>
        </w:rPr>
        <w:t>原基金</w:t>
      </w:r>
      <w:proofErr w:type="gramEnd"/>
      <w:r>
        <w:rPr>
          <w:color w:val="000000"/>
          <w:sz w:val="24"/>
        </w:rPr>
        <w:t>211,820,433.00</w:t>
      </w:r>
      <w:r>
        <w:rPr>
          <w:color w:val="000000"/>
          <w:sz w:val="24"/>
        </w:rPr>
        <w:t>份基金份额于</w:t>
      </w:r>
      <w:r>
        <w:rPr>
          <w:color w:val="000000"/>
          <w:sz w:val="24"/>
        </w:rPr>
        <w:t>2011</w:t>
      </w:r>
      <w:r>
        <w:rPr>
          <w:color w:val="000000"/>
          <w:sz w:val="24"/>
        </w:rPr>
        <w:t>年</w:t>
      </w:r>
      <w:r>
        <w:rPr>
          <w:color w:val="000000"/>
          <w:sz w:val="24"/>
        </w:rPr>
        <w:t>4</w:t>
      </w:r>
      <w:r>
        <w:rPr>
          <w:color w:val="000000"/>
          <w:sz w:val="24"/>
        </w:rPr>
        <w:t>月</w:t>
      </w:r>
      <w:r>
        <w:rPr>
          <w:color w:val="000000"/>
          <w:sz w:val="24"/>
        </w:rPr>
        <w:t>20</w:t>
      </w:r>
      <w:r>
        <w:rPr>
          <w:color w:val="000000"/>
          <w:sz w:val="24"/>
        </w:rPr>
        <w:t>日在深交所挂牌交易。未上市交易的基金份额托管在场外，基金份额持有人可通过跨系统转托管业务将其转至深交所场内后即可上市流通。本基金变更为上市开放式基金</w:t>
      </w:r>
      <w:r>
        <w:rPr>
          <w:color w:val="000000"/>
          <w:sz w:val="24"/>
        </w:rPr>
        <w:t>(LOF)</w:t>
      </w:r>
      <w:r>
        <w:rPr>
          <w:color w:val="000000"/>
          <w:sz w:val="24"/>
        </w:rPr>
        <w:t>后，上市交易的基金份额仍然登记在证券登记系统中并仍将在深圳证券交易所上市交易，未上市交易的份额仍然登记在基金登记系统中，其中前端收费模式的未上市交易的基金份额可通过跨系统转托管转入场内上市交易。</w:t>
      </w:r>
    </w:p>
    <w:p w:rsidR="00BC3480" w:rsidRDefault="000A1C47">
      <w:pPr>
        <w:spacing w:before="29" w:line="288" w:lineRule="auto"/>
        <w:ind w:firstLineChars="200" w:firstLine="480"/>
        <w:rPr>
          <w:color w:val="000000"/>
          <w:sz w:val="24"/>
        </w:rPr>
      </w:pPr>
      <w:r>
        <w:rPr>
          <w:color w:val="000000"/>
          <w:sz w:val="24"/>
        </w:rPr>
        <w:t>根据《中华人民共和国证券投资基金法》和《交银施罗德信用添利债券证券投资基金基金合同》的有关规定，本基金的投资范围为具有良好流动性的金融工具，主要投资于固定收益类资产，包括国债、金融债、央行票据、地方政府债、企业债、公司债、短期融资</w:t>
      </w:r>
      <w:proofErr w:type="gramStart"/>
      <w:r>
        <w:rPr>
          <w:color w:val="000000"/>
          <w:sz w:val="24"/>
        </w:rPr>
        <w:t>券</w:t>
      </w:r>
      <w:proofErr w:type="gramEnd"/>
      <w:r>
        <w:rPr>
          <w:color w:val="000000"/>
          <w:sz w:val="24"/>
        </w:rPr>
        <w:t>、可转换债券及可分离转债、资产支持证券、次级债和债券回购等金融工具。本基金可同时投资于股票、权证等权益类产品以及法律法规或中国证监会允许基金投资的其他金融工具。本基金不直接从二级市场买入股票、权证等权益类金融工具，但可以参与一级市场股票首次公开发行或新股增发，并可持有因所持可转换公司债</w:t>
      </w:r>
      <w:proofErr w:type="gramStart"/>
      <w:r>
        <w:rPr>
          <w:color w:val="000000"/>
          <w:sz w:val="24"/>
        </w:rPr>
        <w:t>券</w:t>
      </w:r>
      <w:proofErr w:type="gramEnd"/>
      <w:r>
        <w:rPr>
          <w:color w:val="000000"/>
          <w:sz w:val="24"/>
        </w:rPr>
        <w:t>转股形成</w:t>
      </w:r>
      <w:r>
        <w:rPr>
          <w:color w:val="000000"/>
          <w:sz w:val="24"/>
        </w:rPr>
        <w:lastRenderedPageBreak/>
        <w:t>的股票、因持有股票被派发的权证、因投资于分离交易可转债而产生的权证。本基金对债券等固定收益类资产的投资比例不低于基金资产的</w:t>
      </w:r>
      <w:r>
        <w:rPr>
          <w:color w:val="000000"/>
          <w:sz w:val="24"/>
        </w:rPr>
        <w:t>80%</w:t>
      </w:r>
      <w:r>
        <w:rPr>
          <w:color w:val="000000"/>
          <w:sz w:val="24"/>
        </w:rPr>
        <w:t>，其中对信用债券的投资比例不低于固定收益类资产的</w:t>
      </w:r>
      <w:r>
        <w:rPr>
          <w:color w:val="000000"/>
          <w:sz w:val="24"/>
        </w:rPr>
        <w:t>80%</w:t>
      </w:r>
      <w:r>
        <w:rPr>
          <w:color w:val="000000"/>
          <w:sz w:val="24"/>
        </w:rPr>
        <w:t>；对股票、权证等非固定收益类资产的投资比例不高于基金资产的</w:t>
      </w:r>
      <w:r>
        <w:rPr>
          <w:color w:val="000000"/>
          <w:sz w:val="24"/>
        </w:rPr>
        <w:t>20%</w:t>
      </w:r>
      <w:r>
        <w:rPr>
          <w:color w:val="000000"/>
          <w:sz w:val="24"/>
        </w:rPr>
        <w:t>；其中现金及到期日在一年以内的政府债券的投资比例合计不低于基金资产净值的</w:t>
      </w:r>
      <w:r>
        <w:rPr>
          <w:color w:val="000000"/>
          <w:sz w:val="24"/>
        </w:rPr>
        <w:t>5%</w:t>
      </w:r>
      <w:r>
        <w:rPr>
          <w:color w:val="000000"/>
          <w:sz w:val="24"/>
        </w:rPr>
        <w:t>，现金不包括结算备付金、存出保证金和应收申购款等。本基金的业绩比较基准为：</w:t>
      </w:r>
      <w:r>
        <w:rPr>
          <w:color w:val="000000"/>
          <w:sz w:val="24"/>
        </w:rPr>
        <w:t>80%×</w:t>
      </w:r>
      <w:r>
        <w:rPr>
          <w:color w:val="000000"/>
          <w:sz w:val="24"/>
        </w:rPr>
        <w:t>中</w:t>
      </w:r>
      <w:proofErr w:type="gramStart"/>
      <w:r>
        <w:rPr>
          <w:color w:val="000000"/>
          <w:sz w:val="24"/>
        </w:rPr>
        <w:t>债企业债总全价指数</w:t>
      </w:r>
      <w:proofErr w:type="gramEnd"/>
      <w:r>
        <w:rPr>
          <w:color w:val="000000"/>
          <w:sz w:val="24"/>
        </w:rPr>
        <w:t>收益率＋</w:t>
      </w:r>
      <w:r>
        <w:rPr>
          <w:color w:val="000000"/>
          <w:sz w:val="24"/>
        </w:rPr>
        <w:t>20%×</w:t>
      </w:r>
      <w:r>
        <w:rPr>
          <w:color w:val="000000"/>
          <w:sz w:val="24"/>
        </w:rPr>
        <w:t>中债国债总</w:t>
      </w:r>
      <w:proofErr w:type="gramStart"/>
      <w:r>
        <w:rPr>
          <w:color w:val="000000"/>
          <w:sz w:val="24"/>
        </w:rPr>
        <w:t>全价指数</w:t>
      </w:r>
      <w:proofErr w:type="gramEnd"/>
      <w:r>
        <w:rPr>
          <w:color w:val="000000"/>
          <w:sz w:val="24"/>
        </w:rPr>
        <w:t>收益率。</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2020</w:t>
      </w:r>
      <w:r w:rsidRPr="00AC056D">
        <w:rPr>
          <w:color w:val="000000"/>
          <w:sz w:val="24"/>
        </w:rPr>
        <w:t>年</w:t>
      </w:r>
      <w:r w:rsidRPr="00AC056D">
        <w:rPr>
          <w:color w:val="000000"/>
          <w:sz w:val="24"/>
        </w:rPr>
        <w:t>3</w:t>
      </w:r>
      <w:r w:rsidRPr="00AC056D">
        <w:rPr>
          <w:color w:val="000000"/>
          <w:sz w:val="24"/>
        </w:rPr>
        <w:t>月</w:t>
      </w:r>
      <w:r w:rsidRPr="00AC056D">
        <w:rPr>
          <w:color w:val="000000"/>
          <w:sz w:val="24"/>
        </w:rPr>
        <w:t>27</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35959308"/>
      <w:bookmarkStart w:id="153" w:name="_Toc35959465"/>
      <w:bookmarkStart w:id="154" w:name="_Toc35959727"/>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52"/>
      <w:bookmarkEnd w:id="153"/>
      <w:bookmarkEnd w:id="154"/>
    </w:p>
    <w:p w:rsidR="00BC3480" w:rsidRDefault="000A1C47">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颁布的《证券投资基金会计核算业务指引》、《交银施罗德信用添利债券证券投资基金（</w:t>
      </w:r>
      <w:r>
        <w:rPr>
          <w:color w:val="000000"/>
          <w:sz w:val="24"/>
        </w:rPr>
        <w:t>LOF</w:t>
      </w:r>
      <w:r>
        <w:rPr>
          <w:color w:val="000000"/>
          <w:sz w:val="24"/>
        </w:rPr>
        <w:t>）基金合同》和在财务报表附注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35959309"/>
      <w:bookmarkStart w:id="156" w:name="_Toc35959466"/>
      <w:bookmarkStart w:id="157" w:name="_Toc35959728"/>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55"/>
      <w:bookmarkEnd w:id="156"/>
      <w:bookmarkEnd w:id="157"/>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2019</w:t>
      </w:r>
      <w:r w:rsidRPr="00AC056D">
        <w:rPr>
          <w:color w:val="000000"/>
          <w:sz w:val="24"/>
        </w:rPr>
        <w:t>年度财务报表符合企业会计准则的要求，真实、完整地反映了本基金</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2019</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35959310"/>
      <w:bookmarkStart w:id="159" w:name="_Toc35959467"/>
      <w:bookmarkStart w:id="160" w:name="_Toc35959729"/>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58"/>
      <w:bookmarkEnd w:id="159"/>
      <w:bookmarkEnd w:id="160"/>
    </w:p>
    <w:p w:rsidR="001A59F9" w:rsidRPr="00AD0E47" w:rsidRDefault="001A59F9" w:rsidP="00AD0E47">
      <w:pPr>
        <w:pStyle w:val="20"/>
        <w:spacing w:before="29" w:after="0" w:line="288" w:lineRule="auto"/>
        <w:rPr>
          <w:rFonts w:ascii="Times New Roman" w:hAnsi="Times New Roman"/>
          <w:kern w:val="0"/>
          <w:szCs w:val="24"/>
        </w:rPr>
      </w:pPr>
      <w:bookmarkStart w:id="161" w:name="_Toc35959311"/>
      <w:bookmarkStart w:id="162" w:name="_Toc35959468"/>
      <w:bookmarkStart w:id="163" w:name="_Toc35959730"/>
      <w:r w:rsidRPr="00AD0E47">
        <w:rPr>
          <w:rFonts w:ascii="Times New Roman" w:hAnsi="Times New Roman"/>
          <w:kern w:val="0"/>
          <w:szCs w:val="24"/>
        </w:rPr>
        <w:t>7.4.4.1</w:t>
      </w:r>
      <w:r w:rsidRPr="00AD0E47">
        <w:rPr>
          <w:rFonts w:ascii="Times New Roman" w:hAnsi="Times New Roman" w:hint="eastAsia"/>
          <w:kern w:val="0"/>
          <w:szCs w:val="24"/>
        </w:rPr>
        <w:t>会计年度</w:t>
      </w:r>
      <w:bookmarkEnd w:id="161"/>
      <w:bookmarkEnd w:id="162"/>
      <w:bookmarkEnd w:id="163"/>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4" w:name="_Toc35959312"/>
      <w:bookmarkStart w:id="165" w:name="_Toc35959469"/>
      <w:bookmarkStart w:id="166" w:name="_Toc35959731"/>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64"/>
      <w:bookmarkEnd w:id="165"/>
      <w:bookmarkEnd w:id="166"/>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7" w:name="_Toc35959313"/>
      <w:bookmarkStart w:id="168" w:name="_Toc35959470"/>
      <w:bookmarkStart w:id="169" w:name="_Toc35959732"/>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67"/>
      <w:bookmarkEnd w:id="168"/>
      <w:bookmarkEnd w:id="169"/>
    </w:p>
    <w:p w:rsidR="00BC3480" w:rsidRDefault="000A1C47">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BC3480" w:rsidRDefault="000A1C47">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w:t>
      </w:r>
      <w:r>
        <w:rPr>
          <w:color w:val="000000"/>
          <w:sz w:val="24"/>
        </w:rPr>
        <w:lastRenderedPageBreak/>
        <w:t>期投资。</w:t>
      </w:r>
    </w:p>
    <w:p w:rsidR="00BC3480" w:rsidRDefault="000A1C47">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BC3480" w:rsidRDefault="000A1C47">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BC3480" w:rsidRDefault="000A1C47">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35959314"/>
      <w:bookmarkStart w:id="171" w:name="_Toc35959471"/>
      <w:bookmarkStart w:id="172" w:name="_Toc35959733"/>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70"/>
      <w:bookmarkEnd w:id="171"/>
      <w:bookmarkEnd w:id="172"/>
    </w:p>
    <w:p w:rsidR="00BC3480" w:rsidRDefault="000A1C47">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BC3480" w:rsidRDefault="000A1C47">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w:t>
      </w:r>
      <w:proofErr w:type="gramStart"/>
      <w:r>
        <w:rPr>
          <w:color w:val="000000"/>
          <w:sz w:val="24"/>
        </w:rPr>
        <w:t>余成本</w:t>
      </w:r>
      <w:proofErr w:type="gramEnd"/>
      <w:r>
        <w:rPr>
          <w:color w:val="000000"/>
          <w:sz w:val="24"/>
        </w:rPr>
        <w:t>进行后续计量。</w:t>
      </w:r>
    </w:p>
    <w:p w:rsidR="00BC3480" w:rsidRDefault="000A1C47">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BC3480" w:rsidRDefault="000A1C47">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35959315"/>
      <w:bookmarkStart w:id="174" w:name="_Toc35959472"/>
      <w:bookmarkStart w:id="175" w:name="_Toc35959734"/>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73"/>
      <w:bookmarkEnd w:id="174"/>
      <w:bookmarkEnd w:id="175"/>
    </w:p>
    <w:p w:rsidR="00BC3480" w:rsidRDefault="000A1C47">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BC3480" w:rsidRDefault="000A1C47">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w:t>
      </w:r>
      <w:r>
        <w:rPr>
          <w:color w:val="000000"/>
          <w:sz w:val="24"/>
        </w:rPr>
        <w:lastRenderedPageBreak/>
        <w:t>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BC3480" w:rsidRDefault="000A1C47">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35959316"/>
      <w:bookmarkStart w:id="177" w:name="_Toc35959473"/>
      <w:bookmarkStart w:id="178" w:name="_Toc35959735"/>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w:t>
      </w:r>
      <w:proofErr w:type="gramStart"/>
      <w:r w:rsidRPr="00AD0E47">
        <w:rPr>
          <w:rFonts w:ascii="Times New Roman" w:hAnsi="Times New Roman" w:hint="eastAsia"/>
          <w:kern w:val="0"/>
          <w:szCs w:val="24"/>
        </w:rPr>
        <w:t>抵销</w:t>
      </w:r>
      <w:bookmarkEnd w:id="176"/>
      <w:bookmarkEnd w:id="177"/>
      <w:bookmarkEnd w:id="178"/>
      <w:proofErr w:type="gramEnd"/>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w:t>
      </w:r>
      <w:proofErr w:type="gramStart"/>
      <w:r w:rsidRPr="00AC056D">
        <w:rPr>
          <w:color w:val="000000"/>
          <w:sz w:val="24"/>
        </w:rPr>
        <w:t>抵销</w:t>
      </w:r>
      <w:proofErr w:type="gramEnd"/>
      <w:r w:rsidRPr="00AC056D">
        <w:rPr>
          <w:color w:val="000000"/>
          <w:sz w:val="24"/>
        </w:rPr>
        <w:t>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w:t>
      </w:r>
      <w:proofErr w:type="gramStart"/>
      <w:r w:rsidRPr="00AC056D">
        <w:rPr>
          <w:color w:val="000000"/>
          <w:sz w:val="24"/>
        </w:rPr>
        <w:t>抵销</w:t>
      </w:r>
      <w:proofErr w:type="gramEnd"/>
      <w:r w:rsidRPr="00AC056D">
        <w:rPr>
          <w:color w:val="000000"/>
          <w:sz w:val="24"/>
        </w:rPr>
        <w:t>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35959317"/>
      <w:bookmarkStart w:id="180" w:name="_Toc35959474"/>
      <w:bookmarkStart w:id="181" w:name="_Toc35959736"/>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79"/>
      <w:bookmarkEnd w:id="180"/>
      <w:bookmarkEnd w:id="181"/>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w:t>
      </w:r>
      <w:proofErr w:type="gramStart"/>
      <w:r w:rsidRPr="00AC056D">
        <w:rPr>
          <w:color w:val="000000"/>
          <w:sz w:val="24"/>
        </w:rPr>
        <w:t>损益平准金</w:t>
      </w:r>
      <w:proofErr w:type="gramEnd"/>
      <w:r w:rsidRPr="00AC056D">
        <w:rPr>
          <w:color w:val="000000"/>
          <w:sz w:val="24"/>
        </w:rPr>
        <w:t>分摊部分后的余额。由于申购和赎回引起的实收基金变动分别于基金申购确认日及基金赎回确认</w:t>
      </w:r>
      <w:proofErr w:type="gramStart"/>
      <w:r w:rsidRPr="00AC056D">
        <w:rPr>
          <w:color w:val="000000"/>
          <w:sz w:val="24"/>
        </w:rPr>
        <w:t>日认列</w:t>
      </w:r>
      <w:proofErr w:type="gramEnd"/>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35959318"/>
      <w:bookmarkStart w:id="183" w:name="_Toc35959475"/>
      <w:bookmarkStart w:id="184" w:name="_Toc35959737"/>
      <w:r w:rsidRPr="00AD0E47">
        <w:rPr>
          <w:rFonts w:ascii="Times New Roman" w:hAnsi="Times New Roman"/>
          <w:kern w:val="0"/>
          <w:szCs w:val="24"/>
        </w:rPr>
        <w:t xml:space="preserve">7.4.4.8 </w:t>
      </w:r>
      <w:proofErr w:type="gramStart"/>
      <w:r w:rsidRPr="00AD0E47">
        <w:rPr>
          <w:rFonts w:ascii="Times New Roman" w:hAnsi="Times New Roman" w:hint="eastAsia"/>
          <w:kern w:val="0"/>
          <w:szCs w:val="24"/>
        </w:rPr>
        <w:t>损益平</w:t>
      </w:r>
      <w:proofErr w:type="gramEnd"/>
      <w:r w:rsidRPr="00AD0E47">
        <w:rPr>
          <w:rFonts w:ascii="Times New Roman" w:hAnsi="Times New Roman" w:hint="eastAsia"/>
          <w:kern w:val="0"/>
          <w:szCs w:val="24"/>
        </w:rPr>
        <w:t>准金</w:t>
      </w:r>
      <w:bookmarkEnd w:id="182"/>
      <w:bookmarkEnd w:id="183"/>
      <w:bookmarkEnd w:id="184"/>
    </w:p>
    <w:p w:rsidR="001A59F9" w:rsidRPr="00AC056D" w:rsidRDefault="001A59F9" w:rsidP="00AC056D">
      <w:pPr>
        <w:spacing w:before="29" w:line="288" w:lineRule="auto"/>
        <w:ind w:firstLineChars="200" w:firstLine="480"/>
        <w:rPr>
          <w:color w:val="000000"/>
          <w:sz w:val="24"/>
        </w:rPr>
      </w:pPr>
      <w:proofErr w:type="gramStart"/>
      <w:r w:rsidRPr="00AC056D">
        <w:rPr>
          <w:color w:val="000000"/>
          <w:sz w:val="24"/>
        </w:rPr>
        <w:t>损益平准金包括</w:t>
      </w:r>
      <w:proofErr w:type="gramEnd"/>
      <w:r w:rsidRPr="00AC056D">
        <w:rPr>
          <w:color w:val="000000"/>
          <w:sz w:val="24"/>
        </w:rPr>
        <w:t>已实现</w:t>
      </w:r>
      <w:proofErr w:type="gramStart"/>
      <w:r w:rsidRPr="00AC056D">
        <w:rPr>
          <w:color w:val="000000"/>
          <w:sz w:val="24"/>
        </w:rPr>
        <w:t>平准金和</w:t>
      </w:r>
      <w:proofErr w:type="gramEnd"/>
      <w:r w:rsidRPr="00AC056D">
        <w:rPr>
          <w:color w:val="000000"/>
          <w:sz w:val="24"/>
        </w:rPr>
        <w:t>未实现平准金。已实现</w:t>
      </w:r>
      <w:proofErr w:type="gramStart"/>
      <w:r w:rsidRPr="00AC056D">
        <w:rPr>
          <w:color w:val="000000"/>
          <w:sz w:val="24"/>
        </w:rPr>
        <w:t>平准金指</w:t>
      </w:r>
      <w:proofErr w:type="gramEnd"/>
      <w:r w:rsidRPr="00AC056D">
        <w:rPr>
          <w:color w:val="000000"/>
          <w:sz w:val="24"/>
        </w:rPr>
        <w:t>在申购或赎回基金份额时，申购或赎回款项中包含的按累计未分配的已实现</w:t>
      </w:r>
      <w:proofErr w:type="gramStart"/>
      <w:r w:rsidRPr="00AC056D">
        <w:rPr>
          <w:color w:val="000000"/>
          <w:sz w:val="24"/>
        </w:rPr>
        <w:t>损益占</w:t>
      </w:r>
      <w:proofErr w:type="gramEnd"/>
      <w:r w:rsidRPr="00AC056D">
        <w:rPr>
          <w:color w:val="000000"/>
          <w:sz w:val="24"/>
        </w:rPr>
        <w:t>基金净值比例计算的金额。未实现</w:t>
      </w:r>
      <w:proofErr w:type="gramStart"/>
      <w:r w:rsidRPr="00AC056D">
        <w:rPr>
          <w:color w:val="000000"/>
          <w:sz w:val="24"/>
        </w:rPr>
        <w:t>平准金指</w:t>
      </w:r>
      <w:proofErr w:type="gramEnd"/>
      <w:r w:rsidRPr="00AC056D">
        <w:rPr>
          <w:color w:val="000000"/>
          <w:sz w:val="24"/>
        </w:rPr>
        <w:t>在申购或赎回基金份额时，申购或赎回款项中包含的按累计未实现</w:t>
      </w:r>
      <w:proofErr w:type="gramStart"/>
      <w:r w:rsidRPr="00AC056D">
        <w:rPr>
          <w:color w:val="000000"/>
          <w:sz w:val="24"/>
        </w:rPr>
        <w:t>损益占</w:t>
      </w:r>
      <w:proofErr w:type="gramEnd"/>
      <w:r w:rsidRPr="00AC056D">
        <w:rPr>
          <w:color w:val="000000"/>
          <w:sz w:val="24"/>
        </w:rPr>
        <w:t>基金净值比例计算的金额。</w:t>
      </w:r>
      <w:proofErr w:type="gramStart"/>
      <w:r w:rsidRPr="00AC056D">
        <w:rPr>
          <w:color w:val="000000"/>
          <w:sz w:val="24"/>
        </w:rPr>
        <w:t>损益平准金</w:t>
      </w:r>
      <w:proofErr w:type="gramEnd"/>
      <w:r w:rsidRPr="00AC056D">
        <w:rPr>
          <w:color w:val="000000"/>
          <w:sz w:val="24"/>
        </w:rPr>
        <w:t>于基金申购确认日或基金赎回确认</w:t>
      </w:r>
      <w:proofErr w:type="gramStart"/>
      <w:r w:rsidRPr="00AC056D">
        <w:rPr>
          <w:color w:val="000000"/>
          <w:sz w:val="24"/>
        </w:rPr>
        <w:t>日认列</w:t>
      </w:r>
      <w:proofErr w:type="gramEnd"/>
      <w:r w:rsidRPr="00AC056D">
        <w:rPr>
          <w:color w:val="000000"/>
          <w:sz w:val="24"/>
        </w:rPr>
        <w:t>，并于期末全额转入未分配利润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85" w:name="_Toc35959319"/>
      <w:bookmarkStart w:id="186" w:name="_Toc35959476"/>
      <w:bookmarkStart w:id="187" w:name="_Toc35959738"/>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85"/>
      <w:bookmarkEnd w:id="186"/>
      <w:bookmarkEnd w:id="187"/>
    </w:p>
    <w:p w:rsidR="00BC3480" w:rsidRDefault="000A1C47">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BC3480" w:rsidRDefault="000A1C47">
      <w:pPr>
        <w:spacing w:before="29" w:line="288" w:lineRule="auto"/>
        <w:ind w:firstLineChars="200" w:firstLine="480"/>
        <w:rPr>
          <w:color w:val="000000"/>
          <w:sz w:val="24"/>
        </w:rPr>
      </w:pPr>
      <w:r>
        <w:rPr>
          <w:color w:val="000000"/>
          <w:sz w:val="24"/>
        </w:rPr>
        <w:lastRenderedPageBreak/>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35959320"/>
      <w:bookmarkStart w:id="189" w:name="_Toc35959477"/>
      <w:bookmarkStart w:id="190" w:name="_Toc35959739"/>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88"/>
      <w:bookmarkEnd w:id="189"/>
      <w:bookmarkEnd w:id="190"/>
    </w:p>
    <w:p w:rsidR="00BC3480" w:rsidRDefault="000A1C47">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35959321"/>
      <w:bookmarkStart w:id="192" w:name="_Toc35959478"/>
      <w:bookmarkStart w:id="193" w:name="_Toc35959740"/>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91"/>
      <w:bookmarkEnd w:id="192"/>
      <w:bookmarkEnd w:id="193"/>
    </w:p>
    <w:p w:rsidR="00BC3480" w:rsidRDefault="000A1C47">
      <w:pPr>
        <w:spacing w:before="29" w:line="288" w:lineRule="auto"/>
        <w:ind w:firstLineChars="200" w:firstLine="480"/>
        <w:rPr>
          <w:color w:val="000000"/>
          <w:sz w:val="24"/>
        </w:rPr>
      </w:pPr>
      <w:r>
        <w:rPr>
          <w:color w:val="000000"/>
          <w:sz w:val="24"/>
        </w:rPr>
        <w:t>每一基金份额享有同等分配权。本基金收益以现金形式分配，其中场外基金份额持有人可选择现金红利或将现金红利按分红除权日的基金份额净值自动转为基金份额进行再投资，场内基金份额持有人只能选择现金分红。若期末未分配利润中的未实现部分为正数，包括基金经营活动产生的未实现损益以及基金份额交易产生的未实现</w:t>
      </w:r>
      <w:proofErr w:type="gramStart"/>
      <w:r>
        <w:rPr>
          <w:color w:val="000000"/>
          <w:sz w:val="24"/>
        </w:rPr>
        <w:t>平准金等</w:t>
      </w:r>
      <w:proofErr w:type="gramEnd"/>
      <w:r>
        <w:rPr>
          <w:color w:val="000000"/>
          <w:sz w:val="24"/>
        </w:rPr>
        <w:t>，则期末可供分配利润的金额为期末未分配利润中的已实现部分；若期末未分配利润的未实现部分为负数，则期末可供分配利润的金额为期末未分配利润，即已实现部分相抵未实现部分后的余额。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35959322"/>
      <w:bookmarkStart w:id="195" w:name="_Toc35959479"/>
      <w:bookmarkStart w:id="196" w:name="_Toc35959741"/>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94"/>
      <w:bookmarkEnd w:id="195"/>
      <w:bookmarkEnd w:id="196"/>
    </w:p>
    <w:p w:rsidR="00BC3480" w:rsidRDefault="000A1C47">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35959323"/>
      <w:bookmarkStart w:id="198" w:name="_Toc35959480"/>
      <w:bookmarkStart w:id="199" w:name="_Toc35959742"/>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97"/>
      <w:bookmarkEnd w:id="198"/>
      <w:bookmarkEnd w:id="199"/>
    </w:p>
    <w:p w:rsidR="00BC3480" w:rsidRDefault="000A1C47">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BC3480" w:rsidRDefault="000A1C47">
      <w:pPr>
        <w:spacing w:before="29" w:line="288" w:lineRule="auto"/>
        <w:ind w:firstLineChars="200" w:firstLine="480"/>
        <w:rPr>
          <w:color w:val="000000"/>
          <w:sz w:val="24"/>
        </w:rPr>
      </w:pPr>
      <w:r>
        <w:rPr>
          <w:color w:val="000000"/>
          <w:sz w:val="24"/>
        </w:rPr>
        <w:lastRenderedPageBreak/>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BC3480" w:rsidRDefault="000A1C47">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w:t>
      </w:r>
      <w:proofErr w:type="gramStart"/>
      <w:r>
        <w:rPr>
          <w:color w:val="000000"/>
          <w:sz w:val="24"/>
        </w:rPr>
        <w:t>中基协发</w:t>
      </w:r>
      <w:proofErr w:type="gramEnd"/>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w:t>
      </w:r>
      <w:proofErr w:type="gramStart"/>
      <w:r>
        <w:rPr>
          <w:color w:val="000000"/>
          <w:sz w:val="24"/>
        </w:rPr>
        <w:t>该流通</w:t>
      </w:r>
      <w:proofErr w:type="gramEnd"/>
      <w:r>
        <w:rPr>
          <w:color w:val="000000"/>
          <w:sz w:val="24"/>
        </w:rPr>
        <w:t>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w:t>
      </w:r>
      <w:proofErr w:type="gramStart"/>
      <w:r w:rsidRPr="00AC056D">
        <w:rPr>
          <w:color w:val="000000"/>
          <w:sz w:val="24"/>
        </w:rPr>
        <w:t>债金融</w:t>
      </w:r>
      <w:proofErr w:type="gramEnd"/>
      <w:r w:rsidRPr="00AC056D">
        <w:rPr>
          <w:color w:val="000000"/>
          <w:sz w:val="24"/>
        </w:rPr>
        <w:t>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35959324"/>
      <w:bookmarkStart w:id="201" w:name="_Toc35959481"/>
      <w:bookmarkStart w:id="202" w:name="_Toc35959743"/>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200"/>
      <w:bookmarkEnd w:id="201"/>
      <w:bookmarkEnd w:id="202"/>
    </w:p>
    <w:p w:rsidR="001A59F9" w:rsidRPr="00AD0E47" w:rsidRDefault="001A59F9" w:rsidP="00AD0E47">
      <w:pPr>
        <w:pStyle w:val="20"/>
        <w:spacing w:before="29" w:after="0" w:line="288" w:lineRule="auto"/>
        <w:rPr>
          <w:rFonts w:ascii="Times New Roman" w:hAnsi="Times New Roman"/>
          <w:kern w:val="0"/>
          <w:szCs w:val="24"/>
        </w:rPr>
      </w:pPr>
      <w:bookmarkStart w:id="203" w:name="_Toc35959325"/>
      <w:bookmarkStart w:id="204" w:name="_Toc35959482"/>
      <w:bookmarkStart w:id="205" w:name="_Toc35959744"/>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203"/>
      <w:bookmarkEnd w:id="204"/>
      <w:bookmarkEnd w:id="205"/>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6" w:name="_Toc35959326"/>
      <w:bookmarkStart w:id="207" w:name="_Toc35959483"/>
      <w:bookmarkStart w:id="208" w:name="_Toc35959745"/>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206"/>
      <w:bookmarkEnd w:id="207"/>
      <w:bookmarkEnd w:id="208"/>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9" w:name="_Toc35959327"/>
      <w:bookmarkStart w:id="210" w:name="_Toc35959484"/>
      <w:bookmarkStart w:id="211" w:name="_Toc35959746"/>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209"/>
      <w:bookmarkEnd w:id="210"/>
      <w:bookmarkEnd w:id="211"/>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2" w:name="_Toc35959328"/>
      <w:bookmarkStart w:id="213" w:name="_Toc35959485"/>
      <w:bookmarkStart w:id="214" w:name="_Toc35959747"/>
      <w:r w:rsidRPr="00AD0E47">
        <w:rPr>
          <w:rFonts w:ascii="Times New Roman" w:hAnsi="Times New Roman"/>
          <w:kern w:val="0"/>
          <w:szCs w:val="24"/>
        </w:rPr>
        <w:t>7.4.6</w:t>
      </w:r>
      <w:r w:rsidRPr="00AD0E47">
        <w:rPr>
          <w:rFonts w:ascii="Times New Roman" w:hAnsi="Times New Roman" w:hint="eastAsia"/>
          <w:kern w:val="0"/>
          <w:szCs w:val="24"/>
        </w:rPr>
        <w:t>税项</w:t>
      </w:r>
      <w:bookmarkEnd w:id="212"/>
      <w:bookmarkEnd w:id="213"/>
      <w:bookmarkEnd w:id="214"/>
    </w:p>
    <w:p w:rsidR="00BC3480" w:rsidRDefault="000A1C47">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w:t>
      </w:r>
      <w:r>
        <w:rPr>
          <w:color w:val="000000"/>
          <w:sz w:val="24"/>
        </w:rPr>
        <w:lastRenderedPageBreak/>
        <w:t>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BC3480" w:rsidRDefault="000A1C47">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
    <w:p w:rsidR="00BC3480" w:rsidRDefault="000A1C47">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提供的贷款服务，以产生的利息及利息性质的收入为销售额。</w:t>
      </w:r>
    </w:p>
    <w:p w:rsidR="00BC3480" w:rsidRDefault="000A1C47">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BC3480" w:rsidRDefault="000A1C47">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BC3480" w:rsidRDefault="000A1C47">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2,409,674.38</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10,733,848.85</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lastRenderedPageBreak/>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2,409,674.38</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10,733,848.85</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15" w:name="_Toc35959329"/>
      <w:bookmarkStart w:id="216" w:name="_Toc35959486"/>
      <w:bookmarkStart w:id="217" w:name="_Toc35959748"/>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215"/>
      <w:bookmarkEnd w:id="216"/>
      <w:bookmarkEnd w:id="217"/>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2019</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431,188,941.10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434,961,591.20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3,772,650.10</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1,714,436,976.38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1,717,140,000.00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2,703,023.62</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2,145,625,917.48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2,152,101,591.20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6,475,673.72</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2,145,625,917.48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2,152,101,591.20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6,475,673.72</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2018</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409,299,845.97</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410,982,602.90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1,682,756.93</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564,752,697.70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571,696,000.00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6,943,302.30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974,052,543.67</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982,678,602.90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8,626,059.23</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974,052,543.67</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982,678,602.90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8,626,059.23</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8" w:name="_Toc35959330"/>
      <w:bookmarkStart w:id="219" w:name="_Toc35959487"/>
      <w:bookmarkStart w:id="220" w:name="_Toc35959749"/>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218"/>
      <w:bookmarkEnd w:id="219"/>
      <w:bookmarkEnd w:id="22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rsidR="001A59F9" w:rsidRPr="0091212A" w:rsidRDefault="001A59F9" w:rsidP="00026C9C">
      <w:pPr>
        <w:spacing w:line="360" w:lineRule="auto"/>
        <w:rPr>
          <w:rFonts w:asciiTheme="minorEastAsia" w:eastAsiaTheme="minorEastAsia" w:hAnsiTheme="minorEastAsia"/>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4,816.30</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2,206.48</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15,716.47</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8,199.73</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40,233,573.78</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19,337,292.38</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w:t>
            </w:r>
            <w:proofErr w:type="gramStart"/>
            <w:r w:rsidRPr="00EE2265">
              <w:rPr>
                <w:rFonts w:eastAsiaTheme="minorEastAsia"/>
                <w:sz w:val="24"/>
              </w:rPr>
              <w:t>孳</w:t>
            </w:r>
            <w:proofErr w:type="gramEnd"/>
            <w:r w:rsidRPr="00EE2265">
              <w:rPr>
                <w:rFonts w:eastAsiaTheme="minorEastAsia"/>
                <w:sz w:val="24"/>
              </w:rPr>
              <w:t>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25.96</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22.11</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40,254,132.51</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19,347,720.70</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7935DB" w:rsidRDefault="00B816C2" w:rsidP="007935DB">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AD0E47" w:rsidRDefault="001A59F9" w:rsidP="00AD0E47">
      <w:pPr>
        <w:pStyle w:val="20"/>
        <w:spacing w:before="29" w:after="0" w:line="288" w:lineRule="auto"/>
        <w:rPr>
          <w:rFonts w:ascii="Times New Roman" w:hAnsi="Times New Roman"/>
          <w:kern w:val="0"/>
          <w:szCs w:val="24"/>
        </w:rPr>
      </w:pPr>
      <w:bookmarkStart w:id="221" w:name="_Toc35959331"/>
      <w:bookmarkStart w:id="222" w:name="_Toc35959488"/>
      <w:bookmarkStart w:id="223" w:name="_Toc35959750"/>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221"/>
      <w:bookmarkEnd w:id="222"/>
      <w:bookmarkEnd w:id="223"/>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lastRenderedPageBreak/>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4,886.68</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21,167.14</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9,449.34</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26,053.82</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9,449.34</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4" w:name="_Toc35959332"/>
      <w:bookmarkStart w:id="225" w:name="_Toc35959489"/>
      <w:bookmarkStart w:id="226" w:name="_Toc35959751"/>
      <w:r w:rsidRPr="00AD0E47">
        <w:rPr>
          <w:rFonts w:ascii="Times New Roman" w:hAnsi="Times New Roman"/>
          <w:kern w:val="0"/>
          <w:szCs w:val="24"/>
        </w:rPr>
        <w:t>7.4.7.8</w:t>
      </w:r>
      <w:r w:rsidRPr="00AD0E47">
        <w:rPr>
          <w:rFonts w:ascii="Times New Roman" w:hAnsi="Times New Roman" w:hint="eastAsia"/>
          <w:kern w:val="0"/>
          <w:szCs w:val="24"/>
        </w:rPr>
        <w:t>其他负债</w:t>
      </w:r>
      <w:bookmarkEnd w:id="224"/>
      <w:bookmarkEnd w:id="225"/>
      <w:bookmarkEnd w:id="226"/>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103,673.35</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1.44</w:t>
            </w:r>
          </w:p>
        </w:tc>
      </w:tr>
      <w:tr w:rsidR="00BC3480">
        <w:tc>
          <w:tcPr>
            <w:tcW w:w="2715" w:type="dxa"/>
            <w:vAlign w:val="center"/>
          </w:tcPr>
          <w:p w:rsidR="00BC3480" w:rsidRDefault="000A1C47">
            <w:pPr>
              <w:jc w:val="left"/>
            </w:pPr>
            <w:r>
              <w:rPr>
                <w:kern w:val="0"/>
                <w:sz w:val="24"/>
              </w:rPr>
              <w:t>预提信息披露费</w:t>
            </w:r>
          </w:p>
        </w:tc>
        <w:tc>
          <w:tcPr>
            <w:tcW w:w="3150" w:type="dxa"/>
            <w:vAlign w:val="center"/>
          </w:tcPr>
          <w:p w:rsidR="00BC3480" w:rsidRDefault="000A1C47">
            <w:pPr>
              <w:jc w:val="right"/>
            </w:pPr>
            <w:r>
              <w:rPr>
                <w:kern w:val="0"/>
                <w:sz w:val="24"/>
              </w:rPr>
              <w:t>120,000.00</w:t>
            </w:r>
          </w:p>
        </w:tc>
        <w:tc>
          <w:tcPr>
            <w:tcW w:w="3150" w:type="dxa"/>
            <w:vAlign w:val="center"/>
          </w:tcPr>
          <w:p w:rsidR="00BC3480" w:rsidRDefault="000A1C47">
            <w:pPr>
              <w:jc w:val="right"/>
            </w:pPr>
            <w:r>
              <w:rPr>
                <w:kern w:val="0"/>
                <w:sz w:val="24"/>
              </w:rPr>
              <w:t>60,000.00</w:t>
            </w:r>
          </w:p>
        </w:tc>
      </w:tr>
      <w:tr w:rsidR="00BC3480">
        <w:tc>
          <w:tcPr>
            <w:tcW w:w="2715" w:type="dxa"/>
            <w:vAlign w:val="center"/>
          </w:tcPr>
          <w:p w:rsidR="00BC3480" w:rsidRDefault="000A1C47">
            <w:pPr>
              <w:jc w:val="left"/>
            </w:pPr>
            <w:r>
              <w:rPr>
                <w:kern w:val="0"/>
                <w:sz w:val="24"/>
              </w:rPr>
              <w:t>预提审计费</w:t>
            </w:r>
          </w:p>
        </w:tc>
        <w:tc>
          <w:tcPr>
            <w:tcW w:w="3150" w:type="dxa"/>
            <w:vAlign w:val="center"/>
          </w:tcPr>
          <w:p w:rsidR="00BC3480" w:rsidRDefault="000A1C47">
            <w:pPr>
              <w:jc w:val="right"/>
            </w:pPr>
            <w:r>
              <w:rPr>
                <w:kern w:val="0"/>
                <w:sz w:val="24"/>
              </w:rPr>
              <w:t>90,000.00</w:t>
            </w:r>
          </w:p>
        </w:tc>
        <w:tc>
          <w:tcPr>
            <w:tcW w:w="3150" w:type="dxa"/>
            <w:vAlign w:val="center"/>
          </w:tcPr>
          <w:p w:rsidR="00BC3480" w:rsidRDefault="000A1C47">
            <w:pPr>
              <w:jc w:val="right"/>
            </w:pPr>
            <w:r>
              <w:rPr>
                <w:kern w:val="0"/>
                <w:sz w:val="24"/>
              </w:rPr>
              <w:t>60,000.00</w:t>
            </w:r>
          </w:p>
        </w:tc>
      </w:tr>
      <w:tr w:rsidR="00BC3480">
        <w:tc>
          <w:tcPr>
            <w:tcW w:w="2715" w:type="dxa"/>
            <w:vAlign w:val="center"/>
          </w:tcPr>
          <w:p w:rsidR="00BC3480" w:rsidRDefault="000A1C47">
            <w:pPr>
              <w:jc w:val="left"/>
            </w:pPr>
            <w:r>
              <w:rPr>
                <w:kern w:val="0"/>
                <w:sz w:val="24"/>
              </w:rPr>
              <w:t>预提账户维护费</w:t>
            </w:r>
          </w:p>
        </w:tc>
        <w:tc>
          <w:tcPr>
            <w:tcW w:w="3150" w:type="dxa"/>
            <w:vAlign w:val="center"/>
          </w:tcPr>
          <w:p w:rsidR="00BC3480" w:rsidRDefault="000A1C47">
            <w:pPr>
              <w:jc w:val="right"/>
            </w:pPr>
            <w:r>
              <w:rPr>
                <w:kern w:val="0"/>
                <w:sz w:val="24"/>
              </w:rPr>
              <w:t>9,300.00</w:t>
            </w:r>
          </w:p>
        </w:tc>
        <w:tc>
          <w:tcPr>
            <w:tcW w:w="3150" w:type="dxa"/>
            <w:vAlign w:val="center"/>
          </w:tcPr>
          <w:p w:rsidR="00BC3480" w:rsidRDefault="000A1C47">
            <w:pPr>
              <w:jc w:val="right"/>
            </w:pPr>
            <w:r>
              <w:rPr>
                <w:kern w:val="0"/>
                <w:sz w:val="24"/>
              </w:rPr>
              <w:t>9,300.00</w:t>
            </w:r>
          </w:p>
        </w:tc>
      </w:tr>
      <w:tr w:rsidR="00BC3480">
        <w:tc>
          <w:tcPr>
            <w:tcW w:w="2715" w:type="dxa"/>
            <w:vAlign w:val="center"/>
          </w:tcPr>
          <w:p w:rsidR="00BC3480" w:rsidRDefault="000A1C47">
            <w:pPr>
              <w:jc w:val="left"/>
            </w:pPr>
            <w:r>
              <w:rPr>
                <w:kern w:val="0"/>
                <w:sz w:val="24"/>
              </w:rPr>
              <w:t>应付后端申购费</w:t>
            </w:r>
          </w:p>
        </w:tc>
        <w:tc>
          <w:tcPr>
            <w:tcW w:w="3150" w:type="dxa"/>
            <w:vAlign w:val="center"/>
          </w:tcPr>
          <w:p w:rsidR="00BC3480" w:rsidRDefault="000A1C47">
            <w:pPr>
              <w:jc w:val="right"/>
            </w:pPr>
            <w:r>
              <w:rPr>
                <w:kern w:val="0"/>
                <w:sz w:val="24"/>
              </w:rPr>
              <w:t>-</w:t>
            </w:r>
          </w:p>
        </w:tc>
        <w:tc>
          <w:tcPr>
            <w:tcW w:w="3150" w:type="dxa"/>
            <w:vAlign w:val="center"/>
          </w:tcPr>
          <w:p w:rsidR="00BC3480" w:rsidRDefault="000A1C47">
            <w:pPr>
              <w:jc w:val="right"/>
            </w:pPr>
            <w:r>
              <w:rPr>
                <w:kern w:val="0"/>
                <w:sz w:val="24"/>
              </w:rPr>
              <w:t>-</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322,973.35</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129,301.44</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7" w:name="_Toc35959333"/>
      <w:bookmarkStart w:id="228" w:name="_Toc35959490"/>
      <w:bookmarkStart w:id="229" w:name="_Toc35959752"/>
      <w:r w:rsidRPr="00AD0E47">
        <w:rPr>
          <w:rFonts w:ascii="Times New Roman" w:hAnsi="Times New Roman"/>
          <w:kern w:val="0"/>
          <w:szCs w:val="24"/>
        </w:rPr>
        <w:t>7.4.7.9</w:t>
      </w:r>
      <w:r w:rsidRPr="00AD0E47">
        <w:rPr>
          <w:rFonts w:ascii="Times New Roman" w:hAnsi="Times New Roman" w:hint="eastAsia"/>
          <w:kern w:val="0"/>
          <w:szCs w:val="24"/>
        </w:rPr>
        <w:t>实收基金</w:t>
      </w:r>
      <w:bookmarkEnd w:id="227"/>
      <w:bookmarkEnd w:id="228"/>
      <w:bookmarkEnd w:id="229"/>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710,590,216.71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710,590,216.71</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2,418,228,375.49</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2,418,228,375.49</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-1,582,582,311.69</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-1,582,582,311.69</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1,546,236,280.51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1,546,236,280.51</w:t>
            </w:r>
          </w:p>
        </w:tc>
      </w:tr>
    </w:tbl>
    <w:p w:rsidR="008E32CB" w:rsidRDefault="007C3A11" w:rsidP="00560542">
      <w:pPr>
        <w:tabs>
          <w:tab w:val="left" w:pos="426"/>
        </w:tabs>
        <w:spacing w:before="29" w:line="288" w:lineRule="auto"/>
        <w:jc w:val="left"/>
        <w:rPr>
          <w:kern w:val="0"/>
          <w:sz w:val="24"/>
        </w:rPr>
      </w:pPr>
      <w:r w:rsidRPr="00D754A9">
        <w:rPr>
          <w:kern w:val="0"/>
          <w:sz w:val="24"/>
        </w:rPr>
        <w:t>注：截至</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日止，本基金于深交所上市的基金份额为</w:t>
      </w:r>
      <w:r w:rsidRPr="00D754A9">
        <w:rPr>
          <w:kern w:val="0"/>
          <w:sz w:val="24"/>
        </w:rPr>
        <w:t>343,151.00</w:t>
      </w:r>
      <w:r w:rsidRPr="00D754A9">
        <w:rPr>
          <w:kern w:val="0"/>
          <w:sz w:val="24"/>
        </w:rPr>
        <w:t>份</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1,399,736.00</w:t>
      </w:r>
      <w:r w:rsidRPr="00D754A9">
        <w:rPr>
          <w:kern w:val="0"/>
          <w:sz w:val="24"/>
        </w:rPr>
        <w:t>份</w:t>
      </w:r>
      <w:r w:rsidRPr="00D754A9">
        <w:rPr>
          <w:kern w:val="0"/>
          <w:sz w:val="24"/>
        </w:rPr>
        <w:t>)</w:t>
      </w:r>
      <w:r w:rsidRPr="00D754A9">
        <w:rPr>
          <w:kern w:val="0"/>
          <w:sz w:val="24"/>
        </w:rPr>
        <w:t>，托管在场外未上市交易的基金份额为</w:t>
      </w:r>
      <w:r w:rsidRPr="00D754A9">
        <w:rPr>
          <w:kern w:val="0"/>
          <w:sz w:val="24"/>
        </w:rPr>
        <w:t>1,545,893,129.51</w:t>
      </w:r>
      <w:r w:rsidRPr="00D754A9">
        <w:rPr>
          <w:kern w:val="0"/>
          <w:sz w:val="24"/>
        </w:rPr>
        <w:t>份</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709,190,480.71</w:t>
      </w:r>
      <w:r w:rsidRPr="00D754A9">
        <w:rPr>
          <w:kern w:val="0"/>
          <w:sz w:val="24"/>
        </w:rPr>
        <w:t>份</w:t>
      </w:r>
      <w:r w:rsidRPr="00D754A9">
        <w:rPr>
          <w:kern w:val="0"/>
          <w:sz w:val="24"/>
        </w:rPr>
        <w:t>)</w:t>
      </w:r>
      <w:r w:rsidRPr="00D754A9">
        <w:rPr>
          <w:kern w:val="0"/>
          <w:sz w:val="24"/>
        </w:rPr>
        <w:t>。上市的基金份额登记在证券登记结算系统，可选择按市价流通或按基金份额净值申购或赎回；未上市的基金份额登记在注册登记系统，按基金份额净值申购或赎回。通过跨系统</w:t>
      </w:r>
      <w:proofErr w:type="gramStart"/>
      <w:r w:rsidRPr="00D754A9">
        <w:rPr>
          <w:kern w:val="0"/>
          <w:sz w:val="24"/>
        </w:rPr>
        <w:t>转登记</w:t>
      </w:r>
      <w:proofErr w:type="gramEnd"/>
      <w:r w:rsidRPr="00D754A9">
        <w:rPr>
          <w:kern w:val="0"/>
          <w:sz w:val="24"/>
        </w:rPr>
        <w:t>可实现基金份额在两个系统之间的转换。</w:t>
      </w:r>
    </w:p>
    <w:p w:rsidR="001A59F9" w:rsidRPr="00AD0E47" w:rsidRDefault="001A59F9" w:rsidP="00AD0E47">
      <w:pPr>
        <w:pStyle w:val="20"/>
        <w:spacing w:before="29" w:after="0" w:line="288" w:lineRule="auto"/>
        <w:rPr>
          <w:rFonts w:ascii="Times New Roman" w:hAnsi="Times New Roman"/>
          <w:kern w:val="0"/>
          <w:szCs w:val="24"/>
        </w:rPr>
      </w:pPr>
      <w:bookmarkStart w:id="230" w:name="_Toc35959334"/>
      <w:bookmarkStart w:id="231" w:name="_Toc35959491"/>
      <w:bookmarkStart w:id="232" w:name="_Toc35959753"/>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230"/>
      <w:bookmarkEnd w:id="231"/>
      <w:bookmarkEnd w:id="232"/>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lastRenderedPageBreak/>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207,502,788.56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5,122,910.06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212,625,698.62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63,326,344.64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-2,150,385.51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61,175,959.13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286,184,534.41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14,779,619.89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300,964,154.30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608,756,959.29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30,546,507.87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639,303,467.16</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w:t>
            </w:r>
            <w:proofErr w:type="gramStart"/>
            <w:r w:rsidRPr="00626617">
              <w:rPr>
                <w:rFonts w:hint="eastAsia"/>
                <w:color w:val="000000"/>
                <w:kern w:val="0"/>
                <w:sz w:val="24"/>
              </w:rPr>
              <w:t>赎回款</w:t>
            </w:r>
            <w:proofErr w:type="gramEnd"/>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-322,572,424.88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-15,766,887.98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-338,339,312.86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-351,164,774.82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-351,164,774.82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205,848,892.79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17,752,144.44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223,601,037.23</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3" w:name="_Toc35959335"/>
      <w:bookmarkStart w:id="234" w:name="_Toc35959492"/>
      <w:bookmarkStart w:id="235" w:name="_Toc35959754"/>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233"/>
      <w:bookmarkEnd w:id="234"/>
      <w:bookmarkEnd w:id="235"/>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178,164.56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48,346.86</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423,383.28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70,742.56</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41,543.37</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29,419.84</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643,091.21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148,509.26</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236" w:name="_Toc35959336"/>
      <w:bookmarkStart w:id="237" w:name="_Toc35959493"/>
      <w:bookmarkStart w:id="238" w:name="_Toc35959755"/>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236"/>
      <w:bookmarkEnd w:id="237"/>
      <w:bookmarkEnd w:id="238"/>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5,247,302.96</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1,105,961.00</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6,154,333.02</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1,066,515.00</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-907,030.06</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39,446.00</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239" w:name="_Toc35959337"/>
      <w:bookmarkStart w:id="240" w:name="_Toc35959494"/>
      <w:bookmarkStart w:id="241" w:name="_Toc35959756"/>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239"/>
      <w:bookmarkEnd w:id="240"/>
      <w:bookmarkEnd w:id="241"/>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DB5159">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lastRenderedPageBreak/>
              <w:t>项目</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4,771,173,968.90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1,152,504,929.99</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4,688,977,216.73</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1,134,107,835.88</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75,735,200.40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14,443,607.45</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6,461,551.77</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3,953,486.66</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2" w:name="_Toc35959338"/>
      <w:bookmarkStart w:id="243" w:name="_Toc35959495"/>
      <w:bookmarkStart w:id="244" w:name="_Toc35959757"/>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242"/>
      <w:bookmarkEnd w:id="243"/>
      <w:bookmarkEnd w:id="244"/>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5" w:name="_Toc35959339"/>
      <w:bookmarkStart w:id="246" w:name="_Toc35959496"/>
      <w:bookmarkStart w:id="247" w:name="_Toc35959758"/>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245"/>
      <w:bookmarkEnd w:id="246"/>
      <w:bookmarkEnd w:id="247"/>
    </w:p>
    <w:p w:rsidR="007E41CD" w:rsidRPr="00D754A9" w:rsidRDefault="007E41CD"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AD0E47" w:rsidRDefault="001A59F9" w:rsidP="00AD0E47">
      <w:pPr>
        <w:pStyle w:val="20"/>
        <w:spacing w:before="29" w:after="0" w:line="288" w:lineRule="auto"/>
        <w:rPr>
          <w:rFonts w:ascii="Times New Roman" w:hAnsi="Times New Roman"/>
          <w:kern w:val="0"/>
          <w:szCs w:val="24"/>
        </w:rPr>
      </w:pPr>
      <w:bookmarkStart w:id="248" w:name="_Toc35959340"/>
      <w:bookmarkStart w:id="249" w:name="_Toc35959497"/>
      <w:bookmarkStart w:id="250" w:name="_Toc35959759"/>
      <w:r w:rsidRPr="00AD0E47">
        <w:rPr>
          <w:rFonts w:ascii="Times New Roman" w:hAnsi="Times New Roman"/>
          <w:kern w:val="0"/>
          <w:szCs w:val="24"/>
        </w:rPr>
        <w:t>7.4.7.16</w:t>
      </w:r>
      <w:r w:rsidRPr="00AD0E47">
        <w:rPr>
          <w:rFonts w:ascii="Times New Roman" w:hAnsi="Times New Roman" w:hint="eastAsia"/>
          <w:kern w:val="0"/>
          <w:szCs w:val="24"/>
        </w:rPr>
        <w:t>股利收益</w:t>
      </w:r>
      <w:bookmarkEnd w:id="248"/>
      <w:bookmarkEnd w:id="249"/>
      <w:bookmarkEnd w:id="25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本基金本报告期内及上年度可比期间无股利收益。</w:t>
      </w: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-2,150,385.51</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10,063,864.59</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-2,150,385.51</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10,063,864.59</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lastRenderedPageBreak/>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-2,150,385.51</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10,063,864.59</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1" w:name="_Toc35959341"/>
      <w:bookmarkStart w:id="252" w:name="_Toc35959498"/>
      <w:bookmarkStart w:id="253" w:name="_Toc35959760"/>
      <w:r w:rsidRPr="00AD0E47">
        <w:rPr>
          <w:rFonts w:ascii="Times New Roman" w:hAnsi="Times New Roman"/>
          <w:kern w:val="0"/>
          <w:szCs w:val="24"/>
        </w:rPr>
        <w:t>7.4.7.18</w:t>
      </w:r>
      <w:r w:rsidRPr="00AD0E47">
        <w:rPr>
          <w:rFonts w:ascii="Times New Roman" w:hAnsi="Times New Roman" w:hint="eastAsia"/>
          <w:kern w:val="0"/>
          <w:szCs w:val="24"/>
        </w:rPr>
        <w:t>其他收入</w:t>
      </w:r>
      <w:bookmarkEnd w:id="251"/>
      <w:bookmarkEnd w:id="252"/>
      <w:bookmarkEnd w:id="25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457,487.18</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37,525.88</w:t>
            </w:r>
          </w:p>
        </w:tc>
      </w:tr>
      <w:tr w:rsidR="00BC3480">
        <w:tc>
          <w:tcPr>
            <w:tcW w:w="1984" w:type="dxa"/>
            <w:vAlign w:val="center"/>
          </w:tcPr>
          <w:p w:rsidR="00BC3480" w:rsidRDefault="000A1C47">
            <w:pPr>
              <w:jc w:val="left"/>
            </w:pPr>
            <w:r>
              <w:rPr>
                <w:sz w:val="24"/>
              </w:rPr>
              <w:t>基金转换费收入</w:t>
            </w:r>
          </w:p>
        </w:tc>
        <w:tc>
          <w:tcPr>
            <w:tcW w:w="3598" w:type="dxa"/>
            <w:vAlign w:val="center"/>
          </w:tcPr>
          <w:p w:rsidR="00BC3480" w:rsidRDefault="000A1C47">
            <w:pPr>
              <w:jc w:val="right"/>
            </w:pPr>
            <w:r>
              <w:rPr>
                <w:sz w:val="24"/>
              </w:rPr>
              <w:t>-</w:t>
            </w:r>
          </w:p>
        </w:tc>
        <w:tc>
          <w:tcPr>
            <w:tcW w:w="3598" w:type="dxa"/>
            <w:vAlign w:val="center"/>
          </w:tcPr>
          <w:p w:rsidR="00BC3480" w:rsidRDefault="000A1C47">
            <w:pPr>
              <w:jc w:val="right"/>
            </w:pPr>
            <w:r>
              <w:rPr>
                <w:sz w:val="24"/>
              </w:rPr>
              <w:t>-</w:t>
            </w:r>
          </w:p>
        </w:tc>
      </w:tr>
      <w:tr w:rsidR="00BC3480">
        <w:tc>
          <w:tcPr>
            <w:tcW w:w="1984" w:type="dxa"/>
            <w:vAlign w:val="center"/>
          </w:tcPr>
          <w:p w:rsidR="00BC3480" w:rsidRDefault="000A1C47">
            <w:pPr>
              <w:jc w:val="left"/>
            </w:pPr>
            <w:r>
              <w:rPr>
                <w:sz w:val="24"/>
              </w:rPr>
              <w:t>其他</w:t>
            </w:r>
          </w:p>
        </w:tc>
        <w:tc>
          <w:tcPr>
            <w:tcW w:w="3598" w:type="dxa"/>
            <w:vAlign w:val="center"/>
          </w:tcPr>
          <w:p w:rsidR="00BC3480" w:rsidRDefault="000A1C47">
            <w:pPr>
              <w:jc w:val="right"/>
            </w:pPr>
            <w:r>
              <w:rPr>
                <w:sz w:val="24"/>
              </w:rPr>
              <w:t>-</w:t>
            </w:r>
          </w:p>
        </w:tc>
        <w:tc>
          <w:tcPr>
            <w:tcW w:w="3598" w:type="dxa"/>
            <w:vAlign w:val="center"/>
          </w:tcPr>
          <w:p w:rsidR="00BC3480" w:rsidRDefault="000A1C47">
            <w:pPr>
              <w:jc w:val="right"/>
            </w:pPr>
            <w:r>
              <w:rPr>
                <w:sz w:val="24"/>
              </w:rPr>
              <w:t>-</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457,487.18</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37,525.88</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注：本基金的赎回费率按持有期间递减，不低于赎回费总额的</w:t>
      </w:r>
      <w:r w:rsidRPr="00D754A9">
        <w:rPr>
          <w:kern w:val="0"/>
          <w:sz w:val="24"/>
        </w:rPr>
        <w:t>25%</w:t>
      </w:r>
      <w:r w:rsidRPr="00D754A9">
        <w:rPr>
          <w:kern w:val="0"/>
          <w:sz w:val="24"/>
        </w:rPr>
        <w:t>归入基金资产。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C80683" w:rsidRPr="00A73188" w:rsidRDefault="00C80683" w:rsidP="00922A4A">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C80683" w:rsidRPr="00A73188" w:rsidRDefault="00C80683" w:rsidP="00C80683">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C80683" w:rsidRPr="00A73188" w:rsidTr="00DB5159">
        <w:trPr>
          <w:trHeight w:val="285"/>
        </w:trPr>
        <w:tc>
          <w:tcPr>
            <w:tcW w:w="2528" w:type="dxa"/>
            <w:vAlign w:val="center"/>
          </w:tcPr>
          <w:p w:rsidR="00C80683" w:rsidRPr="00A73188"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C80683" w:rsidRPr="00A73188"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C80683" w:rsidRPr="00A73188" w:rsidRDefault="00C80683" w:rsidP="00DB5159">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C80683"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C80683" w:rsidRPr="00A73188" w:rsidRDefault="00C80683" w:rsidP="00DB5159">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37,954.98</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20,195.09</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46,225.00</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17,285.00</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84,179.98</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37,480.09</w:t>
            </w:r>
          </w:p>
        </w:tc>
      </w:tr>
    </w:tbl>
    <w:p w:rsidR="001A59F9" w:rsidRPr="00AD0E47" w:rsidRDefault="001A59F9" w:rsidP="00AD0E47">
      <w:pPr>
        <w:pStyle w:val="20"/>
        <w:spacing w:before="29" w:after="0" w:line="288" w:lineRule="auto"/>
        <w:rPr>
          <w:rFonts w:ascii="Times New Roman" w:hAnsi="Times New Roman"/>
          <w:kern w:val="0"/>
          <w:szCs w:val="24"/>
        </w:rPr>
      </w:pPr>
      <w:bookmarkStart w:id="254" w:name="_Toc35959342"/>
      <w:bookmarkStart w:id="255" w:name="_Toc35959499"/>
      <w:bookmarkStart w:id="256" w:name="_Toc35959761"/>
      <w:r w:rsidRPr="00AD0E47">
        <w:rPr>
          <w:rFonts w:ascii="Times New Roman" w:hAnsi="Times New Roman"/>
          <w:kern w:val="0"/>
          <w:szCs w:val="24"/>
        </w:rPr>
        <w:t>7.4.7.20</w:t>
      </w:r>
      <w:r w:rsidRPr="00AD0E47">
        <w:rPr>
          <w:rFonts w:ascii="Times New Roman" w:hAnsi="Times New Roman" w:hint="eastAsia"/>
          <w:kern w:val="0"/>
          <w:szCs w:val="24"/>
        </w:rPr>
        <w:t>其他费用</w:t>
      </w:r>
      <w:bookmarkEnd w:id="254"/>
      <w:bookmarkEnd w:id="255"/>
      <w:bookmarkEnd w:id="25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90,000.00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BC3480">
        <w:trPr>
          <w:jc w:val="center"/>
        </w:trPr>
        <w:tc>
          <w:tcPr>
            <w:tcW w:w="2855" w:type="dxa"/>
            <w:vAlign w:val="center"/>
          </w:tcPr>
          <w:p w:rsidR="00BC3480" w:rsidRDefault="000A1C47">
            <w:pPr>
              <w:jc w:val="left"/>
            </w:pPr>
            <w:r>
              <w:rPr>
                <w:sz w:val="24"/>
              </w:rPr>
              <w:t>银行费用</w:t>
            </w:r>
          </w:p>
        </w:tc>
        <w:tc>
          <w:tcPr>
            <w:tcW w:w="2893" w:type="dxa"/>
            <w:vAlign w:val="center"/>
          </w:tcPr>
          <w:p w:rsidR="00BC3480" w:rsidRDefault="000A1C47">
            <w:pPr>
              <w:jc w:val="right"/>
            </w:pPr>
            <w:r>
              <w:rPr>
                <w:sz w:val="24"/>
              </w:rPr>
              <w:t>40,063.84</w:t>
            </w:r>
          </w:p>
        </w:tc>
        <w:tc>
          <w:tcPr>
            <w:tcW w:w="3367" w:type="dxa"/>
            <w:vAlign w:val="center"/>
          </w:tcPr>
          <w:p w:rsidR="00BC3480" w:rsidRDefault="000A1C47">
            <w:pPr>
              <w:jc w:val="right"/>
            </w:pPr>
            <w:r>
              <w:rPr>
                <w:sz w:val="24"/>
              </w:rPr>
              <w:t>20,655.41</w:t>
            </w:r>
          </w:p>
        </w:tc>
      </w:tr>
      <w:tr w:rsidR="00BC3480">
        <w:trPr>
          <w:jc w:val="center"/>
        </w:trPr>
        <w:tc>
          <w:tcPr>
            <w:tcW w:w="2855" w:type="dxa"/>
            <w:vAlign w:val="center"/>
          </w:tcPr>
          <w:p w:rsidR="00BC3480" w:rsidRDefault="000A1C47">
            <w:pPr>
              <w:jc w:val="left"/>
            </w:pPr>
            <w:r>
              <w:rPr>
                <w:sz w:val="24"/>
              </w:rPr>
              <w:t>债券账户费用</w:t>
            </w:r>
          </w:p>
        </w:tc>
        <w:tc>
          <w:tcPr>
            <w:tcW w:w="2893" w:type="dxa"/>
            <w:vAlign w:val="center"/>
          </w:tcPr>
          <w:p w:rsidR="00BC3480" w:rsidRDefault="000A1C47">
            <w:pPr>
              <w:jc w:val="right"/>
            </w:pPr>
            <w:r>
              <w:rPr>
                <w:sz w:val="24"/>
              </w:rPr>
              <w:t>37,200.00</w:t>
            </w:r>
          </w:p>
        </w:tc>
        <w:tc>
          <w:tcPr>
            <w:tcW w:w="3367" w:type="dxa"/>
            <w:vAlign w:val="center"/>
          </w:tcPr>
          <w:p w:rsidR="00BC3480" w:rsidRDefault="000A1C47">
            <w:pPr>
              <w:jc w:val="right"/>
            </w:pPr>
            <w:r>
              <w:rPr>
                <w:sz w:val="24"/>
              </w:rPr>
              <w:t>46,500.00</w:t>
            </w:r>
          </w:p>
        </w:tc>
      </w:tr>
      <w:tr w:rsidR="00BC3480">
        <w:trPr>
          <w:jc w:val="center"/>
        </w:trPr>
        <w:tc>
          <w:tcPr>
            <w:tcW w:w="2855" w:type="dxa"/>
            <w:vAlign w:val="center"/>
          </w:tcPr>
          <w:p w:rsidR="00BC3480" w:rsidRDefault="000A1C47">
            <w:pPr>
              <w:jc w:val="left"/>
            </w:pPr>
            <w:r>
              <w:rPr>
                <w:sz w:val="24"/>
              </w:rPr>
              <w:t>上市年费</w:t>
            </w:r>
          </w:p>
        </w:tc>
        <w:tc>
          <w:tcPr>
            <w:tcW w:w="2893" w:type="dxa"/>
            <w:vAlign w:val="center"/>
          </w:tcPr>
          <w:p w:rsidR="00BC3480" w:rsidRDefault="000A1C47">
            <w:pPr>
              <w:jc w:val="right"/>
            </w:pPr>
            <w:r>
              <w:rPr>
                <w:sz w:val="24"/>
              </w:rPr>
              <w:t>60,000.00</w:t>
            </w:r>
          </w:p>
        </w:tc>
        <w:tc>
          <w:tcPr>
            <w:tcW w:w="3367" w:type="dxa"/>
            <w:vAlign w:val="center"/>
          </w:tcPr>
          <w:p w:rsidR="00BC3480" w:rsidRDefault="000A1C47">
            <w:pPr>
              <w:jc w:val="right"/>
            </w:pPr>
            <w:r>
              <w:rPr>
                <w:sz w:val="24"/>
              </w:rPr>
              <w:t>60,000.00</w:t>
            </w:r>
          </w:p>
        </w:tc>
      </w:tr>
      <w:tr w:rsidR="00BC3480">
        <w:trPr>
          <w:jc w:val="center"/>
        </w:trPr>
        <w:tc>
          <w:tcPr>
            <w:tcW w:w="2855" w:type="dxa"/>
            <w:vAlign w:val="center"/>
          </w:tcPr>
          <w:p w:rsidR="00BC3480" w:rsidRDefault="000A1C47">
            <w:pPr>
              <w:jc w:val="left"/>
            </w:pPr>
            <w:r>
              <w:rPr>
                <w:sz w:val="24"/>
              </w:rPr>
              <w:t>其他</w:t>
            </w:r>
          </w:p>
        </w:tc>
        <w:tc>
          <w:tcPr>
            <w:tcW w:w="2893" w:type="dxa"/>
            <w:vAlign w:val="center"/>
          </w:tcPr>
          <w:p w:rsidR="00BC3480" w:rsidRDefault="000A1C47">
            <w:pPr>
              <w:jc w:val="right"/>
            </w:pPr>
            <w:r>
              <w:rPr>
                <w:sz w:val="24"/>
              </w:rPr>
              <w:t>20.00</w:t>
            </w:r>
          </w:p>
        </w:tc>
        <w:tc>
          <w:tcPr>
            <w:tcW w:w="3367" w:type="dxa"/>
            <w:vAlign w:val="center"/>
          </w:tcPr>
          <w:p w:rsidR="00BC3480" w:rsidRDefault="000A1C47">
            <w:pPr>
              <w:jc w:val="right"/>
            </w:pPr>
            <w:r>
              <w:rPr>
                <w:sz w:val="24"/>
              </w:rPr>
              <w:t>-</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347,283.84</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247,155.41</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7" w:name="_Toc35959343"/>
      <w:bookmarkStart w:id="258" w:name="_Toc35959500"/>
      <w:bookmarkStart w:id="259" w:name="_Toc35959762"/>
      <w:r w:rsidRPr="00AD0E47">
        <w:rPr>
          <w:rFonts w:ascii="Times New Roman" w:hAnsi="Times New Roman"/>
          <w:kern w:val="0"/>
          <w:szCs w:val="24"/>
        </w:rPr>
        <w:lastRenderedPageBreak/>
        <w:t>7.4.8</w:t>
      </w:r>
      <w:r w:rsidRPr="00AD0E47">
        <w:rPr>
          <w:rFonts w:ascii="Times New Roman" w:hAnsi="Times New Roman" w:hint="eastAsia"/>
          <w:kern w:val="0"/>
          <w:szCs w:val="24"/>
        </w:rPr>
        <w:t>或有事项、资产负债表日后事项的说明</w:t>
      </w:r>
      <w:bookmarkEnd w:id="257"/>
      <w:bookmarkEnd w:id="258"/>
      <w:bookmarkEnd w:id="259"/>
    </w:p>
    <w:p w:rsidR="001A59F9" w:rsidRPr="00AD0E47" w:rsidRDefault="001A59F9" w:rsidP="00AD0E47">
      <w:pPr>
        <w:pStyle w:val="20"/>
        <w:spacing w:before="29" w:after="0" w:line="288" w:lineRule="auto"/>
        <w:rPr>
          <w:rFonts w:ascii="Times New Roman" w:hAnsi="Times New Roman"/>
          <w:kern w:val="0"/>
          <w:szCs w:val="24"/>
        </w:rPr>
      </w:pPr>
      <w:bookmarkStart w:id="260" w:name="_Toc35959344"/>
      <w:bookmarkStart w:id="261" w:name="_Toc35959501"/>
      <w:bookmarkStart w:id="262" w:name="_Toc35959763"/>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260"/>
      <w:bookmarkEnd w:id="261"/>
      <w:bookmarkEnd w:id="262"/>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63" w:name="_Toc35959345"/>
      <w:bookmarkStart w:id="264" w:name="_Toc35959502"/>
      <w:bookmarkStart w:id="265" w:name="_Toc35959764"/>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263"/>
      <w:bookmarkEnd w:id="264"/>
      <w:bookmarkEnd w:id="265"/>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293126">
        <w:tc>
          <w:tcPr>
            <w:tcW w:w="5220" w:type="dxa"/>
          </w:tcPr>
          <w:p w:rsidR="00044E49" w:rsidRPr="004E7650" w:rsidRDefault="00044E4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293126">
            <w:pPr>
              <w:spacing w:before="29" w:line="288" w:lineRule="auto"/>
              <w:jc w:val="center"/>
              <w:rPr>
                <w:color w:val="000000"/>
                <w:sz w:val="24"/>
              </w:rPr>
            </w:pPr>
            <w:r w:rsidRPr="004E7650">
              <w:rPr>
                <w:rFonts w:hint="eastAsia"/>
                <w:color w:val="000000"/>
                <w:sz w:val="24"/>
              </w:rPr>
              <w:t>与本基金的关系</w:t>
            </w:r>
          </w:p>
        </w:tc>
      </w:tr>
      <w:tr w:rsidR="00BC3480">
        <w:tc>
          <w:tcPr>
            <w:tcW w:w="5220" w:type="dxa"/>
            <w:vAlign w:val="center"/>
          </w:tcPr>
          <w:p w:rsidR="00BC3480" w:rsidRDefault="000A1C4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BC3480" w:rsidRDefault="000A1C47">
            <w:pPr>
              <w:jc w:val="center"/>
            </w:pPr>
            <w:r>
              <w:rPr>
                <w:color w:val="000000"/>
                <w:sz w:val="24"/>
              </w:rPr>
              <w:t>基金管理人、基金销售机构</w:t>
            </w:r>
          </w:p>
        </w:tc>
      </w:tr>
      <w:tr w:rsidR="00BC3480">
        <w:tc>
          <w:tcPr>
            <w:tcW w:w="5220" w:type="dxa"/>
            <w:vAlign w:val="center"/>
          </w:tcPr>
          <w:p w:rsidR="00BC3480" w:rsidRDefault="000A1C47">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BC3480" w:rsidRDefault="000A1C47">
            <w:pPr>
              <w:jc w:val="center"/>
            </w:pPr>
            <w:r>
              <w:rPr>
                <w:color w:val="000000"/>
                <w:sz w:val="24"/>
              </w:rPr>
              <w:t>基金托管人、基金销售机构</w:t>
            </w:r>
          </w:p>
        </w:tc>
      </w:tr>
      <w:tr w:rsidR="00BC3480">
        <w:tc>
          <w:tcPr>
            <w:tcW w:w="5220" w:type="dxa"/>
            <w:vAlign w:val="center"/>
          </w:tcPr>
          <w:p w:rsidR="00BC3480" w:rsidRDefault="000A1C47">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BC3480" w:rsidRDefault="000A1C47">
            <w:pPr>
              <w:jc w:val="center"/>
            </w:pPr>
            <w:r>
              <w:rPr>
                <w:color w:val="000000"/>
                <w:sz w:val="24"/>
              </w:rPr>
              <w:t>基金管理人的股东、基金销售机构</w:t>
            </w:r>
          </w:p>
        </w:tc>
      </w:tr>
      <w:tr w:rsidR="00BC3480">
        <w:tc>
          <w:tcPr>
            <w:tcW w:w="5220" w:type="dxa"/>
            <w:vAlign w:val="center"/>
          </w:tcPr>
          <w:p w:rsidR="00BC3480" w:rsidRDefault="000A1C47">
            <w:pPr>
              <w:jc w:val="left"/>
            </w:pPr>
            <w:r>
              <w:rPr>
                <w:color w:val="000000"/>
                <w:sz w:val="24"/>
              </w:rPr>
              <w:t>施罗德投资管理有限公司</w:t>
            </w:r>
          </w:p>
        </w:tc>
        <w:tc>
          <w:tcPr>
            <w:tcW w:w="3780" w:type="dxa"/>
            <w:vAlign w:val="center"/>
          </w:tcPr>
          <w:p w:rsidR="00BC3480" w:rsidRDefault="000A1C47">
            <w:pPr>
              <w:jc w:val="center"/>
            </w:pPr>
            <w:r>
              <w:rPr>
                <w:color w:val="000000"/>
                <w:sz w:val="24"/>
              </w:rPr>
              <w:t>基金管理人的股东</w:t>
            </w:r>
          </w:p>
        </w:tc>
      </w:tr>
      <w:tr w:rsidR="00BC3480">
        <w:tc>
          <w:tcPr>
            <w:tcW w:w="5220" w:type="dxa"/>
            <w:vAlign w:val="center"/>
          </w:tcPr>
          <w:p w:rsidR="00BC3480" w:rsidRDefault="000A1C47">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BC3480" w:rsidRDefault="000A1C47">
            <w:pPr>
              <w:jc w:val="center"/>
            </w:pPr>
            <w:r>
              <w:rPr>
                <w:color w:val="000000"/>
                <w:sz w:val="24"/>
              </w:rPr>
              <w:t>基金管理人的股东</w:t>
            </w:r>
          </w:p>
        </w:tc>
      </w:tr>
      <w:tr w:rsidR="00BC3480">
        <w:tc>
          <w:tcPr>
            <w:tcW w:w="5220" w:type="dxa"/>
            <w:vAlign w:val="center"/>
          </w:tcPr>
          <w:p w:rsidR="00BC3480" w:rsidRDefault="000A1C47">
            <w:pPr>
              <w:jc w:val="left"/>
            </w:pPr>
            <w:r>
              <w:rPr>
                <w:color w:val="000000"/>
                <w:sz w:val="24"/>
              </w:rPr>
              <w:t>交银施罗德资产管理有限公司</w:t>
            </w:r>
          </w:p>
        </w:tc>
        <w:tc>
          <w:tcPr>
            <w:tcW w:w="3780" w:type="dxa"/>
            <w:vAlign w:val="center"/>
          </w:tcPr>
          <w:p w:rsidR="00BC3480" w:rsidRDefault="000A1C47">
            <w:pPr>
              <w:jc w:val="center"/>
            </w:pPr>
            <w:r>
              <w:rPr>
                <w:color w:val="000000"/>
                <w:sz w:val="24"/>
              </w:rPr>
              <w:t>基金管理人的子公司</w:t>
            </w:r>
          </w:p>
        </w:tc>
      </w:tr>
      <w:tr w:rsidR="00BC3480">
        <w:tc>
          <w:tcPr>
            <w:tcW w:w="5220" w:type="dxa"/>
            <w:vAlign w:val="center"/>
          </w:tcPr>
          <w:p w:rsidR="00BC3480" w:rsidRDefault="000A1C47">
            <w:pPr>
              <w:jc w:val="left"/>
            </w:pPr>
            <w:r>
              <w:rPr>
                <w:color w:val="000000"/>
                <w:sz w:val="24"/>
              </w:rPr>
              <w:t>上海直源投资管理有限公司</w:t>
            </w:r>
          </w:p>
        </w:tc>
        <w:tc>
          <w:tcPr>
            <w:tcW w:w="3780" w:type="dxa"/>
            <w:vAlign w:val="center"/>
          </w:tcPr>
          <w:p w:rsidR="00BC3480" w:rsidRDefault="000A1C47">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66" w:name="_Toc35959346"/>
      <w:bookmarkStart w:id="267" w:name="_Toc35959503"/>
      <w:bookmarkStart w:id="268" w:name="_Toc35959765"/>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266"/>
      <w:bookmarkEnd w:id="267"/>
      <w:bookmarkEnd w:id="268"/>
    </w:p>
    <w:p w:rsidR="001A59F9" w:rsidRPr="00AD0E47" w:rsidRDefault="001A59F9" w:rsidP="00AD0E47">
      <w:pPr>
        <w:pStyle w:val="20"/>
        <w:spacing w:before="29" w:after="0" w:line="288" w:lineRule="auto"/>
        <w:rPr>
          <w:rFonts w:ascii="Times New Roman" w:hAnsi="Times New Roman"/>
          <w:kern w:val="0"/>
          <w:szCs w:val="24"/>
        </w:rPr>
      </w:pPr>
      <w:bookmarkStart w:id="269" w:name="_Toc35959347"/>
      <w:bookmarkStart w:id="270" w:name="_Toc35959504"/>
      <w:bookmarkStart w:id="271" w:name="_Toc35959766"/>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269"/>
      <w:bookmarkEnd w:id="270"/>
      <w:bookmarkEnd w:id="271"/>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w:t>
      </w:r>
      <w:proofErr w:type="gramStart"/>
      <w:r w:rsidRPr="00E605C6">
        <w:rPr>
          <w:color w:val="000000"/>
          <w:sz w:val="24"/>
        </w:rPr>
        <w:t>无通过</w:t>
      </w:r>
      <w:proofErr w:type="gramEnd"/>
      <w:r w:rsidRPr="00E605C6">
        <w:rPr>
          <w:color w:val="000000"/>
          <w:sz w:val="24"/>
        </w:rPr>
        <w:t>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72" w:name="_Toc35959348"/>
      <w:bookmarkStart w:id="273" w:name="_Toc35959505"/>
      <w:bookmarkStart w:id="274" w:name="_Toc35959767"/>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272"/>
      <w:bookmarkEnd w:id="273"/>
      <w:bookmarkEnd w:id="274"/>
    </w:p>
    <w:p w:rsidR="001A59F9" w:rsidRPr="00AD0E47" w:rsidRDefault="001A59F9" w:rsidP="00AD0E47">
      <w:pPr>
        <w:pStyle w:val="20"/>
        <w:spacing w:before="29" w:after="0" w:line="288" w:lineRule="auto"/>
        <w:rPr>
          <w:rFonts w:ascii="Times New Roman" w:hAnsi="Times New Roman"/>
          <w:kern w:val="0"/>
          <w:szCs w:val="24"/>
        </w:rPr>
      </w:pPr>
      <w:bookmarkStart w:id="275" w:name="_Toc35959349"/>
      <w:bookmarkStart w:id="276" w:name="_Toc35959506"/>
      <w:bookmarkStart w:id="277" w:name="_Toc35959768"/>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275"/>
      <w:bookmarkEnd w:id="276"/>
      <w:bookmarkEnd w:id="27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11,473,214.33</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2,213,896.57</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298,530.38</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93,400.64</w:t>
            </w:r>
          </w:p>
        </w:tc>
      </w:tr>
    </w:tbl>
    <w:p w:rsidR="00BC3480" w:rsidRDefault="000A1C47">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×0.60%÷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78" w:name="_Toc35959350"/>
      <w:bookmarkStart w:id="279" w:name="_Toc35959507"/>
      <w:bookmarkStart w:id="280" w:name="_Toc35959769"/>
      <w:r w:rsidRPr="00AD0E47">
        <w:rPr>
          <w:rFonts w:ascii="Times New Roman" w:hAnsi="Times New Roman"/>
          <w:kern w:val="0"/>
          <w:szCs w:val="24"/>
        </w:rPr>
        <w:lastRenderedPageBreak/>
        <w:t>7.4.10.2.2</w:t>
      </w:r>
      <w:r w:rsidRPr="00AD0E47">
        <w:rPr>
          <w:rFonts w:ascii="Times New Roman" w:hAnsi="Times New Roman" w:hint="eastAsia"/>
          <w:kern w:val="0"/>
          <w:szCs w:val="24"/>
        </w:rPr>
        <w:t>基金托管费</w:t>
      </w:r>
      <w:bookmarkEnd w:id="278"/>
      <w:bookmarkEnd w:id="279"/>
      <w:bookmarkEnd w:id="28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3,824,404.80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737,965.54</w:t>
            </w:r>
          </w:p>
        </w:tc>
      </w:tr>
    </w:tbl>
    <w:p w:rsidR="00BC3480" w:rsidRDefault="000A1C4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281" w:name="_Toc35959351"/>
      <w:bookmarkStart w:id="282" w:name="_Toc35959508"/>
      <w:bookmarkStart w:id="283" w:name="_Toc35959770"/>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281"/>
      <w:bookmarkEnd w:id="282"/>
      <w:bookmarkEnd w:id="283"/>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84" w:name="_Toc35959352"/>
      <w:bookmarkStart w:id="285" w:name="_Toc35959509"/>
      <w:bookmarkStart w:id="286" w:name="_Toc35959771"/>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284"/>
      <w:bookmarkEnd w:id="285"/>
      <w:bookmarkEnd w:id="286"/>
    </w:p>
    <w:p w:rsidR="00BE187C" w:rsidRPr="00D564C7" w:rsidRDefault="00BE187C" w:rsidP="00A34903">
      <w:pPr>
        <w:autoSpaceDE w:val="0"/>
        <w:autoSpaceDN w:val="0"/>
        <w:adjustRightInd w:val="0"/>
        <w:spacing w:before="29" w:line="288" w:lineRule="auto"/>
        <w:ind w:left="15"/>
        <w:jc w:val="right"/>
        <w:rPr>
          <w:rFonts w:asciiTheme="minorEastAsia" w:eastAsiaTheme="minorEastAsia" w:hAnsiTheme="minorEastAsia"/>
          <w:color w:val="000000"/>
          <w:kern w:val="0"/>
          <w:szCs w:val="21"/>
        </w:rPr>
      </w:pPr>
      <w:r w:rsidRPr="00A34903">
        <w:rPr>
          <w:rFonts w:hint="eastAsia"/>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BE187C" w:rsidRPr="00D564C7" w:rsidTr="005A1B62">
        <w:tc>
          <w:tcPr>
            <w:tcW w:w="9435" w:type="dxa"/>
            <w:gridSpan w:val="7"/>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BE187C" w:rsidRPr="00025189" w:rsidRDefault="00BE187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BE187C" w:rsidRPr="00D564C7" w:rsidTr="005A1B62">
        <w:tc>
          <w:tcPr>
            <w:tcW w:w="1422" w:type="dxa"/>
            <w:vMerge w:val="restart"/>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银行间市场交易的各关联方名称</w:t>
            </w:r>
          </w:p>
        </w:tc>
        <w:tc>
          <w:tcPr>
            <w:tcW w:w="3078" w:type="dxa"/>
            <w:gridSpan w:val="2"/>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债券交易金额</w:t>
            </w:r>
          </w:p>
        </w:tc>
        <w:tc>
          <w:tcPr>
            <w:tcW w:w="2340" w:type="dxa"/>
            <w:gridSpan w:val="2"/>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基金逆回购</w:t>
            </w:r>
          </w:p>
        </w:tc>
        <w:tc>
          <w:tcPr>
            <w:tcW w:w="2595" w:type="dxa"/>
            <w:gridSpan w:val="2"/>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基金正回购</w:t>
            </w:r>
          </w:p>
        </w:tc>
      </w:tr>
      <w:tr w:rsidR="00BE187C" w:rsidRPr="00D564C7" w:rsidTr="005A1B62">
        <w:tc>
          <w:tcPr>
            <w:tcW w:w="1422" w:type="dxa"/>
            <w:vMerge/>
            <w:vAlign w:val="center"/>
          </w:tcPr>
          <w:p w:rsidR="00BE187C" w:rsidRPr="00025189" w:rsidRDefault="00BE187C" w:rsidP="00025189">
            <w:pPr>
              <w:autoSpaceDE w:val="0"/>
              <w:autoSpaceDN w:val="0"/>
              <w:spacing w:before="29" w:line="288" w:lineRule="auto"/>
              <w:jc w:val="center"/>
              <w:textAlignment w:val="bottom"/>
              <w:rPr>
                <w:bCs/>
                <w:color w:val="000000"/>
                <w:sz w:val="24"/>
              </w:rPr>
            </w:pPr>
          </w:p>
        </w:tc>
        <w:tc>
          <w:tcPr>
            <w:tcW w:w="1818"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基金买入</w:t>
            </w:r>
          </w:p>
        </w:tc>
        <w:tc>
          <w:tcPr>
            <w:tcW w:w="1260"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基金卖出</w:t>
            </w:r>
          </w:p>
        </w:tc>
        <w:tc>
          <w:tcPr>
            <w:tcW w:w="1260"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交易金额</w:t>
            </w:r>
          </w:p>
        </w:tc>
        <w:tc>
          <w:tcPr>
            <w:tcW w:w="1080"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利息收入</w:t>
            </w:r>
          </w:p>
        </w:tc>
        <w:tc>
          <w:tcPr>
            <w:tcW w:w="1512"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交易金额</w:t>
            </w:r>
          </w:p>
        </w:tc>
        <w:tc>
          <w:tcPr>
            <w:tcW w:w="1083"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利息支出</w:t>
            </w:r>
          </w:p>
        </w:tc>
      </w:tr>
      <w:tr w:rsidR="00BC3480">
        <w:tc>
          <w:tcPr>
            <w:tcW w:w="1422" w:type="dxa"/>
            <w:vAlign w:val="center"/>
          </w:tcPr>
          <w:p w:rsidR="00BC3480" w:rsidRDefault="000A1C47">
            <w:pPr>
              <w:jc w:val="left"/>
            </w:pPr>
            <w:r>
              <w:rPr>
                <w:bCs/>
                <w:color w:val="000000"/>
                <w:sz w:val="24"/>
              </w:rPr>
              <w:t>中国农业银行</w:t>
            </w:r>
          </w:p>
        </w:tc>
        <w:tc>
          <w:tcPr>
            <w:tcW w:w="1818" w:type="dxa"/>
            <w:vAlign w:val="center"/>
          </w:tcPr>
          <w:p w:rsidR="00BC3480" w:rsidRDefault="000A1C47">
            <w:pPr>
              <w:jc w:val="right"/>
            </w:pPr>
            <w:r>
              <w:rPr>
                <w:bCs/>
                <w:color w:val="000000"/>
                <w:sz w:val="24"/>
              </w:rPr>
              <w:t>-</w:t>
            </w:r>
          </w:p>
        </w:tc>
        <w:tc>
          <w:tcPr>
            <w:tcW w:w="1260" w:type="dxa"/>
            <w:vAlign w:val="center"/>
          </w:tcPr>
          <w:p w:rsidR="00BC3480" w:rsidRDefault="000A1C47">
            <w:pPr>
              <w:jc w:val="right"/>
            </w:pPr>
            <w:r>
              <w:rPr>
                <w:bCs/>
                <w:color w:val="000000"/>
                <w:sz w:val="24"/>
              </w:rPr>
              <w:t>-</w:t>
            </w:r>
          </w:p>
        </w:tc>
        <w:tc>
          <w:tcPr>
            <w:tcW w:w="1260" w:type="dxa"/>
            <w:vAlign w:val="center"/>
          </w:tcPr>
          <w:p w:rsidR="00BC3480" w:rsidRDefault="000A1C47">
            <w:pPr>
              <w:jc w:val="right"/>
            </w:pPr>
            <w:r>
              <w:rPr>
                <w:bCs/>
                <w:color w:val="000000"/>
                <w:sz w:val="24"/>
              </w:rPr>
              <w:t>-</w:t>
            </w:r>
          </w:p>
        </w:tc>
        <w:tc>
          <w:tcPr>
            <w:tcW w:w="1080" w:type="dxa"/>
            <w:vAlign w:val="center"/>
          </w:tcPr>
          <w:p w:rsidR="00BC3480" w:rsidRDefault="000A1C47">
            <w:pPr>
              <w:jc w:val="right"/>
            </w:pPr>
            <w:r>
              <w:rPr>
                <w:bCs/>
                <w:color w:val="000000"/>
                <w:sz w:val="24"/>
              </w:rPr>
              <w:t>-</w:t>
            </w:r>
          </w:p>
        </w:tc>
        <w:tc>
          <w:tcPr>
            <w:tcW w:w="1512" w:type="dxa"/>
            <w:vAlign w:val="center"/>
          </w:tcPr>
          <w:p w:rsidR="00BC3480" w:rsidRDefault="000A1C47">
            <w:pPr>
              <w:jc w:val="right"/>
            </w:pPr>
            <w:r>
              <w:rPr>
                <w:bCs/>
                <w:color w:val="000000"/>
                <w:sz w:val="24"/>
              </w:rPr>
              <w:t>-</w:t>
            </w:r>
          </w:p>
        </w:tc>
        <w:tc>
          <w:tcPr>
            <w:tcW w:w="1083" w:type="dxa"/>
            <w:vAlign w:val="center"/>
          </w:tcPr>
          <w:p w:rsidR="00BC3480" w:rsidRDefault="000A1C47">
            <w:pPr>
              <w:jc w:val="right"/>
            </w:pPr>
            <w:r>
              <w:rPr>
                <w:bCs/>
                <w:color w:val="000000"/>
                <w:sz w:val="24"/>
              </w:rPr>
              <w:t>-</w:t>
            </w:r>
          </w:p>
        </w:tc>
      </w:tr>
      <w:tr w:rsidR="00BE187C" w:rsidRPr="00D564C7" w:rsidTr="005A1B62">
        <w:tc>
          <w:tcPr>
            <w:tcW w:w="9435" w:type="dxa"/>
            <w:gridSpan w:val="7"/>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BE187C" w:rsidRPr="00025189" w:rsidRDefault="00BE187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BE187C" w:rsidRPr="00D564C7" w:rsidTr="005A1B62">
        <w:tc>
          <w:tcPr>
            <w:tcW w:w="1422" w:type="dxa"/>
            <w:vMerge w:val="restart"/>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银行间市场交易的各关联方名称</w:t>
            </w:r>
          </w:p>
        </w:tc>
        <w:tc>
          <w:tcPr>
            <w:tcW w:w="3078" w:type="dxa"/>
            <w:gridSpan w:val="2"/>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债券交易金额</w:t>
            </w:r>
          </w:p>
        </w:tc>
        <w:tc>
          <w:tcPr>
            <w:tcW w:w="2340" w:type="dxa"/>
            <w:gridSpan w:val="2"/>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基金逆回购</w:t>
            </w:r>
          </w:p>
        </w:tc>
        <w:tc>
          <w:tcPr>
            <w:tcW w:w="2595" w:type="dxa"/>
            <w:gridSpan w:val="2"/>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基金正回购</w:t>
            </w:r>
          </w:p>
        </w:tc>
      </w:tr>
      <w:tr w:rsidR="00BE187C" w:rsidRPr="00D564C7" w:rsidTr="005A1B62">
        <w:tc>
          <w:tcPr>
            <w:tcW w:w="1422" w:type="dxa"/>
            <w:vMerge/>
            <w:vAlign w:val="center"/>
          </w:tcPr>
          <w:p w:rsidR="00BE187C" w:rsidRPr="00025189" w:rsidRDefault="00BE187C" w:rsidP="00025189">
            <w:pPr>
              <w:autoSpaceDE w:val="0"/>
              <w:autoSpaceDN w:val="0"/>
              <w:spacing w:before="29" w:line="288" w:lineRule="auto"/>
              <w:jc w:val="center"/>
              <w:textAlignment w:val="bottom"/>
              <w:rPr>
                <w:bCs/>
                <w:color w:val="000000"/>
                <w:sz w:val="24"/>
              </w:rPr>
            </w:pPr>
          </w:p>
        </w:tc>
        <w:tc>
          <w:tcPr>
            <w:tcW w:w="1818"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基金买入</w:t>
            </w:r>
          </w:p>
        </w:tc>
        <w:tc>
          <w:tcPr>
            <w:tcW w:w="1260"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基金卖出</w:t>
            </w:r>
          </w:p>
        </w:tc>
        <w:tc>
          <w:tcPr>
            <w:tcW w:w="1260"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交易金额</w:t>
            </w:r>
          </w:p>
        </w:tc>
        <w:tc>
          <w:tcPr>
            <w:tcW w:w="1080"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利息收入</w:t>
            </w:r>
          </w:p>
        </w:tc>
        <w:tc>
          <w:tcPr>
            <w:tcW w:w="1512"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交易金额</w:t>
            </w:r>
          </w:p>
        </w:tc>
        <w:tc>
          <w:tcPr>
            <w:tcW w:w="1083" w:type="dxa"/>
            <w:vAlign w:val="center"/>
          </w:tcPr>
          <w:p w:rsidR="00BE187C" w:rsidRPr="00025189" w:rsidRDefault="00BE187C"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利息支出</w:t>
            </w:r>
          </w:p>
        </w:tc>
      </w:tr>
      <w:tr w:rsidR="00BC3480">
        <w:tc>
          <w:tcPr>
            <w:tcW w:w="1422" w:type="dxa"/>
            <w:vAlign w:val="center"/>
          </w:tcPr>
          <w:p w:rsidR="00BC3480" w:rsidRDefault="000A1C47">
            <w:pPr>
              <w:jc w:val="left"/>
            </w:pPr>
            <w:r>
              <w:rPr>
                <w:bCs/>
                <w:color w:val="000000"/>
                <w:sz w:val="24"/>
              </w:rPr>
              <w:t>中国农业银行</w:t>
            </w:r>
          </w:p>
        </w:tc>
        <w:tc>
          <w:tcPr>
            <w:tcW w:w="1818" w:type="dxa"/>
            <w:vAlign w:val="center"/>
          </w:tcPr>
          <w:p w:rsidR="00BC3480" w:rsidRDefault="000A1C47">
            <w:pPr>
              <w:jc w:val="right"/>
            </w:pPr>
            <w:r>
              <w:rPr>
                <w:bCs/>
                <w:color w:val="000000"/>
                <w:sz w:val="24"/>
              </w:rPr>
              <w:t>20,158,043.29</w:t>
            </w:r>
          </w:p>
        </w:tc>
        <w:tc>
          <w:tcPr>
            <w:tcW w:w="1260" w:type="dxa"/>
            <w:vAlign w:val="center"/>
          </w:tcPr>
          <w:p w:rsidR="00BC3480" w:rsidRDefault="000A1C47">
            <w:pPr>
              <w:jc w:val="right"/>
            </w:pPr>
            <w:r>
              <w:rPr>
                <w:bCs/>
                <w:color w:val="000000"/>
                <w:sz w:val="24"/>
              </w:rPr>
              <w:t>-</w:t>
            </w:r>
          </w:p>
        </w:tc>
        <w:tc>
          <w:tcPr>
            <w:tcW w:w="1260" w:type="dxa"/>
            <w:vAlign w:val="center"/>
          </w:tcPr>
          <w:p w:rsidR="00BC3480" w:rsidRDefault="000A1C47">
            <w:pPr>
              <w:jc w:val="right"/>
            </w:pPr>
            <w:r>
              <w:rPr>
                <w:bCs/>
                <w:color w:val="000000"/>
                <w:sz w:val="24"/>
              </w:rPr>
              <w:t>-</w:t>
            </w:r>
          </w:p>
        </w:tc>
        <w:tc>
          <w:tcPr>
            <w:tcW w:w="1080" w:type="dxa"/>
            <w:vAlign w:val="center"/>
          </w:tcPr>
          <w:p w:rsidR="00BC3480" w:rsidRDefault="000A1C47">
            <w:pPr>
              <w:jc w:val="right"/>
            </w:pPr>
            <w:r>
              <w:rPr>
                <w:bCs/>
                <w:color w:val="000000"/>
                <w:sz w:val="24"/>
              </w:rPr>
              <w:t>-</w:t>
            </w:r>
          </w:p>
        </w:tc>
        <w:tc>
          <w:tcPr>
            <w:tcW w:w="1512" w:type="dxa"/>
            <w:vAlign w:val="center"/>
          </w:tcPr>
          <w:p w:rsidR="00BC3480" w:rsidRDefault="000A1C47">
            <w:pPr>
              <w:jc w:val="right"/>
            </w:pPr>
            <w:r>
              <w:rPr>
                <w:bCs/>
                <w:color w:val="000000"/>
                <w:sz w:val="24"/>
              </w:rPr>
              <w:t>-</w:t>
            </w:r>
          </w:p>
        </w:tc>
        <w:tc>
          <w:tcPr>
            <w:tcW w:w="1083" w:type="dxa"/>
            <w:vAlign w:val="center"/>
          </w:tcPr>
          <w:p w:rsidR="00BC3480" w:rsidRDefault="000A1C47">
            <w:pPr>
              <w:jc w:val="right"/>
            </w:pPr>
            <w:r>
              <w:rPr>
                <w:bCs/>
                <w:color w:val="000000"/>
                <w:sz w:val="24"/>
              </w:rPr>
              <w:t>-</w:t>
            </w:r>
          </w:p>
        </w:tc>
      </w:tr>
    </w:tbl>
    <w:p w:rsidR="00E53B92" w:rsidRDefault="00E53B92" w:rsidP="00A34903">
      <w:pPr>
        <w:autoSpaceDE w:val="0"/>
        <w:autoSpaceDN w:val="0"/>
        <w:adjustRightInd w:val="0"/>
        <w:spacing w:before="29" w:line="288" w:lineRule="auto"/>
        <w:ind w:left="15"/>
        <w:jc w:val="right"/>
        <w:rPr>
          <w:color w:val="000000"/>
          <w:sz w:val="24"/>
        </w:rPr>
      </w:pP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87" w:name="_Toc35959353"/>
      <w:bookmarkStart w:id="288" w:name="_Toc35959510"/>
      <w:bookmarkStart w:id="289" w:name="_Toc35959772"/>
      <w:r w:rsidRPr="00AD0E47">
        <w:rPr>
          <w:rFonts w:ascii="Times New Roman" w:hAnsi="Times New Roman"/>
          <w:kern w:val="0"/>
          <w:szCs w:val="24"/>
        </w:rPr>
        <w:t>7.4.10.4</w:t>
      </w:r>
      <w:proofErr w:type="gramStart"/>
      <w:r w:rsidRPr="00AD0E47">
        <w:rPr>
          <w:rFonts w:ascii="Times New Roman" w:hAnsi="Times New Roman" w:hint="eastAsia"/>
          <w:kern w:val="0"/>
          <w:szCs w:val="24"/>
        </w:rPr>
        <w:t>各</w:t>
      </w:r>
      <w:proofErr w:type="gramEnd"/>
      <w:r w:rsidRPr="00AD0E47">
        <w:rPr>
          <w:rFonts w:ascii="Times New Roman" w:hAnsi="Times New Roman" w:hint="eastAsia"/>
          <w:kern w:val="0"/>
          <w:szCs w:val="24"/>
        </w:rPr>
        <w:t>关联方投资本基金的情况</w:t>
      </w:r>
      <w:bookmarkEnd w:id="287"/>
      <w:bookmarkEnd w:id="288"/>
      <w:bookmarkEnd w:id="289"/>
    </w:p>
    <w:p w:rsidR="001A59F9" w:rsidRPr="00AD0E47" w:rsidRDefault="001A59F9" w:rsidP="00AD0E47">
      <w:pPr>
        <w:pStyle w:val="20"/>
        <w:spacing w:before="29" w:after="0" w:line="288" w:lineRule="auto"/>
        <w:rPr>
          <w:rFonts w:ascii="Times New Roman" w:hAnsi="Times New Roman"/>
          <w:kern w:val="0"/>
          <w:szCs w:val="24"/>
        </w:rPr>
      </w:pPr>
      <w:bookmarkStart w:id="290" w:name="_Toc35959354"/>
      <w:bookmarkStart w:id="291" w:name="_Toc35959511"/>
      <w:bookmarkStart w:id="292" w:name="_Toc35959773"/>
      <w:r w:rsidRPr="00AD0E47">
        <w:rPr>
          <w:rFonts w:ascii="Times New Roman" w:hAnsi="Times New Roman"/>
          <w:kern w:val="0"/>
          <w:szCs w:val="24"/>
        </w:rPr>
        <w:t>7.4.10.4.1</w:t>
      </w:r>
      <w:r w:rsidRPr="00AD0E47">
        <w:rPr>
          <w:rFonts w:ascii="Times New Roman" w:hAnsi="Times New Roman" w:hint="eastAsia"/>
          <w:kern w:val="0"/>
          <w:szCs w:val="24"/>
        </w:rPr>
        <w:t>报告期内基金管理人运用</w:t>
      </w:r>
      <w:proofErr w:type="gramStart"/>
      <w:r w:rsidRPr="00AD0E47">
        <w:rPr>
          <w:rFonts w:ascii="Times New Roman" w:hAnsi="Times New Roman" w:hint="eastAsia"/>
          <w:kern w:val="0"/>
          <w:szCs w:val="24"/>
        </w:rPr>
        <w:t>固有资金</w:t>
      </w:r>
      <w:proofErr w:type="gramEnd"/>
      <w:r w:rsidRPr="00AD0E47">
        <w:rPr>
          <w:rFonts w:ascii="Times New Roman" w:hAnsi="Times New Roman" w:hint="eastAsia"/>
          <w:kern w:val="0"/>
          <w:szCs w:val="24"/>
        </w:rPr>
        <w:t>投资本基金的情况</w:t>
      </w:r>
      <w:bookmarkEnd w:id="290"/>
      <w:bookmarkEnd w:id="291"/>
      <w:bookmarkEnd w:id="29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91212A" w:rsidTr="007D2C1A">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autoSpaceDE w:val="0"/>
              <w:autoSpaceDN w:val="0"/>
              <w:spacing w:before="29" w:line="288" w:lineRule="auto"/>
              <w:jc w:val="center"/>
              <w:textAlignment w:val="bottom"/>
              <w:rPr>
                <w:bCs/>
                <w:color w:val="000000"/>
                <w:sz w:val="24"/>
              </w:rPr>
            </w:pPr>
            <w:r w:rsidRPr="00025189">
              <w:rPr>
                <w:bCs/>
                <w:color w:val="000000"/>
                <w:sz w:val="24"/>
              </w:rPr>
              <w:lastRenderedPageBreak/>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04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lastRenderedPageBreak/>
              <w:t>上年度可比期间</w:t>
            </w:r>
          </w:p>
          <w:p w:rsidR="001A59F9" w:rsidRPr="00025189" w:rsidRDefault="007F35DC" w:rsidP="00025189">
            <w:pPr>
              <w:autoSpaceDE w:val="0"/>
              <w:autoSpaceDN w:val="0"/>
              <w:spacing w:before="29" w:line="288" w:lineRule="auto"/>
              <w:jc w:val="center"/>
              <w:textAlignment w:val="bottom"/>
              <w:rPr>
                <w:bCs/>
                <w:color w:val="000000"/>
                <w:sz w:val="24"/>
              </w:rPr>
            </w:pPr>
            <w:r w:rsidRPr="00025189">
              <w:rPr>
                <w:bCs/>
                <w:color w:val="000000"/>
                <w:sz w:val="24"/>
              </w:rPr>
              <w:lastRenderedPageBreak/>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lastRenderedPageBreak/>
              <w:t>报告</w:t>
            </w:r>
            <w:r w:rsidR="001A59F9" w:rsidRPr="009C2B48">
              <w:rPr>
                <w:rFonts w:hint="eastAsia"/>
                <w:color w:val="000000"/>
                <w:kern w:val="0"/>
                <w:sz w:val="24"/>
              </w:rPr>
              <w:t>期初持有的基金份额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83,251,657.44</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73,528,676.47</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期间申购</w:t>
            </w:r>
            <w:r w:rsidR="001A59F9" w:rsidRPr="009C2B48">
              <w:rPr>
                <w:color w:val="000000"/>
                <w:kern w:val="0"/>
                <w:sz w:val="24"/>
              </w:rPr>
              <w:t>/</w:t>
            </w:r>
            <w:proofErr w:type="gramStart"/>
            <w:r w:rsidR="001A59F9" w:rsidRPr="009C2B48">
              <w:rPr>
                <w:rFonts w:hint="eastAsia"/>
                <w:color w:val="000000"/>
                <w:kern w:val="0"/>
                <w:sz w:val="24"/>
              </w:rPr>
              <w:t>买入总</w:t>
            </w:r>
            <w:proofErr w:type="gramEnd"/>
            <w:r w:rsidR="001A59F9" w:rsidRPr="009C2B48">
              <w:rPr>
                <w:rFonts w:hint="eastAsia"/>
                <w:color w:val="000000"/>
                <w:kern w:val="0"/>
                <w:sz w:val="24"/>
              </w:rPr>
              <w:t>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9,722,980.97</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期间因拆分变动份额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减：</w:t>
            </w:r>
            <w:r w:rsidR="004B56BE" w:rsidRPr="00280D8B">
              <w:rPr>
                <w:rFonts w:hint="eastAsia"/>
                <w:sz w:val="24"/>
              </w:rPr>
              <w:t>报告</w:t>
            </w:r>
            <w:r w:rsidRPr="009C2B48">
              <w:rPr>
                <w:rFonts w:hint="eastAsia"/>
                <w:color w:val="000000"/>
                <w:kern w:val="0"/>
                <w:sz w:val="24"/>
              </w:rPr>
              <w:t>期间赎回</w:t>
            </w:r>
            <w:r w:rsidRPr="009C2B48">
              <w:rPr>
                <w:color w:val="000000"/>
                <w:kern w:val="0"/>
                <w:sz w:val="24"/>
              </w:rPr>
              <w:t>/</w:t>
            </w:r>
            <w:r w:rsidRPr="009C2B48">
              <w:rPr>
                <w:rFonts w:hint="eastAsia"/>
                <w:color w:val="000000"/>
                <w:kern w:val="0"/>
                <w:sz w:val="24"/>
              </w:rPr>
              <w:t>卖出总份额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83,251,657.44</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83,251,657.44</w:t>
            </w:r>
          </w:p>
        </w:tc>
      </w:tr>
      <w:tr w:rsidR="001A59F9" w:rsidRPr="0091212A" w:rsidTr="007D2C1A">
        <w:tc>
          <w:tcPr>
            <w:tcW w:w="2977" w:type="dxa"/>
            <w:vAlign w:val="center"/>
          </w:tcPr>
          <w:p w:rsidR="001A59F9" w:rsidRPr="009C2B48" w:rsidRDefault="00EB4747" w:rsidP="009C2B48">
            <w:pPr>
              <w:widowControl/>
              <w:spacing w:before="29" w:line="288" w:lineRule="auto"/>
              <w:rPr>
                <w:color w:val="000000"/>
                <w:kern w:val="0"/>
                <w:sz w:val="24"/>
              </w:rPr>
            </w:pPr>
            <w:r>
              <w:rPr>
                <w:rFonts w:hint="eastAsia"/>
                <w:sz w:val="24"/>
              </w:rPr>
              <w:t>报告</w:t>
            </w:r>
            <w:r>
              <w:rPr>
                <w:rFonts w:hint="eastAsia"/>
                <w:color w:val="000000"/>
                <w:kern w:val="0"/>
                <w:sz w:val="24"/>
              </w:rPr>
              <w:t>期末持有的基金份额占基金总份额比例</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11.72%</w:t>
            </w:r>
          </w:p>
        </w:tc>
      </w:tr>
    </w:tbl>
    <w:p w:rsidR="00BC3480" w:rsidRDefault="000A1C4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、基金管理人投资本基金适用的申购</w:t>
      </w:r>
      <w:r w:rsidRPr="00D754A9">
        <w:rPr>
          <w:kern w:val="0"/>
          <w:sz w:val="24"/>
        </w:rPr>
        <w:t>/</w:t>
      </w:r>
      <w:r w:rsidRPr="00D754A9">
        <w:rPr>
          <w:kern w:val="0"/>
          <w:sz w:val="24"/>
        </w:rPr>
        <w:t>赎回费率按照本基金招募说明书的规定执行。</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93" w:name="_Toc35959355"/>
      <w:bookmarkStart w:id="294" w:name="_Toc35959512"/>
      <w:bookmarkStart w:id="295" w:name="_Toc35959774"/>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293"/>
      <w:bookmarkEnd w:id="294"/>
      <w:bookmarkEnd w:id="295"/>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96" w:name="_Toc35959356"/>
      <w:bookmarkStart w:id="297" w:name="_Toc35959513"/>
      <w:bookmarkStart w:id="298" w:name="_Toc35959775"/>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296"/>
      <w:bookmarkEnd w:id="297"/>
      <w:bookmarkEnd w:id="29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BC3480">
        <w:tc>
          <w:tcPr>
            <w:tcW w:w="2268" w:type="dxa"/>
            <w:vAlign w:val="center"/>
          </w:tcPr>
          <w:p w:rsidR="00BC3480" w:rsidRDefault="000A1C47">
            <w:pPr>
              <w:jc w:val="left"/>
            </w:pPr>
            <w:r>
              <w:rPr>
                <w:szCs w:val="21"/>
              </w:rPr>
              <w:t>中国农业银行</w:t>
            </w:r>
          </w:p>
        </w:tc>
        <w:tc>
          <w:tcPr>
            <w:tcW w:w="1683" w:type="dxa"/>
            <w:vAlign w:val="center"/>
          </w:tcPr>
          <w:p w:rsidR="00BC3480" w:rsidRDefault="000A1C47">
            <w:pPr>
              <w:jc w:val="right"/>
            </w:pPr>
            <w:r>
              <w:rPr>
                <w:szCs w:val="21"/>
              </w:rPr>
              <w:t>2,409,674.38</w:t>
            </w:r>
          </w:p>
        </w:tc>
        <w:tc>
          <w:tcPr>
            <w:tcW w:w="1683" w:type="dxa"/>
            <w:vAlign w:val="center"/>
          </w:tcPr>
          <w:p w:rsidR="00BC3480" w:rsidRDefault="000A1C47">
            <w:pPr>
              <w:jc w:val="right"/>
            </w:pPr>
            <w:r>
              <w:rPr>
                <w:szCs w:val="21"/>
              </w:rPr>
              <w:t>178,164.56</w:t>
            </w:r>
          </w:p>
        </w:tc>
        <w:tc>
          <w:tcPr>
            <w:tcW w:w="1683" w:type="dxa"/>
            <w:vAlign w:val="center"/>
          </w:tcPr>
          <w:p w:rsidR="00BC3480" w:rsidRDefault="000A1C47">
            <w:pPr>
              <w:jc w:val="right"/>
            </w:pPr>
            <w:r>
              <w:rPr>
                <w:szCs w:val="21"/>
              </w:rPr>
              <w:t>10,733,848.85</w:t>
            </w:r>
          </w:p>
        </w:tc>
        <w:tc>
          <w:tcPr>
            <w:tcW w:w="1683" w:type="dxa"/>
            <w:vAlign w:val="center"/>
          </w:tcPr>
          <w:p w:rsidR="00BC3480" w:rsidRDefault="000A1C47">
            <w:pPr>
              <w:jc w:val="right"/>
            </w:pPr>
            <w:r>
              <w:rPr>
                <w:szCs w:val="21"/>
              </w:rPr>
              <w:t>48,346.86</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99" w:name="_Toc35959357"/>
      <w:bookmarkStart w:id="300" w:name="_Toc35959514"/>
      <w:bookmarkStart w:id="301" w:name="_Toc35959776"/>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299"/>
      <w:bookmarkEnd w:id="300"/>
      <w:bookmarkEnd w:id="30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4159AD" w:rsidRDefault="000228FA" w:rsidP="00922A4A">
      <w:pPr>
        <w:adjustRightInd w:val="0"/>
        <w:snapToGrid w:val="0"/>
        <w:spacing w:beforeLines="100" w:before="312" w:line="360" w:lineRule="auto"/>
        <w:rPr>
          <w:rFonts w:eastAsiaTheme="minorEastAsia"/>
          <w:b/>
          <w:color w:val="000000" w:themeColor="text1"/>
          <w:sz w:val="24"/>
        </w:rPr>
      </w:pPr>
      <w:r w:rsidRPr="004159AD">
        <w:rPr>
          <w:rFonts w:eastAsiaTheme="minorEastAsia"/>
          <w:b/>
          <w:bCs/>
          <w:color w:val="000000" w:themeColor="text1"/>
          <w:kern w:val="0"/>
          <w:sz w:val="24"/>
        </w:rPr>
        <w:t xml:space="preserve">7.4.10.7 </w:t>
      </w:r>
      <w:r w:rsidRPr="004159AD">
        <w:rPr>
          <w:rFonts w:eastAsiaTheme="minorEastAsia"/>
          <w:b/>
          <w:color w:val="000000" w:themeColor="text1"/>
          <w:sz w:val="24"/>
        </w:rPr>
        <w:t>其他关联交易事项的说明</w:t>
      </w:r>
    </w:p>
    <w:p w:rsidR="000228FA" w:rsidRPr="004159AD" w:rsidRDefault="000228FA" w:rsidP="004159AD">
      <w:pPr>
        <w:widowControl/>
        <w:spacing w:line="360" w:lineRule="auto"/>
        <w:ind w:firstLineChars="200" w:firstLine="480"/>
        <w:rPr>
          <w:rFonts w:eastAsiaTheme="minorEastAsia"/>
          <w:color w:val="000000" w:themeColor="text1"/>
          <w:kern w:val="0"/>
          <w:sz w:val="24"/>
        </w:rPr>
      </w:pPr>
      <w:r w:rsidRPr="004159AD">
        <w:rPr>
          <w:rFonts w:eastAsiaTheme="minorEastAsia"/>
          <w:color w:val="000000" w:themeColor="text1"/>
          <w:kern w:val="0"/>
          <w:sz w:val="24"/>
        </w:rPr>
        <w:t>本基金本报告期内及上年度可比期间无其他关联交易事项。</w:t>
      </w:r>
    </w:p>
    <w:p w:rsidR="001A59F9" w:rsidRPr="00AD0E47" w:rsidRDefault="001A59F9" w:rsidP="00AD0E47">
      <w:pPr>
        <w:pStyle w:val="20"/>
        <w:spacing w:before="29" w:after="0" w:line="288" w:lineRule="auto"/>
        <w:rPr>
          <w:rFonts w:ascii="Times New Roman" w:hAnsi="Times New Roman"/>
          <w:kern w:val="0"/>
          <w:szCs w:val="24"/>
        </w:rPr>
      </w:pPr>
      <w:bookmarkStart w:id="302" w:name="_Toc35959358"/>
      <w:bookmarkStart w:id="303" w:name="_Toc35959515"/>
      <w:bookmarkStart w:id="304" w:name="_Toc35959777"/>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302"/>
      <w:bookmarkEnd w:id="303"/>
      <w:bookmarkEnd w:id="304"/>
    </w:p>
    <w:p w:rsidR="002C4A1B" w:rsidRPr="00CB2329" w:rsidRDefault="002C4A1B" w:rsidP="00CB2329">
      <w:pPr>
        <w:autoSpaceDE w:val="0"/>
        <w:autoSpaceDN w:val="0"/>
        <w:adjustRightInd w:val="0"/>
        <w:spacing w:before="29" w:line="288" w:lineRule="auto"/>
        <w:ind w:left="15"/>
        <w:jc w:val="right"/>
        <w:rPr>
          <w:color w:val="000000"/>
          <w:sz w:val="24"/>
        </w:rPr>
      </w:pPr>
      <w:r w:rsidRPr="00CB2329">
        <w:rPr>
          <w:color w:val="000000"/>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739"/>
        <w:gridCol w:w="739"/>
        <w:gridCol w:w="1171"/>
        <w:gridCol w:w="1325"/>
        <w:gridCol w:w="1325"/>
        <w:gridCol w:w="1325"/>
        <w:gridCol w:w="948"/>
      </w:tblGrid>
      <w:tr w:rsidR="002C4A1B" w:rsidRPr="00BC651B" w:rsidTr="00DB5159">
        <w:trPr>
          <w:trHeight w:val="1323"/>
        </w:trPr>
        <w:tc>
          <w:tcPr>
            <w:tcW w:w="853" w:type="dxa"/>
            <w:vMerge w:val="restart"/>
            <w:shd w:val="clear" w:color="auto" w:fill="auto"/>
            <w:vAlign w:val="center"/>
          </w:tcPr>
          <w:p w:rsidR="002C4A1B" w:rsidRPr="00BC651B" w:rsidRDefault="002C4A1B" w:rsidP="00E33688">
            <w:pPr>
              <w:spacing w:before="29" w:line="288" w:lineRule="auto"/>
              <w:jc w:val="center"/>
              <w:rPr>
                <w:color w:val="000000"/>
                <w:szCs w:val="21"/>
              </w:rPr>
            </w:pPr>
            <w:r w:rsidRPr="00BC651B">
              <w:rPr>
                <w:color w:val="000000"/>
                <w:szCs w:val="21"/>
              </w:rPr>
              <w:lastRenderedPageBreak/>
              <w:t>序号</w:t>
            </w:r>
          </w:p>
        </w:tc>
        <w:tc>
          <w:tcPr>
            <w:tcW w:w="1216"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权益登记日</w:t>
            </w:r>
          </w:p>
        </w:tc>
        <w:tc>
          <w:tcPr>
            <w:tcW w:w="1478" w:type="dxa"/>
            <w:gridSpan w:val="2"/>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除息日</w:t>
            </w:r>
          </w:p>
        </w:tc>
        <w:tc>
          <w:tcPr>
            <w:tcW w:w="1171"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每</w:t>
            </w:r>
            <w:r w:rsidRPr="00BC651B">
              <w:rPr>
                <w:color w:val="000000"/>
                <w:szCs w:val="21"/>
              </w:rPr>
              <w:t>10</w:t>
            </w:r>
            <w:r w:rsidRPr="00BC651B">
              <w:rPr>
                <w:color w:val="000000"/>
                <w:szCs w:val="21"/>
              </w:rPr>
              <w:t>份基金份额分红数</w:t>
            </w:r>
          </w:p>
        </w:tc>
        <w:tc>
          <w:tcPr>
            <w:tcW w:w="1325"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现金形式发放总额</w:t>
            </w:r>
          </w:p>
        </w:tc>
        <w:tc>
          <w:tcPr>
            <w:tcW w:w="1325"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再投资形式发放总额</w:t>
            </w:r>
          </w:p>
        </w:tc>
        <w:tc>
          <w:tcPr>
            <w:tcW w:w="1325" w:type="dxa"/>
            <w:vMerge w:val="restart"/>
            <w:shd w:val="clear" w:color="auto" w:fill="auto"/>
            <w:vAlign w:val="center"/>
          </w:tcPr>
          <w:p w:rsidR="002C4A1B" w:rsidRPr="00BC651B" w:rsidRDefault="00980358" w:rsidP="00E33688">
            <w:pPr>
              <w:spacing w:line="288" w:lineRule="auto"/>
              <w:jc w:val="center"/>
              <w:rPr>
                <w:color w:val="000000"/>
                <w:szCs w:val="21"/>
              </w:rPr>
            </w:pPr>
            <w:r>
              <w:rPr>
                <w:rFonts w:hint="eastAsia"/>
                <w:color w:val="000000"/>
                <w:szCs w:val="21"/>
              </w:rPr>
              <w:t>本期</w:t>
            </w:r>
            <w:r w:rsidR="002C4A1B" w:rsidRPr="00BC651B">
              <w:rPr>
                <w:color w:val="000000"/>
                <w:szCs w:val="21"/>
              </w:rPr>
              <w:t>利润分配合计</w:t>
            </w:r>
          </w:p>
        </w:tc>
        <w:tc>
          <w:tcPr>
            <w:tcW w:w="948" w:type="dxa"/>
            <w:vMerge w:val="restart"/>
            <w:shd w:val="clear" w:color="auto" w:fill="auto"/>
            <w:vAlign w:val="center"/>
          </w:tcPr>
          <w:p w:rsidR="002C4A1B" w:rsidRPr="00BC651B" w:rsidRDefault="002C4A1B" w:rsidP="00E33688">
            <w:pPr>
              <w:spacing w:line="288" w:lineRule="auto"/>
              <w:jc w:val="center"/>
              <w:rPr>
                <w:color w:val="000000"/>
                <w:szCs w:val="21"/>
              </w:rPr>
            </w:pPr>
            <w:r w:rsidRPr="00BC651B">
              <w:rPr>
                <w:color w:val="000000"/>
                <w:szCs w:val="21"/>
              </w:rPr>
              <w:t>备注</w:t>
            </w:r>
          </w:p>
        </w:tc>
      </w:tr>
      <w:tr w:rsidR="002C4A1B" w:rsidRPr="00BC651B" w:rsidTr="00DB5159">
        <w:trPr>
          <w:trHeight w:val="1323"/>
        </w:trPr>
        <w:tc>
          <w:tcPr>
            <w:tcW w:w="853" w:type="dxa"/>
            <w:vMerge/>
            <w:shd w:val="clear" w:color="auto" w:fill="auto"/>
          </w:tcPr>
          <w:p w:rsidR="002C4A1B" w:rsidRPr="00BC651B" w:rsidRDefault="002C4A1B" w:rsidP="00DB5159">
            <w:pPr>
              <w:autoSpaceDE w:val="0"/>
              <w:autoSpaceDN w:val="0"/>
              <w:adjustRightInd w:val="0"/>
              <w:spacing w:before="29" w:line="360" w:lineRule="auto"/>
              <w:ind w:right="210"/>
              <w:jc w:val="left"/>
              <w:rPr>
                <w:rFonts w:eastAsiaTheme="minorEastAsia"/>
                <w:color w:val="000000"/>
                <w:szCs w:val="21"/>
              </w:rPr>
            </w:pPr>
          </w:p>
        </w:tc>
        <w:tc>
          <w:tcPr>
            <w:tcW w:w="1216" w:type="dxa"/>
            <w:vMerge/>
            <w:shd w:val="clear" w:color="auto" w:fill="auto"/>
            <w:vAlign w:val="center"/>
          </w:tcPr>
          <w:p w:rsidR="002C4A1B" w:rsidRPr="00BC651B" w:rsidRDefault="002C4A1B" w:rsidP="00DB5159">
            <w:pPr>
              <w:spacing w:line="360" w:lineRule="auto"/>
              <w:ind w:leftChars="50" w:left="105"/>
              <w:jc w:val="center"/>
              <w:rPr>
                <w:rFonts w:eastAsiaTheme="minorEastAsia"/>
                <w:color w:val="000000"/>
                <w:szCs w:val="21"/>
              </w:rPr>
            </w:pPr>
          </w:p>
        </w:tc>
        <w:tc>
          <w:tcPr>
            <w:tcW w:w="739" w:type="dxa"/>
            <w:shd w:val="clear" w:color="auto" w:fill="auto"/>
            <w:vAlign w:val="center"/>
          </w:tcPr>
          <w:p w:rsidR="002C4A1B" w:rsidRPr="00BC651B" w:rsidRDefault="002C4A1B" w:rsidP="00E33688">
            <w:pPr>
              <w:spacing w:before="29" w:line="288" w:lineRule="auto"/>
              <w:jc w:val="center"/>
              <w:rPr>
                <w:color w:val="000000"/>
                <w:szCs w:val="21"/>
              </w:rPr>
            </w:pPr>
            <w:r w:rsidRPr="00BC651B">
              <w:rPr>
                <w:color w:val="000000"/>
                <w:szCs w:val="21"/>
              </w:rPr>
              <w:t>场内</w:t>
            </w:r>
            <w:hyperlink r:id="rId11" w:anchor="_{word_merger_special}{word_delete_s" w:history="1"/>
          </w:p>
          <w:p w:rsidR="002C4A1B" w:rsidRPr="00BC651B" w:rsidRDefault="00FD28F3" w:rsidP="00E33688">
            <w:pPr>
              <w:spacing w:before="29" w:line="288" w:lineRule="auto"/>
              <w:jc w:val="center"/>
              <w:rPr>
                <w:color w:val="000000"/>
                <w:szCs w:val="21"/>
              </w:rPr>
            </w:pPr>
            <w:hyperlink r:id="rId12" w:anchor="_{word_merger_special}{word_delete_s" w:history="1"/>
          </w:p>
        </w:tc>
        <w:tc>
          <w:tcPr>
            <w:tcW w:w="739" w:type="dxa"/>
            <w:shd w:val="clear" w:color="auto" w:fill="auto"/>
            <w:vAlign w:val="center"/>
          </w:tcPr>
          <w:p w:rsidR="002C4A1B" w:rsidRPr="00BC651B" w:rsidRDefault="002C4A1B" w:rsidP="00E33688">
            <w:pPr>
              <w:spacing w:before="29" w:line="288" w:lineRule="auto"/>
              <w:jc w:val="center"/>
              <w:rPr>
                <w:color w:val="000000"/>
                <w:szCs w:val="21"/>
              </w:rPr>
            </w:pPr>
            <w:r w:rsidRPr="00BC651B">
              <w:rPr>
                <w:color w:val="000000"/>
                <w:szCs w:val="21"/>
              </w:rPr>
              <w:t>场外</w:t>
            </w:r>
            <w:hyperlink r:id="rId13" w:anchor="_{word_merger_special}{word_delete_s" w:history="1"/>
          </w:p>
          <w:p w:rsidR="002C4A1B" w:rsidRPr="00BC651B" w:rsidRDefault="00FD28F3" w:rsidP="00E33688">
            <w:pPr>
              <w:spacing w:before="29" w:line="288" w:lineRule="auto"/>
              <w:jc w:val="center"/>
              <w:rPr>
                <w:color w:val="000000"/>
                <w:szCs w:val="21"/>
              </w:rPr>
            </w:pPr>
            <w:hyperlink r:id="rId14" w:anchor="_{word_merger_special}{word_delete_s" w:history="1"/>
          </w:p>
        </w:tc>
        <w:tc>
          <w:tcPr>
            <w:tcW w:w="1171" w:type="dxa"/>
            <w:vMerge/>
            <w:shd w:val="clear" w:color="auto" w:fill="auto"/>
            <w:vAlign w:val="center"/>
          </w:tcPr>
          <w:p w:rsidR="002C4A1B" w:rsidRPr="00BC651B" w:rsidRDefault="002C4A1B" w:rsidP="00DB5159">
            <w:pPr>
              <w:spacing w:line="360" w:lineRule="auto"/>
              <w:ind w:leftChars="50" w:left="105"/>
              <w:jc w:val="center"/>
              <w:rPr>
                <w:rFonts w:eastAsiaTheme="minorEastAsia"/>
                <w:color w:val="000000"/>
                <w:szCs w:val="21"/>
              </w:rPr>
            </w:pPr>
          </w:p>
        </w:tc>
        <w:tc>
          <w:tcPr>
            <w:tcW w:w="1325" w:type="dxa"/>
            <w:vMerge/>
            <w:shd w:val="clear" w:color="auto" w:fill="auto"/>
            <w:vAlign w:val="center"/>
          </w:tcPr>
          <w:p w:rsidR="002C4A1B" w:rsidRPr="00BC651B" w:rsidRDefault="002C4A1B" w:rsidP="00DB5159">
            <w:pPr>
              <w:spacing w:line="360" w:lineRule="auto"/>
              <w:ind w:leftChars="50" w:left="105"/>
              <w:jc w:val="center"/>
              <w:rPr>
                <w:rFonts w:eastAsiaTheme="minorEastAsia"/>
                <w:color w:val="000000"/>
                <w:szCs w:val="21"/>
                <w:lang w:val="en-AU"/>
              </w:rPr>
            </w:pPr>
          </w:p>
        </w:tc>
        <w:tc>
          <w:tcPr>
            <w:tcW w:w="1325" w:type="dxa"/>
            <w:vMerge/>
            <w:shd w:val="clear" w:color="auto" w:fill="auto"/>
            <w:vAlign w:val="center"/>
          </w:tcPr>
          <w:p w:rsidR="002C4A1B" w:rsidRPr="00BC651B" w:rsidRDefault="002C4A1B" w:rsidP="00DB5159">
            <w:pPr>
              <w:spacing w:line="360" w:lineRule="auto"/>
              <w:ind w:leftChars="50" w:left="105"/>
              <w:jc w:val="center"/>
              <w:rPr>
                <w:rFonts w:eastAsiaTheme="minorEastAsia"/>
                <w:color w:val="000000"/>
                <w:szCs w:val="21"/>
                <w:lang w:val="en-AU"/>
              </w:rPr>
            </w:pPr>
          </w:p>
        </w:tc>
        <w:tc>
          <w:tcPr>
            <w:tcW w:w="1325" w:type="dxa"/>
            <w:vMerge/>
            <w:shd w:val="clear" w:color="auto" w:fill="auto"/>
            <w:vAlign w:val="center"/>
          </w:tcPr>
          <w:p w:rsidR="002C4A1B" w:rsidRPr="00BC651B" w:rsidRDefault="002C4A1B" w:rsidP="00DB5159">
            <w:pPr>
              <w:spacing w:line="360" w:lineRule="auto"/>
              <w:jc w:val="center"/>
              <w:rPr>
                <w:rFonts w:eastAsiaTheme="minorEastAsia"/>
                <w:color w:val="000000"/>
                <w:szCs w:val="21"/>
                <w:lang w:val="en-AU"/>
              </w:rPr>
            </w:pPr>
          </w:p>
        </w:tc>
        <w:tc>
          <w:tcPr>
            <w:tcW w:w="948" w:type="dxa"/>
            <w:vMerge/>
            <w:shd w:val="clear" w:color="auto" w:fill="auto"/>
            <w:vAlign w:val="center"/>
          </w:tcPr>
          <w:p w:rsidR="002C4A1B" w:rsidRPr="00BC651B" w:rsidRDefault="002C4A1B" w:rsidP="00DB5159">
            <w:pPr>
              <w:spacing w:line="360" w:lineRule="auto"/>
              <w:jc w:val="center"/>
              <w:rPr>
                <w:rFonts w:eastAsiaTheme="minorEastAsia"/>
                <w:color w:val="000000"/>
                <w:szCs w:val="21"/>
                <w:lang w:val="en-AU"/>
              </w:rPr>
            </w:pPr>
          </w:p>
        </w:tc>
      </w:tr>
      <w:tr w:rsidR="00BC3480">
        <w:tc>
          <w:tcPr>
            <w:tcW w:w="853" w:type="dxa"/>
            <w:vAlign w:val="center"/>
          </w:tcPr>
          <w:p w:rsidR="00BC3480" w:rsidRDefault="000A1C47">
            <w:pPr>
              <w:jc w:val="center"/>
            </w:pPr>
            <w:r>
              <w:rPr>
                <w:szCs w:val="21"/>
              </w:rPr>
              <w:t>1</w:t>
            </w:r>
          </w:p>
        </w:tc>
        <w:tc>
          <w:tcPr>
            <w:tcW w:w="1216" w:type="dxa"/>
            <w:vAlign w:val="center"/>
          </w:tcPr>
          <w:p w:rsidR="00BC3480" w:rsidRDefault="000A1C47">
            <w:pPr>
              <w:jc w:val="center"/>
            </w:pPr>
            <w:r>
              <w:rPr>
                <w:szCs w:val="21"/>
              </w:rPr>
              <w:t>2019-04-25</w:t>
            </w:r>
          </w:p>
        </w:tc>
        <w:tc>
          <w:tcPr>
            <w:tcW w:w="739" w:type="dxa"/>
            <w:vAlign w:val="center"/>
          </w:tcPr>
          <w:p w:rsidR="00BC3480" w:rsidRDefault="000A1C47">
            <w:pPr>
              <w:jc w:val="center"/>
            </w:pPr>
            <w:r>
              <w:rPr>
                <w:szCs w:val="21"/>
              </w:rPr>
              <w:t>2019-04-26</w:t>
            </w:r>
          </w:p>
        </w:tc>
        <w:tc>
          <w:tcPr>
            <w:tcW w:w="739" w:type="dxa"/>
            <w:vAlign w:val="center"/>
          </w:tcPr>
          <w:p w:rsidR="00BC3480" w:rsidRDefault="000A1C47">
            <w:pPr>
              <w:jc w:val="center"/>
            </w:pPr>
            <w:r>
              <w:rPr>
                <w:szCs w:val="21"/>
              </w:rPr>
              <w:t>2019-04-25</w:t>
            </w:r>
          </w:p>
        </w:tc>
        <w:tc>
          <w:tcPr>
            <w:tcW w:w="1171" w:type="dxa"/>
            <w:vAlign w:val="center"/>
          </w:tcPr>
          <w:p w:rsidR="00BC3480" w:rsidRDefault="000A1C47">
            <w:pPr>
              <w:jc w:val="right"/>
            </w:pPr>
            <w:r>
              <w:rPr>
                <w:szCs w:val="21"/>
              </w:rPr>
              <w:t>0.600</w:t>
            </w:r>
          </w:p>
        </w:tc>
        <w:tc>
          <w:tcPr>
            <w:tcW w:w="1325" w:type="dxa"/>
            <w:vAlign w:val="center"/>
          </w:tcPr>
          <w:p w:rsidR="00BC3480" w:rsidRDefault="000A1C47">
            <w:pPr>
              <w:jc w:val="right"/>
            </w:pPr>
            <w:r>
              <w:rPr>
                <w:szCs w:val="21"/>
              </w:rPr>
              <w:t>105,850,674.83</w:t>
            </w:r>
          </w:p>
        </w:tc>
        <w:tc>
          <w:tcPr>
            <w:tcW w:w="1325" w:type="dxa"/>
            <w:vAlign w:val="center"/>
          </w:tcPr>
          <w:p w:rsidR="00BC3480" w:rsidRDefault="000A1C47">
            <w:pPr>
              <w:jc w:val="right"/>
            </w:pPr>
            <w:r>
              <w:rPr>
                <w:szCs w:val="21"/>
              </w:rPr>
              <w:t>882,817.03</w:t>
            </w:r>
          </w:p>
        </w:tc>
        <w:tc>
          <w:tcPr>
            <w:tcW w:w="1325" w:type="dxa"/>
            <w:vAlign w:val="center"/>
          </w:tcPr>
          <w:p w:rsidR="00BC3480" w:rsidRDefault="000A1C47">
            <w:pPr>
              <w:jc w:val="right"/>
            </w:pPr>
            <w:r>
              <w:rPr>
                <w:szCs w:val="21"/>
              </w:rPr>
              <w:t>106,733,491.86</w:t>
            </w:r>
          </w:p>
        </w:tc>
        <w:tc>
          <w:tcPr>
            <w:tcW w:w="948" w:type="dxa"/>
            <w:vAlign w:val="center"/>
          </w:tcPr>
          <w:p w:rsidR="00BC3480" w:rsidRDefault="000A1C47">
            <w:pPr>
              <w:jc w:val="left"/>
            </w:pPr>
            <w:r>
              <w:rPr>
                <w:szCs w:val="21"/>
              </w:rPr>
              <w:t>-</w:t>
            </w:r>
          </w:p>
        </w:tc>
      </w:tr>
      <w:tr w:rsidR="00BC3480">
        <w:tc>
          <w:tcPr>
            <w:tcW w:w="853" w:type="dxa"/>
            <w:vAlign w:val="center"/>
          </w:tcPr>
          <w:p w:rsidR="00BC3480" w:rsidRDefault="000A1C47">
            <w:pPr>
              <w:jc w:val="center"/>
            </w:pPr>
            <w:r>
              <w:rPr>
                <w:szCs w:val="21"/>
              </w:rPr>
              <w:t>2</w:t>
            </w:r>
          </w:p>
        </w:tc>
        <w:tc>
          <w:tcPr>
            <w:tcW w:w="1216" w:type="dxa"/>
            <w:vAlign w:val="center"/>
          </w:tcPr>
          <w:p w:rsidR="00BC3480" w:rsidRDefault="000A1C47">
            <w:pPr>
              <w:jc w:val="center"/>
            </w:pPr>
            <w:r>
              <w:rPr>
                <w:szCs w:val="21"/>
              </w:rPr>
              <w:t>2019-06-27</w:t>
            </w:r>
          </w:p>
        </w:tc>
        <w:tc>
          <w:tcPr>
            <w:tcW w:w="739" w:type="dxa"/>
            <w:vAlign w:val="center"/>
          </w:tcPr>
          <w:p w:rsidR="00BC3480" w:rsidRDefault="000A1C47">
            <w:pPr>
              <w:jc w:val="center"/>
            </w:pPr>
            <w:r>
              <w:rPr>
                <w:szCs w:val="21"/>
              </w:rPr>
              <w:t>2019-06-28</w:t>
            </w:r>
          </w:p>
        </w:tc>
        <w:tc>
          <w:tcPr>
            <w:tcW w:w="739" w:type="dxa"/>
            <w:vAlign w:val="center"/>
          </w:tcPr>
          <w:p w:rsidR="00BC3480" w:rsidRDefault="000A1C47">
            <w:pPr>
              <w:jc w:val="center"/>
            </w:pPr>
            <w:r>
              <w:rPr>
                <w:szCs w:val="21"/>
              </w:rPr>
              <w:t>2019-06-27</w:t>
            </w:r>
          </w:p>
        </w:tc>
        <w:tc>
          <w:tcPr>
            <w:tcW w:w="1171" w:type="dxa"/>
            <w:vAlign w:val="center"/>
          </w:tcPr>
          <w:p w:rsidR="00BC3480" w:rsidRDefault="000A1C47">
            <w:pPr>
              <w:jc w:val="right"/>
            </w:pPr>
            <w:r>
              <w:rPr>
                <w:szCs w:val="21"/>
              </w:rPr>
              <w:t>0.500</w:t>
            </w:r>
          </w:p>
        </w:tc>
        <w:tc>
          <w:tcPr>
            <w:tcW w:w="1325" w:type="dxa"/>
            <w:vAlign w:val="center"/>
          </w:tcPr>
          <w:p w:rsidR="00BC3480" w:rsidRDefault="000A1C47">
            <w:pPr>
              <w:jc w:val="right"/>
            </w:pPr>
            <w:r>
              <w:rPr>
                <w:szCs w:val="21"/>
              </w:rPr>
              <w:t>91,873,461.76</w:t>
            </w:r>
          </w:p>
        </w:tc>
        <w:tc>
          <w:tcPr>
            <w:tcW w:w="1325" w:type="dxa"/>
            <w:vAlign w:val="center"/>
          </w:tcPr>
          <w:p w:rsidR="00BC3480" w:rsidRDefault="000A1C47">
            <w:pPr>
              <w:jc w:val="right"/>
            </w:pPr>
            <w:r>
              <w:rPr>
                <w:szCs w:val="21"/>
              </w:rPr>
              <w:t>621,925.26</w:t>
            </w:r>
          </w:p>
        </w:tc>
        <w:tc>
          <w:tcPr>
            <w:tcW w:w="1325" w:type="dxa"/>
            <w:vAlign w:val="center"/>
          </w:tcPr>
          <w:p w:rsidR="00BC3480" w:rsidRDefault="000A1C47">
            <w:pPr>
              <w:jc w:val="right"/>
            </w:pPr>
            <w:r>
              <w:rPr>
                <w:szCs w:val="21"/>
              </w:rPr>
              <w:t>92,495,387.02</w:t>
            </w:r>
          </w:p>
        </w:tc>
        <w:tc>
          <w:tcPr>
            <w:tcW w:w="948" w:type="dxa"/>
            <w:vAlign w:val="center"/>
          </w:tcPr>
          <w:p w:rsidR="00BC3480" w:rsidRDefault="000A1C47">
            <w:pPr>
              <w:jc w:val="left"/>
            </w:pPr>
            <w:r>
              <w:rPr>
                <w:szCs w:val="21"/>
              </w:rPr>
              <w:t>-</w:t>
            </w:r>
          </w:p>
        </w:tc>
      </w:tr>
      <w:tr w:rsidR="00BC3480">
        <w:tc>
          <w:tcPr>
            <w:tcW w:w="853" w:type="dxa"/>
            <w:vAlign w:val="center"/>
          </w:tcPr>
          <w:p w:rsidR="00BC3480" w:rsidRDefault="000A1C47">
            <w:pPr>
              <w:jc w:val="center"/>
            </w:pPr>
            <w:r>
              <w:rPr>
                <w:szCs w:val="21"/>
              </w:rPr>
              <w:t>3</w:t>
            </w:r>
          </w:p>
        </w:tc>
        <w:tc>
          <w:tcPr>
            <w:tcW w:w="1216" w:type="dxa"/>
            <w:vAlign w:val="center"/>
          </w:tcPr>
          <w:p w:rsidR="00BC3480" w:rsidRDefault="000A1C47">
            <w:pPr>
              <w:jc w:val="center"/>
            </w:pPr>
            <w:r>
              <w:rPr>
                <w:szCs w:val="21"/>
              </w:rPr>
              <w:t>2019-09-26</w:t>
            </w:r>
          </w:p>
        </w:tc>
        <w:tc>
          <w:tcPr>
            <w:tcW w:w="739" w:type="dxa"/>
            <w:vAlign w:val="center"/>
          </w:tcPr>
          <w:p w:rsidR="00BC3480" w:rsidRDefault="000A1C47">
            <w:pPr>
              <w:jc w:val="center"/>
            </w:pPr>
            <w:r>
              <w:rPr>
                <w:szCs w:val="21"/>
              </w:rPr>
              <w:t>2019-09-27</w:t>
            </w:r>
          </w:p>
        </w:tc>
        <w:tc>
          <w:tcPr>
            <w:tcW w:w="739" w:type="dxa"/>
            <w:vAlign w:val="center"/>
          </w:tcPr>
          <w:p w:rsidR="00BC3480" w:rsidRDefault="000A1C47">
            <w:pPr>
              <w:jc w:val="center"/>
            </w:pPr>
            <w:r>
              <w:rPr>
                <w:szCs w:val="21"/>
              </w:rPr>
              <w:t>2019-09-26</w:t>
            </w:r>
          </w:p>
        </w:tc>
        <w:tc>
          <w:tcPr>
            <w:tcW w:w="1171" w:type="dxa"/>
            <w:vAlign w:val="center"/>
          </w:tcPr>
          <w:p w:rsidR="00BC3480" w:rsidRDefault="000A1C47">
            <w:pPr>
              <w:jc w:val="right"/>
            </w:pPr>
            <w:r>
              <w:rPr>
                <w:szCs w:val="21"/>
              </w:rPr>
              <w:t>0.500</w:t>
            </w:r>
          </w:p>
        </w:tc>
        <w:tc>
          <w:tcPr>
            <w:tcW w:w="1325" w:type="dxa"/>
            <w:vAlign w:val="center"/>
          </w:tcPr>
          <w:p w:rsidR="00BC3480" w:rsidRDefault="000A1C47">
            <w:pPr>
              <w:jc w:val="right"/>
            </w:pPr>
            <w:r>
              <w:rPr>
                <w:szCs w:val="21"/>
              </w:rPr>
              <w:t>87,854,372.35</w:t>
            </w:r>
          </w:p>
        </w:tc>
        <w:tc>
          <w:tcPr>
            <w:tcW w:w="1325" w:type="dxa"/>
            <w:vAlign w:val="center"/>
          </w:tcPr>
          <w:p w:rsidR="00BC3480" w:rsidRDefault="000A1C47">
            <w:pPr>
              <w:jc w:val="right"/>
            </w:pPr>
            <w:r>
              <w:rPr>
                <w:szCs w:val="21"/>
              </w:rPr>
              <w:t>6,287,734.34</w:t>
            </w:r>
          </w:p>
        </w:tc>
        <w:tc>
          <w:tcPr>
            <w:tcW w:w="1325" w:type="dxa"/>
            <w:vAlign w:val="center"/>
          </w:tcPr>
          <w:p w:rsidR="00BC3480" w:rsidRDefault="000A1C47">
            <w:pPr>
              <w:jc w:val="right"/>
            </w:pPr>
            <w:r>
              <w:rPr>
                <w:szCs w:val="21"/>
              </w:rPr>
              <w:t>94,142,106.69</w:t>
            </w:r>
          </w:p>
        </w:tc>
        <w:tc>
          <w:tcPr>
            <w:tcW w:w="948" w:type="dxa"/>
            <w:vAlign w:val="center"/>
          </w:tcPr>
          <w:p w:rsidR="00BC3480" w:rsidRDefault="000A1C47">
            <w:pPr>
              <w:jc w:val="left"/>
            </w:pPr>
            <w:r>
              <w:rPr>
                <w:szCs w:val="21"/>
              </w:rPr>
              <w:t>-</w:t>
            </w:r>
          </w:p>
        </w:tc>
      </w:tr>
      <w:tr w:rsidR="00BC3480">
        <w:tc>
          <w:tcPr>
            <w:tcW w:w="853" w:type="dxa"/>
            <w:vAlign w:val="center"/>
          </w:tcPr>
          <w:p w:rsidR="00BC3480" w:rsidRDefault="000A1C47">
            <w:pPr>
              <w:jc w:val="center"/>
            </w:pPr>
            <w:r>
              <w:rPr>
                <w:szCs w:val="21"/>
              </w:rPr>
              <w:t>4</w:t>
            </w:r>
          </w:p>
        </w:tc>
        <w:tc>
          <w:tcPr>
            <w:tcW w:w="1216" w:type="dxa"/>
            <w:vAlign w:val="center"/>
          </w:tcPr>
          <w:p w:rsidR="00BC3480" w:rsidRDefault="000A1C47">
            <w:pPr>
              <w:jc w:val="center"/>
            </w:pPr>
            <w:r>
              <w:rPr>
                <w:szCs w:val="21"/>
              </w:rPr>
              <w:t>2019-12-20</w:t>
            </w:r>
          </w:p>
        </w:tc>
        <w:tc>
          <w:tcPr>
            <w:tcW w:w="739" w:type="dxa"/>
            <w:vAlign w:val="center"/>
          </w:tcPr>
          <w:p w:rsidR="00BC3480" w:rsidRDefault="000A1C47">
            <w:pPr>
              <w:jc w:val="center"/>
            </w:pPr>
            <w:r>
              <w:rPr>
                <w:szCs w:val="21"/>
              </w:rPr>
              <w:t>2019-12-23</w:t>
            </w:r>
          </w:p>
        </w:tc>
        <w:tc>
          <w:tcPr>
            <w:tcW w:w="739" w:type="dxa"/>
            <w:vAlign w:val="center"/>
          </w:tcPr>
          <w:p w:rsidR="00BC3480" w:rsidRDefault="000A1C47">
            <w:pPr>
              <w:jc w:val="center"/>
            </w:pPr>
            <w:r>
              <w:rPr>
                <w:szCs w:val="21"/>
              </w:rPr>
              <w:t>2019-12-20</w:t>
            </w:r>
          </w:p>
        </w:tc>
        <w:tc>
          <w:tcPr>
            <w:tcW w:w="1171" w:type="dxa"/>
            <w:vAlign w:val="center"/>
          </w:tcPr>
          <w:p w:rsidR="00BC3480" w:rsidRDefault="000A1C47">
            <w:pPr>
              <w:jc w:val="right"/>
            </w:pPr>
            <w:r>
              <w:rPr>
                <w:szCs w:val="21"/>
              </w:rPr>
              <w:t>0.450</w:t>
            </w:r>
          </w:p>
        </w:tc>
        <w:tc>
          <w:tcPr>
            <w:tcW w:w="1325" w:type="dxa"/>
            <w:vAlign w:val="center"/>
          </w:tcPr>
          <w:p w:rsidR="00BC3480" w:rsidRDefault="000A1C47">
            <w:pPr>
              <w:jc w:val="right"/>
            </w:pPr>
            <w:r>
              <w:rPr>
                <w:szCs w:val="21"/>
              </w:rPr>
              <w:t>51,901,203.13</w:t>
            </w:r>
          </w:p>
        </w:tc>
        <w:tc>
          <w:tcPr>
            <w:tcW w:w="1325" w:type="dxa"/>
            <w:vAlign w:val="center"/>
          </w:tcPr>
          <w:p w:rsidR="00BC3480" w:rsidRDefault="000A1C47">
            <w:pPr>
              <w:jc w:val="right"/>
            </w:pPr>
            <w:r>
              <w:rPr>
                <w:szCs w:val="21"/>
              </w:rPr>
              <w:t>5,892,586.12</w:t>
            </w:r>
          </w:p>
        </w:tc>
        <w:tc>
          <w:tcPr>
            <w:tcW w:w="1325" w:type="dxa"/>
            <w:vAlign w:val="center"/>
          </w:tcPr>
          <w:p w:rsidR="00BC3480" w:rsidRDefault="000A1C47">
            <w:pPr>
              <w:jc w:val="right"/>
            </w:pPr>
            <w:r>
              <w:rPr>
                <w:szCs w:val="21"/>
              </w:rPr>
              <w:t>57,793,789.25</w:t>
            </w:r>
          </w:p>
        </w:tc>
        <w:tc>
          <w:tcPr>
            <w:tcW w:w="948" w:type="dxa"/>
            <w:vAlign w:val="center"/>
          </w:tcPr>
          <w:p w:rsidR="00BC3480" w:rsidRDefault="000A1C47">
            <w:pPr>
              <w:jc w:val="left"/>
            </w:pPr>
            <w:r>
              <w:rPr>
                <w:szCs w:val="21"/>
              </w:rPr>
              <w:t>-</w:t>
            </w:r>
          </w:p>
        </w:tc>
      </w:tr>
      <w:tr w:rsidR="002C4A1B" w:rsidRPr="00BC651B" w:rsidTr="00D56622">
        <w:tc>
          <w:tcPr>
            <w:tcW w:w="853" w:type="dxa"/>
            <w:shd w:val="clear" w:color="auto" w:fill="auto"/>
            <w:vAlign w:val="center"/>
          </w:tcPr>
          <w:p w:rsidR="002C4A1B" w:rsidRPr="00BC651B" w:rsidRDefault="002C4A1B" w:rsidP="008C671D">
            <w:pPr>
              <w:spacing w:before="29" w:line="288" w:lineRule="auto"/>
              <w:ind w:leftChars="50" w:left="105"/>
              <w:rPr>
                <w:szCs w:val="21"/>
              </w:rPr>
            </w:pPr>
            <w:r w:rsidRPr="00BC651B">
              <w:rPr>
                <w:szCs w:val="21"/>
              </w:rPr>
              <w:t>合计</w:t>
            </w:r>
          </w:p>
        </w:tc>
        <w:tc>
          <w:tcPr>
            <w:tcW w:w="1216"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478" w:type="dxa"/>
            <w:gridSpan w:val="2"/>
            <w:shd w:val="clear" w:color="auto" w:fill="auto"/>
            <w:vAlign w:val="center"/>
          </w:tcPr>
          <w:p w:rsidR="002C4A1B" w:rsidRPr="00BC651B" w:rsidRDefault="002C4A1B" w:rsidP="00D56622">
            <w:pPr>
              <w:spacing w:before="29" w:line="288" w:lineRule="auto"/>
              <w:ind w:leftChars="50" w:left="105"/>
              <w:jc w:val="right"/>
              <w:rPr>
                <w:szCs w:val="21"/>
              </w:rPr>
            </w:pPr>
          </w:p>
        </w:tc>
        <w:tc>
          <w:tcPr>
            <w:tcW w:w="1171" w:type="dxa"/>
            <w:shd w:val="clear" w:color="auto" w:fill="auto"/>
            <w:vAlign w:val="center"/>
          </w:tcPr>
          <w:p w:rsidR="002C4A1B" w:rsidRPr="00BC651B" w:rsidRDefault="002C4A1B" w:rsidP="00D56622">
            <w:pPr>
              <w:spacing w:before="29" w:line="288" w:lineRule="auto"/>
              <w:jc w:val="right"/>
              <w:rPr>
                <w:szCs w:val="21"/>
              </w:rPr>
            </w:pPr>
            <w:r w:rsidRPr="00BC651B">
              <w:rPr>
                <w:szCs w:val="21"/>
              </w:rPr>
              <w:t>2.050</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337,479,712.07</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13,685,062.75</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351,164,774.82</w:t>
            </w:r>
          </w:p>
        </w:tc>
        <w:tc>
          <w:tcPr>
            <w:tcW w:w="948" w:type="dxa"/>
            <w:shd w:val="clear" w:color="auto" w:fill="auto"/>
            <w:vAlign w:val="center"/>
          </w:tcPr>
          <w:p w:rsidR="002C4A1B" w:rsidRPr="00BC651B" w:rsidRDefault="002C4A1B" w:rsidP="007861DF">
            <w:pPr>
              <w:spacing w:before="29" w:line="288" w:lineRule="auto"/>
              <w:rPr>
                <w:szCs w:val="21"/>
              </w:rPr>
            </w:pPr>
            <w:r w:rsidRPr="00BC651B">
              <w:rPr>
                <w:szCs w:val="21"/>
              </w:rPr>
              <w:t>-</w:t>
            </w:r>
          </w:p>
        </w:tc>
      </w:tr>
    </w:tbl>
    <w:p w:rsidR="001A59F9" w:rsidRPr="00AD0E47" w:rsidRDefault="001A59F9" w:rsidP="00AD0E47">
      <w:pPr>
        <w:pStyle w:val="20"/>
        <w:spacing w:before="29" w:after="0" w:line="288" w:lineRule="auto"/>
        <w:rPr>
          <w:rFonts w:ascii="Times New Roman" w:hAnsi="Times New Roman"/>
          <w:kern w:val="0"/>
          <w:szCs w:val="24"/>
        </w:rPr>
      </w:pPr>
      <w:bookmarkStart w:id="305" w:name="_Toc35959359"/>
      <w:bookmarkStart w:id="306" w:name="_Toc35959516"/>
      <w:bookmarkStart w:id="307" w:name="_Toc35959778"/>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2019</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305"/>
      <w:bookmarkEnd w:id="306"/>
      <w:bookmarkEnd w:id="307"/>
    </w:p>
    <w:p w:rsidR="001A59F9" w:rsidRPr="00AD0E47" w:rsidRDefault="001A59F9" w:rsidP="00AD0E47">
      <w:pPr>
        <w:pStyle w:val="20"/>
        <w:spacing w:before="29" w:after="0" w:line="288" w:lineRule="auto"/>
        <w:rPr>
          <w:rFonts w:ascii="Times New Roman" w:hAnsi="Times New Roman"/>
          <w:kern w:val="0"/>
          <w:szCs w:val="24"/>
        </w:rPr>
      </w:pPr>
      <w:bookmarkStart w:id="308" w:name="_Toc35959360"/>
      <w:bookmarkStart w:id="309" w:name="_Toc35959517"/>
      <w:bookmarkStart w:id="310" w:name="_Toc35959779"/>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308"/>
      <w:bookmarkEnd w:id="309"/>
      <w:bookmarkEnd w:id="31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91212A" w:rsidRDefault="001A59F9" w:rsidP="00026C9C">
            <w:pPr>
              <w:spacing w:line="360" w:lineRule="auto"/>
              <w:rPr>
                <w:rFonts w:asciiTheme="minorEastAsia" w:eastAsiaTheme="minorEastAsia" w:hAnsiTheme="minorEastAsia"/>
                <w:szCs w:val="21"/>
              </w:rPr>
            </w:pPr>
            <w:r w:rsidRPr="00112CA0">
              <w:rPr>
                <w:b/>
                <w:bCs/>
                <w:color w:val="000000"/>
                <w:kern w:val="0"/>
                <w:sz w:val="24"/>
              </w:rPr>
              <w:t>7.4.12.1.1</w:t>
            </w:r>
            <w:r w:rsidRPr="00112CA0">
              <w:rPr>
                <w:rFonts w:hint="eastAsia"/>
                <w:color w:val="000000"/>
                <w:sz w:val="24"/>
              </w:rPr>
              <w:t>受限证券类别：债券</w:t>
            </w:r>
          </w:p>
        </w:tc>
      </w:tr>
      <w:tr w:rsidR="001A59F9" w:rsidRPr="0091212A" w:rsidTr="000F5704">
        <w:trPr>
          <w:trHeight w:val="745"/>
        </w:trPr>
        <w:tc>
          <w:tcPr>
            <w:tcW w:w="834" w:type="dxa"/>
            <w:vAlign w:val="center"/>
          </w:tcPr>
          <w:p w:rsidR="001A59F9" w:rsidRPr="00112CA0" w:rsidRDefault="001A59F9" w:rsidP="00112CA0">
            <w:pPr>
              <w:spacing w:before="29" w:line="288" w:lineRule="auto"/>
              <w:ind w:leftChars="-46" w:left="-97" w:rightChars="-57" w:right="-120"/>
              <w:jc w:val="center"/>
              <w:rPr>
                <w:sz w:val="24"/>
              </w:rPr>
            </w:pPr>
            <w:r w:rsidRPr="00112CA0">
              <w:rPr>
                <w:rFonts w:hint="eastAsia"/>
                <w:sz w:val="24"/>
              </w:rPr>
              <w:t>证券</w:t>
            </w:r>
          </w:p>
          <w:p w:rsidR="001A59F9" w:rsidRPr="00112CA0" w:rsidRDefault="001A59F9" w:rsidP="00112CA0">
            <w:pPr>
              <w:spacing w:before="29" w:line="288" w:lineRule="auto"/>
              <w:ind w:leftChars="-46" w:left="-97" w:rightChars="-57" w:right="-120"/>
              <w:jc w:val="center"/>
              <w:rPr>
                <w:sz w:val="24"/>
              </w:rPr>
            </w:pPr>
            <w:r w:rsidRPr="00112CA0">
              <w:rPr>
                <w:rFonts w:hint="eastAsia"/>
                <w:sz w:val="24"/>
              </w:rPr>
              <w:t>代码</w:t>
            </w:r>
          </w:p>
        </w:tc>
        <w:tc>
          <w:tcPr>
            <w:tcW w:w="835" w:type="dxa"/>
            <w:vAlign w:val="center"/>
          </w:tcPr>
          <w:p w:rsidR="001A59F9" w:rsidRPr="00112CA0" w:rsidRDefault="001A59F9" w:rsidP="00112CA0">
            <w:pPr>
              <w:spacing w:before="29" w:line="288" w:lineRule="auto"/>
              <w:ind w:leftChars="-50" w:left="-105" w:rightChars="-54" w:right="-113"/>
              <w:jc w:val="center"/>
              <w:rPr>
                <w:sz w:val="24"/>
              </w:rPr>
            </w:pPr>
            <w:r w:rsidRPr="00112CA0">
              <w:rPr>
                <w:rFonts w:hint="eastAsia"/>
                <w:sz w:val="24"/>
              </w:rPr>
              <w:t>证券</w:t>
            </w:r>
          </w:p>
          <w:p w:rsidR="001A59F9" w:rsidRPr="00112CA0" w:rsidRDefault="001A59F9" w:rsidP="00112CA0">
            <w:pPr>
              <w:spacing w:before="29" w:line="288" w:lineRule="auto"/>
              <w:ind w:leftChars="-50" w:left="-105" w:rightChars="-54" w:right="-113"/>
              <w:jc w:val="center"/>
              <w:rPr>
                <w:sz w:val="24"/>
              </w:rPr>
            </w:pPr>
            <w:r w:rsidRPr="00112CA0">
              <w:rPr>
                <w:rFonts w:hint="eastAsia"/>
                <w:sz w:val="24"/>
              </w:rPr>
              <w:t>名称</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成功</w:t>
            </w:r>
          </w:p>
          <w:p w:rsidR="001A59F9" w:rsidRPr="00112CA0" w:rsidRDefault="001A59F9" w:rsidP="00112CA0">
            <w:pPr>
              <w:spacing w:before="29" w:line="288" w:lineRule="auto"/>
              <w:ind w:leftChars="-32" w:left="-67" w:rightChars="-66" w:right="-139"/>
              <w:jc w:val="center"/>
              <w:rPr>
                <w:sz w:val="24"/>
              </w:rPr>
            </w:pPr>
            <w:r w:rsidRPr="00112CA0">
              <w:rPr>
                <w:rFonts w:hint="eastAsia"/>
                <w:sz w:val="24"/>
              </w:rPr>
              <w:t>认购日</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可流</w:t>
            </w:r>
          </w:p>
          <w:p w:rsidR="001A59F9" w:rsidRPr="00112CA0" w:rsidRDefault="001A59F9" w:rsidP="00112CA0">
            <w:pPr>
              <w:spacing w:before="29" w:line="288" w:lineRule="auto"/>
              <w:jc w:val="center"/>
              <w:rPr>
                <w:sz w:val="24"/>
              </w:rPr>
            </w:pPr>
            <w:proofErr w:type="gramStart"/>
            <w:r w:rsidRPr="00112CA0">
              <w:rPr>
                <w:rFonts w:hint="eastAsia"/>
                <w:sz w:val="24"/>
              </w:rPr>
              <w:t>通日</w:t>
            </w:r>
            <w:proofErr w:type="gramEnd"/>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流通受</w:t>
            </w:r>
          </w:p>
          <w:p w:rsidR="001A59F9" w:rsidRPr="00112CA0" w:rsidRDefault="001A59F9" w:rsidP="00112CA0">
            <w:pPr>
              <w:spacing w:before="29" w:line="288" w:lineRule="auto"/>
              <w:jc w:val="center"/>
              <w:rPr>
                <w:sz w:val="24"/>
              </w:rPr>
            </w:pPr>
            <w:proofErr w:type="gramStart"/>
            <w:r w:rsidRPr="00112CA0">
              <w:rPr>
                <w:rFonts w:hint="eastAsia"/>
                <w:sz w:val="24"/>
              </w:rPr>
              <w:t>限类型</w:t>
            </w:r>
            <w:proofErr w:type="gramEnd"/>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认购</w:t>
            </w:r>
          </w:p>
          <w:p w:rsidR="001A59F9" w:rsidRPr="00112CA0" w:rsidRDefault="001A59F9" w:rsidP="00112CA0">
            <w:pPr>
              <w:spacing w:before="29" w:line="288" w:lineRule="auto"/>
              <w:jc w:val="center"/>
              <w:rPr>
                <w:sz w:val="24"/>
              </w:rPr>
            </w:pPr>
            <w:r w:rsidRPr="00112CA0">
              <w:rPr>
                <w:rFonts w:hint="eastAsia"/>
                <w:sz w:val="24"/>
              </w:rPr>
              <w:t>价格</w:t>
            </w:r>
          </w:p>
        </w:tc>
        <w:tc>
          <w:tcPr>
            <w:tcW w:w="834" w:type="dxa"/>
            <w:vAlign w:val="center"/>
          </w:tcPr>
          <w:p w:rsidR="001A59F9" w:rsidRPr="00112CA0" w:rsidRDefault="001A59F9" w:rsidP="00112CA0">
            <w:pPr>
              <w:spacing w:before="29" w:line="288" w:lineRule="auto"/>
              <w:ind w:leftChars="-33" w:left="-69" w:rightChars="-46" w:right="-97"/>
              <w:jc w:val="center"/>
              <w:rPr>
                <w:sz w:val="24"/>
              </w:rPr>
            </w:pPr>
            <w:r w:rsidRPr="00112CA0">
              <w:rPr>
                <w:rFonts w:hint="eastAsia"/>
                <w:sz w:val="24"/>
              </w:rPr>
              <w:t>期末</w:t>
            </w:r>
            <w:proofErr w:type="gramStart"/>
            <w:r w:rsidRPr="00112CA0">
              <w:rPr>
                <w:rFonts w:hint="eastAsia"/>
                <w:sz w:val="24"/>
              </w:rPr>
              <w:t>估</w:t>
            </w:r>
            <w:proofErr w:type="gramEnd"/>
          </w:p>
          <w:p w:rsidR="001A59F9" w:rsidRPr="00112CA0" w:rsidRDefault="001A59F9" w:rsidP="00112CA0">
            <w:pPr>
              <w:spacing w:before="29" w:line="288" w:lineRule="auto"/>
              <w:ind w:leftChars="-33" w:left="-69" w:rightChars="-46" w:right="-97"/>
              <w:jc w:val="center"/>
              <w:rPr>
                <w:sz w:val="24"/>
              </w:rPr>
            </w:pPr>
            <w:r w:rsidRPr="00112CA0">
              <w:rPr>
                <w:rFonts w:hint="eastAsia"/>
                <w:sz w:val="24"/>
              </w:rPr>
              <w:t>值单价</w:t>
            </w:r>
          </w:p>
        </w:tc>
        <w:tc>
          <w:tcPr>
            <w:tcW w:w="835" w:type="dxa"/>
            <w:vAlign w:val="center"/>
          </w:tcPr>
          <w:p w:rsidR="001A59F9" w:rsidRPr="00112CA0" w:rsidRDefault="001A59F9" w:rsidP="007C5AA7">
            <w:pPr>
              <w:spacing w:before="29" w:line="288" w:lineRule="auto"/>
              <w:ind w:leftChars="-46" w:left="-97" w:rightChars="-57" w:right="-120"/>
              <w:jc w:val="center"/>
              <w:rPr>
                <w:sz w:val="24"/>
              </w:rPr>
            </w:pPr>
            <w:r w:rsidRPr="00112CA0">
              <w:rPr>
                <w:rFonts w:hint="eastAsia"/>
                <w:sz w:val="24"/>
              </w:rPr>
              <w:t>数量</w:t>
            </w:r>
            <w:r w:rsidRPr="00112CA0">
              <w:rPr>
                <w:sz w:val="24"/>
              </w:rPr>
              <w:t>(</w:t>
            </w:r>
            <w:r w:rsidRPr="00112CA0">
              <w:rPr>
                <w:rFonts w:hint="eastAsia"/>
                <w:sz w:val="24"/>
              </w:rPr>
              <w:t>单位：</w:t>
            </w:r>
            <w:r w:rsidR="007C5AA7">
              <w:rPr>
                <w:rFonts w:hint="eastAsia"/>
                <w:sz w:val="24"/>
              </w:rPr>
              <w:t>张</w:t>
            </w:r>
            <w:r w:rsidRPr="00112CA0">
              <w:rPr>
                <w:sz w:val="24"/>
              </w:rPr>
              <w:t>)</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期末</w:t>
            </w:r>
          </w:p>
          <w:p w:rsidR="001A59F9" w:rsidRPr="00112CA0" w:rsidRDefault="001A59F9" w:rsidP="00112CA0">
            <w:pPr>
              <w:spacing w:before="29" w:line="288" w:lineRule="auto"/>
              <w:jc w:val="center"/>
              <w:rPr>
                <w:sz w:val="24"/>
              </w:rPr>
            </w:pPr>
            <w:r w:rsidRPr="00112CA0">
              <w:rPr>
                <w:rFonts w:hint="eastAsia"/>
                <w:sz w:val="24"/>
              </w:rPr>
              <w:t>成本总额</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期末</w:t>
            </w:r>
          </w:p>
          <w:p w:rsidR="001A59F9" w:rsidRPr="00112CA0" w:rsidRDefault="001A59F9" w:rsidP="00112CA0">
            <w:pPr>
              <w:spacing w:before="29" w:line="288" w:lineRule="auto"/>
              <w:jc w:val="center"/>
              <w:rPr>
                <w:sz w:val="24"/>
              </w:rPr>
            </w:pPr>
            <w:r w:rsidRPr="00112CA0">
              <w:rPr>
                <w:rFonts w:hint="eastAsia"/>
                <w:sz w:val="24"/>
              </w:rPr>
              <w:t>估值总额</w:t>
            </w:r>
          </w:p>
        </w:tc>
        <w:tc>
          <w:tcPr>
            <w:tcW w:w="835" w:type="dxa"/>
            <w:vAlign w:val="center"/>
          </w:tcPr>
          <w:p w:rsidR="001A59F9" w:rsidRPr="00112CA0" w:rsidRDefault="001A59F9" w:rsidP="00112CA0">
            <w:pPr>
              <w:spacing w:before="29" w:line="288" w:lineRule="auto"/>
              <w:ind w:leftChars="-48" w:left="-101" w:rightChars="-54" w:right="-113"/>
              <w:jc w:val="center"/>
              <w:rPr>
                <w:sz w:val="24"/>
              </w:rPr>
            </w:pPr>
            <w:r w:rsidRPr="00112CA0">
              <w:rPr>
                <w:rFonts w:hint="eastAsia"/>
                <w:sz w:val="24"/>
              </w:rPr>
              <w:t>备注</w:t>
            </w:r>
          </w:p>
        </w:tc>
      </w:tr>
      <w:tr w:rsidR="00BC3480">
        <w:tc>
          <w:tcPr>
            <w:tcW w:w="834" w:type="dxa"/>
            <w:vAlign w:val="center"/>
          </w:tcPr>
          <w:p w:rsidR="00BC3480" w:rsidRDefault="000A1C47">
            <w:pPr>
              <w:jc w:val="center"/>
            </w:pPr>
            <w:r>
              <w:rPr>
                <w:sz w:val="24"/>
              </w:rPr>
              <w:t>128085</w:t>
            </w:r>
          </w:p>
        </w:tc>
        <w:tc>
          <w:tcPr>
            <w:tcW w:w="835" w:type="dxa"/>
            <w:vAlign w:val="center"/>
          </w:tcPr>
          <w:p w:rsidR="00BC3480" w:rsidRDefault="000A1C47">
            <w:pPr>
              <w:jc w:val="center"/>
            </w:pPr>
            <w:proofErr w:type="gramStart"/>
            <w:r>
              <w:rPr>
                <w:sz w:val="24"/>
              </w:rPr>
              <w:t>鸿达转债</w:t>
            </w:r>
            <w:proofErr w:type="gramEnd"/>
          </w:p>
        </w:tc>
        <w:tc>
          <w:tcPr>
            <w:tcW w:w="834" w:type="dxa"/>
            <w:vAlign w:val="center"/>
          </w:tcPr>
          <w:p w:rsidR="00BC3480" w:rsidRDefault="000A1C47">
            <w:pPr>
              <w:jc w:val="center"/>
            </w:pPr>
            <w:r>
              <w:rPr>
                <w:sz w:val="24"/>
              </w:rPr>
              <w:t>2019-12-18</w:t>
            </w:r>
          </w:p>
        </w:tc>
        <w:tc>
          <w:tcPr>
            <w:tcW w:w="835" w:type="dxa"/>
            <w:vAlign w:val="center"/>
          </w:tcPr>
          <w:p w:rsidR="00BC3480" w:rsidRDefault="000A1C47">
            <w:pPr>
              <w:jc w:val="center"/>
            </w:pPr>
            <w:r>
              <w:rPr>
                <w:sz w:val="24"/>
              </w:rPr>
              <w:t>2020-01-08</w:t>
            </w:r>
          </w:p>
        </w:tc>
        <w:tc>
          <w:tcPr>
            <w:tcW w:w="834" w:type="dxa"/>
            <w:vAlign w:val="center"/>
          </w:tcPr>
          <w:p w:rsidR="00BC3480" w:rsidRDefault="000A1C47">
            <w:pPr>
              <w:jc w:val="center"/>
            </w:pPr>
            <w:r>
              <w:rPr>
                <w:sz w:val="24"/>
              </w:rPr>
              <w:t>新债未上市</w:t>
            </w:r>
          </w:p>
        </w:tc>
        <w:tc>
          <w:tcPr>
            <w:tcW w:w="835" w:type="dxa"/>
            <w:vAlign w:val="center"/>
          </w:tcPr>
          <w:p w:rsidR="00BC3480" w:rsidRDefault="000A1C47">
            <w:pPr>
              <w:jc w:val="right"/>
            </w:pPr>
            <w:r>
              <w:rPr>
                <w:sz w:val="24"/>
              </w:rPr>
              <w:t>100.00</w:t>
            </w:r>
          </w:p>
        </w:tc>
        <w:tc>
          <w:tcPr>
            <w:tcW w:w="834" w:type="dxa"/>
            <w:vAlign w:val="center"/>
          </w:tcPr>
          <w:p w:rsidR="00BC3480" w:rsidRDefault="000A1C47">
            <w:pPr>
              <w:jc w:val="right"/>
            </w:pPr>
            <w:r>
              <w:rPr>
                <w:sz w:val="24"/>
              </w:rPr>
              <w:t>100.00</w:t>
            </w:r>
          </w:p>
        </w:tc>
        <w:tc>
          <w:tcPr>
            <w:tcW w:w="835" w:type="dxa"/>
            <w:vAlign w:val="center"/>
          </w:tcPr>
          <w:p w:rsidR="00BC3480" w:rsidRDefault="000A1C47">
            <w:pPr>
              <w:jc w:val="right"/>
            </w:pPr>
            <w:r>
              <w:rPr>
                <w:sz w:val="24"/>
              </w:rPr>
              <w:t>3,040</w:t>
            </w:r>
          </w:p>
        </w:tc>
        <w:tc>
          <w:tcPr>
            <w:tcW w:w="834" w:type="dxa"/>
            <w:vAlign w:val="center"/>
          </w:tcPr>
          <w:p w:rsidR="00BC3480" w:rsidRDefault="000A1C47">
            <w:pPr>
              <w:jc w:val="right"/>
            </w:pPr>
            <w:r>
              <w:rPr>
                <w:sz w:val="24"/>
              </w:rPr>
              <w:t>304,000.00</w:t>
            </w:r>
          </w:p>
        </w:tc>
        <w:tc>
          <w:tcPr>
            <w:tcW w:w="835" w:type="dxa"/>
            <w:vAlign w:val="center"/>
          </w:tcPr>
          <w:p w:rsidR="00BC3480" w:rsidRDefault="000A1C47">
            <w:pPr>
              <w:jc w:val="right"/>
            </w:pPr>
            <w:r>
              <w:rPr>
                <w:sz w:val="24"/>
              </w:rPr>
              <w:t>304,000.00</w:t>
            </w:r>
          </w:p>
        </w:tc>
        <w:tc>
          <w:tcPr>
            <w:tcW w:w="835" w:type="dxa"/>
            <w:vAlign w:val="center"/>
          </w:tcPr>
          <w:p w:rsidR="00BC3480" w:rsidRDefault="000A1C47">
            <w:pPr>
              <w:jc w:val="center"/>
            </w:pPr>
            <w:r>
              <w:rPr>
                <w:sz w:val="24"/>
              </w:rPr>
              <w:t>-</w:t>
            </w:r>
          </w:p>
        </w:tc>
      </w:tr>
      <w:tr w:rsidR="00BC3480">
        <w:tc>
          <w:tcPr>
            <w:tcW w:w="834" w:type="dxa"/>
            <w:vAlign w:val="center"/>
          </w:tcPr>
          <w:p w:rsidR="00BC3480" w:rsidRDefault="000A1C47">
            <w:pPr>
              <w:jc w:val="center"/>
            </w:pPr>
            <w:r>
              <w:rPr>
                <w:sz w:val="24"/>
              </w:rPr>
              <w:t>128084</w:t>
            </w:r>
          </w:p>
        </w:tc>
        <w:tc>
          <w:tcPr>
            <w:tcW w:w="835" w:type="dxa"/>
            <w:vAlign w:val="center"/>
          </w:tcPr>
          <w:p w:rsidR="00BC3480" w:rsidRDefault="000A1C47">
            <w:pPr>
              <w:jc w:val="center"/>
            </w:pPr>
            <w:proofErr w:type="gramStart"/>
            <w:r>
              <w:rPr>
                <w:sz w:val="24"/>
              </w:rPr>
              <w:t>木森转债</w:t>
            </w:r>
            <w:proofErr w:type="gramEnd"/>
          </w:p>
        </w:tc>
        <w:tc>
          <w:tcPr>
            <w:tcW w:w="834" w:type="dxa"/>
            <w:vAlign w:val="center"/>
          </w:tcPr>
          <w:p w:rsidR="00BC3480" w:rsidRDefault="000A1C47">
            <w:pPr>
              <w:jc w:val="center"/>
            </w:pPr>
            <w:r>
              <w:rPr>
                <w:sz w:val="24"/>
              </w:rPr>
              <w:t>2019-12-18</w:t>
            </w:r>
          </w:p>
        </w:tc>
        <w:tc>
          <w:tcPr>
            <w:tcW w:w="835" w:type="dxa"/>
            <w:vAlign w:val="center"/>
          </w:tcPr>
          <w:p w:rsidR="00BC3480" w:rsidRDefault="000A1C47">
            <w:pPr>
              <w:jc w:val="center"/>
            </w:pPr>
            <w:r>
              <w:rPr>
                <w:sz w:val="24"/>
              </w:rPr>
              <w:t>2020-01-10</w:t>
            </w:r>
          </w:p>
        </w:tc>
        <w:tc>
          <w:tcPr>
            <w:tcW w:w="834" w:type="dxa"/>
            <w:vAlign w:val="center"/>
          </w:tcPr>
          <w:p w:rsidR="00BC3480" w:rsidRDefault="000A1C47">
            <w:pPr>
              <w:jc w:val="center"/>
            </w:pPr>
            <w:r>
              <w:rPr>
                <w:sz w:val="24"/>
              </w:rPr>
              <w:t>新债未上市</w:t>
            </w:r>
          </w:p>
        </w:tc>
        <w:tc>
          <w:tcPr>
            <w:tcW w:w="835" w:type="dxa"/>
            <w:vAlign w:val="center"/>
          </w:tcPr>
          <w:p w:rsidR="00BC3480" w:rsidRDefault="000A1C47">
            <w:pPr>
              <w:jc w:val="right"/>
            </w:pPr>
            <w:r>
              <w:rPr>
                <w:sz w:val="24"/>
              </w:rPr>
              <w:t>100.00</w:t>
            </w:r>
          </w:p>
        </w:tc>
        <w:tc>
          <w:tcPr>
            <w:tcW w:w="834" w:type="dxa"/>
            <w:vAlign w:val="center"/>
          </w:tcPr>
          <w:p w:rsidR="00BC3480" w:rsidRDefault="000A1C47">
            <w:pPr>
              <w:jc w:val="right"/>
            </w:pPr>
            <w:r>
              <w:rPr>
                <w:sz w:val="24"/>
              </w:rPr>
              <w:t>100.00</w:t>
            </w:r>
          </w:p>
        </w:tc>
        <w:tc>
          <w:tcPr>
            <w:tcW w:w="835" w:type="dxa"/>
            <w:vAlign w:val="center"/>
          </w:tcPr>
          <w:p w:rsidR="00BC3480" w:rsidRDefault="000A1C47">
            <w:pPr>
              <w:jc w:val="right"/>
            </w:pPr>
            <w:r>
              <w:rPr>
                <w:sz w:val="24"/>
              </w:rPr>
              <w:t>2,370</w:t>
            </w:r>
          </w:p>
        </w:tc>
        <w:tc>
          <w:tcPr>
            <w:tcW w:w="834" w:type="dxa"/>
            <w:vAlign w:val="center"/>
          </w:tcPr>
          <w:p w:rsidR="00BC3480" w:rsidRDefault="000A1C47">
            <w:pPr>
              <w:jc w:val="right"/>
            </w:pPr>
            <w:r>
              <w:rPr>
                <w:sz w:val="24"/>
              </w:rPr>
              <w:t>237,000.00</w:t>
            </w:r>
          </w:p>
        </w:tc>
        <w:tc>
          <w:tcPr>
            <w:tcW w:w="835" w:type="dxa"/>
            <w:vAlign w:val="center"/>
          </w:tcPr>
          <w:p w:rsidR="00BC3480" w:rsidRDefault="000A1C47">
            <w:pPr>
              <w:jc w:val="right"/>
            </w:pPr>
            <w:r>
              <w:rPr>
                <w:sz w:val="24"/>
              </w:rPr>
              <w:t>237,000.00</w:t>
            </w:r>
          </w:p>
        </w:tc>
        <w:tc>
          <w:tcPr>
            <w:tcW w:w="835" w:type="dxa"/>
            <w:vAlign w:val="center"/>
          </w:tcPr>
          <w:p w:rsidR="00BC3480" w:rsidRDefault="000A1C47">
            <w:pPr>
              <w:jc w:val="center"/>
            </w:pPr>
            <w:r>
              <w:rPr>
                <w:sz w:val="24"/>
              </w:rPr>
              <w:t>-</w:t>
            </w:r>
          </w:p>
        </w:tc>
      </w:tr>
      <w:tr w:rsidR="00BC3480">
        <w:tc>
          <w:tcPr>
            <w:tcW w:w="834" w:type="dxa"/>
            <w:vAlign w:val="center"/>
          </w:tcPr>
          <w:p w:rsidR="00BC3480" w:rsidRDefault="000A1C47">
            <w:pPr>
              <w:jc w:val="center"/>
            </w:pPr>
            <w:r>
              <w:rPr>
                <w:sz w:val="24"/>
              </w:rPr>
              <w:t>113029</w:t>
            </w:r>
          </w:p>
        </w:tc>
        <w:tc>
          <w:tcPr>
            <w:tcW w:w="835" w:type="dxa"/>
            <w:vAlign w:val="center"/>
          </w:tcPr>
          <w:p w:rsidR="00BC3480" w:rsidRDefault="000A1C47">
            <w:pPr>
              <w:jc w:val="center"/>
            </w:pPr>
            <w:r>
              <w:rPr>
                <w:sz w:val="24"/>
              </w:rPr>
              <w:t>明阳转债</w:t>
            </w:r>
          </w:p>
        </w:tc>
        <w:tc>
          <w:tcPr>
            <w:tcW w:w="834" w:type="dxa"/>
            <w:vAlign w:val="center"/>
          </w:tcPr>
          <w:p w:rsidR="00BC3480" w:rsidRDefault="000A1C47">
            <w:pPr>
              <w:jc w:val="center"/>
            </w:pPr>
            <w:r>
              <w:rPr>
                <w:sz w:val="24"/>
              </w:rPr>
              <w:t>2019-12-18</w:t>
            </w:r>
          </w:p>
        </w:tc>
        <w:tc>
          <w:tcPr>
            <w:tcW w:w="835" w:type="dxa"/>
            <w:vAlign w:val="center"/>
          </w:tcPr>
          <w:p w:rsidR="00BC3480" w:rsidRDefault="000A1C47">
            <w:pPr>
              <w:jc w:val="center"/>
            </w:pPr>
            <w:r>
              <w:rPr>
                <w:sz w:val="24"/>
              </w:rPr>
              <w:t>2020-01-07</w:t>
            </w:r>
          </w:p>
        </w:tc>
        <w:tc>
          <w:tcPr>
            <w:tcW w:w="834" w:type="dxa"/>
            <w:vAlign w:val="center"/>
          </w:tcPr>
          <w:p w:rsidR="00BC3480" w:rsidRDefault="000A1C47">
            <w:pPr>
              <w:jc w:val="center"/>
            </w:pPr>
            <w:r>
              <w:rPr>
                <w:sz w:val="24"/>
              </w:rPr>
              <w:t>新债未上市</w:t>
            </w:r>
          </w:p>
        </w:tc>
        <w:tc>
          <w:tcPr>
            <w:tcW w:w="835" w:type="dxa"/>
            <w:vAlign w:val="center"/>
          </w:tcPr>
          <w:p w:rsidR="00BC3480" w:rsidRDefault="000A1C47">
            <w:pPr>
              <w:jc w:val="right"/>
            </w:pPr>
            <w:r>
              <w:rPr>
                <w:sz w:val="24"/>
              </w:rPr>
              <w:t>100.00</w:t>
            </w:r>
          </w:p>
        </w:tc>
        <w:tc>
          <w:tcPr>
            <w:tcW w:w="834" w:type="dxa"/>
            <w:vAlign w:val="center"/>
          </w:tcPr>
          <w:p w:rsidR="00BC3480" w:rsidRDefault="000A1C47">
            <w:pPr>
              <w:jc w:val="right"/>
            </w:pPr>
            <w:r>
              <w:rPr>
                <w:sz w:val="24"/>
              </w:rPr>
              <w:t>100.00</w:t>
            </w:r>
          </w:p>
        </w:tc>
        <w:tc>
          <w:tcPr>
            <w:tcW w:w="835" w:type="dxa"/>
            <w:vAlign w:val="center"/>
          </w:tcPr>
          <w:p w:rsidR="00BC3480" w:rsidRDefault="000A1C47">
            <w:pPr>
              <w:jc w:val="right"/>
            </w:pPr>
            <w:r>
              <w:rPr>
                <w:sz w:val="24"/>
              </w:rPr>
              <w:t>1,890</w:t>
            </w:r>
          </w:p>
        </w:tc>
        <w:tc>
          <w:tcPr>
            <w:tcW w:w="834" w:type="dxa"/>
            <w:vAlign w:val="center"/>
          </w:tcPr>
          <w:p w:rsidR="00BC3480" w:rsidRDefault="000A1C47">
            <w:pPr>
              <w:jc w:val="right"/>
            </w:pPr>
            <w:r>
              <w:rPr>
                <w:sz w:val="24"/>
              </w:rPr>
              <w:t>189,000.00</w:t>
            </w:r>
          </w:p>
        </w:tc>
        <w:tc>
          <w:tcPr>
            <w:tcW w:w="835" w:type="dxa"/>
            <w:vAlign w:val="center"/>
          </w:tcPr>
          <w:p w:rsidR="00BC3480" w:rsidRDefault="000A1C47">
            <w:pPr>
              <w:jc w:val="right"/>
            </w:pPr>
            <w:r>
              <w:rPr>
                <w:sz w:val="24"/>
              </w:rPr>
              <w:t>189,000.00</w:t>
            </w:r>
          </w:p>
        </w:tc>
        <w:tc>
          <w:tcPr>
            <w:tcW w:w="835" w:type="dxa"/>
            <w:vAlign w:val="center"/>
          </w:tcPr>
          <w:p w:rsidR="00BC3480" w:rsidRDefault="000A1C47">
            <w:pPr>
              <w:jc w:val="center"/>
            </w:pPr>
            <w:r>
              <w:rPr>
                <w:sz w:val="24"/>
              </w:rPr>
              <w:t>-</w:t>
            </w:r>
          </w:p>
        </w:tc>
      </w:tr>
      <w:tr w:rsidR="00BC3480">
        <w:tc>
          <w:tcPr>
            <w:tcW w:w="834" w:type="dxa"/>
            <w:vAlign w:val="center"/>
          </w:tcPr>
          <w:p w:rsidR="00BC3480" w:rsidRDefault="000A1C47">
            <w:pPr>
              <w:jc w:val="center"/>
            </w:pPr>
            <w:r>
              <w:rPr>
                <w:sz w:val="24"/>
              </w:rPr>
              <w:t>128086</w:t>
            </w:r>
          </w:p>
        </w:tc>
        <w:tc>
          <w:tcPr>
            <w:tcW w:w="835" w:type="dxa"/>
            <w:vAlign w:val="center"/>
          </w:tcPr>
          <w:p w:rsidR="00BC3480" w:rsidRDefault="000A1C47">
            <w:pPr>
              <w:jc w:val="center"/>
            </w:pPr>
            <w:proofErr w:type="gramStart"/>
            <w:r>
              <w:rPr>
                <w:sz w:val="24"/>
              </w:rPr>
              <w:t>国轩转债</w:t>
            </w:r>
            <w:proofErr w:type="gramEnd"/>
          </w:p>
        </w:tc>
        <w:tc>
          <w:tcPr>
            <w:tcW w:w="834" w:type="dxa"/>
            <w:vAlign w:val="center"/>
          </w:tcPr>
          <w:p w:rsidR="00BC3480" w:rsidRDefault="000A1C47">
            <w:pPr>
              <w:jc w:val="center"/>
            </w:pPr>
            <w:r>
              <w:rPr>
                <w:sz w:val="24"/>
              </w:rPr>
              <w:t>2019-12-19</w:t>
            </w:r>
          </w:p>
        </w:tc>
        <w:tc>
          <w:tcPr>
            <w:tcW w:w="835" w:type="dxa"/>
            <w:vAlign w:val="center"/>
          </w:tcPr>
          <w:p w:rsidR="00BC3480" w:rsidRDefault="000A1C47">
            <w:pPr>
              <w:jc w:val="center"/>
            </w:pPr>
            <w:r>
              <w:rPr>
                <w:sz w:val="24"/>
              </w:rPr>
              <w:t>2020-01-10</w:t>
            </w:r>
          </w:p>
        </w:tc>
        <w:tc>
          <w:tcPr>
            <w:tcW w:w="834" w:type="dxa"/>
            <w:vAlign w:val="center"/>
          </w:tcPr>
          <w:p w:rsidR="00BC3480" w:rsidRDefault="000A1C47">
            <w:pPr>
              <w:jc w:val="center"/>
            </w:pPr>
            <w:r>
              <w:rPr>
                <w:sz w:val="24"/>
              </w:rPr>
              <w:t>新债未上市</w:t>
            </w:r>
          </w:p>
        </w:tc>
        <w:tc>
          <w:tcPr>
            <w:tcW w:w="835" w:type="dxa"/>
            <w:vAlign w:val="center"/>
          </w:tcPr>
          <w:p w:rsidR="00BC3480" w:rsidRDefault="000A1C47">
            <w:pPr>
              <w:jc w:val="right"/>
            </w:pPr>
            <w:r>
              <w:rPr>
                <w:sz w:val="24"/>
              </w:rPr>
              <w:t>100.00</w:t>
            </w:r>
          </w:p>
        </w:tc>
        <w:tc>
          <w:tcPr>
            <w:tcW w:w="834" w:type="dxa"/>
            <w:vAlign w:val="center"/>
          </w:tcPr>
          <w:p w:rsidR="00BC3480" w:rsidRDefault="000A1C47">
            <w:pPr>
              <w:jc w:val="right"/>
            </w:pPr>
            <w:r>
              <w:rPr>
                <w:sz w:val="24"/>
              </w:rPr>
              <w:t>100.00</w:t>
            </w:r>
          </w:p>
        </w:tc>
        <w:tc>
          <w:tcPr>
            <w:tcW w:w="835" w:type="dxa"/>
            <w:vAlign w:val="center"/>
          </w:tcPr>
          <w:p w:rsidR="00BC3480" w:rsidRDefault="000A1C47">
            <w:pPr>
              <w:jc w:val="right"/>
            </w:pPr>
            <w:r>
              <w:rPr>
                <w:sz w:val="24"/>
              </w:rPr>
              <w:t>1,830</w:t>
            </w:r>
          </w:p>
        </w:tc>
        <w:tc>
          <w:tcPr>
            <w:tcW w:w="834" w:type="dxa"/>
            <w:vAlign w:val="center"/>
          </w:tcPr>
          <w:p w:rsidR="00BC3480" w:rsidRDefault="000A1C47">
            <w:pPr>
              <w:jc w:val="right"/>
            </w:pPr>
            <w:r>
              <w:rPr>
                <w:sz w:val="24"/>
              </w:rPr>
              <w:t>183,000.00</w:t>
            </w:r>
          </w:p>
        </w:tc>
        <w:tc>
          <w:tcPr>
            <w:tcW w:w="835" w:type="dxa"/>
            <w:vAlign w:val="center"/>
          </w:tcPr>
          <w:p w:rsidR="00BC3480" w:rsidRDefault="000A1C47">
            <w:pPr>
              <w:jc w:val="right"/>
            </w:pPr>
            <w:r>
              <w:rPr>
                <w:sz w:val="24"/>
              </w:rPr>
              <w:t>183,000.00</w:t>
            </w:r>
          </w:p>
        </w:tc>
        <w:tc>
          <w:tcPr>
            <w:tcW w:w="835" w:type="dxa"/>
            <w:vAlign w:val="center"/>
          </w:tcPr>
          <w:p w:rsidR="00BC3480" w:rsidRDefault="000A1C47">
            <w:pPr>
              <w:jc w:val="center"/>
            </w:pPr>
            <w:r>
              <w:rPr>
                <w:sz w:val="24"/>
              </w:rPr>
              <w:t>-</w:t>
            </w:r>
          </w:p>
        </w:tc>
      </w:tr>
      <w:tr w:rsidR="00BC3480">
        <w:tc>
          <w:tcPr>
            <w:tcW w:w="834" w:type="dxa"/>
            <w:vAlign w:val="center"/>
          </w:tcPr>
          <w:p w:rsidR="00BC3480" w:rsidRDefault="000A1C47">
            <w:pPr>
              <w:jc w:val="center"/>
            </w:pPr>
            <w:r>
              <w:rPr>
                <w:sz w:val="24"/>
              </w:rPr>
              <w:t>110065</w:t>
            </w:r>
          </w:p>
        </w:tc>
        <w:tc>
          <w:tcPr>
            <w:tcW w:w="835" w:type="dxa"/>
            <w:vAlign w:val="center"/>
          </w:tcPr>
          <w:p w:rsidR="00BC3480" w:rsidRDefault="000A1C47">
            <w:pPr>
              <w:jc w:val="center"/>
            </w:pPr>
            <w:proofErr w:type="gramStart"/>
            <w:r>
              <w:rPr>
                <w:sz w:val="24"/>
              </w:rPr>
              <w:t>淮矿转</w:t>
            </w:r>
            <w:proofErr w:type="gramEnd"/>
            <w:r>
              <w:rPr>
                <w:sz w:val="24"/>
              </w:rPr>
              <w:t>债</w:t>
            </w:r>
          </w:p>
        </w:tc>
        <w:tc>
          <w:tcPr>
            <w:tcW w:w="834" w:type="dxa"/>
            <w:vAlign w:val="center"/>
          </w:tcPr>
          <w:p w:rsidR="00BC3480" w:rsidRDefault="000A1C47">
            <w:pPr>
              <w:jc w:val="center"/>
            </w:pPr>
            <w:r>
              <w:rPr>
                <w:sz w:val="24"/>
              </w:rPr>
              <w:t>2019-12-25</w:t>
            </w:r>
          </w:p>
        </w:tc>
        <w:tc>
          <w:tcPr>
            <w:tcW w:w="835" w:type="dxa"/>
            <w:vAlign w:val="center"/>
          </w:tcPr>
          <w:p w:rsidR="00BC3480" w:rsidRDefault="000A1C47">
            <w:pPr>
              <w:jc w:val="center"/>
            </w:pPr>
            <w:r>
              <w:rPr>
                <w:sz w:val="24"/>
              </w:rPr>
              <w:t>2020-01-13</w:t>
            </w:r>
          </w:p>
        </w:tc>
        <w:tc>
          <w:tcPr>
            <w:tcW w:w="834" w:type="dxa"/>
            <w:vAlign w:val="center"/>
          </w:tcPr>
          <w:p w:rsidR="00BC3480" w:rsidRDefault="000A1C47">
            <w:pPr>
              <w:jc w:val="center"/>
            </w:pPr>
            <w:r>
              <w:rPr>
                <w:sz w:val="24"/>
              </w:rPr>
              <w:t>新债未上市</w:t>
            </w:r>
          </w:p>
        </w:tc>
        <w:tc>
          <w:tcPr>
            <w:tcW w:w="835" w:type="dxa"/>
            <w:vAlign w:val="center"/>
          </w:tcPr>
          <w:p w:rsidR="00BC3480" w:rsidRDefault="000A1C47">
            <w:pPr>
              <w:jc w:val="right"/>
            </w:pPr>
            <w:r>
              <w:rPr>
                <w:sz w:val="24"/>
              </w:rPr>
              <w:t>100.00</w:t>
            </w:r>
          </w:p>
        </w:tc>
        <w:tc>
          <w:tcPr>
            <w:tcW w:w="834" w:type="dxa"/>
            <w:vAlign w:val="center"/>
          </w:tcPr>
          <w:p w:rsidR="00BC3480" w:rsidRDefault="000A1C47">
            <w:pPr>
              <w:jc w:val="right"/>
            </w:pPr>
            <w:r>
              <w:rPr>
                <w:sz w:val="24"/>
              </w:rPr>
              <w:t>100.00</w:t>
            </w:r>
          </w:p>
        </w:tc>
        <w:tc>
          <w:tcPr>
            <w:tcW w:w="835" w:type="dxa"/>
            <w:vAlign w:val="center"/>
          </w:tcPr>
          <w:p w:rsidR="00BC3480" w:rsidRDefault="000A1C47">
            <w:pPr>
              <w:jc w:val="right"/>
            </w:pPr>
            <w:r>
              <w:rPr>
                <w:sz w:val="24"/>
              </w:rPr>
              <w:t>1,680</w:t>
            </w:r>
          </w:p>
        </w:tc>
        <w:tc>
          <w:tcPr>
            <w:tcW w:w="834" w:type="dxa"/>
            <w:vAlign w:val="center"/>
          </w:tcPr>
          <w:p w:rsidR="00BC3480" w:rsidRDefault="000A1C47">
            <w:pPr>
              <w:jc w:val="right"/>
            </w:pPr>
            <w:r>
              <w:rPr>
                <w:sz w:val="24"/>
              </w:rPr>
              <w:t>168,000.00</w:t>
            </w:r>
          </w:p>
        </w:tc>
        <w:tc>
          <w:tcPr>
            <w:tcW w:w="835" w:type="dxa"/>
            <w:vAlign w:val="center"/>
          </w:tcPr>
          <w:p w:rsidR="00BC3480" w:rsidRDefault="000A1C47">
            <w:pPr>
              <w:jc w:val="right"/>
            </w:pPr>
            <w:r>
              <w:rPr>
                <w:sz w:val="24"/>
              </w:rPr>
              <w:t>168,000.00</w:t>
            </w:r>
          </w:p>
        </w:tc>
        <w:tc>
          <w:tcPr>
            <w:tcW w:w="835" w:type="dxa"/>
            <w:vAlign w:val="center"/>
          </w:tcPr>
          <w:p w:rsidR="00BC3480" w:rsidRDefault="000A1C47">
            <w:pPr>
              <w:jc w:val="center"/>
            </w:pPr>
            <w:r>
              <w:rPr>
                <w:sz w:val="24"/>
              </w:rPr>
              <w:t>-</w:t>
            </w:r>
          </w:p>
        </w:tc>
      </w:tr>
      <w:tr w:rsidR="00BC3480">
        <w:tc>
          <w:tcPr>
            <w:tcW w:w="834" w:type="dxa"/>
            <w:vAlign w:val="center"/>
          </w:tcPr>
          <w:p w:rsidR="00BC3480" w:rsidRDefault="000A1C47">
            <w:pPr>
              <w:jc w:val="center"/>
            </w:pPr>
            <w:r>
              <w:rPr>
                <w:sz w:val="24"/>
              </w:rPr>
              <w:lastRenderedPageBreak/>
              <w:t>113554</w:t>
            </w:r>
          </w:p>
        </w:tc>
        <w:tc>
          <w:tcPr>
            <w:tcW w:w="835" w:type="dxa"/>
            <w:vAlign w:val="center"/>
          </w:tcPr>
          <w:p w:rsidR="00BC3480" w:rsidRDefault="000A1C47">
            <w:pPr>
              <w:jc w:val="center"/>
            </w:pPr>
            <w:r>
              <w:rPr>
                <w:sz w:val="24"/>
              </w:rPr>
              <w:t>仙鹤转债</w:t>
            </w:r>
          </w:p>
        </w:tc>
        <w:tc>
          <w:tcPr>
            <w:tcW w:w="834" w:type="dxa"/>
            <w:vAlign w:val="center"/>
          </w:tcPr>
          <w:p w:rsidR="00BC3480" w:rsidRDefault="000A1C47">
            <w:pPr>
              <w:jc w:val="center"/>
            </w:pPr>
            <w:r>
              <w:rPr>
                <w:sz w:val="24"/>
              </w:rPr>
              <w:t>2019-12-18</w:t>
            </w:r>
          </w:p>
        </w:tc>
        <w:tc>
          <w:tcPr>
            <w:tcW w:w="835" w:type="dxa"/>
            <w:vAlign w:val="center"/>
          </w:tcPr>
          <w:p w:rsidR="00BC3480" w:rsidRDefault="000A1C47">
            <w:pPr>
              <w:jc w:val="center"/>
            </w:pPr>
            <w:r>
              <w:rPr>
                <w:sz w:val="24"/>
              </w:rPr>
              <w:t>2020-01-10</w:t>
            </w:r>
          </w:p>
        </w:tc>
        <w:tc>
          <w:tcPr>
            <w:tcW w:w="834" w:type="dxa"/>
            <w:vAlign w:val="center"/>
          </w:tcPr>
          <w:p w:rsidR="00BC3480" w:rsidRDefault="000A1C47">
            <w:pPr>
              <w:jc w:val="center"/>
            </w:pPr>
            <w:r>
              <w:rPr>
                <w:sz w:val="24"/>
              </w:rPr>
              <w:t>新债未上市</w:t>
            </w:r>
          </w:p>
        </w:tc>
        <w:tc>
          <w:tcPr>
            <w:tcW w:w="835" w:type="dxa"/>
            <w:vAlign w:val="center"/>
          </w:tcPr>
          <w:p w:rsidR="00BC3480" w:rsidRDefault="000A1C47">
            <w:pPr>
              <w:jc w:val="right"/>
            </w:pPr>
            <w:r>
              <w:rPr>
                <w:sz w:val="24"/>
              </w:rPr>
              <w:t>100.00</w:t>
            </w:r>
          </w:p>
        </w:tc>
        <w:tc>
          <w:tcPr>
            <w:tcW w:w="834" w:type="dxa"/>
            <w:vAlign w:val="center"/>
          </w:tcPr>
          <w:p w:rsidR="00BC3480" w:rsidRDefault="000A1C47">
            <w:pPr>
              <w:jc w:val="right"/>
            </w:pPr>
            <w:r>
              <w:rPr>
                <w:sz w:val="24"/>
              </w:rPr>
              <w:t>100.00</w:t>
            </w:r>
          </w:p>
        </w:tc>
        <w:tc>
          <w:tcPr>
            <w:tcW w:w="835" w:type="dxa"/>
            <w:vAlign w:val="center"/>
          </w:tcPr>
          <w:p w:rsidR="00BC3480" w:rsidRDefault="000A1C47">
            <w:pPr>
              <w:jc w:val="right"/>
            </w:pPr>
            <w:r>
              <w:rPr>
                <w:sz w:val="24"/>
              </w:rPr>
              <w:t>1,090</w:t>
            </w:r>
          </w:p>
        </w:tc>
        <w:tc>
          <w:tcPr>
            <w:tcW w:w="834" w:type="dxa"/>
            <w:vAlign w:val="center"/>
          </w:tcPr>
          <w:p w:rsidR="00BC3480" w:rsidRDefault="000A1C47">
            <w:pPr>
              <w:jc w:val="right"/>
            </w:pPr>
            <w:r>
              <w:rPr>
                <w:sz w:val="24"/>
              </w:rPr>
              <w:t>109,000.00</w:t>
            </w:r>
          </w:p>
        </w:tc>
        <w:tc>
          <w:tcPr>
            <w:tcW w:w="835" w:type="dxa"/>
            <w:vAlign w:val="center"/>
          </w:tcPr>
          <w:p w:rsidR="00BC3480" w:rsidRDefault="000A1C47">
            <w:pPr>
              <w:jc w:val="right"/>
            </w:pPr>
            <w:r>
              <w:rPr>
                <w:sz w:val="24"/>
              </w:rPr>
              <w:t>109,000.00</w:t>
            </w:r>
          </w:p>
        </w:tc>
        <w:tc>
          <w:tcPr>
            <w:tcW w:w="835" w:type="dxa"/>
            <w:vAlign w:val="center"/>
          </w:tcPr>
          <w:p w:rsidR="00BC3480" w:rsidRDefault="000A1C47">
            <w:pPr>
              <w:jc w:val="center"/>
            </w:pPr>
            <w:r>
              <w:rPr>
                <w:sz w:val="24"/>
              </w:rPr>
              <w:t>-</w:t>
            </w:r>
          </w:p>
        </w:tc>
      </w:tr>
      <w:tr w:rsidR="00BC3480">
        <w:tc>
          <w:tcPr>
            <w:tcW w:w="834" w:type="dxa"/>
            <w:vAlign w:val="center"/>
          </w:tcPr>
          <w:p w:rsidR="00BC3480" w:rsidRDefault="000A1C47">
            <w:pPr>
              <w:jc w:val="center"/>
            </w:pPr>
            <w:r>
              <w:rPr>
                <w:sz w:val="24"/>
              </w:rPr>
              <w:t>113030</w:t>
            </w:r>
          </w:p>
        </w:tc>
        <w:tc>
          <w:tcPr>
            <w:tcW w:w="835" w:type="dxa"/>
            <w:vAlign w:val="center"/>
          </w:tcPr>
          <w:p w:rsidR="00BC3480" w:rsidRDefault="000A1C47">
            <w:pPr>
              <w:jc w:val="center"/>
            </w:pPr>
            <w:r>
              <w:rPr>
                <w:sz w:val="24"/>
              </w:rPr>
              <w:t>东风转债</w:t>
            </w:r>
          </w:p>
        </w:tc>
        <w:tc>
          <w:tcPr>
            <w:tcW w:w="834" w:type="dxa"/>
            <w:vAlign w:val="center"/>
          </w:tcPr>
          <w:p w:rsidR="00BC3480" w:rsidRDefault="000A1C47">
            <w:pPr>
              <w:jc w:val="center"/>
            </w:pPr>
            <w:r>
              <w:rPr>
                <w:sz w:val="24"/>
              </w:rPr>
              <w:t>2019-12-26</w:t>
            </w:r>
          </w:p>
        </w:tc>
        <w:tc>
          <w:tcPr>
            <w:tcW w:w="835" w:type="dxa"/>
            <w:vAlign w:val="center"/>
          </w:tcPr>
          <w:p w:rsidR="00BC3480" w:rsidRDefault="000A1C47">
            <w:pPr>
              <w:jc w:val="center"/>
            </w:pPr>
            <w:r>
              <w:rPr>
                <w:sz w:val="24"/>
              </w:rPr>
              <w:t>2020-01-20</w:t>
            </w:r>
          </w:p>
        </w:tc>
        <w:tc>
          <w:tcPr>
            <w:tcW w:w="834" w:type="dxa"/>
            <w:vAlign w:val="center"/>
          </w:tcPr>
          <w:p w:rsidR="00BC3480" w:rsidRDefault="000A1C47">
            <w:pPr>
              <w:jc w:val="center"/>
            </w:pPr>
            <w:r>
              <w:rPr>
                <w:sz w:val="24"/>
              </w:rPr>
              <w:t>新债未上市</w:t>
            </w:r>
          </w:p>
        </w:tc>
        <w:tc>
          <w:tcPr>
            <w:tcW w:w="835" w:type="dxa"/>
            <w:vAlign w:val="center"/>
          </w:tcPr>
          <w:p w:rsidR="00BC3480" w:rsidRDefault="000A1C47">
            <w:pPr>
              <w:jc w:val="right"/>
            </w:pPr>
            <w:r>
              <w:rPr>
                <w:sz w:val="24"/>
              </w:rPr>
              <w:t>100.00</w:t>
            </w:r>
          </w:p>
        </w:tc>
        <w:tc>
          <w:tcPr>
            <w:tcW w:w="834" w:type="dxa"/>
            <w:vAlign w:val="center"/>
          </w:tcPr>
          <w:p w:rsidR="00BC3480" w:rsidRDefault="000A1C47">
            <w:pPr>
              <w:jc w:val="right"/>
            </w:pPr>
            <w:r>
              <w:rPr>
                <w:sz w:val="24"/>
              </w:rPr>
              <w:t>100.00</w:t>
            </w:r>
          </w:p>
        </w:tc>
        <w:tc>
          <w:tcPr>
            <w:tcW w:w="835" w:type="dxa"/>
            <w:vAlign w:val="center"/>
          </w:tcPr>
          <w:p w:rsidR="00BC3480" w:rsidRDefault="000A1C47">
            <w:pPr>
              <w:jc w:val="right"/>
            </w:pPr>
            <w:r>
              <w:rPr>
                <w:sz w:val="24"/>
              </w:rPr>
              <w:t>270</w:t>
            </w:r>
          </w:p>
        </w:tc>
        <w:tc>
          <w:tcPr>
            <w:tcW w:w="834" w:type="dxa"/>
            <w:vAlign w:val="center"/>
          </w:tcPr>
          <w:p w:rsidR="00BC3480" w:rsidRDefault="000A1C47">
            <w:pPr>
              <w:jc w:val="right"/>
            </w:pPr>
            <w:r>
              <w:rPr>
                <w:sz w:val="24"/>
              </w:rPr>
              <w:t>27,000.00</w:t>
            </w:r>
          </w:p>
        </w:tc>
        <w:tc>
          <w:tcPr>
            <w:tcW w:w="835" w:type="dxa"/>
            <w:vAlign w:val="center"/>
          </w:tcPr>
          <w:p w:rsidR="00BC3480" w:rsidRDefault="000A1C47">
            <w:pPr>
              <w:jc w:val="right"/>
            </w:pPr>
            <w:r>
              <w:rPr>
                <w:sz w:val="24"/>
              </w:rPr>
              <w:t>27,000.00</w:t>
            </w:r>
          </w:p>
        </w:tc>
        <w:tc>
          <w:tcPr>
            <w:tcW w:w="835" w:type="dxa"/>
            <w:vAlign w:val="center"/>
          </w:tcPr>
          <w:p w:rsidR="00BC3480" w:rsidRDefault="000A1C47">
            <w:pPr>
              <w:jc w:val="center"/>
            </w:pPr>
            <w:r>
              <w:rPr>
                <w:sz w:val="24"/>
              </w:rPr>
              <w:t>-</w:t>
            </w:r>
          </w:p>
        </w:tc>
      </w:tr>
      <w:tr w:rsidR="00BC3480">
        <w:tc>
          <w:tcPr>
            <w:tcW w:w="834" w:type="dxa"/>
            <w:vAlign w:val="center"/>
          </w:tcPr>
          <w:p w:rsidR="00BC3480" w:rsidRDefault="000A1C47">
            <w:pPr>
              <w:jc w:val="center"/>
            </w:pPr>
            <w:r>
              <w:rPr>
                <w:sz w:val="24"/>
              </w:rPr>
              <w:t>128085</w:t>
            </w:r>
          </w:p>
        </w:tc>
        <w:tc>
          <w:tcPr>
            <w:tcW w:w="835" w:type="dxa"/>
            <w:vAlign w:val="center"/>
          </w:tcPr>
          <w:p w:rsidR="00BC3480" w:rsidRDefault="000A1C47">
            <w:pPr>
              <w:jc w:val="center"/>
            </w:pPr>
            <w:proofErr w:type="gramStart"/>
            <w:r>
              <w:rPr>
                <w:sz w:val="24"/>
              </w:rPr>
              <w:t>鸿达转债</w:t>
            </w:r>
            <w:proofErr w:type="gramEnd"/>
          </w:p>
        </w:tc>
        <w:tc>
          <w:tcPr>
            <w:tcW w:w="834" w:type="dxa"/>
            <w:vAlign w:val="center"/>
          </w:tcPr>
          <w:p w:rsidR="00BC3480" w:rsidRDefault="000A1C47">
            <w:pPr>
              <w:jc w:val="center"/>
            </w:pPr>
            <w:r>
              <w:rPr>
                <w:sz w:val="24"/>
              </w:rPr>
              <w:t>2019-12-19</w:t>
            </w:r>
          </w:p>
        </w:tc>
        <w:tc>
          <w:tcPr>
            <w:tcW w:w="835" w:type="dxa"/>
            <w:vAlign w:val="center"/>
          </w:tcPr>
          <w:p w:rsidR="00BC3480" w:rsidRDefault="000A1C47">
            <w:pPr>
              <w:jc w:val="center"/>
            </w:pPr>
            <w:r>
              <w:rPr>
                <w:sz w:val="24"/>
              </w:rPr>
              <w:t>2020-01-08</w:t>
            </w:r>
          </w:p>
        </w:tc>
        <w:tc>
          <w:tcPr>
            <w:tcW w:w="834" w:type="dxa"/>
            <w:vAlign w:val="center"/>
          </w:tcPr>
          <w:p w:rsidR="00BC3480" w:rsidRDefault="000A1C47">
            <w:pPr>
              <w:jc w:val="center"/>
            </w:pPr>
            <w:r>
              <w:rPr>
                <w:sz w:val="24"/>
              </w:rPr>
              <w:t>新债未上市</w:t>
            </w:r>
          </w:p>
        </w:tc>
        <w:tc>
          <w:tcPr>
            <w:tcW w:w="835" w:type="dxa"/>
            <w:vAlign w:val="center"/>
          </w:tcPr>
          <w:p w:rsidR="00BC3480" w:rsidRDefault="000A1C47">
            <w:pPr>
              <w:jc w:val="right"/>
            </w:pPr>
            <w:r>
              <w:rPr>
                <w:sz w:val="24"/>
              </w:rPr>
              <w:t>100.00</w:t>
            </w:r>
          </w:p>
        </w:tc>
        <w:tc>
          <w:tcPr>
            <w:tcW w:w="834" w:type="dxa"/>
            <w:vAlign w:val="center"/>
          </w:tcPr>
          <w:p w:rsidR="00BC3480" w:rsidRDefault="000A1C47">
            <w:pPr>
              <w:jc w:val="right"/>
            </w:pPr>
            <w:r>
              <w:rPr>
                <w:sz w:val="24"/>
              </w:rPr>
              <w:t>100.00</w:t>
            </w:r>
          </w:p>
        </w:tc>
        <w:tc>
          <w:tcPr>
            <w:tcW w:w="835" w:type="dxa"/>
            <w:vAlign w:val="center"/>
          </w:tcPr>
          <w:p w:rsidR="00BC3480" w:rsidRDefault="000A1C47">
            <w:pPr>
              <w:jc w:val="right"/>
            </w:pPr>
            <w:r>
              <w:rPr>
                <w:sz w:val="24"/>
              </w:rPr>
              <w:t>10</w:t>
            </w:r>
          </w:p>
        </w:tc>
        <w:tc>
          <w:tcPr>
            <w:tcW w:w="834" w:type="dxa"/>
            <w:vAlign w:val="center"/>
          </w:tcPr>
          <w:p w:rsidR="00BC3480" w:rsidRDefault="000A1C47">
            <w:pPr>
              <w:jc w:val="right"/>
            </w:pPr>
            <w:r>
              <w:rPr>
                <w:sz w:val="24"/>
              </w:rPr>
              <w:t>1,000.00</w:t>
            </w:r>
          </w:p>
        </w:tc>
        <w:tc>
          <w:tcPr>
            <w:tcW w:w="835" w:type="dxa"/>
            <w:vAlign w:val="center"/>
          </w:tcPr>
          <w:p w:rsidR="00BC3480" w:rsidRDefault="000A1C47">
            <w:pPr>
              <w:jc w:val="right"/>
            </w:pPr>
            <w:r>
              <w:rPr>
                <w:sz w:val="24"/>
              </w:rPr>
              <w:t>1,000.00</w:t>
            </w:r>
          </w:p>
        </w:tc>
        <w:tc>
          <w:tcPr>
            <w:tcW w:w="835" w:type="dxa"/>
            <w:vAlign w:val="center"/>
          </w:tcPr>
          <w:p w:rsidR="00BC3480" w:rsidRDefault="000A1C47">
            <w:pPr>
              <w:jc w:val="center"/>
            </w:pPr>
            <w:r>
              <w:rPr>
                <w:sz w:val="24"/>
              </w:rPr>
              <w:t>-</w:t>
            </w:r>
          </w:p>
        </w:tc>
      </w:tr>
      <w:tr w:rsidR="00BC3480">
        <w:tc>
          <w:tcPr>
            <w:tcW w:w="834" w:type="dxa"/>
            <w:vAlign w:val="center"/>
          </w:tcPr>
          <w:p w:rsidR="00BC3480" w:rsidRDefault="000A1C47">
            <w:pPr>
              <w:jc w:val="center"/>
            </w:pPr>
            <w:r>
              <w:rPr>
                <w:sz w:val="24"/>
              </w:rPr>
              <w:t>113554</w:t>
            </w:r>
          </w:p>
        </w:tc>
        <w:tc>
          <w:tcPr>
            <w:tcW w:w="835" w:type="dxa"/>
            <w:vAlign w:val="center"/>
          </w:tcPr>
          <w:p w:rsidR="00BC3480" w:rsidRDefault="000A1C47">
            <w:pPr>
              <w:jc w:val="center"/>
            </w:pPr>
            <w:r>
              <w:rPr>
                <w:sz w:val="24"/>
              </w:rPr>
              <w:t>仙鹤转债</w:t>
            </w:r>
          </w:p>
        </w:tc>
        <w:tc>
          <w:tcPr>
            <w:tcW w:w="834" w:type="dxa"/>
            <w:vAlign w:val="center"/>
          </w:tcPr>
          <w:p w:rsidR="00BC3480" w:rsidRDefault="000A1C47">
            <w:pPr>
              <w:jc w:val="center"/>
            </w:pPr>
            <w:r>
              <w:rPr>
                <w:sz w:val="24"/>
              </w:rPr>
              <w:t>2019-12-19</w:t>
            </w:r>
          </w:p>
        </w:tc>
        <w:tc>
          <w:tcPr>
            <w:tcW w:w="835" w:type="dxa"/>
            <w:vAlign w:val="center"/>
          </w:tcPr>
          <w:p w:rsidR="00BC3480" w:rsidRDefault="000A1C47">
            <w:pPr>
              <w:jc w:val="center"/>
            </w:pPr>
            <w:r>
              <w:rPr>
                <w:sz w:val="24"/>
              </w:rPr>
              <w:t>2020-01-10</w:t>
            </w:r>
          </w:p>
        </w:tc>
        <w:tc>
          <w:tcPr>
            <w:tcW w:w="834" w:type="dxa"/>
            <w:vAlign w:val="center"/>
          </w:tcPr>
          <w:p w:rsidR="00BC3480" w:rsidRDefault="000A1C47">
            <w:pPr>
              <w:jc w:val="center"/>
            </w:pPr>
            <w:r>
              <w:rPr>
                <w:sz w:val="24"/>
              </w:rPr>
              <w:t>新债未上市</w:t>
            </w:r>
          </w:p>
        </w:tc>
        <w:tc>
          <w:tcPr>
            <w:tcW w:w="835" w:type="dxa"/>
            <w:vAlign w:val="center"/>
          </w:tcPr>
          <w:p w:rsidR="00BC3480" w:rsidRDefault="000A1C47">
            <w:pPr>
              <w:jc w:val="right"/>
            </w:pPr>
            <w:r>
              <w:rPr>
                <w:sz w:val="24"/>
              </w:rPr>
              <w:t>100.00</w:t>
            </w:r>
          </w:p>
        </w:tc>
        <w:tc>
          <w:tcPr>
            <w:tcW w:w="834" w:type="dxa"/>
            <w:vAlign w:val="center"/>
          </w:tcPr>
          <w:p w:rsidR="00BC3480" w:rsidRDefault="000A1C47">
            <w:pPr>
              <w:jc w:val="right"/>
            </w:pPr>
            <w:r>
              <w:rPr>
                <w:sz w:val="24"/>
              </w:rPr>
              <w:t>100.00</w:t>
            </w:r>
          </w:p>
        </w:tc>
        <w:tc>
          <w:tcPr>
            <w:tcW w:w="835" w:type="dxa"/>
            <w:vAlign w:val="center"/>
          </w:tcPr>
          <w:p w:rsidR="00BC3480" w:rsidRDefault="000A1C47">
            <w:pPr>
              <w:jc w:val="right"/>
            </w:pPr>
            <w:r>
              <w:rPr>
                <w:sz w:val="24"/>
              </w:rPr>
              <w:t>10</w:t>
            </w:r>
          </w:p>
        </w:tc>
        <w:tc>
          <w:tcPr>
            <w:tcW w:w="834" w:type="dxa"/>
            <w:vAlign w:val="center"/>
          </w:tcPr>
          <w:p w:rsidR="00BC3480" w:rsidRDefault="000A1C47">
            <w:pPr>
              <w:jc w:val="right"/>
            </w:pPr>
            <w:r>
              <w:rPr>
                <w:sz w:val="24"/>
              </w:rPr>
              <w:t>1,000.00</w:t>
            </w:r>
          </w:p>
        </w:tc>
        <w:tc>
          <w:tcPr>
            <w:tcW w:w="835" w:type="dxa"/>
            <w:vAlign w:val="center"/>
          </w:tcPr>
          <w:p w:rsidR="00BC3480" w:rsidRDefault="000A1C47">
            <w:pPr>
              <w:jc w:val="right"/>
            </w:pPr>
            <w:r>
              <w:rPr>
                <w:sz w:val="24"/>
              </w:rPr>
              <w:t>1,000.00</w:t>
            </w:r>
          </w:p>
        </w:tc>
        <w:tc>
          <w:tcPr>
            <w:tcW w:w="835" w:type="dxa"/>
            <w:vAlign w:val="center"/>
          </w:tcPr>
          <w:p w:rsidR="00BC3480" w:rsidRDefault="000A1C47">
            <w:pPr>
              <w:jc w:val="center"/>
            </w:pPr>
            <w:r>
              <w:rPr>
                <w:sz w:val="24"/>
              </w:rPr>
              <w:t>-</w:t>
            </w:r>
          </w:p>
        </w:tc>
      </w:tr>
      <w:tr w:rsidR="00BC3480">
        <w:tc>
          <w:tcPr>
            <w:tcW w:w="834" w:type="dxa"/>
            <w:vAlign w:val="center"/>
          </w:tcPr>
          <w:p w:rsidR="00BC3480" w:rsidRDefault="000A1C47">
            <w:pPr>
              <w:jc w:val="center"/>
            </w:pPr>
            <w:r>
              <w:rPr>
                <w:sz w:val="24"/>
              </w:rPr>
              <w:t>110063</w:t>
            </w:r>
          </w:p>
        </w:tc>
        <w:tc>
          <w:tcPr>
            <w:tcW w:w="835" w:type="dxa"/>
            <w:vAlign w:val="center"/>
          </w:tcPr>
          <w:p w:rsidR="00BC3480" w:rsidRDefault="000A1C47">
            <w:pPr>
              <w:jc w:val="center"/>
            </w:pPr>
            <w:proofErr w:type="gramStart"/>
            <w:r>
              <w:rPr>
                <w:sz w:val="24"/>
              </w:rPr>
              <w:t>鹰</w:t>
            </w:r>
            <w:proofErr w:type="gramEnd"/>
            <w:r>
              <w:rPr>
                <w:sz w:val="24"/>
              </w:rPr>
              <w:t>19</w:t>
            </w:r>
            <w:r>
              <w:rPr>
                <w:sz w:val="24"/>
              </w:rPr>
              <w:t>转债</w:t>
            </w:r>
          </w:p>
        </w:tc>
        <w:tc>
          <w:tcPr>
            <w:tcW w:w="834" w:type="dxa"/>
            <w:vAlign w:val="center"/>
          </w:tcPr>
          <w:p w:rsidR="00BC3480" w:rsidRDefault="000A1C47">
            <w:pPr>
              <w:jc w:val="center"/>
            </w:pPr>
            <w:r>
              <w:rPr>
                <w:sz w:val="24"/>
              </w:rPr>
              <w:t>2019-12-18</w:t>
            </w:r>
          </w:p>
        </w:tc>
        <w:tc>
          <w:tcPr>
            <w:tcW w:w="835" w:type="dxa"/>
            <w:vAlign w:val="center"/>
          </w:tcPr>
          <w:p w:rsidR="00BC3480" w:rsidRDefault="000A1C47">
            <w:pPr>
              <w:jc w:val="center"/>
            </w:pPr>
            <w:r>
              <w:rPr>
                <w:sz w:val="24"/>
              </w:rPr>
              <w:t>2020-01-03</w:t>
            </w:r>
          </w:p>
        </w:tc>
        <w:tc>
          <w:tcPr>
            <w:tcW w:w="834" w:type="dxa"/>
            <w:vAlign w:val="center"/>
          </w:tcPr>
          <w:p w:rsidR="00BC3480" w:rsidRDefault="000A1C47">
            <w:pPr>
              <w:jc w:val="center"/>
            </w:pPr>
            <w:r>
              <w:rPr>
                <w:sz w:val="24"/>
              </w:rPr>
              <w:t>新债未上市</w:t>
            </w:r>
          </w:p>
        </w:tc>
        <w:tc>
          <w:tcPr>
            <w:tcW w:w="835" w:type="dxa"/>
            <w:vAlign w:val="center"/>
          </w:tcPr>
          <w:p w:rsidR="00BC3480" w:rsidRDefault="000A1C47">
            <w:pPr>
              <w:jc w:val="right"/>
            </w:pPr>
            <w:r>
              <w:rPr>
                <w:sz w:val="24"/>
              </w:rPr>
              <w:t>100.00</w:t>
            </w:r>
          </w:p>
        </w:tc>
        <w:tc>
          <w:tcPr>
            <w:tcW w:w="834" w:type="dxa"/>
            <w:vAlign w:val="center"/>
          </w:tcPr>
          <w:p w:rsidR="00BC3480" w:rsidRDefault="000A1C47">
            <w:pPr>
              <w:jc w:val="right"/>
            </w:pPr>
            <w:r>
              <w:rPr>
                <w:sz w:val="24"/>
              </w:rPr>
              <w:t>100.00</w:t>
            </w:r>
          </w:p>
        </w:tc>
        <w:tc>
          <w:tcPr>
            <w:tcW w:w="835" w:type="dxa"/>
            <w:vAlign w:val="center"/>
          </w:tcPr>
          <w:p w:rsidR="00BC3480" w:rsidRDefault="000A1C47">
            <w:pPr>
              <w:jc w:val="right"/>
            </w:pPr>
            <w:r>
              <w:rPr>
                <w:sz w:val="24"/>
              </w:rPr>
              <w:t>10</w:t>
            </w:r>
          </w:p>
        </w:tc>
        <w:tc>
          <w:tcPr>
            <w:tcW w:w="834" w:type="dxa"/>
            <w:vAlign w:val="center"/>
          </w:tcPr>
          <w:p w:rsidR="00BC3480" w:rsidRDefault="000A1C47">
            <w:pPr>
              <w:jc w:val="right"/>
            </w:pPr>
            <w:r>
              <w:rPr>
                <w:sz w:val="24"/>
              </w:rPr>
              <w:t>1,000.00</w:t>
            </w:r>
          </w:p>
        </w:tc>
        <w:tc>
          <w:tcPr>
            <w:tcW w:w="835" w:type="dxa"/>
            <w:vAlign w:val="center"/>
          </w:tcPr>
          <w:p w:rsidR="00BC3480" w:rsidRDefault="000A1C47">
            <w:pPr>
              <w:jc w:val="right"/>
            </w:pPr>
            <w:r>
              <w:rPr>
                <w:sz w:val="24"/>
              </w:rPr>
              <w:t>1,000.00</w:t>
            </w:r>
          </w:p>
        </w:tc>
        <w:tc>
          <w:tcPr>
            <w:tcW w:w="835" w:type="dxa"/>
            <w:vAlign w:val="center"/>
          </w:tcPr>
          <w:p w:rsidR="00BC3480" w:rsidRDefault="000A1C47">
            <w:pPr>
              <w:jc w:val="center"/>
            </w:pPr>
            <w:r>
              <w:rPr>
                <w:sz w:val="24"/>
              </w:rPr>
              <w:t>-</w:t>
            </w:r>
          </w:p>
        </w:tc>
      </w:tr>
      <w:tr w:rsidR="00BC3480">
        <w:tc>
          <w:tcPr>
            <w:tcW w:w="834" w:type="dxa"/>
            <w:vAlign w:val="center"/>
          </w:tcPr>
          <w:p w:rsidR="00BC3480" w:rsidRDefault="000A1C47">
            <w:pPr>
              <w:jc w:val="center"/>
            </w:pPr>
            <w:r>
              <w:rPr>
                <w:sz w:val="24"/>
              </w:rPr>
              <w:t>113558</w:t>
            </w:r>
          </w:p>
        </w:tc>
        <w:tc>
          <w:tcPr>
            <w:tcW w:w="835" w:type="dxa"/>
            <w:vAlign w:val="center"/>
          </w:tcPr>
          <w:p w:rsidR="00BC3480" w:rsidRDefault="000A1C47">
            <w:pPr>
              <w:jc w:val="center"/>
            </w:pPr>
            <w:r>
              <w:rPr>
                <w:sz w:val="24"/>
              </w:rPr>
              <w:t>日月转债</w:t>
            </w:r>
          </w:p>
        </w:tc>
        <w:tc>
          <w:tcPr>
            <w:tcW w:w="834" w:type="dxa"/>
            <w:vAlign w:val="center"/>
          </w:tcPr>
          <w:p w:rsidR="00BC3480" w:rsidRDefault="000A1C47">
            <w:pPr>
              <w:jc w:val="center"/>
            </w:pPr>
            <w:r>
              <w:rPr>
                <w:sz w:val="24"/>
              </w:rPr>
              <w:t>2019-12-26</w:t>
            </w:r>
          </w:p>
        </w:tc>
        <w:tc>
          <w:tcPr>
            <w:tcW w:w="835" w:type="dxa"/>
            <w:vAlign w:val="center"/>
          </w:tcPr>
          <w:p w:rsidR="00BC3480" w:rsidRDefault="000A1C47">
            <w:pPr>
              <w:jc w:val="center"/>
            </w:pPr>
            <w:r>
              <w:rPr>
                <w:sz w:val="24"/>
              </w:rPr>
              <w:t>2020-01-14</w:t>
            </w:r>
          </w:p>
        </w:tc>
        <w:tc>
          <w:tcPr>
            <w:tcW w:w="834" w:type="dxa"/>
            <w:vAlign w:val="center"/>
          </w:tcPr>
          <w:p w:rsidR="00BC3480" w:rsidRDefault="000A1C47">
            <w:pPr>
              <w:jc w:val="center"/>
            </w:pPr>
            <w:r>
              <w:rPr>
                <w:sz w:val="24"/>
              </w:rPr>
              <w:t>新债未上市</w:t>
            </w:r>
          </w:p>
        </w:tc>
        <w:tc>
          <w:tcPr>
            <w:tcW w:w="835" w:type="dxa"/>
            <w:vAlign w:val="center"/>
          </w:tcPr>
          <w:p w:rsidR="00BC3480" w:rsidRDefault="000A1C47">
            <w:pPr>
              <w:jc w:val="right"/>
            </w:pPr>
            <w:r>
              <w:rPr>
                <w:sz w:val="24"/>
              </w:rPr>
              <w:t>100.00</w:t>
            </w:r>
          </w:p>
        </w:tc>
        <w:tc>
          <w:tcPr>
            <w:tcW w:w="834" w:type="dxa"/>
            <w:vAlign w:val="center"/>
          </w:tcPr>
          <w:p w:rsidR="00BC3480" w:rsidRDefault="000A1C47">
            <w:pPr>
              <w:jc w:val="right"/>
            </w:pPr>
            <w:r>
              <w:rPr>
                <w:sz w:val="24"/>
              </w:rPr>
              <w:t>100.00</w:t>
            </w:r>
          </w:p>
        </w:tc>
        <w:tc>
          <w:tcPr>
            <w:tcW w:w="835" w:type="dxa"/>
            <w:vAlign w:val="center"/>
          </w:tcPr>
          <w:p w:rsidR="00BC3480" w:rsidRDefault="000A1C47">
            <w:pPr>
              <w:jc w:val="right"/>
            </w:pPr>
            <w:r>
              <w:rPr>
                <w:sz w:val="24"/>
              </w:rPr>
              <w:t>10</w:t>
            </w:r>
          </w:p>
        </w:tc>
        <w:tc>
          <w:tcPr>
            <w:tcW w:w="834" w:type="dxa"/>
            <w:vAlign w:val="center"/>
          </w:tcPr>
          <w:p w:rsidR="00BC3480" w:rsidRDefault="000A1C47">
            <w:pPr>
              <w:jc w:val="right"/>
            </w:pPr>
            <w:r>
              <w:rPr>
                <w:sz w:val="24"/>
              </w:rPr>
              <w:t>1,000.00</w:t>
            </w:r>
          </w:p>
        </w:tc>
        <w:tc>
          <w:tcPr>
            <w:tcW w:w="835" w:type="dxa"/>
            <w:vAlign w:val="center"/>
          </w:tcPr>
          <w:p w:rsidR="00BC3480" w:rsidRDefault="000A1C47">
            <w:pPr>
              <w:jc w:val="right"/>
            </w:pPr>
            <w:r>
              <w:rPr>
                <w:sz w:val="24"/>
              </w:rPr>
              <w:t>1,000.00</w:t>
            </w:r>
          </w:p>
        </w:tc>
        <w:tc>
          <w:tcPr>
            <w:tcW w:w="835" w:type="dxa"/>
            <w:vAlign w:val="center"/>
          </w:tcPr>
          <w:p w:rsidR="00BC3480" w:rsidRDefault="000A1C47">
            <w:pPr>
              <w:jc w:val="center"/>
            </w:pPr>
            <w:r>
              <w:rPr>
                <w:sz w:val="24"/>
              </w:rPr>
              <w:t>-</w:t>
            </w:r>
          </w:p>
        </w:tc>
      </w:tr>
      <w:tr w:rsidR="00BC3480">
        <w:tc>
          <w:tcPr>
            <w:tcW w:w="834" w:type="dxa"/>
            <w:vAlign w:val="center"/>
          </w:tcPr>
          <w:p w:rsidR="00BC3480" w:rsidRDefault="000A1C47">
            <w:pPr>
              <w:jc w:val="center"/>
            </w:pPr>
            <w:r>
              <w:rPr>
                <w:sz w:val="24"/>
              </w:rPr>
              <w:t>123036</w:t>
            </w:r>
          </w:p>
        </w:tc>
        <w:tc>
          <w:tcPr>
            <w:tcW w:w="835" w:type="dxa"/>
            <w:vAlign w:val="center"/>
          </w:tcPr>
          <w:p w:rsidR="00BC3480" w:rsidRDefault="000A1C47">
            <w:pPr>
              <w:jc w:val="center"/>
            </w:pPr>
            <w:r>
              <w:rPr>
                <w:sz w:val="24"/>
              </w:rPr>
              <w:t>先导转债</w:t>
            </w:r>
          </w:p>
        </w:tc>
        <w:tc>
          <w:tcPr>
            <w:tcW w:w="834" w:type="dxa"/>
            <w:vAlign w:val="center"/>
          </w:tcPr>
          <w:p w:rsidR="00BC3480" w:rsidRDefault="000A1C47">
            <w:pPr>
              <w:jc w:val="center"/>
            </w:pPr>
            <w:r>
              <w:rPr>
                <w:sz w:val="24"/>
              </w:rPr>
              <w:t>2019-12-16</w:t>
            </w:r>
          </w:p>
        </w:tc>
        <w:tc>
          <w:tcPr>
            <w:tcW w:w="835" w:type="dxa"/>
            <w:vAlign w:val="center"/>
          </w:tcPr>
          <w:p w:rsidR="00BC3480" w:rsidRDefault="000A1C47">
            <w:pPr>
              <w:jc w:val="center"/>
            </w:pPr>
            <w:r>
              <w:rPr>
                <w:sz w:val="24"/>
              </w:rPr>
              <w:t>2020-01-10</w:t>
            </w:r>
          </w:p>
        </w:tc>
        <w:tc>
          <w:tcPr>
            <w:tcW w:w="834" w:type="dxa"/>
            <w:vAlign w:val="center"/>
          </w:tcPr>
          <w:p w:rsidR="00BC3480" w:rsidRDefault="000A1C47">
            <w:pPr>
              <w:jc w:val="center"/>
            </w:pPr>
            <w:r>
              <w:rPr>
                <w:sz w:val="24"/>
              </w:rPr>
              <w:t>新债未上市</w:t>
            </w:r>
          </w:p>
        </w:tc>
        <w:tc>
          <w:tcPr>
            <w:tcW w:w="835" w:type="dxa"/>
            <w:vAlign w:val="center"/>
          </w:tcPr>
          <w:p w:rsidR="00BC3480" w:rsidRDefault="000A1C47">
            <w:pPr>
              <w:jc w:val="right"/>
            </w:pPr>
            <w:r>
              <w:rPr>
                <w:sz w:val="24"/>
              </w:rPr>
              <w:t>100.00</w:t>
            </w:r>
          </w:p>
        </w:tc>
        <w:tc>
          <w:tcPr>
            <w:tcW w:w="834" w:type="dxa"/>
            <w:vAlign w:val="center"/>
          </w:tcPr>
          <w:p w:rsidR="00BC3480" w:rsidRDefault="000A1C47">
            <w:pPr>
              <w:jc w:val="right"/>
            </w:pPr>
            <w:r>
              <w:rPr>
                <w:sz w:val="24"/>
              </w:rPr>
              <w:t>100.00</w:t>
            </w:r>
          </w:p>
        </w:tc>
        <w:tc>
          <w:tcPr>
            <w:tcW w:w="835" w:type="dxa"/>
            <w:vAlign w:val="center"/>
          </w:tcPr>
          <w:p w:rsidR="00BC3480" w:rsidRDefault="000A1C47">
            <w:pPr>
              <w:jc w:val="right"/>
            </w:pPr>
            <w:r>
              <w:rPr>
                <w:sz w:val="24"/>
              </w:rPr>
              <w:t>10</w:t>
            </w:r>
          </w:p>
        </w:tc>
        <w:tc>
          <w:tcPr>
            <w:tcW w:w="834" w:type="dxa"/>
            <w:vAlign w:val="center"/>
          </w:tcPr>
          <w:p w:rsidR="00BC3480" w:rsidRDefault="000A1C47">
            <w:pPr>
              <w:jc w:val="right"/>
            </w:pPr>
            <w:r>
              <w:rPr>
                <w:sz w:val="24"/>
              </w:rPr>
              <w:t>1,000.00</w:t>
            </w:r>
          </w:p>
        </w:tc>
        <w:tc>
          <w:tcPr>
            <w:tcW w:w="835" w:type="dxa"/>
            <w:vAlign w:val="center"/>
          </w:tcPr>
          <w:p w:rsidR="00BC3480" w:rsidRDefault="000A1C47">
            <w:pPr>
              <w:jc w:val="right"/>
            </w:pPr>
            <w:r>
              <w:rPr>
                <w:sz w:val="24"/>
              </w:rPr>
              <w:t>1,000.00</w:t>
            </w:r>
          </w:p>
        </w:tc>
        <w:tc>
          <w:tcPr>
            <w:tcW w:w="835" w:type="dxa"/>
            <w:vAlign w:val="center"/>
          </w:tcPr>
          <w:p w:rsidR="00BC3480" w:rsidRDefault="000A1C47">
            <w:pPr>
              <w:jc w:val="center"/>
            </w:pPr>
            <w:r>
              <w:rPr>
                <w:sz w:val="24"/>
              </w:rPr>
              <w:t>-</w:t>
            </w:r>
          </w:p>
        </w:tc>
      </w:tr>
      <w:tr w:rsidR="00BC3480">
        <w:tc>
          <w:tcPr>
            <w:tcW w:w="834" w:type="dxa"/>
            <w:vAlign w:val="center"/>
          </w:tcPr>
          <w:p w:rsidR="00BC3480" w:rsidRDefault="000A1C47">
            <w:pPr>
              <w:jc w:val="center"/>
            </w:pPr>
            <w:r>
              <w:rPr>
                <w:sz w:val="24"/>
              </w:rPr>
              <w:t>123037</w:t>
            </w:r>
          </w:p>
        </w:tc>
        <w:tc>
          <w:tcPr>
            <w:tcW w:w="835" w:type="dxa"/>
            <w:vAlign w:val="center"/>
          </w:tcPr>
          <w:p w:rsidR="00BC3480" w:rsidRDefault="000A1C47">
            <w:pPr>
              <w:jc w:val="center"/>
            </w:pPr>
            <w:r>
              <w:rPr>
                <w:sz w:val="24"/>
              </w:rPr>
              <w:t>新</w:t>
            </w:r>
            <w:proofErr w:type="gramStart"/>
            <w:r>
              <w:rPr>
                <w:sz w:val="24"/>
              </w:rPr>
              <w:t>莱</w:t>
            </w:r>
            <w:proofErr w:type="gramEnd"/>
            <w:r>
              <w:rPr>
                <w:sz w:val="24"/>
              </w:rPr>
              <w:t>转债</w:t>
            </w:r>
          </w:p>
        </w:tc>
        <w:tc>
          <w:tcPr>
            <w:tcW w:w="834" w:type="dxa"/>
            <w:vAlign w:val="center"/>
          </w:tcPr>
          <w:p w:rsidR="00BC3480" w:rsidRDefault="000A1C47">
            <w:pPr>
              <w:jc w:val="center"/>
            </w:pPr>
            <w:r>
              <w:rPr>
                <w:sz w:val="24"/>
              </w:rPr>
              <w:t>2019-12-24</w:t>
            </w:r>
          </w:p>
        </w:tc>
        <w:tc>
          <w:tcPr>
            <w:tcW w:w="835" w:type="dxa"/>
            <w:vAlign w:val="center"/>
          </w:tcPr>
          <w:p w:rsidR="00BC3480" w:rsidRDefault="000A1C47">
            <w:pPr>
              <w:jc w:val="center"/>
            </w:pPr>
            <w:r>
              <w:rPr>
                <w:sz w:val="24"/>
              </w:rPr>
              <w:t>2020-01-22</w:t>
            </w:r>
          </w:p>
        </w:tc>
        <w:tc>
          <w:tcPr>
            <w:tcW w:w="834" w:type="dxa"/>
            <w:vAlign w:val="center"/>
          </w:tcPr>
          <w:p w:rsidR="00BC3480" w:rsidRDefault="000A1C47">
            <w:pPr>
              <w:jc w:val="center"/>
            </w:pPr>
            <w:r>
              <w:rPr>
                <w:sz w:val="24"/>
              </w:rPr>
              <w:t>新债未上市</w:t>
            </w:r>
          </w:p>
        </w:tc>
        <w:tc>
          <w:tcPr>
            <w:tcW w:w="835" w:type="dxa"/>
            <w:vAlign w:val="center"/>
          </w:tcPr>
          <w:p w:rsidR="00BC3480" w:rsidRDefault="000A1C47">
            <w:pPr>
              <w:jc w:val="right"/>
            </w:pPr>
            <w:r>
              <w:rPr>
                <w:sz w:val="24"/>
              </w:rPr>
              <w:t>100.00</w:t>
            </w:r>
          </w:p>
        </w:tc>
        <w:tc>
          <w:tcPr>
            <w:tcW w:w="834" w:type="dxa"/>
            <w:vAlign w:val="center"/>
          </w:tcPr>
          <w:p w:rsidR="00BC3480" w:rsidRDefault="000A1C47">
            <w:pPr>
              <w:jc w:val="right"/>
            </w:pPr>
            <w:r>
              <w:rPr>
                <w:sz w:val="24"/>
              </w:rPr>
              <w:t>100.00</w:t>
            </w:r>
          </w:p>
        </w:tc>
        <w:tc>
          <w:tcPr>
            <w:tcW w:w="835" w:type="dxa"/>
            <w:vAlign w:val="center"/>
          </w:tcPr>
          <w:p w:rsidR="00BC3480" w:rsidRDefault="000A1C47">
            <w:pPr>
              <w:jc w:val="right"/>
            </w:pPr>
            <w:r>
              <w:rPr>
                <w:sz w:val="24"/>
              </w:rPr>
              <w:t>10</w:t>
            </w:r>
          </w:p>
        </w:tc>
        <w:tc>
          <w:tcPr>
            <w:tcW w:w="834" w:type="dxa"/>
            <w:vAlign w:val="center"/>
          </w:tcPr>
          <w:p w:rsidR="00BC3480" w:rsidRDefault="000A1C47">
            <w:pPr>
              <w:jc w:val="right"/>
            </w:pPr>
            <w:r>
              <w:rPr>
                <w:sz w:val="24"/>
              </w:rPr>
              <w:t>1,000.00</w:t>
            </w:r>
          </w:p>
        </w:tc>
        <w:tc>
          <w:tcPr>
            <w:tcW w:w="835" w:type="dxa"/>
            <w:vAlign w:val="center"/>
          </w:tcPr>
          <w:p w:rsidR="00BC3480" w:rsidRDefault="000A1C47">
            <w:pPr>
              <w:jc w:val="right"/>
            </w:pPr>
            <w:r>
              <w:rPr>
                <w:sz w:val="24"/>
              </w:rPr>
              <w:t>1,000.00</w:t>
            </w:r>
          </w:p>
        </w:tc>
        <w:tc>
          <w:tcPr>
            <w:tcW w:w="835" w:type="dxa"/>
            <w:vAlign w:val="center"/>
          </w:tcPr>
          <w:p w:rsidR="00BC3480" w:rsidRDefault="000A1C47">
            <w:pPr>
              <w:jc w:val="center"/>
            </w:pPr>
            <w:r>
              <w:rPr>
                <w:sz w:val="24"/>
              </w:rPr>
              <w:t>-</w:t>
            </w:r>
          </w:p>
        </w:tc>
      </w:tr>
      <w:tr w:rsidR="00BC3480">
        <w:tc>
          <w:tcPr>
            <w:tcW w:w="834" w:type="dxa"/>
            <w:vAlign w:val="center"/>
          </w:tcPr>
          <w:p w:rsidR="00BC3480" w:rsidRDefault="000A1C47">
            <w:pPr>
              <w:jc w:val="center"/>
            </w:pPr>
            <w:r>
              <w:rPr>
                <w:sz w:val="24"/>
              </w:rPr>
              <w:t>128087</w:t>
            </w:r>
          </w:p>
        </w:tc>
        <w:tc>
          <w:tcPr>
            <w:tcW w:w="835" w:type="dxa"/>
            <w:vAlign w:val="center"/>
          </w:tcPr>
          <w:p w:rsidR="00BC3480" w:rsidRDefault="000A1C47">
            <w:pPr>
              <w:jc w:val="center"/>
            </w:pPr>
            <w:r>
              <w:rPr>
                <w:sz w:val="24"/>
              </w:rPr>
              <w:t>孚日转债</w:t>
            </w:r>
          </w:p>
        </w:tc>
        <w:tc>
          <w:tcPr>
            <w:tcW w:w="834" w:type="dxa"/>
            <w:vAlign w:val="center"/>
          </w:tcPr>
          <w:p w:rsidR="00BC3480" w:rsidRDefault="000A1C47">
            <w:pPr>
              <w:jc w:val="center"/>
            </w:pPr>
            <w:r>
              <w:rPr>
                <w:sz w:val="24"/>
              </w:rPr>
              <w:t>2019-12-20</w:t>
            </w:r>
          </w:p>
        </w:tc>
        <w:tc>
          <w:tcPr>
            <w:tcW w:w="835" w:type="dxa"/>
            <w:vAlign w:val="center"/>
          </w:tcPr>
          <w:p w:rsidR="00BC3480" w:rsidRDefault="000A1C47">
            <w:pPr>
              <w:jc w:val="center"/>
            </w:pPr>
            <w:r>
              <w:rPr>
                <w:sz w:val="24"/>
              </w:rPr>
              <w:t>2020-01-16</w:t>
            </w:r>
          </w:p>
        </w:tc>
        <w:tc>
          <w:tcPr>
            <w:tcW w:w="834" w:type="dxa"/>
            <w:vAlign w:val="center"/>
          </w:tcPr>
          <w:p w:rsidR="00BC3480" w:rsidRDefault="000A1C47">
            <w:pPr>
              <w:jc w:val="center"/>
            </w:pPr>
            <w:r>
              <w:rPr>
                <w:sz w:val="24"/>
              </w:rPr>
              <w:t>新债未上市</w:t>
            </w:r>
          </w:p>
        </w:tc>
        <w:tc>
          <w:tcPr>
            <w:tcW w:w="835" w:type="dxa"/>
            <w:vAlign w:val="center"/>
          </w:tcPr>
          <w:p w:rsidR="00BC3480" w:rsidRDefault="000A1C47">
            <w:pPr>
              <w:jc w:val="right"/>
            </w:pPr>
            <w:r>
              <w:rPr>
                <w:sz w:val="24"/>
              </w:rPr>
              <w:t>100.00</w:t>
            </w:r>
          </w:p>
        </w:tc>
        <w:tc>
          <w:tcPr>
            <w:tcW w:w="834" w:type="dxa"/>
            <w:vAlign w:val="center"/>
          </w:tcPr>
          <w:p w:rsidR="00BC3480" w:rsidRDefault="000A1C47">
            <w:pPr>
              <w:jc w:val="right"/>
            </w:pPr>
            <w:r>
              <w:rPr>
                <w:sz w:val="24"/>
              </w:rPr>
              <w:t>100.00</w:t>
            </w:r>
          </w:p>
        </w:tc>
        <w:tc>
          <w:tcPr>
            <w:tcW w:w="835" w:type="dxa"/>
            <w:vAlign w:val="center"/>
          </w:tcPr>
          <w:p w:rsidR="00BC3480" w:rsidRDefault="000A1C47">
            <w:pPr>
              <w:jc w:val="right"/>
            </w:pPr>
            <w:r>
              <w:rPr>
                <w:sz w:val="24"/>
              </w:rPr>
              <w:t>10</w:t>
            </w:r>
          </w:p>
        </w:tc>
        <w:tc>
          <w:tcPr>
            <w:tcW w:w="834" w:type="dxa"/>
            <w:vAlign w:val="center"/>
          </w:tcPr>
          <w:p w:rsidR="00BC3480" w:rsidRDefault="000A1C47">
            <w:pPr>
              <w:jc w:val="right"/>
            </w:pPr>
            <w:r>
              <w:rPr>
                <w:sz w:val="24"/>
              </w:rPr>
              <w:t>1,000.00</w:t>
            </w:r>
          </w:p>
        </w:tc>
        <w:tc>
          <w:tcPr>
            <w:tcW w:w="835" w:type="dxa"/>
            <w:vAlign w:val="center"/>
          </w:tcPr>
          <w:p w:rsidR="00BC3480" w:rsidRDefault="000A1C47">
            <w:pPr>
              <w:jc w:val="right"/>
            </w:pPr>
            <w:r>
              <w:rPr>
                <w:sz w:val="24"/>
              </w:rPr>
              <w:t>1,000.00</w:t>
            </w:r>
          </w:p>
        </w:tc>
        <w:tc>
          <w:tcPr>
            <w:tcW w:w="835" w:type="dxa"/>
            <w:vAlign w:val="center"/>
          </w:tcPr>
          <w:p w:rsidR="00BC3480" w:rsidRDefault="000A1C47">
            <w:pPr>
              <w:jc w:val="center"/>
            </w:pPr>
            <w:r>
              <w:rPr>
                <w:sz w:val="24"/>
              </w:rPr>
              <w:t>-</w:t>
            </w:r>
          </w:p>
        </w:tc>
      </w:tr>
      <w:tr w:rsidR="00BC3480">
        <w:tc>
          <w:tcPr>
            <w:tcW w:w="834" w:type="dxa"/>
            <w:vAlign w:val="center"/>
          </w:tcPr>
          <w:p w:rsidR="00BC3480" w:rsidRDefault="000A1C47">
            <w:pPr>
              <w:jc w:val="center"/>
            </w:pPr>
            <w:r>
              <w:rPr>
                <w:sz w:val="24"/>
              </w:rPr>
              <w:t>128088</w:t>
            </w:r>
          </w:p>
        </w:tc>
        <w:tc>
          <w:tcPr>
            <w:tcW w:w="835" w:type="dxa"/>
            <w:vAlign w:val="center"/>
          </w:tcPr>
          <w:p w:rsidR="00BC3480" w:rsidRDefault="000A1C47">
            <w:pPr>
              <w:jc w:val="center"/>
            </w:pPr>
            <w:r>
              <w:rPr>
                <w:sz w:val="24"/>
              </w:rPr>
              <w:t>深南转债</w:t>
            </w:r>
          </w:p>
        </w:tc>
        <w:tc>
          <w:tcPr>
            <w:tcW w:w="834" w:type="dxa"/>
            <w:vAlign w:val="center"/>
          </w:tcPr>
          <w:p w:rsidR="00BC3480" w:rsidRDefault="000A1C47">
            <w:pPr>
              <w:jc w:val="center"/>
            </w:pPr>
            <w:r>
              <w:rPr>
                <w:sz w:val="24"/>
              </w:rPr>
              <w:t>2019-12-27</w:t>
            </w:r>
          </w:p>
        </w:tc>
        <w:tc>
          <w:tcPr>
            <w:tcW w:w="835" w:type="dxa"/>
            <w:vAlign w:val="center"/>
          </w:tcPr>
          <w:p w:rsidR="00BC3480" w:rsidRDefault="000A1C47">
            <w:pPr>
              <w:jc w:val="center"/>
            </w:pPr>
            <w:r>
              <w:rPr>
                <w:sz w:val="24"/>
              </w:rPr>
              <w:t>2020-01-16</w:t>
            </w:r>
          </w:p>
        </w:tc>
        <w:tc>
          <w:tcPr>
            <w:tcW w:w="834" w:type="dxa"/>
            <w:vAlign w:val="center"/>
          </w:tcPr>
          <w:p w:rsidR="00BC3480" w:rsidRDefault="000A1C47">
            <w:pPr>
              <w:jc w:val="center"/>
            </w:pPr>
            <w:r>
              <w:rPr>
                <w:sz w:val="24"/>
              </w:rPr>
              <w:t>新债未上市</w:t>
            </w:r>
          </w:p>
        </w:tc>
        <w:tc>
          <w:tcPr>
            <w:tcW w:w="835" w:type="dxa"/>
            <w:vAlign w:val="center"/>
          </w:tcPr>
          <w:p w:rsidR="00BC3480" w:rsidRDefault="000A1C47">
            <w:pPr>
              <w:jc w:val="right"/>
            </w:pPr>
            <w:r>
              <w:rPr>
                <w:sz w:val="24"/>
              </w:rPr>
              <w:t>100.00</w:t>
            </w:r>
          </w:p>
        </w:tc>
        <w:tc>
          <w:tcPr>
            <w:tcW w:w="834" w:type="dxa"/>
            <w:vAlign w:val="center"/>
          </w:tcPr>
          <w:p w:rsidR="00BC3480" w:rsidRDefault="000A1C47">
            <w:pPr>
              <w:jc w:val="right"/>
            </w:pPr>
            <w:r>
              <w:rPr>
                <w:sz w:val="24"/>
              </w:rPr>
              <w:t>100.00</w:t>
            </w:r>
          </w:p>
        </w:tc>
        <w:tc>
          <w:tcPr>
            <w:tcW w:w="835" w:type="dxa"/>
            <w:vAlign w:val="center"/>
          </w:tcPr>
          <w:p w:rsidR="00BC3480" w:rsidRDefault="000A1C47">
            <w:pPr>
              <w:jc w:val="right"/>
            </w:pPr>
            <w:r>
              <w:rPr>
                <w:sz w:val="24"/>
              </w:rPr>
              <w:t>10</w:t>
            </w:r>
          </w:p>
        </w:tc>
        <w:tc>
          <w:tcPr>
            <w:tcW w:w="834" w:type="dxa"/>
            <w:vAlign w:val="center"/>
          </w:tcPr>
          <w:p w:rsidR="00BC3480" w:rsidRDefault="000A1C47">
            <w:pPr>
              <w:jc w:val="right"/>
            </w:pPr>
            <w:r>
              <w:rPr>
                <w:sz w:val="24"/>
              </w:rPr>
              <w:t>1,000.00</w:t>
            </w:r>
          </w:p>
        </w:tc>
        <w:tc>
          <w:tcPr>
            <w:tcW w:w="835" w:type="dxa"/>
            <w:vAlign w:val="center"/>
          </w:tcPr>
          <w:p w:rsidR="00BC3480" w:rsidRDefault="000A1C47">
            <w:pPr>
              <w:jc w:val="right"/>
            </w:pPr>
            <w:r>
              <w:rPr>
                <w:sz w:val="24"/>
              </w:rPr>
              <w:t>1,000.00</w:t>
            </w:r>
          </w:p>
        </w:tc>
        <w:tc>
          <w:tcPr>
            <w:tcW w:w="835" w:type="dxa"/>
            <w:vAlign w:val="center"/>
          </w:tcPr>
          <w:p w:rsidR="00BC3480" w:rsidRDefault="000A1C47">
            <w:pPr>
              <w:jc w:val="center"/>
            </w:pPr>
            <w:r>
              <w:rPr>
                <w:sz w:val="24"/>
              </w:rPr>
              <w:t>-</w:t>
            </w:r>
          </w:p>
        </w:tc>
      </w:tr>
    </w:tbl>
    <w:p w:rsidR="00017496" w:rsidRPr="0091212A" w:rsidRDefault="00017496"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11" w:name="_Toc35959361"/>
      <w:bookmarkStart w:id="312" w:name="_Toc35959518"/>
      <w:bookmarkStart w:id="313" w:name="_Toc35959780"/>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311"/>
      <w:bookmarkEnd w:id="312"/>
      <w:bookmarkEnd w:id="31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14" w:name="_Toc35959362"/>
      <w:bookmarkStart w:id="315" w:name="_Toc35959519"/>
      <w:bookmarkStart w:id="316" w:name="_Toc35959781"/>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314"/>
      <w:bookmarkEnd w:id="315"/>
      <w:bookmarkEnd w:id="316"/>
    </w:p>
    <w:p w:rsidR="001A59F9" w:rsidRPr="00AD0E47" w:rsidRDefault="001A59F9" w:rsidP="00AD0E47">
      <w:pPr>
        <w:pStyle w:val="20"/>
        <w:spacing w:before="29" w:after="0" w:line="288" w:lineRule="auto"/>
        <w:rPr>
          <w:rFonts w:ascii="Times New Roman" w:hAnsi="Times New Roman"/>
          <w:kern w:val="0"/>
          <w:szCs w:val="24"/>
        </w:rPr>
      </w:pPr>
      <w:bookmarkStart w:id="317" w:name="_Toc35959363"/>
      <w:bookmarkStart w:id="318" w:name="_Toc35959520"/>
      <w:bookmarkStart w:id="319" w:name="_Toc35959782"/>
      <w:r w:rsidRPr="00AD0E47">
        <w:rPr>
          <w:rFonts w:ascii="Times New Roman" w:hAnsi="Times New Roman"/>
          <w:kern w:val="0"/>
          <w:szCs w:val="24"/>
        </w:rPr>
        <w:t>7.4.12.3.1</w:t>
      </w:r>
      <w:r w:rsidRPr="00AD0E47">
        <w:rPr>
          <w:rFonts w:ascii="Times New Roman" w:hAnsi="Times New Roman" w:hint="eastAsia"/>
          <w:kern w:val="0"/>
          <w:szCs w:val="24"/>
        </w:rPr>
        <w:t>银行间市场债券正回购</w:t>
      </w:r>
      <w:bookmarkEnd w:id="317"/>
      <w:bookmarkEnd w:id="318"/>
      <w:bookmarkEnd w:id="319"/>
    </w:p>
    <w:p w:rsidR="001A59F9" w:rsidRDefault="001A59F9" w:rsidP="00531CF3">
      <w:pPr>
        <w:spacing w:before="29" w:line="288" w:lineRule="auto"/>
        <w:rPr>
          <w:color w:val="000000"/>
          <w:sz w:val="24"/>
        </w:rPr>
      </w:pPr>
      <w:r w:rsidRPr="00531CF3">
        <w:rPr>
          <w:color w:val="000000"/>
          <w:sz w:val="24"/>
        </w:rPr>
        <w:t>截至本报告期末</w:t>
      </w:r>
      <w:r w:rsidRPr="00531CF3">
        <w:rPr>
          <w:color w:val="000000"/>
          <w:sz w:val="24"/>
        </w:rPr>
        <w:t>2019</w:t>
      </w:r>
      <w:r w:rsidRPr="00531CF3">
        <w:rPr>
          <w:color w:val="000000"/>
          <w:sz w:val="24"/>
        </w:rPr>
        <w:t>年</w:t>
      </w:r>
      <w:r w:rsidRPr="00531CF3">
        <w:rPr>
          <w:color w:val="000000"/>
          <w:sz w:val="24"/>
        </w:rPr>
        <w:t>12</w:t>
      </w:r>
      <w:r w:rsidRPr="00531CF3">
        <w:rPr>
          <w:color w:val="000000"/>
          <w:sz w:val="24"/>
        </w:rPr>
        <w:t>月</w:t>
      </w:r>
      <w:r w:rsidRPr="00531CF3">
        <w:rPr>
          <w:color w:val="000000"/>
          <w:sz w:val="24"/>
        </w:rPr>
        <w:t>31</w:t>
      </w:r>
      <w:r w:rsidRPr="00531CF3">
        <w:rPr>
          <w:color w:val="000000"/>
          <w:sz w:val="24"/>
        </w:rPr>
        <w:t>日止，本基金从事银行间市场债券正回购交易形成的卖出回购证券款余额</w:t>
      </w:r>
      <w:r w:rsidRPr="00531CF3">
        <w:rPr>
          <w:color w:val="000000"/>
          <w:sz w:val="24"/>
        </w:rPr>
        <w:t>190,072,074.89</w:t>
      </w:r>
      <w:r w:rsidRPr="00531CF3">
        <w:rPr>
          <w:color w:val="000000"/>
          <w:sz w:val="24"/>
        </w:rPr>
        <w:t>元，是以如下债券作为质押：</w:t>
      </w:r>
    </w:p>
    <w:p w:rsidR="00531CF3" w:rsidRPr="00531CF3" w:rsidRDefault="00531CF3" w:rsidP="00531CF3">
      <w:pPr>
        <w:spacing w:before="29" w:line="288" w:lineRule="auto"/>
        <w:rPr>
          <w:color w:val="000000"/>
          <w:sz w:val="24"/>
        </w:rPr>
      </w:pP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91212A" w:rsidTr="006D141C">
        <w:tc>
          <w:tcPr>
            <w:tcW w:w="1500"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债券代码</w:t>
            </w:r>
          </w:p>
        </w:tc>
        <w:tc>
          <w:tcPr>
            <w:tcW w:w="1500"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债券名称</w:t>
            </w:r>
          </w:p>
        </w:tc>
        <w:tc>
          <w:tcPr>
            <w:tcW w:w="1500"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回购到期日</w:t>
            </w:r>
          </w:p>
        </w:tc>
        <w:tc>
          <w:tcPr>
            <w:tcW w:w="1260"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期末估值</w:t>
            </w:r>
            <w:r w:rsidRPr="00064AF9">
              <w:rPr>
                <w:rFonts w:hint="eastAsia"/>
                <w:color w:val="000000"/>
                <w:sz w:val="24"/>
              </w:rPr>
              <w:lastRenderedPageBreak/>
              <w:t>单价</w:t>
            </w:r>
          </w:p>
        </w:tc>
        <w:tc>
          <w:tcPr>
            <w:tcW w:w="1440"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lastRenderedPageBreak/>
              <w:t>数量（张）</w:t>
            </w:r>
          </w:p>
        </w:tc>
        <w:tc>
          <w:tcPr>
            <w:tcW w:w="1836"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期末估值总额</w:t>
            </w:r>
          </w:p>
        </w:tc>
      </w:tr>
      <w:tr w:rsidR="00BC3480">
        <w:tc>
          <w:tcPr>
            <w:tcW w:w="1500" w:type="dxa"/>
            <w:vAlign w:val="center"/>
          </w:tcPr>
          <w:p w:rsidR="00BC3480" w:rsidRDefault="000A1C47">
            <w:pPr>
              <w:jc w:val="center"/>
            </w:pPr>
            <w:r>
              <w:rPr>
                <w:color w:val="000000"/>
                <w:kern w:val="0"/>
                <w:sz w:val="24"/>
              </w:rPr>
              <w:t>170209</w:t>
            </w:r>
          </w:p>
        </w:tc>
        <w:tc>
          <w:tcPr>
            <w:tcW w:w="1500" w:type="dxa"/>
            <w:vAlign w:val="center"/>
          </w:tcPr>
          <w:p w:rsidR="00BC3480" w:rsidRDefault="000A1C47">
            <w:pPr>
              <w:jc w:val="center"/>
            </w:pPr>
            <w:r>
              <w:rPr>
                <w:color w:val="000000"/>
                <w:kern w:val="0"/>
                <w:sz w:val="24"/>
              </w:rPr>
              <w:t>17</w:t>
            </w:r>
            <w:r>
              <w:rPr>
                <w:color w:val="000000"/>
                <w:kern w:val="0"/>
                <w:sz w:val="24"/>
              </w:rPr>
              <w:t>国开</w:t>
            </w:r>
            <w:r>
              <w:rPr>
                <w:color w:val="000000"/>
                <w:kern w:val="0"/>
                <w:sz w:val="24"/>
              </w:rPr>
              <w:t>09</w:t>
            </w:r>
          </w:p>
        </w:tc>
        <w:tc>
          <w:tcPr>
            <w:tcW w:w="1500" w:type="dxa"/>
            <w:vAlign w:val="center"/>
          </w:tcPr>
          <w:p w:rsidR="00BC3480" w:rsidRDefault="000A1C47">
            <w:pPr>
              <w:jc w:val="center"/>
            </w:pPr>
            <w:r>
              <w:rPr>
                <w:color w:val="000000"/>
                <w:kern w:val="0"/>
                <w:sz w:val="24"/>
              </w:rPr>
              <w:t>2020-01-02</w:t>
            </w:r>
          </w:p>
        </w:tc>
        <w:tc>
          <w:tcPr>
            <w:tcW w:w="1260" w:type="dxa"/>
            <w:vAlign w:val="center"/>
          </w:tcPr>
          <w:p w:rsidR="00BC3480" w:rsidRDefault="000A1C47">
            <w:pPr>
              <w:jc w:val="right"/>
            </w:pPr>
            <w:r>
              <w:rPr>
                <w:color w:val="000000"/>
                <w:kern w:val="0"/>
                <w:sz w:val="24"/>
              </w:rPr>
              <w:t>101.19</w:t>
            </w:r>
          </w:p>
        </w:tc>
        <w:tc>
          <w:tcPr>
            <w:tcW w:w="1440" w:type="dxa"/>
            <w:vAlign w:val="center"/>
          </w:tcPr>
          <w:p w:rsidR="00BC3480" w:rsidRDefault="000A1C47">
            <w:pPr>
              <w:jc w:val="right"/>
            </w:pPr>
            <w:r>
              <w:rPr>
                <w:color w:val="000000"/>
                <w:kern w:val="0"/>
                <w:sz w:val="24"/>
              </w:rPr>
              <w:t>700,000</w:t>
            </w:r>
          </w:p>
        </w:tc>
        <w:tc>
          <w:tcPr>
            <w:tcW w:w="1836" w:type="dxa"/>
            <w:vAlign w:val="center"/>
          </w:tcPr>
          <w:p w:rsidR="00BC3480" w:rsidRDefault="000A1C47">
            <w:pPr>
              <w:jc w:val="right"/>
            </w:pPr>
            <w:r>
              <w:rPr>
                <w:color w:val="000000"/>
                <w:kern w:val="0"/>
                <w:sz w:val="24"/>
              </w:rPr>
              <w:t>70,833,000.00</w:t>
            </w:r>
          </w:p>
        </w:tc>
      </w:tr>
      <w:tr w:rsidR="00BC3480">
        <w:tc>
          <w:tcPr>
            <w:tcW w:w="1500" w:type="dxa"/>
            <w:vAlign w:val="center"/>
          </w:tcPr>
          <w:p w:rsidR="00BC3480" w:rsidRDefault="000A1C47">
            <w:pPr>
              <w:jc w:val="center"/>
            </w:pPr>
            <w:r>
              <w:rPr>
                <w:color w:val="000000"/>
                <w:kern w:val="0"/>
                <w:sz w:val="24"/>
              </w:rPr>
              <w:t>101800160</w:t>
            </w:r>
          </w:p>
        </w:tc>
        <w:tc>
          <w:tcPr>
            <w:tcW w:w="1500" w:type="dxa"/>
            <w:vAlign w:val="center"/>
          </w:tcPr>
          <w:p w:rsidR="00BC3480" w:rsidRDefault="000A1C47">
            <w:pPr>
              <w:jc w:val="center"/>
            </w:pPr>
            <w:r>
              <w:rPr>
                <w:color w:val="000000"/>
                <w:kern w:val="0"/>
                <w:sz w:val="24"/>
              </w:rPr>
              <w:t>18</w:t>
            </w:r>
            <w:r>
              <w:rPr>
                <w:color w:val="000000"/>
                <w:kern w:val="0"/>
                <w:sz w:val="24"/>
              </w:rPr>
              <w:t>港兴港投</w:t>
            </w:r>
            <w:r>
              <w:rPr>
                <w:color w:val="000000"/>
                <w:kern w:val="0"/>
                <w:sz w:val="24"/>
              </w:rPr>
              <w:t>MTN001</w:t>
            </w:r>
          </w:p>
        </w:tc>
        <w:tc>
          <w:tcPr>
            <w:tcW w:w="1500" w:type="dxa"/>
            <w:vAlign w:val="center"/>
          </w:tcPr>
          <w:p w:rsidR="00BC3480" w:rsidRDefault="000A1C47">
            <w:pPr>
              <w:jc w:val="center"/>
            </w:pPr>
            <w:r>
              <w:rPr>
                <w:color w:val="000000"/>
                <w:kern w:val="0"/>
                <w:sz w:val="24"/>
              </w:rPr>
              <w:t>2020-01-06</w:t>
            </w:r>
          </w:p>
        </w:tc>
        <w:tc>
          <w:tcPr>
            <w:tcW w:w="1260" w:type="dxa"/>
            <w:vAlign w:val="center"/>
          </w:tcPr>
          <w:p w:rsidR="00BC3480" w:rsidRDefault="000A1C47">
            <w:pPr>
              <w:jc w:val="right"/>
            </w:pPr>
            <w:r>
              <w:rPr>
                <w:color w:val="000000"/>
                <w:kern w:val="0"/>
                <w:sz w:val="24"/>
              </w:rPr>
              <w:t>103.74</w:t>
            </w:r>
          </w:p>
        </w:tc>
        <w:tc>
          <w:tcPr>
            <w:tcW w:w="1440" w:type="dxa"/>
            <w:vAlign w:val="center"/>
          </w:tcPr>
          <w:p w:rsidR="00BC3480" w:rsidRDefault="000A1C47">
            <w:pPr>
              <w:jc w:val="right"/>
            </w:pPr>
            <w:r>
              <w:rPr>
                <w:color w:val="000000"/>
                <w:kern w:val="0"/>
                <w:sz w:val="24"/>
              </w:rPr>
              <w:t>413,000</w:t>
            </w:r>
          </w:p>
        </w:tc>
        <w:tc>
          <w:tcPr>
            <w:tcW w:w="1836" w:type="dxa"/>
            <w:vAlign w:val="center"/>
          </w:tcPr>
          <w:p w:rsidR="00BC3480" w:rsidRDefault="000A1C47">
            <w:pPr>
              <w:jc w:val="right"/>
            </w:pPr>
            <w:r>
              <w:rPr>
                <w:color w:val="000000"/>
                <w:kern w:val="0"/>
                <w:sz w:val="24"/>
              </w:rPr>
              <w:t>42,844,620.00</w:t>
            </w:r>
          </w:p>
        </w:tc>
      </w:tr>
      <w:tr w:rsidR="00BC3480">
        <w:tc>
          <w:tcPr>
            <w:tcW w:w="1500" w:type="dxa"/>
            <w:vAlign w:val="center"/>
          </w:tcPr>
          <w:p w:rsidR="00BC3480" w:rsidRDefault="000A1C47">
            <w:pPr>
              <w:jc w:val="center"/>
            </w:pPr>
            <w:r>
              <w:rPr>
                <w:color w:val="000000"/>
                <w:kern w:val="0"/>
                <w:sz w:val="24"/>
              </w:rPr>
              <w:t>101769018</w:t>
            </w:r>
          </w:p>
        </w:tc>
        <w:tc>
          <w:tcPr>
            <w:tcW w:w="1500" w:type="dxa"/>
            <w:vAlign w:val="center"/>
          </w:tcPr>
          <w:p w:rsidR="00BC3480" w:rsidRDefault="000A1C47">
            <w:pPr>
              <w:jc w:val="center"/>
            </w:pPr>
            <w:r>
              <w:rPr>
                <w:color w:val="000000"/>
                <w:kern w:val="0"/>
                <w:sz w:val="24"/>
              </w:rPr>
              <w:t>17</w:t>
            </w:r>
            <w:r>
              <w:rPr>
                <w:color w:val="000000"/>
                <w:kern w:val="0"/>
                <w:sz w:val="24"/>
              </w:rPr>
              <w:t>鲁国资</w:t>
            </w:r>
            <w:r>
              <w:rPr>
                <w:color w:val="000000"/>
                <w:kern w:val="0"/>
                <w:sz w:val="24"/>
              </w:rPr>
              <w:t>MTN002</w:t>
            </w:r>
          </w:p>
        </w:tc>
        <w:tc>
          <w:tcPr>
            <w:tcW w:w="1500" w:type="dxa"/>
            <w:vAlign w:val="center"/>
          </w:tcPr>
          <w:p w:rsidR="00BC3480" w:rsidRDefault="000A1C47">
            <w:pPr>
              <w:jc w:val="center"/>
            </w:pPr>
            <w:r>
              <w:rPr>
                <w:color w:val="000000"/>
                <w:kern w:val="0"/>
                <w:sz w:val="24"/>
              </w:rPr>
              <w:t>2020-01-02</w:t>
            </w:r>
          </w:p>
        </w:tc>
        <w:tc>
          <w:tcPr>
            <w:tcW w:w="1260" w:type="dxa"/>
            <w:vAlign w:val="center"/>
          </w:tcPr>
          <w:p w:rsidR="00BC3480" w:rsidRDefault="000A1C47">
            <w:pPr>
              <w:jc w:val="right"/>
            </w:pPr>
            <w:r>
              <w:rPr>
                <w:color w:val="000000"/>
                <w:kern w:val="0"/>
                <w:sz w:val="24"/>
              </w:rPr>
              <w:t>101.33</w:t>
            </w:r>
          </w:p>
        </w:tc>
        <w:tc>
          <w:tcPr>
            <w:tcW w:w="1440" w:type="dxa"/>
            <w:vAlign w:val="center"/>
          </w:tcPr>
          <w:p w:rsidR="00BC3480" w:rsidRDefault="000A1C47">
            <w:pPr>
              <w:jc w:val="right"/>
            </w:pPr>
            <w:r>
              <w:rPr>
                <w:color w:val="000000"/>
                <w:kern w:val="0"/>
                <w:sz w:val="24"/>
              </w:rPr>
              <w:t>300,000</w:t>
            </w:r>
          </w:p>
        </w:tc>
        <w:tc>
          <w:tcPr>
            <w:tcW w:w="1836" w:type="dxa"/>
            <w:vAlign w:val="center"/>
          </w:tcPr>
          <w:p w:rsidR="00BC3480" w:rsidRDefault="000A1C47">
            <w:pPr>
              <w:jc w:val="right"/>
            </w:pPr>
            <w:r>
              <w:rPr>
                <w:color w:val="000000"/>
                <w:kern w:val="0"/>
                <w:sz w:val="24"/>
              </w:rPr>
              <w:t>30,399,000.00</w:t>
            </w:r>
          </w:p>
        </w:tc>
      </w:tr>
      <w:tr w:rsidR="00BC3480">
        <w:tc>
          <w:tcPr>
            <w:tcW w:w="1500" w:type="dxa"/>
            <w:vAlign w:val="center"/>
          </w:tcPr>
          <w:p w:rsidR="00BC3480" w:rsidRDefault="000A1C47">
            <w:pPr>
              <w:jc w:val="center"/>
            </w:pPr>
            <w:r>
              <w:rPr>
                <w:color w:val="000000"/>
                <w:kern w:val="0"/>
                <w:sz w:val="24"/>
              </w:rPr>
              <w:t>101554065</w:t>
            </w:r>
          </w:p>
        </w:tc>
        <w:tc>
          <w:tcPr>
            <w:tcW w:w="1500" w:type="dxa"/>
            <w:vAlign w:val="center"/>
          </w:tcPr>
          <w:p w:rsidR="00BC3480" w:rsidRDefault="000A1C47">
            <w:pPr>
              <w:jc w:val="center"/>
            </w:pPr>
            <w:r>
              <w:rPr>
                <w:color w:val="000000"/>
                <w:kern w:val="0"/>
                <w:sz w:val="24"/>
              </w:rPr>
              <w:t>15</w:t>
            </w:r>
            <w:proofErr w:type="gramStart"/>
            <w:r>
              <w:rPr>
                <w:color w:val="000000"/>
                <w:kern w:val="0"/>
                <w:sz w:val="24"/>
              </w:rPr>
              <w:t>广珠轨交</w:t>
            </w:r>
            <w:proofErr w:type="gramEnd"/>
            <w:r>
              <w:rPr>
                <w:color w:val="000000"/>
                <w:kern w:val="0"/>
                <w:sz w:val="24"/>
              </w:rPr>
              <w:t>MTN001</w:t>
            </w:r>
          </w:p>
        </w:tc>
        <w:tc>
          <w:tcPr>
            <w:tcW w:w="1500" w:type="dxa"/>
            <w:vAlign w:val="center"/>
          </w:tcPr>
          <w:p w:rsidR="00BC3480" w:rsidRDefault="000A1C47">
            <w:pPr>
              <w:jc w:val="center"/>
            </w:pPr>
            <w:r>
              <w:rPr>
                <w:color w:val="000000"/>
                <w:kern w:val="0"/>
                <w:sz w:val="24"/>
              </w:rPr>
              <w:t>2020-01-02</w:t>
            </w:r>
          </w:p>
        </w:tc>
        <w:tc>
          <w:tcPr>
            <w:tcW w:w="1260" w:type="dxa"/>
            <w:vAlign w:val="center"/>
          </w:tcPr>
          <w:p w:rsidR="00BC3480" w:rsidRDefault="000A1C47">
            <w:pPr>
              <w:jc w:val="right"/>
            </w:pPr>
            <w:r>
              <w:rPr>
                <w:color w:val="000000"/>
                <w:kern w:val="0"/>
                <w:sz w:val="24"/>
              </w:rPr>
              <w:t>101.14</w:t>
            </w:r>
          </w:p>
        </w:tc>
        <w:tc>
          <w:tcPr>
            <w:tcW w:w="1440" w:type="dxa"/>
            <w:vAlign w:val="center"/>
          </w:tcPr>
          <w:p w:rsidR="00BC3480" w:rsidRDefault="000A1C47">
            <w:pPr>
              <w:jc w:val="right"/>
            </w:pPr>
            <w:r>
              <w:rPr>
                <w:color w:val="000000"/>
                <w:kern w:val="0"/>
                <w:sz w:val="24"/>
              </w:rPr>
              <w:t>200,000</w:t>
            </w:r>
          </w:p>
        </w:tc>
        <w:tc>
          <w:tcPr>
            <w:tcW w:w="1836" w:type="dxa"/>
            <w:vAlign w:val="center"/>
          </w:tcPr>
          <w:p w:rsidR="00BC3480" w:rsidRDefault="000A1C47">
            <w:pPr>
              <w:jc w:val="right"/>
            </w:pPr>
            <w:r>
              <w:rPr>
                <w:color w:val="000000"/>
                <w:kern w:val="0"/>
                <w:sz w:val="24"/>
              </w:rPr>
              <w:t>20,228,000.00</w:t>
            </w:r>
          </w:p>
        </w:tc>
      </w:tr>
      <w:tr w:rsidR="00BC3480">
        <w:tc>
          <w:tcPr>
            <w:tcW w:w="1500" w:type="dxa"/>
            <w:vAlign w:val="center"/>
          </w:tcPr>
          <w:p w:rsidR="00BC3480" w:rsidRDefault="000A1C47">
            <w:pPr>
              <w:jc w:val="center"/>
            </w:pPr>
            <w:r>
              <w:rPr>
                <w:color w:val="000000"/>
                <w:kern w:val="0"/>
                <w:sz w:val="24"/>
              </w:rPr>
              <w:t>101660021</w:t>
            </w:r>
          </w:p>
        </w:tc>
        <w:tc>
          <w:tcPr>
            <w:tcW w:w="1500" w:type="dxa"/>
            <w:vAlign w:val="center"/>
          </w:tcPr>
          <w:p w:rsidR="00BC3480" w:rsidRDefault="000A1C47">
            <w:pPr>
              <w:jc w:val="center"/>
            </w:pPr>
            <w:r>
              <w:rPr>
                <w:color w:val="000000"/>
                <w:kern w:val="0"/>
                <w:sz w:val="24"/>
              </w:rPr>
              <w:t>16</w:t>
            </w:r>
            <w:r>
              <w:rPr>
                <w:color w:val="000000"/>
                <w:kern w:val="0"/>
                <w:sz w:val="24"/>
              </w:rPr>
              <w:t>九龙江</w:t>
            </w:r>
            <w:r>
              <w:rPr>
                <w:color w:val="000000"/>
                <w:kern w:val="0"/>
                <w:sz w:val="24"/>
              </w:rPr>
              <w:t>MTN001</w:t>
            </w:r>
          </w:p>
        </w:tc>
        <w:tc>
          <w:tcPr>
            <w:tcW w:w="1500" w:type="dxa"/>
            <w:vAlign w:val="center"/>
          </w:tcPr>
          <w:p w:rsidR="00BC3480" w:rsidRDefault="000A1C47">
            <w:pPr>
              <w:jc w:val="center"/>
            </w:pPr>
            <w:r>
              <w:rPr>
                <w:color w:val="000000"/>
                <w:kern w:val="0"/>
                <w:sz w:val="24"/>
              </w:rPr>
              <w:t>2020-01-02</w:t>
            </w:r>
          </w:p>
        </w:tc>
        <w:tc>
          <w:tcPr>
            <w:tcW w:w="1260" w:type="dxa"/>
            <w:vAlign w:val="center"/>
          </w:tcPr>
          <w:p w:rsidR="00BC3480" w:rsidRDefault="000A1C47">
            <w:pPr>
              <w:jc w:val="right"/>
            </w:pPr>
            <w:r>
              <w:rPr>
                <w:color w:val="000000"/>
                <w:kern w:val="0"/>
                <w:sz w:val="24"/>
              </w:rPr>
              <w:t>100.67</w:t>
            </w:r>
          </w:p>
        </w:tc>
        <w:tc>
          <w:tcPr>
            <w:tcW w:w="1440" w:type="dxa"/>
            <w:vAlign w:val="center"/>
          </w:tcPr>
          <w:p w:rsidR="00BC3480" w:rsidRDefault="000A1C47">
            <w:pPr>
              <w:jc w:val="right"/>
            </w:pPr>
            <w:r>
              <w:rPr>
                <w:color w:val="000000"/>
                <w:kern w:val="0"/>
                <w:sz w:val="24"/>
              </w:rPr>
              <w:t>200,000</w:t>
            </w:r>
          </w:p>
        </w:tc>
        <w:tc>
          <w:tcPr>
            <w:tcW w:w="1836" w:type="dxa"/>
            <w:vAlign w:val="center"/>
          </w:tcPr>
          <w:p w:rsidR="00BC3480" w:rsidRDefault="000A1C47">
            <w:pPr>
              <w:jc w:val="right"/>
            </w:pPr>
            <w:r>
              <w:rPr>
                <w:color w:val="000000"/>
                <w:kern w:val="0"/>
                <w:sz w:val="24"/>
              </w:rPr>
              <w:t>20,134,000.00</w:t>
            </w:r>
          </w:p>
        </w:tc>
      </w:tr>
      <w:tr w:rsidR="00BC3480">
        <w:tc>
          <w:tcPr>
            <w:tcW w:w="1500" w:type="dxa"/>
            <w:vAlign w:val="center"/>
          </w:tcPr>
          <w:p w:rsidR="00BC3480" w:rsidRDefault="000A1C47">
            <w:pPr>
              <w:jc w:val="center"/>
            </w:pPr>
            <w:r>
              <w:rPr>
                <w:color w:val="000000"/>
                <w:kern w:val="0"/>
                <w:sz w:val="24"/>
              </w:rPr>
              <w:t>15</w:t>
            </w:r>
            <w:r>
              <w:rPr>
                <w:rFonts w:hint="eastAsia"/>
                <w:color w:val="000000"/>
                <w:kern w:val="0"/>
                <w:sz w:val="24"/>
              </w:rPr>
              <w:t>0420</w:t>
            </w:r>
          </w:p>
        </w:tc>
        <w:tc>
          <w:tcPr>
            <w:tcW w:w="1500" w:type="dxa"/>
            <w:vAlign w:val="center"/>
          </w:tcPr>
          <w:p w:rsidR="00BC3480" w:rsidRDefault="000A1C47">
            <w:pPr>
              <w:jc w:val="center"/>
            </w:pPr>
            <w:r>
              <w:rPr>
                <w:color w:val="000000"/>
                <w:kern w:val="0"/>
                <w:sz w:val="24"/>
              </w:rPr>
              <w:t>15</w:t>
            </w:r>
            <w:r>
              <w:rPr>
                <w:color w:val="000000"/>
                <w:kern w:val="0"/>
                <w:sz w:val="24"/>
              </w:rPr>
              <w:t>农发</w:t>
            </w:r>
            <w:r>
              <w:rPr>
                <w:color w:val="000000"/>
                <w:kern w:val="0"/>
                <w:sz w:val="24"/>
              </w:rPr>
              <w:t>20</w:t>
            </w:r>
          </w:p>
        </w:tc>
        <w:tc>
          <w:tcPr>
            <w:tcW w:w="1500" w:type="dxa"/>
            <w:vAlign w:val="center"/>
          </w:tcPr>
          <w:p w:rsidR="00BC3480" w:rsidRDefault="000A1C47">
            <w:pPr>
              <w:jc w:val="center"/>
            </w:pPr>
            <w:r>
              <w:rPr>
                <w:color w:val="000000"/>
                <w:kern w:val="0"/>
                <w:sz w:val="24"/>
              </w:rPr>
              <w:t>2020-01-02</w:t>
            </w:r>
          </w:p>
        </w:tc>
        <w:tc>
          <w:tcPr>
            <w:tcW w:w="1260" w:type="dxa"/>
            <w:vAlign w:val="center"/>
          </w:tcPr>
          <w:p w:rsidR="00BC3480" w:rsidRDefault="000A1C47">
            <w:pPr>
              <w:jc w:val="right"/>
            </w:pPr>
            <w:r>
              <w:rPr>
                <w:color w:val="000000"/>
                <w:kern w:val="0"/>
                <w:sz w:val="24"/>
              </w:rPr>
              <w:t>100.70</w:t>
            </w:r>
          </w:p>
        </w:tc>
        <w:tc>
          <w:tcPr>
            <w:tcW w:w="1440" w:type="dxa"/>
            <w:vAlign w:val="center"/>
          </w:tcPr>
          <w:p w:rsidR="00BC3480" w:rsidRDefault="000A1C47">
            <w:pPr>
              <w:jc w:val="right"/>
            </w:pPr>
            <w:r>
              <w:rPr>
                <w:color w:val="000000"/>
                <w:kern w:val="0"/>
                <w:sz w:val="24"/>
              </w:rPr>
              <w:t>100,000</w:t>
            </w:r>
          </w:p>
        </w:tc>
        <w:tc>
          <w:tcPr>
            <w:tcW w:w="1836" w:type="dxa"/>
            <w:vAlign w:val="center"/>
          </w:tcPr>
          <w:p w:rsidR="00BC3480" w:rsidRDefault="000A1C47">
            <w:pPr>
              <w:jc w:val="right"/>
            </w:pPr>
            <w:r>
              <w:rPr>
                <w:color w:val="000000"/>
                <w:kern w:val="0"/>
                <w:sz w:val="24"/>
              </w:rPr>
              <w:t>10,070,000.00</w:t>
            </w:r>
          </w:p>
        </w:tc>
      </w:tr>
      <w:tr w:rsidR="00BC3480">
        <w:tc>
          <w:tcPr>
            <w:tcW w:w="1500" w:type="dxa"/>
            <w:vAlign w:val="center"/>
          </w:tcPr>
          <w:p w:rsidR="00BC3480" w:rsidRDefault="000A1C47">
            <w:pPr>
              <w:jc w:val="center"/>
            </w:pPr>
            <w:r>
              <w:rPr>
                <w:color w:val="000000"/>
                <w:kern w:val="0"/>
                <w:sz w:val="24"/>
              </w:rPr>
              <w:t>101900328</w:t>
            </w:r>
          </w:p>
        </w:tc>
        <w:tc>
          <w:tcPr>
            <w:tcW w:w="1500" w:type="dxa"/>
            <w:vAlign w:val="center"/>
          </w:tcPr>
          <w:p w:rsidR="00BC3480" w:rsidRDefault="000A1C47">
            <w:pPr>
              <w:jc w:val="center"/>
            </w:pPr>
            <w:r>
              <w:rPr>
                <w:color w:val="000000"/>
                <w:kern w:val="0"/>
                <w:sz w:val="24"/>
              </w:rPr>
              <w:t>19</w:t>
            </w:r>
            <w:r>
              <w:rPr>
                <w:color w:val="000000"/>
                <w:kern w:val="0"/>
                <w:sz w:val="24"/>
              </w:rPr>
              <w:t>沪港务</w:t>
            </w:r>
            <w:r>
              <w:rPr>
                <w:color w:val="000000"/>
                <w:kern w:val="0"/>
                <w:sz w:val="24"/>
              </w:rPr>
              <w:t>MTN001</w:t>
            </w:r>
          </w:p>
        </w:tc>
        <w:tc>
          <w:tcPr>
            <w:tcW w:w="1500" w:type="dxa"/>
            <w:vAlign w:val="center"/>
          </w:tcPr>
          <w:p w:rsidR="00BC3480" w:rsidRDefault="000A1C47">
            <w:pPr>
              <w:jc w:val="center"/>
            </w:pPr>
            <w:r>
              <w:rPr>
                <w:color w:val="000000"/>
                <w:kern w:val="0"/>
                <w:sz w:val="24"/>
              </w:rPr>
              <w:t>2020-01-02</w:t>
            </w:r>
          </w:p>
        </w:tc>
        <w:tc>
          <w:tcPr>
            <w:tcW w:w="1260" w:type="dxa"/>
            <w:vAlign w:val="center"/>
          </w:tcPr>
          <w:p w:rsidR="00BC3480" w:rsidRDefault="000A1C47">
            <w:pPr>
              <w:jc w:val="right"/>
            </w:pPr>
            <w:r>
              <w:rPr>
                <w:color w:val="000000"/>
                <w:kern w:val="0"/>
                <w:sz w:val="24"/>
              </w:rPr>
              <w:t>100.52</w:t>
            </w:r>
          </w:p>
        </w:tc>
        <w:tc>
          <w:tcPr>
            <w:tcW w:w="1440" w:type="dxa"/>
            <w:vAlign w:val="center"/>
          </w:tcPr>
          <w:p w:rsidR="00BC3480" w:rsidRDefault="000A1C47">
            <w:pPr>
              <w:jc w:val="right"/>
            </w:pPr>
            <w:r>
              <w:rPr>
                <w:color w:val="000000"/>
                <w:kern w:val="0"/>
                <w:sz w:val="24"/>
              </w:rPr>
              <w:t>48,000</w:t>
            </w:r>
          </w:p>
        </w:tc>
        <w:tc>
          <w:tcPr>
            <w:tcW w:w="1836" w:type="dxa"/>
            <w:vAlign w:val="center"/>
          </w:tcPr>
          <w:p w:rsidR="00BC3480" w:rsidRDefault="000A1C47">
            <w:pPr>
              <w:jc w:val="right"/>
            </w:pPr>
            <w:r>
              <w:rPr>
                <w:color w:val="000000"/>
                <w:kern w:val="0"/>
                <w:sz w:val="24"/>
              </w:rPr>
              <w:t>4,824,960.00</w:t>
            </w:r>
          </w:p>
        </w:tc>
      </w:tr>
      <w:tr w:rsidR="001A59F9" w:rsidRPr="0091212A" w:rsidTr="00AF4A9C">
        <w:tc>
          <w:tcPr>
            <w:tcW w:w="1500" w:type="dxa"/>
            <w:vAlign w:val="center"/>
          </w:tcPr>
          <w:p w:rsidR="001A59F9" w:rsidRPr="0091212A" w:rsidRDefault="001A59F9" w:rsidP="004F2A94">
            <w:pPr>
              <w:spacing w:before="29" w:line="288" w:lineRule="auto"/>
              <w:rPr>
                <w:rFonts w:asciiTheme="minorEastAsia" w:eastAsiaTheme="minorEastAsia" w:hAnsiTheme="minorEastAsia"/>
                <w:color w:val="000000"/>
                <w:kern w:val="0"/>
                <w:szCs w:val="21"/>
              </w:rPr>
            </w:pPr>
            <w:r w:rsidRPr="004F2A94">
              <w:rPr>
                <w:rFonts w:hint="eastAsia"/>
                <w:sz w:val="24"/>
              </w:rPr>
              <w:t>合计</w:t>
            </w:r>
          </w:p>
        </w:tc>
        <w:tc>
          <w:tcPr>
            <w:tcW w:w="1500" w:type="dxa"/>
            <w:vAlign w:val="center"/>
          </w:tcPr>
          <w:p w:rsidR="001A59F9" w:rsidRPr="0091212A" w:rsidRDefault="001A59F9" w:rsidP="00AF4A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1A59F9" w:rsidRPr="0091212A" w:rsidRDefault="001A59F9" w:rsidP="00AF4A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1A59F9" w:rsidRPr="0091212A" w:rsidRDefault="001A59F9" w:rsidP="00AF4A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1A59F9" w:rsidRPr="00FF7CE7" w:rsidRDefault="001A59F9" w:rsidP="00AF4A9C">
            <w:pPr>
              <w:spacing w:before="29" w:line="288" w:lineRule="auto"/>
              <w:jc w:val="right"/>
              <w:rPr>
                <w:kern w:val="0"/>
                <w:sz w:val="24"/>
              </w:rPr>
            </w:pPr>
            <w:r w:rsidRPr="00FF7CE7">
              <w:rPr>
                <w:kern w:val="0"/>
                <w:sz w:val="24"/>
              </w:rPr>
              <w:t>1,961,000</w:t>
            </w:r>
          </w:p>
        </w:tc>
        <w:tc>
          <w:tcPr>
            <w:tcW w:w="1836" w:type="dxa"/>
            <w:vAlign w:val="center"/>
          </w:tcPr>
          <w:p w:rsidR="001A59F9" w:rsidRPr="00FF7CE7" w:rsidRDefault="001A59F9" w:rsidP="00AF4A9C">
            <w:pPr>
              <w:spacing w:before="29" w:line="288" w:lineRule="auto"/>
              <w:jc w:val="right"/>
              <w:rPr>
                <w:kern w:val="0"/>
                <w:sz w:val="24"/>
              </w:rPr>
            </w:pPr>
            <w:r w:rsidRPr="00FF7CE7">
              <w:rPr>
                <w:kern w:val="0"/>
                <w:sz w:val="24"/>
              </w:rPr>
              <w:t>199,333,580.00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20" w:name="_Toc35959364"/>
      <w:bookmarkStart w:id="321" w:name="_Toc35959521"/>
      <w:bookmarkStart w:id="322" w:name="_Toc35959783"/>
      <w:r w:rsidRPr="00AD0E47">
        <w:rPr>
          <w:rFonts w:ascii="Times New Roman" w:hAnsi="Times New Roman"/>
          <w:kern w:val="0"/>
          <w:szCs w:val="24"/>
        </w:rPr>
        <w:t>7.4.12.3.2</w:t>
      </w:r>
      <w:r w:rsidRPr="00AD0E47">
        <w:rPr>
          <w:rFonts w:ascii="Times New Roman" w:hAnsi="Times New Roman" w:hint="eastAsia"/>
          <w:kern w:val="0"/>
          <w:szCs w:val="24"/>
        </w:rPr>
        <w:t>交易所市场债券正回购</w:t>
      </w:r>
      <w:bookmarkEnd w:id="320"/>
      <w:bookmarkEnd w:id="321"/>
      <w:bookmarkEnd w:id="322"/>
    </w:p>
    <w:p w:rsidR="001A59F9" w:rsidRPr="00EB2750" w:rsidRDefault="001A59F9" w:rsidP="00EB2750">
      <w:pPr>
        <w:spacing w:before="29" w:line="288" w:lineRule="auto"/>
        <w:ind w:firstLineChars="200" w:firstLine="480"/>
        <w:rPr>
          <w:color w:val="000000"/>
          <w:sz w:val="24"/>
        </w:rPr>
      </w:pPr>
      <w:r w:rsidRPr="00EB2750">
        <w:rPr>
          <w:color w:val="000000"/>
          <w:sz w:val="24"/>
        </w:rPr>
        <w:t>截至本报告期末</w:t>
      </w:r>
      <w:r w:rsidRPr="00EB2750">
        <w:rPr>
          <w:color w:val="000000"/>
          <w:sz w:val="24"/>
        </w:rPr>
        <w:t>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日止，本基金从事证券交易所债券正回购交易形成的卖出回购证券款余额</w:t>
      </w:r>
      <w:r w:rsidRPr="00EB2750">
        <w:rPr>
          <w:color w:val="000000"/>
          <w:sz w:val="24"/>
        </w:rPr>
        <w:t>284,200,000.00</w:t>
      </w:r>
      <w:r w:rsidRPr="00EB2750">
        <w:rPr>
          <w:color w:val="000000"/>
          <w:sz w:val="24"/>
        </w:rPr>
        <w:t>元，截至</w:t>
      </w:r>
      <w:r w:rsidRPr="00EB2750">
        <w:rPr>
          <w:color w:val="000000"/>
          <w:sz w:val="24"/>
        </w:rPr>
        <w:t>2020</w:t>
      </w:r>
      <w:r w:rsidRPr="00EB2750">
        <w:rPr>
          <w:color w:val="000000"/>
          <w:sz w:val="24"/>
        </w:rPr>
        <w:t>年</w:t>
      </w:r>
      <w:r w:rsidRPr="00EB2750">
        <w:rPr>
          <w:color w:val="000000"/>
          <w:sz w:val="24"/>
        </w:rPr>
        <w:t>1</w:t>
      </w:r>
      <w:r w:rsidRPr="00EB2750">
        <w:rPr>
          <w:color w:val="000000"/>
          <w:sz w:val="24"/>
        </w:rPr>
        <w:t>月</w:t>
      </w:r>
      <w:r w:rsidRPr="00EB2750">
        <w:rPr>
          <w:color w:val="000000"/>
          <w:sz w:val="24"/>
        </w:rPr>
        <w:t>2</w:t>
      </w:r>
      <w:r w:rsidRPr="00EB2750">
        <w:rPr>
          <w:color w:val="000000"/>
          <w:sz w:val="24"/>
        </w:rPr>
        <w:t>日到期。该类交易要求本基金转入质押库的债券，按证券交易所规定的比例折算为标准</w:t>
      </w:r>
      <w:proofErr w:type="gramStart"/>
      <w:r w:rsidRPr="00EB2750">
        <w:rPr>
          <w:color w:val="000000"/>
          <w:sz w:val="24"/>
        </w:rPr>
        <w:t>券</w:t>
      </w:r>
      <w:proofErr w:type="gramEnd"/>
      <w:r w:rsidRPr="00EB2750">
        <w:rPr>
          <w:color w:val="000000"/>
          <w:sz w:val="24"/>
        </w:rPr>
        <w:t>后，不低于债券回购交易的余额。</w:t>
      </w:r>
    </w:p>
    <w:p w:rsidR="001A59F9" w:rsidRPr="0091212A" w:rsidRDefault="001A59F9" w:rsidP="00127235">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23" w:name="_Toc35959365"/>
      <w:bookmarkStart w:id="324" w:name="_Toc35959522"/>
      <w:bookmarkStart w:id="325" w:name="_Toc35959784"/>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323"/>
      <w:bookmarkEnd w:id="324"/>
      <w:bookmarkEnd w:id="325"/>
    </w:p>
    <w:p w:rsidR="001A59F9" w:rsidRPr="00AD0E47" w:rsidRDefault="001A59F9" w:rsidP="00AD0E47">
      <w:pPr>
        <w:pStyle w:val="20"/>
        <w:spacing w:before="29" w:after="0" w:line="288" w:lineRule="auto"/>
        <w:rPr>
          <w:rFonts w:ascii="Times New Roman" w:hAnsi="Times New Roman"/>
          <w:kern w:val="0"/>
          <w:szCs w:val="24"/>
        </w:rPr>
      </w:pPr>
      <w:bookmarkStart w:id="326" w:name="_Toc35959366"/>
      <w:bookmarkStart w:id="327" w:name="_Toc35959523"/>
      <w:bookmarkStart w:id="328" w:name="_Toc35959785"/>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326"/>
      <w:bookmarkEnd w:id="327"/>
      <w:bookmarkEnd w:id="328"/>
    </w:p>
    <w:p w:rsidR="00BC3480" w:rsidRDefault="000A1C47">
      <w:pPr>
        <w:spacing w:before="29" w:line="288" w:lineRule="auto"/>
        <w:ind w:firstLineChars="200" w:firstLine="480"/>
        <w:rPr>
          <w:color w:val="000000"/>
          <w:sz w:val="24"/>
        </w:rPr>
      </w:pPr>
      <w:r>
        <w:rPr>
          <w:color w:val="000000"/>
          <w:sz w:val="24"/>
        </w:rPr>
        <w:t>本基金是一只债券型基金，在证券投资基金中属于中等风险的品种，其长期平均风险和预期收益高于货币市场基金，低于股票型基金和混合型基金。本基金的投资范围为具有良好流动性的金融工具，主要投资于固定收益类资产，包括国债、金融债、央行票据、地方政府债、企业债、公司债、短期融资</w:t>
      </w:r>
      <w:proofErr w:type="gramStart"/>
      <w:r>
        <w:rPr>
          <w:color w:val="000000"/>
          <w:sz w:val="24"/>
        </w:rPr>
        <w:t>券</w:t>
      </w:r>
      <w:proofErr w:type="gramEnd"/>
      <w:r>
        <w:rPr>
          <w:color w:val="000000"/>
          <w:sz w:val="24"/>
        </w:rPr>
        <w:t>、可转换债券及可分离转债、资产支持证券、次级债和债券回购等金融工具。本基金可同时投资于股票、权证等权益类产品以及法律法规或中国证监会允许基金投资的其他金融工具。本基金不直接从二级市场买入股票、权证等权益类金融工具，但可以参与一级市场股票首次公开发行或新股增发，并可持有因所持可转换公司债</w:t>
      </w:r>
      <w:proofErr w:type="gramStart"/>
      <w:r>
        <w:rPr>
          <w:color w:val="000000"/>
          <w:sz w:val="24"/>
        </w:rPr>
        <w:t>券</w:t>
      </w:r>
      <w:proofErr w:type="gramEnd"/>
      <w:r>
        <w:rPr>
          <w:color w:val="000000"/>
          <w:sz w:val="24"/>
        </w:rPr>
        <w:t>转股形成的股票、因持有股票被派发的权证、因投资于分离交易可转债而产生的权证。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BC3480" w:rsidRDefault="000A1C47">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w:t>
      </w:r>
      <w:r>
        <w:rPr>
          <w:color w:val="000000"/>
          <w:sz w:val="24"/>
        </w:rPr>
        <w:lastRenderedPageBreak/>
        <w:t>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rsidR="00BC3480" w:rsidRDefault="000A1C47">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29" w:name="_Toc35959367"/>
      <w:bookmarkStart w:id="330" w:name="_Toc35959524"/>
      <w:bookmarkStart w:id="331" w:name="_Toc35959786"/>
      <w:r w:rsidRPr="00AD0E47">
        <w:rPr>
          <w:rFonts w:ascii="Times New Roman" w:hAnsi="Times New Roman"/>
          <w:kern w:val="0"/>
          <w:szCs w:val="24"/>
        </w:rPr>
        <w:t>7.4.13.2</w:t>
      </w:r>
      <w:r w:rsidRPr="00AD0E47">
        <w:rPr>
          <w:rFonts w:ascii="Times New Roman" w:hAnsi="Times New Roman" w:hint="eastAsia"/>
          <w:kern w:val="0"/>
          <w:szCs w:val="24"/>
        </w:rPr>
        <w:t>信用风险</w:t>
      </w:r>
      <w:bookmarkEnd w:id="329"/>
      <w:bookmarkEnd w:id="330"/>
      <w:bookmarkEnd w:id="331"/>
    </w:p>
    <w:p w:rsidR="00BC3480" w:rsidRDefault="000A1C47">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BC3480" w:rsidRDefault="000A1C47">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396710" w:rsidRPr="00271758" w:rsidRDefault="00396710" w:rsidP="00396710">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396710" w:rsidRPr="00271758" w:rsidRDefault="00396710" w:rsidP="00396710">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396710" w:rsidRPr="00271758" w:rsidTr="00DB5159">
        <w:tc>
          <w:tcPr>
            <w:tcW w:w="2590" w:type="dxa"/>
            <w:vAlign w:val="center"/>
          </w:tcPr>
          <w:p w:rsidR="00396710" w:rsidRPr="00271758" w:rsidRDefault="00396710" w:rsidP="00DB5159">
            <w:pPr>
              <w:spacing w:line="360" w:lineRule="auto"/>
              <w:jc w:val="center"/>
              <w:rPr>
                <w:rFonts w:eastAsiaTheme="minorEastAsia"/>
                <w:sz w:val="24"/>
              </w:rPr>
            </w:pPr>
            <w:r w:rsidRPr="00271758">
              <w:rPr>
                <w:rFonts w:eastAsiaTheme="minorEastAsia"/>
                <w:sz w:val="24"/>
              </w:rPr>
              <w:t>短期信用评级</w:t>
            </w:r>
          </w:p>
        </w:tc>
        <w:tc>
          <w:tcPr>
            <w:tcW w:w="2797" w:type="dxa"/>
          </w:tcPr>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396710" w:rsidRPr="00271758" w:rsidTr="00DB5159">
        <w:tc>
          <w:tcPr>
            <w:tcW w:w="2590" w:type="dxa"/>
          </w:tcPr>
          <w:p w:rsidR="00396710" w:rsidRPr="00271758" w:rsidRDefault="00396710" w:rsidP="00DB5159">
            <w:pPr>
              <w:spacing w:line="360" w:lineRule="auto"/>
              <w:rPr>
                <w:rFonts w:eastAsiaTheme="minorEastAsia"/>
                <w:sz w:val="24"/>
              </w:rPr>
            </w:pPr>
            <w:r w:rsidRPr="00271758">
              <w:rPr>
                <w:rFonts w:eastAsiaTheme="minorEastAsia"/>
                <w:sz w:val="24"/>
              </w:rPr>
              <w:t>A-1</w:t>
            </w:r>
          </w:p>
        </w:tc>
        <w:tc>
          <w:tcPr>
            <w:tcW w:w="2797"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50,313,000.00</w:t>
            </w:r>
          </w:p>
        </w:tc>
        <w:tc>
          <w:tcPr>
            <w:tcW w:w="3260"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20,078,000.00</w:t>
            </w:r>
          </w:p>
        </w:tc>
      </w:tr>
      <w:tr w:rsidR="00396710" w:rsidRPr="00271758" w:rsidTr="00DB5159">
        <w:tc>
          <w:tcPr>
            <w:tcW w:w="2590" w:type="dxa"/>
          </w:tcPr>
          <w:p w:rsidR="00396710" w:rsidRPr="00271758" w:rsidRDefault="00396710" w:rsidP="00DB5159">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c>
          <w:tcPr>
            <w:tcW w:w="3260"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r>
      <w:tr w:rsidR="00396710" w:rsidRPr="00271758" w:rsidTr="00DB5159">
        <w:tc>
          <w:tcPr>
            <w:tcW w:w="2590" w:type="dxa"/>
            <w:vAlign w:val="center"/>
          </w:tcPr>
          <w:p w:rsidR="00396710" w:rsidRPr="00271758" w:rsidRDefault="00396710" w:rsidP="00DB5159">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396710" w:rsidRPr="00271758" w:rsidRDefault="00396710" w:rsidP="00DB5159">
            <w:pPr>
              <w:spacing w:line="360" w:lineRule="auto"/>
              <w:jc w:val="right"/>
              <w:rPr>
                <w:rFonts w:eastAsiaTheme="minorEastAsia"/>
                <w:sz w:val="24"/>
              </w:rPr>
            </w:pPr>
            <w:r w:rsidRPr="00271758">
              <w:rPr>
                <w:rFonts w:eastAsiaTheme="minorEastAsia"/>
                <w:sz w:val="24"/>
              </w:rPr>
              <w:t>90,151,000.00</w:t>
            </w:r>
          </w:p>
        </w:tc>
        <w:tc>
          <w:tcPr>
            <w:tcW w:w="3260" w:type="dxa"/>
            <w:vAlign w:val="center"/>
          </w:tcPr>
          <w:p w:rsidR="00396710" w:rsidRPr="00271758" w:rsidRDefault="00396710" w:rsidP="00DB5159">
            <w:pPr>
              <w:spacing w:line="360" w:lineRule="auto"/>
              <w:jc w:val="right"/>
              <w:rPr>
                <w:rFonts w:eastAsiaTheme="minorEastAsia"/>
                <w:sz w:val="24"/>
              </w:rPr>
            </w:pPr>
            <w:r w:rsidRPr="00271758">
              <w:rPr>
                <w:rFonts w:eastAsiaTheme="minorEastAsia"/>
                <w:sz w:val="24"/>
              </w:rPr>
              <w:t>27,690,917.70</w:t>
            </w:r>
          </w:p>
        </w:tc>
      </w:tr>
      <w:tr w:rsidR="00396710" w:rsidRPr="00271758" w:rsidTr="00DB5159">
        <w:tc>
          <w:tcPr>
            <w:tcW w:w="2590" w:type="dxa"/>
            <w:vAlign w:val="center"/>
          </w:tcPr>
          <w:p w:rsidR="00396710" w:rsidRPr="00271758" w:rsidRDefault="00396710" w:rsidP="00DB5159">
            <w:pPr>
              <w:spacing w:line="360" w:lineRule="auto"/>
              <w:rPr>
                <w:rFonts w:eastAsiaTheme="minorEastAsia"/>
                <w:sz w:val="24"/>
              </w:rPr>
            </w:pPr>
            <w:r w:rsidRPr="00271758">
              <w:rPr>
                <w:rFonts w:eastAsiaTheme="minorEastAsia"/>
                <w:kern w:val="0"/>
                <w:sz w:val="24"/>
              </w:rPr>
              <w:t>合计</w:t>
            </w:r>
          </w:p>
        </w:tc>
        <w:tc>
          <w:tcPr>
            <w:tcW w:w="2797" w:type="dxa"/>
            <w:vAlign w:val="center"/>
          </w:tcPr>
          <w:p w:rsidR="00396710" w:rsidRPr="00271758" w:rsidRDefault="00396710" w:rsidP="00DB5159">
            <w:pPr>
              <w:spacing w:line="360" w:lineRule="auto"/>
              <w:jc w:val="right"/>
              <w:rPr>
                <w:rFonts w:eastAsiaTheme="minorEastAsia"/>
                <w:sz w:val="24"/>
              </w:rPr>
            </w:pPr>
            <w:r w:rsidRPr="00271758">
              <w:rPr>
                <w:rFonts w:eastAsiaTheme="minorEastAsia"/>
                <w:sz w:val="24"/>
              </w:rPr>
              <w:t>140,464,000.00</w:t>
            </w:r>
          </w:p>
        </w:tc>
        <w:tc>
          <w:tcPr>
            <w:tcW w:w="3260" w:type="dxa"/>
            <w:vAlign w:val="center"/>
          </w:tcPr>
          <w:p w:rsidR="00396710" w:rsidRPr="00271758" w:rsidRDefault="00396710" w:rsidP="00DB5159">
            <w:pPr>
              <w:spacing w:line="360" w:lineRule="auto"/>
              <w:jc w:val="right"/>
              <w:rPr>
                <w:rFonts w:eastAsiaTheme="minorEastAsia"/>
                <w:sz w:val="24"/>
              </w:rPr>
            </w:pPr>
            <w:r w:rsidRPr="00271758">
              <w:rPr>
                <w:rFonts w:eastAsiaTheme="minorEastAsia"/>
                <w:sz w:val="24"/>
              </w:rPr>
              <w:t>47,768,917.70</w:t>
            </w:r>
          </w:p>
        </w:tc>
      </w:tr>
    </w:tbl>
    <w:p w:rsidR="00396710" w:rsidRPr="00271758" w:rsidRDefault="00396710" w:rsidP="00396710">
      <w:pPr>
        <w:tabs>
          <w:tab w:val="left" w:pos="426"/>
        </w:tabs>
        <w:spacing w:line="360" w:lineRule="auto"/>
        <w:ind w:firstLineChars="200" w:firstLine="480"/>
        <w:jc w:val="left"/>
        <w:rPr>
          <w:kern w:val="0"/>
          <w:sz w:val="24"/>
        </w:rPr>
      </w:pPr>
      <w:r w:rsidRPr="00271758">
        <w:rPr>
          <w:kern w:val="0"/>
          <w:sz w:val="24"/>
        </w:rPr>
        <w:t>注：未评级部分为企业超短期融资</w:t>
      </w:r>
      <w:proofErr w:type="gramStart"/>
      <w:r w:rsidRPr="00271758">
        <w:rPr>
          <w:kern w:val="0"/>
          <w:sz w:val="24"/>
        </w:rPr>
        <w:t>券</w:t>
      </w:r>
      <w:proofErr w:type="gramEnd"/>
      <w:r w:rsidRPr="00271758">
        <w:rPr>
          <w:kern w:val="0"/>
          <w:sz w:val="24"/>
        </w:rPr>
        <w:t>。</w:t>
      </w:r>
    </w:p>
    <w:p w:rsidR="00396710" w:rsidRPr="00271758" w:rsidRDefault="00396710" w:rsidP="00396710">
      <w:pPr>
        <w:spacing w:before="29" w:line="288" w:lineRule="auto"/>
        <w:rPr>
          <w:rFonts w:eastAsiaTheme="minorEastAsia"/>
          <w:b/>
          <w:sz w:val="24"/>
        </w:rPr>
      </w:pPr>
      <w:r w:rsidRPr="00271758">
        <w:rPr>
          <w:rFonts w:eastAsiaTheme="minorEastAsia"/>
          <w:b/>
          <w:sz w:val="24"/>
        </w:rPr>
        <w:lastRenderedPageBreak/>
        <w:t>7.4.13.2.2</w:t>
      </w:r>
      <w:proofErr w:type="gramStart"/>
      <w:r w:rsidRPr="00271758">
        <w:rPr>
          <w:rFonts w:eastAsiaTheme="minorEastAsia"/>
          <w:b/>
          <w:sz w:val="24"/>
        </w:rPr>
        <w:t>按长期</w:t>
      </w:r>
      <w:proofErr w:type="gramEnd"/>
      <w:r w:rsidRPr="00271758">
        <w:rPr>
          <w:rFonts w:eastAsiaTheme="minorEastAsia"/>
          <w:b/>
          <w:sz w:val="24"/>
        </w:rPr>
        <w:t>信用评级列示的债券投资</w:t>
      </w:r>
    </w:p>
    <w:p w:rsidR="00396710" w:rsidRPr="00271758" w:rsidRDefault="00396710" w:rsidP="00396710">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396710" w:rsidRPr="00271758" w:rsidTr="00DB5159">
        <w:tc>
          <w:tcPr>
            <w:tcW w:w="2552" w:type="dxa"/>
            <w:vAlign w:val="center"/>
          </w:tcPr>
          <w:p w:rsidR="00396710" w:rsidRPr="00271758" w:rsidRDefault="00396710" w:rsidP="00DB5159">
            <w:pPr>
              <w:spacing w:line="360" w:lineRule="auto"/>
              <w:jc w:val="center"/>
              <w:rPr>
                <w:rFonts w:eastAsiaTheme="minorEastAsia"/>
                <w:sz w:val="24"/>
              </w:rPr>
            </w:pPr>
            <w:r w:rsidRPr="00271758">
              <w:rPr>
                <w:rFonts w:eastAsiaTheme="minorEastAsia"/>
                <w:sz w:val="24"/>
              </w:rPr>
              <w:t>长期信用评级</w:t>
            </w:r>
          </w:p>
        </w:tc>
        <w:tc>
          <w:tcPr>
            <w:tcW w:w="2835" w:type="dxa"/>
          </w:tcPr>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396710" w:rsidRPr="00271758" w:rsidTr="00DB5159">
        <w:tc>
          <w:tcPr>
            <w:tcW w:w="2552" w:type="dxa"/>
          </w:tcPr>
          <w:p w:rsidR="00396710" w:rsidRPr="00271758" w:rsidRDefault="00396710" w:rsidP="00DB5159">
            <w:pPr>
              <w:spacing w:line="360" w:lineRule="auto"/>
              <w:rPr>
                <w:rFonts w:eastAsiaTheme="minorEastAsia"/>
                <w:sz w:val="24"/>
              </w:rPr>
            </w:pPr>
            <w:r w:rsidRPr="00271758">
              <w:rPr>
                <w:rFonts w:eastAsiaTheme="minorEastAsia"/>
                <w:sz w:val="24"/>
              </w:rPr>
              <w:t>AAA</w:t>
            </w:r>
          </w:p>
        </w:tc>
        <w:tc>
          <w:tcPr>
            <w:tcW w:w="2835"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375,149,000.00</w:t>
            </w:r>
          </w:p>
        </w:tc>
        <w:tc>
          <w:tcPr>
            <w:tcW w:w="3260"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551,432,000.00</w:t>
            </w:r>
          </w:p>
        </w:tc>
      </w:tr>
      <w:tr w:rsidR="00396710" w:rsidRPr="00271758" w:rsidTr="00DB5159">
        <w:tc>
          <w:tcPr>
            <w:tcW w:w="2552" w:type="dxa"/>
          </w:tcPr>
          <w:p w:rsidR="00396710" w:rsidRPr="00271758" w:rsidRDefault="00396710" w:rsidP="00DB5159">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1,539,303,191.70</w:t>
            </w:r>
          </w:p>
        </w:tc>
        <w:tc>
          <w:tcPr>
            <w:tcW w:w="3260"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340,640,025.20</w:t>
            </w:r>
          </w:p>
        </w:tc>
      </w:tr>
      <w:tr w:rsidR="00396710" w:rsidRPr="00271758" w:rsidTr="00DB5159">
        <w:tc>
          <w:tcPr>
            <w:tcW w:w="2552" w:type="dxa"/>
            <w:vAlign w:val="center"/>
          </w:tcPr>
          <w:p w:rsidR="00396710" w:rsidRPr="00271758" w:rsidRDefault="00396710" w:rsidP="00DB5159">
            <w:pPr>
              <w:spacing w:line="360" w:lineRule="auto"/>
              <w:rPr>
                <w:rFonts w:eastAsiaTheme="minorEastAsia"/>
                <w:sz w:val="24"/>
              </w:rPr>
            </w:pPr>
            <w:r w:rsidRPr="00271758">
              <w:rPr>
                <w:rFonts w:eastAsiaTheme="minorEastAsia"/>
                <w:kern w:val="0"/>
                <w:sz w:val="24"/>
              </w:rPr>
              <w:t>未评级</w:t>
            </w:r>
          </w:p>
        </w:tc>
        <w:tc>
          <w:tcPr>
            <w:tcW w:w="2835"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97,185,399.50</w:t>
            </w:r>
          </w:p>
        </w:tc>
        <w:tc>
          <w:tcPr>
            <w:tcW w:w="3260"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42,837,660.00</w:t>
            </w:r>
          </w:p>
        </w:tc>
      </w:tr>
      <w:tr w:rsidR="00396710" w:rsidRPr="00271758" w:rsidTr="00DB5159">
        <w:tc>
          <w:tcPr>
            <w:tcW w:w="2552" w:type="dxa"/>
            <w:vAlign w:val="center"/>
          </w:tcPr>
          <w:p w:rsidR="00396710" w:rsidRPr="00271758" w:rsidRDefault="00396710" w:rsidP="00DB5159">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396710" w:rsidRPr="00271758" w:rsidRDefault="00396710" w:rsidP="00DB5159">
            <w:pPr>
              <w:spacing w:line="360" w:lineRule="auto"/>
              <w:jc w:val="right"/>
              <w:rPr>
                <w:rFonts w:eastAsiaTheme="minorEastAsia"/>
                <w:sz w:val="24"/>
              </w:rPr>
            </w:pPr>
            <w:r w:rsidRPr="00271758">
              <w:rPr>
                <w:rFonts w:eastAsiaTheme="minorEastAsia"/>
                <w:sz w:val="24"/>
              </w:rPr>
              <w:t>2,011,637,591.20</w:t>
            </w:r>
          </w:p>
        </w:tc>
        <w:tc>
          <w:tcPr>
            <w:tcW w:w="3260" w:type="dxa"/>
            <w:vAlign w:val="center"/>
          </w:tcPr>
          <w:p w:rsidR="00396710" w:rsidRPr="00271758" w:rsidRDefault="00396710" w:rsidP="00DB5159">
            <w:pPr>
              <w:spacing w:line="360" w:lineRule="auto"/>
              <w:jc w:val="right"/>
              <w:rPr>
                <w:rFonts w:eastAsiaTheme="minorEastAsia"/>
                <w:sz w:val="24"/>
              </w:rPr>
            </w:pPr>
            <w:r w:rsidRPr="00271758">
              <w:rPr>
                <w:rFonts w:eastAsiaTheme="minorEastAsia"/>
                <w:sz w:val="24"/>
              </w:rPr>
              <w:t>934,909,685.20</w:t>
            </w:r>
          </w:p>
        </w:tc>
      </w:tr>
    </w:tbl>
    <w:p w:rsidR="00396710" w:rsidRPr="00271758" w:rsidRDefault="00396710" w:rsidP="00396710">
      <w:pPr>
        <w:tabs>
          <w:tab w:val="left" w:pos="426"/>
        </w:tabs>
        <w:spacing w:line="360" w:lineRule="auto"/>
        <w:ind w:firstLineChars="200" w:firstLine="480"/>
        <w:jc w:val="left"/>
        <w:rPr>
          <w:kern w:val="0"/>
          <w:sz w:val="24"/>
        </w:rPr>
      </w:pPr>
      <w:r w:rsidRPr="00271758">
        <w:rPr>
          <w:kern w:val="0"/>
          <w:sz w:val="24"/>
        </w:rPr>
        <w:t>注：未评级部分为国债和政策性金融债。</w:t>
      </w:r>
    </w:p>
    <w:p w:rsidR="001A59F9" w:rsidRPr="00AD0E47" w:rsidRDefault="001A59F9" w:rsidP="00AD0E47">
      <w:pPr>
        <w:pStyle w:val="20"/>
        <w:spacing w:before="29" w:after="0" w:line="288" w:lineRule="auto"/>
        <w:rPr>
          <w:rFonts w:ascii="Times New Roman" w:hAnsi="Times New Roman"/>
          <w:kern w:val="0"/>
          <w:szCs w:val="24"/>
        </w:rPr>
      </w:pPr>
      <w:bookmarkStart w:id="332" w:name="_Toc35959368"/>
      <w:bookmarkStart w:id="333" w:name="_Toc35959525"/>
      <w:bookmarkStart w:id="334" w:name="_Toc35959787"/>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332"/>
      <w:bookmarkEnd w:id="333"/>
      <w:bookmarkEnd w:id="334"/>
    </w:p>
    <w:p w:rsidR="00BC3480" w:rsidRDefault="000A1C47">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BC3480" w:rsidRDefault="000A1C47">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BC3480" w:rsidRDefault="000A1C47">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日，除卖出回购金融资产款余额中有</w:t>
      </w:r>
      <w:r>
        <w:rPr>
          <w:color w:val="000000"/>
          <w:sz w:val="24"/>
        </w:rPr>
        <w:t>474,272,074.89</w:t>
      </w:r>
      <w:r>
        <w:rPr>
          <w:color w:val="000000"/>
          <w:sz w:val="24"/>
        </w:rPr>
        <w:t>元将在一个月以内到期且计息</w:t>
      </w:r>
      <w:r>
        <w:rPr>
          <w:color w:val="000000"/>
          <w:sz w:val="24"/>
        </w:rPr>
        <w:t>(</w:t>
      </w:r>
      <w:r>
        <w:rPr>
          <w:color w:val="000000"/>
          <w:sz w:val="24"/>
        </w:rPr>
        <w:t>该利息金额</w:t>
      </w:r>
      <w:proofErr w:type="gramStart"/>
      <w:r>
        <w:rPr>
          <w:color w:val="000000"/>
          <w:sz w:val="24"/>
        </w:rPr>
        <w:t>不重大</w:t>
      </w:r>
      <w:proofErr w:type="gramEnd"/>
      <w:r>
        <w:rPr>
          <w:color w:val="000000"/>
          <w:sz w:val="24"/>
        </w:rPr>
        <w:t>)</w:t>
      </w:r>
      <w:r>
        <w:rPr>
          <w:color w:val="000000"/>
          <w:sz w:val="24"/>
        </w:rPr>
        <w:t>外，本基金所承担的其他金融负债的合约约定到期日均为一个月以内且不计息，可赎回基金份额净值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w:t>
      </w:r>
      <w:proofErr w:type="gramStart"/>
      <w:r>
        <w:rPr>
          <w:color w:val="000000"/>
          <w:sz w:val="24"/>
        </w:rPr>
        <w:t>到期日且不计</w:t>
      </w:r>
      <w:proofErr w:type="gramEnd"/>
      <w:r>
        <w:rPr>
          <w:color w:val="000000"/>
          <w:sz w:val="24"/>
        </w:rPr>
        <w:t>息，因此账面余额约为未折现的合约到期现金流量。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247119" w:rsidRDefault="00247119" w:rsidP="00922A4A">
      <w:pPr>
        <w:spacing w:beforeLines="50" w:before="156" w:line="360" w:lineRule="auto"/>
        <w:rPr>
          <w:rFonts w:eastAsiaTheme="minorEastAsia"/>
          <w:b/>
          <w:bCs/>
          <w:color w:val="000000" w:themeColor="text1"/>
          <w:szCs w:val="21"/>
        </w:rPr>
      </w:pPr>
      <w:r w:rsidRPr="00247119">
        <w:rPr>
          <w:rFonts w:eastAsiaTheme="minorEastAsia"/>
          <w:b/>
          <w:bCs/>
          <w:color w:val="000000" w:themeColor="text1"/>
          <w:kern w:val="0"/>
          <w:szCs w:val="21"/>
        </w:rPr>
        <w:t>7.4.13.3</w:t>
      </w:r>
      <w:r w:rsidRPr="00247119">
        <w:rPr>
          <w:rFonts w:eastAsiaTheme="minorEastAsia" w:hint="eastAsia"/>
          <w:b/>
          <w:bCs/>
          <w:color w:val="000000" w:themeColor="text1"/>
          <w:kern w:val="0"/>
          <w:szCs w:val="21"/>
        </w:rPr>
        <w:t>.1</w:t>
      </w:r>
      <w:r w:rsidRPr="00247119">
        <w:rPr>
          <w:rFonts w:eastAsiaTheme="minorEastAsia"/>
          <w:b/>
          <w:bCs/>
          <w:color w:val="000000" w:themeColor="text1"/>
          <w:kern w:val="0"/>
          <w:szCs w:val="21"/>
        </w:rPr>
        <w:t xml:space="preserve"> </w:t>
      </w:r>
      <w:r w:rsidRPr="00247119">
        <w:rPr>
          <w:rFonts w:eastAsiaTheme="minorEastAsia" w:hint="eastAsia"/>
          <w:b/>
          <w:bCs/>
          <w:color w:val="000000" w:themeColor="text1"/>
          <w:szCs w:val="21"/>
        </w:rPr>
        <w:t>报告期内本基金组合资产的流动性风险分析</w:t>
      </w:r>
    </w:p>
    <w:p w:rsidR="00BC3480" w:rsidRDefault="000A1C4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w:t>
      </w:r>
      <w:proofErr w:type="gramStart"/>
      <w:r>
        <w:rPr>
          <w:rFonts w:eastAsiaTheme="minorEastAsia"/>
          <w:color w:val="000000" w:themeColor="text1"/>
          <w:kern w:val="0"/>
          <w:szCs w:val="21"/>
        </w:rPr>
        <w:t>流通受</w:t>
      </w:r>
      <w:proofErr w:type="gramEnd"/>
      <w:r>
        <w:rPr>
          <w:rFonts w:eastAsiaTheme="minorEastAsia"/>
          <w:color w:val="000000" w:themeColor="text1"/>
          <w:kern w:val="0"/>
          <w:szCs w:val="21"/>
        </w:rPr>
        <w:t>限制的投资品种比例以及组合在短时间内变现能力的综合指标等流动性指标进行持续的监测和分析。</w:t>
      </w:r>
    </w:p>
    <w:p w:rsidR="00BC3480" w:rsidRDefault="000A1C4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BC3480" w:rsidRDefault="000A1C4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BC3480" w:rsidRDefault="000A1C4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BC3480" w:rsidRDefault="000A1C4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Pr>
          <w:rFonts w:eastAsiaTheme="minorEastAsia"/>
          <w:color w:val="000000" w:themeColor="text1"/>
          <w:kern w:val="0"/>
          <w:szCs w:val="21"/>
        </w:rPr>
        <w:t>证券资管产品</w:t>
      </w:r>
      <w:proofErr w:type="gramEnd"/>
      <w:r>
        <w:rPr>
          <w:rFonts w:eastAsiaTheme="minorEastAsia"/>
          <w:color w:val="000000" w:themeColor="text1"/>
          <w:kern w:val="0"/>
          <w:szCs w:val="21"/>
        </w:rPr>
        <w:t>及中国证监会认定的其他主体为交易对手开展逆回购交易时，可接受质押品的资质要求与基金合同约定的投资范围保持一致。</w:t>
      </w:r>
    </w:p>
    <w:p w:rsidR="001A59F9" w:rsidRDefault="00247119" w:rsidP="00247119">
      <w:pPr>
        <w:widowControl/>
        <w:spacing w:line="360" w:lineRule="auto"/>
        <w:ind w:firstLineChars="200" w:firstLine="420"/>
        <w:rPr>
          <w:rFonts w:eastAsiaTheme="minorEastAsia"/>
          <w:color w:val="000000" w:themeColor="text1"/>
          <w:kern w:val="0"/>
          <w:szCs w:val="21"/>
        </w:rPr>
      </w:pPr>
      <w:r w:rsidRPr="00247119">
        <w:rPr>
          <w:rFonts w:eastAsiaTheme="minorEastAsia"/>
          <w:color w:val="000000" w:themeColor="text1"/>
          <w:kern w:val="0"/>
          <w:szCs w:val="21"/>
        </w:rPr>
        <w:t>综合上述各项流动性指标的监测结果及流动性风险管理措施的实施，本基金在本报告期内流动性情况良好。</w:t>
      </w:r>
    </w:p>
    <w:p w:rsidR="00247119" w:rsidRPr="00247119" w:rsidRDefault="00247119" w:rsidP="00247119">
      <w:pPr>
        <w:widowControl/>
        <w:spacing w:line="360" w:lineRule="auto"/>
        <w:ind w:firstLineChars="200" w:firstLine="420"/>
        <w:rPr>
          <w:rFonts w:eastAsiaTheme="minorEastAsia"/>
          <w:color w:val="000000" w:themeColor="text1"/>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35" w:name="_Toc35959369"/>
      <w:bookmarkStart w:id="336" w:name="_Toc35959526"/>
      <w:bookmarkStart w:id="337" w:name="_Toc35959788"/>
      <w:r w:rsidRPr="00AD0E47">
        <w:rPr>
          <w:rFonts w:ascii="Times New Roman" w:hAnsi="Times New Roman"/>
          <w:kern w:val="0"/>
          <w:szCs w:val="24"/>
        </w:rPr>
        <w:t>7.4.13.4</w:t>
      </w:r>
      <w:r w:rsidRPr="00AD0E47">
        <w:rPr>
          <w:rFonts w:ascii="Times New Roman" w:hAnsi="Times New Roman" w:hint="eastAsia"/>
          <w:kern w:val="0"/>
          <w:szCs w:val="24"/>
        </w:rPr>
        <w:t>市场风险</w:t>
      </w:r>
      <w:bookmarkEnd w:id="335"/>
      <w:bookmarkEnd w:id="336"/>
      <w:bookmarkEnd w:id="337"/>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38" w:name="_Toc35959370"/>
      <w:bookmarkStart w:id="339" w:name="_Toc35959527"/>
      <w:bookmarkStart w:id="340" w:name="_Toc35959789"/>
      <w:r w:rsidRPr="00AD0E47">
        <w:rPr>
          <w:rFonts w:ascii="Times New Roman" w:hAnsi="Times New Roman"/>
          <w:kern w:val="0"/>
          <w:szCs w:val="24"/>
        </w:rPr>
        <w:t>7.4.13.4.1</w:t>
      </w:r>
      <w:r w:rsidRPr="00AD0E47">
        <w:rPr>
          <w:rFonts w:ascii="Times New Roman" w:hAnsi="Times New Roman" w:hint="eastAsia"/>
          <w:kern w:val="0"/>
          <w:szCs w:val="24"/>
        </w:rPr>
        <w:t>利率风险</w:t>
      </w:r>
      <w:bookmarkEnd w:id="338"/>
      <w:bookmarkEnd w:id="339"/>
      <w:bookmarkEnd w:id="340"/>
    </w:p>
    <w:p w:rsidR="00BC3480" w:rsidRDefault="000A1C47">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BC3480" w:rsidRDefault="000A1C47">
      <w:pPr>
        <w:spacing w:before="29" w:line="288" w:lineRule="auto"/>
        <w:ind w:firstLineChars="200" w:firstLine="480"/>
        <w:rPr>
          <w:color w:val="000000"/>
          <w:sz w:val="24"/>
        </w:rPr>
      </w:pPr>
      <w:r>
        <w:rPr>
          <w:color w:val="000000"/>
          <w:sz w:val="24"/>
        </w:rPr>
        <w:lastRenderedPageBreak/>
        <w:t>本基金的基金管理人定期对本基金面临的利率敏感性缺口进行监控，并通过调整投资组合</w:t>
      </w:r>
      <w:proofErr w:type="gramStart"/>
      <w:r>
        <w:rPr>
          <w:color w:val="000000"/>
          <w:sz w:val="24"/>
        </w:rPr>
        <w:t>的久期等</w:t>
      </w:r>
      <w:proofErr w:type="gramEnd"/>
      <w:r>
        <w:rPr>
          <w:color w:val="000000"/>
          <w:sz w:val="24"/>
        </w:rPr>
        <w:t>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本基金主要投资于交易所及银行间市场交易的固定收益品种，因此存在相应的利率风险。</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341" w:name="_Toc35959371"/>
      <w:bookmarkStart w:id="342" w:name="_Toc35959528"/>
      <w:bookmarkStart w:id="343" w:name="_Toc35959790"/>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341"/>
      <w:bookmarkEnd w:id="342"/>
      <w:bookmarkEnd w:id="34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2019</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BC3480">
        <w:trPr>
          <w:jc w:val="center"/>
        </w:trPr>
        <w:tc>
          <w:tcPr>
            <w:tcW w:w="1588" w:type="dxa"/>
            <w:vAlign w:val="center"/>
          </w:tcPr>
          <w:p w:rsidR="00BC3480" w:rsidRDefault="000A1C47">
            <w:pPr>
              <w:jc w:val="center"/>
            </w:pPr>
            <w:r>
              <w:rPr>
                <w:color w:val="000000"/>
                <w:sz w:val="18"/>
                <w:szCs w:val="18"/>
              </w:rPr>
              <w:t>银行存款</w:t>
            </w:r>
          </w:p>
        </w:tc>
        <w:tc>
          <w:tcPr>
            <w:tcW w:w="1701" w:type="dxa"/>
            <w:vAlign w:val="center"/>
          </w:tcPr>
          <w:p w:rsidR="00BC3480" w:rsidRDefault="000A1C47">
            <w:pPr>
              <w:jc w:val="right"/>
            </w:pPr>
            <w:r>
              <w:rPr>
                <w:color w:val="000000"/>
                <w:sz w:val="18"/>
                <w:szCs w:val="18"/>
              </w:rPr>
              <w:t>2,409,674.38</w:t>
            </w:r>
          </w:p>
        </w:tc>
        <w:tc>
          <w:tcPr>
            <w:tcW w:w="1701"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w:t>
            </w:r>
          </w:p>
        </w:tc>
        <w:tc>
          <w:tcPr>
            <w:tcW w:w="1301" w:type="dxa"/>
            <w:vAlign w:val="center"/>
          </w:tcPr>
          <w:p w:rsidR="00BC3480" w:rsidRDefault="000A1C47">
            <w:pPr>
              <w:jc w:val="right"/>
            </w:pPr>
            <w:r>
              <w:rPr>
                <w:color w:val="000000"/>
                <w:sz w:val="18"/>
                <w:szCs w:val="18"/>
              </w:rPr>
              <w:t>2,409,674.38</w:t>
            </w:r>
          </w:p>
        </w:tc>
      </w:tr>
      <w:tr w:rsidR="00BC3480">
        <w:trPr>
          <w:jc w:val="center"/>
        </w:trPr>
        <w:tc>
          <w:tcPr>
            <w:tcW w:w="1588" w:type="dxa"/>
            <w:vAlign w:val="center"/>
          </w:tcPr>
          <w:p w:rsidR="00BC3480" w:rsidRDefault="000A1C47">
            <w:pPr>
              <w:jc w:val="center"/>
            </w:pPr>
            <w:r>
              <w:rPr>
                <w:color w:val="000000"/>
                <w:sz w:val="18"/>
                <w:szCs w:val="18"/>
              </w:rPr>
              <w:t>结算备付金</w:t>
            </w:r>
          </w:p>
        </w:tc>
        <w:tc>
          <w:tcPr>
            <w:tcW w:w="1701" w:type="dxa"/>
            <w:vAlign w:val="center"/>
          </w:tcPr>
          <w:p w:rsidR="00BC3480" w:rsidRDefault="000A1C47">
            <w:pPr>
              <w:jc w:val="right"/>
            </w:pPr>
            <w:r>
              <w:rPr>
                <w:color w:val="000000"/>
                <w:sz w:val="18"/>
                <w:szCs w:val="18"/>
              </w:rPr>
              <w:t>31,750,489.07</w:t>
            </w:r>
          </w:p>
        </w:tc>
        <w:tc>
          <w:tcPr>
            <w:tcW w:w="1701"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w:t>
            </w:r>
          </w:p>
        </w:tc>
        <w:tc>
          <w:tcPr>
            <w:tcW w:w="1301" w:type="dxa"/>
            <w:vAlign w:val="center"/>
          </w:tcPr>
          <w:p w:rsidR="00BC3480" w:rsidRDefault="000A1C47">
            <w:pPr>
              <w:jc w:val="right"/>
            </w:pPr>
            <w:r>
              <w:rPr>
                <w:color w:val="000000"/>
                <w:sz w:val="18"/>
                <w:szCs w:val="18"/>
              </w:rPr>
              <w:t>31,750,489.07</w:t>
            </w:r>
          </w:p>
        </w:tc>
      </w:tr>
      <w:tr w:rsidR="00BC3480">
        <w:trPr>
          <w:jc w:val="center"/>
        </w:trPr>
        <w:tc>
          <w:tcPr>
            <w:tcW w:w="1588" w:type="dxa"/>
            <w:vAlign w:val="center"/>
          </w:tcPr>
          <w:p w:rsidR="00BC3480" w:rsidRDefault="000A1C47">
            <w:pPr>
              <w:jc w:val="center"/>
            </w:pPr>
            <w:r>
              <w:rPr>
                <w:color w:val="000000"/>
                <w:sz w:val="18"/>
                <w:szCs w:val="18"/>
              </w:rPr>
              <w:t>存出保证金</w:t>
            </w:r>
          </w:p>
        </w:tc>
        <w:tc>
          <w:tcPr>
            <w:tcW w:w="1701" w:type="dxa"/>
            <w:vAlign w:val="center"/>
          </w:tcPr>
          <w:p w:rsidR="00BC3480" w:rsidRDefault="000A1C47">
            <w:pPr>
              <w:jc w:val="right"/>
            </w:pPr>
            <w:r>
              <w:rPr>
                <w:color w:val="000000"/>
                <w:sz w:val="18"/>
                <w:szCs w:val="18"/>
              </w:rPr>
              <w:t>52,444.24</w:t>
            </w:r>
          </w:p>
        </w:tc>
        <w:tc>
          <w:tcPr>
            <w:tcW w:w="1701"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w:t>
            </w:r>
          </w:p>
        </w:tc>
        <w:tc>
          <w:tcPr>
            <w:tcW w:w="1301" w:type="dxa"/>
            <w:vAlign w:val="center"/>
          </w:tcPr>
          <w:p w:rsidR="00BC3480" w:rsidRDefault="000A1C47">
            <w:pPr>
              <w:jc w:val="right"/>
            </w:pPr>
            <w:r>
              <w:rPr>
                <w:color w:val="000000"/>
                <w:sz w:val="18"/>
                <w:szCs w:val="18"/>
              </w:rPr>
              <w:t>52,444.24</w:t>
            </w:r>
          </w:p>
        </w:tc>
      </w:tr>
      <w:tr w:rsidR="00BC3480">
        <w:trPr>
          <w:jc w:val="center"/>
        </w:trPr>
        <w:tc>
          <w:tcPr>
            <w:tcW w:w="1588" w:type="dxa"/>
            <w:vAlign w:val="center"/>
          </w:tcPr>
          <w:p w:rsidR="00BC3480" w:rsidRDefault="000A1C47">
            <w:pPr>
              <w:jc w:val="center"/>
            </w:pPr>
            <w:r>
              <w:rPr>
                <w:color w:val="000000"/>
                <w:sz w:val="18"/>
                <w:szCs w:val="18"/>
              </w:rPr>
              <w:t>交易性金融资产</w:t>
            </w:r>
          </w:p>
        </w:tc>
        <w:tc>
          <w:tcPr>
            <w:tcW w:w="1701" w:type="dxa"/>
            <w:vAlign w:val="center"/>
          </w:tcPr>
          <w:p w:rsidR="00BC3480" w:rsidRDefault="000A1C47">
            <w:pPr>
              <w:jc w:val="right"/>
            </w:pPr>
            <w:r>
              <w:rPr>
                <w:color w:val="000000"/>
                <w:sz w:val="18"/>
                <w:szCs w:val="18"/>
              </w:rPr>
              <w:t>541,476,399.50</w:t>
            </w:r>
          </w:p>
        </w:tc>
        <w:tc>
          <w:tcPr>
            <w:tcW w:w="1701" w:type="dxa"/>
            <w:vAlign w:val="center"/>
          </w:tcPr>
          <w:p w:rsidR="00BC3480" w:rsidRDefault="000A1C47">
            <w:pPr>
              <w:jc w:val="right"/>
            </w:pPr>
            <w:r>
              <w:rPr>
                <w:color w:val="000000"/>
                <w:sz w:val="18"/>
                <w:szCs w:val="18"/>
              </w:rPr>
              <w:t>1,609,399,000.00</w:t>
            </w:r>
          </w:p>
        </w:tc>
        <w:tc>
          <w:tcPr>
            <w:tcW w:w="1559" w:type="dxa"/>
            <w:vAlign w:val="center"/>
          </w:tcPr>
          <w:p w:rsidR="00BC3480" w:rsidRDefault="000A1C47">
            <w:pPr>
              <w:jc w:val="right"/>
            </w:pPr>
            <w:r>
              <w:rPr>
                <w:color w:val="000000"/>
                <w:sz w:val="18"/>
                <w:szCs w:val="18"/>
              </w:rPr>
              <w:t>1,226,191.70</w:t>
            </w:r>
          </w:p>
        </w:tc>
        <w:tc>
          <w:tcPr>
            <w:tcW w:w="1559" w:type="dxa"/>
            <w:vAlign w:val="center"/>
          </w:tcPr>
          <w:p w:rsidR="00BC3480" w:rsidRDefault="000A1C47">
            <w:pPr>
              <w:jc w:val="right"/>
            </w:pPr>
            <w:r>
              <w:rPr>
                <w:color w:val="000000"/>
                <w:sz w:val="18"/>
                <w:szCs w:val="18"/>
              </w:rPr>
              <w:t>-</w:t>
            </w:r>
          </w:p>
        </w:tc>
        <w:tc>
          <w:tcPr>
            <w:tcW w:w="1301" w:type="dxa"/>
            <w:vAlign w:val="center"/>
          </w:tcPr>
          <w:p w:rsidR="00BC3480" w:rsidRDefault="000A1C47">
            <w:pPr>
              <w:jc w:val="right"/>
            </w:pPr>
            <w:r>
              <w:rPr>
                <w:color w:val="000000"/>
                <w:sz w:val="18"/>
                <w:szCs w:val="18"/>
              </w:rPr>
              <w:t>2,152,101,591.20</w:t>
            </w:r>
          </w:p>
        </w:tc>
      </w:tr>
      <w:tr w:rsidR="00BC3480">
        <w:trPr>
          <w:jc w:val="center"/>
        </w:trPr>
        <w:tc>
          <w:tcPr>
            <w:tcW w:w="1588" w:type="dxa"/>
            <w:vAlign w:val="center"/>
          </w:tcPr>
          <w:p w:rsidR="00BC3480" w:rsidRDefault="000A1C47">
            <w:pPr>
              <w:jc w:val="center"/>
            </w:pPr>
            <w:r>
              <w:rPr>
                <w:color w:val="000000"/>
                <w:sz w:val="18"/>
                <w:szCs w:val="18"/>
              </w:rPr>
              <w:t>应收证券清算款</w:t>
            </w:r>
          </w:p>
        </w:tc>
        <w:tc>
          <w:tcPr>
            <w:tcW w:w="1701" w:type="dxa"/>
            <w:vAlign w:val="center"/>
          </w:tcPr>
          <w:p w:rsidR="00BC3480" w:rsidRDefault="000A1C47">
            <w:pPr>
              <w:jc w:val="right"/>
            </w:pPr>
            <w:r>
              <w:rPr>
                <w:color w:val="000000"/>
                <w:sz w:val="18"/>
                <w:szCs w:val="18"/>
              </w:rPr>
              <w:t>-</w:t>
            </w:r>
          </w:p>
        </w:tc>
        <w:tc>
          <w:tcPr>
            <w:tcW w:w="1701"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156,113,539.26</w:t>
            </w:r>
          </w:p>
        </w:tc>
        <w:tc>
          <w:tcPr>
            <w:tcW w:w="1301" w:type="dxa"/>
            <w:vAlign w:val="center"/>
          </w:tcPr>
          <w:p w:rsidR="00BC3480" w:rsidRDefault="000A1C47">
            <w:pPr>
              <w:jc w:val="right"/>
            </w:pPr>
            <w:r>
              <w:rPr>
                <w:color w:val="000000"/>
                <w:sz w:val="18"/>
                <w:szCs w:val="18"/>
              </w:rPr>
              <w:t>156,113,539.26</w:t>
            </w:r>
          </w:p>
        </w:tc>
      </w:tr>
      <w:tr w:rsidR="00BC3480">
        <w:trPr>
          <w:jc w:val="center"/>
        </w:trPr>
        <w:tc>
          <w:tcPr>
            <w:tcW w:w="1588" w:type="dxa"/>
            <w:vAlign w:val="center"/>
          </w:tcPr>
          <w:p w:rsidR="00BC3480" w:rsidRDefault="000A1C47">
            <w:pPr>
              <w:jc w:val="center"/>
            </w:pPr>
            <w:r>
              <w:rPr>
                <w:color w:val="000000"/>
                <w:sz w:val="18"/>
                <w:szCs w:val="18"/>
              </w:rPr>
              <w:t>应收利息</w:t>
            </w:r>
          </w:p>
        </w:tc>
        <w:tc>
          <w:tcPr>
            <w:tcW w:w="1701" w:type="dxa"/>
            <w:vAlign w:val="center"/>
          </w:tcPr>
          <w:p w:rsidR="00BC3480" w:rsidRDefault="000A1C47">
            <w:pPr>
              <w:jc w:val="right"/>
            </w:pPr>
            <w:r>
              <w:rPr>
                <w:color w:val="000000"/>
                <w:sz w:val="18"/>
                <w:szCs w:val="18"/>
              </w:rPr>
              <w:t>-</w:t>
            </w:r>
          </w:p>
        </w:tc>
        <w:tc>
          <w:tcPr>
            <w:tcW w:w="1701"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40,254,132.51</w:t>
            </w:r>
          </w:p>
        </w:tc>
        <w:tc>
          <w:tcPr>
            <w:tcW w:w="1301" w:type="dxa"/>
            <w:vAlign w:val="center"/>
          </w:tcPr>
          <w:p w:rsidR="00BC3480" w:rsidRDefault="000A1C47">
            <w:pPr>
              <w:jc w:val="right"/>
            </w:pPr>
            <w:r>
              <w:rPr>
                <w:color w:val="000000"/>
                <w:sz w:val="18"/>
                <w:szCs w:val="18"/>
              </w:rPr>
              <w:t>40,254,132.51</w:t>
            </w:r>
          </w:p>
        </w:tc>
      </w:tr>
      <w:tr w:rsidR="00BC3480">
        <w:trPr>
          <w:jc w:val="center"/>
        </w:trPr>
        <w:tc>
          <w:tcPr>
            <w:tcW w:w="1588" w:type="dxa"/>
            <w:vAlign w:val="center"/>
          </w:tcPr>
          <w:p w:rsidR="00BC3480" w:rsidRDefault="000A1C47">
            <w:pPr>
              <w:jc w:val="center"/>
            </w:pPr>
            <w:r>
              <w:rPr>
                <w:color w:val="000000"/>
                <w:sz w:val="18"/>
                <w:szCs w:val="18"/>
              </w:rPr>
              <w:t>应收申购款</w:t>
            </w:r>
          </w:p>
        </w:tc>
        <w:tc>
          <w:tcPr>
            <w:tcW w:w="1701" w:type="dxa"/>
            <w:vAlign w:val="center"/>
          </w:tcPr>
          <w:p w:rsidR="00BC3480" w:rsidRDefault="000A1C47">
            <w:pPr>
              <w:jc w:val="right"/>
            </w:pPr>
            <w:r>
              <w:rPr>
                <w:color w:val="000000"/>
                <w:sz w:val="18"/>
                <w:szCs w:val="18"/>
              </w:rPr>
              <w:t>-</w:t>
            </w:r>
          </w:p>
        </w:tc>
        <w:tc>
          <w:tcPr>
            <w:tcW w:w="1701"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1,987,859.55</w:t>
            </w:r>
          </w:p>
        </w:tc>
        <w:tc>
          <w:tcPr>
            <w:tcW w:w="1301" w:type="dxa"/>
            <w:vAlign w:val="center"/>
          </w:tcPr>
          <w:p w:rsidR="00BC3480" w:rsidRDefault="000A1C47">
            <w:pPr>
              <w:jc w:val="right"/>
            </w:pPr>
            <w:r>
              <w:rPr>
                <w:color w:val="000000"/>
                <w:sz w:val="18"/>
                <w:szCs w:val="18"/>
              </w:rPr>
              <w:t>1,987,859.55</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575,689,007.19</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1,609,399,000.00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1,226,191.70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198,355,531.32</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2,384,669,730.21</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BC3480">
        <w:trPr>
          <w:jc w:val="center"/>
        </w:trPr>
        <w:tc>
          <w:tcPr>
            <w:tcW w:w="1588" w:type="dxa"/>
            <w:vAlign w:val="center"/>
          </w:tcPr>
          <w:p w:rsidR="00BC3480" w:rsidRDefault="000A1C47">
            <w:pPr>
              <w:jc w:val="center"/>
            </w:pPr>
            <w:r>
              <w:rPr>
                <w:color w:val="000000"/>
                <w:sz w:val="18"/>
                <w:szCs w:val="18"/>
              </w:rPr>
              <w:t>卖出回购金融资产款</w:t>
            </w:r>
          </w:p>
        </w:tc>
        <w:tc>
          <w:tcPr>
            <w:tcW w:w="1701" w:type="dxa"/>
            <w:vAlign w:val="center"/>
          </w:tcPr>
          <w:p w:rsidR="00BC3480" w:rsidRDefault="000A1C47">
            <w:pPr>
              <w:jc w:val="right"/>
            </w:pPr>
            <w:r>
              <w:rPr>
                <w:color w:val="000000"/>
                <w:sz w:val="18"/>
                <w:szCs w:val="18"/>
              </w:rPr>
              <w:t>474,272,074.89</w:t>
            </w:r>
          </w:p>
        </w:tc>
        <w:tc>
          <w:tcPr>
            <w:tcW w:w="1701"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w:t>
            </w:r>
          </w:p>
        </w:tc>
        <w:tc>
          <w:tcPr>
            <w:tcW w:w="1301" w:type="dxa"/>
            <w:vAlign w:val="center"/>
          </w:tcPr>
          <w:p w:rsidR="00BC3480" w:rsidRDefault="000A1C47">
            <w:pPr>
              <w:jc w:val="right"/>
            </w:pPr>
            <w:r>
              <w:rPr>
                <w:color w:val="000000"/>
                <w:sz w:val="18"/>
                <w:szCs w:val="18"/>
              </w:rPr>
              <w:t>474,272,074.89</w:t>
            </w:r>
          </w:p>
        </w:tc>
      </w:tr>
      <w:tr w:rsidR="00BC3480">
        <w:trPr>
          <w:jc w:val="center"/>
        </w:trPr>
        <w:tc>
          <w:tcPr>
            <w:tcW w:w="1588" w:type="dxa"/>
            <w:vAlign w:val="center"/>
          </w:tcPr>
          <w:p w:rsidR="00BC3480" w:rsidRDefault="000A1C47">
            <w:pPr>
              <w:jc w:val="center"/>
            </w:pPr>
            <w:r>
              <w:rPr>
                <w:color w:val="000000"/>
                <w:sz w:val="18"/>
                <w:szCs w:val="18"/>
              </w:rPr>
              <w:t>应付</w:t>
            </w:r>
            <w:proofErr w:type="gramStart"/>
            <w:r>
              <w:rPr>
                <w:color w:val="000000"/>
                <w:sz w:val="18"/>
                <w:szCs w:val="18"/>
              </w:rPr>
              <w:t>赎回款</w:t>
            </w:r>
            <w:proofErr w:type="gramEnd"/>
          </w:p>
        </w:tc>
        <w:tc>
          <w:tcPr>
            <w:tcW w:w="1701" w:type="dxa"/>
            <w:vAlign w:val="center"/>
          </w:tcPr>
          <w:p w:rsidR="00BC3480" w:rsidRDefault="000A1C47">
            <w:pPr>
              <w:jc w:val="right"/>
            </w:pPr>
            <w:r>
              <w:rPr>
                <w:color w:val="000000"/>
                <w:sz w:val="18"/>
                <w:szCs w:val="18"/>
              </w:rPr>
              <w:t>-</w:t>
            </w:r>
          </w:p>
        </w:tc>
        <w:tc>
          <w:tcPr>
            <w:tcW w:w="1701"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138,227,502.11</w:t>
            </w:r>
          </w:p>
        </w:tc>
        <w:tc>
          <w:tcPr>
            <w:tcW w:w="1301" w:type="dxa"/>
            <w:vAlign w:val="center"/>
          </w:tcPr>
          <w:p w:rsidR="00BC3480" w:rsidRDefault="000A1C47">
            <w:pPr>
              <w:jc w:val="right"/>
            </w:pPr>
            <w:r>
              <w:rPr>
                <w:color w:val="000000"/>
                <w:sz w:val="18"/>
                <w:szCs w:val="18"/>
              </w:rPr>
              <w:t>138,227,502.11</w:t>
            </w:r>
          </w:p>
        </w:tc>
      </w:tr>
      <w:tr w:rsidR="00BC3480">
        <w:trPr>
          <w:jc w:val="center"/>
        </w:trPr>
        <w:tc>
          <w:tcPr>
            <w:tcW w:w="1588" w:type="dxa"/>
            <w:vAlign w:val="center"/>
          </w:tcPr>
          <w:p w:rsidR="00BC3480" w:rsidRDefault="000A1C47">
            <w:pPr>
              <w:jc w:val="center"/>
            </w:pPr>
            <w:r>
              <w:rPr>
                <w:color w:val="000000"/>
                <w:sz w:val="18"/>
                <w:szCs w:val="18"/>
              </w:rPr>
              <w:t>应付管理人报酬</w:t>
            </w:r>
          </w:p>
        </w:tc>
        <w:tc>
          <w:tcPr>
            <w:tcW w:w="1701" w:type="dxa"/>
            <w:vAlign w:val="center"/>
          </w:tcPr>
          <w:p w:rsidR="00BC3480" w:rsidRDefault="000A1C47">
            <w:pPr>
              <w:jc w:val="right"/>
            </w:pPr>
            <w:r>
              <w:rPr>
                <w:color w:val="000000"/>
                <w:sz w:val="18"/>
                <w:szCs w:val="18"/>
              </w:rPr>
              <w:t>-</w:t>
            </w:r>
          </w:p>
        </w:tc>
        <w:tc>
          <w:tcPr>
            <w:tcW w:w="1701"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850,530.75</w:t>
            </w:r>
          </w:p>
        </w:tc>
        <w:tc>
          <w:tcPr>
            <w:tcW w:w="1301" w:type="dxa"/>
            <w:vAlign w:val="center"/>
          </w:tcPr>
          <w:p w:rsidR="00BC3480" w:rsidRDefault="000A1C47">
            <w:pPr>
              <w:jc w:val="right"/>
            </w:pPr>
            <w:r>
              <w:rPr>
                <w:color w:val="000000"/>
                <w:sz w:val="18"/>
                <w:szCs w:val="18"/>
              </w:rPr>
              <w:t>850,530.75</w:t>
            </w:r>
          </w:p>
        </w:tc>
      </w:tr>
      <w:tr w:rsidR="00BC3480">
        <w:trPr>
          <w:jc w:val="center"/>
        </w:trPr>
        <w:tc>
          <w:tcPr>
            <w:tcW w:w="1588" w:type="dxa"/>
            <w:vAlign w:val="center"/>
          </w:tcPr>
          <w:p w:rsidR="00BC3480" w:rsidRDefault="000A1C47">
            <w:pPr>
              <w:jc w:val="center"/>
            </w:pPr>
            <w:r>
              <w:rPr>
                <w:color w:val="000000"/>
                <w:sz w:val="18"/>
                <w:szCs w:val="18"/>
              </w:rPr>
              <w:t>应付托管费</w:t>
            </w:r>
          </w:p>
        </w:tc>
        <w:tc>
          <w:tcPr>
            <w:tcW w:w="1701" w:type="dxa"/>
            <w:vAlign w:val="center"/>
          </w:tcPr>
          <w:p w:rsidR="00BC3480" w:rsidRDefault="000A1C47">
            <w:pPr>
              <w:jc w:val="right"/>
            </w:pPr>
            <w:r>
              <w:rPr>
                <w:color w:val="000000"/>
                <w:sz w:val="18"/>
                <w:szCs w:val="18"/>
              </w:rPr>
              <w:t>-</w:t>
            </w:r>
          </w:p>
        </w:tc>
        <w:tc>
          <w:tcPr>
            <w:tcW w:w="1701"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283,510.22</w:t>
            </w:r>
          </w:p>
        </w:tc>
        <w:tc>
          <w:tcPr>
            <w:tcW w:w="1301" w:type="dxa"/>
            <w:vAlign w:val="center"/>
          </w:tcPr>
          <w:p w:rsidR="00BC3480" w:rsidRDefault="000A1C47">
            <w:pPr>
              <w:jc w:val="right"/>
            </w:pPr>
            <w:r>
              <w:rPr>
                <w:color w:val="000000"/>
                <w:sz w:val="18"/>
                <w:szCs w:val="18"/>
              </w:rPr>
              <w:t>283,510.22</w:t>
            </w:r>
          </w:p>
        </w:tc>
      </w:tr>
      <w:tr w:rsidR="00BC3480">
        <w:trPr>
          <w:jc w:val="center"/>
        </w:trPr>
        <w:tc>
          <w:tcPr>
            <w:tcW w:w="1588" w:type="dxa"/>
            <w:vAlign w:val="center"/>
          </w:tcPr>
          <w:p w:rsidR="00BC3480" w:rsidRDefault="000A1C47">
            <w:pPr>
              <w:jc w:val="center"/>
            </w:pPr>
            <w:r>
              <w:rPr>
                <w:color w:val="000000"/>
                <w:sz w:val="18"/>
                <w:szCs w:val="18"/>
              </w:rPr>
              <w:t>应付交易费用</w:t>
            </w:r>
          </w:p>
        </w:tc>
        <w:tc>
          <w:tcPr>
            <w:tcW w:w="1701" w:type="dxa"/>
            <w:vAlign w:val="center"/>
          </w:tcPr>
          <w:p w:rsidR="00BC3480" w:rsidRDefault="000A1C47">
            <w:pPr>
              <w:jc w:val="right"/>
            </w:pPr>
            <w:r>
              <w:rPr>
                <w:color w:val="000000"/>
                <w:sz w:val="18"/>
                <w:szCs w:val="18"/>
              </w:rPr>
              <w:t>-</w:t>
            </w:r>
          </w:p>
        </w:tc>
        <w:tc>
          <w:tcPr>
            <w:tcW w:w="1701"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26,053.82</w:t>
            </w:r>
          </w:p>
        </w:tc>
        <w:tc>
          <w:tcPr>
            <w:tcW w:w="1301" w:type="dxa"/>
            <w:vAlign w:val="center"/>
          </w:tcPr>
          <w:p w:rsidR="00BC3480" w:rsidRDefault="000A1C47">
            <w:pPr>
              <w:jc w:val="right"/>
            </w:pPr>
            <w:r>
              <w:rPr>
                <w:color w:val="000000"/>
                <w:sz w:val="18"/>
                <w:szCs w:val="18"/>
              </w:rPr>
              <w:t>26,053.82</w:t>
            </w:r>
          </w:p>
        </w:tc>
      </w:tr>
      <w:tr w:rsidR="00BC3480">
        <w:trPr>
          <w:jc w:val="center"/>
        </w:trPr>
        <w:tc>
          <w:tcPr>
            <w:tcW w:w="1588" w:type="dxa"/>
            <w:vAlign w:val="center"/>
          </w:tcPr>
          <w:p w:rsidR="00BC3480" w:rsidRDefault="000A1C47">
            <w:pPr>
              <w:jc w:val="center"/>
            </w:pPr>
            <w:r>
              <w:rPr>
                <w:color w:val="000000"/>
                <w:sz w:val="18"/>
                <w:szCs w:val="18"/>
              </w:rPr>
              <w:t>应交税费</w:t>
            </w:r>
          </w:p>
        </w:tc>
        <w:tc>
          <w:tcPr>
            <w:tcW w:w="1701" w:type="dxa"/>
            <w:vAlign w:val="center"/>
          </w:tcPr>
          <w:p w:rsidR="00BC3480" w:rsidRDefault="000A1C47">
            <w:pPr>
              <w:jc w:val="right"/>
            </w:pPr>
            <w:r>
              <w:rPr>
                <w:color w:val="000000"/>
                <w:sz w:val="18"/>
                <w:szCs w:val="18"/>
              </w:rPr>
              <w:t>-</w:t>
            </w:r>
          </w:p>
        </w:tc>
        <w:tc>
          <w:tcPr>
            <w:tcW w:w="1701"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773,115.70</w:t>
            </w:r>
          </w:p>
        </w:tc>
        <w:tc>
          <w:tcPr>
            <w:tcW w:w="1301" w:type="dxa"/>
            <w:vAlign w:val="center"/>
          </w:tcPr>
          <w:p w:rsidR="00BC3480" w:rsidRDefault="000A1C47">
            <w:pPr>
              <w:jc w:val="right"/>
            </w:pPr>
            <w:r>
              <w:rPr>
                <w:color w:val="000000"/>
                <w:sz w:val="18"/>
                <w:szCs w:val="18"/>
              </w:rPr>
              <w:t>773,115.70</w:t>
            </w:r>
          </w:p>
        </w:tc>
      </w:tr>
      <w:tr w:rsidR="00BC3480">
        <w:trPr>
          <w:jc w:val="center"/>
        </w:trPr>
        <w:tc>
          <w:tcPr>
            <w:tcW w:w="1588" w:type="dxa"/>
            <w:vAlign w:val="center"/>
          </w:tcPr>
          <w:p w:rsidR="00BC3480" w:rsidRDefault="000A1C47">
            <w:pPr>
              <w:jc w:val="center"/>
            </w:pPr>
            <w:r>
              <w:rPr>
                <w:color w:val="000000"/>
                <w:sz w:val="18"/>
                <w:szCs w:val="18"/>
              </w:rPr>
              <w:t>应付利息</w:t>
            </w:r>
          </w:p>
        </w:tc>
        <w:tc>
          <w:tcPr>
            <w:tcW w:w="1701" w:type="dxa"/>
            <w:vAlign w:val="center"/>
          </w:tcPr>
          <w:p w:rsidR="00BC3480" w:rsidRDefault="000A1C47">
            <w:pPr>
              <w:jc w:val="right"/>
            </w:pPr>
            <w:r>
              <w:rPr>
                <w:color w:val="000000"/>
                <w:sz w:val="18"/>
                <w:szCs w:val="18"/>
              </w:rPr>
              <w:t>-</w:t>
            </w:r>
          </w:p>
        </w:tc>
        <w:tc>
          <w:tcPr>
            <w:tcW w:w="1701"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76,651.63</w:t>
            </w:r>
          </w:p>
        </w:tc>
        <w:tc>
          <w:tcPr>
            <w:tcW w:w="1301" w:type="dxa"/>
            <w:vAlign w:val="center"/>
          </w:tcPr>
          <w:p w:rsidR="00BC3480" w:rsidRDefault="000A1C47">
            <w:pPr>
              <w:jc w:val="right"/>
            </w:pPr>
            <w:r>
              <w:rPr>
                <w:color w:val="000000"/>
                <w:sz w:val="18"/>
                <w:szCs w:val="18"/>
              </w:rPr>
              <w:t>76,651.63</w:t>
            </w:r>
          </w:p>
        </w:tc>
      </w:tr>
      <w:tr w:rsidR="00BC3480">
        <w:trPr>
          <w:jc w:val="center"/>
        </w:trPr>
        <w:tc>
          <w:tcPr>
            <w:tcW w:w="1588" w:type="dxa"/>
            <w:vAlign w:val="center"/>
          </w:tcPr>
          <w:p w:rsidR="00BC3480" w:rsidRDefault="000A1C47">
            <w:pPr>
              <w:jc w:val="center"/>
            </w:pPr>
            <w:r>
              <w:rPr>
                <w:color w:val="000000"/>
                <w:sz w:val="18"/>
                <w:szCs w:val="18"/>
              </w:rPr>
              <w:t>其他负债</w:t>
            </w:r>
          </w:p>
        </w:tc>
        <w:tc>
          <w:tcPr>
            <w:tcW w:w="1701" w:type="dxa"/>
            <w:vAlign w:val="center"/>
          </w:tcPr>
          <w:p w:rsidR="00BC3480" w:rsidRDefault="000A1C47">
            <w:pPr>
              <w:jc w:val="right"/>
            </w:pPr>
            <w:r>
              <w:rPr>
                <w:color w:val="000000"/>
                <w:sz w:val="18"/>
                <w:szCs w:val="18"/>
              </w:rPr>
              <w:t>-</w:t>
            </w:r>
          </w:p>
        </w:tc>
        <w:tc>
          <w:tcPr>
            <w:tcW w:w="1701"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322,973.35</w:t>
            </w:r>
          </w:p>
        </w:tc>
        <w:tc>
          <w:tcPr>
            <w:tcW w:w="1301" w:type="dxa"/>
            <w:vAlign w:val="center"/>
          </w:tcPr>
          <w:p w:rsidR="00BC3480" w:rsidRDefault="000A1C47">
            <w:pPr>
              <w:jc w:val="right"/>
            </w:pPr>
            <w:r>
              <w:rPr>
                <w:color w:val="000000"/>
                <w:sz w:val="18"/>
                <w:szCs w:val="18"/>
              </w:rPr>
              <w:t>322,973.35</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474,272,074.89</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140,560,337.58</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614,832,412.47</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101,416,932.30</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1,609,399,000.00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1,226,191.70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57,795,193.74</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1,769,837,317.74</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2018</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BC3480">
        <w:trPr>
          <w:jc w:val="center"/>
        </w:trPr>
        <w:tc>
          <w:tcPr>
            <w:tcW w:w="1588" w:type="dxa"/>
            <w:vAlign w:val="center"/>
          </w:tcPr>
          <w:p w:rsidR="00BC3480" w:rsidRDefault="000A1C47">
            <w:pPr>
              <w:jc w:val="center"/>
            </w:pPr>
            <w:r>
              <w:rPr>
                <w:color w:val="000000"/>
                <w:sz w:val="18"/>
                <w:szCs w:val="18"/>
              </w:rPr>
              <w:t>银行存款</w:t>
            </w:r>
          </w:p>
        </w:tc>
        <w:tc>
          <w:tcPr>
            <w:tcW w:w="1701" w:type="dxa"/>
            <w:vAlign w:val="center"/>
          </w:tcPr>
          <w:p w:rsidR="00BC3480" w:rsidRDefault="000A1C47">
            <w:pPr>
              <w:jc w:val="right"/>
            </w:pPr>
            <w:r>
              <w:rPr>
                <w:color w:val="000000"/>
                <w:sz w:val="18"/>
                <w:szCs w:val="18"/>
              </w:rPr>
              <w:t>10,733,848.85</w:t>
            </w:r>
          </w:p>
        </w:tc>
        <w:tc>
          <w:tcPr>
            <w:tcW w:w="1701"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w:t>
            </w:r>
          </w:p>
        </w:tc>
        <w:tc>
          <w:tcPr>
            <w:tcW w:w="1301" w:type="dxa"/>
            <w:vAlign w:val="center"/>
          </w:tcPr>
          <w:p w:rsidR="00BC3480" w:rsidRDefault="000A1C47">
            <w:pPr>
              <w:jc w:val="right"/>
            </w:pPr>
            <w:r>
              <w:rPr>
                <w:color w:val="000000"/>
                <w:sz w:val="18"/>
                <w:szCs w:val="18"/>
              </w:rPr>
              <w:t>10,733,848.85</w:t>
            </w:r>
          </w:p>
        </w:tc>
      </w:tr>
      <w:tr w:rsidR="00BC3480">
        <w:trPr>
          <w:jc w:val="center"/>
        </w:trPr>
        <w:tc>
          <w:tcPr>
            <w:tcW w:w="1588" w:type="dxa"/>
            <w:vAlign w:val="center"/>
          </w:tcPr>
          <w:p w:rsidR="00BC3480" w:rsidRDefault="000A1C47">
            <w:pPr>
              <w:jc w:val="center"/>
            </w:pPr>
            <w:r>
              <w:rPr>
                <w:color w:val="000000"/>
                <w:sz w:val="18"/>
                <w:szCs w:val="18"/>
              </w:rPr>
              <w:t>结算备付金</w:t>
            </w:r>
          </w:p>
        </w:tc>
        <w:tc>
          <w:tcPr>
            <w:tcW w:w="1701" w:type="dxa"/>
            <w:vAlign w:val="center"/>
          </w:tcPr>
          <w:p w:rsidR="00BC3480" w:rsidRDefault="000A1C47">
            <w:pPr>
              <w:jc w:val="right"/>
            </w:pPr>
            <w:r>
              <w:rPr>
                <w:color w:val="000000"/>
                <w:sz w:val="18"/>
                <w:szCs w:val="18"/>
              </w:rPr>
              <w:t>16,565,030.42</w:t>
            </w:r>
          </w:p>
        </w:tc>
        <w:tc>
          <w:tcPr>
            <w:tcW w:w="1701"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w:t>
            </w:r>
          </w:p>
        </w:tc>
        <w:tc>
          <w:tcPr>
            <w:tcW w:w="1301" w:type="dxa"/>
            <w:vAlign w:val="center"/>
          </w:tcPr>
          <w:p w:rsidR="00BC3480" w:rsidRDefault="000A1C47">
            <w:pPr>
              <w:jc w:val="right"/>
            </w:pPr>
            <w:r>
              <w:rPr>
                <w:color w:val="000000"/>
                <w:sz w:val="18"/>
                <w:szCs w:val="18"/>
              </w:rPr>
              <w:t>16,565,030.42</w:t>
            </w:r>
          </w:p>
        </w:tc>
      </w:tr>
      <w:tr w:rsidR="00BC3480">
        <w:trPr>
          <w:jc w:val="center"/>
        </w:trPr>
        <w:tc>
          <w:tcPr>
            <w:tcW w:w="1588" w:type="dxa"/>
            <w:vAlign w:val="center"/>
          </w:tcPr>
          <w:p w:rsidR="00BC3480" w:rsidRDefault="000A1C47">
            <w:pPr>
              <w:jc w:val="center"/>
            </w:pPr>
            <w:r>
              <w:rPr>
                <w:color w:val="000000"/>
                <w:sz w:val="18"/>
                <w:szCs w:val="18"/>
              </w:rPr>
              <w:t>存出保证金</w:t>
            </w:r>
          </w:p>
        </w:tc>
        <w:tc>
          <w:tcPr>
            <w:tcW w:w="1701" w:type="dxa"/>
            <w:vAlign w:val="center"/>
          </w:tcPr>
          <w:p w:rsidR="00BC3480" w:rsidRDefault="000A1C47">
            <w:pPr>
              <w:jc w:val="right"/>
            </w:pPr>
            <w:r>
              <w:rPr>
                <w:color w:val="000000"/>
                <w:sz w:val="18"/>
                <w:szCs w:val="18"/>
              </w:rPr>
              <w:t>44,607.56</w:t>
            </w:r>
          </w:p>
        </w:tc>
        <w:tc>
          <w:tcPr>
            <w:tcW w:w="1701"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w:t>
            </w:r>
          </w:p>
        </w:tc>
        <w:tc>
          <w:tcPr>
            <w:tcW w:w="1301" w:type="dxa"/>
            <w:vAlign w:val="center"/>
          </w:tcPr>
          <w:p w:rsidR="00BC3480" w:rsidRDefault="000A1C47">
            <w:pPr>
              <w:jc w:val="right"/>
            </w:pPr>
            <w:r>
              <w:rPr>
                <w:color w:val="000000"/>
                <w:sz w:val="18"/>
                <w:szCs w:val="18"/>
              </w:rPr>
              <w:t>44,607.56</w:t>
            </w:r>
          </w:p>
        </w:tc>
      </w:tr>
      <w:tr w:rsidR="00BC3480">
        <w:trPr>
          <w:jc w:val="center"/>
        </w:trPr>
        <w:tc>
          <w:tcPr>
            <w:tcW w:w="1588" w:type="dxa"/>
            <w:vAlign w:val="center"/>
          </w:tcPr>
          <w:p w:rsidR="00BC3480" w:rsidRDefault="000A1C47">
            <w:pPr>
              <w:jc w:val="center"/>
            </w:pPr>
            <w:r>
              <w:rPr>
                <w:color w:val="000000"/>
                <w:sz w:val="18"/>
                <w:szCs w:val="18"/>
              </w:rPr>
              <w:t>交易性金融资产</w:t>
            </w:r>
          </w:p>
        </w:tc>
        <w:tc>
          <w:tcPr>
            <w:tcW w:w="1701" w:type="dxa"/>
            <w:vAlign w:val="center"/>
          </w:tcPr>
          <w:p w:rsidR="00BC3480" w:rsidRDefault="000A1C47">
            <w:pPr>
              <w:jc w:val="right"/>
            </w:pPr>
            <w:r>
              <w:rPr>
                <w:color w:val="000000"/>
                <w:sz w:val="18"/>
                <w:szCs w:val="18"/>
              </w:rPr>
              <w:t>110,554,577.70</w:t>
            </w:r>
          </w:p>
        </w:tc>
        <w:tc>
          <w:tcPr>
            <w:tcW w:w="1701" w:type="dxa"/>
            <w:vAlign w:val="center"/>
          </w:tcPr>
          <w:p w:rsidR="00BC3480" w:rsidRDefault="000A1C47">
            <w:pPr>
              <w:jc w:val="right"/>
            </w:pPr>
            <w:r>
              <w:rPr>
                <w:color w:val="000000"/>
                <w:sz w:val="18"/>
                <w:szCs w:val="18"/>
              </w:rPr>
              <w:t>851,728,025.20</w:t>
            </w:r>
          </w:p>
        </w:tc>
        <w:tc>
          <w:tcPr>
            <w:tcW w:w="1559" w:type="dxa"/>
            <w:vAlign w:val="center"/>
          </w:tcPr>
          <w:p w:rsidR="00BC3480" w:rsidRDefault="000A1C47">
            <w:pPr>
              <w:jc w:val="right"/>
            </w:pPr>
            <w:r>
              <w:rPr>
                <w:color w:val="000000"/>
                <w:sz w:val="18"/>
                <w:szCs w:val="18"/>
              </w:rPr>
              <w:t>20,396,000.00</w:t>
            </w:r>
          </w:p>
        </w:tc>
        <w:tc>
          <w:tcPr>
            <w:tcW w:w="1559" w:type="dxa"/>
            <w:vAlign w:val="center"/>
          </w:tcPr>
          <w:p w:rsidR="00BC3480" w:rsidRDefault="000A1C47">
            <w:pPr>
              <w:jc w:val="right"/>
            </w:pPr>
            <w:r>
              <w:rPr>
                <w:color w:val="000000"/>
                <w:sz w:val="18"/>
                <w:szCs w:val="18"/>
              </w:rPr>
              <w:t>-</w:t>
            </w:r>
          </w:p>
        </w:tc>
        <w:tc>
          <w:tcPr>
            <w:tcW w:w="1301" w:type="dxa"/>
            <w:vAlign w:val="center"/>
          </w:tcPr>
          <w:p w:rsidR="00BC3480" w:rsidRDefault="000A1C47">
            <w:pPr>
              <w:jc w:val="right"/>
            </w:pPr>
            <w:r>
              <w:rPr>
                <w:color w:val="000000"/>
                <w:sz w:val="18"/>
                <w:szCs w:val="18"/>
              </w:rPr>
              <w:t>982,678,602.90</w:t>
            </w:r>
          </w:p>
        </w:tc>
      </w:tr>
      <w:tr w:rsidR="00BC3480">
        <w:trPr>
          <w:jc w:val="center"/>
        </w:trPr>
        <w:tc>
          <w:tcPr>
            <w:tcW w:w="1588" w:type="dxa"/>
            <w:vAlign w:val="center"/>
          </w:tcPr>
          <w:p w:rsidR="00BC3480" w:rsidRDefault="000A1C47">
            <w:pPr>
              <w:jc w:val="center"/>
            </w:pPr>
            <w:r>
              <w:rPr>
                <w:color w:val="000000"/>
                <w:sz w:val="18"/>
                <w:szCs w:val="18"/>
              </w:rPr>
              <w:t>应收利息</w:t>
            </w:r>
          </w:p>
        </w:tc>
        <w:tc>
          <w:tcPr>
            <w:tcW w:w="1701" w:type="dxa"/>
            <w:vAlign w:val="center"/>
          </w:tcPr>
          <w:p w:rsidR="00BC3480" w:rsidRDefault="000A1C47">
            <w:pPr>
              <w:jc w:val="right"/>
            </w:pPr>
            <w:r>
              <w:rPr>
                <w:color w:val="000000"/>
                <w:sz w:val="18"/>
                <w:szCs w:val="18"/>
              </w:rPr>
              <w:t>-</w:t>
            </w:r>
          </w:p>
        </w:tc>
        <w:tc>
          <w:tcPr>
            <w:tcW w:w="1701"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19,347,720.70</w:t>
            </w:r>
          </w:p>
        </w:tc>
        <w:tc>
          <w:tcPr>
            <w:tcW w:w="1301" w:type="dxa"/>
            <w:vAlign w:val="center"/>
          </w:tcPr>
          <w:p w:rsidR="00BC3480" w:rsidRDefault="000A1C47">
            <w:pPr>
              <w:jc w:val="right"/>
            </w:pPr>
            <w:r>
              <w:rPr>
                <w:color w:val="000000"/>
                <w:sz w:val="18"/>
                <w:szCs w:val="18"/>
              </w:rPr>
              <w:t>19,347,720.70</w:t>
            </w:r>
          </w:p>
        </w:tc>
      </w:tr>
      <w:tr w:rsidR="00BC3480">
        <w:trPr>
          <w:jc w:val="center"/>
        </w:trPr>
        <w:tc>
          <w:tcPr>
            <w:tcW w:w="1588" w:type="dxa"/>
            <w:vAlign w:val="center"/>
          </w:tcPr>
          <w:p w:rsidR="00BC3480" w:rsidRDefault="000A1C47">
            <w:pPr>
              <w:jc w:val="center"/>
            </w:pPr>
            <w:r>
              <w:rPr>
                <w:color w:val="000000"/>
                <w:sz w:val="18"/>
                <w:szCs w:val="18"/>
              </w:rPr>
              <w:t>应收申购款</w:t>
            </w:r>
          </w:p>
        </w:tc>
        <w:tc>
          <w:tcPr>
            <w:tcW w:w="1701" w:type="dxa"/>
            <w:vAlign w:val="center"/>
          </w:tcPr>
          <w:p w:rsidR="00BC3480" w:rsidRDefault="000A1C47">
            <w:pPr>
              <w:jc w:val="right"/>
            </w:pPr>
            <w:r>
              <w:rPr>
                <w:color w:val="000000"/>
                <w:sz w:val="18"/>
                <w:szCs w:val="18"/>
              </w:rPr>
              <w:t>-</w:t>
            </w:r>
          </w:p>
        </w:tc>
        <w:tc>
          <w:tcPr>
            <w:tcW w:w="1701"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939.21</w:t>
            </w:r>
          </w:p>
        </w:tc>
        <w:tc>
          <w:tcPr>
            <w:tcW w:w="1301" w:type="dxa"/>
            <w:vAlign w:val="center"/>
          </w:tcPr>
          <w:p w:rsidR="00BC3480" w:rsidRDefault="000A1C47">
            <w:pPr>
              <w:jc w:val="right"/>
            </w:pPr>
            <w:r>
              <w:rPr>
                <w:color w:val="000000"/>
                <w:sz w:val="18"/>
                <w:szCs w:val="18"/>
              </w:rPr>
              <w:t>939.21</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lastRenderedPageBreak/>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137,898,064.53</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851,728,025.20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20,396,000.00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19,348,659.91</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1,029,370,749.64</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BC3480">
        <w:trPr>
          <w:jc w:val="center"/>
        </w:trPr>
        <w:tc>
          <w:tcPr>
            <w:tcW w:w="1588" w:type="dxa"/>
            <w:vAlign w:val="center"/>
          </w:tcPr>
          <w:p w:rsidR="00BC3480" w:rsidRDefault="000A1C47">
            <w:pPr>
              <w:jc w:val="center"/>
            </w:pPr>
            <w:r>
              <w:rPr>
                <w:color w:val="000000"/>
                <w:sz w:val="18"/>
                <w:szCs w:val="18"/>
              </w:rPr>
              <w:t>卖出回购金融资产款</w:t>
            </w:r>
          </w:p>
        </w:tc>
        <w:tc>
          <w:tcPr>
            <w:tcW w:w="1701" w:type="dxa"/>
            <w:vAlign w:val="center"/>
          </w:tcPr>
          <w:p w:rsidR="00BC3480" w:rsidRDefault="000A1C47">
            <w:pPr>
              <w:jc w:val="right"/>
            </w:pPr>
            <w:r>
              <w:rPr>
                <w:color w:val="000000"/>
                <w:sz w:val="18"/>
                <w:szCs w:val="18"/>
              </w:rPr>
              <w:t>94,500,000.00</w:t>
            </w:r>
          </w:p>
        </w:tc>
        <w:tc>
          <w:tcPr>
            <w:tcW w:w="1701"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w:t>
            </w:r>
          </w:p>
        </w:tc>
        <w:tc>
          <w:tcPr>
            <w:tcW w:w="1301" w:type="dxa"/>
            <w:vAlign w:val="center"/>
          </w:tcPr>
          <w:p w:rsidR="00BC3480" w:rsidRDefault="000A1C47">
            <w:pPr>
              <w:jc w:val="right"/>
            </w:pPr>
            <w:r>
              <w:rPr>
                <w:color w:val="000000"/>
                <w:sz w:val="18"/>
                <w:szCs w:val="18"/>
              </w:rPr>
              <w:t>94,500,000.00</w:t>
            </w:r>
          </w:p>
        </w:tc>
      </w:tr>
      <w:tr w:rsidR="00BC3480">
        <w:trPr>
          <w:jc w:val="center"/>
        </w:trPr>
        <w:tc>
          <w:tcPr>
            <w:tcW w:w="1588" w:type="dxa"/>
            <w:vAlign w:val="center"/>
          </w:tcPr>
          <w:p w:rsidR="00BC3480" w:rsidRDefault="000A1C47">
            <w:pPr>
              <w:jc w:val="center"/>
            </w:pPr>
            <w:r>
              <w:rPr>
                <w:color w:val="000000"/>
                <w:sz w:val="18"/>
                <w:szCs w:val="18"/>
              </w:rPr>
              <w:t>应付证券清算款</w:t>
            </w:r>
          </w:p>
        </w:tc>
        <w:tc>
          <w:tcPr>
            <w:tcW w:w="1701" w:type="dxa"/>
            <w:vAlign w:val="center"/>
          </w:tcPr>
          <w:p w:rsidR="00BC3480" w:rsidRDefault="000A1C47">
            <w:pPr>
              <w:jc w:val="right"/>
            </w:pPr>
            <w:r>
              <w:rPr>
                <w:color w:val="000000"/>
                <w:sz w:val="18"/>
                <w:szCs w:val="18"/>
              </w:rPr>
              <w:t>-</w:t>
            </w:r>
          </w:p>
        </w:tc>
        <w:tc>
          <w:tcPr>
            <w:tcW w:w="1701"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10,205,987.79</w:t>
            </w:r>
          </w:p>
        </w:tc>
        <w:tc>
          <w:tcPr>
            <w:tcW w:w="1301" w:type="dxa"/>
            <w:vAlign w:val="center"/>
          </w:tcPr>
          <w:p w:rsidR="00BC3480" w:rsidRDefault="000A1C47">
            <w:pPr>
              <w:jc w:val="right"/>
            </w:pPr>
            <w:r>
              <w:rPr>
                <w:color w:val="000000"/>
                <w:sz w:val="18"/>
                <w:szCs w:val="18"/>
              </w:rPr>
              <w:t>10,205,987.79</w:t>
            </w:r>
          </w:p>
        </w:tc>
      </w:tr>
      <w:tr w:rsidR="00BC3480">
        <w:trPr>
          <w:jc w:val="center"/>
        </w:trPr>
        <w:tc>
          <w:tcPr>
            <w:tcW w:w="1588" w:type="dxa"/>
            <w:vAlign w:val="center"/>
          </w:tcPr>
          <w:p w:rsidR="00BC3480" w:rsidRDefault="000A1C47">
            <w:pPr>
              <w:jc w:val="center"/>
            </w:pPr>
            <w:r>
              <w:rPr>
                <w:color w:val="000000"/>
                <w:sz w:val="18"/>
                <w:szCs w:val="18"/>
              </w:rPr>
              <w:t>应付</w:t>
            </w:r>
            <w:proofErr w:type="gramStart"/>
            <w:r>
              <w:rPr>
                <w:color w:val="000000"/>
                <w:sz w:val="18"/>
                <w:szCs w:val="18"/>
              </w:rPr>
              <w:t>赎回款</w:t>
            </w:r>
            <w:proofErr w:type="gramEnd"/>
          </w:p>
        </w:tc>
        <w:tc>
          <w:tcPr>
            <w:tcW w:w="1701" w:type="dxa"/>
            <w:vAlign w:val="center"/>
          </w:tcPr>
          <w:p w:rsidR="00BC3480" w:rsidRDefault="000A1C47">
            <w:pPr>
              <w:jc w:val="right"/>
            </w:pPr>
            <w:r>
              <w:rPr>
                <w:color w:val="000000"/>
                <w:sz w:val="18"/>
                <w:szCs w:val="18"/>
              </w:rPr>
              <w:t>-</w:t>
            </w:r>
          </w:p>
        </w:tc>
        <w:tc>
          <w:tcPr>
            <w:tcW w:w="1701"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2,512.35</w:t>
            </w:r>
          </w:p>
        </w:tc>
        <w:tc>
          <w:tcPr>
            <w:tcW w:w="1301" w:type="dxa"/>
            <w:vAlign w:val="center"/>
          </w:tcPr>
          <w:p w:rsidR="00BC3480" w:rsidRDefault="000A1C47">
            <w:pPr>
              <w:jc w:val="right"/>
            </w:pPr>
            <w:r>
              <w:rPr>
                <w:color w:val="000000"/>
                <w:sz w:val="18"/>
                <w:szCs w:val="18"/>
              </w:rPr>
              <w:t>2,512.35</w:t>
            </w:r>
          </w:p>
        </w:tc>
      </w:tr>
      <w:tr w:rsidR="00BC3480">
        <w:trPr>
          <w:jc w:val="center"/>
        </w:trPr>
        <w:tc>
          <w:tcPr>
            <w:tcW w:w="1588" w:type="dxa"/>
            <w:vAlign w:val="center"/>
          </w:tcPr>
          <w:p w:rsidR="00BC3480" w:rsidRDefault="000A1C47">
            <w:pPr>
              <w:jc w:val="center"/>
            </w:pPr>
            <w:r>
              <w:rPr>
                <w:color w:val="000000"/>
                <w:sz w:val="18"/>
                <w:szCs w:val="18"/>
              </w:rPr>
              <w:t>应付管理人报酬</w:t>
            </w:r>
          </w:p>
        </w:tc>
        <w:tc>
          <w:tcPr>
            <w:tcW w:w="1701" w:type="dxa"/>
            <w:vAlign w:val="center"/>
          </w:tcPr>
          <w:p w:rsidR="00BC3480" w:rsidRDefault="000A1C47">
            <w:pPr>
              <w:jc w:val="right"/>
            </w:pPr>
            <w:r>
              <w:rPr>
                <w:color w:val="000000"/>
                <w:sz w:val="18"/>
                <w:szCs w:val="18"/>
              </w:rPr>
              <w:t>-</w:t>
            </w:r>
          </w:p>
        </w:tc>
        <w:tc>
          <w:tcPr>
            <w:tcW w:w="1701"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494,277.35</w:t>
            </w:r>
          </w:p>
        </w:tc>
        <w:tc>
          <w:tcPr>
            <w:tcW w:w="1301" w:type="dxa"/>
            <w:vAlign w:val="center"/>
          </w:tcPr>
          <w:p w:rsidR="00BC3480" w:rsidRDefault="000A1C47">
            <w:pPr>
              <w:jc w:val="right"/>
            </w:pPr>
            <w:r>
              <w:rPr>
                <w:color w:val="000000"/>
                <w:sz w:val="18"/>
                <w:szCs w:val="18"/>
              </w:rPr>
              <w:t>494,277.35</w:t>
            </w:r>
          </w:p>
        </w:tc>
      </w:tr>
      <w:tr w:rsidR="00BC3480">
        <w:trPr>
          <w:jc w:val="center"/>
        </w:trPr>
        <w:tc>
          <w:tcPr>
            <w:tcW w:w="1588" w:type="dxa"/>
            <w:vAlign w:val="center"/>
          </w:tcPr>
          <w:p w:rsidR="00BC3480" w:rsidRDefault="000A1C47">
            <w:pPr>
              <w:jc w:val="center"/>
            </w:pPr>
            <w:r>
              <w:rPr>
                <w:color w:val="000000"/>
                <w:sz w:val="18"/>
                <w:szCs w:val="18"/>
              </w:rPr>
              <w:t>应付托管费</w:t>
            </w:r>
          </w:p>
        </w:tc>
        <w:tc>
          <w:tcPr>
            <w:tcW w:w="1701" w:type="dxa"/>
            <w:vAlign w:val="center"/>
          </w:tcPr>
          <w:p w:rsidR="00BC3480" w:rsidRDefault="000A1C47">
            <w:pPr>
              <w:jc w:val="right"/>
            </w:pPr>
            <w:r>
              <w:rPr>
                <w:color w:val="000000"/>
                <w:sz w:val="18"/>
                <w:szCs w:val="18"/>
              </w:rPr>
              <w:t>-</w:t>
            </w:r>
          </w:p>
        </w:tc>
        <w:tc>
          <w:tcPr>
            <w:tcW w:w="1701"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164,759.13</w:t>
            </w:r>
          </w:p>
        </w:tc>
        <w:tc>
          <w:tcPr>
            <w:tcW w:w="1301" w:type="dxa"/>
            <w:vAlign w:val="center"/>
          </w:tcPr>
          <w:p w:rsidR="00BC3480" w:rsidRDefault="000A1C47">
            <w:pPr>
              <w:jc w:val="right"/>
            </w:pPr>
            <w:r>
              <w:rPr>
                <w:color w:val="000000"/>
                <w:sz w:val="18"/>
                <w:szCs w:val="18"/>
              </w:rPr>
              <w:t>164,759.13</w:t>
            </w:r>
          </w:p>
        </w:tc>
      </w:tr>
      <w:tr w:rsidR="00BC3480">
        <w:trPr>
          <w:jc w:val="center"/>
        </w:trPr>
        <w:tc>
          <w:tcPr>
            <w:tcW w:w="1588" w:type="dxa"/>
            <w:vAlign w:val="center"/>
          </w:tcPr>
          <w:p w:rsidR="00BC3480" w:rsidRDefault="000A1C47">
            <w:pPr>
              <w:jc w:val="center"/>
            </w:pPr>
            <w:r>
              <w:rPr>
                <w:color w:val="000000"/>
                <w:sz w:val="18"/>
                <w:szCs w:val="18"/>
              </w:rPr>
              <w:t>应付交易费用</w:t>
            </w:r>
          </w:p>
        </w:tc>
        <w:tc>
          <w:tcPr>
            <w:tcW w:w="1701" w:type="dxa"/>
            <w:vAlign w:val="center"/>
          </w:tcPr>
          <w:p w:rsidR="00BC3480" w:rsidRDefault="000A1C47">
            <w:pPr>
              <w:jc w:val="right"/>
            </w:pPr>
            <w:r>
              <w:rPr>
                <w:color w:val="000000"/>
                <w:sz w:val="18"/>
                <w:szCs w:val="18"/>
              </w:rPr>
              <w:t>-</w:t>
            </w:r>
          </w:p>
        </w:tc>
        <w:tc>
          <w:tcPr>
            <w:tcW w:w="1701"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9,449.34</w:t>
            </w:r>
          </w:p>
        </w:tc>
        <w:tc>
          <w:tcPr>
            <w:tcW w:w="1301" w:type="dxa"/>
            <w:vAlign w:val="center"/>
          </w:tcPr>
          <w:p w:rsidR="00BC3480" w:rsidRDefault="000A1C47">
            <w:pPr>
              <w:jc w:val="right"/>
            </w:pPr>
            <w:r>
              <w:rPr>
                <w:color w:val="000000"/>
                <w:sz w:val="18"/>
                <w:szCs w:val="18"/>
              </w:rPr>
              <w:t>9,449.34</w:t>
            </w:r>
          </w:p>
        </w:tc>
      </w:tr>
      <w:tr w:rsidR="00BC3480">
        <w:trPr>
          <w:jc w:val="center"/>
        </w:trPr>
        <w:tc>
          <w:tcPr>
            <w:tcW w:w="1588" w:type="dxa"/>
            <w:vAlign w:val="center"/>
          </w:tcPr>
          <w:p w:rsidR="00BC3480" w:rsidRDefault="000A1C47">
            <w:pPr>
              <w:jc w:val="center"/>
            </w:pPr>
            <w:r>
              <w:rPr>
                <w:color w:val="000000"/>
                <w:sz w:val="18"/>
                <w:szCs w:val="18"/>
              </w:rPr>
              <w:t>应交税费</w:t>
            </w:r>
          </w:p>
        </w:tc>
        <w:tc>
          <w:tcPr>
            <w:tcW w:w="1701" w:type="dxa"/>
            <w:vAlign w:val="center"/>
          </w:tcPr>
          <w:p w:rsidR="00BC3480" w:rsidRDefault="000A1C47">
            <w:pPr>
              <w:jc w:val="right"/>
            </w:pPr>
            <w:r>
              <w:rPr>
                <w:color w:val="000000"/>
                <w:sz w:val="18"/>
                <w:szCs w:val="18"/>
              </w:rPr>
              <w:t>-</w:t>
            </w:r>
          </w:p>
        </w:tc>
        <w:tc>
          <w:tcPr>
            <w:tcW w:w="1701"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669,745.24</w:t>
            </w:r>
          </w:p>
        </w:tc>
        <w:tc>
          <w:tcPr>
            <w:tcW w:w="1301" w:type="dxa"/>
            <w:vAlign w:val="center"/>
          </w:tcPr>
          <w:p w:rsidR="00BC3480" w:rsidRDefault="000A1C47">
            <w:pPr>
              <w:jc w:val="right"/>
            </w:pPr>
            <w:r>
              <w:rPr>
                <w:color w:val="000000"/>
                <w:sz w:val="18"/>
                <w:szCs w:val="18"/>
              </w:rPr>
              <w:t>669,745.24</w:t>
            </w:r>
          </w:p>
        </w:tc>
      </w:tr>
      <w:tr w:rsidR="00BC3480">
        <w:trPr>
          <w:jc w:val="center"/>
        </w:trPr>
        <w:tc>
          <w:tcPr>
            <w:tcW w:w="1588" w:type="dxa"/>
            <w:vAlign w:val="center"/>
          </w:tcPr>
          <w:p w:rsidR="00BC3480" w:rsidRDefault="000A1C47">
            <w:pPr>
              <w:jc w:val="center"/>
            </w:pPr>
            <w:r>
              <w:rPr>
                <w:color w:val="000000"/>
                <w:sz w:val="18"/>
                <w:szCs w:val="18"/>
              </w:rPr>
              <w:t>应付利息</w:t>
            </w:r>
          </w:p>
        </w:tc>
        <w:tc>
          <w:tcPr>
            <w:tcW w:w="1701" w:type="dxa"/>
            <w:vAlign w:val="center"/>
          </w:tcPr>
          <w:p w:rsidR="00BC3480" w:rsidRDefault="000A1C47">
            <w:pPr>
              <w:jc w:val="right"/>
            </w:pPr>
            <w:r>
              <w:rPr>
                <w:color w:val="000000"/>
                <w:sz w:val="18"/>
                <w:szCs w:val="18"/>
              </w:rPr>
              <w:t>-</w:t>
            </w:r>
          </w:p>
        </w:tc>
        <w:tc>
          <w:tcPr>
            <w:tcW w:w="1701"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-21,198.33</w:t>
            </w:r>
          </w:p>
        </w:tc>
        <w:tc>
          <w:tcPr>
            <w:tcW w:w="1301" w:type="dxa"/>
            <w:vAlign w:val="center"/>
          </w:tcPr>
          <w:p w:rsidR="00BC3480" w:rsidRDefault="000A1C47">
            <w:pPr>
              <w:jc w:val="right"/>
            </w:pPr>
            <w:r>
              <w:rPr>
                <w:color w:val="000000"/>
                <w:sz w:val="18"/>
                <w:szCs w:val="18"/>
              </w:rPr>
              <w:t>-21,198.33</w:t>
            </w:r>
          </w:p>
        </w:tc>
      </w:tr>
      <w:tr w:rsidR="00BC3480">
        <w:trPr>
          <w:jc w:val="center"/>
        </w:trPr>
        <w:tc>
          <w:tcPr>
            <w:tcW w:w="1588" w:type="dxa"/>
            <w:vAlign w:val="center"/>
          </w:tcPr>
          <w:p w:rsidR="00BC3480" w:rsidRDefault="000A1C47">
            <w:pPr>
              <w:jc w:val="center"/>
            </w:pPr>
            <w:r>
              <w:rPr>
                <w:color w:val="000000"/>
                <w:sz w:val="18"/>
                <w:szCs w:val="18"/>
              </w:rPr>
              <w:t>其他负债</w:t>
            </w:r>
          </w:p>
        </w:tc>
        <w:tc>
          <w:tcPr>
            <w:tcW w:w="1701" w:type="dxa"/>
            <w:vAlign w:val="center"/>
          </w:tcPr>
          <w:p w:rsidR="00BC3480" w:rsidRDefault="000A1C47">
            <w:pPr>
              <w:jc w:val="right"/>
            </w:pPr>
            <w:r>
              <w:rPr>
                <w:color w:val="000000"/>
                <w:sz w:val="18"/>
                <w:szCs w:val="18"/>
              </w:rPr>
              <w:t>-</w:t>
            </w:r>
          </w:p>
        </w:tc>
        <w:tc>
          <w:tcPr>
            <w:tcW w:w="1701"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w:t>
            </w:r>
          </w:p>
        </w:tc>
        <w:tc>
          <w:tcPr>
            <w:tcW w:w="1559" w:type="dxa"/>
            <w:vAlign w:val="center"/>
          </w:tcPr>
          <w:p w:rsidR="00BC3480" w:rsidRDefault="000A1C47">
            <w:pPr>
              <w:jc w:val="right"/>
            </w:pPr>
            <w:r>
              <w:rPr>
                <w:color w:val="000000"/>
                <w:sz w:val="18"/>
                <w:szCs w:val="18"/>
              </w:rPr>
              <w:t>129,301.44</w:t>
            </w:r>
          </w:p>
        </w:tc>
        <w:tc>
          <w:tcPr>
            <w:tcW w:w="1301" w:type="dxa"/>
            <w:vAlign w:val="center"/>
          </w:tcPr>
          <w:p w:rsidR="00BC3480" w:rsidRDefault="000A1C47">
            <w:pPr>
              <w:jc w:val="right"/>
            </w:pPr>
            <w:r>
              <w:rPr>
                <w:color w:val="000000"/>
                <w:sz w:val="18"/>
                <w:szCs w:val="18"/>
              </w:rPr>
              <w:t>129,301.44</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94,500,000.00</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11,654,834.31</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106,154,834.31</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43,398,064.53</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851,728,025.20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20,396,000.00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7,693,825.60</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923,215,915.33</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w:t>
      </w:r>
      <w:proofErr w:type="gramStart"/>
      <w:r w:rsidRPr="00D754A9">
        <w:rPr>
          <w:kern w:val="0"/>
          <w:sz w:val="24"/>
        </w:rPr>
        <w:t>日孰早予以</w:t>
      </w:r>
      <w:proofErr w:type="gramEnd"/>
      <w:r w:rsidRPr="00D754A9">
        <w:rPr>
          <w:kern w:val="0"/>
          <w:sz w:val="24"/>
        </w:rPr>
        <w:t>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44" w:name="_Toc35959372"/>
      <w:bookmarkStart w:id="345" w:name="_Toc35959529"/>
      <w:bookmarkStart w:id="346" w:name="_Toc35959791"/>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344"/>
      <w:bookmarkEnd w:id="345"/>
      <w:bookmarkEnd w:id="34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693"/>
        <w:gridCol w:w="2777"/>
        <w:gridCol w:w="2679"/>
      </w:tblGrid>
      <w:tr w:rsidR="00BC3480">
        <w:tc>
          <w:tcPr>
            <w:tcW w:w="851" w:type="dxa"/>
            <w:vAlign w:val="center"/>
          </w:tcPr>
          <w:p w:rsidR="00BC3480" w:rsidRDefault="000A1C47">
            <w:pPr>
              <w:jc w:val="left"/>
            </w:pPr>
            <w:r>
              <w:rPr>
                <w:bCs/>
                <w:color w:val="000000"/>
                <w:sz w:val="24"/>
              </w:rPr>
              <w:t>假设</w:t>
            </w:r>
          </w:p>
        </w:tc>
        <w:tc>
          <w:tcPr>
            <w:tcW w:w="8149" w:type="dxa"/>
            <w:gridSpan w:val="3"/>
            <w:vAlign w:val="center"/>
          </w:tcPr>
          <w:p w:rsidR="00BC3480" w:rsidRDefault="000A1C47">
            <w:pPr>
              <w:jc w:val="left"/>
            </w:pPr>
            <w:r>
              <w:rPr>
                <w:bCs/>
                <w:color w:val="000000"/>
                <w:sz w:val="24"/>
              </w:rPr>
              <w:t>除市场利率以外的其他市场变量保持不变</w:t>
            </w:r>
          </w:p>
        </w:tc>
      </w:tr>
      <w:tr w:rsidR="001A59F9" w:rsidRPr="0091212A" w:rsidTr="00FB20A6">
        <w:tc>
          <w:tcPr>
            <w:tcW w:w="851" w:type="dxa"/>
            <w:vMerge w:val="restart"/>
            <w:vAlign w:val="center"/>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分析</w:t>
            </w:r>
          </w:p>
        </w:tc>
        <w:tc>
          <w:tcPr>
            <w:tcW w:w="2693" w:type="dxa"/>
            <w:vMerge w:val="restart"/>
            <w:vAlign w:val="center"/>
          </w:tcPr>
          <w:p w:rsidR="001A59F9" w:rsidRPr="001D2C4C" w:rsidRDefault="001A59F9" w:rsidP="00FB20A6">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相关风险变量的变动</w:t>
            </w:r>
          </w:p>
        </w:tc>
        <w:tc>
          <w:tcPr>
            <w:tcW w:w="5456" w:type="dxa"/>
            <w:gridSpan w:val="2"/>
          </w:tcPr>
          <w:p w:rsidR="001A59F9" w:rsidRPr="001D2C4C" w:rsidRDefault="001A59F9" w:rsidP="001D2C4C">
            <w:pPr>
              <w:spacing w:before="29" w:line="288" w:lineRule="auto"/>
              <w:jc w:val="center"/>
              <w:rPr>
                <w:bCs/>
                <w:color w:val="000000"/>
                <w:sz w:val="24"/>
              </w:rPr>
            </w:pPr>
            <w:r w:rsidRPr="001D2C4C">
              <w:rPr>
                <w:rFonts w:hint="eastAsia"/>
                <w:bCs/>
                <w:color w:val="000000"/>
                <w:sz w:val="24"/>
              </w:rPr>
              <w:t>对资产负债表日基金资产净值的</w:t>
            </w:r>
          </w:p>
          <w:p w:rsidR="001A59F9" w:rsidRPr="001D2C4C" w:rsidRDefault="001A59F9" w:rsidP="001D2C4C">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影响金额（单位：人民币万元）</w:t>
            </w:r>
          </w:p>
        </w:tc>
      </w:tr>
      <w:tr w:rsidR="001A59F9" w:rsidRPr="0091212A" w:rsidTr="00FB20A6">
        <w:tc>
          <w:tcPr>
            <w:tcW w:w="851" w:type="dxa"/>
            <w:vMerge/>
            <w:vAlign w:val="center"/>
          </w:tcPr>
          <w:p w:rsidR="001A59F9" w:rsidRPr="001D2C4C" w:rsidRDefault="001A59F9" w:rsidP="001D2C4C">
            <w:pPr>
              <w:pStyle w:val="ae"/>
              <w:spacing w:before="29" w:line="288" w:lineRule="auto"/>
              <w:jc w:val="center"/>
              <w:rPr>
                <w:bCs/>
                <w:color w:val="000000"/>
                <w:szCs w:val="24"/>
              </w:rPr>
            </w:pPr>
          </w:p>
        </w:tc>
        <w:tc>
          <w:tcPr>
            <w:tcW w:w="2693" w:type="dxa"/>
            <w:vMerge/>
            <w:vAlign w:val="center"/>
          </w:tcPr>
          <w:p w:rsidR="001A59F9" w:rsidRPr="001D2C4C" w:rsidRDefault="001A59F9" w:rsidP="001D2C4C">
            <w:pPr>
              <w:pStyle w:val="ae"/>
              <w:spacing w:before="29" w:line="288" w:lineRule="auto"/>
              <w:jc w:val="center"/>
              <w:rPr>
                <w:bCs/>
                <w:color w:val="000000"/>
                <w:szCs w:val="24"/>
              </w:rPr>
            </w:pPr>
          </w:p>
        </w:tc>
        <w:tc>
          <w:tcPr>
            <w:tcW w:w="2777"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本期末</w:t>
            </w:r>
          </w:p>
          <w:p w:rsidR="001A59F9" w:rsidRPr="001D2C4C" w:rsidRDefault="00F64FAD" w:rsidP="001D2C4C">
            <w:pPr>
              <w:pStyle w:val="ae"/>
              <w:spacing w:before="29" w:line="288" w:lineRule="auto"/>
              <w:jc w:val="center"/>
              <w:rPr>
                <w:bCs/>
                <w:color w:val="000000"/>
                <w:szCs w:val="24"/>
              </w:rPr>
            </w:pPr>
            <w:r w:rsidRPr="001D2C4C">
              <w:rPr>
                <w:bCs/>
                <w:color w:val="000000"/>
                <w:szCs w:val="24"/>
              </w:rPr>
              <w:t>2019</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c>
          <w:tcPr>
            <w:tcW w:w="2679"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上年度末</w:t>
            </w:r>
          </w:p>
          <w:p w:rsidR="001A59F9" w:rsidRPr="001D2C4C" w:rsidRDefault="00955CB7" w:rsidP="001D2C4C">
            <w:pPr>
              <w:pStyle w:val="ae"/>
              <w:spacing w:before="29" w:line="288" w:lineRule="auto"/>
              <w:jc w:val="center"/>
              <w:rPr>
                <w:bCs/>
                <w:color w:val="000000"/>
                <w:szCs w:val="24"/>
              </w:rPr>
            </w:pPr>
            <w:r w:rsidRPr="001D2C4C">
              <w:rPr>
                <w:bCs/>
                <w:color w:val="000000"/>
                <w:szCs w:val="24"/>
              </w:rPr>
              <w:t>2018</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r>
      <w:tr w:rsidR="00BC3480">
        <w:tc>
          <w:tcPr>
            <w:tcW w:w="851" w:type="dxa"/>
            <w:vMerge/>
          </w:tcPr>
          <w:p w:rsidR="00BC3480" w:rsidRDefault="00BC3480"/>
        </w:tc>
        <w:tc>
          <w:tcPr>
            <w:tcW w:w="2693" w:type="dxa"/>
            <w:vAlign w:val="center"/>
          </w:tcPr>
          <w:p w:rsidR="00BC3480" w:rsidRDefault="000A1C47">
            <w:pPr>
              <w:jc w:val="left"/>
            </w:pPr>
            <w:r>
              <w:rPr>
                <w:color w:val="000000"/>
                <w:sz w:val="24"/>
              </w:rPr>
              <w:t>市场利率上升</w:t>
            </w:r>
            <w:r>
              <w:rPr>
                <w:color w:val="000000"/>
                <w:sz w:val="24"/>
              </w:rPr>
              <w:t>25</w:t>
            </w:r>
            <w:r>
              <w:rPr>
                <w:color w:val="000000"/>
                <w:sz w:val="24"/>
              </w:rPr>
              <w:t>个基点</w:t>
            </w:r>
          </w:p>
        </w:tc>
        <w:tc>
          <w:tcPr>
            <w:tcW w:w="2777" w:type="dxa"/>
            <w:vAlign w:val="center"/>
          </w:tcPr>
          <w:p w:rsidR="00BC3480" w:rsidRDefault="000A1C47">
            <w:pPr>
              <w:jc w:val="right"/>
            </w:pPr>
            <w:r>
              <w:rPr>
                <w:color w:val="000000"/>
                <w:sz w:val="24"/>
              </w:rPr>
              <w:t>减少约</w:t>
            </w:r>
            <w:r>
              <w:rPr>
                <w:color w:val="000000"/>
                <w:sz w:val="24"/>
              </w:rPr>
              <w:t>821</w:t>
            </w:r>
          </w:p>
        </w:tc>
        <w:tc>
          <w:tcPr>
            <w:tcW w:w="2679" w:type="dxa"/>
            <w:vAlign w:val="center"/>
          </w:tcPr>
          <w:p w:rsidR="00BC3480" w:rsidRDefault="000A1C47">
            <w:pPr>
              <w:jc w:val="right"/>
            </w:pPr>
            <w:r>
              <w:rPr>
                <w:color w:val="000000"/>
                <w:sz w:val="24"/>
              </w:rPr>
              <w:t>减少约</w:t>
            </w:r>
            <w:r>
              <w:rPr>
                <w:color w:val="000000"/>
                <w:sz w:val="24"/>
              </w:rPr>
              <w:t>593</w:t>
            </w:r>
          </w:p>
        </w:tc>
      </w:tr>
      <w:tr w:rsidR="00BC3480">
        <w:tc>
          <w:tcPr>
            <w:tcW w:w="851" w:type="dxa"/>
            <w:vMerge/>
          </w:tcPr>
          <w:p w:rsidR="00BC3480" w:rsidRDefault="00BC3480"/>
        </w:tc>
        <w:tc>
          <w:tcPr>
            <w:tcW w:w="2693" w:type="dxa"/>
            <w:vAlign w:val="center"/>
          </w:tcPr>
          <w:p w:rsidR="00BC3480" w:rsidRDefault="000A1C47">
            <w:pPr>
              <w:jc w:val="left"/>
            </w:pPr>
            <w:r>
              <w:rPr>
                <w:color w:val="000000"/>
                <w:sz w:val="24"/>
              </w:rPr>
              <w:t>市场利率下降</w:t>
            </w:r>
            <w:r>
              <w:rPr>
                <w:color w:val="000000"/>
                <w:sz w:val="24"/>
              </w:rPr>
              <w:t>25</w:t>
            </w:r>
            <w:r>
              <w:rPr>
                <w:color w:val="000000"/>
                <w:sz w:val="24"/>
              </w:rPr>
              <w:t>个基点</w:t>
            </w:r>
          </w:p>
        </w:tc>
        <w:tc>
          <w:tcPr>
            <w:tcW w:w="2777" w:type="dxa"/>
            <w:vAlign w:val="center"/>
          </w:tcPr>
          <w:p w:rsidR="00BC3480" w:rsidRDefault="000A1C47">
            <w:pPr>
              <w:jc w:val="right"/>
            </w:pPr>
            <w:r>
              <w:rPr>
                <w:color w:val="000000"/>
                <w:sz w:val="24"/>
              </w:rPr>
              <w:t>增加约</w:t>
            </w:r>
            <w:r>
              <w:rPr>
                <w:color w:val="000000"/>
                <w:sz w:val="24"/>
              </w:rPr>
              <w:t>827</w:t>
            </w:r>
          </w:p>
        </w:tc>
        <w:tc>
          <w:tcPr>
            <w:tcW w:w="2679" w:type="dxa"/>
            <w:vAlign w:val="center"/>
          </w:tcPr>
          <w:p w:rsidR="00BC3480" w:rsidRDefault="000A1C47">
            <w:pPr>
              <w:jc w:val="right"/>
            </w:pPr>
            <w:r>
              <w:rPr>
                <w:color w:val="000000"/>
                <w:sz w:val="24"/>
              </w:rPr>
              <w:t>增加约</w:t>
            </w:r>
            <w:r>
              <w:rPr>
                <w:color w:val="000000"/>
                <w:sz w:val="24"/>
              </w:rPr>
              <w:t>599</w:t>
            </w:r>
          </w:p>
        </w:tc>
      </w:tr>
    </w:tbl>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347" w:name="_Toc35959373"/>
      <w:bookmarkStart w:id="348" w:name="_Toc35959530"/>
      <w:bookmarkStart w:id="349" w:name="_Toc35959792"/>
      <w:r w:rsidRPr="00AD0E47">
        <w:rPr>
          <w:rFonts w:ascii="Times New Roman" w:hAnsi="Times New Roman"/>
          <w:kern w:val="0"/>
          <w:szCs w:val="24"/>
        </w:rPr>
        <w:t>7.4.13.4.2</w:t>
      </w:r>
      <w:r w:rsidRPr="00AD0E47">
        <w:rPr>
          <w:rFonts w:ascii="Times New Roman" w:hAnsi="Times New Roman" w:hint="eastAsia"/>
          <w:kern w:val="0"/>
          <w:szCs w:val="24"/>
        </w:rPr>
        <w:t>外汇风险</w:t>
      </w:r>
      <w:bookmarkEnd w:id="347"/>
      <w:bookmarkEnd w:id="348"/>
      <w:bookmarkEnd w:id="349"/>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50" w:name="_Toc35959374"/>
      <w:bookmarkStart w:id="351" w:name="_Toc35959531"/>
      <w:bookmarkStart w:id="352" w:name="_Toc35959793"/>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350"/>
      <w:bookmarkEnd w:id="351"/>
      <w:bookmarkEnd w:id="352"/>
    </w:p>
    <w:p w:rsidR="00BC3480" w:rsidRDefault="000A1C47">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本基金的基金管理人每日对本基金所持有的证券价格实施监控，定期运用多种定量方法对基金进行风险度量，来测试本基金面临的潜在价格风险，及时可靠地对风险进行</w:t>
      </w:r>
      <w:r w:rsidRPr="00C10D71">
        <w:rPr>
          <w:color w:val="000000"/>
          <w:sz w:val="24"/>
        </w:rPr>
        <w:lastRenderedPageBreak/>
        <w:t>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53" w:name="_Toc35959375"/>
      <w:bookmarkStart w:id="354" w:name="_Toc35959532"/>
      <w:bookmarkStart w:id="355" w:name="_Toc35959794"/>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353"/>
      <w:bookmarkEnd w:id="354"/>
      <w:bookmarkEnd w:id="355"/>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交易性金融资产－债券投资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1,226,191.70</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0.07</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9,871,025.20</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1.07</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1,226,191.70</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0.07</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9,871,025.20</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1.07</w:t>
            </w:r>
          </w:p>
        </w:tc>
      </w:tr>
    </w:tbl>
    <w:p w:rsidR="005F5256" w:rsidRPr="00D754A9" w:rsidRDefault="005F5256" w:rsidP="00D754A9">
      <w:pPr>
        <w:tabs>
          <w:tab w:val="left" w:pos="426"/>
        </w:tabs>
        <w:spacing w:before="29" w:line="288" w:lineRule="auto"/>
        <w:jc w:val="left"/>
        <w:rPr>
          <w:kern w:val="0"/>
          <w:sz w:val="24"/>
        </w:rPr>
      </w:pPr>
      <w:r w:rsidRPr="00D754A9">
        <w:rPr>
          <w:kern w:val="0"/>
          <w:sz w:val="24"/>
        </w:rPr>
        <w:t>注：债券投资为可转换债券、可交换债券投资。</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56" w:name="_Toc35959376"/>
      <w:bookmarkStart w:id="357" w:name="_Toc35959533"/>
      <w:bookmarkStart w:id="358" w:name="_Toc35959795"/>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356"/>
      <w:bookmarkEnd w:id="357"/>
      <w:bookmarkEnd w:id="358"/>
    </w:p>
    <w:p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 xml:space="preserve">    </w:t>
      </w:r>
      <w:r w:rsidRPr="00D754A9">
        <w:rPr>
          <w:kern w:val="0"/>
          <w:sz w:val="24"/>
        </w:rPr>
        <w:t>于</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日，本基金持有的交易性权益类投资公允价值占基金资产净值的比例为</w:t>
      </w:r>
      <w:r w:rsidRPr="00D754A9">
        <w:rPr>
          <w:kern w:val="0"/>
          <w:sz w:val="24"/>
        </w:rPr>
        <w:t>0.07%</w:t>
      </w:r>
      <w:r w:rsidRPr="00D754A9">
        <w:rPr>
          <w:kern w:val="0"/>
          <w:sz w:val="24"/>
        </w:rPr>
        <w:t>（</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1.07%</w:t>
      </w:r>
      <w:r w:rsidRPr="00D754A9">
        <w:rPr>
          <w:kern w:val="0"/>
          <w:sz w:val="24"/>
        </w:rPr>
        <w:t>），因此除市场利率和外汇汇率以外的市场价格因素的变动对于本基金资产净值无重大影响（</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002B1370">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359" w:name="_Toc35959377"/>
      <w:bookmarkStart w:id="360" w:name="_Toc35959534"/>
      <w:bookmarkStart w:id="361" w:name="_Toc35959796"/>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359"/>
      <w:bookmarkEnd w:id="360"/>
      <w:bookmarkEnd w:id="361"/>
    </w:p>
    <w:p w:rsidR="00BC3480" w:rsidRDefault="000A1C47">
      <w:pPr>
        <w:spacing w:before="29" w:line="288" w:lineRule="auto"/>
        <w:ind w:firstLineChars="200" w:firstLine="480"/>
        <w:rPr>
          <w:color w:val="000000"/>
          <w:sz w:val="24"/>
        </w:rPr>
      </w:pPr>
      <w:r>
        <w:rPr>
          <w:color w:val="000000"/>
          <w:sz w:val="24"/>
        </w:rPr>
        <w:t xml:space="preserve">(1) </w:t>
      </w:r>
      <w:r>
        <w:rPr>
          <w:color w:val="000000"/>
          <w:sz w:val="24"/>
        </w:rPr>
        <w:t>公允价值</w:t>
      </w:r>
    </w:p>
    <w:p w:rsidR="00BC3480" w:rsidRDefault="000A1C47">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BC3480" w:rsidRDefault="000A1C47">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BC3480" w:rsidRDefault="000A1C47">
      <w:pPr>
        <w:spacing w:before="29" w:line="288" w:lineRule="auto"/>
        <w:ind w:firstLineChars="200" w:firstLine="480"/>
        <w:rPr>
          <w:color w:val="000000"/>
          <w:sz w:val="24"/>
        </w:rPr>
      </w:pPr>
      <w:r>
        <w:rPr>
          <w:color w:val="000000"/>
          <w:sz w:val="24"/>
        </w:rPr>
        <w:t>第一层次：相同资产或负债在活跃市场上未经调整的报价。</w:t>
      </w:r>
    </w:p>
    <w:p w:rsidR="00BC3480" w:rsidRDefault="000A1C47">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BC3480" w:rsidRDefault="000A1C47">
      <w:pPr>
        <w:spacing w:before="29" w:line="288" w:lineRule="auto"/>
        <w:ind w:firstLineChars="200" w:firstLine="480"/>
        <w:rPr>
          <w:color w:val="000000"/>
          <w:sz w:val="24"/>
        </w:rPr>
      </w:pPr>
      <w:r>
        <w:rPr>
          <w:color w:val="000000"/>
          <w:sz w:val="24"/>
        </w:rPr>
        <w:t>第三层次：相关资产或负债的不可观察输入值。</w:t>
      </w:r>
    </w:p>
    <w:p w:rsidR="00BC3480" w:rsidRDefault="000A1C47">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BC3480" w:rsidRDefault="000A1C47">
      <w:pPr>
        <w:spacing w:before="29" w:line="288" w:lineRule="auto"/>
        <w:ind w:firstLineChars="200" w:firstLine="480"/>
        <w:rPr>
          <w:color w:val="000000"/>
          <w:sz w:val="24"/>
        </w:rPr>
      </w:pPr>
      <w:r>
        <w:rPr>
          <w:color w:val="000000"/>
          <w:sz w:val="24"/>
        </w:rPr>
        <w:lastRenderedPageBreak/>
        <w:t xml:space="preserve">(i)  </w:t>
      </w:r>
      <w:r>
        <w:rPr>
          <w:color w:val="000000"/>
          <w:sz w:val="24"/>
        </w:rPr>
        <w:t>各层次金融工具公允价值</w:t>
      </w:r>
    </w:p>
    <w:p w:rsidR="00BC3480" w:rsidRDefault="000A1C47">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1,191.70</w:t>
      </w:r>
      <w:r>
        <w:rPr>
          <w:color w:val="000000"/>
          <w:sz w:val="24"/>
        </w:rPr>
        <w:t>元，属于第二层次的余额为</w:t>
      </w:r>
      <w:r>
        <w:rPr>
          <w:color w:val="000000"/>
          <w:sz w:val="24"/>
        </w:rPr>
        <w:t>2,152,100,399.50</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3,921,025.20</w:t>
      </w:r>
      <w:r>
        <w:rPr>
          <w:color w:val="000000"/>
          <w:sz w:val="24"/>
        </w:rPr>
        <w:t>元，第二层次</w:t>
      </w:r>
      <w:r>
        <w:rPr>
          <w:color w:val="000000"/>
          <w:sz w:val="24"/>
        </w:rPr>
        <w:t>978,757,577.70</w:t>
      </w:r>
      <w:r>
        <w:rPr>
          <w:color w:val="000000"/>
          <w:sz w:val="24"/>
        </w:rPr>
        <w:t>元，无第三层次</w:t>
      </w:r>
      <w:r>
        <w:rPr>
          <w:color w:val="000000"/>
          <w:sz w:val="24"/>
        </w:rPr>
        <w:t>)</w:t>
      </w:r>
      <w:r>
        <w:rPr>
          <w:color w:val="000000"/>
          <w:sz w:val="24"/>
        </w:rPr>
        <w:t>。</w:t>
      </w:r>
    </w:p>
    <w:p w:rsidR="00BC3480" w:rsidRDefault="000A1C47">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BC3480" w:rsidRDefault="000A1C47">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BC3480" w:rsidRDefault="000A1C47">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活跃期间及限售期间将相关股票和债券的公允价值列入第一层次；并根据估值调整中采用的不可观察输入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公允价值的影响程度，确定相关股票和债券公允价值应属第二层次还是第三层次。</w:t>
      </w:r>
    </w:p>
    <w:p w:rsidR="00BC3480" w:rsidRDefault="000A1C47">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BC3480" w:rsidRDefault="000A1C47">
      <w:pPr>
        <w:spacing w:before="29" w:line="288" w:lineRule="auto"/>
        <w:ind w:firstLineChars="200" w:firstLine="480"/>
        <w:rPr>
          <w:color w:val="000000"/>
          <w:sz w:val="24"/>
        </w:rPr>
      </w:pPr>
      <w:r>
        <w:rPr>
          <w:color w:val="000000"/>
          <w:sz w:val="24"/>
        </w:rPr>
        <w:t>无。</w:t>
      </w:r>
    </w:p>
    <w:p w:rsidR="00BC3480" w:rsidRDefault="000A1C47">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BC3480" w:rsidRDefault="000A1C47">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BC3480" w:rsidRDefault="000A1C47">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BC3480" w:rsidRDefault="000A1C47">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362" w:name="_Toc225498272"/>
      <w:bookmarkStart w:id="363" w:name="_Toc361324877"/>
      <w:bookmarkStart w:id="364" w:name="_Toc35959797"/>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362"/>
      <w:bookmarkEnd w:id="363"/>
      <w:bookmarkEnd w:id="364"/>
    </w:p>
    <w:p w:rsidR="003345CB" w:rsidRPr="00A73188" w:rsidRDefault="003345CB" w:rsidP="003345CB">
      <w:pPr>
        <w:pStyle w:val="20"/>
        <w:spacing w:before="0" w:after="0"/>
        <w:rPr>
          <w:rFonts w:ascii="Times New Roman" w:eastAsiaTheme="minorEastAsia" w:hAnsi="Times New Roman"/>
          <w:color w:val="000000" w:themeColor="text1"/>
          <w:kern w:val="0"/>
          <w:sz w:val="21"/>
          <w:szCs w:val="21"/>
        </w:rPr>
      </w:pPr>
      <w:bookmarkStart w:id="365" w:name="_Toc225498273"/>
      <w:bookmarkStart w:id="366" w:name="_Toc361324878"/>
      <w:bookmarkStart w:id="367" w:name="_Toc374374955"/>
      <w:bookmarkStart w:id="368" w:name="_Toc35959798"/>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365"/>
      <w:bookmarkEnd w:id="366"/>
      <w:bookmarkEnd w:id="367"/>
      <w:bookmarkEnd w:id="368"/>
    </w:p>
    <w:p w:rsidR="003345CB" w:rsidRPr="00A73188"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345CB" w:rsidRPr="00A73188" w:rsidRDefault="009572A9" w:rsidP="00DB5159">
            <w:pPr>
              <w:spacing w:line="276" w:lineRule="auto"/>
              <w:jc w:val="center"/>
              <w:rPr>
                <w:rFonts w:eastAsiaTheme="minorEastAsia"/>
                <w:color w:val="000000" w:themeColor="text1"/>
                <w:szCs w:val="21"/>
              </w:rPr>
            </w:pPr>
            <w:r w:rsidRPr="007B5F21">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2,152,101,591.20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90.25</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2,152,101,591.20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90.25</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lastRenderedPageBreak/>
              <w:t>5</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w:t>
            </w:r>
            <w:proofErr w:type="gramStart"/>
            <w:r w:rsidRPr="00A73188">
              <w:rPr>
                <w:rFonts w:eastAsiaTheme="minorEastAsia"/>
                <w:color w:val="000000" w:themeColor="text1"/>
                <w:szCs w:val="21"/>
              </w:rPr>
              <w:t>品投资</w:t>
            </w:r>
            <w:proofErr w:type="gramEnd"/>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34,160,163.45</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1.43</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198,407,975.56</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8.32</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2,384,669,730.21</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369" w:name="_Toc225498274"/>
      <w:bookmarkStart w:id="370" w:name="_Toc361324879"/>
      <w:bookmarkStart w:id="371" w:name="_Toc35959799"/>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369"/>
      <w:bookmarkEnd w:id="370"/>
      <w:bookmarkEnd w:id="371"/>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Default="00890545" w:rsidP="00890545">
      <w:pPr>
        <w:tabs>
          <w:tab w:val="left" w:pos="426"/>
        </w:tabs>
        <w:spacing w:before="29" w:line="288" w:lineRule="auto"/>
        <w:jc w:val="left"/>
        <w:rPr>
          <w:kern w:val="0"/>
          <w:sz w:val="24"/>
        </w:rPr>
      </w:pPr>
      <w:r w:rsidRPr="009F6B95">
        <w:rPr>
          <w:kern w:val="0"/>
          <w:sz w:val="24"/>
        </w:rPr>
        <w:t>本基金本报告期末未持有股票。</w:t>
      </w: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372" w:name="_Toc361324881"/>
      <w:bookmarkStart w:id="373" w:name="_Toc35959800"/>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372"/>
      <w:bookmarkEnd w:id="373"/>
    </w:p>
    <w:p w:rsidR="001F7785" w:rsidRDefault="001A59F9" w:rsidP="00D754A9">
      <w:pPr>
        <w:tabs>
          <w:tab w:val="left" w:pos="426"/>
        </w:tabs>
        <w:spacing w:before="29" w:line="288" w:lineRule="auto"/>
        <w:jc w:val="left"/>
        <w:rPr>
          <w:kern w:val="0"/>
          <w:sz w:val="24"/>
        </w:rPr>
      </w:pPr>
      <w:r w:rsidRPr="00D754A9">
        <w:rPr>
          <w:kern w:val="0"/>
          <w:sz w:val="24"/>
        </w:rPr>
        <w:t>本基金本报告期末未持有股票。</w:t>
      </w:r>
    </w:p>
    <w:p w:rsidR="001A59F9" w:rsidRPr="00AD0E47" w:rsidRDefault="001A59F9" w:rsidP="00AD0E47">
      <w:pPr>
        <w:pStyle w:val="20"/>
        <w:spacing w:before="29" w:after="0" w:line="288" w:lineRule="auto"/>
        <w:rPr>
          <w:rFonts w:ascii="Times New Roman" w:hAnsi="Times New Roman"/>
          <w:kern w:val="0"/>
          <w:szCs w:val="24"/>
        </w:rPr>
      </w:pPr>
      <w:bookmarkStart w:id="374" w:name="_Toc361324882"/>
      <w:bookmarkStart w:id="375" w:name="_Toc35959801"/>
      <w:r w:rsidRPr="00AD0E47">
        <w:rPr>
          <w:rFonts w:ascii="Times New Roman" w:hAnsi="Times New Roman"/>
          <w:kern w:val="0"/>
          <w:szCs w:val="24"/>
        </w:rPr>
        <w:t>8.4</w:t>
      </w:r>
      <w:bookmarkStart w:id="376" w:name="_Toc234814103"/>
      <w:r w:rsidRPr="00AD0E47">
        <w:rPr>
          <w:rFonts w:ascii="Times New Roman" w:hAnsi="Times New Roman" w:hint="eastAsia"/>
          <w:kern w:val="0"/>
          <w:szCs w:val="24"/>
        </w:rPr>
        <w:t>报告期内股票投资组合的重大变动</w:t>
      </w:r>
      <w:bookmarkEnd w:id="374"/>
      <w:bookmarkEnd w:id="375"/>
      <w:bookmarkEnd w:id="376"/>
    </w:p>
    <w:p w:rsidR="001A59F9" w:rsidRPr="00AD0E47" w:rsidRDefault="001A59F9" w:rsidP="00AD0E47">
      <w:pPr>
        <w:pStyle w:val="20"/>
        <w:spacing w:before="29" w:after="0" w:line="288" w:lineRule="auto"/>
        <w:rPr>
          <w:rFonts w:ascii="Times New Roman" w:hAnsi="Times New Roman"/>
          <w:kern w:val="0"/>
          <w:szCs w:val="24"/>
        </w:rPr>
      </w:pPr>
      <w:bookmarkStart w:id="377" w:name="_Toc35959383"/>
      <w:bookmarkStart w:id="378" w:name="_Toc35959540"/>
      <w:bookmarkStart w:id="379" w:name="_Toc35959802"/>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377"/>
      <w:bookmarkEnd w:id="378"/>
      <w:bookmarkEnd w:id="37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BC3480">
        <w:tc>
          <w:tcPr>
            <w:tcW w:w="870" w:type="dxa"/>
            <w:vAlign w:val="center"/>
          </w:tcPr>
          <w:p w:rsidR="00BC3480" w:rsidRDefault="000A1C47">
            <w:pPr>
              <w:jc w:val="center"/>
            </w:pPr>
            <w:r>
              <w:rPr>
                <w:color w:val="000000"/>
                <w:sz w:val="24"/>
              </w:rPr>
              <w:t>1</w:t>
            </w:r>
          </w:p>
        </w:tc>
        <w:tc>
          <w:tcPr>
            <w:tcW w:w="1650" w:type="dxa"/>
            <w:vAlign w:val="center"/>
          </w:tcPr>
          <w:p w:rsidR="00BC3480" w:rsidRDefault="000A1C47">
            <w:pPr>
              <w:jc w:val="center"/>
            </w:pPr>
            <w:r>
              <w:rPr>
                <w:color w:val="000000"/>
                <w:sz w:val="24"/>
              </w:rPr>
              <w:t>601012</w:t>
            </w:r>
          </w:p>
        </w:tc>
        <w:tc>
          <w:tcPr>
            <w:tcW w:w="1980" w:type="dxa"/>
            <w:vAlign w:val="center"/>
          </w:tcPr>
          <w:p w:rsidR="00BC3480" w:rsidRDefault="000A1C47">
            <w:pPr>
              <w:jc w:val="center"/>
            </w:pPr>
            <w:r>
              <w:rPr>
                <w:color w:val="000000"/>
                <w:sz w:val="24"/>
              </w:rPr>
              <w:t>隆基股份</w:t>
            </w:r>
          </w:p>
        </w:tc>
        <w:tc>
          <w:tcPr>
            <w:tcW w:w="2880" w:type="dxa"/>
            <w:vAlign w:val="center"/>
          </w:tcPr>
          <w:p w:rsidR="00BC3480" w:rsidRDefault="000A1C47">
            <w:pPr>
              <w:jc w:val="right"/>
            </w:pPr>
            <w:r>
              <w:rPr>
                <w:color w:val="000000"/>
                <w:sz w:val="24"/>
              </w:rPr>
              <w:t>6,154,33</w:t>
            </w:r>
            <w:r w:rsidR="00116AEE">
              <w:rPr>
                <w:rFonts w:hint="eastAsia"/>
                <w:color w:val="000000"/>
                <w:sz w:val="24"/>
              </w:rPr>
              <w:t>3.02</w:t>
            </w:r>
          </w:p>
        </w:tc>
        <w:tc>
          <w:tcPr>
            <w:tcW w:w="1620" w:type="dxa"/>
            <w:vAlign w:val="center"/>
          </w:tcPr>
          <w:p w:rsidR="00BC3480" w:rsidRDefault="000A1C47">
            <w:pPr>
              <w:jc w:val="right"/>
            </w:pPr>
            <w:r>
              <w:rPr>
                <w:color w:val="000000"/>
                <w:sz w:val="24"/>
              </w:rPr>
              <w:t>0.67</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80" w:name="_Toc35959384"/>
      <w:bookmarkStart w:id="381" w:name="_Toc35959541"/>
      <w:bookmarkStart w:id="382" w:name="_Toc35959803"/>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380"/>
      <w:bookmarkEnd w:id="381"/>
      <w:bookmarkEnd w:id="3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BC3480">
        <w:tc>
          <w:tcPr>
            <w:tcW w:w="870" w:type="dxa"/>
            <w:vAlign w:val="center"/>
          </w:tcPr>
          <w:p w:rsidR="00BC3480" w:rsidRDefault="000A1C47">
            <w:pPr>
              <w:jc w:val="center"/>
            </w:pPr>
            <w:r>
              <w:rPr>
                <w:color w:val="000000"/>
                <w:sz w:val="24"/>
              </w:rPr>
              <w:t>1</w:t>
            </w:r>
          </w:p>
        </w:tc>
        <w:tc>
          <w:tcPr>
            <w:tcW w:w="1650" w:type="dxa"/>
            <w:vAlign w:val="center"/>
          </w:tcPr>
          <w:p w:rsidR="00BC3480" w:rsidRDefault="000A1C47">
            <w:pPr>
              <w:jc w:val="center"/>
            </w:pPr>
            <w:r>
              <w:rPr>
                <w:color w:val="000000"/>
                <w:sz w:val="24"/>
              </w:rPr>
              <w:t>601012</w:t>
            </w:r>
          </w:p>
        </w:tc>
        <w:tc>
          <w:tcPr>
            <w:tcW w:w="1980" w:type="dxa"/>
            <w:vAlign w:val="center"/>
          </w:tcPr>
          <w:p w:rsidR="00BC3480" w:rsidRDefault="000A1C47">
            <w:pPr>
              <w:jc w:val="center"/>
            </w:pPr>
            <w:r>
              <w:rPr>
                <w:color w:val="000000"/>
                <w:sz w:val="24"/>
              </w:rPr>
              <w:t>隆基股份</w:t>
            </w:r>
          </w:p>
        </w:tc>
        <w:tc>
          <w:tcPr>
            <w:tcW w:w="2880" w:type="dxa"/>
            <w:vAlign w:val="center"/>
          </w:tcPr>
          <w:p w:rsidR="00BC3480" w:rsidRDefault="000A1C47">
            <w:pPr>
              <w:jc w:val="right"/>
            </w:pPr>
            <w:r>
              <w:rPr>
                <w:color w:val="000000"/>
                <w:sz w:val="24"/>
              </w:rPr>
              <w:t>5,247,302.96</w:t>
            </w:r>
          </w:p>
        </w:tc>
        <w:tc>
          <w:tcPr>
            <w:tcW w:w="1620" w:type="dxa"/>
            <w:vAlign w:val="center"/>
          </w:tcPr>
          <w:p w:rsidR="00BC3480" w:rsidRDefault="000A1C47">
            <w:pPr>
              <w:jc w:val="right"/>
            </w:pPr>
            <w:r>
              <w:rPr>
                <w:color w:val="000000"/>
                <w:sz w:val="24"/>
              </w:rPr>
              <w:t>0.57</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83" w:name="_Toc35959385"/>
      <w:bookmarkStart w:id="384" w:name="_Toc35959542"/>
      <w:bookmarkStart w:id="385" w:name="_Toc35959804"/>
      <w:r w:rsidRPr="00AD0E47">
        <w:rPr>
          <w:rFonts w:ascii="Times New Roman" w:hAnsi="Times New Roman"/>
          <w:kern w:val="0"/>
          <w:szCs w:val="24"/>
        </w:rPr>
        <w:lastRenderedPageBreak/>
        <w:t>8.4.3</w:t>
      </w:r>
      <w:r w:rsidRPr="00AD0E47">
        <w:rPr>
          <w:rFonts w:ascii="Times New Roman" w:hAnsi="Times New Roman" w:hint="eastAsia"/>
          <w:kern w:val="0"/>
          <w:szCs w:val="24"/>
        </w:rPr>
        <w:t>买入股票的成本总额及卖出股票的收入总额</w:t>
      </w:r>
      <w:bookmarkEnd w:id="383"/>
      <w:bookmarkEnd w:id="384"/>
      <w:bookmarkEnd w:id="38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B36FEC" w:rsidP="00A45F71">
            <w:pPr>
              <w:spacing w:before="29" w:line="288" w:lineRule="auto"/>
              <w:jc w:val="right"/>
              <w:rPr>
                <w:color w:val="000000"/>
                <w:sz w:val="24"/>
              </w:rPr>
            </w:pPr>
            <w:r>
              <w:rPr>
                <w:color w:val="000000"/>
                <w:sz w:val="24"/>
              </w:rPr>
              <w:t>6,154,33</w:t>
            </w:r>
            <w:r>
              <w:rPr>
                <w:rFonts w:hint="eastAsia"/>
                <w:color w:val="000000"/>
                <w:sz w:val="24"/>
              </w:rPr>
              <w:t>3.02</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5,247,302.96</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386" w:name="_Toc234814104"/>
      <w:bookmarkStart w:id="387" w:name="_Toc361324883"/>
      <w:bookmarkStart w:id="388" w:name="_Toc35959805"/>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386"/>
      <w:bookmarkEnd w:id="387"/>
      <w:bookmarkEnd w:id="38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63BF6" w:rsidP="00A45F71">
            <w:pPr>
              <w:spacing w:before="29" w:line="288" w:lineRule="auto"/>
              <w:ind w:left="17"/>
              <w:jc w:val="center"/>
              <w:rPr>
                <w:color w:val="000000"/>
                <w:sz w:val="24"/>
              </w:rPr>
            </w:pPr>
            <w:r w:rsidRPr="00414345">
              <w:rPr>
                <w:color w:val="000000"/>
                <w:sz w:val="24"/>
              </w:rPr>
              <w:t>占基金资产净值比例</w:t>
            </w:r>
            <w:r>
              <w:rPr>
                <w:rFonts w:hint="eastAsia"/>
                <w:color w:val="000000"/>
                <w:sz w:val="24"/>
              </w:rPr>
              <w:t>(</w:t>
            </w:r>
            <w:r>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7,495,992.00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0.42</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120,040,407.50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6.78</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89,689,407.50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5.07</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652,681,000.00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36.88</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proofErr w:type="gramStart"/>
            <w:r w:rsidR="000C0A18" w:rsidRPr="009C2B48">
              <w:rPr>
                <w:rFonts w:hint="eastAsia"/>
                <w:color w:val="000000"/>
                <w:kern w:val="0"/>
                <w:sz w:val="24"/>
              </w:rPr>
              <w:t>券</w:t>
            </w:r>
            <w:proofErr w:type="gramEnd"/>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140,464,000.00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7.94</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1,230,194,000.00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69.51</w:t>
            </w:r>
          </w:p>
        </w:tc>
      </w:tr>
      <w:tr w:rsidR="00030DA1" w:rsidRPr="0091212A" w:rsidTr="00DB5159">
        <w:trPr>
          <w:jc w:val="center"/>
        </w:trPr>
        <w:tc>
          <w:tcPr>
            <w:tcW w:w="817" w:type="dxa"/>
            <w:vAlign w:val="center"/>
          </w:tcPr>
          <w:p w:rsidR="00030DA1" w:rsidRPr="009C2B48" w:rsidRDefault="00030DA1" w:rsidP="00DB5159">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DB5159">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DB5159">
            <w:pPr>
              <w:spacing w:before="29" w:line="288" w:lineRule="auto"/>
              <w:jc w:val="right"/>
              <w:rPr>
                <w:kern w:val="0"/>
                <w:sz w:val="24"/>
              </w:rPr>
            </w:pPr>
            <w:r w:rsidRPr="00FF7CE7">
              <w:rPr>
                <w:kern w:val="0"/>
                <w:sz w:val="24"/>
              </w:rPr>
              <w:t>1,226,191.70</w:t>
            </w:r>
          </w:p>
        </w:tc>
        <w:tc>
          <w:tcPr>
            <w:tcW w:w="1679" w:type="dxa"/>
            <w:vAlign w:val="center"/>
          </w:tcPr>
          <w:p w:rsidR="00030DA1" w:rsidRPr="00FF7CE7" w:rsidRDefault="00030DA1" w:rsidP="00DB5159">
            <w:pPr>
              <w:spacing w:before="29" w:line="288" w:lineRule="auto"/>
              <w:jc w:val="right"/>
              <w:rPr>
                <w:kern w:val="0"/>
                <w:sz w:val="24"/>
              </w:rPr>
            </w:pPr>
            <w:r w:rsidRPr="00FF7CE7">
              <w:rPr>
                <w:kern w:val="0"/>
                <w:sz w:val="24"/>
              </w:rPr>
              <w:t>0.07</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2,152,101,591.20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121.60</w:t>
            </w:r>
          </w:p>
        </w:tc>
      </w:tr>
    </w:tbl>
    <w:p w:rsidR="001A59F9" w:rsidRPr="00AD0E47" w:rsidRDefault="001A59F9" w:rsidP="00AD0E47">
      <w:pPr>
        <w:pStyle w:val="20"/>
        <w:spacing w:before="29" w:after="0" w:line="288" w:lineRule="auto"/>
        <w:rPr>
          <w:rFonts w:ascii="Times New Roman" w:hAnsi="Times New Roman"/>
          <w:kern w:val="0"/>
          <w:szCs w:val="24"/>
        </w:rPr>
      </w:pPr>
      <w:bookmarkStart w:id="389" w:name="_Toc361324884"/>
      <w:bookmarkStart w:id="390" w:name="_Toc35959806"/>
      <w:r w:rsidRPr="00AD0E47">
        <w:rPr>
          <w:rFonts w:ascii="Times New Roman" w:hAnsi="Times New Roman"/>
          <w:kern w:val="0"/>
          <w:szCs w:val="24"/>
        </w:rPr>
        <w:t>8.6</w:t>
      </w:r>
      <w:bookmarkStart w:id="391"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389"/>
      <w:bookmarkEnd w:id="390"/>
      <w:bookmarkEnd w:id="39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E8126B" w:rsidP="00FA7B3F">
            <w:pPr>
              <w:spacing w:before="29" w:line="288" w:lineRule="auto"/>
              <w:ind w:left="17"/>
              <w:jc w:val="center"/>
              <w:rPr>
                <w:color w:val="000000"/>
                <w:sz w:val="24"/>
              </w:rPr>
            </w:pPr>
            <w:r w:rsidRPr="00414345">
              <w:rPr>
                <w:color w:val="000000"/>
                <w:sz w:val="24"/>
              </w:rPr>
              <w:t>占基金资产净值比例（％）</w:t>
            </w:r>
          </w:p>
        </w:tc>
      </w:tr>
      <w:tr w:rsidR="00BC3480">
        <w:trPr>
          <w:jc w:val="center"/>
        </w:trPr>
        <w:tc>
          <w:tcPr>
            <w:tcW w:w="892" w:type="dxa"/>
            <w:vAlign w:val="center"/>
          </w:tcPr>
          <w:p w:rsidR="00BC3480" w:rsidRDefault="000A1C47">
            <w:pPr>
              <w:jc w:val="center"/>
            </w:pPr>
            <w:r>
              <w:rPr>
                <w:color w:val="000000"/>
                <w:sz w:val="24"/>
              </w:rPr>
              <w:t>1</w:t>
            </w:r>
          </w:p>
        </w:tc>
        <w:tc>
          <w:tcPr>
            <w:tcW w:w="1670" w:type="dxa"/>
            <w:vAlign w:val="center"/>
          </w:tcPr>
          <w:p w:rsidR="00BC3480" w:rsidRDefault="000A1C47">
            <w:pPr>
              <w:jc w:val="center"/>
            </w:pPr>
            <w:r>
              <w:rPr>
                <w:color w:val="000000"/>
                <w:sz w:val="24"/>
              </w:rPr>
              <w:t>170209</w:t>
            </w:r>
          </w:p>
        </w:tc>
        <w:tc>
          <w:tcPr>
            <w:tcW w:w="1282" w:type="dxa"/>
            <w:vAlign w:val="center"/>
          </w:tcPr>
          <w:p w:rsidR="00BC3480" w:rsidRDefault="000A1C47">
            <w:pPr>
              <w:jc w:val="center"/>
            </w:pPr>
            <w:r>
              <w:rPr>
                <w:color w:val="000000"/>
                <w:sz w:val="24"/>
              </w:rPr>
              <w:t>17</w:t>
            </w:r>
            <w:r>
              <w:rPr>
                <w:color w:val="000000"/>
                <w:sz w:val="24"/>
              </w:rPr>
              <w:t>国开</w:t>
            </w:r>
            <w:r>
              <w:rPr>
                <w:color w:val="000000"/>
                <w:sz w:val="24"/>
              </w:rPr>
              <w:t>09</w:t>
            </w:r>
          </w:p>
        </w:tc>
        <w:tc>
          <w:tcPr>
            <w:tcW w:w="1849" w:type="dxa"/>
            <w:vAlign w:val="center"/>
          </w:tcPr>
          <w:p w:rsidR="00BC3480" w:rsidRDefault="000A1C47">
            <w:pPr>
              <w:jc w:val="right"/>
            </w:pPr>
            <w:r>
              <w:rPr>
                <w:color w:val="000000"/>
                <w:sz w:val="24"/>
              </w:rPr>
              <w:t>700,000</w:t>
            </w:r>
          </w:p>
        </w:tc>
        <w:tc>
          <w:tcPr>
            <w:tcW w:w="2126" w:type="dxa"/>
            <w:vAlign w:val="center"/>
          </w:tcPr>
          <w:p w:rsidR="00BC3480" w:rsidRDefault="000A1C47">
            <w:pPr>
              <w:jc w:val="right"/>
            </w:pPr>
            <w:r>
              <w:rPr>
                <w:color w:val="000000"/>
                <w:sz w:val="24"/>
              </w:rPr>
              <w:t>70,833,000.00</w:t>
            </w:r>
          </w:p>
        </w:tc>
        <w:tc>
          <w:tcPr>
            <w:tcW w:w="1578" w:type="dxa"/>
            <w:vAlign w:val="center"/>
          </w:tcPr>
          <w:p w:rsidR="00BC3480" w:rsidRDefault="000A1C47">
            <w:pPr>
              <w:jc w:val="right"/>
            </w:pPr>
            <w:r>
              <w:rPr>
                <w:color w:val="000000"/>
                <w:sz w:val="24"/>
              </w:rPr>
              <w:t>4.00</w:t>
            </w:r>
          </w:p>
        </w:tc>
      </w:tr>
      <w:tr w:rsidR="00BC3480">
        <w:trPr>
          <w:jc w:val="center"/>
        </w:trPr>
        <w:tc>
          <w:tcPr>
            <w:tcW w:w="892" w:type="dxa"/>
            <w:vAlign w:val="center"/>
          </w:tcPr>
          <w:p w:rsidR="00BC3480" w:rsidRDefault="000A1C47">
            <w:pPr>
              <w:jc w:val="center"/>
            </w:pPr>
            <w:r>
              <w:rPr>
                <w:color w:val="000000"/>
                <w:sz w:val="24"/>
              </w:rPr>
              <w:t>2</w:t>
            </w:r>
          </w:p>
        </w:tc>
        <w:tc>
          <w:tcPr>
            <w:tcW w:w="1670" w:type="dxa"/>
            <w:vAlign w:val="center"/>
          </w:tcPr>
          <w:p w:rsidR="00BC3480" w:rsidRDefault="000A1C47">
            <w:pPr>
              <w:jc w:val="center"/>
            </w:pPr>
            <w:r>
              <w:rPr>
                <w:color w:val="000000"/>
                <w:sz w:val="24"/>
              </w:rPr>
              <w:t>1580193</w:t>
            </w:r>
          </w:p>
        </w:tc>
        <w:tc>
          <w:tcPr>
            <w:tcW w:w="1282" w:type="dxa"/>
            <w:vAlign w:val="center"/>
          </w:tcPr>
          <w:p w:rsidR="00BC3480" w:rsidRDefault="000A1C47">
            <w:pPr>
              <w:jc w:val="center"/>
            </w:pPr>
            <w:r>
              <w:rPr>
                <w:color w:val="000000"/>
                <w:sz w:val="24"/>
              </w:rPr>
              <w:t>15</w:t>
            </w:r>
            <w:proofErr w:type="gramStart"/>
            <w:r>
              <w:rPr>
                <w:color w:val="000000"/>
                <w:sz w:val="24"/>
              </w:rPr>
              <w:t>洪轨债</w:t>
            </w:r>
            <w:proofErr w:type="gramEnd"/>
            <w:r>
              <w:rPr>
                <w:color w:val="000000"/>
                <w:sz w:val="24"/>
              </w:rPr>
              <w:t>02</w:t>
            </w:r>
          </w:p>
        </w:tc>
        <w:tc>
          <w:tcPr>
            <w:tcW w:w="1849" w:type="dxa"/>
            <w:vAlign w:val="center"/>
          </w:tcPr>
          <w:p w:rsidR="00BC3480" w:rsidRDefault="000A1C47">
            <w:pPr>
              <w:jc w:val="right"/>
            </w:pPr>
            <w:r>
              <w:rPr>
                <w:color w:val="000000"/>
                <w:sz w:val="24"/>
              </w:rPr>
              <w:t>600,000</w:t>
            </w:r>
          </w:p>
        </w:tc>
        <w:tc>
          <w:tcPr>
            <w:tcW w:w="2126" w:type="dxa"/>
            <w:vAlign w:val="center"/>
          </w:tcPr>
          <w:p w:rsidR="00BC3480" w:rsidRDefault="000A1C47">
            <w:pPr>
              <w:jc w:val="right"/>
            </w:pPr>
            <w:r>
              <w:rPr>
                <w:color w:val="000000"/>
                <w:sz w:val="24"/>
              </w:rPr>
              <w:t>60,846,000.00</w:t>
            </w:r>
          </w:p>
        </w:tc>
        <w:tc>
          <w:tcPr>
            <w:tcW w:w="1578" w:type="dxa"/>
            <w:vAlign w:val="center"/>
          </w:tcPr>
          <w:p w:rsidR="00BC3480" w:rsidRDefault="000A1C47">
            <w:pPr>
              <w:jc w:val="right"/>
            </w:pPr>
            <w:r>
              <w:rPr>
                <w:color w:val="000000"/>
                <w:sz w:val="24"/>
              </w:rPr>
              <w:t>3.44</w:t>
            </w:r>
          </w:p>
        </w:tc>
      </w:tr>
      <w:tr w:rsidR="00BC3480">
        <w:trPr>
          <w:jc w:val="center"/>
        </w:trPr>
        <w:tc>
          <w:tcPr>
            <w:tcW w:w="892" w:type="dxa"/>
            <w:vAlign w:val="center"/>
          </w:tcPr>
          <w:p w:rsidR="00BC3480" w:rsidRDefault="000A1C47">
            <w:pPr>
              <w:jc w:val="center"/>
            </w:pPr>
            <w:r>
              <w:rPr>
                <w:color w:val="000000"/>
                <w:sz w:val="24"/>
              </w:rPr>
              <w:t>3</w:t>
            </w:r>
          </w:p>
        </w:tc>
        <w:tc>
          <w:tcPr>
            <w:tcW w:w="1670" w:type="dxa"/>
            <w:vAlign w:val="center"/>
          </w:tcPr>
          <w:p w:rsidR="00BC3480" w:rsidRDefault="000A1C47">
            <w:pPr>
              <w:jc w:val="center"/>
            </w:pPr>
            <w:r>
              <w:rPr>
                <w:color w:val="000000"/>
                <w:sz w:val="24"/>
              </w:rPr>
              <w:t>101800188</w:t>
            </w:r>
          </w:p>
        </w:tc>
        <w:tc>
          <w:tcPr>
            <w:tcW w:w="1282" w:type="dxa"/>
            <w:vAlign w:val="center"/>
          </w:tcPr>
          <w:p w:rsidR="00BC3480" w:rsidRDefault="000A1C47">
            <w:pPr>
              <w:jc w:val="center"/>
            </w:pPr>
            <w:r>
              <w:rPr>
                <w:color w:val="000000"/>
                <w:sz w:val="24"/>
              </w:rPr>
              <w:t>18</w:t>
            </w:r>
            <w:r>
              <w:rPr>
                <w:color w:val="000000"/>
                <w:sz w:val="24"/>
              </w:rPr>
              <w:t>黄冈城投</w:t>
            </w:r>
            <w:r>
              <w:rPr>
                <w:color w:val="000000"/>
                <w:sz w:val="24"/>
              </w:rPr>
              <w:t>MTN001</w:t>
            </w:r>
          </w:p>
        </w:tc>
        <w:tc>
          <w:tcPr>
            <w:tcW w:w="1849" w:type="dxa"/>
            <w:vAlign w:val="center"/>
          </w:tcPr>
          <w:p w:rsidR="00BC3480" w:rsidRDefault="000A1C47">
            <w:pPr>
              <w:jc w:val="right"/>
            </w:pPr>
            <w:r>
              <w:rPr>
                <w:color w:val="000000"/>
                <w:sz w:val="24"/>
              </w:rPr>
              <w:t>500,000</w:t>
            </w:r>
          </w:p>
        </w:tc>
        <w:tc>
          <w:tcPr>
            <w:tcW w:w="2126" w:type="dxa"/>
            <w:vAlign w:val="center"/>
          </w:tcPr>
          <w:p w:rsidR="00BC3480" w:rsidRDefault="000A1C47">
            <w:pPr>
              <w:jc w:val="right"/>
            </w:pPr>
            <w:r>
              <w:rPr>
                <w:color w:val="000000"/>
                <w:sz w:val="24"/>
              </w:rPr>
              <w:t>52,085,000.00</w:t>
            </w:r>
          </w:p>
        </w:tc>
        <w:tc>
          <w:tcPr>
            <w:tcW w:w="1578" w:type="dxa"/>
            <w:vAlign w:val="center"/>
          </w:tcPr>
          <w:p w:rsidR="00BC3480" w:rsidRDefault="000A1C47">
            <w:pPr>
              <w:jc w:val="right"/>
            </w:pPr>
            <w:r>
              <w:rPr>
                <w:color w:val="000000"/>
                <w:sz w:val="24"/>
              </w:rPr>
              <w:t>2.94</w:t>
            </w:r>
          </w:p>
        </w:tc>
      </w:tr>
      <w:tr w:rsidR="00BC3480">
        <w:trPr>
          <w:jc w:val="center"/>
        </w:trPr>
        <w:tc>
          <w:tcPr>
            <w:tcW w:w="892" w:type="dxa"/>
            <w:vAlign w:val="center"/>
          </w:tcPr>
          <w:p w:rsidR="00BC3480" w:rsidRDefault="000A1C47">
            <w:pPr>
              <w:jc w:val="center"/>
            </w:pPr>
            <w:r>
              <w:rPr>
                <w:color w:val="000000"/>
                <w:sz w:val="24"/>
              </w:rPr>
              <w:t>4</w:t>
            </w:r>
          </w:p>
        </w:tc>
        <w:tc>
          <w:tcPr>
            <w:tcW w:w="1670" w:type="dxa"/>
            <w:vAlign w:val="center"/>
          </w:tcPr>
          <w:p w:rsidR="00BC3480" w:rsidRDefault="000A1C47">
            <w:pPr>
              <w:jc w:val="center"/>
            </w:pPr>
            <w:r>
              <w:rPr>
                <w:color w:val="000000"/>
                <w:sz w:val="24"/>
              </w:rPr>
              <w:t>101801021</w:t>
            </w:r>
          </w:p>
        </w:tc>
        <w:tc>
          <w:tcPr>
            <w:tcW w:w="1282" w:type="dxa"/>
            <w:vAlign w:val="center"/>
          </w:tcPr>
          <w:p w:rsidR="00BC3480" w:rsidRDefault="000A1C47">
            <w:pPr>
              <w:jc w:val="center"/>
            </w:pPr>
            <w:r>
              <w:rPr>
                <w:color w:val="000000"/>
                <w:sz w:val="24"/>
              </w:rPr>
              <w:t>18</w:t>
            </w:r>
            <w:r>
              <w:rPr>
                <w:color w:val="000000"/>
                <w:sz w:val="24"/>
              </w:rPr>
              <w:t>十堰城投</w:t>
            </w:r>
            <w:r>
              <w:rPr>
                <w:color w:val="000000"/>
                <w:sz w:val="24"/>
              </w:rPr>
              <w:t>MTN002</w:t>
            </w:r>
          </w:p>
        </w:tc>
        <w:tc>
          <w:tcPr>
            <w:tcW w:w="1849" w:type="dxa"/>
            <w:vAlign w:val="center"/>
          </w:tcPr>
          <w:p w:rsidR="00BC3480" w:rsidRDefault="000A1C47">
            <w:pPr>
              <w:jc w:val="right"/>
            </w:pPr>
            <w:r>
              <w:rPr>
                <w:color w:val="000000"/>
                <w:sz w:val="24"/>
              </w:rPr>
              <w:t>500,000</w:t>
            </w:r>
          </w:p>
        </w:tc>
        <w:tc>
          <w:tcPr>
            <w:tcW w:w="2126" w:type="dxa"/>
            <w:vAlign w:val="center"/>
          </w:tcPr>
          <w:p w:rsidR="00BC3480" w:rsidRDefault="000A1C47">
            <w:pPr>
              <w:jc w:val="right"/>
            </w:pPr>
            <w:r>
              <w:rPr>
                <w:color w:val="000000"/>
                <w:sz w:val="24"/>
              </w:rPr>
              <w:t>51,915,000.00</w:t>
            </w:r>
          </w:p>
        </w:tc>
        <w:tc>
          <w:tcPr>
            <w:tcW w:w="1578" w:type="dxa"/>
            <w:vAlign w:val="center"/>
          </w:tcPr>
          <w:p w:rsidR="00BC3480" w:rsidRDefault="000A1C47">
            <w:pPr>
              <w:jc w:val="right"/>
            </w:pPr>
            <w:r>
              <w:rPr>
                <w:color w:val="000000"/>
                <w:sz w:val="24"/>
              </w:rPr>
              <w:t>2.93</w:t>
            </w:r>
          </w:p>
        </w:tc>
      </w:tr>
      <w:tr w:rsidR="00BC3480">
        <w:trPr>
          <w:jc w:val="center"/>
        </w:trPr>
        <w:tc>
          <w:tcPr>
            <w:tcW w:w="892" w:type="dxa"/>
            <w:vAlign w:val="center"/>
          </w:tcPr>
          <w:p w:rsidR="00BC3480" w:rsidRDefault="000A1C47">
            <w:pPr>
              <w:jc w:val="center"/>
            </w:pPr>
            <w:r>
              <w:rPr>
                <w:color w:val="000000"/>
                <w:sz w:val="24"/>
              </w:rPr>
              <w:t>5</w:t>
            </w:r>
          </w:p>
        </w:tc>
        <w:tc>
          <w:tcPr>
            <w:tcW w:w="1670" w:type="dxa"/>
            <w:vAlign w:val="center"/>
          </w:tcPr>
          <w:p w:rsidR="00BC3480" w:rsidRDefault="000A1C47">
            <w:pPr>
              <w:jc w:val="center"/>
            </w:pPr>
            <w:r>
              <w:rPr>
                <w:color w:val="000000"/>
                <w:sz w:val="24"/>
              </w:rPr>
              <w:t>101800160</w:t>
            </w:r>
          </w:p>
        </w:tc>
        <w:tc>
          <w:tcPr>
            <w:tcW w:w="1282" w:type="dxa"/>
            <w:vAlign w:val="center"/>
          </w:tcPr>
          <w:p w:rsidR="00BC3480" w:rsidRDefault="000A1C47">
            <w:pPr>
              <w:jc w:val="center"/>
            </w:pPr>
            <w:r>
              <w:rPr>
                <w:color w:val="000000"/>
                <w:sz w:val="24"/>
              </w:rPr>
              <w:t>18</w:t>
            </w:r>
            <w:r>
              <w:rPr>
                <w:color w:val="000000"/>
                <w:sz w:val="24"/>
              </w:rPr>
              <w:t>港兴港</w:t>
            </w:r>
            <w:r>
              <w:rPr>
                <w:color w:val="000000"/>
                <w:sz w:val="24"/>
              </w:rPr>
              <w:lastRenderedPageBreak/>
              <w:t>投</w:t>
            </w:r>
            <w:r>
              <w:rPr>
                <w:color w:val="000000"/>
                <w:sz w:val="24"/>
              </w:rPr>
              <w:t>MTN001</w:t>
            </w:r>
          </w:p>
        </w:tc>
        <w:tc>
          <w:tcPr>
            <w:tcW w:w="1849" w:type="dxa"/>
            <w:vAlign w:val="center"/>
          </w:tcPr>
          <w:p w:rsidR="00BC3480" w:rsidRDefault="000A1C47">
            <w:pPr>
              <w:jc w:val="right"/>
            </w:pPr>
            <w:r>
              <w:rPr>
                <w:color w:val="000000"/>
                <w:sz w:val="24"/>
              </w:rPr>
              <w:lastRenderedPageBreak/>
              <w:t>500,000</w:t>
            </w:r>
          </w:p>
        </w:tc>
        <w:tc>
          <w:tcPr>
            <w:tcW w:w="2126" w:type="dxa"/>
            <w:vAlign w:val="center"/>
          </w:tcPr>
          <w:p w:rsidR="00BC3480" w:rsidRDefault="000A1C47">
            <w:pPr>
              <w:jc w:val="right"/>
            </w:pPr>
            <w:r>
              <w:rPr>
                <w:color w:val="000000"/>
                <w:sz w:val="24"/>
              </w:rPr>
              <w:t>51,870,000.00</w:t>
            </w:r>
          </w:p>
        </w:tc>
        <w:tc>
          <w:tcPr>
            <w:tcW w:w="1578" w:type="dxa"/>
            <w:vAlign w:val="center"/>
          </w:tcPr>
          <w:p w:rsidR="00BC3480" w:rsidRDefault="000A1C47">
            <w:pPr>
              <w:jc w:val="right"/>
            </w:pPr>
            <w:r>
              <w:rPr>
                <w:color w:val="000000"/>
                <w:sz w:val="24"/>
              </w:rPr>
              <w:t>2.93</w:t>
            </w:r>
          </w:p>
        </w:tc>
      </w:tr>
    </w:tbl>
    <w:p w:rsidR="001A59F9" w:rsidRPr="00AD0E47" w:rsidRDefault="001A59F9" w:rsidP="00AD0E47">
      <w:pPr>
        <w:pStyle w:val="20"/>
        <w:spacing w:before="29" w:after="0" w:line="288" w:lineRule="auto"/>
        <w:rPr>
          <w:rFonts w:ascii="Times New Roman" w:hAnsi="Times New Roman"/>
          <w:kern w:val="0"/>
          <w:szCs w:val="24"/>
        </w:rPr>
      </w:pPr>
      <w:bookmarkStart w:id="392" w:name="_Toc361324885"/>
      <w:bookmarkStart w:id="393" w:name="_Toc35959807"/>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392"/>
      <w:bookmarkEnd w:id="393"/>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394" w:name="_Toc35959808"/>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394"/>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95" w:name="_Toc361324886"/>
      <w:bookmarkStart w:id="396" w:name="_Toc35959809"/>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395"/>
      <w:bookmarkEnd w:id="39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397" w:name="_Toc35959810"/>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397"/>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398" w:name="_Toc35959811"/>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398"/>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399" w:name="_Toc361324887"/>
      <w:bookmarkStart w:id="400" w:name="_Toc35959812"/>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399"/>
      <w:bookmarkEnd w:id="400"/>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401" w:name="_Toc35959394"/>
      <w:bookmarkStart w:id="402" w:name="_Toc35959551"/>
      <w:bookmarkStart w:id="403" w:name="_Toc35959813"/>
      <w:r w:rsidRPr="00AD0E47">
        <w:rPr>
          <w:rFonts w:ascii="Times New Roman" w:hAnsi="Times New Roman"/>
          <w:kern w:val="0"/>
          <w:szCs w:val="24"/>
        </w:rPr>
        <w:t>8.12.3</w:t>
      </w:r>
      <w:r w:rsidR="00675F37">
        <w:rPr>
          <w:rFonts w:ascii="Times New Roman" w:hAnsi="Times New Roman" w:hint="eastAsia"/>
          <w:kern w:val="0"/>
          <w:szCs w:val="24"/>
        </w:rPr>
        <w:t>其他</w:t>
      </w:r>
      <w:r w:rsidR="00675F37" w:rsidRPr="00AD0E47">
        <w:rPr>
          <w:rFonts w:ascii="Times New Roman" w:hAnsi="Times New Roman" w:hint="eastAsia"/>
          <w:kern w:val="0"/>
          <w:szCs w:val="24"/>
        </w:rPr>
        <w:t>资产构成</w:t>
      </w:r>
      <w:bookmarkEnd w:id="401"/>
      <w:bookmarkEnd w:id="402"/>
      <w:bookmarkEnd w:id="403"/>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52,444.24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156,113,539.26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40,254,132.51</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1,987,859.55</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198,407,975.56</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404" w:name="_Toc35959395"/>
      <w:bookmarkStart w:id="405" w:name="_Toc35959552"/>
      <w:bookmarkStart w:id="406" w:name="_Toc35959814"/>
      <w:r w:rsidRPr="00AD0E47">
        <w:rPr>
          <w:rFonts w:ascii="Times New Roman" w:hAnsi="Times New Roman"/>
          <w:kern w:val="0"/>
          <w:szCs w:val="24"/>
        </w:rPr>
        <w:lastRenderedPageBreak/>
        <w:t>8.12.4</w:t>
      </w:r>
      <w:r w:rsidR="00C37053">
        <w:rPr>
          <w:rFonts w:ascii="Times New Roman" w:hAnsi="Times New Roman" w:hint="eastAsia"/>
          <w:kern w:val="0"/>
          <w:szCs w:val="24"/>
        </w:rPr>
        <w:t>报告</w:t>
      </w:r>
      <w:r w:rsidRPr="00AD0E47">
        <w:rPr>
          <w:rFonts w:ascii="Times New Roman" w:hAnsi="Times New Roman" w:hint="eastAsia"/>
          <w:kern w:val="0"/>
          <w:szCs w:val="24"/>
        </w:rPr>
        <w:t>期末持有的处于转股期的可转换债券明细</w:t>
      </w:r>
      <w:bookmarkEnd w:id="404"/>
      <w:bookmarkEnd w:id="405"/>
      <w:bookmarkEnd w:id="40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407" w:name="_Toc35959396"/>
      <w:bookmarkStart w:id="408" w:name="_Toc35959553"/>
      <w:bookmarkStart w:id="409" w:name="_Toc35959815"/>
      <w:r w:rsidRPr="00AD0E47">
        <w:rPr>
          <w:rFonts w:ascii="Times New Roman" w:hAnsi="Times New Roman"/>
          <w:kern w:val="0"/>
          <w:szCs w:val="24"/>
        </w:rPr>
        <w:t>8.12.5</w:t>
      </w:r>
      <w:r w:rsidR="00C37053">
        <w:rPr>
          <w:rFonts w:ascii="Times New Roman" w:hAnsi="Times New Roman" w:hint="eastAsia"/>
          <w:kern w:val="0"/>
          <w:szCs w:val="24"/>
        </w:rPr>
        <w:t>报告</w:t>
      </w:r>
      <w:proofErr w:type="gramStart"/>
      <w:r w:rsidRPr="00AD0E47">
        <w:rPr>
          <w:rFonts w:ascii="Times New Roman" w:hAnsi="Times New Roman" w:hint="eastAsia"/>
          <w:kern w:val="0"/>
          <w:szCs w:val="24"/>
        </w:rPr>
        <w:t>期末前</w:t>
      </w:r>
      <w:proofErr w:type="gramEnd"/>
      <w:r w:rsidRPr="00AD0E47">
        <w:rPr>
          <w:rFonts w:ascii="Times New Roman" w:hAnsi="Times New Roman" w:hint="eastAsia"/>
          <w:kern w:val="0"/>
          <w:szCs w:val="24"/>
        </w:rPr>
        <w:t>十名股票中存在流通受限情况的说明</w:t>
      </w:r>
      <w:bookmarkEnd w:id="407"/>
      <w:bookmarkEnd w:id="408"/>
      <w:bookmarkEnd w:id="40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本基金本报告期末未持有股票。</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410" w:name="_Toc35959397"/>
      <w:bookmarkStart w:id="411" w:name="_Toc35959554"/>
      <w:bookmarkStart w:id="412" w:name="_Toc35959816"/>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410"/>
      <w:bookmarkEnd w:id="411"/>
      <w:bookmarkEnd w:id="412"/>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413" w:name="_Toc225500050"/>
      <w:bookmarkStart w:id="414" w:name="_Toc361324888"/>
      <w:bookmarkStart w:id="415" w:name="_Toc35959817"/>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413"/>
      <w:bookmarkEnd w:id="414"/>
      <w:bookmarkEnd w:id="415"/>
    </w:p>
    <w:p w:rsidR="001A59F9" w:rsidRPr="00AD0E47" w:rsidRDefault="001A59F9" w:rsidP="00AD0E47">
      <w:pPr>
        <w:pStyle w:val="20"/>
        <w:spacing w:before="29" w:after="0" w:line="288" w:lineRule="auto"/>
        <w:rPr>
          <w:rFonts w:ascii="Times New Roman" w:hAnsi="Times New Roman"/>
          <w:kern w:val="0"/>
          <w:szCs w:val="24"/>
        </w:rPr>
      </w:pPr>
      <w:bookmarkStart w:id="416" w:name="_Toc225500051"/>
      <w:bookmarkStart w:id="417" w:name="_Toc361324889"/>
      <w:bookmarkStart w:id="418" w:name="_Toc35959818"/>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416"/>
      <w:bookmarkEnd w:id="417"/>
      <w:bookmarkEnd w:id="4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0A1C47" w:rsidRPr="00A138F0" w:rsidTr="000A1C47">
        <w:trPr>
          <w:jc w:val="center"/>
        </w:trPr>
        <w:tc>
          <w:tcPr>
            <w:tcW w:w="964" w:type="pct"/>
            <w:vMerge w:val="restart"/>
            <w:tcBorders>
              <w:top w:val="single" w:sz="8" w:space="0" w:color="000000"/>
              <w:left w:val="single" w:sz="8" w:space="0" w:color="000000"/>
              <w:right w:val="single" w:sz="8" w:space="0" w:color="000000"/>
            </w:tcBorders>
            <w:vAlign w:val="center"/>
          </w:tcPr>
          <w:p w:rsidR="00BC3480" w:rsidRDefault="000A1C47">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w:t>
            </w:r>
            <w:proofErr w:type="gramStart"/>
            <w:r w:rsidRPr="00A138F0">
              <w:rPr>
                <w:rFonts w:hint="eastAsia"/>
                <w:szCs w:val="21"/>
              </w:rPr>
              <w:t>人结构</w:t>
            </w:r>
            <w:proofErr w:type="gramEnd"/>
          </w:p>
        </w:tc>
      </w:tr>
      <w:tr w:rsidR="000A1C47" w:rsidRPr="00A138F0" w:rsidTr="000A1C47">
        <w:trPr>
          <w:jc w:val="center"/>
        </w:trPr>
        <w:tc>
          <w:tcPr>
            <w:tcW w:w="964" w:type="pct"/>
            <w:vMerge/>
            <w:tcBorders>
              <w:left w:val="single" w:sz="8" w:space="0" w:color="000000"/>
              <w:right w:val="single" w:sz="8" w:space="0" w:color="000000"/>
            </w:tcBorders>
          </w:tcPr>
          <w:p w:rsidR="00BC3480" w:rsidRDefault="00BC3480">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0A1C47" w:rsidRPr="00A138F0" w:rsidTr="000A1C47">
        <w:trPr>
          <w:jc w:val="center"/>
        </w:trPr>
        <w:tc>
          <w:tcPr>
            <w:tcW w:w="964" w:type="pct"/>
            <w:vMerge/>
            <w:tcBorders>
              <w:left w:val="single" w:sz="8" w:space="0" w:color="000000"/>
              <w:bottom w:val="single" w:sz="8" w:space="0" w:color="000000"/>
              <w:right w:val="single" w:sz="8" w:space="0" w:color="000000"/>
            </w:tcBorders>
          </w:tcPr>
          <w:p w:rsidR="00BC3480" w:rsidRDefault="00BC3480">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0A1C47" w:rsidRPr="00A138F0" w:rsidTr="000A1C47">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BC3480" w:rsidRDefault="000A1C47">
            <w:pPr>
              <w:jc w:val="right"/>
            </w:pPr>
            <w:r>
              <w:rPr>
                <w:kern w:val="0"/>
                <w:szCs w:val="21"/>
              </w:rPr>
              <w:t>3,813</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405,516.99</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1,517,205,297.16</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98.12%</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29,030,983.35</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1.88%</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419" w:name="_Toc361324890"/>
      <w:bookmarkStart w:id="420" w:name="_Toc35959819"/>
      <w:r w:rsidRPr="00AD0E47">
        <w:rPr>
          <w:rFonts w:ascii="Times New Roman" w:hAnsi="Times New Roman"/>
          <w:kern w:val="0"/>
          <w:szCs w:val="24"/>
        </w:rPr>
        <w:t>9.2</w:t>
      </w:r>
      <w:r w:rsidRPr="00AD0E47">
        <w:rPr>
          <w:rFonts w:ascii="Times New Roman" w:hAnsi="Times New Roman" w:hint="eastAsia"/>
          <w:kern w:val="0"/>
          <w:szCs w:val="24"/>
        </w:rPr>
        <w:t>期末上市基金前十名持有人</w:t>
      </w:r>
      <w:bookmarkEnd w:id="419"/>
      <w:bookmarkEnd w:id="420"/>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2977"/>
        <w:gridCol w:w="2268"/>
        <w:gridCol w:w="2052"/>
      </w:tblGrid>
      <w:tr w:rsidR="001A59F9" w:rsidRPr="0091212A" w:rsidTr="0064725E">
        <w:trPr>
          <w:trHeight w:val="481"/>
        </w:trPr>
        <w:tc>
          <w:tcPr>
            <w:tcW w:w="1701" w:type="dxa"/>
            <w:vAlign w:val="center"/>
          </w:tcPr>
          <w:p w:rsidR="001A59F9" w:rsidRPr="00A27478" w:rsidRDefault="001A59F9" w:rsidP="00A27478">
            <w:pPr>
              <w:spacing w:before="29" w:line="288" w:lineRule="auto"/>
              <w:jc w:val="center"/>
              <w:rPr>
                <w:sz w:val="24"/>
              </w:rPr>
            </w:pPr>
            <w:r w:rsidRPr="00A27478">
              <w:rPr>
                <w:rFonts w:hint="eastAsia"/>
                <w:sz w:val="24"/>
              </w:rPr>
              <w:t>序号</w:t>
            </w:r>
          </w:p>
        </w:tc>
        <w:tc>
          <w:tcPr>
            <w:tcW w:w="2977" w:type="dxa"/>
            <w:vAlign w:val="center"/>
          </w:tcPr>
          <w:p w:rsidR="001A59F9" w:rsidRPr="00A27478" w:rsidRDefault="001A59F9" w:rsidP="00A27478">
            <w:pPr>
              <w:spacing w:before="29" w:line="288" w:lineRule="auto"/>
              <w:jc w:val="center"/>
              <w:rPr>
                <w:sz w:val="24"/>
              </w:rPr>
            </w:pPr>
            <w:r w:rsidRPr="00A27478">
              <w:rPr>
                <w:rFonts w:hint="eastAsia"/>
                <w:sz w:val="24"/>
              </w:rPr>
              <w:t>持有人名称</w:t>
            </w:r>
          </w:p>
        </w:tc>
        <w:tc>
          <w:tcPr>
            <w:tcW w:w="2268" w:type="dxa"/>
            <w:vAlign w:val="center"/>
          </w:tcPr>
          <w:p w:rsidR="001A59F9" w:rsidRPr="00A27478" w:rsidRDefault="001A59F9" w:rsidP="00A27478">
            <w:pPr>
              <w:spacing w:before="29" w:line="288" w:lineRule="auto"/>
              <w:jc w:val="center"/>
              <w:rPr>
                <w:sz w:val="24"/>
              </w:rPr>
            </w:pPr>
            <w:r w:rsidRPr="00A27478">
              <w:rPr>
                <w:rFonts w:hint="eastAsia"/>
                <w:sz w:val="24"/>
              </w:rPr>
              <w:t>持有份额（份）</w:t>
            </w:r>
          </w:p>
        </w:tc>
        <w:tc>
          <w:tcPr>
            <w:tcW w:w="2052" w:type="dxa"/>
            <w:vAlign w:val="center"/>
          </w:tcPr>
          <w:p w:rsidR="001A59F9" w:rsidRPr="00A27478" w:rsidRDefault="001A59F9" w:rsidP="00A27478">
            <w:pPr>
              <w:spacing w:before="29" w:line="288" w:lineRule="auto"/>
              <w:jc w:val="center"/>
              <w:rPr>
                <w:sz w:val="24"/>
              </w:rPr>
            </w:pPr>
            <w:r w:rsidRPr="00A27478">
              <w:rPr>
                <w:rFonts w:hint="eastAsia"/>
                <w:sz w:val="24"/>
              </w:rPr>
              <w:t>占上市总份额比例</w:t>
            </w:r>
          </w:p>
        </w:tc>
      </w:tr>
      <w:tr w:rsidR="00BC3480">
        <w:tc>
          <w:tcPr>
            <w:tcW w:w="1701" w:type="dxa"/>
            <w:vAlign w:val="center"/>
          </w:tcPr>
          <w:p w:rsidR="00BC3480" w:rsidRDefault="000A1C47">
            <w:pPr>
              <w:jc w:val="center"/>
            </w:pPr>
            <w:r>
              <w:rPr>
                <w:color w:val="000000"/>
                <w:sz w:val="24"/>
              </w:rPr>
              <w:t>1</w:t>
            </w:r>
          </w:p>
        </w:tc>
        <w:tc>
          <w:tcPr>
            <w:tcW w:w="2977" w:type="dxa"/>
            <w:vAlign w:val="center"/>
          </w:tcPr>
          <w:p w:rsidR="00BC3480" w:rsidRDefault="000A1C47">
            <w:pPr>
              <w:jc w:val="left"/>
            </w:pPr>
            <w:proofErr w:type="gramStart"/>
            <w:r>
              <w:rPr>
                <w:color w:val="000000"/>
                <w:sz w:val="24"/>
              </w:rPr>
              <w:t>韦红云</w:t>
            </w:r>
            <w:proofErr w:type="gramEnd"/>
          </w:p>
        </w:tc>
        <w:tc>
          <w:tcPr>
            <w:tcW w:w="2268" w:type="dxa"/>
            <w:vAlign w:val="center"/>
          </w:tcPr>
          <w:p w:rsidR="00BC3480" w:rsidRDefault="000A1C47">
            <w:pPr>
              <w:jc w:val="right"/>
            </w:pPr>
            <w:r>
              <w:rPr>
                <w:color w:val="000000"/>
                <w:sz w:val="24"/>
              </w:rPr>
              <w:t>49,900.00</w:t>
            </w:r>
          </w:p>
        </w:tc>
        <w:tc>
          <w:tcPr>
            <w:tcW w:w="2052" w:type="dxa"/>
            <w:vAlign w:val="center"/>
          </w:tcPr>
          <w:p w:rsidR="00BC3480" w:rsidRDefault="000A1C47">
            <w:pPr>
              <w:jc w:val="right"/>
            </w:pPr>
            <w:r>
              <w:rPr>
                <w:color w:val="000000"/>
                <w:sz w:val="24"/>
              </w:rPr>
              <w:t>14.54%</w:t>
            </w:r>
          </w:p>
        </w:tc>
      </w:tr>
      <w:tr w:rsidR="00BC3480">
        <w:tc>
          <w:tcPr>
            <w:tcW w:w="1701" w:type="dxa"/>
            <w:vAlign w:val="center"/>
          </w:tcPr>
          <w:p w:rsidR="00BC3480" w:rsidRDefault="000A1C47">
            <w:pPr>
              <w:jc w:val="center"/>
            </w:pPr>
            <w:r>
              <w:rPr>
                <w:color w:val="000000"/>
                <w:sz w:val="24"/>
              </w:rPr>
              <w:t>2</w:t>
            </w:r>
          </w:p>
        </w:tc>
        <w:tc>
          <w:tcPr>
            <w:tcW w:w="2977" w:type="dxa"/>
            <w:vAlign w:val="center"/>
          </w:tcPr>
          <w:p w:rsidR="00BC3480" w:rsidRDefault="000A1C47">
            <w:pPr>
              <w:jc w:val="left"/>
            </w:pPr>
            <w:r>
              <w:rPr>
                <w:color w:val="000000"/>
                <w:sz w:val="24"/>
              </w:rPr>
              <w:t>杨倩萍</w:t>
            </w:r>
          </w:p>
        </w:tc>
        <w:tc>
          <w:tcPr>
            <w:tcW w:w="2268" w:type="dxa"/>
            <w:vAlign w:val="center"/>
          </w:tcPr>
          <w:p w:rsidR="00BC3480" w:rsidRDefault="000A1C47">
            <w:pPr>
              <w:jc w:val="right"/>
            </w:pPr>
            <w:r>
              <w:rPr>
                <w:color w:val="000000"/>
                <w:sz w:val="24"/>
              </w:rPr>
              <w:t>25,200.00</w:t>
            </w:r>
          </w:p>
        </w:tc>
        <w:tc>
          <w:tcPr>
            <w:tcW w:w="2052" w:type="dxa"/>
            <w:vAlign w:val="center"/>
          </w:tcPr>
          <w:p w:rsidR="00BC3480" w:rsidRDefault="000A1C47">
            <w:pPr>
              <w:jc w:val="right"/>
            </w:pPr>
            <w:r>
              <w:rPr>
                <w:color w:val="000000"/>
                <w:sz w:val="24"/>
              </w:rPr>
              <w:t>7.34%</w:t>
            </w:r>
          </w:p>
        </w:tc>
      </w:tr>
      <w:tr w:rsidR="00BC3480">
        <w:tc>
          <w:tcPr>
            <w:tcW w:w="1701" w:type="dxa"/>
            <w:vAlign w:val="center"/>
          </w:tcPr>
          <w:p w:rsidR="00BC3480" w:rsidRDefault="000A1C47">
            <w:pPr>
              <w:jc w:val="center"/>
            </w:pPr>
            <w:r>
              <w:rPr>
                <w:color w:val="000000"/>
                <w:sz w:val="24"/>
              </w:rPr>
              <w:t>3</w:t>
            </w:r>
          </w:p>
        </w:tc>
        <w:tc>
          <w:tcPr>
            <w:tcW w:w="2977" w:type="dxa"/>
            <w:vAlign w:val="center"/>
          </w:tcPr>
          <w:p w:rsidR="00BC3480" w:rsidRDefault="000A1C47">
            <w:pPr>
              <w:jc w:val="left"/>
            </w:pPr>
            <w:proofErr w:type="gramStart"/>
            <w:r>
              <w:rPr>
                <w:color w:val="000000"/>
                <w:sz w:val="24"/>
              </w:rPr>
              <w:t>马学丰</w:t>
            </w:r>
            <w:proofErr w:type="gramEnd"/>
          </w:p>
        </w:tc>
        <w:tc>
          <w:tcPr>
            <w:tcW w:w="2268" w:type="dxa"/>
            <w:vAlign w:val="center"/>
          </w:tcPr>
          <w:p w:rsidR="00BC3480" w:rsidRDefault="000A1C47">
            <w:pPr>
              <w:jc w:val="right"/>
            </w:pPr>
            <w:r>
              <w:rPr>
                <w:color w:val="000000"/>
                <w:sz w:val="24"/>
              </w:rPr>
              <w:t>24,853.00</w:t>
            </w:r>
          </w:p>
        </w:tc>
        <w:tc>
          <w:tcPr>
            <w:tcW w:w="2052" w:type="dxa"/>
            <w:vAlign w:val="center"/>
          </w:tcPr>
          <w:p w:rsidR="00BC3480" w:rsidRDefault="000A1C47">
            <w:pPr>
              <w:jc w:val="right"/>
            </w:pPr>
            <w:r>
              <w:rPr>
                <w:color w:val="000000"/>
                <w:sz w:val="24"/>
              </w:rPr>
              <w:t>7.24%</w:t>
            </w:r>
          </w:p>
        </w:tc>
      </w:tr>
      <w:tr w:rsidR="00BC3480">
        <w:tc>
          <w:tcPr>
            <w:tcW w:w="1701" w:type="dxa"/>
            <w:vAlign w:val="center"/>
          </w:tcPr>
          <w:p w:rsidR="00BC3480" w:rsidRDefault="000A1C47">
            <w:pPr>
              <w:jc w:val="center"/>
            </w:pPr>
            <w:r>
              <w:rPr>
                <w:color w:val="000000"/>
                <w:sz w:val="24"/>
              </w:rPr>
              <w:t>4</w:t>
            </w:r>
          </w:p>
        </w:tc>
        <w:tc>
          <w:tcPr>
            <w:tcW w:w="2977" w:type="dxa"/>
            <w:vAlign w:val="center"/>
          </w:tcPr>
          <w:p w:rsidR="00BC3480" w:rsidRDefault="000A1C47">
            <w:pPr>
              <w:jc w:val="left"/>
            </w:pPr>
            <w:r>
              <w:rPr>
                <w:color w:val="000000"/>
                <w:sz w:val="24"/>
              </w:rPr>
              <w:t>钱中明</w:t>
            </w:r>
          </w:p>
        </w:tc>
        <w:tc>
          <w:tcPr>
            <w:tcW w:w="2268" w:type="dxa"/>
            <w:vAlign w:val="center"/>
          </w:tcPr>
          <w:p w:rsidR="00BC3480" w:rsidRDefault="000A1C47">
            <w:pPr>
              <w:jc w:val="right"/>
            </w:pPr>
            <w:r>
              <w:rPr>
                <w:color w:val="000000"/>
                <w:sz w:val="24"/>
              </w:rPr>
              <w:t>23,400.00</w:t>
            </w:r>
          </w:p>
        </w:tc>
        <w:tc>
          <w:tcPr>
            <w:tcW w:w="2052" w:type="dxa"/>
            <w:vAlign w:val="center"/>
          </w:tcPr>
          <w:p w:rsidR="00BC3480" w:rsidRDefault="000A1C47">
            <w:pPr>
              <w:jc w:val="right"/>
            </w:pPr>
            <w:r>
              <w:rPr>
                <w:color w:val="000000"/>
                <w:sz w:val="24"/>
              </w:rPr>
              <w:t>6.82%</w:t>
            </w:r>
          </w:p>
        </w:tc>
      </w:tr>
      <w:tr w:rsidR="00BC3480">
        <w:tc>
          <w:tcPr>
            <w:tcW w:w="1701" w:type="dxa"/>
            <w:vAlign w:val="center"/>
          </w:tcPr>
          <w:p w:rsidR="00BC3480" w:rsidRDefault="000A1C47">
            <w:pPr>
              <w:jc w:val="center"/>
            </w:pPr>
            <w:r>
              <w:rPr>
                <w:color w:val="000000"/>
                <w:sz w:val="24"/>
              </w:rPr>
              <w:t>5</w:t>
            </w:r>
          </w:p>
        </w:tc>
        <w:tc>
          <w:tcPr>
            <w:tcW w:w="2977" w:type="dxa"/>
            <w:vAlign w:val="center"/>
          </w:tcPr>
          <w:p w:rsidR="00BC3480" w:rsidRDefault="000A1C47">
            <w:pPr>
              <w:jc w:val="left"/>
            </w:pPr>
            <w:r>
              <w:rPr>
                <w:color w:val="000000"/>
                <w:sz w:val="24"/>
              </w:rPr>
              <w:t>许丽珍</w:t>
            </w:r>
          </w:p>
        </w:tc>
        <w:tc>
          <w:tcPr>
            <w:tcW w:w="2268" w:type="dxa"/>
            <w:vAlign w:val="center"/>
          </w:tcPr>
          <w:p w:rsidR="00BC3480" w:rsidRDefault="000A1C47">
            <w:pPr>
              <w:jc w:val="right"/>
            </w:pPr>
            <w:r>
              <w:rPr>
                <w:color w:val="000000"/>
                <w:sz w:val="24"/>
              </w:rPr>
              <w:t>23,000.00</w:t>
            </w:r>
          </w:p>
        </w:tc>
        <w:tc>
          <w:tcPr>
            <w:tcW w:w="2052" w:type="dxa"/>
            <w:vAlign w:val="center"/>
          </w:tcPr>
          <w:p w:rsidR="00BC3480" w:rsidRDefault="000A1C47">
            <w:pPr>
              <w:jc w:val="right"/>
            </w:pPr>
            <w:r>
              <w:rPr>
                <w:color w:val="000000"/>
                <w:sz w:val="24"/>
              </w:rPr>
              <w:t>6.70%</w:t>
            </w:r>
          </w:p>
        </w:tc>
      </w:tr>
      <w:tr w:rsidR="00BC3480">
        <w:tc>
          <w:tcPr>
            <w:tcW w:w="1701" w:type="dxa"/>
            <w:vAlign w:val="center"/>
          </w:tcPr>
          <w:p w:rsidR="00BC3480" w:rsidRDefault="000A1C47">
            <w:pPr>
              <w:jc w:val="center"/>
            </w:pPr>
            <w:r>
              <w:rPr>
                <w:color w:val="000000"/>
                <w:sz w:val="24"/>
              </w:rPr>
              <w:t>6</w:t>
            </w:r>
          </w:p>
        </w:tc>
        <w:tc>
          <w:tcPr>
            <w:tcW w:w="2977" w:type="dxa"/>
            <w:vAlign w:val="center"/>
          </w:tcPr>
          <w:p w:rsidR="00BC3480" w:rsidRDefault="000A1C47">
            <w:pPr>
              <w:jc w:val="left"/>
            </w:pPr>
            <w:r>
              <w:rPr>
                <w:color w:val="000000"/>
                <w:sz w:val="24"/>
              </w:rPr>
              <w:t>张蓉</w:t>
            </w:r>
          </w:p>
        </w:tc>
        <w:tc>
          <w:tcPr>
            <w:tcW w:w="2268" w:type="dxa"/>
            <w:vAlign w:val="center"/>
          </w:tcPr>
          <w:p w:rsidR="00BC3480" w:rsidRDefault="000A1C47">
            <w:pPr>
              <w:jc w:val="right"/>
            </w:pPr>
            <w:r>
              <w:rPr>
                <w:color w:val="000000"/>
                <w:sz w:val="24"/>
              </w:rPr>
              <w:t>20,000.00</w:t>
            </w:r>
          </w:p>
        </w:tc>
        <w:tc>
          <w:tcPr>
            <w:tcW w:w="2052" w:type="dxa"/>
            <w:vAlign w:val="center"/>
          </w:tcPr>
          <w:p w:rsidR="00BC3480" w:rsidRDefault="000A1C47">
            <w:pPr>
              <w:jc w:val="right"/>
            </w:pPr>
            <w:r>
              <w:rPr>
                <w:color w:val="000000"/>
                <w:sz w:val="24"/>
              </w:rPr>
              <w:t>5.83%</w:t>
            </w:r>
          </w:p>
        </w:tc>
      </w:tr>
      <w:tr w:rsidR="00BC3480">
        <w:tc>
          <w:tcPr>
            <w:tcW w:w="1701" w:type="dxa"/>
            <w:vAlign w:val="center"/>
          </w:tcPr>
          <w:p w:rsidR="00BC3480" w:rsidRDefault="000A1C47">
            <w:pPr>
              <w:jc w:val="center"/>
            </w:pPr>
            <w:r>
              <w:rPr>
                <w:color w:val="000000"/>
                <w:sz w:val="24"/>
              </w:rPr>
              <w:t>7</w:t>
            </w:r>
          </w:p>
        </w:tc>
        <w:tc>
          <w:tcPr>
            <w:tcW w:w="2977" w:type="dxa"/>
            <w:vAlign w:val="center"/>
          </w:tcPr>
          <w:p w:rsidR="00BC3480" w:rsidRDefault="000A1C47">
            <w:pPr>
              <w:jc w:val="left"/>
            </w:pPr>
            <w:r>
              <w:rPr>
                <w:color w:val="000000"/>
                <w:sz w:val="24"/>
              </w:rPr>
              <w:t>陈玉惠</w:t>
            </w:r>
          </w:p>
        </w:tc>
        <w:tc>
          <w:tcPr>
            <w:tcW w:w="2268" w:type="dxa"/>
            <w:vAlign w:val="center"/>
          </w:tcPr>
          <w:p w:rsidR="00BC3480" w:rsidRDefault="000A1C47">
            <w:pPr>
              <w:jc w:val="right"/>
            </w:pPr>
            <w:r>
              <w:rPr>
                <w:color w:val="000000"/>
                <w:sz w:val="24"/>
              </w:rPr>
              <w:t>19,891.00</w:t>
            </w:r>
          </w:p>
        </w:tc>
        <w:tc>
          <w:tcPr>
            <w:tcW w:w="2052" w:type="dxa"/>
            <w:vAlign w:val="center"/>
          </w:tcPr>
          <w:p w:rsidR="00BC3480" w:rsidRDefault="000A1C47">
            <w:pPr>
              <w:jc w:val="right"/>
            </w:pPr>
            <w:r>
              <w:rPr>
                <w:color w:val="000000"/>
                <w:sz w:val="24"/>
              </w:rPr>
              <w:t>5.80%</w:t>
            </w:r>
          </w:p>
        </w:tc>
      </w:tr>
      <w:tr w:rsidR="00BC3480">
        <w:tc>
          <w:tcPr>
            <w:tcW w:w="1701" w:type="dxa"/>
            <w:vAlign w:val="center"/>
          </w:tcPr>
          <w:p w:rsidR="00BC3480" w:rsidRDefault="000A1C47">
            <w:pPr>
              <w:jc w:val="center"/>
            </w:pPr>
            <w:r>
              <w:rPr>
                <w:color w:val="000000"/>
                <w:sz w:val="24"/>
              </w:rPr>
              <w:t>8</w:t>
            </w:r>
          </w:p>
        </w:tc>
        <w:tc>
          <w:tcPr>
            <w:tcW w:w="2977" w:type="dxa"/>
            <w:vAlign w:val="center"/>
          </w:tcPr>
          <w:p w:rsidR="00BC3480" w:rsidRDefault="000A1C47">
            <w:pPr>
              <w:jc w:val="left"/>
            </w:pPr>
            <w:r>
              <w:rPr>
                <w:color w:val="000000"/>
                <w:sz w:val="24"/>
              </w:rPr>
              <w:t>朱波</w:t>
            </w:r>
          </w:p>
        </w:tc>
        <w:tc>
          <w:tcPr>
            <w:tcW w:w="2268" w:type="dxa"/>
            <w:vAlign w:val="center"/>
          </w:tcPr>
          <w:p w:rsidR="00BC3480" w:rsidRDefault="000A1C47">
            <w:pPr>
              <w:jc w:val="right"/>
            </w:pPr>
            <w:r>
              <w:rPr>
                <w:color w:val="000000"/>
                <w:sz w:val="24"/>
              </w:rPr>
              <w:t>17,700.00</w:t>
            </w:r>
          </w:p>
        </w:tc>
        <w:tc>
          <w:tcPr>
            <w:tcW w:w="2052" w:type="dxa"/>
            <w:vAlign w:val="center"/>
          </w:tcPr>
          <w:p w:rsidR="00BC3480" w:rsidRDefault="000A1C47">
            <w:pPr>
              <w:jc w:val="right"/>
            </w:pPr>
            <w:r>
              <w:rPr>
                <w:color w:val="000000"/>
                <w:sz w:val="24"/>
              </w:rPr>
              <w:t>5.16%</w:t>
            </w:r>
          </w:p>
        </w:tc>
      </w:tr>
      <w:tr w:rsidR="00BC3480">
        <w:tc>
          <w:tcPr>
            <w:tcW w:w="1701" w:type="dxa"/>
            <w:vAlign w:val="center"/>
          </w:tcPr>
          <w:p w:rsidR="00BC3480" w:rsidRDefault="000A1C47">
            <w:pPr>
              <w:jc w:val="center"/>
            </w:pPr>
            <w:r>
              <w:rPr>
                <w:color w:val="000000"/>
                <w:sz w:val="24"/>
              </w:rPr>
              <w:t>9</w:t>
            </w:r>
          </w:p>
        </w:tc>
        <w:tc>
          <w:tcPr>
            <w:tcW w:w="2977" w:type="dxa"/>
            <w:vAlign w:val="center"/>
          </w:tcPr>
          <w:p w:rsidR="00BC3480" w:rsidRDefault="000A1C47">
            <w:pPr>
              <w:jc w:val="left"/>
            </w:pPr>
            <w:r>
              <w:rPr>
                <w:color w:val="000000"/>
                <w:sz w:val="24"/>
              </w:rPr>
              <w:t>邢平怀</w:t>
            </w:r>
          </w:p>
        </w:tc>
        <w:tc>
          <w:tcPr>
            <w:tcW w:w="2268" w:type="dxa"/>
            <w:vAlign w:val="center"/>
          </w:tcPr>
          <w:p w:rsidR="00BC3480" w:rsidRDefault="000A1C47">
            <w:pPr>
              <w:jc w:val="right"/>
            </w:pPr>
            <w:r>
              <w:rPr>
                <w:color w:val="000000"/>
                <w:sz w:val="24"/>
              </w:rPr>
              <w:t>12,402.00</w:t>
            </w:r>
          </w:p>
        </w:tc>
        <w:tc>
          <w:tcPr>
            <w:tcW w:w="2052" w:type="dxa"/>
            <w:vAlign w:val="center"/>
          </w:tcPr>
          <w:p w:rsidR="00BC3480" w:rsidRDefault="000A1C47">
            <w:pPr>
              <w:jc w:val="right"/>
            </w:pPr>
            <w:r>
              <w:rPr>
                <w:color w:val="000000"/>
                <w:sz w:val="24"/>
              </w:rPr>
              <w:t>3.61%</w:t>
            </w:r>
          </w:p>
        </w:tc>
      </w:tr>
      <w:tr w:rsidR="00BC3480">
        <w:tc>
          <w:tcPr>
            <w:tcW w:w="1701" w:type="dxa"/>
            <w:vAlign w:val="center"/>
          </w:tcPr>
          <w:p w:rsidR="00BC3480" w:rsidRDefault="000A1C47">
            <w:pPr>
              <w:jc w:val="center"/>
            </w:pPr>
            <w:r>
              <w:rPr>
                <w:color w:val="000000"/>
                <w:sz w:val="24"/>
              </w:rPr>
              <w:t>10</w:t>
            </w:r>
          </w:p>
        </w:tc>
        <w:tc>
          <w:tcPr>
            <w:tcW w:w="2977" w:type="dxa"/>
            <w:vAlign w:val="center"/>
          </w:tcPr>
          <w:p w:rsidR="00BC3480" w:rsidRDefault="000A1C47">
            <w:pPr>
              <w:jc w:val="left"/>
            </w:pPr>
            <w:proofErr w:type="gramStart"/>
            <w:r>
              <w:rPr>
                <w:color w:val="000000"/>
                <w:sz w:val="24"/>
              </w:rPr>
              <w:t>诸向兵</w:t>
            </w:r>
            <w:proofErr w:type="gramEnd"/>
          </w:p>
        </w:tc>
        <w:tc>
          <w:tcPr>
            <w:tcW w:w="2268" w:type="dxa"/>
            <w:vAlign w:val="center"/>
          </w:tcPr>
          <w:p w:rsidR="00BC3480" w:rsidRDefault="000A1C47">
            <w:pPr>
              <w:jc w:val="right"/>
            </w:pPr>
            <w:r>
              <w:rPr>
                <w:color w:val="000000"/>
                <w:sz w:val="24"/>
              </w:rPr>
              <w:t>12,000.00</w:t>
            </w:r>
          </w:p>
        </w:tc>
        <w:tc>
          <w:tcPr>
            <w:tcW w:w="2052" w:type="dxa"/>
            <w:vAlign w:val="center"/>
          </w:tcPr>
          <w:p w:rsidR="00BC3480" w:rsidRDefault="000A1C47">
            <w:pPr>
              <w:jc w:val="right"/>
            </w:pPr>
            <w:r>
              <w:rPr>
                <w:color w:val="000000"/>
                <w:sz w:val="24"/>
              </w:rPr>
              <w:t>3.50%</w:t>
            </w:r>
          </w:p>
        </w:tc>
      </w:tr>
    </w:tbl>
    <w:p w:rsidR="001A59F9" w:rsidRDefault="001A59F9" w:rsidP="00D754A9">
      <w:pPr>
        <w:tabs>
          <w:tab w:val="left" w:pos="426"/>
        </w:tabs>
        <w:spacing w:before="29" w:line="288" w:lineRule="auto"/>
        <w:jc w:val="left"/>
        <w:rPr>
          <w:kern w:val="0"/>
          <w:sz w:val="24"/>
        </w:rPr>
      </w:pPr>
      <w:r w:rsidRPr="00D754A9">
        <w:rPr>
          <w:kern w:val="0"/>
          <w:sz w:val="24"/>
        </w:rPr>
        <w:t>注：持有人为场内持有人。</w:t>
      </w:r>
    </w:p>
    <w:p w:rsidR="00012EFE" w:rsidRPr="00D754A9" w:rsidRDefault="00012EFE" w:rsidP="00D754A9">
      <w:pPr>
        <w:tabs>
          <w:tab w:val="left" w:pos="426"/>
        </w:tabs>
        <w:spacing w:before="29" w:line="288" w:lineRule="auto"/>
        <w:jc w:val="left"/>
        <w:rPr>
          <w:kern w:val="0"/>
          <w:sz w:val="24"/>
        </w:rPr>
      </w:pPr>
    </w:p>
    <w:p w:rsidR="00E113E8" w:rsidRPr="00AD0E47" w:rsidRDefault="00E113E8" w:rsidP="00E113E8">
      <w:pPr>
        <w:pStyle w:val="20"/>
        <w:spacing w:before="29" w:after="0" w:line="288" w:lineRule="auto"/>
        <w:rPr>
          <w:rFonts w:ascii="Times New Roman" w:hAnsi="Times New Roman"/>
          <w:kern w:val="0"/>
          <w:szCs w:val="24"/>
        </w:rPr>
      </w:pPr>
      <w:bookmarkStart w:id="421" w:name="_Toc361324891"/>
      <w:bookmarkStart w:id="422" w:name="_Toc35959820"/>
      <w:r w:rsidRPr="00AD0E47">
        <w:rPr>
          <w:rFonts w:ascii="Times New Roman" w:hAnsi="Times New Roman"/>
          <w:kern w:val="0"/>
          <w:szCs w:val="24"/>
        </w:rPr>
        <w:lastRenderedPageBreak/>
        <w:t>9.3</w:t>
      </w:r>
      <w:r w:rsidRPr="00AD0E47">
        <w:rPr>
          <w:rFonts w:ascii="Times New Roman" w:hAnsi="Times New Roman" w:hint="eastAsia"/>
          <w:kern w:val="0"/>
          <w:szCs w:val="24"/>
        </w:rPr>
        <w:t>期末基金管理人的从业人员持有本基金的情况</w:t>
      </w:r>
      <w:bookmarkEnd w:id="421"/>
      <w:bookmarkEnd w:id="422"/>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221.12</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0.00%</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423" w:name="_Toc35959821"/>
      <w:r w:rsidRPr="00AD0E47">
        <w:rPr>
          <w:rFonts w:ascii="Times New Roman" w:hAnsi="Times New Roman"/>
          <w:kern w:val="0"/>
          <w:szCs w:val="24"/>
        </w:rPr>
        <w:t>9.4</w:t>
      </w:r>
      <w:r w:rsidRPr="00AD0E47">
        <w:rPr>
          <w:rFonts w:ascii="Times New Roman" w:hAnsi="Times New Roman" w:hint="eastAsia"/>
          <w:kern w:val="0"/>
          <w:szCs w:val="24"/>
        </w:rPr>
        <w:t>期末基金管理人的从业人员持有本开放式基金份额总量区间的情况</w:t>
      </w:r>
      <w:bookmarkEnd w:id="423"/>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060A25">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w:t>
            </w:r>
            <w:proofErr w:type="gramStart"/>
            <w:r w:rsidRPr="00B61B26">
              <w:rPr>
                <w:rFonts w:hint="eastAsia"/>
                <w:color w:val="000000"/>
                <w:kern w:val="0"/>
                <w:sz w:val="24"/>
              </w:rPr>
              <w:t>基金基金</w:t>
            </w:r>
            <w:proofErr w:type="gramEnd"/>
            <w:r w:rsidRPr="00B61B26">
              <w:rPr>
                <w:rFonts w:hint="eastAsia"/>
                <w:color w:val="000000"/>
                <w:kern w:val="0"/>
                <w:sz w:val="24"/>
              </w:rPr>
              <w:t>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424" w:name="_Toc225500053"/>
      <w:bookmarkStart w:id="425" w:name="_Toc361324892"/>
      <w:bookmarkStart w:id="426" w:name="_Toc35959822"/>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424"/>
      <w:bookmarkEnd w:id="425"/>
      <w:bookmarkEnd w:id="42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2011</w:t>
            </w:r>
            <w:r w:rsidR="00146153" w:rsidRPr="00477369">
              <w:rPr>
                <w:color w:val="000000"/>
                <w:kern w:val="0"/>
                <w:sz w:val="24"/>
              </w:rPr>
              <w:t>年</w:t>
            </w:r>
            <w:r w:rsidR="00146153" w:rsidRPr="00477369">
              <w:rPr>
                <w:color w:val="000000"/>
                <w:kern w:val="0"/>
                <w:sz w:val="24"/>
              </w:rPr>
              <w:t>1</w:t>
            </w:r>
            <w:r w:rsidR="00146153" w:rsidRPr="00477369">
              <w:rPr>
                <w:color w:val="000000"/>
                <w:kern w:val="0"/>
                <w:sz w:val="24"/>
              </w:rPr>
              <w:t>月</w:t>
            </w:r>
            <w:r w:rsidR="00146153" w:rsidRPr="00477369">
              <w:rPr>
                <w:color w:val="000000"/>
                <w:kern w:val="0"/>
                <w:sz w:val="24"/>
              </w:rPr>
              <w:t>27</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1,895,085,749.23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w:t>
            </w:r>
            <w:proofErr w:type="gramStart"/>
            <w:r w:rsidRPr="00477369">
              <w:rPr>
                <w:rFonts w:hint="eastAsia"/>
                <w:color w:val="000000"/>
                <w:kern w:val="0"/>
                <w:sz w:val="24"/>
              </w:rPr>
              <w:t>初基金</w:t>
            </w:r>
            <w:proofErr w:type="gramEnd"/>
            <w:r w:rsidRPr="00477369">
              <w:rPr>
                <w:rFonts w:hint="eastAsia"/>
                <w:color w:val="000000"/>
                <w:kern w:val="0"/>
                <w:sz w:val="24"/>
              </w:rPr>
              <w:t>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710,590,216.71</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2,418,228,375.49</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w:t>
            </w:r>
            <w:proofErr w:type="gramStart"/>
            <w:r w:rsidR="00B94AF7" w:rsidRPr="00477369">
              <w:rPr>
                <w:color w:val="000000"/>
                <w:kern w:val="0"/>
                <w:sz w:val="24"/>
              </w:rPr>
              <w:t>期</w:t>
            </w:r>
            <w:r w:rsidRPr="00477369">
              <w:rPr>
                <w:rFonts w:hint="eastAsia"/>
                <w:color w:val="000000"/>
                <w:kern w:val="0"/>
                <w:sz w:val="24"/>
              </w:rPr>
              <w:t>基金</w:t>
            </w:r>
            <w:proofErr w:type="gramEnd"/>
            <w:r w:rsidRPr="00477369">
              <w:rPr>
                <w:rFonts w:hint="eastAsia"/>
                <w:color w:val="000000"/>
                <w:kern w:val="0"/>
                <w:sz w:val="24"/>
              </w:rPr>
              <w:t>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1,582,582,311.69</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1,546,236,280.51</w:t>
            </w:r>
          </w:p>
        </w:tc>
      </w:tr>
    </w:tbl>
    <w:p w:rsidR="00BC3480" w:rsidRDefault="000A1C4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427" w:name="_Toc225500054"/>
      <w:bookmarkStart w:id="428" w:name="_Toc361324893"/>
      <w:bookmarkStart w:id="429" w:name="_Toc35959823"/>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427"/>
      <w:bookmarkEnd w:id="428"/>
      <w:bookmarkEnd w:id="429"/>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430" w:name="_Toc361324894"/>
      <w:bookmarkStart w:id="431" w:name="_Toc35959824"/>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430"/>
      <w:bookmarkEnd w:id="431"/>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32" w:name="_Toc361324895"/>
      <w:bookmarkStart w:id="433" w:name="_Toc35959825"/>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432"/>
      <w:bookmarkEnd w:id="433"/>
    </w:p>
    <w:p w:rsidR="00BC3480" w:rsidRDefault="000A1C47">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日本基金管理人发布公告，经公司第五届董事会第五次会议审议通过，选举谢卫先生担任公司总经理。</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、基金托管人的基金托管部门的重大人事变动：本基金托管人中国农业银行股份</w:t>
      </w:r>
      <w:r w:rsidRPr="00F95F68">
        <w:rPr>
          <w:color w:val="000000"/>
          <w:sz w:val="24"/>
        </w:rPr>
        <w:lastRenderedPageBreak/>
        <w:t>有限公司于</w:t>
      </w:r>
      <w:r w:rsidRPr="00F95F68">
        <w:rPr>
          <w:color w:val="000000"/>
          <w:sz w:val="24"/>
        </w:rPr>
        <w:t>2019</w:t>
      </w:r>
      <w:r w:rsidRPr="00F95F68">
        <w:rPr>
          <w:color w:val="000000"/>
          <w:sz w:val="24"/>
        </w:rPr>
        <w:t>年</w:t>
      </w:r>
      <w:r w:rsidRPr="00F95F68">
        <w:rPr>
          <w:color w:val="000000"/>
          <w:sz w:val="24"/>
        </w:rPr>
        <w:t>1</w:t>
      </w:r>
      <w:r w:rsidRPr="00F95F68">
        <w:rPr>
          <w:color w:val="000000"/>
          <w:sz w:val="24"/>
        </w:rPr>
        <w:t>月免去</w:t>
      </w:r>
      <w:proofErr w:type="gramStart"/>
      <w:r w:rsidRPr="00F95F68">
        <w:rPr>
          <w:color w:val="000000"/>
          <w:sz w:val="24"/>
        </w:rPr>
        <w:t>史静欣托管</w:t>
      </w:r>
      <w:proofErr w:type="gramEnd"/>
      <w:r w:rsidRPr="00F95F68">
        <w:rPr>
          <w:color w:val="000000"/>
          <w:sz w:val="24"/>
        </w:rPr>
        <w:t>业务部副总裁职务，</w:t>
      </w:r>
      <w:r w:rsidRPr="00F95F68">
        <w:rPr>
          <w:color w:val="000000"/>
          <w:sz w:val="24"/>
        </w:rPr>
        <w:t>2019</w:t>
      </w:r>
      <w:r w:rsidRPr="00F95F68">
        <w:rPr>
          <w:color w:val="000000"/>
          <w:sz w:val="24"/>
        </w:rPr>
        <w:t>年</w:t>
      </w:r>
      <w:r w:rsidRPr="00F95F68">
        <w:rPr>
          <w:color w:val="000000"/>
          <w:sz w:val="24"/>
        </w:rPr>
        <w:t>4</w:t>
      </w:r>
      <w:r w:rsidRPr="00F95F68">
        <w:rPr>
          <w:color w:val="000000"/>
          <w:sz w:val="24"/>
        </w:rPr>
        <w:t>月免去马曙光托管业务部总裁职务。</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34" w:name="_Toc361324896"/>
      <w:bookmarkStart w:id="435" w:name="_Toc35959826"/>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434"/>
      <w:bookmarkEnd w:id="435"/>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36" w:name="_Toc361324897"/>
      <w:bookmarkStart w:id="437" w:name="_Toc35959827"/>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436"/>
      <w:bookmarkEnd w:id="437"/>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438" w:name="_Toc361324898"/>
      <w:bookmarkStart w:id="439" w:name="_Toc409100466"/>
      <w:bookmarkStart w:id="440" w:name="_Toc409100103"/>
      <w:bookmarkStart w:id="441" w:name="_Toc35959828"/>
      <w:r w:rsidRPr="00A968D5">
        <w:rPr>
          <w:rFonts w:ascii="Times New Roman" w:eastAsiaTheme="minorEastAsia" w:hAnsi="Times New Roman"/>
          <w:color w:val="000000" w:themeColor="text1"/>
          <w:kern w:val="0"/>
          <w:szCs w:val="24"/>
        </w:rPr>
        <w:t>11.</w:t>
      </w:r>
      <w:bookmarkEnd w:id="438"/>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439"/>
      <w:bookmarkEnd w:id="440"/>
      <w:bookmarkEnd w:id="441"/>
    </w:p>
    <w:p w:rsidR="001B561E" w:rsidRPr="00A968D5" w:rsidRDefault="001B561E" w:rsidP="00A968D5">
      <w:pPr>
        <w:spacing w:line="360" w:lineRule="auto"/>
        <w:ind w:firstLineChars="200" w:firstLine="480"/>
        <w:rPr>
          <w:rFonts w:eastAsiaTheme="minorEastAsia"/>
          <w:color w:val="000000" w:themeColor="text1"/>
          <w:sz w:val="24"/>
        </w:rPr>
      </w:pPr>
      <w:bookmarkStart w:id="442" w:name="OLE_LINK3"/>
      <w:r w:rsidRPr="00A968D5">
        <w:rPr>
          <w:rFonts w:eastAsiaTheme="minorEastAsia"/>
          <w:color w:val="000000" w:themeColor="text1"/>
          <w:sz w:val="24"/>
        </w:rPr>
        <w:t>本报告期内，为本基金提供审计服务的会计师事务所为普华永道中天会计师事务所</w:t>
      </w:r>
      <w:r w:rsidRPr="00A968D5">
        <w:rPr>
          <w:rFonts w:eastAsiaTheme="minorEastAsia"/>
          <w:color w:val="000000" w:themeColor="text1"/>
          <w:sz w:val="24"/>
        </w:rPr>
        <w:t>(</w:t>
      </w:r>
      <w:r w:rsidRPr="00A968D5">
        <w:rPr>
          <w:rFonts w:eastAsiaTheme="minorEastAsia"/>
          <w:color w:val="000000" w:themeColor="text1"/>
          <w:sz w:val="24"/>
        </w:rPr>
        <w:t>特殊普通合伙</w:t>
      </w:r>
      <w:r w:rsidRPr="00A968D5">
        <w:rPr>
          <w:rFonts w:eastAsiaTheme="minorEastAsia"/>
          <w:color w:val="000000" w:themeColor="text1"/>
          <w:sz w:val="24"/>
        </w:rPr>
        <w:t>)</w:t>
      </w:r>
      <w:r w:rsidRPr="00A968D5">
        <w:rPr>
          <w:rFonts w:eastAsiaTheme="minorEastAsia"/>
          <w:color w:val="000000" w:themeColor="text1"/>
          <w:sz w:val="24"/>
        </w:rPr>
        <w:t>，本期审计费用为</w:t>
      </w:r>
      <w:r w:rsidR="00491542">
        <w:rPr>
          <w:rFonts w:eastAsiaTheme="minorEastAsia" w:hint="eastAsia"/>
          <w:color w:val="000000" w:themeColor="text1"/>
          <w:sz w:val="24"/>
        </w:rPr>
        <w:t>9</w:t>
      </w:r>
      <w:r w:rsidRPr="00A968D5">
        <w:rPr>
          <w:rFonts w:eastAsiaTheme="minorEastAsia"/>
          <w:color w:val="000000" w:themeColor="text1"/>
          <w:sz w:val="24"/>
        </w:rPr>
        <w:t>0,000.00</w:t>
      </w:r>
      <w:r w:rsidRPr="00A968D5">
        <w:rPr>
          <w:rFonts w:eastAsiaTheme="minorEastAsia"/>
          <w:color w:val="000000" w:themeColor="text1"/>
          <w:sz w:val="24"/>
        </w:rPr>
        <w:t>元。自本</w:t>
      </w:r>
      <w:proofErr w:type="gramStart"/>
      <w:r w:rsidRPr="00A968D5">
        <w:rPr>
          <w:rFonts w:eastAsiaTheme="minorEastAsia"/>
          <w:color w:val="000000" w:themeColor="text1"/>
          <w:sz w:val="24"/>
        </w:rPr>
        <w:t>基金基金</w:t>
      </w:r>
      <w:proofErr w:type="gramEnd"/>
      <w:r w:rsidRPr="00A968D5">
        <w:rPr>
          <w:rFonts w:eastAsiaTheme="minorEastAsia"/>
          <w:color w:val="000000" w:themeColor="text1"/>
          <w:sz w:val="24"/>
        </w:rPr>
        <w:t>合同生效以来，本基金未改聘为其审计的会计师事务所。</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443" w:name="_Toc409100104"/>
      <w:bookmarkStart w:id="444" w:name="_Toc409100467"/>
      <w:bookmarkStart w:id="445" w:name="_Toc361324899"/>
      <w:bookmarkStart w:id="446" w:name="_Toc35959829"/>
      <w:bookmarkEnd w:id="442"/>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443"/>
      <w:bookmarkEnd w:id="444"/>
      <w:bookmarkEnd w:id="445"/>
      <w:bookmarkEnd w:id="446"/>
    </w:p>
    <w:p w:rsidR="00BC3480" w:rsidRDefault="000A1C47">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BC3480" w:rsidRDefault="000A1C47">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BC3480" w:rsidRDefault="000A1C47">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BC3480" w:rsidRDefault="000A1C47">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Pr="00A968D5"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447" w:name="_Toc361324900"/>
      <w:bookmarkStart w:id="448" w:name="_Toc409100468"/>
      <w:bookmarkStart w:id="449" w:name="_Toc409100105"/>
      <w:bookmarkStart w:id="450" w:name="_Toc35959830"/>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447"/>
      <w:bookmarkEnd w:id="448"/>
      <w:bookmarkEnd w:id="449"/>
      <w:bookmarkEnd w:id="450"/>
    </w:p>
    <w:p w:rsidR="001B561E" w:rsidRPr="00A968D5" w:rsidRDefault="001B561E" w:rsidP="001B561E">
      <w:pPr>
        <w:spacing w:line="360" w:lineRule="auto"/>
        <w:rPr>
          <w:rFonts w:eastAsiaTheme="minorEastAsia"/>
          <w:b/>
          <w:color w:val="000000" w:themeColor="text1"/>
          <w:sz w:val="24"/>
        </w:rPr>
      </w:pPr>
      <w:bookmarkStart w:id="451"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451"/>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452"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BC3480">
        <w:tc>
          <w:tcPr>
            <w:tcW w:w="1560" w:type="dxa"/>
            <w:vAlign w:val="center"/>
          </w:tcPr>
          <w:p w:rsidR="00BC3480" w:rsidRDefault="000A1C47">
            <w:pPr>
              <w:jc w:val="left"/>
            </w:pPr>
            <w:r>
              <w:rPr>
                <w:rFonts w:eastAsiaTheme="minorEastAsia"/>
                <w:color w:val="000000" w:themeColor="text1"/>
                <w:sz w:val="24"/>
              </w:rPr>
              <w:t>招商证券股份有限公司</w:t>
            </w:r>
          </w:p>
        </w:tc>
        <w:tc>
          <w:tcPr>
            <w:tcW w:w="780" w:type="dxa"/>
            <w:vAlign w:val="center"/>
          </w:tcPr>
          <w:p w:rsidR="00BC3480" w:rsidRDefault="000A1C47">
            <w:pPr>
              <w:jc w:val="right"/>
            </w:pPr>
            <w:r>
              <w:rPr>
                <w:rFonts w:eastAsiaTheme="minorEastAsia"/>
                <w:color w:val="000000" w:themeColor="text1"/>
                <w:sz w:val="24"/>
              </w:rPr>
              <w:t>1</w:t>
            </w:r>
          </w:p>
        </w:tc>
        <w:tc>
          <w:tcPr>
            <w:tcW w:w="1800" w:type="dxa"/>
            <w:vAlign w:val="center"/>
          </w:tcPr>
          <w:p w:rsidR="00BC3480" w:rsidRDefault="000A1C47">
            <w:pPr>
              <w:jc w:val="right"/>
            </w:pPr>
            <w:r>
              <w:rPr>
                <w:rFonts w:eastAsiaTheme="minorEastAsia"/>
                <w:color w:val="000000" w:themeColor="text1"/>
                <w:sz w:val="24"/>
              </w:rPr>
              <w:t>5,247,302.96</w:t>
            </w:r>
          </w:p>
        </w:tc>
        <w:tc>
          <w:tcPr>
            <w:tcW w:w="1080" w:type="dxa"/>
            <w:vAlign w:val="center"/>
          </w:tcPr>
          <w:p w:rsidR="00BC3480" w:rsidRDefault="000A1C47">
            <w:pPr>
              <w:jc w:val="right"/>
            </w:pPr>
            <w:r>
              <w:rPr>
                <w:rFonts w:eastAsiaTheme="minorEastAsia"/>
                <w:color w:val="000000" w:themeColor="text1"/>
                <w:sz w:val="24"/>
              </w:rPr>
              <w:t>100.00%</w:t>
            </w:r>
          </w:p>
        </w:tc>
        <w:tc>
          <w:tcPr>
            <w:tcW w:w="1620" w:type="dxa"/>
            <w:vAlign w:val="center"/>
          </w:tcPr>
          <w:p w:rsidR="00BC3480" w:rsidRDefault="000A1C47">
            <w:pPr>
              <w:jc w:val="right"/>
            </w:pPr>
            <w:r>
              <w:rPr>
                <w:rFonts w:eastAsiaTheme="minorEastAsia"/>
                <w:color w:val="000000" w:themeColor="text1"/>
                <w:sz w:val="24"/>
              </w:rPr>
              <w:t>4,886.68</w:t>
            </w:r>
          </w:p>
        </w:tc>
        <w:tc>
          <w:tcPr>
            <w:tcW w:w="1080" w:type="dxa"/>
            <w:vAlign w:val="center"/>
          </w:tcPr>
          <w:p w:rsidR="00BC3480" w:rsidRDefault="000A1C47">
            <w:pPr>
              <w:jc w:val="right"/>
            </w:pPr>
            <w:r>
              <w:rPr>
                <w:rFonts w:eastAsiaTheme="minorEastAsia"/>
                <w:color w:val="000000" w:themeColor="text1"/>
                <w:sz w:val="24"/>
              </w:rPr>
              <w:t>100.00%</w:t>
            </w:r>
          </w:p>
        </w:tc>
        <w:tc>
          <w:tcPr>
            <w:tcW w:w="1080" w:type="dxa"/>
            <w:vAlign w:val="center"/>
          </w:tcPr>
          <w:p w:rsidR="00BC3480" w:rsidRDefault="000A1C47">
            <w:pPr>
              <w:jc w:val="left"/>
            </w:pPr>
            <w:r>
              <w:rPr>
                <w:rFonts w:eastAsiaTheme="minorEastAsia"/>
                <w:color w:val="000000" w:themeColor="text1"/>
                <w:sz w:val="24"/>
              </w:rPr>
              <w:t>-</w:t>
            </w:r>
          </w:p>
        </w:tc>
      </w:tr>
      <w:tr w:rsidR="00BC3480">
        <w:tc>
          <w:tcPr>
            <w:tcW w:w="1560" w:type="dxa"/>
            <w:vAlign w:val="center"/>
          </w:tcPr>
          <w:p w:rsidR="00BC3480" w:rsidRDefault="000A1C47">
            <w:pPr>
              <w:jc w:val="left"/>
            </w:pPr>
            <w:r>
              <w:rPr>
                <w:rFonts w:eastAsiaTheme="minorEastAsia"/>
                <w:color w:val="000000" w:themeColor="text1"/>
                <w:sz w:val="24"/>
              </w:rPr>
              <w:t>西部证券股</w:t>
            </w:r>
            <w:r>
              <w:rPr>
                <w:rFonts w:eastAsiaTheme="minorEastAsia"/>
                <w:color w:val="000000" w:themeColor="text1"/>
                <w:sz w:val="24"/>
              </w:rPr>
              <w:lastRenderedPageBreak/>
              <w:t>份有限公司</w:t>
            </w:r>
          </w:p>
        </w:tc>
        <w:tc>
          <w:tcPr>
            <w:tcW w:w="780" w:type="dxa"/>
            <w:vAlign w:val="center"/>
          </w:tcPr>
          <w:p w:rsidR="00BC3480" w:rsidRDefault="000A1C47">
            <w:pPr>
              <w:jc w:val="right"/>
            </w:pPr>
            <w:r>
              <w:rPr>
                <w:rFonts w:eastAsiaTheme="minorEastAsia"/>
                <w:color w:val="000000" w:themeColor="text1"/>
                <w:sz w:val="24"/>
              </w:rPr>
              <w:lastRenderedPageBreak/>
              <w:t>1</w:t>
            </w:r>
          </w:p>
        </w:tc>
        <w:tc>
          <w:tcPr>
            <w:tcW w:w="1800" w:type="dxa"/>
            <w:vAlign w:val="center"/>
          </w:tcPr>
          <w:p w:rsidR="00BC3480" w:rsidRDefault="000A1C47">
            <w:pPr>
              <w:jc w:val="right"/>
            </w:pPr>
            <w:r>
              <w:rPr>
                <w:rFonts w:eastAsiaTheme="minorEastAsia"/>
                <w:color w:val="000000" w:themeColor="text1"/>
                <w:sz w:val="24"/>
              </w:rPr>
              <w:t>-</w:t>
            </w:r>
          </w:p>
        </w:tc>
        <w:tc>
          <w:tcPr>
            <w:tcW w:w="1080" w:type="dxa"/>
            <w:vAlign w:val="center"/>
          </w:tcPr>
          <w:p w:rsidR="00BC3480" w:rsidRDefault="000A1C47">
            <w:pPr>
              <w:jc w:val="right"/>
            </w:pPr>
            <w:r>
              <w:rPr>
                <w:rFonts w:eastAsiaTheme="minorEastAsia"/>
                <w:color w:val="000000" w:themeColor="text1"/>
                <w:sz w:val="24"/>
              </w:rPr>
              <w:t>-</w:t>
            </w:r>
          </w:p>
        </w:tc>
        <w:tc>
          <w:tcPr>
            <w:tcW w:w="1620" w:type="dxa"/>
            <w:vAlign w:val="center"/>
          </w:tcPr>
          <w:p w:rsidR="00BC3480" w:rsidRDefault="000A1C47">
            <w:pPr>
              <w:jc w:val="right"/>
            </w:pPr>
            <w:r>
              <w:rPr>
                <w:rFonts w:eastAsiaTheme="minorEastAsia"/>
                <w:color w:val="000000" w:themeColor="text1"/>
                <w:sz w:val="24"/>
              </w:rPr>
              <w:t>-</w:t>
            </w:r>
          </w:p>
        </w:tc>
        <w:tc>
          <w:tcPr>
            <w:tcW w:w="1080" w:type="dxa"/>
            <w:vAlign w:val="center"/>
          </w:tcPr>
          <w:p w:rsidR="00BC3480" w:rsidRDefault="000A1C47">
            <w:pPr>
              <w:jc w:val="right"/>
            </w:pPr>
            <w:r>
              <w:rPr>
                <w:rFonts w:eastAsiaTheme="minorEastAsia"/>
                <w:color w:val="000000" w:themeColor="text1"/>
                <w:sz w:val="24"/>
              </w:rPr>
              <w:t>-</w:t>
            </w:r>
          </w:p>
        </w:tc>
        <w:tc>
          <w:tcPr>
            <w:tcW w:w="1080" w:type="dxa"/>
            <w:vAlign w:val="center"/>
          </w:tcPr>
          <w:p w:rsidR="00BC3480" w:rsidRDefault="000A1C47">
            <w:pPr>
              <w:jc w:val="left"/>
            </w:pPr>
            <w:r>
              <w:rPr>
                <w:rFonts w:eastAsiaTheme="minorEastAsia"/>
                <w:color w:val="000000" w:themeColor="text1"/>
                <w:sz w:val="24"/>
              </w:rPr>
              <w:t>-</w:t>
            </w:r>
          </w:p>
        </w:tc>
      </w:tr>
      <w:tr w:rsidR="00BC3480">
        <w:tc>
          <w:tcPr>
            <w:tcW w:w="1560" w:type="dxa"/>
            <w:vAlign w:val="center"/>
          </w:tcPr>
          <w:p w:rsidR="00BC3480" w:rsidRDefault="000A1C47">
            <w:pPr>
              <w:jc w:val="left"/>
            </w:pPr>
            <w:r>
              <w:rPr>
                <w:rFonts w:eastAsiaTheme="minorEastAsia"/>
                <w:color w:val="000000" w:themeColor="text1"/>
                <w:sz w:val="24"/>
              </w:rPr>
              <w:t>长江证券股份有限公司</w:t>
            </w:r>
          </w:p>
        </w:tc>
        <w:tc>
          <w:tcPr>
            <w:tcW w:w="780" w:type="dxa"/>
            <w:vAlign w:val="center"/>
          </w:tcPr>
          <w:p w:rsidR="00BC3480" w:rsidRDefault="000A1C47">
            <w:pPr>
              <w:jc w:val="right"/>
            </w:pPr>
            <w:r>
              <w:rPr>
                <w:rFonts w:eastAsiaTheme="minorEastAsia"/>
                <w:color w:val="000000" w:themeColor="text1"/>
                <w:sz w:val="24"/>
              </w:rPr>
              <w:t>1</w:t>
            </w:r>
          </w:p>
        </w:tc>
        <w:tc>
          <w:tcPr>
            <w:tcW w:w="1800" w:type="dxa"/>
            <w:vAlign w:val="center"/>
          </w:tcPr>
          <w:p w:rsidR="00BC3480" w:rsidRDefault="000A1C47">
            <w:pPr>
              <w:jc w:val="right"/>
            </w:pPr>
            <w:r>
              <w:rPr>
                <w:rFonts w:eastAsiaTheme="minorEastAsia"/>
                <w:color w:val="000000" w:themeColor="text1"/>
                <w:sz w:val="24"/>
              </w:rPr>
              <w:t>-</w:t>
            </w:r>
          </w:p>
        </w:tc>
        <w:tc>
          <w:tcPr>
            <w:tcW w:w="1080" w:type="dxa"/>
            <w:vAlign w:val="center"/>
          </w:tcPr>
          <w:p w:rsidR="00BC3480" w:rsidRDefault="000A1C47">
            <w:pPr>
              <w:jc w:val="right"/>
            </w:pPr>
            <w:r>
              <w:rPr>
                <w:rFonts w:eastAsiaTheme="minorEastAsia"/>
                <w:color w:val="000000" w:themeColor="text1"/>
                <w:sz w:val="24"/>
              </w:rPr>
              <w:t>-</w:t>
            </w:r>
          </w:p>
        </w:tc>
        <w:tc>
          <w:tcPr>
            <w:tcW w:w="1620" w:type="dxa"/>
            <w:vAlign w:val="center"/>
          </w:tcPr>
          <w:p w:rsidR="00BC3480" w:rsidRDefault="000A1C47">
            <w:pPr>
              <w:jc w:val="right"/>
            </w:pPr>
            <w:r>
              <w:rPr>
                <w:rFonts w:eastAsiaTheme="minorEastAsia"/>
                <w:color w:val="000000" w:themeColor="text1"/>
                <w:sz w:val="24"/>
              </w:rPr>
              <w:t>-</w:t>
            </w:r>
          </w:p>
        </w:tc>
        <w:tc>
          <w:tcPr>
            <w:tcW w:w="1080" w:type="dxa"/>
            <w:vAlign w:val="center"/>
          </w:tcPr>
          <w:p w:rsidR="00BC3480" w:rsidRDefault="000A1C47">
            <w:pPr>
              <w:jc w:val="right"/>
            </w:pPr>
            <w:r>
              <w:rPr>
                <w:rFonts w:eastAsiaTheme="minorEastAsia"/>
                <w:color w:val="000000" w:themeColor="text1"/>
                <w:sz w:val="24"/>
              </w:rPr>
              <w:t>-</w:t>
            </w:r>
          </w:p>
        </w:tc>
        <w:tc>
          <w:tcPr>
            <w:tcW w:w="1080" w:type="dxa"/>
            <w:vAlign w:val="center"/>
          </w:tcPr>
          <w:p w:rsidR="00BC3480" w:rsidRDefault="000A1C47">
            <w:pPr>
              <w:jc w:val="left"/>
            </w:pPr>
            <w:r>
              <w:rPr>
                <w:rFonts w:eastAsiaTheme="minorEastAsia"/>
                <w:color w:val="000000" w:themeColor="text1"/>
                <w:sz w:val="24"/>
              </w:rPr>
              <w:t>-</w:t>
            </w:r>
          </w:p>
        </w:tc>
      </w:tr>
      <w:tr w:rsidR="00BC3480">
        <w:tc>
          <w:tcPr>
            <w:tcW w:w="1560" w:type="dxa"/>
            <w:vAlign w:val="center"/>
          </w:tcPr>
          <w:p w:rsidR="00BC3480" w:rsidRDefault="000A1C47">
            <w:pPr>
              <w:jc w:val="left"/>
            </w:pPr>
            <w:r>
              <w:rPr>
                <w:rFonts w:eastAsiaTheme="minorEastAsia"/>
                <w:color w:val="000000" w:themeColor="text1"/>
                <w:sz w:val="24"/>
              </w:rPr>
              <w:t>光大证券股份有限公司</w:t>
            </w:r>
          </w:p>
        </w:tc>
        <w:tc>
          <w:tcPr>
            <w:tcW w:w="780" w:type="dxa"/>
            <w:vAlign w:val="center"/>
          </w:tcPr>
          <w:p w:rsidR="00BC3480" w:rsidRDefault="000A1C47">
            <w:pPr>
              <w:jc w:val="right"/>
            </w:pPr>
            <w:r>
              <w:rPr>
                <w:rFonts w:eastAsiaTheme="minorEastAsia"/>
                <w:color w:val="000000" w:themeColor="text1"/>
                <w:sz w:val="24"/>
              </w:rPr>
              <w:t>1</w:t>
            </w:r>
          </w:p>
        </w:tc>
        <w:tc>
          <w:tcPr>
            <w:tcW w:w="1800" w:type="dxa"/>
            <w:vAlign w:val="center"/>
          </w:tcPr>
          <w:p w:rsidR="00BC3480" w:rsidRDefault="000A1C47">
            <w:pPr>
              <w:jc w:val="right"/>
            </w:pPr>
            <w:r>
              <w:rPr>
                <w:rFonts w:eastAsiaTheme="minorEastAsia"/>
                <w:color w:val="000000" w:themeColor="text1"/>
                <w:sz w:val="24"/>
              </w:rPr>
              <w:t>-</w:t>
            </w:r>
          </w:p>
        </w:tc>
        <w:tc>
          <w:tcPr>
            <w:tcW w:w="1080" w:type="dxa"/>
            <w:vAlign w:val="center"/>
          </w:tcPr>
          <w:p w:rsidR="00BC3480" w:rsidRDefault="000A1C47">
            <w:pPr>
              <w:jc w:val="right"/>
            </w:pPr>
            <w:r>
              <w:rPr>
                <w:rFonts w:eastAsiaTheme="minorEastAsia"/>
                <w:color w:val="000000" w:themeColor="text1"/>
                <w:sz w:val="24"/>
              </w:rPr>
              <w:t>-</w:t>
            </w:r>
          </w:p>
        </w:tc>
        <w:tc>
          <w:tcPr>
            <w:tcW w:w="1620" w:type="dxa"/>
            <w:vAlign w:val="center"/>
          </w:tcPr>
          <w:p w:rsidR="00BC3480" w:rsidRDefault="000A1C47">
            <w:pPr>
              <w:jc w:val="right"/>
            </w:pPr>
            <w:r>
              <w:rPr>
                <w:rFonts w:eastAsiaTheme="minorEastAsia"/>
                <w:color w:val="000000" w:themeColor="text1"/>
                <w:sz w:val="24"/>
              </w:rPr>
              <w:t>-</w:t>
            </w:r>
          </w:p>
        </w:tc>
        <w:tc>
          <w:tcPr>
            <w:tcW w:w="1080" w:type="dxa"/>
            <w:vAlign w:val="center"/>
          </w:tcPr>
          <w:p w:rsidR="00BC3480" w:rsidRDefault="000A1C47">
            <w:pPr>
              <w:jc w:val="right"/>
            </w:pPr>
            <w:r>
              <w:rPr>
                <w:rFonts w:eastAsiaTheme="minorEastAsia"/>
                <w:color w:val="000000" w:themeColor="text1"/>
                <w:sz w:val="24"/>
              </w:rPr>
              <w:t>-</w:t>
            </w:r>
          </w:p>
        </w:tc>
        <w:tc>
          <w:tcPr>
            <w:tcW w:w="1080" w:type="dxa"/>
            <w:vAlign w:val="center"/>
          </w:tcPr>
          <w:p w:rsidR="00BC3480" w:rsidRDefault="000A1C47">
            <w:pPr>
              <w:jc w:val="left"/>
            </w:pPr>
            <w:r>
              <w:rPr>
                <w:rFonts w:eastAsiaTheme="minorEastAsia"/>
                <w:color w:val="000000" w:themeColor="text1"/>
                <w:sz w:val="24"/>
              </w:rPr>
              <w:t>-</w:t>
            </w:r>
          </w:p>
        </w:tc>
      </w:tr>
    </w:tbl>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452"/>
    </w:p>
    <w:p w:rsidR="001B561E" w:rsidRPr="00A968D5" w:rsidRDefault="001B561E" w:rsidP="001B561E">
      <w:pPr>
        <w:spacing w:line="360" w:lineRule="auto"/>
        <w:ind w:firstLine="420"/>
        <w:jc w:val="right"/>
        <w:rPr>
          <w:rFonts w:eastAsiaTheme="minorEastAsia"/>
          <w:color w:val="000000" w:themeColor="text1"/>
          <w:sz w:val="24"/>
        </w:rPr>
      </w:pPr>
      <w:bookmarkStart w:id="453" w:name="_Toc249707408"/>
      <w:r w:rsidRPr="00A968D5">
        <w:rPr>
          <w:rFonts w:eastAsiaTheme="minorEastAsia"/>
          <w:color w:val="000000" w:themeColor="text1"/>
          <w:sz w:val="24"/>
        </w:rPr>
        <w:t>金额单位</w:t>
      </w:r>
      <w:r w:rsidRPr="00A968D5">
        <w:rPr>
          <w:rFonts w:eastAsiaTheme="minorEastAsia"/>
          <w:color w:val="000000" w:themeColor="text1"/>
          <w:kern w:val="0"/>
          <w:sz w:val="24"/>
        </w:rPr>
        <w:t>：</w:t>
      </w:r>
      <w:r w:rsidRPr="00A968D5">
        <w:rPr>
          <w:rFonts w:eastAsiaTheme="minorEastAsia"/>
          <w:color w:val="000000" w:themeColor="text1"/>
          <w:kern w:val="0"/>
          <w:sz w:val="24"/>
          <w:lang w:val="zh-CN"/>
        </w:rPr>
        <w:t>人民币元</w:t>
      </w:r>
      <w:bookmarkEnd w:id="45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B561E" w:rsidRPr="00A968D5" w:rsidTr="00DB5159">
        <w:tc>
          <w:tcPr>
            <w:tcW w:w="1560" w:type="dxa"/>
            <w:vMerge w:val="restart"/>
            <w:vAlign w:val="center"/>
          </w:tcPr>
          <w:p w:rsidR="001B561E" w:rsidRPr="00A968D5" w:rsidRDefault="001B561E" w:rsidP="00922A4A">
            <w:pPr>
              <w:spacing w:line="276" w:lineRule="auto"/>
              <w:jc w:val="center"/>
              <w:rPr>
                <w:rFonts w:eastAsiaTheme="minorEastAsia"/>
                <w:color w:val="000000" w:themeColor="text1"/>
                <w:kern w:val="0"/>
                <w:sz w:val="24"/>
              </w:rPr>
            </w:pPr>
            <w:r w:rsidRPr="00A968D5">
              <w:rPr>
                <w:rFonts w:eastAsiaTheme="minorEastAsia"/>
                <w:color w:val="000000" w:themeColor="text1"/>
                <w:sz w:val="24"/>
              </w:rPr>
              <w:t>券商名称</w:t>
            </w:r>
          </w:p>
        </w:tc>
        <w:tc>
          <w:tcPr>
            <w:tcW w:w="24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债券交易</w:t>
            </w:r>
          </w:p>
        </w:tc>
        <w:tc>
          <w:tcPr>
            <w:tcW w:w="234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回购交易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权证交易</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c>
          <w:tcPr>
            <w:tcW w:w="132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占当期债券成交总额的比例</w:t>
            </w:r>
          </w:p>
        </w:tc>
        <w:tc>
          <w:tcPr>
            <w:tcW w:w="114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1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占当期回购成交总额的比例</w:t>
            </w:r>
          </w:p>
        </w:tc>
        <w:tc>
          <w:tcPr>
            <w:tcW w:w="14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20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占当期权</w:t>
            </w:r>
            <w:proofErr w:type="gramStart"/>
            <w:r w:rsidRPr="00A968D5">
              <w:rPr>
                <w:rFonts w:eastAsiaTheme="minorEastAsia"/>
                <w:color w:val="000000" w:themeColor="text1"/>
                <w:sz w:val="24"/>
              </w:rPr>
              <w:t>证成交</w:t>
            </w:r>
            <w:proofErr w:type="gramEnd"/>
            <w:r w:rsidRPr="00A968D5">
              <w:rPr>
                <w:rFonts w:eastAsiaTheme="minorEastAsia"/>
                <w:color w:val="000000" w:themeColor="text1"/>
                <w:sz w:val="24"/>
              </w:rPr>
              <w:t>总额的比例</w:t>
            </w:r>
          </w:p>
        </w:tc>
      </w:tr>
      <w:tr w:rsidR="00BC3480">
        <w:tc>
          <w:tcPr>
            <w:tcW w:w="1560" w:type="dxa"/>
            <w:vAlign w:val="center"/>
          </w:tcPr>
          <w:p w:rsidR="00BC3480" w:rsidRDefault="000A1C47">
            <w:pPr>
              <w:jc w:val="center"/>
            </w:pPr>
            <w:r>
              <w:rPr>
                <w:rFonts w:eastAsiaTheme="minorEastAsia"/>
                <w:color w:val="000000" w:themeColor="text1"/>
                <w:sz w:val="24"/>
              </w:rPr>
              <w:t>招商证券股份有限公司</w:t>
            </w:r>
          </w:p>
        </w:tc>
        <w:tc>
          <w:tcPr>
            <w:tcW w:w="1320" w:type="dxa"/>
            <w:vAlign w:val="center"/>
          </w:tcPr>
          <w:p w:rsidR="00BC3480" w:rsidRDefault="000A1C47">
            <w:pPr>
              <w:jc w:val="right"/>
            </w:pPr>
            <w:r>
              <w:rPr>
                <w:rFonts w:eastAsiaTheme="minorEastAsia"/>
                <w:color w:val="000000" w:themeColor="text1"/>
                <w:sz w:val="24"/>
              </w:rPr>
              <w:t>2,200,883,045.28</w:t>
            </w:r>
          </w:p>
        </w:tc>
        <w:tc>
          <w:tcPr>
            <w:tcW w:w="1080" w:type="dxa"/>
            <w:vAlign w:val="center"/>
          </w:tcPr>
          <w:p w:rsidR="00BC3480" w:rsidRDefault="000A1C47">
            <w:pPr>
              <w:jc w:val="right"/>
            </w:pPr>
            <w:r>
              <w:rPr>
                <w:rFonts w:eastAsiaTheme="minorEastAsia"/>
                <w:color w:val="000000" w:themeColor="text1"/>
                <w:sz w:val="24"/>
              </w:rPr>
              <w:t>72.23%</w:t>
            </w:r>
          </w:p>
        </w:tc>
        <w:tc>
          <w:tcPr>
            <w:tcW w:w="1143" w:type="dxa"/>
            <w:vAlign w:val="center"/>
          </w:tcPr>
          <w:p w:rsidR="00BC3480" w:rsidRDefault="000A1C47">
            <w:pPr>
              <w:jc w:val="right"/>
            </w:pPr>
            <w:r>
              <w:rPr>
                <w:rFonts w:eastAsiaTheme="minorEastAsia"/>
                <w:color w:val="000000" w:themeColor="text1"/>
                <w:sz w:val="24"/>
              </w:rPr>
              <w:t>58,226,300,000.00</w:t>
            </w:r>
          </w:p>
        </w:tc>
        <w:tc>
          <w:tcPr>
            <w:tcW w:w="1197" w:type="dxa"/>
            <w:vAlign w:val="center"/>
          </w:tcPr>
          <w:p w:rsidR="00BC3480" w:rsidRDefault="000A1C47">
            <w:pPr>
              <w:jc w:val="right"/>
            </w:pPr>
            <w:r>
              <w:rPr>
                <w:rFonts w:eastAsiaTheme="minorEastAsia"/>
                <w:color w:val="000000" w:themeColor="text1"/>
                <w:sz w:val="24"/>
              </w:rPr>
              <w:t>94.78%</w:t>
            </w:r>
          </w:p>
        </w:tc>
        <w:tc>
          <w:tcPr>
            <w:tcW w:w="1497" w:type="dxa"/>
            <w:vAlign w:val="center"/>
          </w:tcPr>
          <w:p w:rsidR="00BC3480" w:rsidRDefault="000A1C47">
            <w:pPr>
              <w:jc w:val="right"/>
            </w:pPr>
            <w:r>
              <w:rPr>
                <w:rFonts w:eastAsiaTheme="minorEastAsia"/>
                <w:color w:val="000000" w:themeColor="text1"/>
                <w:sz w:val="24"/>
              </w:rPr>
              <w:t>-</w:t>
            </w:r>
          </w:p>
        </w:tc>
        <w:tc>
          <w:tcPr>
            <w:tcW w:w="1203" w:type="dxa"/>
            <w:vAlign w:val="center"/>
          </w:tcPr>
          <w:p w:rsidR="00BC3480" w:rsidRDefault="000A1C47">
            <w:pPr>
              <w:jc w:val="right"/>
            </w:pPr>
            <w:r>
              <w:rPr>
                <w:rFonts w:eastAsiaTheme="minorEastAsia"/>
                <w:color w:val="000000" w:themeColor="text1"/>
                <w:sz w:val="24"/>
              </w:rPr>
              <w:t>-</w:t>
            </w:r>
          </w:p>
        </w:tc>
      </w:tr>
      <w:tr w:rsidR="00BC3480">
        <w:tc>
          <w:tcPr>
            <w:tcW w:w="1560" w:type="dxa"/>
            <w:vAlign w:val="center"/>
          </w:tcPr>
          <w:p w:rsidR="00BC3480" w:rsidRDefault="000A1C47">
            <w:pPr>
              <w:jc w:val="center"/>
            </w:pPr>
            <w:r>
              <w:rPr>
                <w:rFonts w:eastAsiaTheme="minorEastAsia"/>
                <w:color w:val="000000" w:themeColor="text1"/>
                <w:sz w:val="24"/>
              </w:rPr>
              <w:t>光大证券股份有限公司</w:t>
            </w:r>
          </w:p>
        </w:tc>
        <w:tc>
          <w:tcPr>
            <w:tcW w:w="1320" w:type="dxa"/>
            <w:vAlign w:val="center"/>
          </w:tcPr>
          <w:p w:rsidR="00BC3480" w:rsidRDefault="000A1C47">
            <w:pPr>
              <w:jc w:val="right"/>
            </w:pPr>
            <w:r>
              <w:rPr>
                <w:rFonts w:eastAsiaTheme="minorEastAsia"/>
                <w:color w:val="000000" w:themeColor="text1"/>
                <w:sz w:val="24"/>
              </w:rPr>
              <w:t>846,218,208.58</w:t>
            </w:r>
          </w:p>
        </w:tc>
        <w:tc>
          <w:tcPr>
            <w:tcW w:w="1080" w:type="dxa"/>
            <w:vAlign w:val="center"/>
          </w:tcPr>
          <w:p w:rsidR="00BC3480" w:rsidRDefault="000A1C47">
            <w:pPr>
              <w:jc w:val="right"/>
            </w:pPr>
            <w:r>
              <w:rPr>
                <w:rFonts w:eastAsiaTheme="minorEastAsia"/>
                <w:color w:val="000000" w:themeColor="text1"/>
                <w:sz w:val="24"/>
              </w:rPr>
              <w:t>27.77%</w:t>
            </w:r>
          </w:p>
        </w:tc>
        <w:tc>
          <w:tcPr>
            <w:tcW w:w="1143" w:type="dxa"/>
            <w:vAlign w:val="center"/>
          </w:tcPr>
          <w:p w:rsidR="00BC3480" w:rsidRDefault="000A1C47">
            <w:pPr>
              <w:jc w:val="right"/>
            </w:pPr>
            <w:r>
              <w:rPr>
                <w:rFonts w:eastAsiaTheme="minorEastAsia"/>
                <w:color w:val="000000" w:themeColor="text1"/>
                <w:sz w:val="24"/>
              </w:rPr>
              <w:t>3,204,200,000.00</w:t>
            </w:r>
          </w:p>
        </w:tc>
        <w:tc>
          <w:tcPr>
            <w:tcW w:w="1197" w:type="dxa"/>
            <w:vAlign w:val="center"/>
          </w:tcPr>
          <w:p w:rsidR="00BC3480" w:rsidRDefault="000A1C47">
            <w:pPr>
              <w:jc w:val="right"/>
            </w:pPr>
            <w:r>
              <w:rPr>
                <w:rFonts w:eastAsiaTheme="minorEastAsia"/>
                <w:color w:val="000000" w:themeColor="text1"/>
                <w:sz w:val="24"/>
              </w:rPr>
              <w:t>5.22%</w:t>
            </w:r>
          </w:p>
        </w:tc>
        <w:tc>
          <w:tcPr>
            <w:tcW w:w="1497" w:type="dxa"/>
            <w:vAlign w:val="center"/>
          </w:tcPr>
          <w:p w:rsidR="00BC3480" w:rsidRDefault="000A1C47">
            <w:pPr>
              <w:jc w:val="right"/>
            </w:pPr>
            <w:r>
              <w:rPr>
                <w:rFonts w:eastAsiaTheme="minorEastAsia"/>
                <w:color w:val="000000" w:themeColor="text1"/>
                <w:sz w:val="24"/>
              </w:rPr>
              <w:t>-</w:t>
            </w:r>
          </w:p>
        </w:tc>
        <w:tc>
          <w:tcPr>
            <w:tcW w:w="1203" w:type="dxa"/>
            <w:vAlign w:val="center"/>
          </w:tcPr>
          <w:p w:rsidR="00BC3480" w:rsidRDefault="000A1C47">
            <w:pPr>
              <w:jc w:val="right"/>
            </w:pPr>
            <w:r>
              <w:rPr>
                <w:rFonts w:eastAsiaTheme="minorEastAsia"/>
                <w:color w:val="000000" w:themeColor="text1"/>
                <w:sz w:val="24"/>
              </w:rPr>
              <w:t>-</w:t>
            </w:r>
          </w:p>
        </w:tc>
      </w:tr>
    </w:tbl>
    <w:p w:rsidR="001B561E" w:rsidRPr="00A968D5" w:rsidRDefault="001B561E" w:rsidP="001B561E">
      <w:pPr>
        <w:autoSpaceDE w:val="0"/>
        <w:autoSpaceDN w:val="0"/>
        <w:adjustRightInd w:val="0"/>
        <w:spacing w:line="360" w:lineRule="auto"/>
        <w:jc w:val="left"/>
        <w:rPr>
          <w:rFonts w:eastAsiaTheme="minorEastAsia"/>
          <w:color w:val="000000" w:themeColor="text1"/>
          <w:sz w:val="24"/>
        </w:rPr>
      </w:pPr>
    </w:p>
    <w:p w:rsidR="00BC3480" w:rsidRDefault="000A1C47">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BC3480" w:rsidRDefault="000A1C47">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3</w:t>
      </w:r>
      <w:r w:rsidRPr="00A968D5">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54" w:name="_Toc361324901"/>
      <w:bookmarkStart w:id="455" w:name="_Toc35959831"/>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454"/>
      <w:bookmarkEnd w:id="45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BC3480">
        <w:tc>
          <w:tcPr>
            <w:tcW w:w="720" w:type="dxa"/>
            <w:vAlign w:val="center"/>
          </w:tcPr>
          <w:p w:rsidR="00BC3480" w:rsidRDefault="000A1C47">
            <w:pPr>
              <w:jc w:val="center"/>
            </w:pPr>
            <w:r>
              <w:rPr>
                <w:color w:val="000000"/>
                <w:sz w:val="24"/>
              </w:rPr>
              <w:t>1</w:t>
            </w:r>
          </w:p>
        </w:tc>
        <w:tc>
          <w:tcPr>
            <w:tcW w:w="4320" w:type="dxa"/>
            <w:vAlign w:val="center"/>
          </w:tcPr>
          <w:p w:rsidR="00BC3480" w:rsidRDefault="000A1C47">
            <w:pPr>
              <w:jc w:val="left"/>
            </w:pPr>
            <w:r>
              <w:rPr>
                <w:color w:val="000000"/>
                <w:sz w:val="24"/>
              </w:rPr>
              <w:t>交银施罗德基金管理有限公司关于调整投资者</w:t>
            </w:r>
            <w:proofErr w:type="gramStart"/>
            <w:r>
              <w:rPr>
                <w:color w:val="000000"/>
                <w:sz w:val="24"/>
              </w:rPr>
              <w:t>场外投资</w:t>
            </w:r>
            <w:proofErr w:type="gramEnd"/>
            <w:r>
              <w:rPr>
                <w:color w:val="000000"/>
                <w:sz w:val="24"/>
              </w:rPr>
              <w:t>旗下部分基金单笔最低申购金额、最低赎回份额和最低保留余额限制的公告</w:t>
            </w:r>
          </w:p>
        </w:tc>
        <w:tc>
          <w:tcPr>
            <w:tcW w:w="2331" w:type="dxa"/>
            <w:vAlign w:val="center"/>
          </w:tcPr>
          <w:p w:rsidR="00BC3480" w:rsidRDefault="000A1C47">
            <w:pPr>
              <w:jc w:val="center"/>
            </w:pPr>
            <w:r>
              <w:rPr>
                <w:color w:val="000000"/>
                <w:sz w:val="24"/>
              </w:rPr>
              <w:t>中国证券报、上海证券报、证券时报</w:t>
            </w:r>
          </w:p>
        </w:tc>
        <w:tc>
          <w:tcPr>
            <w:tcW w:w="1629" w:type="dxa"/>
            <w:vAlign w:val="center"/>
          </w:tcPr>
          <w:p w:rsidR="00BC3480" w:rsidRDefault="000A1C47">
            <w:pPr>
              <w:jc w:val="center"/>
            </w:pPr>
            <w:r>
              <w:rPr>
                <w:color w:val="000000"/>
                <w:sz w:val="24"/>
              </w:rPr>
              <w:t>2019-01-15</w:t>
            </w:r>
          </w:p>
        </w:tc>
      </w:tr>
      <w:tr w:rsidR="00BC3480">
        <w:tc>
          <w:tcPr>
            <w:tcW w:w="720" w:type="dxa"/>
            <w:vAlign w:val="center"/>
          </w:tcPr>
          <w:p w:rsidR="00BC3480" w:rsidRDefault="000A1C47">
            <w:pPr>
              <w:jc w:val="center"/>
            </w:pPr>
            <w:r>
              <w:rPr>
                <w:color w:val="000000"/>
                <w:sz w:val="24"/>
              </w:rPr>
              <w:t>2</w:t>
            </w:r>
          </w:p>
        </w:tc>
        <w:tc>
          <w:tcPr>
            <w:tcW w:w="4320" w:type="dxa"/>
            <w:vAlign w:val="center"/>
          </w:tcPr>
          <w:p w:rsidR="00BC3480" w:rsidRDefault="000A1C47">
            <w:pPr>
              <w:jc w:val="left"/>
            </w:pPr>
            <w:r>
              <w:rPr>
                <w:color w:val="000000"/>
                <w:sz w:val="24"/>
              </w:rPr>
              <w:t>交银施罗德信用添利债券证券投资基金（</w:t>
            </w:r>
            <w:r>
              <w:rPr>
                <w:color w:val="000000"/>
                <w:sz w:val="24"/>
              </w:rPr>
              <w:t>LOF</w:t>
            </w:r>
            <w:r>
              <w:rPr>
                <w:color w:val="000000"/>
                <w:sz w:val="24"/>
              </w:rPr>
              <w:t>）</w:t>
            </w:r>
            <w:r>
              <w:rPr>
                <w:color w:val="000000"/>
                <w:sz w:val="24"/>
              </w:rPr>
              <w:t>2018</w:t>
            </w:r>
            <w:r>
              <w:rPr>
                <w:color w:val="000000"/>
                <w:sz w:val="24"/>
              </w:rPr>
              <w:t>年第</w:t>
            </w:r>
            <w:r>
              <w:rPr>
                <w:color w:val="000000"/>
                <w:sz w:val="24"/>
              </w:rPr>
              <w:t>4</w:t>
            </w:r>
            <w:r>
              <w:rPr>
                <w:color w:val="000000"/>
                <w:sz w:val="24"/>
              </w:rPr>
              <w:t>季度报告</w:t>
            </w:r>
          </w:p>
        </w:tc>
        <w:tc>
          <w:tcPr>
            <w:tcW w:w="2331" w:type="dxa"/>
            <w:vAlign w:val="center"/>
          </w:tcPr>
          <w:p w:rsidR="00BC3480" w:rsidRDefault="000A1C47">
            <w:pPr>
              <w:jc w:val="center"/>
            </w:pPr>
            <w:r>
              <w:rPr>
                <w:color w:val="000000"/>
                <w:sz w:val="24"/>
              </w:rPr>
              <w:t>证券时报</w:t>
            </w:r>
          </w:p>
        </w:tc>
        <w:tc>
          <w:tcPr>
            <w:tcW w:w="1629" w:type="dxa"/>
            <w:vAlign w:val="center"/>
          </w:tcPr>
          <w:p w:rsidR="00BC3480" w:rsidRDefault="000A1C47">
            <w:pPr>
              <w:jc w:val="center"/>
            </w:pPr>
            <w:r>
              <w:rPr>
                <w:color w:val="000000"/>
                <w:sz w:val="24"/>
              </w:rPr>
              <w:t>2019-01-21</w:t>
            </w:r>
          </w:p>
        </w:tc>
      </w:tr>
      <w:tr w:rsidR="00BC3480">
        <w:tc>
          <w:tcPr>
            <w:tcW w:w="720" w:type="dxa"/>
            <w:vAlign w:val="center"/>
          </w:tcPr>
          <w:p w:rsidR="00BC3480" w:rsidRDefault="000A1C47">
            <w:pPr>
              <w:jc w:val="center"/>
            </w:pPr>
            <w:r>
              <w:rPr>
                <w:color w:val="000000"/>
                <w:sz w:val="24"/>
              </w:rPr>
              <w:t>3</w:t>
            </w:r>
          </w:p>
        </w:tc>
        <w:tc>
          <w:tcPr>
            <w:tcW w:w="4320" w:type="dxa"/>
            <w:vAlign w:val="center"/>
          </w:tcPr>
          <w:p w:rsidR="00BC3480" w:rsidRDefault="000A1C47">
            <w:pPr>
              <w:jc w:val="left"/>
            </w:pPr>
            <w:r>
              <w:rPr>
                <w:color w:val="000000"/>
                <w:sz w:val="24"/>
              </w:rPr>
              <w:t>交银施罗德基金管理有限公司关于开展网上直销交易平台交易费率优惠活动的公告</w:t>
            </w:r>
          </w:p>
        </w:tc>
        <w:tc>
          <w:tcPr>
            <w:tcW w:w="2331" w:type="dxa"/>
            <w:vAlign w:val="center"/>
          </w:tcPr>
          <w:p w:rsidR="00BC3480" w:rsidRDefault="000A1C47">
            <w:pPr>
              <w:jc w:val="center"/>
            </w:pPr>
            <w:r>
              <w:rPr>
                <w:color w:val="000000"/>
                <w:sz w:val="24"/>
              </w:rPr>
              <w:t>中国证券报、上海证券报、证券时报</w:t>
            </w:r>
          </w:p>
        </w:tc>
        <w:tc>
          <w:tcPr>
            <w:tcW w:w="1629" w:type="dxa"/>
            <w:vAlign w:val="center"/>
          </w:tcPr>
          <w:p w:rsidR="00BC3480" w:rsidRDefault="000A1C47">
            <w:pPr>
              <w:jc w:val="center"/>
            </w:pPr>
            <w:r>
              <w:rPr>
                <w:color w:val="000000"/>
                <w:sz w:val="24"/>
              </w:rPr>
              <w:t>2019-01-28</w:t>
            </w:r>
          </w:p>
        </w:tc>
      </w:tr>
      <w:tr w:rsidR="00BC3480">
        <w:tc>
          <w:tcPr>
            <w:tcW w:w="720" w:type="dxa"/>
            <w:vAlign w:val="center"/>
          </w:tcPr>
          <w:p w:rsidR="00BC3480" w:rsidRDefault="000A1C47">
            <w:pPr>
              <w:jc w:val="center"/>
            </w:pPr>
            <w:r>
              <w:rPr>
                <w:color w:val="000000"/>
                <w:sz w:val="24"/>
              </w:rPr>
              <w:lastRenderedPageBreak/>
              <w:t>4</w:t>
            </w:r>
          </w:p>
        </w:tc>
        <w:tc>
          <w:tcPr>
            <w:tcW w:w="4320" w:type="dxa"/>
            <w:vAlign w:val="center"/>
          </w:tcPr>
          <w:p w:rsidR="00BC3480" w:rsidRDefault="000A1C47">
            <w:pPr>
              <w:jc w:val="left"/>
            </w:pPr>
            <w:r>
              <w:rPr>
                <w:color w:val="000000"/>
                <w:sz w:val="24"/>
              </w:rPr>
              <w:t>交银施罗德基金管理有限公司关于</w:t>
            </w:r>
            <w:proofErr w:type="gramStart"/>
            <w:r>
              <w:rPr>
                <w:color w:val="000000"/>
                <w:sz w:val="24"/>
              </w:rPr>
              <w:t>暂停大泰金石</w:t>
            </w:r>
            <w:proofErr w:type="gramEnd"/>
            <w:r>
              <w:rPr>
                <w:color w:val="000000"/>
                <w:sz w:val="24"/>
              </w:rPr>
              <w:t>基金销售有限公司办理相关销售业务的公告</w:t>
            </w:r>
          </w:p>
        </w:tc>
        <w:tc>
          <w:tcPr>
            <w:tcW w:w="2331" w:type="dxa"/>
            <w:vAlign w:val="center"/>
          </w:tcPr>
          <w:p w:rsidR="00BC3480" w:rsidRDefault="000A1C47">
            <w:pPr>
              <w:jc w:val="center"/>
            </w:pPr>
            <w:r>
              <w:rPr>
                <w:color w:val="000000"/>
                <w:sz w:val="24"/>
              </w:rPr>
              <w:t>中国证券报、上海证券报、证券时报</w:t>
            </w:r>
          </w:p>
        </w:tc>
        <w:tc>
          <w:tcPr>
            <w:tcW w:w="1629" w:type="dxa"/>
            <w:vAlign w:val="center"/>
          </w:tcPr>
          <w:p w:rsidR="00BC3480" w:rsidRDefault="000A1C47">
            <w:pPr>
              <w:jc w:val="center"/>
            </w:pPr>
            <w:r>
              <w:rPr>
                <w:color w:val="000000"/>
                <w:sz w:val="24"/>
              </w:rPr>
              <w:t>2019-01-29</w:t>
            </w:r>
          </w:p>
        </w:tc>
      </w:tr>
      <w:tr w:rsidR="00BC3480">
        <w:tc>
          <w:tcPr>
            <w:tcW w:w="720" w:type="dxa"/>
            <w:vAlign w:val="center"/>
          </w:tcPr>
          <w:p w:rsidR="00BC3480" w:rsidRDefault="000A1C47">
            <w:pPr>
              <w:jc w:val="center"/>
            </w:pPr>
            <w:r>
              <w:rPr>
                <w:color w:val="000000"/>
                <w:sz w:val="24"/>
              </w:rPr>
              <w:t>5</w:t>
            </w:r>
          </w:p>
        </w:tc>
        <w:tc>
          <w:tcPr>
            <w:tcW w:w="4320" w:type="dxa"/>
            <w:vAlign w:val="center"/>
          </w:tcPr>
          <w:p w:rsidR="00BC3480" w:rsidRDefault="000A1C47">
            <w:pPr>
              <w:jc w:val="left"/>
            </w:pPr>
            <w:r>
              <w:rPr>
                <w:color w:val="000000"/>
                <w:sz w:val="24"/>
              </w:rPr>
              <w:t>交银施罗德基金管理有限公司关于总经理变更的公告</w:t>
            </w:r>
          </w:p>
        </w:tc>
        <w:tc>
          <w:tcPr>
            <w:tcW w:w="2331" w:type="dxa"/>
            <w:vAlign w:val="center"/>
          </w:tcPr>
          <w:p w:rsidR="00BC3480" w:rsidRDefault="000A1C47">
            <w:pPr>
              <w:jc w:val="center"/>
            </w:pPr>
            <w:r>
              <w:rPr>
                <w:color w:val="000000"/>
                <w:sz w:val="24"/>
              </w:rPr>
              <w:t>中国证券报、上海证券报、证券时报</w:t>
            </w:r>
          </w:p>
        </w:tc>
        <w:tc>
          <w:tcPr>
            <w:tcW w:w="1629" w:type="dxa"/>
            <w:vAlign w:val="center"/>
          </w:tcPr>
          <w:p w:rsidR="00BC3480" w:rsidRDefault="000A1C47">
            <w:pPr>
              <w:jc w:val="center"/>
            </w:pPr>
            <w:r>
              <w:rPr>
                <w:color w:val="000000"/>
                <w:sz w:val="24"/>
              </w:rPr>
              <w:t>2019-02-28</w:t>
            </w:r>
          </w:p>
        </w:tc>
      </w:tr>
      <w:tr w:rsidR="00BC3480">
        <w:tc>
          <w:tcPr>
            <w:tcW w:w="720" w:type="dxa"/>
            <w:vAlign w:val="center"/>
          </w:tcPr>
          <w:p w:rsidR="00BC3480" w:rsidRDefault="000A1C47">
            <w:pPr>
              <w:jc w:val="center"/>
            </w:pPr>
            <w:r>
              <w:rPr>
                <w:color w:val="000000"/>
                <w:sz w:val="24"/>
              </w:rPr>
              <w:t>6</w:t>
            </w:r>
          </w:p>
        </w:tc>
        <w:tc>
          <w:tcPr>
            <w:tcW w:w="4320" w:type="dxa"/>
            <w:vAlign w:val="center"/>
          </w:tcPr>
          <w:p w:rsidR="00BC3480" w:rsidRDefault="000A1C47">
            <w:pPr>
              <w:jc w:val="left"/>
            </w:pPr>
            <w:r>
              <w:rPr>
                <w:color w:val="000000"/>
                <w:sz w:val="24"/>
              </w:rPr>
              <w:t>交银施罗德基金管理有限公司关于暂停苏州财路基金销售有限公司办理相关销售业务的公告</w:t>
            </w:r>
          </w:p>
        </w:tc>
        <w:tc>
          <w:tcPr>
            <w:tcW w:w="2331" w:type="dxa"/>
            <w:vAlign w:val="center"/>
          </w:tcPr>
          <w:p w:rsidR="00BC3480" w:rsidRDefault="000A1C47">
            <w:pPr>
              <w:jc w:val="center"/>
            </w:pPr>
            <w:r>
              <w:rPr>
                <w:color w:val="000000"/>
                <w:sz w:val="24"/>
              </w:rPr>
              <w:t>中国证券报、上海证券报、证券时报</w:t>
            </w:r>
          </w:p>
        </w:tc>
        <w:tc>
          <w:tcPr>
            <w:tcW w:w="1629" w:type="dxa"/>
            <w:vAlign w:val="center"/>
          </w:tcPr>
          <w:p w:rsidR="00BC3480" w:rsidRDefault="000A1C47">
            <w:pPr>
              <w:jc w:val="center"/>
            </w:pPr>
            <w:r>
              <w:rPr>
                <w:color w:val="000000"/>
                <w:sz w:val="24"/>
              </w:rPr>
              <w:t>2019-03-07</w:t>
            </w:r>
          </w:p>
        </w:tc>
      </w:tr>
      <w:tr w:rsidR="00BC3480">
        <w:tc>
          <w:tcPr>
            <w:tcW w:w="720" w:type="dxa"/>
            <w:vAlign w:val="center"/>
          </w:tcPr>
          <w:p w:rsidR="00BC3480" w:rsidRDefault="000A1C47">
            <w:pPr>
              <w:jc w:val="center"/>
            </w:pPr>
            <w:r>
              <w:rPr>
                <w:color w:val="000000"/>
                <w:sz w:val="24"/>
              </w:rPr>
              <w:t>7</w:t>
            </w:r>
          </w:p>
        </w:tc>
        <w:tc>
          <w:tcPr>
            <w:tcW w:w="4320" w:type="dxa"/>
            <w:vAlign w:val="center"/>
          </w:tcPr>
          <w:p w:rsidR="00BC3480" w:rsidRDefault="000A1C47">
            <w:pPr>
              <w:jc w:val="left"/>
            </w:pPr>
            <w:r>
              <w:rPr>
                <w:color w:val="000000"/>
                <w:sz w:val="24"/>
              </w:rPr>
              <w:t>交银施罗德信用添利债券证券投资基金（</w:t>
            </w:r>
            <w:r>
              <w:rPr>
                <w:color w:val="000000"/>
                <w:sz w:val="24"/>
              </w:rPr>
              <w:t>LOF</w:t>
            </w:r>
            <w:r>
              <w:rPr>
                <w:color w:val="000000"/>
                <w:sz w:val="24"/>
              </w:rPr>
              <w:t>）（更新）招募说明书摘要（</w:t>
            </w:r>
            <w:r>
              <w:rPr>
                <w:color w:val="000000"/>
                <w:sz w:val="24"/>
              </w:rPr>
              <w:t>2019</w:t>
            </w:r>
            <w:r>
              <w:rPr>
                <w:color w:val="000000"/>
                <w:sz w:val="24"/>
              </w:rPr>
              <w:t>年第</w:t>
            </w:r>
            <w:r>
              <w:rPr>
                <w:color w:val="000000"/>
                <w:sz w:val="24"/>
              </w:rPr>
              <w:t>1</w:t>
            </w:r>
            <w:r>
              <w:rPr>
                <w:color w:val="000000"/>
                <w:sz w:val="24"/>
              </w:rPr>
              <w:t>号）</w:t>
            </w:r>
          </w:p>
        </w:tc>
        <w:tc>
          <w:tcPr>
            <w:tcW w:w="2331" w:type="dxa"/>
            <w:vAlign w:val="center"/>
          </w:tcPr>
          <w:p w:rsidR="00BC3480" w:rsidRDefault="000A1C47">
            <w:pPr>
              <w:jc w:val="center"/>
            </w:pPr>
            <w:r>
              <w:rPr>
                <w:color w:val="000000"/>
                <w:sz w:val="24"/>
              </w:rPr>
              <w:t>证券时报</w:t>
            </w:r>
          </w:p>
        </w:tc>
        <w:tc>
          <w:tcPr>
            <w:tcW w:w="1629" w:type="dxa"/>
            <w:vAlign w:val="center"/>
          </w:tcPr>
          <w:p w:rsidR="00BC3480" w:rsidRDefault="000A1C47">
            <w:pPr>
              <w:jc w:val="center"/>
            </w:pPr>
            <w:r>
              <w:rPr>
                <w:color w:val="000000"/>
                <w:sz w:val="24"/>
              </w:rPr>
              <w:t>2019-03-13</w:t>
            </w:r>
          </w:p>
        </w:tc>
      </w:tr>
      <w:tr w:rsidR="00BC3480">
        <w:tc>
          <w:tcPr>
            <w:tcW w:w="720" w:type="dxa"/>
            <w:vAlign w:val="center"/>
          </w:tcPr>
          <w:p w:rsidR="00BC3480" w:rsidRDefault="000A1C47">
            <w:pPr>
              <w:jc w:val="center"/>
            </w:pPr>
            <w:r>
              <w:rPr>
                <w:color w:val="000000"/>
                <w:sz w:val="24"/>
              </w:rPr>
              <w:t>8</w:t>
            </w:r>
          </w:p>
        </w:tc>
        <w:tc>
          <w:tcPr>
            <w:tcW w:w="4320" w:type="dxa"/>
            <w:vAlign w:val="center"/>
          </w:tcPr>
          <w:p w:rsidR="00BC3480" w:rsidRDefault="000A1C47">
            <w:pPr>
              <w:jc w:val="left"/>
            </w:pPr>
            <w:r>
              <w:rPr>
                <w:color w:val="000000"/>
                <w:sz w:val="24"/>
              </w:rPr>
              <w:t>交银施罗德信用添利债券证券投资基金（</w:t>
            </w:r>
            <w:r>
              <w:rPr>
                <w:color w:val="000000"/>
                <w:sz w:val="24"/>
              </w:rPr>
              <w:t>LOF</w:t>
            </w:r>
            <w:r>
              <w:rPr>
                <w:color w:val="000000"/>
                <w:sz w:val="24"/>
              </w:rPr>
              <w:t>）</w:t>
            </w:r>
            <w:r>
              <w:rPr>
                <w:color w:val="000000"/>
                <w:sz w:val="24"/>
              </w:rPr>
              <w:t>2018</w:t>
            </w:r>
            <w:r>
              <w:rPr>
                <w:color w:val="000000"/>
                <w:sz w:val="24"/>
              </w:rPr>
              <w:t>年年度报告摘要</w:t>
            </w:r>
          </w:p>
        </w:tc>
        <w:tc>
          <w:tcPr>
            <w:tcW w:w="2331" w:type="dxa"/>
            <w:vAlign w:val="center"/>
          </w:tcPr>
          <w:p w:rsidR="00BC3480" w:rsidRDefault="000A1C47">
            <w:pPr>
              <w:jc w:val="center"/>
            </w:pPr>
            <w:r>
              <w:rPr>
                <w:color w:val="000000"/>
                <w:sz w:val="24"/>
              </w:rPr>
              <w:t>证券时报</w:t>
            </w:r>
          </w:p>
        </w:tc>
        <w:tc>
          <w:tcPr>
            <w:tcW w:w="1629" w:type="dxa"/>
            <w:vAlign w:val="center"/>
          </w:tcPr>
          <w:p w:rsidR="00BC3480" w:rsidRDefault="000A1C47">
            <w:pPr>
              <w:jc w:val="center"/>
            </w:pPr>
            <w:r>
              <w:rPr>
                <w:color w:val="000000"/>
                <w:sz w:val="24"/>
              </w:rPr>
              <w:t>2019-03-27</w:t>
            </w:r>
          </w:p>
        </w:tc>
      </w:tr>
      <w:tr w:rsidR="00BC3480">
        <w:tc>
          <w:tcPr>
            <w:tcW w:w="720" w:type="dxa"/>
            <w:vAlign w:val="center"/>
          </w:tcPr>
          <w:p w:rsidR="00BC3480" w:rsidRDefault="000A1C47">
            <w:pPr>
              <w:jc w:val="center"/>
            </w:pPr>
            <w:r>
              <w:rPr>
                <w:color w:val="000000"/>
                <w:sz w:val="24"/>
              </w:rPr>
              <w:t>9</w:t>
            </w:r>
          </w:p>
        </w:tc>
        <w:tc>
          <w:tcPr>
            <w:tcW w:w="4320" w:type="dxa"/>
            <w:vAlign w:val="center"/>
          </w:tcPr>
          <w:p w:rsidR="00BC3480" w:rsidRDefault="000A1C47">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BC3480" w:rsidRDefault="000A1C47">
            <w:pPr>
              <w:jc w:val="center"/>
            </w:pPr>
            <w:r>
              <w:rPr>
                <w:color w:val="000000"/>
                <w:sz w:val="24"/>
              </w:rPr>
              <w:t>中国证券报、上海证券报、证券时报</w:t>
            </w:r>
          </w:p>
        </w:tc>
        <w:tc>
          <w:tcPr>
            <w:tcW w:w="1629" w:type="dxa"/>
            <w:vAlign w:val="center"/>
          </w:tcPr>
          <w:p w:rsidR="00BC3480" w:rsidRDefault="000A1C47">
            <w:pPr>
              <w:jc w:val="center"/>
            </w:pPr>
            <w:r>
              <w:rPr>
                <w:color w:val="000000"/>
                <w:sz w:val="24"/>
              </w:rPr>
              <w:t>2019-04-01</w:t>
            </w:r>
          </w:p>
        </w:tc>
      </w:tr>
      <w:tr w:rsidR="00BC3480">
        <w:tc>
          <w:tcPr>
            <w:tcW w:w="720" w:type="dxa"/>
            <w:vAlign w:val="center"/>
          </w:tcPr>
          <w:p w:rsidR="00BC3480" w:rsidRDefault="000A1C47">
            <w:pPr>
              <w:jc w:val="center"/>
            </w:pPr>
            <w:r>
              <w:rPr>
                <w:color w:val="000000"/>
                <w:sz w:val="24"/>
              </w:rPr>
              <w:t>10</w:t>
            </w:r>
          </w:p>
        </w:tc>
        <w:tc>
          <w:tcPr>
            <w:tcW w:w="4320" w:type="dxa"/>
            <w:vAlign w:val="center"/>
          </w:tcPr>
          <w:p w:rsidR="00BC3480" w:rsidRDefault="000A1C47">
            <w:pPr>
              <w:jc w:val="left"/>
            </w:pPr>
            <w:r>
              <w:rPr>
                <w:color w:val="000000"/>
                <w:sz w:val="24"/>
              </w:rPr>
              <w:t>交银施罗德基金管理有限公司关于旗下部分基金参与奕丰基金销售有限公司基金前端申购（含定期定额投资）费率优惠活动的公告</w:t>
            </w:r>
          </w:p>
        </w:tc>
        <w:tc>
          <w:tcPr>
            <w:tcW w:w="2331" w:type="dxa"/>
            <w:vAlign w:val="center"/>
          </w:tcPr>
          <w:p w:rsidR="00BC3480" w:rsidRDefault="000A1C47">
            <w:pPr>
              <w:jc w:val="center"/>
            </w:pPr>
            <w:r>
              <w:rPr>
                <w:color w:val="000000"/>
                <w:sz w:val="24"/>
              </w:rPr>
              <w:t>中国证券报、上海证券报、证券时报</w:t>
            </w:r>
          </w:p>
        </w:tc>
        <w:tc>
          <w:tcPr>
            <w:tcW w:w="1629" w:type="dxa"/>
            <w:vAlign w:val="center"/>
          </w:tcPr>
          <w:p w:rsidR="00BC3480" w:rsidRDefault="000A1C47">
            <w:pPr>
              <w:jc w:val="center"/>
            </w:pPr>
            <w:r>
              <w:rPr>
                <w:color w:val="000000"/>
                <w:sz w:val="24"/>
              </w:rPr>
              <w:t>2019-04-12</w:t>
            </w:r>
          </w:p>
        </w:tc>
      </w:tr>
      <w:tr w:rsidR="00BC3480">
        <w:tc>
          <w:tcPr>
            <w:tcW w:w="720" w:type="dxa"/>
            <w:vAlign w:val="center"/>
          </w:tcPr>
          <w:p w:rsidR="00BC3480" w:rsidRDefault="000A1C47">
            <w:pPr>
              <w:jc w:val="center"/>
            </w:pPr>
            <w:r>
              <w:rPr>
                <w:color w:val="000000"/>
                <w:sz w:val="24"/>
              </w:rPr>
              <w:t>11</w:t>
            </w:r>
          </w:p>
        </w:tc>
        <w:tc>
          <w:tcPr>
            <w:tcW w:w="4320" w:type="dxa"/>
            <w:vAlign w:val="center"/>
          </w:tcPr>
          <w:p w:rsidR="00BC3480" w:rsidRDefault="000A1C47">
            <w:pPr>
              <w:jc w:val="left"/>
            </w:pPr>
            <w:r>
              <w:rPr>
                <w:color w:val="000000"/>
                <w:sz w:val="24"/>
              </w:rPr>
              <w:t>交银施罗德基金管理有限公司关于取消纸质对账单寄送的公告</w:t>
            </w:r>
          </w:p>
        </w:tc>
        <w:tc>
          <w:tcPr>
            <w:tcW w:w="2331" w:type="dxa"/>
            <w:vAlign w:val="center"/>
          </w:tcPr>
          <w:p w:rsidR="00BC3480" w:rsidRDefault="000A1C47">
            <w:pPr>
              <w:jc w:val="center"/>
            </w:pPr>
            <w:r>
              <w:rPr>
                <w:color w:val="000000"/>
                <w:sz w:val="24"/>
              </w:rPr>
              <w:t>中国证券报、上海证券报、证券时报</w:t>
            </w:r>
          </w:p>
        </w:tc>
        <w:tc>
          <w:tcPr>
            <w:tcW w:w="1629" w:type="dxa"/>
            <w:vAlign w:val="center"/>
          </w:tcPr>
          <w:p w:rsidR="00BC3480" w:rsidRDefault="000A1C47">
            <w:pPr>
              <w:jc w:val="center"/>
            </w:pPr>
            <w:r>
              <w:rPr>
                <w:color w:val="000000"/>
                <w:sz w:val="24"/>
              </w:rPr>
              <w:t>2019-04-12</w:t>
            </w:r>
          </w:p>
        </w:tc>
      </w:tr>
      <w:tr w:rsidR="00BC3480">
        <w:tc>
          <w:tcPr>
            <w:tcW w:w="720" w:type="dxa"/>
            <w:vAlign w:val="center"/>
          </w:tcPr>
          <w:p w:rsidR="00BC3480" w:rsidRDefault="000A1C47">
            <w:pPr>
              <w:jc w:val="center"/>
            </w:pPr>
            <w:r>
              <w:rPr>
                <w:color w:val="000000"/>
                <w:sz w:val="24"/>
              </w:rPr>
              <w:t>12</w:t>
            </w:r>
          </w:p>
        </w:tc>
        <w:tc>
          <w:tcPr>
            <w:tcW w:w="4320" w:type="dxa"/>
            <w:vAlign w:val="center"/>
          </w:tcPr>
          <w:p w:rsidR="00BC3480" w:rsidRDefault="000A1C47">
            <w:pPr>
              <w:jc w:val="left"/>
            </w:pPr>
            <w:r>
              <w:rPr>
                <w:color w:val="000000"/>
                <w:sz w:val="24"/>
              </w:rPr>
              <w:t>交银施罗德基金管理有限公司关于交银施罗德信用添利债券证券投资基金（</w:t>
            </w:r>
            <w:r>
              <w:rPr>
                <w:color w:val="000000"/>
                <w:sz w:val="24"/>
              </w:rPr>
              <w:t>LOF</w:t>
            </w:r>
            <w:r>
              <w:rPr>
                <w:color w:val="000000"/>
                <w:sz w:val="24"/>
              </w:rPr>
              <w:t>）暂停及恢复大额申购、定期定额投资业务的公告</w:t>
            </w:r>
          </w:p>
        </w:tc>
        <w:tc>
          <w:tcPr>
            <w:tcW w:w="2331" w:type="dxa"/>
            <w:vAlign w:val="center"/>
          </w:tcPr>
          <w:p w:rsidR="00BC3480" w:rsidRDefault="000A1C47">
            <w:pPr>
              <w:jc w:val="center"/>
            </w:pPr>
            <w:r>
              <w:rPr>
                <w:color w:val="000000"/>
                <w:sz w:val="24"/>
              </w:rPr>
              <w:t>证券时报</w:t>
            </w:r>
          </w:p>
        </w:tc>
        <w:tc>
          <w:tcPr>
            <w:tcW w:w="1629" w:type="dxa"/>
            <w:vAlign w:val="center"/>
          </w:tcPr>
          <w:p w:rsidR="00BC3480" w:rsidRDefault="000A1C47">
            <w:pPr>
              <w:jc w:val="center"/>
            </w:pPr>
            <w:r>
              <w:rPr>
                <w:color w:val="000000"/>
                <w:sz w:val="24"/>
              </w:rPr>
              <w:t>2019-04-19</w:t>
            </w:r>
          </w:p>
        </w:tc>
      </w:tr>
      <w:tr w:rsidR="00BC3480">
        <w:tc>
          <w:tcPr>
            <w:tcW w:w="720" w:type="dxa"/>
            <w:vAlign w:val="center"/>
          </w:tcPr>
          <w:p w:rsidR="00BC3480" w:rsidRDefault="000A1C47">
            <w:pPr>
              <w:jc w:val="center"/>
            </w:pPr>
            <w:r>
              <w:rPr>
                <w:color w:val="000000"/>
                <w:sz w:val="24"/>
              </w:rPr>
              <w:t>13</w:t>
            </w:r>
          </w:p>
        </w:tc>
        <w:tc>
          <w:tcPr>
            <w:tcW w:w="4320" w:type="dxa"/>
            <w:vAlign w:val="center"/>
          </w:tcPr>
          <w:p w:rsidR="00BC3480" w:rsidRDefault="000A1C47">
            <w:pPr>
              <w:jc w:val="left"/>
            </w:pPr>
            <w:r>
              <w:rPr>
                <w:color w:val="000000"/>
                <w:sz w:val="24"/>
              </w:rPr>
              <w:t>交银施罗德信用添利债券证券投资基金（</w:t>
            </w:r>
            <w:r>
              <w:rPr>
                <w:color w:val="000000"/>
                <w:sz w:val="24"/>
              </w:rPr>
              <w:t>LOF</w:t>
            </w:r>
            <w:r>
              <w:rPr>
                <w:color w:val="000000"/>
                <w:sz w:val="24"/>
              </w:rPr>
              <w:t>）</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BC3480" w:rsidRDefault="000A1C47">
            <w:pPr>
              <w:jc w:val="center"/>
            </w:pPr>
            <w:r>
              <w:rPr>
                <w:color w:val="000000"/>
                <w:sz w:val="24"/>
              </w:rPr>
              <w:t>证券时报</w:t>
            </w:r>
          </w:p>
        </w:tc>
        <w:tc>
          <w:tcPr>
            <w:tcW w:w="1629" w:type="dxa"/>
            <w:vAlign w:val="center"/>
          </w:tcPr>
          <w:p w:rsidR="00BC3480" w:rsidRDefault="000A1C47">
            <w:pPr>
              <w:jc w:val="center"/>
            </w:pPr>
            <w:r>
              <w:rPr>
                <w:color w:val="000000"/>
                <w:sz w:val="24"/>
              </w:rPr>
              <w:t>2019-04-20</w:t>
            </w:r>
          </w:p>
        </w:tc>
      </w:tr>
      <w:tr w:rsidR="00BC3480">
        <w:tc>
          <w:tcPr>
            <w:tcW w:w="720" w:type="dxa"/>
            <w:vAlign w:val="center"/>
          </w:tcPr>
          <w:p w:rsidR="00BC3480" w:rsidRDefault="000A1C47">
            <w:pPr>
              <w:jc w:val="center"/>
            </w:pPr>
            <w:r>
              <w:rPr>
                <w:color w:val="000000"/>
                <w:sz w:val="24"/>
              </w:rPr>
              <w:t>14</w:t>
            </w:r>
          </w:p>
        </w:tc>
        <w:tc>
          <w:tcPr>
            <w:tcW w:w="4320" w:type="dxa"/>
            <w:vAlign w:val="center"/>
          </w:tcPr>
          <w:p w:rsidR="00BC3480" w:rsidRDefault="000A1C47">
            <w:pPr>
              <w:jc w:val="left"/>
            </w:pPr>
            <w:r>
              <w:rPr>
                <w:color w:val="000000"/>
                <w:sz w:val="24"/>
              </w:rPr>
              <w:t>交银施罗德基金管理有限公司关于交银施罗德信用添利债券证券投资基金分红的公告</w:t>
            </w:r>
          </w:p>
        </w:tc>
        <w:tc>
          <w:tcPr>
            <w:tcW w:w="2331" w:type="dxa"/>
            <w:vAlign w:val="center"/>
          </w:tcPr>
          <w:p w:rsidR="00BC3480" w:rsidRDefault="000A1C47">
            <w:pPr>
              <w:jc w:val="center"/>
            </w:pPr>
            <w:r>
              <w:rPr>
                <w:color w:val="000000"/>
                <w:sz w:val="24"/>
              </w:rPr>
              <w:t>证券时报</w:t>
            </w:r>
          </w:p>
        </w:tc>
        <w:tc>
          <w:tcPr>
            <w:tcW w:w="1629" w:type="dxa"/>
            <w:vAlign w:val="center"/>
          </w:tcPr>
          <w:p w:rsidR="00BC3480" w:rsidRDefault="000A1C47">
            <w:pPr>
              <w:jc w:val="center"/>
            </w:pPr>
            <w:r>
              <w:rPr>
                <w:color w:val="000000"/>
                <w:sz w:val="24"/>
              </w:rPr>
              <w:t>2019-04-23</w:t>
            </w:r>
          </w:p>
        </w:tc>
      </w:tr>
      <w:tr w:rsidR="00BC3480">
        <w:tc>
          <w:tcPr>
            <w:tcW w:w="720" w:type="dxa"/>
            <w:vAlign w:val="center"/>
          </w:tcPr>
          <w:p w:rsidR="00BC3480" w:rsidRDefault="000A1C47">
            <w:pPr>
              <w:jc w:val="center"/>
            </w:pPr>
            <w:r>
              <w:rPr>
                <w:color w:val="000000"/>
                <w:sz w:val="24"/>
              </w:rPr>
              <w:t>15</w:t>
            </w:r>
          </w:p>
        </w:tc>
        <w:tc>
          <w:tcPr>
            <w:tcW w:w="4320" w:type="dxa"/>
            <w:vAlign w:val="center"/>
          </w:tcPr>
          <w:p w:rsidR="00BC3480" w:rsidRDefault="000A1C47">
            <w:pPr>
              <w:jc w:val="left"/>
            </w:pPr>
            <w:r>
              <w:rPr>
                <w:color w:val="000000"/>
                <w:sz w:val="24"/>
              </w:rPr>
              <w:t>交银施罗德基金管理有限公司关于旗下部分基金参与中国民生银行股份有限公司基金前端申购（含定期定额投资）费率优惠活动的公告</w:t>
            </w:r>
          </w:p>
        </w:tc>
        <w:tc>
          <w:tcPr>
            <w:tcW w:w="2331" w:type="dxa"/>
            <w:vAlign w:val="center"/>
          </w:tcPr>
          <w:p w:rsidR="00BC3480" w:rsidRDefault="000A1C47">
            <w:pPr>
              <w:jc w:val="center"/>
            </w:pPr>
            <w:r>
              <w:rPr>
                <w:color w:val="000000"/>
                <w:sz w:val="24"/>
              </w:rPr>
              <w:t>中国证券报、上海证券报、证券时报</w:t>
            </w:r>
          </w:p>
        </w:tc>
        <w:tc>
          <w:tcPr>
            <w:tcW w:w="1629" w:type="dxa"/>
            <w:vAlign w:val="center"/>
          </w:tcPr>
          <w:p w:rsidR="00BC3480" w:rsidRDefault="000A1C47">
            <w:pPr>
              <w:jc w:val="center"/>
            </w:pPr>
            <w:r>
              <w:rPr>
                <w:color w:val="000000"/>
                <w:sz w:val="24"/>
              </w:rPr>
              <w:t>2019-05-16</w:t>
            </w:r>
          </w:p>
        </w:tc>
      </w:tr>
      <w:tr w:rsidR="00BC3480">
        <w:tc>
          <w:tcPr>
            <w:tcW w:w="720" w:type="dxa"/>
            <w:vAlign w:val="center"/>
          </w:tcPr>
          <w:p w:rsidR="00BC3480" w:rsidRDefault="000A1C47">
            <w:pPr>
              <w:jc w:val="center"/>
            </w:pPr>
            <w:r>
              <w:rPr>
                <w:color w:val="000000"/>
                <w:sz w:val="24"/>
              </w:rPr>
              <w:t>16</w:t>
            </w:r>
          </w:p>
        </w:tc>
        <w:tc>
          <w:tcPr>
            <w:tcW w:w="4320" w:type="dxa"/>
            <w:vAlign w:val="center"/>
          </w:tcPr>
          <w:p w:rsidR="00BC3480" w:rsidRDefault="000A1C47">
            <w:pPr>
              <w:jc w:val="left"/>
            </w:pPr>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331" w:type="dxa"/>
            <w:vAlign w:val="center"/>
          </w:tcPr>
          <w:p w:rsidR="00BC3480" w:rsidRDefault="000A1C47">
            <w:pPr>
              <w:jc w:val="center"/>
            </w:pPr>
            <w:r>
              <w:rPr>
                <w:color w:val="000000"/>
                <w:sz w:val="24"/>
              </w:rPr>
              <w:t>中国证券报、上海证券报、证券时报</w:t>
            </w:r>
          </w:p>
        </w:tc>
        <w:tc>
          <w:tcPr>
            <w:tcW w:w="1629" w:type="dxa"/>
            <w:vAlign w:val="center"/>
          </w:tcPr>
          <w:p w:rsidR="00BC3480" w:rsidRDefault="000A1C47">
            <w:pPr>
              <w:jc w:val="center"/>
            </w:pPr>
            <w:r>
              <w:rPr>
                <w:color w:val="000000"/>
                <w:sz w:val="24"/>
              </w:rPr>
              <w:t>2019-05-23</w:t>
            </w:r>
          </w:p>
        </w:tc>
      </w:tr>
      <w:tr w:rsidR="00BC3480">
        <w:tc>
          <w:tcPr>
            <w:tcW w:w="720" w:type="dxa"/>
            <w:vAlign w:val="center"/>
          </w:tcPr>
          <w:p w:rsidR="00BC3480" w:rsidRDefault="000A1C47">
            <w:pPr>
              <w:jc w:val="center"/>
            </w:pPr>
            <w:r>
              <w:rPr>
                <w:color w:val="000000"/>
                <w:sz w:val="24"/>
              </w:rPr>
              <w:t>17</w:t>
            </w:r>
          </w:p>
        </w:tc>
        <w:tc>
          <w:tcPr>
            <w:tcW w:w="4320" w:type="dxa"/>
            <w:vAlign w:val="center"/>
          </w:tcPr>
          <w:p w:rsidR="00BC3480" w:rsidRDefault="000A1C47">
            <w:pPr>
              <w:jc w:val="left"/>
            </w:pPr>
            <w:r>
              <w:rPr>
                <w:color w:val="000000"/>
                <w:sz w:val="24"/>
              </w:rPr>
              <w:t>交银施罗德基金管理有限公司关于交银施罗德信用添利债券证券投资基金（</w:t>
            </w:r>
            <w:r>
              <w:rPr>
                <w:color w:val="000000"/>
                <w:sz w:val="24"/>
              </w:rPr>
              <w:t>LOF</w:t>
            </w:r>
            <w:r>
              <w:rPr>
                <w:color w:val="000000"/>
                <w:sz w:val="24"/>
              </w:rPr>
              <w:t>）暂停及恢复大额申购、定期定额投资业务的公告</w:t>
            </w:r>
          </w:p>
        </w:tc>
        <w:tc>
          <w:tcPr>
            <w:tcW w:w="2331" w:type="dxa"/>
            <w:vAlign w:val="center"/>
          </w:tcPr>
          <w:p w:rsidR="00BC3480" w:rsidRDefault="000A1C47">
            <w:pPr>
              <w:jc w:val="center"/>
            </w:pPr>
            <w:r>
              <w:rPr>
                <w:color w:val="000000"/>
                <w:sz w:val="24"/>
              </w:rPr>
              <w:t>证券时报</w:t>
            </w:r>
          </w:p>
        </w:tc>
        <w:tc>
          <w:tcPr>
            <w:tcW w:w="1629" w:type="dxa"/>
            <w:vAlign w:val="center"/>
          </w:tcPr>
          <w:p w:rsidR="00BC3480" w:rsidRDefault="000A1C47">
            <w:pPr>
              <w:jc w:val="center"/>
            </w:pPr>
            <w:r>
              <w:rPr>
                <w:color w:val="000000"/>
                <w:sz w:val="24"/>
              </w:rPr>
              <w:t>2019-06-21</w:t>
            </w:r>
          </w:p>
        </w:tc>
      </w:tr>
      <w:tr w:rsidR="00BC3480">
        <w:tc>
          <w:tcPr>
            <w:tcW w:w="720" w:type="dxa"/>
            <w:vAlign w:val="center"/>
          </w:tcPr>
          <w:p w:rsidR="00BC3480" w:rsidRDefault="000A1C47">
            <w:pPr>
              <w:jc w:val="center"/>
            </w:pPr>
            <w:r>
              <w:rPr>
                <w:color w:val="000000"/>
                <w:sz w:val="24"/>
              </w:rPr>
              <w:lastRenderedPageBreak/>
              <w:t>18</w:t>
            </w:r>
          </w:p>
        </w:tc>
        <w:tc>
          <w:tcPr>
            <w:tcW w:w="4320" w:type="dxa"/>
            <w:vAlign w:val="center"/>
          </w:tcPr>
          <w:p w:rsidR="00BC3480" w:rsidRDefault="000A1C47">
            <w:pPr>
              <w:jc w:val="left"/>
            </w:pPr>
            <w:r>
              <w:rPr>
                <w:color w:val="000000"/>
                <w:sz w:val="24"/>
              </w:rPr>
              <w:t>交银施罗德基金管理有限公司关于交银施罗德信用添利债券证券投资基金分红的公告</w:t>
            </w:r>
          </w:p>
        </w:tc>
        <w:tc>
          <w:tcPr>
            <w:tcW w:w="2331" w:type="dxa"/>
            <w:vAlign w:val="center"/>
          </w:tcPr>
          <w:p w:rsidR="00BC3480" w:rsidRDefault="000A1C47">
            <w:pPr>
              <w:jc w:val="center"/>
            </w:pPr>
            <w:r>
              <w:rPr>
                <w:color w:val="000000"/>
                <w:sz w:val="24"/>
              </w:rPr>
              <w:t>证券时报</w:t>
            </w:r>
          </w:p>
        </w:tc>
        <w:tc>
          <w:tcPr>
            <w:tcW w:w="1629" w:type="dxa"/>
            <w:vAlign w:val="center"/>
          </w:tcPr>
          <w:p w:rsidR="00BC3480" w:rsidRDefault="000A1C47">
            <w:pPr>
              <w:jc w:val="center"/>
            </w:pPr>
            <w:r>
              <w:rPr>
                <w:color w:val="000000"/>
                <w:sz w:val="24"/>
              </w:rPr>
              <w:t>2019-06-25</w:t>
            </w:r>
          </w:p>
        </w:tc>
      </w:tr>
      <w:tr w:rsidR="00BC3480">
        <w:tc>
          <w:tcPr>
            <w:tcW w:w="720" w:type="dxa"/>
            <w:vAlign w:val="center"/>
          </w:tcPr>
          <w:p w:rsidR="00BC3480" w:rsidRDefault="000A1C47">
            <w:pPr>
              <w:jc w:val="center"/>
            </w:pPr>
            <w:r>
              <w:rPr>
                <w:color w:val="000000"/>
                <w:sz w:val="24"/>
              </w:rPr>
              <w:t>19</w:t>
            </w:r>
          </w:p>
        </w:tc>
        <w:tc>
          <w:tcPr>
            <w:tcW w:w="4320" w:type="dxa"/>
            <w:vAlign w:val="center"/>
          </w:tcPr>
          <w:p w:rsidR="00BC3480" w:rsidRDefault="000A1C47">
            <w:pPr>
              <w:jc w:val="left"/>
            </w:pPr>
            <w:r>
              <w:rPr>
                <w:color w:val="000000"/>
                <w:sz w:val="24"/>
              </w:rPr>
              <w:t>交银施罗德信用添利债券证券投资基金（</w:t>
            </w:r>
            <w:r>
              <w:rPr>
                <w:color w:val="000000"/>
                <w:sz w:val="24"/>
              </w:rPr>
              <w:t>LOF</w:t>
            </w:r>
            <w:r>
              <w:rPr>
                <w:color w:val="000000"/>
                <w:sz w:val="24"/>
              </w:rPr>
              <w:t>）</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BC3480" w:rsidRDefault="000A1C47">
            <w:pPr>
              <w:jc w:val="center"/>
            </w:pPr>
            <w:r>
              <w:rPr>
                <w:color w:val="000000"/>
                <w:sz w:val="24"/>
              </w:rPr>
              <w:t>证券时报</w:t>
            </w:r>
          </w:p>
        </w:tc>
        <w:tc>
          <w:tcPr>
            <w:tcW w:w="1629" w:type="dxa"/>
            <w:vAlign w:val="center"/>
          </w:tcPr>
          <w:p w:rsidR="00BC3480" w:rsidRDefault="000A1C47">
            <w:pPr>
              <w:jc w:val="center"/>
            </w:pPr>
            <w:r>
              <w:rPr>
                <w:color w:val="000000"/>
                <w:sz w:val="24"/>
              </w:rPr>
              <w:t>2019-07-17</w:t>
            </w:r>
          </w:p>
        </w:tc>
      </w:tr>
      <w:tr w:rsidR="00BC3480">
        <w:tc>
          <w:tcPr>
            <w:tcW w:w="720" w:type="dxa"/>
            <w:vAlign w:val="center"/>
          </w:tcPr>
          <w:p w:rsidR="00BC3480" w:rsidRDefault="000A1C47">
            <w:pPr>
              <w:jc w:val="center"/>
            </w:pPr>
            <w:r>
              <w:rPr>
                <w:color w:val="000000"/>
                <w:sz w:val="24"/>
              </w:rPr>
              <w:t>20</w:t>
            </w:r>
          </w:p>
        </w:tc>
        <w:tc>
          <w:tcPr>
            <w:tcW w:w="4320" w:type="dxa"/>
            <w:vAlign w:val="center"/>
          </w:tcPr>
          <w:p w:rsidR="00BC3480" w:rsidRDefault="000A1C47">
            <w:pPr>
              <w:jc w:val="left"/>
            </w:pPr>
            <w:r>
              <w:rPr>
                <w:color w:val="000000"/>
                <w:sz w:val="24"/>
              </w:rPr>
              <w:t>交银施罗德基金管理有限公司关于旗下部分基金参与中泰证券股份有限公司基金前端申购（含定期定额投资）费率优惠活动的公告</w:t>
            </w:r>
          </w:p>
        </w:tc>
        <w:tc>
          <w:tcPr>
            <w:tcW w:w="2331" w:type="dxa"/>
            <w:vAlign w:val="center"/>
          </w:tcPr>
          <w:p w:rsidR="00BC3480" w:rsidRDefault="000A1C47">
            <w:pPr>
              <w:jc w:val="center"/>
            </w:pPr>
            <w:r>
              <w:rPr>
                <w:color w:val="000000"/>
                <w:sz w:val="24"/>
              </w:rPr>
              <w:t>中国证券报、上海证券报、证券时报</w:t>
            </w:r>
          </w:p>
        </w:tc>
        <w:tc>
          <w:tcPr>
            <w:tcW w:w="1629" w:type="dxa"/>
            <w:vAlign w:val="center"/>
          </w:tcPr>
          <w:p w:rsidR="00BC3480" w:rsidRDefault="000A1C47">
            <w:pPr>
              <w:jc w:val="center"/>
            </w:pPr>
            <w:r>
              <w:rPr>
                <w:color w:val="000000"/>
                <w:sz w:val="24"/>
              </w:rPr>
              <w:t>2019-08-01</w:t>
            </w:r>
          </w:p>
        </w:tc>
      </w:tr>
      <w:tr w:rsidR="00BC3480">
        <w:tc>
          <w:tcPr>
            <w:tcW w:w="720" w:type="dxa"/>
            <w:vAlign w:val="center"/>
          </w:tcPr>
          <w:p w:rsidR="00BC3480" w:rsidRDefault="000A1C47">
            <w:pPr>
              <w:jc w:val="center"/>
            </w:pPr>
            <w:r>
              <w:rPr>
                <w:color w:val="000000"/>
                <w:sz w:val="24"/>
              </w:rPr>
              <w:t>21</w:t>
            </w:r>
          </w:p>
        </w:tc>
        <w:tc>
          <w:tcPr>
            <w:tcW w:w="4320" w:type="dxa"/>
            <w:vAlign w:val="center"/>
          </w:tcPr>
          <w:p w:rsidR="00BC3480" w:rsidRDefault="000A1C47">
            <w:pPr>
              <w:jc w:val="left"/>
            </w:pPr>
            <w:r>
              <w:rPr>
                <w:color w:val="000000"/>
                <w:sz w:val="24"/>
              </w:rPr>
              <w:t>交银施罗德信用添利债券证券投资基金（</w:t>
            </w:r>
            <w:r>
              <w:rPr>
                <w:color w:val="000000"/>
                <w:sz w:val="24"/>
              </w:rPr>
              <w:t>LOF</w:t>
            </w:r>
            <w:r>
              <w:rPr>
                <w:color w:val="000000"/>
                <w:sz w:val="24"/>
              </w:rPr>
              <w:t>）</w:t>
            </w:r>
            <w:r>
              <w:rPr>
                <w:color w:val="000000"/>
                <w:sz w:val="24"/>
              </w:rPr>
              <w:t>2019</w:t>
            </w:r>
            <w:r>
              <w:rPr>
                <w:color w:val="000000"/>
                <w:sz w:val="24"/>
              </w:rPr>
              <w:t>年半年度报告摘要</w:t>
            </w:r>
          </w:p>
        </w:tc>
        <w:tc>
          <w:tcPr>
            <w:tcW w:w="2331" w:type="dxa"/>
            <w:vAlign w:val="center"/>
          </w:tcPr>
          <w:p w:rsidR="00BC3480" w:rsidRDefault="000A1C47">
            <w:pPr>
              <w:jc w:val="center"/>
            </w:pPr>
            <w:r>
              <w:rPr>
                <w:color w:val="000000"/>
                <w:sz w:val="24"/>
              </w:rPr>
              <w:t>证券时报</w:t>
            </w:r>
          </w:p>
        </w:tc>
        <w:tc>
          <w:tcPr>
            <w:tcW w:w="1629" w:type="dxa"/>
            <w:vAlign w:val="center"/>
          </w:tcPr>
          <w:p w:rsidR="00BC3480" w:rsidRDefault="000A1C47">
            <w:pPr>
              <w:jc w:val="center"/>
            </w:pPr>
            <w:r>
              <w:rPr>
                <w:color w:val="000000"/>
                <w:sz w:val="24"/>
              </w:rPr>
              <w:t>2019-08-29</w:t>
            </w:r>
          </w:p>
        </w:tc>
      </w:tr>
      <w:tr w:rsidR="00BC3480">
        <w:tc>
          <w:tcPr>
            <w:tcW w:w="720" w:type="dxa"/>
            <w:vAlign w:val="center"/>
          </w:tcPr>
          <w:p w:rsidR="00BC3480" w:rsidRDefault="000A1C47">
            <w:pPr>
              <w:jc w:val="center"/>
            </w:pPr>
            <w:r>
              <w:rPr>
                <w:color w:val="000000"/>
                <w:sz w:val="24"/>
              </w:rPr>
              <w:t>22</w:t>
            </w:r>
          </w:p>
        </w:tc>
        <w:tc>
          <w:tcPr>
            <w:tcW w:w="4320" w:type="dxa"/>
            <w:vAlign w:val="center"/>
          </w:tcPr>
          <w:p w:rsidR="00BC3480" w:rsidRDefault="000A1C47">
            <w:pPr>
              <w:jc w:val="left"/>
            </w:pPr>
            <w:r>
              <w:rPr>
                <w:color w:val="000000"/>
                <w:sz w:val="24"/>
              </w:rPr>
              <w:t>交银施罗德信用添利债券证券投资基金（</w:t>
            </w:r>
            <w:r>
              <w:rPr>
                <w:color w:val="000000"/>
                <w:sz w:val="24"/>
              </w:rPr>
              <w:t>LOF</w:t>
            </w:r>
            <w:r>
              <w:rPr>
                <w:color w:val="000000"/>
                <w:sz w:val="24"/>
              </w:rPr>
              <w:t>）（更新）招募说明书摘要（</w:t>
            </w:r>
            <w:r>
              <w:rPr>
                <w:color w:val="000000"/>
                <w:sz w:val="24"/>
              </w:rPr>
              <w:t>2019</w:t>
            </w:r>
            <w:r>
              <w:rPr>
                <w:color w:val="000000"/>
                <w:sz w:val="24"/>
              </w:rPr>
              <w:t>年第</w:t>
            </w:r>
            <w:r>
              <w:rPr>
                <w:color w:val="000000"/>
                <w:sz w:val="24"/>
              </w:rPr>
              <w:t>2</w:t>
            </w:r>
            <w:r>
              <w:rPr>
                <w:color w:val="000000"/>
                <w:sz w:val="24"/>
              </w:rPr>
              <w:t>号）</w:t>
            </w:r>
          </w:p>
        </w:tc>
        <w:tc>
          <w:tcPr>
            <w:tcW w:w="2331" w:type="dxa"/>
            <w:vAlign w:val="center"/>
          </w:tcPr>
          <w:p w:rsidR="00BC3480" w:rsidRDefault="000A1C47">
            <w:pPr>
              <w:jc w:val="center"/>
            </w:pPr>
            <w:r>
              <w:rPr>
                <w:color w:val="000000"/>
                <w:sz w:val="24"/>
              </w:rPr>
              <w:t>证券时报</w:t>
            </w:r>
          </w:p>
        </w:tc>
        <w:tc>
          <w:tcPr>
            <w:tcW w:w="1629" w:type="dxa"/>
            <w:vAlign w:val="center"/>
          </w:tcPr>
          <w:p w:rsidR="00BC3480" w:rsidRDefault="000A1C47">
            <w:pPr>
              <w:jc w:val="center"/>
            </w:pPr>
            <w:r>
              <w:rPr>
                <w:color w:val="000000"/>
                <w:sz w:val="24"/>
              </w:rPr>
              <w:t>2019-09-10</w:t>
            </w:r>
          </w:p>
        </w:tc>
      </w:tr>
      <w:tr w:rsidR="00BC3480">
        <w:tc>
          <w:tcPr>
            <w:tcW w:w="720" w:type="dxa"/>
            <w:vAlign w:val="center"/>
          </w:tcPr>
          <w:p w:rsidR="00BC3480" w:rsidRDefault="000A1C47">
            <w:pPr>
              <w:jc w:val="center"/>
            </w:pPr>
            <w:r>
              <w:rPr>
                <w:color w:val="000000"/>
                <w:sz w:val="24"/>
              </w:rPr>
              <w:t>23</w:t>
            </w:r>
          </w:p>
        </w:tc>
        <w:tc>
          <w:tcPr>
            <w:tcW w:w="4320" w:type="dxa"/>
            <w:vAlign w:val="center"/>
          </w:tcPr>
          <w:p w:rsidR="00BC3480" w:rsidRDefault="000A1C47">
            <w:pPr>
              <w:jc w:val="left"/>
            </w:pPr>
            <w:r>
              <w:rPr>
                <w:color w:val="000000"/>
                <w:sz w:val="24"/>
              </w:rPr>
              <w:t>交银施罗德基金管理有限公司关于交银施罗德信用添利债券证券投资基金（</w:t>
            </w:r>
            <w:r>
              <w:rPr>
                <w:color w:val="000000"/>
                <w:sz w:val="24"/>
              </w:rPr>
              <w:t>LOF</w:t>
            </w:r>
            <w:r>
              <w:rPr>
                <w:color w:val="000000"/>
                <w:sz w:val="24"/>
              </w:rPr>
              <w:t>）暂停及恢复大额申购、定期定额投资业务的公告</w:t>
            </w:r>
          </w:p>
        </w:tc>
        <w:tc>
          <w:tcPr>
            <w:tcW w:w="2331" w:type="dxa"/>
            <w:vAlign w:val="center"/>
          </w:tcPr>
          <w:p w:rsidR="00BC3480" w:rsidRDefault="000A1C47">
            <w:pPr>
              <w:jc w:val="center"/>
            </w:pPr>
            <w:r>
              <w:rPr>
                <w:color w:val="000000"/>
                <w:sz w:val="24"/>
              </w:rPr>
              <w:t>证券时报</w:t>
            </w:r>
          </w:p>
        </w:tc>
        <w:tc>
          <w:tcPr>
            <w:tcW w:w="1629" w:type="dxa"/>
            <w:vAlign w:val="center"/>
          </w:tcPr>
          <w:p w:rsidR="00BC3480" w:rsidRDefault="000A1C47">
            <w:pPr>
              <w:jc w:val="center"/>
            </w:pPr>
            <w:r>
              <w:rPr>
                <w:color w:val="000000"/>
                <w:sz w:val="24"/>
              </w:rPr>
              <w:t>2019-09-20</w:t>
            </w:r>
          </w:p>
        </w:tc>
      </w:tr>
      <w:tr w:rsidR="00BC3480">
        <w:tc>
          <w:tcPr>
            <w:tcW w:w="720" w:type="dxa"/>
            <w:vAlign w:val="center"/>
          </w:tcPr>
          <w:p w:rsidR="00BC3480" w:rsidRDefault="000A1C47">
            <w:pPr>
              <w:jc w:val="center"/>
            </w:pPr>
            <w:r>
              <w:rPr>
                <w:color w:val="000000"/>
                <w:sz w:val="24"/>
              </w:rPr>
              <w:t>24</w:t>
            </w:r>
          </w:p>
        </w:tc>
        <w:tc>
          <w:tcPr>
            <w:tcW w:w="4320" w:type="dxa"/>
            <w:vAlign w:val="center"/>
          </w:tcPr>
          <w:p w:rsidR="00BC3480" w:rsidRDefault="000A1C47">
            <w:pPr>
              <w:jc w:val="left"/>
            </w:pPr>
            <w:r>
              <w:rPr>
                <w:color w:val="000000"/>
                <w:sz w:val="24"/>
              </w:rPr>
              <w:t>交银施罗德基金管理有限公司关于首席信息官任职的公告</w:t>
            </w:r>
          </w:p>
        </w:tc>
        <w:tc>
          <w:tcPr>
            <w:tcW w:w="2331" w:type="dxa"/>
            <w:vAlign w:val="center"/>
          </w:tcPr>
          <w:p w:rsidR="00BC3480" w:rsidRDefault="000A1C47">
            <w:pPr>
              <w:jc w:val="center"/>
            </w:pPr>
            <w:r>
              <w:rPr>
                <w:color w:val="000000"/>
                <w:sz w:val="24"/>
              </w:rPr>
              <w:t>中国证券报、上海证券报、证券时报</w:t>
            </w:r>
          </w:p>
        </w:tc>
        <w:tc>
          <w:tcPr>
            <w:tcW w:w="1629" w:type="dxa"/>
            <w:vAlign w:val="center"/>
          </w:tcPr>
          <w:p w:rsidR="00BC3480" w:rsidRDefault="000A1C47">
            <w:pPr>
              <w:jc w:val="center"/>
            </w:pPr>
            <w:r>
              <w:rPr>
                <w:color w:val="000000"/>
                <w:sz w:val="24"/>
              </w:rPr>
              <w:t>2019-09-21</w:t>
            </w:r>
          </w:p>
        </w:tc>
      </w:tr>
      <w:tr w:rsidR="00BC3480">
        <w:tc>
          <w:tcPr>
            <w:tcW w:w="720" w:type="dxa"/>
            <w:vAlign w:val="center"/>
          </w:tcPr>
          <w:p w:rsidR="00BC3480" w:rsidRDefault="000A1C47">
            <w:pPr>
              <w:jc w:val="center"/>
            </w:pPr>
            <w:r>
              <w:rPr>
                <w:color w:val="000000"/>
                <w:sz w:val="24"/>
              </w:rPr>
              <w:t>25</w:t>
            </w:r>
          </w:p>
        </w:tc>
        <w:tc>
          <w:tcPr>
            <w:tcW w:w="4320" w:type="dxa"/>
            <w:vAlign w:val="center"/>
          </w:tcPr>
          <w:p w:rsidR="00BC3480" w:rsidRDefault="000A1C47">
            <w:pPr>
              <w:jc w:val="left"/>
            </w:pPr>
            <w:r>
              <w:rPr>
                <w:color w:val="000000"/>
                <w:sz w:val="24"/>
              </w:rPr>
              <w:t>交银施罗德基金管理有限公司关于交银施罗德信用添利债券证券投资基金分红的公告</w:t>
            </w:r>
          </w:p>
        </w:tc>
        <w:tc>
          <w:tcPr>
            <w:tcW w:w="2331" w:type="dxa"/>
            <w:vAlign w:val="center"/>
          </w:tcPr>
          <w:p w:rsidR="00BC3480" w:rsidRDefault="000A1C47">
            <w:pPr>
              <w:jc w:val="center"/>
            </w:pPr>
            <w:r>
              <w:rPr>
                <w:color w:val="000000"/>
                <w:sz w:val="24"/>
              </w:rPr>
              <w:t>证券时报</w:t>
            </w:r>
          </w:p>
        </w:tc>
        <w:tc>
          <w:tcPr>
            <w:tcW w:w="1629" w:type="dxa"/>
            <w:vAlign w:val="center"/>
          </w:tcPr>
          <w:p w:rsidR="00BC3480" w:rsidRDefault="000A1C47">
            <w:pPr>
              <w:jc w:val="center"/>
            </w:pPr>
            <w:r>
              <w:rPr>
                <w:color w:val="000000"/>
                <w:sz w:val="24"/>
              </w:rPr>
              <w:t>2019-09-24</w:t>
            </w:r>
          </w:p>
        </w:tc>
      </w:tr>
      <w:tr w:rsidR="00BC3480">
        <w:tc>
          <w:tcPr>
            <w:tcW w:w="720" w:type="dxa"/>
            <w:vAlign w:val="center"/>
          </w:tcPr>
          <w:p w:rsidR="00BC3480" w:rsidRDefault="000A1C47">
            <w:pPr>
              <w:jc w:val="center"/>
            </w:pPr>
            <w:r>
              <w:rPr>
                <w:color w:val="000000"/>
                <w:sz w:val="24"/>
              </w:rPr>
              <w:t>26</w:t>
            </w:r>
          </w:p>
        </w:tc>
        <w:tc>
          <w:tcPr>
            <w:tcW w:w="4320" w:type="dxa"/>
            <w:vAlign w:val="center"/>
          </w:tcPr>
          <w:p w:rsidR="00BC3480" w:rsidRDefault="000A1C47">
            <w:pPr>
              <w:jc w:val="left"/>
            </w:pPr>
            <w:r>
              <w:rPr>
                <w:color w:val="000000"/>
                <w:sz w:val="24"/>
              </w:rPr>
              <w:t>交银施罗德基金管理有限公司关于增加江苏汇林保大基金销售有限公司为旗下基金销售机构的公告</w:t>
            </w:r>
          </w:p>
        </w:tc>
        <w:tc>
          <w:tcPr>
            <w:tcW w:w="2331" w:type="dxa"/>
            <w:vAlign w:val="center"/>
          </w:tcPr>
          <w:p w:rsidR="00BC3480" w:rsidRDefault="000A1C47">
            <w:pPr>
              <w:jc w:val="center"/>
            </w:pPr>
            <w:r>
              <w:rPr>
                <w:color w:val="000000"/>
                <w:sz w:val="24"/>
              </w:rPr>
              <w:t>中国证券报、上海证券报、证券时报</w:t>
            </w:r>
          </w:p>
        </w:tc>
        <w:tc>
          <w:tcPr>
            <w:tcW w:w="1629" w:type="dxa"/>
            <w:vAlign w:val="center"/>
          </w:tcPr>
          <w:p w:rsidR="00BC3480" w:rsidRDefault="000A1C47">
            <w:pPr>
              <w:jc w:val="center"/>
            </w:pPr>
            <w:r>
              <w:rPr>
                <w:color w:val="000000"/>
                <w:sz w:val="24"/>
              </w:rPr>
              <w:t>2019-10-08</w:t>
            </w:r>
          </w:p>
        </w:tc>
      </w:tr>
      <w:tr w:rsidR="00BC3480">
        <w:tc>
          <w:tcPr>
            <w:tcW w:w="720" w:type="dxa"/>
            <w:vAlign w:val="center"/>
          </w:tcPr>
          <w:p w:rsidR="00BC3480" w:rsidRDefault="000A1C47">
            <w:pPr>
              <w:jc w:val="center"/>
            </w:pPr>
            <w:r>
              <w:rPr>
                <w:color w:val="000000"/>
                <w:sz w:val="24"/>
              </w:rPr>
              <w:t>27</w:t>
            </w:r>
          </w:p>
        </w:tc>
        <w:tc>
          <w:tcPr>
            <w:tcW w:w="4320" w:type="dxa"/>
            <w:vAlign w:val="center"/>
          </w:tcPr>
          <w:p w:rsidR="00BC3480" w:rsidRDefault="000A1C47">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BC3480" w:rsidRDefault="000A1C47">
            <w:pPr>
              <w:jc w:val="center"/>
            </w:pPr>
            <w:r>
              <w:rPr>
                <w:color w:val="000000"/>
                <w:sz w:val="24"/>
              </w:rPr>
              <w:t>中国证券报、上海证券报、证券时报</w:t>
            </w:r>
          </w:p>
        </w:tc>
        <w:tc>
          <w:tcPr>
            <w:tcW w:w="1629" w:type="dxa"/>
            <w:vAlign w:val="center"/>
          </w:tcPr>
          <w:p w:rsidR="00BC3480" w:rsidRDefault="000A1C47">
            <w:pPr>
              <w:jc w:val="center"/>
            </w:pPr>
            <w:r>
              <w:rPr>
                <w:color w:val="000000"/>
                <w:sz w:val="24"/>
              </w:rPr>
              <w:t>2019-10-22</w:t>
            </w:r>
          </w:p>
        </w:tc>
      </w:tr>
      <w:tr w:rsidR="00BC3480">
        <w:tc>
          <w:tcPr>
            <w:tcW w:w="720" w:type="dxa"/>
            <w:vAlign w:val="center"/>
          </w:tcPr>
          <w:p w:rsidR="00BC3480" w:rsidRDefault="000A1C47">
            <w:pPr>
              <w:jc w:val="center"/>
            </w:pPr>
            <w:r>
              <w:rPr>
                <w:color w:val="000000"/>
                <w:sz w:val="24"/>
              </w:rPr>
              <w:t>28</w:t>
            </w:r>
          </w:p>
        </w:tc>
        <w:tc>
          <w:tcPr>
            <w:tcW w:w="4320" w:type="dxa"/>
            <w:vAlign w:val="center"/>
          </w:tcPr>
          <w:p w:rsidR="00BC3480" w:rsidRDefault="000A1C47">
            <w:pPr>
              <w:jc w:val="left"/>
            </w:pPr>
            <w:r>
              <w:rPr>
                <w:color w:val="000000"/>
                <w:sz w:val="24"/>
              </w:rPr>
              <w:t>交银施罗德信用添利债券证券投资基金（</w:t>
            </w:r>
            <w:r>
              <w:rPr>
                <w:color w:val="000000"/>
                <w:sz w:val="24"/>
              </w:rPr>
              <w:t>LOF</w:t>
            </w:r>
            <w:r>
              <w:rPr>
                <w:color w:val="000000"/>
                <w:sz w:val="24"/>
              </w:rPr>
              <w:t>）</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BC3480" w:rsidRDefault="000A1C47">
            <w:pPr>
              <w:jc w:val="center"/>
            </w:pPr>
            <w:r>
              <w:rPr>
                <w:color w:val="000000"/>
                <w:sz w:val="24"/>
              </w:rPr>
              <w:t>公司网站</w:t>
            </w:r>
          </w:p>
        </w:tc>
        <w:tc>
          <w:tcPr>
            <w:tcW w:w="1629" w:type="dxa"/>
            <w:vAlign w:val="center"/>
          </w:tcPr>
          <w:p w:rsidR="00BC3480" w:rsidRDefault="000A1C47">
            <w:pPr>
              <w:jc w:val="center"/>
            </w:pPr>
            <w:r>
              <w:rPr>
                <w:color w:val="000000"/>
                <w:sz w:val="24"/>
              </w:rPr>
              <w:t>2019-10-22</w:t>
            </w:r>
          </w:p>
        </w:tc>
      </w:tr>
      <w:tr w:rsidR="00BC3480">
        <w:tc>
          <w:tcPr>
            <w:tcW w:w="720" w:type="dxa"/>
            <w:vAlign w:val="center"/>
          </w:tcPr>
          <w:p w:rsidR="00BC3480" w:rsidRDefault="000A1C47">
            <w:pPr>
              <w:jc w:val="center"/>
            </w:pPr>
            <w:r>
              <w:rPr>
                <w:color w:val="000000"/>
                <w:sz w:val="24"/>
              </w:rPr>
              <w:t>29</w:t>
            </w:r>
          </w:p>
        </w:tc>
        <w:tc>
          <w:tcPr>
            <w:tcW w:w="4320" w:type="dxa"/>
            <w:vAlign w:val="center"/>
          </w:tcPr>
          <w:p w:rsidR="00BC3480" w:rsidRDefault="000A1C47">
            <w:pPr>
              <w:jc w:val="left"/>
            </w:pPr>
            <w:r>
              <w:rPr>
                <w:color w:val="000000"/>
                <w:sz w:val="24"/>
              </w:rPr>
              <w:t>交银施罗德基金管理有限公司关于增加</w:t>
            </w:r>
            <w:proofErr w:type="gramStart"/>
            <w:r>
              <w:rPr>
                <w:color w:val="000000"/>
                <w:sz w:val="24"/>
              </w:rPr>
              <w:t>玄元保险</w:t>
            </w:r>
            <w:proofErr w:type="gramEnd"/>
            <w:r>
              <w:rPr>
                <w:color w:val="000000"/>
                <w:sz w:val="24"/>
              </w:rPr>
              <w:t>代理有限公司为旗下基金销售机构的公告</w:t>
            </w:r>
          </w:p>
        </w:tc>
        <w:tc>
          <w:tcPr>
            <w:tcW w:w="2331" w:type="dxa"/>
            <w:vAlign w:val="center"/>
          </w:tcPr>
          <w:p w:rsidR="00BC3480" w:rsidRDefault="000A1C47">
            <w:pPr>
              <w:jc w:val="center"/>
            </w:pPr>
            <w:r>
              <w:rPr>
                <w:color w:val="000000"/>
                <w:sz w:val="24"/>
              </w:rPr>
              <w:t>中国证券报、上海证券报、证券时报</w:t>
            </w:r>
          </w:p>
        </w:tc>
        <w:tc>
          <w:tcPr>
            <w:tcW w:w="1629" w:type="dxa"/>
            <w:vAlign w:val="center"/>
          </w:tcPr>
          <w:p w:rsidR="00BC3480" w:rsidRDefault="000A1C47">
            <w:pPr>
              <w:jc w:val="center"/>
            </w:pPr>
            <w:r>
              <w:rPr>
                <w:color w:val="000000"/>
                <w:sz w:val="24"/>
              </w:rPr>
              <w:t>2019-10-25</w:t>
            </w:r>
          </w:p>
        </w:tc>
      </w:tr>
      <w:tr w:rsidR="00BC3480">
        <w:tc>
          <w:tcPr>
            <w:tcW w:w="720" w:type="dxa"/>
            <w:vAlign w:val="center"/>
          </w:tcPr>
          <w:p w:rsidR="00BC3480" w:rsidRDefault="000A1C47">
            <w:pPr>
              <w:jc w:val="center"/>
            </w:pPr>
            <w:r>
              <w:rPr>
                <w:color w:val="000000"/>
                <w:sz w:val="24"/>
              </w:rPr>
              <w:t>30</w:t>
            </w:r>
          </w:p>
        </w:tc>
        <w:tc>
          <w:tcPr>
            <w:tcW w:w="4320" w:type="dxa"/>
            <w:vAlign w:val="center"/>
          </w:tcPr>
          <w:p w:rsidR="00BC3480" w:rsidRDefault="000A1C47">
            <w:pPr>
              <w:jc w:val="left"/>
            </w:pPr>
            <w:r>
              <w:rPr>
                <w:color w:val="000000"/>
                <w:sz w:val="24"/>
              </w:rPr>
              <w:t>交银施罗德基金管理有限公司关于提醒投资者及时提供或更新身份信息资料的公告</w:t>
            </w:r>
          </w:p>
        </w:tc>
        <w:tc>
          <w:tcPr>
            <w:tcW w:w="2331" w:type="dxa"/>
            <w:vAlign w:val="center"/>
          </w:tcPr>
          <w:p w:rsidR="00BC3480" w:rsidRDefault="000A1C47">
            <w:pPr>
              <w:jc w:val="center"/>
            </w:pPr>
            <w:r>
              <w:rPr>
                <w:color w:val="000000"/>
                <w:sz w:val="24"/>
              </w:rPr>
              <w:t>中国证券报、上海证券报、证券时报</w:t>
            </w:r>
          </w:p>
        </w:tc>
        <w:tc>
          <w:tcPr>
            <w:tcW w:w="1629" w:type="dxa"/>
            <w:vAlign w:val="center"/>
          </w:tcPr>
          <w:p w:rsidR="00BC3480" w:rsidRDefault="000A1C47">
            <w:pPr>
              <w:jc w:val="center"/>
            </w:pPr>
            <w:r>
              <w:rPr>
                <w:color w:val="000000"/>
                <w:sz w:val="24"/>
              </w:rPr>
              <w:t>2019-10-28</w:t>
            </w:r>
          </w:p>
        </w:tc>
      </w:tr>
      <w:tr w:rsidR="00BC3480">
        <w:tc>
          <w:tcPr>
            <w:tcW w:w="720" w:type="dxa"/>
            <w:vAlign w:val="center"/>
          </w:tcPr>
          <w:p w:rsidR="00BC3480" w:rsidRDefault="000A1C47">
            <w:pPr>
              <w:jc w:val="center"/>
            </w:pPr>
            <w:r>
              <w:rPr>
                <w:color w:val="000000"/>
                <w:sz w:val="24"/>
              </w:rPr>
              <w:t>31</w:t>
            </w:r>
          </w:p>
        </w:tc>
        <w:tc>
          <w:tcPr>
            <w:tcW w:w="4320" w:type="dxa"/>
            <w:vAlign w:val="center"/>
          </w:tcPr>
          <w:p w:rsidR="00BC3480" w:rsidRDefault="000A1C47">
            <w:pPr>
              <w:jc w:val="left"/>
            </w:pPr>
            <w:r>
              <w:rPr>
                <w:color w:val="000000"/>
                <w:sz w:val="24"/>
              </w:rPr>
              <w:t>交银施罗德基金管理有限公司根据《公开募集证券投资基金信息披露管理办法》修改旗下</w:t>
            </w:r>
            <w:r>
              <w:rPr>
                <w:color w:val="000000"/>
                <w:sz w:val="24"/>
              </w:rPr>
              <w:t>30</w:t>
            </w:r>
            <w:r>
              <w:rPr>
                <w:color w:val="000000"/>
                <w:sz w:val="24"/>
              </w:rPr>
              <w:t>只公募</w:t>
            </w:r>
            <w:proofErr w:type="gramStart"/>
            <w:r>
              <w:rPr>
                <w:color w:val="000000"/>
                <w:sz w:val="24"/>
              </w:rPr>
              <w:t>基金基金</w:t>
            </w:r>
            <w:proofErr w:type="gramEnd"/>
            <w:r>
              <w:rPr>
                <w:color w:val="000000"/>
                <w:sz w:val="24"/>
              </w:rPr>
              <w:t>合同、托管协议及招募说明书的公告</w:t>
            </w:r>
          </w:p>
        </w:tc>
        <w:tc>
          <w:tcPr>
            <w:tcW w:w="2331" w:type="dxa"/>
            <w:vAlign w:val="center"/>
          </w:tcPr>
          <w:p w:rsidR="00BC3480" w:rsidRDefault="000A1C47">
            <w:pPr>
              <w:jc w:val="center"/>
            </w:pPr>
            <w:r>
              <w:rPr>
                <w:color w:val="000000"/>
                <w:sz w:val="24"/>
              </w:rPr>
              <w:t>中国证券报、上海证券报、证券时报</w:t>
            </w:r>
          </w:p>
        </w:tc>
        <w:tc>
          <w:tcPr>
            <w:tcW w:w="1629" w:type="dxa"/>
            <w:vAlign w:val="center"/>
          </w:tcPr>
          <w:p w:rsidR="00BC3480" w:rsidRDefault="000A1C47">
            <w:pPr>
              <w:jc w:val="center"/>
            </w:pPr>
            <w:r>
              <w:rPr>
                <w:color w:val="000000"/>
                <w:sz w:val="24"/>
              </w:rPr>
              <w:t>2019-11-21</w:t>
            </w:r>
          </w:p>
        </w:tc>
      </w:tr>
      <w:tr w:rsidR="00BC3480">
        <w:tc>
          <w:tcPr>
            <w:tcW w:w="720" w:type="dxa"/>
            <w:vAlign w:val="center"/>
          </w:tcPr>
          <w:p w:rsidR="00BC3480" w:rsidRDefault="000A1C47">
            <w:pPr>
              <w:jc w:val="center"/>
            </w:pPr>
            <w:r>
              <w:rPr>
                <w:color w:val="000000"/>
                <w:sz w:val="24"/>
              </w:rPr>
              <w:t>32</w:t>
            </w:r>
          </w:p>
        </w:tc>
        <w:tc>
          <w:tcPr>
            <w:tcW w:w="4320" w:type="dxa"/>
            <w:vAlign w:val="center"/>
          </w:tcPr>
          <w:p w:rsidR="00BC3480" w:rsidRDefault="000A1C47">
            <w:pPr>
              <w:jc w:val="left"/>
            </w:pPr>
            <w:r>
              <w:rPr>
                <w:color w:val="000000"/>
                <w:sz w:val="24"/>
              </w:rPr>
              <w:t>交银施罗德信用添利债券证券投资</w:t>
            </w:r>
            <w:proofErr w:type="gramStart"/>
            <w:r>
              <w:rPr>
                <w:color w:val="000000"/>
                <w:sz w:val="24"/>
              </w:rPr>
              <w:t>基金基金</w:t>
            </w:r>
            <w:proofErr w:type="gramEnd"/>
            <w:r>
              <w:rPr>
                <w:color w:val="000000"/>
                <w:sz w:val="24"/>
              </w:rPr>
              <w:t>合同</w:t>
            </w:r>
          </w:p>
        </w:tc>
        <w:tc>
          <w:tcPr>
            <w:tcW w:w="2331" w:type="dxa"/>
            <w:vAlign w:val="center"/>
          </w:tcPr>
          <w:p w:rsidR="00BC3480" w:rsidRDefault="000A1C47">
            <w:pPr>
              <w:jc w:val="center"/>
            </w:pPr>
            <w:r>
              <w:rPr>
                <w:color w:val="000000"/>
                <w:sz w:val="24"/>
              </w:rPr>
              <w:t>公司网站</w:t>
            </w:r>
          </w:p>
        </w:tc>
        <w:tc>
          <w:tcPr>
            <w:tcW w:w="1629" w:type="dxa"/>
            <w:vAlign w:val="center"/>
          </w:tcPr>
          <w:p w:rsidR="00BC3480" w:rsidRDefault="000A1C47">
            <w:pPr>
              <w:jc w:val="center"/>
            </w:pPr>
            <w:r>
              <w:rPr>
                <w:color w:val="000000"/>
                <w:sz w:val="24"/>
              </w:rPr>
              <w:t>2019-11-21</w:t>
            </w:r>
          </w:p>
        </w:tc>
      </w:tr>
      <w:tr w:rsidR="00BC3480">
        <w:tc>
          <w:tcPr>
            <w:tcW w:w="720" w:type="dxa"/>
            <w:vAlign w:val="center"/>
          </w:tcPr>
          <w:p w:rsidR="00BC3480" w:rsidRDefault="000A1C47">
            <w:pPr>
              <w:jc w:val="center"/>
            </w:pPr>
            <w:r>
              <w:rPr>
                <w:color w:val="000000"/>
                <w:sz w:val="24"/>
              </w:rPr>
              <w:t>33</w:t>
            </w:r>
          </w:p>
        </w:tc>
        <w:tc>
          <w:tcPr>
            <w:tcW w:w="4320" w:type="dxa"/>
            <w:vAlign w:val="center"/>
          </w:tcPr>
          <w:p w:rsidR="00BC3480" w:rsidRDefault="000A1C47">
            <w:pPr>
              <w:jc w:val="left"/>
            </w:pPr>
            <w:r>
              <w:rPr>
                <w:color w:val="000000"/>
                <w:sz w:val="24"/>
              </w:rPr>
              <w:t>交银施罗德信用添利债券证券投资基金托管协议</w:t>
            </w:r>
          </w:p>
        </w:tc>
        <w:tc>
          <w:tcPr>
            <w:tcW w:w="2331" w:type="dxa"/>
            <w:vAlign w:val="center"/>
          </w:tcPr>
          <w:p w:rsidR="00BC3480" w:rsidRDefault="000A1C47">
            <w:pPr>
              <w:jc w:val="center"/>
            </w:pPr>
            <w:r>
              <w:rPr>
                <w:color w:val="000000"/>
                <w:sz w:val="24"/>
              </w:rPr>
              <w:t>公司网站</w:t>
            </w:r>
          </w:p>
        </w:tc>
        <w:tc>
          <w:tcPr>
            <w:tcW w:w="1629" w:type="dxa"/>
            <w:vAlign w:val="center"/>
          </w:tcPr>
          <w:p w:rsidR="00BC3480" w:rsidRDefault="000A1C47">
            <w:pPr>
              <w:jc w:val="center"/>
            </w:pPr>
            <w:r>
              <w:rPr>
                <w:color w:val="000000"/>
                <w:sz w:val="24"/>
              </w:rPr>
              <w:t>2019-11-21</w:t>
            </w:r>
          </w:p>
        </w:tc>
      </w:tr>
      <w:tr w:rsidR="00BC3480">
        <w:tc>
          <w:tcPr>
            <w:tcW w:w="720" w:type="dxa"/>
            <w:vAlign w:val="center"/>
          </w:tcPr>
          <w:p w:rsidR="00BC3480" w:rsidRDefault="000A1C47">
            <w:pPr>
              <w:jc w:val="center"/>
            </w:pPr>
            <w:r>
              <w:rPr>
                <w:color w:val="000000"/>
                <w:sz w:val="24"/>
              </w:rPr>
              <w:lastRenderedPageBreak/>
              <w:t>34</w:t>
            </w:r>
          </w:p>
        </w:tc>
        <w:tc>
          <w:tcPr>
            <w:tcW w:w="4320" w:type="dxa"/>
            <w:vAlign w:val="center"/>
          </w:tcPr>
          <w:p w:rsidR="00BC3480" w:rsidRDefault="000A1C47">
            <w:pPr>
              <w:jc w:val="left"/>
            </w:pPr>
            <w:r>
              <w:rPr>
                <w:color w:val="000000"/>
                <w:sz w:val="24"/>
              </w:rPr>
              <w:t>交银施罗德信用添利债券证券投资基金招募说明书</w:t>
            </w:r>
          </w:p>
        </w:tc>
        <w:tc>
          <w:tcPr>
            <w:tcW w:w="2331" w:type="dxa"/>
            <w:vAlign w:val="center"/>
          </w:tcPr>
          <w:p w:rsidR="00BC3480" w:rsidRDefault="000A1C47">
            <w:pPr>
              <w:jc w:val="center"/>
            </w:pPr>
            <w:r>
              <w:rPr>
                <w:color w:val="000000"/>
                <w:sz w:val="24"/>
              </w:rPr>
              <w:t>公司网站</w:t>
            </w:r>
          </w:p>
        </w:tc>
        <w:tc>
          <w:tcPr>
            <w:tcW w:w="1629" w:type="dxa"/>
            <w:vAlign w:val="center"/>
          </w:tcPr>
          <w:p w:rsidR="00BC3480" w:rsidRDefault="000A1C47">
            <w:pPr>
              <w:jc w:val="center"/>
            </w:pPr>
            <w:r>
              <w:rPr>
                <w:color w:val="000000"/>
                <w:sz w:val="24"/>
              </w:rPr>
              <w:t>2019-11-21</w:t>
            </w:r>
          </w:p>
        </w:tc>
      </w:tr>
      <w:tr w:rsidR="00BC3480">
        <w:tc>
          <w:tcPr>
            <w:tcW w:w="720" w:type="dxa"/>
            <w:vAlign w:val="center"/>
          </w:tcPr>
          <w:p w:rsidR="00BC3480" w:rsidRDefault="000A1C47">
            <w:pPr>
              <w:jc w:val="center"/>
            </w:pPr>
            <w:r>
              <w:rPr>
                <w:color w:val="000000"/>
                <w:sz w:val="24"/>
              </w:rPr>
              <w:t>35</w:t>
            </w:r>
          </w:p>
        </w:tc>
        <w:tc>
          <w:tcPr>
            <w:tcW w:w="4320" w:type="dxa"/>
            <w:vAlign w:val="center"/>
          </w:tcPr>
          <w:p w:rsidR="00BC3480" w:rsidRDefault="000A1C47">
            <w:pPr>
              <w:jc w:val="left"/>
            </w:pPr>
            <w:r>
              <w:rPr>
                <w:color w:val="000000"/>
                <w:sz w:val="24"/>
              </w:rPr>
              <w:t>交银施罗德信用添利债券证券投资基金招募说明书摘要</w:t>
            </w:r>
          </w:p>
        </w:tc>
        <w:tc>
          <w:tcPr>
            <w:tcW w:w="2331" w:type="dxa"/>
            <w:vAlign w:val="center"/>
          </w:tcPr>
          <w:p w:rsidR="00BC3480" w:rsidRDefault="000A1C47">
            <w:pPr>
              <w:jc w:val="center"/>
            </w:pPr>
            <w:r>
              <w:rPr>
                <w:color w:val="000000"/>
                <w:sz w:val="24"/>
              </w:rPr>
              <w:t>公司网站</w:t>
            </w:r>
          </w:p>
        </w:tc>
        <w:tc>
          <w:tcPr>
            <w:tcW w:w="1629" w:type="dxa"/>
            <w:vAlign w:val="center"/>
          </w:tcPr>
          <w:p w:rsidR="00BC3480" w:rsidRDefault="000A1C47">
            <w:pPr>
              <w:jc w:val="center"/>
            </w:pPr>
            <w:r>
              <w:rPr>
                <w:color w:val="000000"/>
                <w:sz w:val="24"/>
              </w:rPr>
              <w:t>2019-11-21</w:t>
            </w:r>
          </w:p>
        </w:tc>
      </w:tr>
      <w:tr w:rsidR="00BC3480">
        <w:tc>
          <w:tcPr>
            <w:tcW w:w="720" w:type="dxa"/>
            <w:vAlign w:val="center"/>
          </w:tcPr>
          <w:p w:rsidR="00BC3480" w:rsidRDefault="000A1C47">
            <w:pPr>
              <w:jc w:val="center"/>
            </w:pPr>
            <w:r>
              <w:rPr>
                <w:color w:val="000000"/>
                <w:sz w:val="24"/>
              </w:rPr>
              <w:t>36</w:t>
            </w:r>
          </w:p>
        </w:tc>
        <w:tc>
          <w:tcPr>
            <w:tcW w:w="4320" w:type="dxa"/>
            <w:vAlign w:val="center"/>
          </w:tcPr>
          <w:p w:rsidR="00BC3480" w:rsidRDefault="000A1C47">
            <w:pPr>
              <w:jc w:val="left"/>
            </w:pPr>
            <w:r>
              <w:rPr>
                <w:color w:val="000000"/>
                <w:sz w:val="24"/>
              </w:rPr>
              <w:t>交银施罗德基金管理有限公司关于交银施罗德信用添利债券证券投资基金（</w:t>
            </w:r>
            <w:r>
              <w:rPr>
                <w:color w:val="000000"/>
                <w:sz w:val="24"/>
              </w:rPr>
              <w:t>LOF</w:t>
            </w:r>
            <w:r>
              <w:rPr>
                <w:color w:val="000000"/>
                <w:sz w:val="24"/>
              </w:rPr>
              <w:t>）暂停及恢复大额申购、定期定额投资业务的公告</w:t>
            </w:r>
          </w:p>
        </w:tc>
        <w:tc>
          <w:tcPr>
            <w:tcW w:w="2331" w:type="dxa"/>
            <w:vAlign w:val="center"/>
          </w:tcPr>
          <w:p w:rsidR="00BC3480" w:rsidRDefault="000A1C47">
            <w:pPr>
              <w:jc w:val="center"/>
            </w:pPr>
            <w:r>
              <w:rPr>
                <w:color w:val="000000"/>
                <w:sz w:val="24"/>
              </w:rPr>
              <w:t>证券时报</w:t>
            </w:r>
          </w:p>
        </w:tc>
        <w:tc>
          <w:tcPr>
            <w:tcW w:w="1629" w:type="dxa"/>
            <w:vAlign w:val="center"/>
          </w:tcPr>
          <w:p w:rsidR="00BC3480" w:rsidRDefault="000A1C47">
            <w:pPr>
              <w:jc w:val="center"/>
            </w:pPr>
            <w:r>
              <w:rPr>
                <w:color w:val="000000"/>
                <w:sz w:val="24"/>
              </w:rPr>
              <w:t>2019-12-16</w:t>
            </w:r>
          </w:p>
        </w:tc>
      </w:tr>
      <w:tr w:rsidR="00BC3480">
        <w:tc>
          <w:tcPr>
            <w:tcW w:w="720" w:type="dxa"/>
            <w:vAlign w:val="center"/>
          </w:tcPr>
          <w:p w:rsidR="00BC3480" w:rsidRDefault="000A1C47">
            <w:pPr>
              <w:jc w:val="center"/>
            </w:pPr>
            <w:r>
              <w:rPr>
                <w:color w:val="000000"/>
                <w:sz w:val="24"/>
              </w:rPr>
              <w:t>37</w:t>
            </w:r>
          </w:p>
        </w:tc>
        <w:tc>
          <w:tcPr>
            <w:tcW w:w="4320" w:type="dxa"/>
            <w:vAlign w:val="center"/>
          </w:tcPr>
          <w:p w:rsidR="00BC3480" w:rsidRDefault="000A1C47">
            <w:pPr>
              <w:jc w:val="left"/>
            </w:pPr>
            <w:r>
              <w:rPr>
                <w:color w:val="000000"/>
                <w:sz w:val="24"/>
              </w:rPr>
              <w:t>交银施罗德基金管理有限公司关于交银施罗德信用添利债券证券投资基金分红的公告</w:t>
            </w:r>
          </w:p>
        </w:tc>
        <w:tc>
          <w:tcPr>
            <w:tcW w:w="2331" w:type="dxa"/>
            <w:vAlign w:val="center"/>
          </w:tcPr>
          <w:p w:rsidR="00BC3480" w:rsidRDefault="000A1C47">
            <w:pPr>
              <w:jc w:val="center"/>
            </w:pPr>
            <w:r>
              <w:rPr>
                <w:color w:val="000000"/>
                <w:sz w:val="24"/>
              </w:rPr>
              <w:t>证券时报</w:t>
            </w:r>
          </w:p>
        </w:tc>
        <w:tc>
          <w:tcPr>
            <w:tcW w:w="1629" w:type="dxa"/>
            <w:vAlign w:val="center"/>
          </w:tcPr>
          <w:p w:rsidR="00BC3480" w:rsidRDefault="000A1C47">
            <w:pPr>
              <w:jc w:val="center"/>
            </w:pPr>
            <w:r>
              <w:rPr>
                <w:color w:val="000000"/>
                <w:sz w:val="24"/>
              </w:rPr>
              <w:t>2019-12-18</w:t>
            </w:r>
          </w:p>
        </w:tc>
      </w:tr>
      <w:tr w:rsidR="00BC3480">
        <w:tc>
          <w:tcPr>
            <w:tcW w:w="720" w:type="dxa"/>
            <w:vAlign w:val="center"/>
          </w:tcPr>
          <w:p w:rsidR="00BC3480" w:rsidRDefault="000A1C47">
            <w:pPr>
              <w:jc w:val="center"/>
            </w:pPr>
            <w:r>
              <w:rPr>
                <w:color w:val="000000"/>
                <w:sz w:val="24"/>
              </w:rPr>
              <w:t>38</w:t>
            </w:r>
          </w:p>
        </w:tc>
        <w:tc>
          <w:tcPr>
            <w:tcW w:w="4320" w:type="dxa"/>
            <w:vAlign w:val="center"/>
          </w:tcPr>
          <w:p w:rsidR="00BC3480" w:rsidRDefault="000A1C47">
            <w:pPr>
              <w:jc w:val="left"/>
            </w:pPr>
            <w:r>
              <w:rPr>
                <w:color w:val="000000"/>
                <w:sz w:val="24"/>
              </w:rPr>
              <w:t>交银施罗德基金管理有限公司关于暂停北京增财基金销售有限公司办理相关销售业务的公告</w:t>
            </w:r>
          </w:p>
        </w:tc>
        <w:tc>
          <w:tcPr>
            <w:tcW w:w="2331" w:type="dxa"/>
            <w:vAlign w:val="center"/>
          </w:tcPr>
          <w:p w:rsidR="00BC3480" w:rsidRDefault="000A1C47">
            <w:pPr>
              <w:jc w:val="center"/>
            </w:pPr>
            <w:r>
              <w:rPr>
                <w:color w:val="000000"/>
                <w:sz w:val="24"/>
              </w:rPr>
              <w:t>中国证券报、上海证券报、证券时报</w:t>
            </w:r>
          </w:p>
        </w:tc>
        <w:tc>
          <w:tcPr>
            <w:tcW w:w="1629" w:type="dxa"/>
            <w:vAlign w:val="center"/>
          </w:tcPr>
          <w:p w:rsidR="00BC3480" w:rsidRDefault="000A1C47">
            <w:pPr>
              <w:jc w:val="center"/>
            </w:pPr>
            <w:r>
              <w:rPr>
                <w:color w:val="000000"/>
                <w:sz w:val="24"/>
              </w:rPr>
              <w:t>2019-12-19</w:t>
            </w:r>
          </w:p>
        </w:tc>
      </w:tr>
    </w:tbl>
    <w:p w:rsidR="00FC41BE" w:rsidRPr="00D754A9" w:rsidRDefault="00FC41BE" w:rsidP="00D754A9">
      <w:pPr>
        <w:tabs>
          <w:tab w:val="left" w:pos="426"/>
        </w:tabs>
        <w:spacing w:before="29" w:line="288" w:lineRule="auto"/>
        <w:jc w:val="left"/>
        <w:rPr>
          <w:kern w:val="0"/>
          <w:sz w:val="24"/>
        </w:rPr>
      </w:pPr>
    </w:p>
    <w:p w:rsidR="00E56DA8" w:rsidRPr="00723729" w:rsidRDefault="00F36E64" w:rsidP="00922A4A">
      <w:pPr>
        <w:pStyle w:val="1"/>
        <w:keepNext/>
        <w:keepLines/>
        <w:widowControl w:val="0"/>
        <w:spacing w:beforeLines="100" w:before="312" w:afterLines="100" w:after="312" w:line="360" w:lineRule="auto"/>
        <w:jc w:val="center"/>
        <w:rPr>
          <w:rFonts w:eastAsiaTheme="minorEastAsia"/>
          <w:b/>
          <w:bCs/>
          <w:sz w:val="21"/>
          <w:szCs w:val="21"/>
          <w:lang w:val="en-US"/>
        </w:rPr>
      </w:pPr>
      <w:bookmarkStart w:id="456" w:name="_Toc374532345"/>
      <w:bookmarkStart w:id="457" w:name="_Toc35959832"/>
      <w:r w:rsidRPr="0004693B">
        <w:rPr>
          <w:rFonts w:hint="eastAsia"/>
          <w:b/>
          <w:bCs/>
          <w:color w:val="000000"/>
          <w:szCs w:val="24"/>
        </w:rPr>
        <w:t>§</w:t>
      </w:r>
      <w:r w:rsidR="00E56DA8" w:rsidRPr="00723729">
        <w:rPr>
          <w:rFonts w:eastAsiaTheme="minorEastAsia"/>
          <w:b/>
          <w:bCs/>
          <w:sz w:val="21"/>
          <w:szCs w:val="21"/>
          <w:lang w:val="en-US"/>
        </w:rPr>
        <w:t xml:space="preserve">12  </w:t>
      </w:r>
      <w:r w:rsidR="00E56DA8" w:rsidRPr="00723729">
        <w:rPr>
          <w:rFonts w:eastAsiaTheme="minorEastAsia"/>
          <w:b/>
          <w:bCs/>
          <w:sz w:val="21"/>
          <w:szCs w:val="21"/>
          <w:lang w:val="en-US"/>
        </w:rPr>
        <w:t>影响投资者决策的其他重要信息</w:t>
      </w:r>
      <w:bookmarkEnd w:id="456"/>
      <w:bookmarkEnd w:id="457"/>
    </w:p>
    <w:p w:rsidR="00E56DA8" w:rsidRPr="004F0662" w:rsidRDefault="00E56DA8" w:rsidP="00224426">
      <w:pPr>
        <w:pStyle w:val="20"/>
        <w:spacing w:before="29" w:after="0" w:line="288" w:lineRule="auto"/>
        <w:rPr>
          <w:rFonts w:ascii="宋体" w:hAnsi="宋体"/>
          <w:b w:val="0"/>
          <w:bCs w:val="0"/>
          <w:color w:val="000000"/>
          <w:kern w:val="0"/>
          <w:szCs w:val="21"/>
        </w:rPr>
      </w:pPr>
      <w:bookmarkStart w:id="458" w:name="_Toc35959833"/>
      <w:r w:rsidRPr="00224426">
        <w:rPr>
          <w:rFonts w:ascii="Times New Roman" w:hAnsi="Times New Roman"/>
          <w:kern w:val="0"/>
          <w:szCs w:val="24"/>
        </w:rPr>
        <w:t>12.</w:t>
      </w:r>
      <w:r w:rsidRPr="00224426">
        <w:rPr>
          <w:rFonts w:ascii="Times New Roman" w:hAnsi="Times New Roman" w:hint="eastAsia"/>
          <w:kern w:val="0"/>
          <w:szCs w:val="24"/>
        </w:rPr>
        <w:t xml:space="preserve">1 </w:t>
      </w:r>
      <w:r w:rsidRPr="00224426">
        <w:rPr>
          <w:rFonts w:ascii="Times New Roman" w:hAnsi="Times New Roman" w:hint="eastAsia"/>
          <w:kern w:val="0"/>
          <w:szCs w:val="24"/>
        </w:rPr>
        <w:t>报告期内单一投资者持有基金份额比例达到或超过</w:t>
      </w:r>
      <w:r w:rsidRPr="00224426">
        <w:rPr>
          <w:rFonts w:ascii="Times New Roman" w:hAnsi="Times New Roman" w:hint="eastAsia"/>
          <w:kern w:val="0"/>
          <w:szCs w:val="24"/>
        </w:rPr>
        <w:t>20%</w:t>
      </w:r>
      <w:r w:rsidRPr="00224426">
        <w:rPr>
          <w:rFonts w:ascii="Times New Roman" w:hAnsi="Times New Roman" w:hint="eastAsia"/>
          <w:kern w:val="0"/>
          <w:szCs w:val="24"/>
        </w:rPr>
        <w:t>的情况</w:t>
      </w:r>
      <w:bookmarkEnd w:id="458"/>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E56DA8" w:rsidRPr="004F0662" w:rsidTr="00DB5159">
        <w:tc>
          <w:tcPr>
            <w:tcW w:w="993" w:type="dxa"/>
            <w:vMerge w:val="restart"/>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E56DA8" w:rsidRPr="004F0662" w:rsidTr="00DB5159">
        <w:tc>
          <w:tcPr>
            <w:tcW w:w="993" w:type="dxa"/>
            <w:vMerge/>
            <w:vAlign w:val="center"/>
          </w:tcPr>
          <w:p w:rsidR="00E56DA8" w:rsidRPr="004F0662" w:rsidRDefault="00E56DA8" w:rsidP="00DB5159">
            <w:pPr>
              <w:autoSpaceDE w:val="0"/>
              <w:autoSpaceDN w:val="0"/>
              <w:adjustRightInd w:val="0"/>
              <w:jc w:val="center"/>
              <w:rPr>
                <w:rFonts w:ascii="宋体" w:hAnsi="宋体"/>
                <w:b/>
                <w:bCs/>
                <w:color w:val="000000"/>
                <w:kern w:val="0"/>
                <w:szCs w:val="21"/>
              </w:rPr>
            </w:pPr>
          </w:p>
        </w:tc>
        <w:tc>
          <w:tcPr>
            <w:tcW w:w="992"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BC3480">
        <w:tc>
          <w:tcPr>
            <w:tcW w:w="993" w:type="dxa"/>
            <w:vMerge w:val="restart"/>
          </w:tcPr>
          <w:p w:rsidR="00BC3480" w:rsidRDefault="00BC3480"/>
          <w:p w:rsidR="00BC3480" w:rsidRDefault="000A1C47">
            <w:r>
              <w:rPr>
                <w:rFonts w:ascii="宋体" w:hAnsi="宋体" w:hint="eastAsia"/>
                <w:bCs/>
                <w:color w:val="000000"/>
                <w:kern w:val="0"/>
                <w:szCs w:val="21"/>
              </w:rPr>
              <w:t>机构</w:t>
            </w:r>
          </w:p>
        </w:tc>
        <w:tc>
          <w:tcPr>
            <w:tcW w:w="992" w:type="dxa"/>
            <w:vAlign w:val="center"/>
          </w:tcPr>
          <w:p w:rsidR="00BC3480" w:rsidRDefault="000A1C47">
            <w:pPr>
              <w:jc w:val="center"/>
            </w:pPr>
            <w:r>
              <w:rPr>
                <w:rFonts w:ascii="宋体" w:hAnsi="宋体"/>
                <w:color w:val="000000"/>
                <w:kern w:val="0"/>
                <w:szCs w:val="21"/>
              </w:rPr>
              <w:t>1</w:t>
            </w:r>
          </w:p>
        </w:tc>
        <w:tc>
          <w:tcPr>
            <w:tcW w:w="1843" w:type="dxa"/>
            <w:vAlign w:val="center"/>
          </w:tcPr>
          <w:p w:rsidR="00BC3480" w:rsidRDefault="000A1C47">
            <w:pPr>
              <w:jc w:val="center"/>
            </w:pPr>
            <w:r>
              <w:rPr>
                <w:rFonts w:ascii="宋体" w:hAnsi="宋体"/>
                <w:color w:val="000000"/>
                <w:kern w:val="0"/>
                <w:szCs w:val="21"/>
              </w:rPr>
              <w:t>2019/1/1-2019/12/31</w:t>
            </w:r>
          </w:p>
        </w:tc>
        <w:tc>
          <w:tcPr>
            <w:tcW w:w="851" w:type="dxa"/>
            <w:vAlign w:val="center"/>
          </w:tcPr>
          <w:p w:rsidR="00BC3480" w:rsidRDefault="000A1C47">
            <w:pPr>
              <w:jc w:val="center"/>
            </w:pPr>
            <w:r>
              <w:rPr>
                <w:rFonts w:ascii="宋体" w:hAnsi="宋体"/>
                <w:color w:val="000000"/>
                <w:kern w:val="0"/>
                <w:szCs w:val="21"/>
              </w:rPr>
              <w:t>209,035,517.80</w:t>
            </w:r>
          </w:p>
        </w:tc>
        <w:tc>
          <w:tcPr>
            <w:tcW w:w="850" w:type="dxa"/>
            <w:vAlign w:val="center"/>
          </w:tcPr>
          <w:p w:rsidR="00BC3480" w:rsidRDefault="000A1C47">
            <w:pPr>
              <w:jc w:val="center"/>
            </w:pPr>
            <w:r>
              <w:rPr>
                <w:rFonts w:ascii="宋体" w:hAnsi="宋体"/>
                <w:color w:val="000000"/>
                <w:kern w:val="0"/>
                <w:szCs w:val="21"/>
              </w:rPr>
              <w:t>103,173,809.52</w:t>
            </w:r>
          </w:p>
        </w:tc>
        <w:tc>
          <w:tcPr>
            <w:tcW w:w="1134" w:type="dxa"/>
            <w:vAlign w:val="center"/>
          </w:tcPr>
          <w:p w:rsidR="00BC3480" w:rsidRDefault="000A1C47">
            <w:pPr>
              <w:jc w:val="center"/>
            </w:pPr>
            <w:r>
              <w:rPr>
                <w:rFonts w:ascii="宋体" w:hAnsi="宋体"/>
                <w:color w:val="000000"/>
                <w:kern w:val="0"/>
                <w:szCs w:val="21"/>
              </w:rPr>
              <w:t>97,000,000.00</w:t>
            </w:r>
          </w:p>
        </w:tc>
        <w:tc>
          <w:tcPr>
            <w:tcW w:w="1419" w:type="dxa"/>
            <w:vAlign w:val="center"/>
          </w:tcPr>
          <w:p w:rsidR="00BC3480" w:rsidRDefault="000A1C47">
            <w:pPr>
              <w:jc w:val="center"/>
            </w:pPr>
            <w:r>
              <w:rPr>
                <w:rFonts w:ascii="宋体" w:hAnsi="宋体"/>
                <w:color w:val="000000"/>
                <w:kern w:val="0"/>
                <w:szCs w:val="21"/>
              </w:rPr>
              <w:t>215,209,327.32</w:t>
            </w:r>
          </w:p>
        </w:tc>
        <w:tc>
          <w:tcPr>
            <w:tcW w:w="1130" w:type="dxa"/>
            <w:vAlign w:val="center"/>
          </w:tcPr>
          <w:p w:rsidR="00BC3480" w:rsidRDefault="000A1C47">
            <w:pPr>
              <w:jc w:val="center"/>
            </w:pPr>
            <w:r>
              <w:rPr>
                <w:rFonts w:ascii="宋体" w:hAnsi="宋体"/>
                <w:color w:val="000000"/>
                <w:kern w:val="0"/>
                <w:szCs w:val="21"/>
              </w:rPr>
              <w:t>13.92%</w:t>
            </w:r>
          </w:p>
        </w:tc>
      </w:tr>
      <w:tr w:rsidR="00BC3480">
        <w:tc>
          <w:tcPr>
            <w:tcW w:w="993" w:type="dxa"/>
            <w:vMerge/>
          </w:tcPr>
          <w:p w:rsidR="00BC3480" w:rsidRDefault="00BC3480"/>
        </w:tc>
        <w:tc>
          <w:tcPr>
            <w:tcW w:w="992" w:type="dxa"/>
            <w:vAlign w:val="center"/>
          </w:tcPr>
          <w:p w:rsidR="00BC3480" w:rsidRDefault="000A1C47">
            <w:pPr>
              <w:jc w:val="center"/>
            </w:pPr>
            <w:r>
              <w:rPr>
                <w:rFonts w:ascii="宋体" w:hAnsi="宋体"/>
                <w:color w:val="000000"/>
                <w:kern w:val="0"/>
                <w:szCs w:val="21"/>
              </w:rPr>
              <w:t>2</w:t>
            </w:r>
          </w:p>
        </w:tc>
        <w:tc>
          <w:tcPr>
            <w:tcW w:w="1843" w:type="dxa"/>
            <w:vAlign w:val="center"/>
          </w:tcPr>
          <w:p w:rsidR="00BC3480" w:rsidRDefault="000A1C47">
            <w:pPr>
              <w:jc w:val="center"/>
            </w:pPr>
            <w:r>
              <w:rPr>
                <w:rFonts w:ascii="宋体" w:hAnsi="宋体"/>
                <w:color w:val="000000"/>
                <w:kern w:val="0"/>
                <w:szCs w:val="21"/>
              </w:rPr>
              <w:t>2019/1/1-2019/12/31</w:t>
            </w:r>
          </w:p>
        </w:tc>
        <w:tc>
          <w:tcPr>
            <w:tcW w:w="851" w:type="dxa"/>
            <w:vAlign w:val="center"/>
          </w:tcPr>
          <w:p w:rsidR="00BC3480" w:rsidRDefault="000A1C47">
            <w:pPr>
              <w:jc w:val="center"/>
            </w:pPr>
            <w:r>
              <w:rPr>
                <w:rFonts w:ascii="宋体" w:hAnsi="宋体"/>
                <w:color w:val="000000"/>
                <w:kern w:val="0"/>
                <w:szCs w:val="21"/>
              </w:rPr>
              <w:t>-</w:t>
            </w:r>
          </w:p>
        </w:tc>
        <w:tc>
          <w:tcPr>
            <w:tcW w:w="850" w:type="dxa"/>
            <w:vAlign w:val="center"/>
          </w:tcPr>
          <w:p w:rsidR="00BC3480" w:rsidRDefault="000A1C47">
            <w:pPr>
              <w:jc w:val="center"/>
            </w:pPr>
            <w:r>
              <w:rPr>
                <w:rFonts w:ascii="宋体" w:hAnsi="宋体"/>
                <w:color w:val="000000"/>
                <w:kern w:val="0"/>
                <w:szCs w:val="21"/>
              </w:rPr>
              <w:t>376,202,099.74</w:t>
            </w:r>
          </w:p>
        </w:tc>
        <w:tc>
          <w:tcPr>
            <w:tcW w:w="1134" w:type="dxa"/>
            <w:vAlign w:val="center"/>
          </w:tcPr>
          <w:p w:rsidR="00BC3480" w:rsidRDefault="000A1C47">
            <w:pPr>
              <w:jc w:val="center"/>
            </w:pPr>
            <w:r>
              <w:rPr>
                <w:rFonts w:ascii="宋体" w:hAnsi="宋体"/>
                <w:color w:val="000000"/>
                <w:kern w:val="0"/>
                <w:szCs w:val="21"/>
              </w:rPr>
              <w:t>-</w:t>
            </w:r>
          </w:p>
        </w:tc>
        <w:tc>
          <w:tcPr>
            <w:tcW w:w="1419" w:type="dxa"/>
            <w:vAlign w:val="center"/>
          </w:tcPr>
          <w:p w:rsidR="00BC3480" w:rsidRDefault="000A1C47">
            <w:pPr>
              <w:jc w:val="center"/>
            </w:pPr>
            <w:r>
              <w:rPr>
                <w:rFonts w:ascii="宋体" w:hAnsi="宋体"/>
                <w:color w:val="000000"/>
                <w:kern w:val="0"/>
                <w:szCs w:val="21"/>
              </w:rPr>
              <w:t>376,202,099.74</w:t>
            </w:r>
          </w:p>
        </w:tc>
        <w:tc>
          <w:tcPr>
            <w:tcW w:w="1130" w:type="dxa"/>
            <w:vAlign w:val="center"/>
          </w:tcPr>
          <w:p w:rsidR="00BC3480" w:rsidRDefault="000A1C47">
            <w:pPr>
              <w:jc w:val="center"/>
            </w:pPr>
            <w:r>
              <w:rPr>
                <w:rFonts w:ascii="宋体" w:hAnsi="宋体"/>
                <w:color w:val="000000"/>
                <w:kern w:val="0"/>
                <w:szCs w:val="21"/>
              </w:rPr>
              <w:t>24.33%</w:t>
            </w:r>
          </w:p>
        </w:tc>
      </w:tr>
      <w:tr w:rsidR="00BC3480">
        <w:tc>
          <w:tcPr>
            <w:tcW w:w="993" w:type="dxa"/>
            <w:vMerge/>
          </w:tcPr>
          <w:p w:rsidR="00BC3480" w:rsidRDefault="00BC3480"/>
        </w:tc>
        <w:tc>
          <w:tcPr>
            <w:tcW w:w="992" w:type="dxa"/>
            <w:vAlign w:val="center"/>
          </w:tcPr>
          <w:p w:rsidR="00BC3480" w:rsidRDefault="000A1C47">
            <w:pPr>
              <w:jc w:val="center"/>
            </w:pPr>
            <w:r>
              <w:rPr>
                <w:rFonts w:ascii="宋体" w:hAnsi="宋体"/>
                <w:color w:val="000000"/>
                <w:kern w:val="0"/>
                <w:szCs w:val="21"/>
              </w:rPr>
              <w:t>3</w:t>
            </w:r>
          </w:p>
        </w:tc>
        <w:tc>
          <w:tcPr>
            <w:tcW w:w="1843" w:type="dxa"/>
            <w:vAlign w:val="center"/>
          </w:tcPr>
          <w:p w:rsidR="00BC3480" w:rsidRDefault="000A1C47">
            <w:pPr>
              <w:jc w:val="center"/>
            </w:pPr>
            <w:r>
              <w:rPr>
                <w:rFonts w:ascii="宋体" w:hAnsi="宋体"/>
                <w:color w:val="000000"/>
                <w:kern w:val="0"/>
                <w:szCs w:val="21"/>
              </w:rPr>
              <w:t>2019/1/1-2019/12/31</w:t>
            </w:r>
          </w:p>
        </w:tc>
        <w:tc>
          <w:tcPr>
            <w:tcW w:w="851" w:type="dxa"/>
            <w:vAlign w:val="center"/>
          </w:tcPr>
          <w:p w:rsidR="00BC3480" w:rsidRDefault="000A1C47">
            <w:pPr>
              <w:jc w:val="center"/>
            </w:pPr>
            <w:r>
              <w:rPr>
                <w:rFonts w:ascii="宋体" w:hAnsi="宋体"/>
                <w:color w:val="000000"/>
                <w:kern w:val="0"/>
                <w:szCs w:val="21"/>
              </w:rPr>
              <w:t>-</w:t>
            </w:r>
          </w:p>
        </w:tc>
        <w:tc>
          <w:tcPr>
            <w:tcW w:w="850" w:type="dxa"/>
            <w:vAlign w:val="center"/>
          </w:tcPr>
          <w:p w:rsidR="00BC3480" w:rsidRDefault="000A1C47">
            <w:pPr>
              <w:jc w:val="center"/>
            </w:pPr>
            <w:r>
              <w:rPr>
                <w:rFonts w:ascii="宋体" w:hAnsi="宋体"/>
                <w:color w:val="000000"/>
                <w:kern w:val="0"/>
                <w:szCs w:val="21"/>
              </w:rPr>
              <w:t>377,073,152.34</w:t>
            </w:r>
          </w:p>
        </w:tc>
        <w:tc>
          <w:tcPr>
            <w:tcW w:w="1134" w:type="dxa"/>
            <w:vAlign w:val="center"/>
          </w:tcPr>
          <w:p w:rsidR="00BC3480" w:rsidRDefault="000A1C47">
            <w:pPr>
              <w:jc w:val="center"/>
            </w:pPr>
            <w:r>
              <w:rPr>
                <w:rFonts w:ascii="宋体" w:hAnsi="宋体"/>
                <w:color w:val="000000"/>
                <w:kern w:val="0"/>
                <w:szCs w:val="21"/>
              </w:rPr>
              <w:t>377,073,152.34</w:t>
            </w:r>
          </w:p>
        </w:tc>
        <w:tc>
          <w:tcPr>
            <w:tcW w:w="1419" w:type="dxa"/>
            <w:vAlign w:val="center"/>
          </w:tcPr>
          <w:p w:rsidR="00BC3480" w:rsidRDefault="000A1C47">
            <w:pPr>
              <w:jc w:val="center"/>
            </w:pPr>
            <w:r>
              <w:rPr>
                <w:rFonts w:ascii="宋体" w:hAnsi="宋体"/>
                <w:color w:val="000000"/>
                <w:kern w:val="0"/>
                <w:szCs w:val="21"/>
              </w:rPr>
              <w:t>-</w:t>
            </w:r>
          </w:p>
        </w:tc>
        <w:tc>
          <w:tcPr>
            <w:tcW w:w="1130" w:type="dxa"/>
            <w:vAlign w:val="center"/>
          </w:tcPr>
          <w:p w:rsidR="00BC3480" w:rsidRDefault="000A1C47">
            <w:pPr>
              <w:jc w:val="center"/>
            </w:pPr>
            <w:r>
              <w:rPr>
                <w:rFonts w:ascii="宋体" w:hAnsi="宋体"/>
                <w:color w:val="000000"/>
                <w:kern w:val="0"/>
                <w:szCs w:val="21"/>
              </w:rPr>
              <w:t>-</w:t>
            </w:r>
          </w:p>
        </w:tc>
      </w:tr>
      <w:tr w:rsidR="00E56DA8" w:rsidRPr="004F0662" w:rsidTr="00DB5159">
        <w:tc>
          <w:tcPr>
            <w:tcW w:w="9212" w:type="dxa"/>
            <w:gridSpan w:val="8"/>
            <w:vAlign w:val="center"/>
          </w:tcPr>
          <w:p w:rsidR="00E56DA8" w:rsidRPr="004F0662" w:rsidRDefault="00E56DA8" w:rsidP="00DB515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E56DA8" w:rsidRPr="004F0662" w:rsidTr="00DB5159">
        <w:tc>
          <w:tcPr>
            <w:tcW w:w="9212" w:type="dxa"/>
            <w:gridSpan w:val="8"/>
            <w:vAlign w:val="center"/>
          </w:tcPr>
          <w:p w:rsidR="00E56DA8" w:rsidRPr="004F0662" w:rsidRDefault="00E56DA8" w:rsidP="00DB5159">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56DA8" w:rsidRPr="0028443C" w:rsidRDefault="00E56DA8" w:rsidP="0028443C">
      <w:pPr>
        <w:pStyle w:val="20"/>
        <w:spacing w:before="29" w:after="0" w:line="288" w:lineRule="auto"/>
        <w:rPr>
          <w:rFonts w:ascii="Times New Roman" w:hAnsi="Times New Roman"/>
          <w:kern w:val="0"/>
          <w:szCs w:val="24"/>
        </w:rPr>
      </w:pPr>
      <w:bookmarkStart w:id="459" w:name="_Toc35959834"/>
      <w:r w:rsidRPr="0028443C">
        <w:rPr>
          <w:rFonts w:ascii="Times New Roman" w:hAnsi="Times New Roman" w:hint="eastAsia"/>
          <w:kern w:val="0"/>
          <w:szCs w:val="24"/>
        </w:rPr>
        <w:t xml:space="preserve">12.2 </w:t>
      </w:r>
      <w:r w:rsidRPr="0028443C">
        <w:rPr>
          <w:rFonts w:ascii="Times New Roman" w:hAnsi="Times New Roman" w:hint="eastAsia"/>
          <w:kern w:val="0"/>
          <w:szCs w:val="24"/>
        </w:rPr>
        <w:t>影响投资者决策的其他重要信息</w:t>
      </w:r>
      <w:bookmarkEnd w:id="459"/>
    </w:p>
    <w:p w:rsidR="00E56DA8" w:rsidRPr="004F0662" w:rsidRDefault="00E56DA8" w:rsidP="00E56DA8">
      <w:pPr>
        <w:spacing w:line="360" w:lineRule="auto"/>
        <w:ind w:firstLineChars="200" w:firstLine="420"/>
        <w:rPr>
          <w:rFonts w:ascii="宋体" w:hAnsi="宋体"/>
          <w:color w:val="000000"/>
          <w:szCs w:val="21"/>
        </w:rPr>
      </w:pPr>
      <w:r w:rsidRPr="004F0662">
        <w:rPr>
          <w:rFonts w:ascii="宋体" w:hAnsi="宋体"/>
          <w:color w:val="000000"/>
          <w:szCs w:val="21"/>
        </w:rPr>
        <w:t>根据《公开募集证券投资基金信息披露管理办法》的有关规定及相关监管要求，经与基金托管人协商一致并报监管机构备案，基金管理人对本</w:t>
      </w:r>
      <w:proofErr w:type="gramStart"/>
      <w:r w:rsidRPr="004F0662">
        <w:rPr>
          <w:rFonts w:ascii="宋体" w:hAnsi="宋体"/>
          <w:color w:val="000000"/>
          <w:szCs w:val="21"/>
        </w:rPr>
        <w:t>基金基金</w:t>
      </w:r>
      <w:proofErr w:type="gramEnd"/>
      <w:r w:rsidRPr="004F0662">
        <w:rPr>
          <w:rFonts w:ascii="宋体" w:hAnsi="宋体"/>
          <w:color w:val="000000"/>
          <w:szCs w:val="21"/>
        </w:rPr>
        <w:t>合同等法律文件中信息披露相关规定作相应修改，欲知详情请查阅本基金管理人发布的最新法律文件。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460" w:name="_Toc225500055"/>
      <w:bookmarkStart w:id="461" w:name="_Toc361324903"/>
      <w:bookmarkStart w:id="462" w:name="_Toc35959835"/>
      <w:r w:rsidRPr="0004693B">
        <w:rPr>
          <w:rFonts w:hint="eastAsia"/>
          <w:b/>
          <w:bCs/>
          <w:color w:val="000000"/>
          <w:szCs w:val="24"/>
        </w:rPr>
        <w:lastRenderedPageBreak/>
        <w:t>§</w:t>
      </w:r>
      <w:r w:rsidRPr="0004693B">
        <w:rPr>
          <w:b/>
          <w:bCs/>
          <w:color w:val="000000"/>
          <w:szCs w:val="24"/>
        </w:rPr>
        <w:t>13</w:t>
      </w:r>
      <w:r w:rsidRPr="0004693B">
        <w:rPr>
          <w:rFonts w:hint="eastAsia"/>
          <w:b/>
          <w:bCs/>
          <w:color w:val="000000"/>
          <w:szCs w:val="24"/>
        </w:rPr>
        <w:t>备查文件目录</w:t>
      </w:r>
      <w:bookmarkEnd w:id="460"/>
      <w:bookmarkEnd w:id="461"/>
      <w:bookmarkEnd w:id="462"/>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463" w:name="_Toc361324904"/>
      <w:bookmarkStart w:id="464" w:name="_Toc35959836"/>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463"/>
      <w:bookmarkEnd w:id="464"/>
    </w:p>
    <w:p w:rsidR="00BC3480" w:rsidRDefault="000A1C47">
      <w:pPr>
        <w:spacing w:before="29" w:line="288" w:lineRule="auto"/>
        <w:rPr>
          <w:color w:val="000000"/>
          <w:sz w:val="24"/>
        </w:rPr>
      </w:pPr>
      <w:r>
        <w:rPr>
          <w:color w:val="000000"/>
          <w:sz w:val="24"/>
        </w:rPr>
        <w:t>1</w:t>
      </w:r>
      <w:r>
        <w:rPr>
          <w:color w:val="000000"/>
          <w:sz w:val="24"/>
        </w:rPr>
        <w:t>、中国证监会核准交银施罗德信用添利债券证券投资基金募集的文件；</w:t>
      </w:r>
      <w:r>
        <w:rPr>
          <w:color w:val="000000"/>
          <w:sz w:val="24"/>
        </w:rPr>
        <w:t xml:space="preserve"> </w:t>
      </w:r>
    </w:p>
    <w:p w:rsidR="00BC3480" w:rsidRDefault="000A1C47">
      <w:pPr>
        <w:spacing w:before="29" w:line="288" w:lineRule="auto"/>
        <w:rPr>
          <w:color w:val="000000"/>
          <w:sz w:val="24"/>
        </w:rPr>
      </w:pPr>
      <w:r>
        <w:rPr>
          <w:color w:val="000000"/>
          <w:sz w:val="24"/>
        </w:rPr>
        <w:t>2</w:t>
      </w:r>
      <w:r>
        <w:rPr>
          <w:color w:val="000000"/>
          <w:sz w:val="24"/>
        </w:rPr>
        <w:t>、《交银施罗德信用添利债券证券投资基金基金合同》；</w:t>
      </w:r>
    </w:p>
    <w:p w:rsidR="00BC3480" w:rsidRDefault="000A1C47">
      <w:pPr>
        <w:spacing w:before="29" w:line="288" w:lineRule="auto"/>
        <w:rPr>
          <w:color w:val="000000"/>
          <w:sz w:val="24"/>
        </w:rPr>
      </w:pPr>
      <w:r>
        <w:rPr>
          <w:color w:val="000000"/>
          <w:sz w:val="24"/>
        </w:rPr>
        <w:t>3</w:t>
      </w:r>
      <w:r>
        <w:rPr>
          <w:color w:val="000000"/>
          <w:sz w:val="24"/>
        </w:rPr>
        <w:t>、《交银施罗德信用添利债券证券投资基金招募说明书》；</w:t>
      </w:r>
      <w:r>
        <w:rPr>
          <w:color w:val="000000"/>
          <w:sz w:val="24"/>
        </w:rPr>
        <w:t xml:space="preserve"> </w:t>
      </w:r>
    </w:p>
    <w:p w:rsidR="00BC3480" w:rsidRDefault="000A1C47">
      <w:pPr>
        <w:spacing w:before="29" w:line="288" w:lineRule="auto"/>
        <w:rPr>
          <w:color w:val="000000"/>
          <w:sz w:val="24"/>
        </w:rPr>
      </w:pPr>
      <w:r>
        <w:rPr>
          <w:color w:val="000000"/>
          <w:sz w:val="24"/>
        </w:rPr>
        <w:t>4</w:t>
      </w:r>
      <w:r>
        <w:rPr>
          <w:color w:val="000000"/>
          <w:sz w:val="24"/>
        </w:rPr>
        <w:t>、《交银施罗德信用添利债券证券投资基金托管协议》；</w:t>
      </w:r>
      <w:r>
        <w:rPr>
          <w:color w:val="000000"/>
          <w:sz w:val="24"/>
        </w:rPr>
        <w:t xml:space="preserve"> </w:t>
      </w:r>
    </w:p>
    <w:p w:rsidR="00BC3480" w:rsidRDefault="000A1C47">
      <w:pPr>
        <w:spacing w:before="29" w:line="288" w:lineRule="auto"/>
        <w:rPr>
          <w:color w:val="000000"/>
          <w:sz w:val="24"/>
        </w:rPr>
      </w:pPr>
      <w:r>
        <w:rPr>
          <w:color w:val="000000"/>
          <w:sz w:val="24"/>
        </w:rPr>
        <w:t>5</w:t>
      </w:r>
      <w:r>
        <w:rPr>
          <w:color w:val="000000"/>
          <w:sz w:val="24"/>
        </w:rPr>
        <w:t>、基金管理人业务资格批件、营业执照；</w:t>
      </w:r>
    </w:p>
    <w:p w:rsidR="00BC3480" w:rsidRDefault="000A1C47">
      <w:pPr>
        <w:spacing w:before="29" w:line="288" w:lineRule="auto"/>
        <w:rPr>
          <w:color w:val="000000"/>
          <w:sz w:val="24"/>
        </w:rPr>
      </w:pPr>
      <w:r>
        <w:rPr>
          <w:color w:val="000000"/>
          <w:sz w:val="24"/>
        </w:rPr>
        <w:t>6</w:t>
      </w:r>
      <w:r>
        <w:rPr>
          <w:color w:val="000000"/>
          <w:sz w:val="24"/>
        </w:rPr>
        <w:t>、基金托管人业务资格批件、营业执照；</w:t>
      </w:r>
    </w:p>
    <w:p w:rsidR="00BC3480" w:rsidRDefault="000A1C47">
      <w:pPr>
        <w:spacing w:before="29" w:line="288" w:lineRule="auto"/>
        <w:rPr>
          <w:color w:val="000000"/>
          <w:sz w:val="24"/>
        </w:rPr>
      </w:pPr>
      <w:r>
        <w:rPr>
          <w:color w:val="000000"/>
          <w:sz w:val="24"/>
        </w:rPr>
        <w:t>7</w:t>
      </w:r>
      <w:r>
        <w:rPr>
          <w:color w:val="000000"/>
          <w:sz w:val="24"/>
        </w:rPr>
        <w:t>、关于申请募集交银施罗德信用添利债券证券投资基金之法律意见书；</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、报告期内交银施罗德信用添利债券证券投资基金在指定报刊上各项公告的原稿。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65" w:name="_Toc361324905"/>
      <w:bookmarkStart w:id="466" w:name="_Toc35959837"/>
      <w:r w:rsidRPr="00761CD0">
        <w:rPr>
          <w:rFonts w:ascii="Times New Roman" w:hAnsi="Times New Roman"/>
          <w:kern w:val="0"/>
          <w:szCs w:val="24"/>
        </w:rPr>
        <w:t>13.2</w:t>
      </w:r>
      <w:r w:rsidRPr="00761CD0">
        <w:rPr>
          <w:rFonts w:ascii="Times New Roman" w:hAnsi="Times New Roman" w:hint="eastAsia"/>
          <w:kern w:val="0"/>
          <w:szCs w:val="24"/>
        </w:rPr>
        <w:t>存放地点</w:t>
      </w:r>
      <w:bookmarkEnd w:id="465"/>
      <w:bookmarkEnd w:id="466"/>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67" w:name="_Toc361324906"/>
      <w:bookmarkStart w:id="468" w:name="_Toc35959838"/>
      <w:r w:rsidRPr="00761CD0">
        <w:rPr>
          <w:rFonts w:ascii="Times New Roman" w:hAnsi="Times New Roman"/>
          <w:kern w:val="0"/>
          <w:szCs w:val="24"/>
        </w:rPr>
        <w:t>13.3</w:t>
      </w:r>
      <w:r w:rsidRPr="00761CD0">
        <w:rPr>
          <w:rFonts w:ascii="Times New Roman" w:hAnsi="Times New Roman" w:hint="eastAsia"/>
          <w:kern w:val="0"/>
          <w:szCs w:val="24"/>
        </w:rPr>
        <w:t>查阅方式</w:t>
      </w:r>
      <w:bookmarkEnd w:id="467"/>
      <w:bookmarkEnd w:id="468"/>
    </w:p>
    <w:p w:rsidR="00BC3480" w:rsidRDefault="000A1C47">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二〇二〇年三月三十日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8F3" w:rsidRDefault="00FD28F3">
      <w:r>
        <w:separator/>
      </w:r>
    </w:p>
  </w:endnote>
  <w:endnote w:type="continuationSeparator" w:id="0">
    <w:p w:rsidR="00FD28F3" w:rsidRDefault="00FD2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2A0135" w:rsidP="00C03B3A">
    <w:pPr>
      <w:pStyle w:val="a7"/>
      <w:framePr w:wrap="around" w:vAnchor="text" w:hAnchor="margin" w:xAlign="right" w:y="1"/>
      <w:rPr>
        <w:rStyle w:val="a8"/>
      </w:rPr>
    </w:pPr>
    <w:r>
      <w:rPr>
        <w:rStyle w:val="a8"/>
      </w:rPr>
      <w:fldChar w:fldCharType="begin"/>
    </w:r>
    <w:r w:rsidR="00DB5159">
      <w:rPr>
        <w:rStyle w:val="a8"/>
      </w:rPr>
      <w:instrText xml:space="preserve">PAGE  </w:instrText>
    </w:r>
    <w:r>
      <w:rPr>
        <w:rStyle w:val="a8"/>
      </w:rPr>
      <w:fldChar w:fldCharType="end"/>
    </w:r>
  </w:p>
  <w:p w:rsidR="00DB5159" w:rsidRDefault="00DB515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rsidP="00C03B3A">
    <w:pPr>
      <w:pStyle w:val="a7"/>
      <w:ind w:right="360"/>
      <w:jc w:val="center"/>
    </w:pPr>
    <w:r>
      <w:rPr>
        <w:rFonts w:hint="eastAsia"/>
        <w:kern w:val="0"/>
        <w:szCs w:val="21"/>
      </w:rPr>
      <w:t>第</w:t>
    </w:r>
    <w:r w:rsidR="002A0135">
      <w:rPr>
        <w:kern w:val="0"/>
        <w:szCs w:val="21"/>
      </w:rPr>
      <w:fldChar w:fldCharType="begin"/>
    </w:r>
    <w:r>
      <w:rPr>
        <w:kern w:val="0"/>
        <w:szCs w:val="21"/>
      </w:rPr>
      <w:instrText xml:space="preserve"> PAGE </w:instrText>
    </w:r>
    <w:r w:rsidR="002A0135">
      <w:rPr>
        <w:kern w:val="0"/>
        <w:szCs w:val="21"/>
      </w:rPr>
      <w:fldChar w:fldCharType="separate"/>
    </w:r>
    <w:r w:rsidR="00375827">
      <w:rPr>
        <w:noProof/>
        <w:kern w:val="0"/>
        <w:szCs w:val="21"/>
      </w:rPr>
      <w:t>5</w:t>
    </w:r>
    <w:r w:rsidR="002A0135">
      <w:rPr>
        <w:kern w:val="0"/>
        <w:szCs w:val="21"/>
      </w:rPr>
      <w:fldChar w:fldCharType="end"/>
    </w:r>
    <w:proofErr w:type="gramStart"/>
    <w:r>
      <w:rPr>
        <w:rFonts w:hint="eastAsia"/>
        <w:kern w:val="0"/>
        <w:szCs w:val="21"/>
      </w:rPr>
      <w:t>页共</w:t>
    </w:r>
    <w:proofErr w:type="gramEnd"/>
    <w:r w:rsidR="002A0135">
      <w:rPr>
        <w:kern w:val="0"/>
        <w:szCs w:val="21"/>
      </w:rPr>
      <w:fldChar w:fldCharType="begin"/>
    </w:r>
    <w:r>
      <w:rPr>
        <w:kern w:val="0"/>
        <w:szCs w:val="21"/>
      </w:rPr>
      <w:instrText xml:space="preserve"> NUMPAGES </w:instrText>
    </w:r>
    <w:r w:rsidR="002A0135">
      <w:rPr>
        <w:kern w:val="0"/>
        <w:szCs w:val="21"/>
      </w:rPr>
      <w:fldChar w:fldCharType="separate"/>
    </w:r>
    <w:r w:rsidR="00375827">
      <w:rPr>
        <w:noProof/>
        <w:kern w:val="0"/>
        <w:szCs w:val="21"/>
      </w:rPr>
      <w:t>59</w:t>
    </w:r>
    <w:r w:rsidR="002A013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8F3" w:rsidRDefault="00FD28F3">
      <w:r>
        <w:separator/>
      </w:r>
    </w:p>
  </w:footnote>
  <w:footnote w:type="continuationSeparator" w:id="0">
    <w:p w:rsidR="00FD28F3" w:rsidRDefault="00FD2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Pr="00A46608" w:rsidRDefault="00DB5159" w:rsidP="00A46608">
    <w:pPr>
      <w:spacing w:before="29" w:line="288" w:lineRule="auto"/>
      <w:jc w:val="right"/>
      <w:rPr>
        <w:rFonts w:eastAsiaTheme="minorEastAsia"/>
        <w:sz w:val="24"/>
      </w:rPr>
    </w:pPr>
    <w:r w:rsidRPr="00D3445F">
      <w:rPr>
        <w:rFonts w:eastAsiaTheme="minorEastAsia"/>
        <w:sz w:val="24"/>
      </w:rPr>
      <w:t>交银施罗德信用添利债券证券投资基金（</w:t>
    </w:r>
    <w:r w:rsidRPr="00D3445F">
      <w:rPr>
        <w:rFonts w:eastAsiaTheme="minorEastAsia"/>
        <w:sz w:val="24"/>
      </w:rPr>
      <w:t>LOF</w:t>
    </w:r>
    <w:r w:rsidRPr="00D3445F">
      <w:rPr>
        <w:rFonts w:eastAsiaTheme="minorEastAsia"/>
        <w:sz w:val="24"/>
      </w:rPr>
      <w:t>）</w:t>
    </w:r>
    <w:r w:rsidRPr="00D3445F">
      <w:rPr>
        <w:rFonts w:eastAsiaTheme="minorEastAsia"/>
        <w:sz w:val="24"/>
      </w:rPr>
      <w:t>2019</w:t>
    </w:r>
    <w:r w:rsidRPr="00D3445F">
      <w:rPr>
        <w:rFonts w:eastAsiaTheme="minorEastAsia"/>
        <w:sz w:val="24"/>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496"/>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5"/>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2DD"/>
    <w:rsid w:val="00097DB0"/>
    <w:rsid w:val="000A1448"/>
    <w:rsid w:val="000A1BD6"/>
    <w:rsid w:val="000A1BFB"/>
    <w:rsid w:val="000A1C47"/>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AEE"/>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666"/>
    <w:rsid w:val="00131EC2"/>
    <w:rsid w:val="00131FEE"/>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426"/>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43C"/>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3901"/>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827"/>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4C6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4F09"/>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542"/>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583"/>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75"/>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6D77"/>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5F37"/>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1FA2"/>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930"/>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6C0"/>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6FEC"/>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82"/>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480"/>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0"/>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1BAE"/>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4747"/>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8F3"/>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E7A52"/>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28443C"/>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28443C"/>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28443C"/>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28443C"/>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28443C"/>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28443C"/>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Program%20Files%20(x86)/Netease/&#32593;&#26131;&#38378;&#30005;&#37038;/tmp/writemail(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Program%20Files%20(x86)/Netease/&#32593;&#26131;&#38378;&#30005;&#37038;/tmp/writemail(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Program%20Files%20(x86)/Netease/&#32593;&#26131;&#38378;&#30005;&#37038;/tmp/writemail(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file:///C:/Program%20Files%20(x86)/Netease/&#32593;&#26131;&#38378;&#30005;&#37038;/tmp/writemail(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E6926-BFB9-4A3B-A8B6-61CED17B9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1726</TotalTime>
  <Pages>59</Pages>
  <Words>7873</Words>
  <Characters>44880</Characters>
  <Application>Microsoft Office Word</Application>
  <DocSecurity>0</DocSecurity>
  <Lines>374</Lines>
  <Paragraphs>105</Paragraphs>
  <ScaleCrop>false</ScaleCrop>
  <Company/>
  <LinksUpToDate>false</LinksUpToDate>
  <CharactersWithSpaces>52648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wangwanting</cp:lastModifiedBy>
  <cp:revision>1524</cp:revision>
  <cp:lastPrinted>2007-07-19T00:46:00Z</cp:lastPrinted>
  <dcterms:created xsi:type="dcterms:W3CDTF">2013-08-07T09:12:00Z</dcterms:created>
  <dcterms:modified xsi:type="dcterms:W3CDTF">2020-03-24T08:29:00Z</dcterms:modified>
</cp:coreProperties>
</file>