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交银施罗德安心收益债券型证券投资基金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中国民生银行股份有限公司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1788"/>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1789"/>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322B6C" w:rsidRDefault="009579A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22B6C" w:rsidRDefault="009579A2">
      <w:pPr>
        <w:spacing w:before="29" w:line="288" w:lineRule="auto"/>
        <w:ind w:firstLineChars="200" w:firstLine="480"/>
        <w:rPr>
          <w:color w:val="000000"/>
          <w:sz w:val="24"/>
        </w:rPr>
      </w:pPr>
      <w:r>
        <w:rPr>
          <w:color w:val="000000"/>
          <w:sz w:val="24"/>
        </w:rPr>
        <w:t>基金托管人中国民生银行股份有限公司根据本基金合同规定，于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22B6C" w:rsidRDefault="009579A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22B6C" w:rsidRDefault="009579A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2F6550">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1790"/>
      <w:r w:rsidR="00352EBB" w:rsidRPr="002F6550">
        <w:rPr>
          <w:rFonts w:ascii="Times New Roman" w:hAnsi="Times New Roman"/>
          <w:kern w:val="0"/>
          <w:szCs w:val="24"/>
        </w:rPr>
        <w:lastRenderedPageBreak/>
        <w:t>1.2</w:t>
      </w:r>
      <w:r w:rsidR="00352EBB" w:rsidRPr="002F6550">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0E75AC"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1788" w:history="1">
        <w:r w:rsidR="000E75AC" w:rsidRPr="009C1B27">
          <w:rPr>
            <w:rStyle w:val="a9"/>
            <w:b/>
            <w:bCs/>
            <w:noProof/>
          </w:rPr>
          <w:t xml:space="preserve">§1  </w:t>
        </w:r>
        <w:r w:rsidR="000E75AC" w:rsidRPr="009C1B27">
          <w:rPr>
            <w:rStyle w:val="a9"/>
            <w:rFonts w:hint="eastAsia"/>
            <w:b/>
            <w:bCs/>
            <w:noProof/>
          </w:rPr>
          <w:t>重要提示及目录</w:t>
        </w:r>
        <w:r w:rsidR="000E75AC">
          <w:rPr>
            <w:noProof/>
            <w:webHidden/>
          </w:rPr>
          <w:tab/>
        </w:r>
        <w:r w:rsidR="000E75AC">
          <w:rPr>
            <w:noProof/>
            <w:webHidden/>
          </w:rPr>
          <w:fldChar w:fldCharType="begin"/>
        </w:r>
        <w:r w:rsidR="000E75AC">
          <w:rPr>
            <w:noProof/>
            <w:webHidden/>
          </w:rPr>
          <w:instrText xml:space="preserve"> PAGEREF _Toc35961788 \h </w:instrText>
        </w:r>
        <w:r w:rsidR="000E75AC">
          <w:rPr>
            <w:noProof/>
            <w:webHidden/>
          </w:rPr>
        </w:r>
        <w:r w:rsidR="000E75AC">
          <w:rPr>
            <w:noProof/>
            <w:webHidden/>
          </w:rPr>
          <w:fldChar w:fldCharType="separate"/>
        </w:r>
        <w:r w:rsidR="000E75AC">
          <w:rPr>
            <w:noProof/>
            <w:webHidden/>
          </w:rPr>
          <w:t>2</w:t>
        </w:r>
        <w:r w:rsidR="000E75AC">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789" w:history="1">
        <w:r w:rsidRPr="009C1B27">
          <w:rPr>
            <w:rStyle w:val="a9"/>
            <w:noProof/>
          </w:rPr>
          <w:t xml:space="preserve">1.1 </w:t>
        </w:r>
        <w:r w:rsidRPr="009C1B27">
          <w:rPr>
            <w:rStyle w:val="a9"/>
            <w:rFonts w:hint="eastAsia"/>
            <w:noProof/>
          </w:rPr>
          <w:t>重要提示</w:t>
        </w:r>
        <w:r>
          <w:rPr>
            <w:noProof/>
            <w:webHidden/>
          </w:rPr>
          <w:tab/>
        </w:r>
        <w:r>
          <w:rPr>
            <w:noProof/>
            <w:webHidden/>
          </w:rPr>
          <w:fldChar w:fldCharType="begin"/>
        </w:r>
        <w:r>
          <w:rPr>
            <w:noProof/>
            <w:webHidden/>
          </w:rPr>
          <w:instrText xml:space="preserve"> PAGEREF _Toc35961789 \h </w:instrText>
        </w:r>
        <w:r>
          <w:rPr>
            <w:noProof/>
            <w:webHidden/>
          </w:rPr>
        </w:r>
        <w:r>
          <w:rPr>
            <w:noProof/>
            <w:webHidden/>
          </w:rPr>
          <w:fldChar w:fldCharType="separate"/>
        </w:r>
        <w:r>
          <w:rPr>
            <w:noProof/>
            <w:webHidden/>
          </w:rPr>
          <w:t>2</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790" w:history="1">
        <w:r w:rsidRPr="009C1B27">
          <w:rPr>
            <w:rStyle w:val="a9"/>
            <w:noProof/>
          </w:rPr>
          <w:t>1.2</w:t>
        </w:r>
        <w:r w:rsidRPr="009C1B27">
          <w:rPr>
            <w:rStyle w:val="a9"/>
            <w:rFonts w:hint="eastAsia"/>
            <w:noProof/>
          </w:rPr>
          <w:t>目录</w:t>
        </w:r>
        <w:r>
          <w:rPr>
            <w:noProof/>
            <w:webHidden/>
          </w:rPr>
          <w:tab/>
        </w:r>
        <w:r>
          <w:rPr>
            <w:noProof/>
            <w:webHidden/>
          </w:rPr>
          <w:fldChar w:fldCharType="begin"/>
        </w:r>
        <w:r>
          <w:rPr>
            <w:noProof/>
            <w:webHidden/>
          </w:rPr>
          <w:instrText xml:space="preserve"> PAGEREF _Toc35961790 \h </w:instrText>
        </w:r>
        <w:r>
          <w:rPr>
            <w:noProof/>
            <w:webHidden/>
          </w:rPr>
        </w:r>
        <w:r>
          <w:rPr>
            <w:noProof/>
            <w:webHidden/>
          </w:rPr>
          <w:fldChar w:fldCharType="separate"/>
        </w:r>
        <w:r>
          <w:rPr>
            <w:noProof/>
            <w:webHidden/>
          </w:rPr>
          <w:t>3</w:t>
        </w:r>
        <w:r>
          <w:rPr>
            <w:noProof/>
            <w:webHidden/>
          </w:rPr>
          <w:fldChar w:fldCharType="end"/>
        </w:r>
      </w:hyperlink>
    </w:p>
    <w:p w:rsidR="000E75AC" w:rsidRDefault="000E75AC">
      <w:pPr>
        <w:pStyle w:val="11"/>
        <w:rPr>
          <w:rFonts w:asciiTheme="minorHAnsi" w:eastAsiaTheme="minorEastAsia" w:hAnsiTheme="minorHAnsi" w:cstheme="minorBidi"/>
          <w:noProof/>
          <w:szCs w:val="22"/>
        </w:rPr>
      </w:pPr>
      <w:hyperlink w:anchor="_Toc35961791" w:history="1">
        <w:r w:rsidRPr="009C1B27">
          <w:rPr>
            <w:rStyle w:val="a9"/>
            <w:b/>
            <w:bCs/>
            <w:noProof/>
          </w:rPr>
          <w:t xml:space="preserve">§2  </w:t>
        </w:r>
        <w:r w:rsidRPr="009C1B27">
          <w:rPr>
            <w:rStyle w:val="a9"/>
            <w:rFonts w:hint="eastAsia"/>
            <w:b/>
            <w:bCs/>
            <w:noProof/>
          </w:rPr>
          <w:t>基金简介</w:t>
        </w:r>
        <w:r>
          <w:rPr>
            <w:noProof/>
            <w:webHidden/>
          </w:rPr>
          <w:tab/>
        </w:r>
        <w:r>
          <w:rPr>
            <w:noProof/>
            <w:webHidden/>
          </w:rPr>
          <w:fldChar w:fldCharType="begin"/>
        </w:r>
        <w:r>
          <w:rPr>
            <w:noProof/>
            <w:webHidden/>
          </w:rPr>
          <w:instrText xml:space="preserve"> PAGEREF _Toc35961791 \h </w:instrText>
        </w:r>
        <w:r>
          <w:rPr>
            <w:noProof/>
            <w:webHidden/>
          </w:rPr>
        </w:r>
        <w:r>
          <w:rPr>
            <w:noProof/>
            <w:webHidden/>
          </w:rPr>
          <w:fldChar w:fldCharType="separate"/>
        </w:r>
        <w:r>
          <w:rPr>
            <w:noProof/>
            <w:webHidden/>
          </w:rPr>
          <w:t>7</w:t>
        </w:r>
        <w:r>
          <w:rPr>
            <w:noProof/>
            <w:webHidden/>
          </w:rPr>
          <w:fldChar w:fldCharType="end"/>
        </w:r>
      </w:hyperlink>
    </w:p>
    <w:p w:rsidR="000E75AC" w:rsidRDefault="000E75AC" w:rsidP="002F6550">
      <w:pPr>
        <w:pStyle w:val="22"/>
        <w:tabs>
          <w:tab w:val="left" w:pos="831"/>
        </w:tabs>
        <w:rPr>
          <w:rFonts w:asciiTheme="minorHAnsi" w:eastAsiaTheme="minorEastAsia" w:hAnsiTheme="minorHAnsi" w:cstheme="minorBidi"/>
          <w:noProof/>
          <w:kern w:val="2"/>
          <w:szCs w:val="22"/>
        </w:rPr>
      </w:pPr>
      <w:hyperlink w:anchor="_Toc35961792" w:history="1">
        <w:r w:rsidRPr="009C1B27">
          <w:rPr>
            <w:rStyle w:val="a9"/>
            <w:noProof/>
          </w:rPr>
          <w:t>2.1</w:t>
        </w:r>
        <w:r>
          <w:rPr>
            <w:rFonts w:asciiTheme="minorHAnsi" w:eastAsiaTheme="minorEastAsia" w:hAnsiTheme="minorHAnsi" w:cstheme="minorBidi"/>
            <w:noProof/>
            <w:kern w:val="2"/>
            <w:szCs w:val="22"/>
          </w:rPr>
          <w:tab/>
        </w:r>
        <w:r w:rsidRPr="009C1B27">
          <w:rPr>
            <w:rStyle w:val="a9"/>
            <w:rFonts w:hint="eastAsia"/>
            <w:noProof/>
          </w:rPr>
          <w:t>基金基本情况</w:t>
        </w:r>
        <w:r>
          <w:rPr>
            <w:noProof/>
            <w:webHidden/>
          </w:rPr>
          <w:tab/>
        </w:r>
        <w:r>
          <w:rPr>
            <w:noProof/>
            <w:webHidden/>
          </w:rPr>
          <w:fldChar w:fldCharType="begin"/>
        </w:r>
        <w:r>
          <w:rPr>
            <w:noProof/>
            <w:webHidden/>
          </w:rPr>
          <w:instrText xml:space="preserve"> PAGEREF _Toc35961792 \h </w:instrText>
        </w:r>
        <w:r>
          <w:rPr>
            <w:noProof/>
            <w:webHidden/>
          </w:rPr>
        </w:r>
        <w:r>
          <w:rPr>
            <w:noProof/>
            <w:webHidden/>
          </w:rPr>
          <w:fldChar w:fldCharType="separate"/>
        </w:r>
        <w:r>
          <w:rPr>
            <w:noProof/>
            <w:webHidden/>
          </w:rPr>
          <w:t>7</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793" w:history="1">
        <w:r w:rsidRPr="009C1B27">
          <w:rPr>
            <w:rStyle w:val="a9"/>
            <w:noProof/>
          </w:rPr>
          <w:t xml:space="preserve">2.2 </w:t>
        </w:r>
        <w:r w:rsidRPr="009C1B27">
          <w:rPr>
            <w:rStyle w:val="a9"/>
            <w:rFonts w:hint="eastAsia"/>
            <w:noProof/>
          </w:rPr>
          <w:t>基金产品说明</w:t>
        </w:r>
        <w:r>
          <w:rPr>
            <w:noProof/>
            <w:webHidden/>
          </w:rPr>
          <w:tab/>
        </w:r>
        <w:r>
          <w:rPr>
            <w:noProof/>
            <w:webHidden/>
          </w:rPr>
          <w:fldChar w:fldCharType="begin"/>
        </w:r>
        <w:r>
          <w:rPr>
            <w:noProof/>
            <w:webHidden/>
          </w:rPr>
          <w:instrText xml:space="preserve"> PAGEREF _Toc35961793 \h </w:instrText>
        </w:r>
        <w:r>
          <w:rPr>
            <w:noProof/>
            <w:webHidden/>
          </w:rPr>
        </w:r>
        <w:r>
          <w:rPr>
            <w:noProof/>
            <w:webHidden/>
          </w:rPr>
          <w:fldChar w:fldCharType="separate"/>
        </w:r>
        <w:r>
          <w:rPr>
            <w:noProof/>
            <w:webHidden/>
          </w:rPr>
          <w:t>7</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794" w:history="1">
        <w:r w:rsidRPr="009C1B27">
          <w:rPr>
            <w:rStyle w:val="a9"/>
            <w:noProof/>
          </w:rPr>
          <w:t xml:space="preserve">2.3 </w:t>
        </w:r>
        <w:r w:rsidRPr="009C1B27">
          <w:rPr>
            <w:rStyle w:val="a9"/>
            <w:rFonts w:hint="eastAsia"/>
            <w:noProof/>
          </w:rPr>
          <w:t>基金管理人和基金托管人</w:t>
        </w:r>
        <w:r>
          <w:rPr>
            <w:noProof/>
            <w:webHidden/>
          </w:rPr>
          <w:tab/>
        </w:r>
        <w:r>
          <w:rPr>
            <w:noProof/>
            <w:webHidden/>
          </w:rPr>
          <w:fldChar w:fldCharType="begin"/>
        </w:r>
        <w:r>
          <w:rPr>
            <w:noProof/>
            <w:webHidden/>
          </w:rPr>
          <w:instrText xml:space="preserve"> PAGEREF _Toc35961794 \h </w:instrText>
        </w:r>
        <w:r>
          <w:rPr>
            <w:noProof/>
            <w:webHidden/>
          </w:rPr>
        </w:r>
        <w:r>
          <w:rPr>
            <w:noProof/>
            <w:webHidden/>
          </w:rPr>
          <w:fldChar w:fldCharType="separate"/>
        </w:r>
        <w:r>
          <w:rPr>
            <w:noProof/>
            <w:webHidden/>
          </w:rPr>
          <w:t>8</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795" w:history="1">
        <w:r w:rsidRPr="009C1B27">
          <w:rPr>
            <w:rStyle w:val="a9"/>
            <w:noProof/>
          </w:rPr>
          <w:t xml:space="preserve">2.4 </w:t>
        </w:r>
        <w:r w:rsidRPr="009C1B27">
          <w:rPr>
            <w:rStyle w:val="a9"/>
            <w:rFonts w:hint="eastAsia"/>
            <w:noProof/>
          </w:rPr>
          <w:t>信息披露方式</w:t>
        </w:r>
        <w:r>
          <w:rPr>
            <w:noProof/>
            <w:webHidden/>
          </w:rPr>
          <w:tab/>
        </w:r>
        <w:r>
          <w:rPr>
            <w:noProof/>
            <w:webHidden/>
          </w:rPr>
          <w:fldChar w:fldCharType="begin"/>
        </w:r>
        <w:r>
          <w:rPr>
            <w:noProof/>
            <w:webHidden/>
          </w:rPr>
          <w:instrText xml:space="preserve"> PAGEREF _Toc35961795 \h </w:instrText>
        </w:r>
        <w:r>
          <w:rPr>
            <w:noProof/>
            <w:webHidden/>
          </w:rPr>
        </w:r>
        <w:r>
          <w:rPr>
            <w:noProof/>
            <w:webHidden/>
          </w:rPr>
          <w:fldChar w:fldCharType="separate"/>
        </w:r>
        <w:r>
          <w:rPr>
            <w:noProof/>
            <w:webHidden/>
          </w:rPr>
          <w:t>8</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796" w:history="1">
        <w:r w:rsidRPr="009C1B27">
          <w:rPr>
            <w:rStyle w:val="a9"/>
            <w:noProof/>
          </w:rPr>
          <w:t xml:space="preserve">2.5 </w:t>
        </w:r>
        <w:r w:rsidRPr="009C1B27">
          <w:rPr>
            <w:rStyle w:val="a9"/>
            <w:rFonts w:hint="eastAsia"/>
            <w:noProof/>
          </w:rPr>
          <w:t>其他相关资料</w:t>
        </w:r>
        <w:r>
          <w:rPr>
            <w:noProof/>
            <w:webHidden/>
          </w:rPr>
          <w:tab/>
        </w:r>
        <w:r>
          <w:rPr>
            <w:noProof/>
            <w:webHidden/>
          </w:rPr>
          <w:fldChar w:fldCharType="begin"/>
        </w:r>
        <w:r>
          <w:rPr>
            <w:noProof/>
            <w:webHidden/>
          </w:rPr>
          <w:instrText xml:space="preserve"> PAGEREF _Toc35961796 \h </w:instrText>
        </w:r>
        <w:r>
          <w:rPr>
            <w:noProof/>
            <w:webHidden/>
          </w:rPr>
        </w:r>
        <w:r>
          <w:rPr>
            <w:noProof/>
            <w:webHidden/>
          </w:rPr>
          <w:fldChar w:fldCharType="separate"/>
        </w:r>
        <w:r>
          <w:rPr>
            <w:noProof/>
            <w:webHidden/>
          </w:rPr>
          <w:t>8</w:t>
        </w:r>
        <w:r>
          <w:rPr>
            <w:noProof/>
            <w:webHidden/>
          </w:rPr>
          <w:fldChar w:fldCharType="end"/>
        </w:r>
      </w:hyperlink>
    </w:p>
    <w:p w:rsidR="000E75AC" w:rsidRDefault="000E75AC">
      <w:pPr>
        <w:pStyle w:val="11"/>
        <w:rPr>
          <w:rFonts w:asciiTheme="minorHAnsi" w:eastAsiaTheme="minorEastAsia" w:hAnsiTheme="minorHAnsi" w:cstheme="minorBidi"/>
          <w:noProof/>
          <w:szCs w:val="22"/>
        </w:rPr>
      </w:pPr>
      <w:hyperlink w:anchor="_Toc35961797" w:history="1">
        <w:r w:rsidRPr="009C1B27">
          <w:rPr>
            <w:rStyle w:val="a9"/>
            <w:b/>
            <w:bCs/>
            <w:noProof/>
          </w:rPr>
          <w:t xml:space="preserve">§3 </w:t>
        </w:r>
        <w:r w:rsidRPr="009C1B27">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_Toc35961797 \h </w:instrText>
        </w:r>
        <w:r>
          <w:rPr>
            <w:noProof/>
            <w:webHidden/>
          </w:rPr>
        </w:r>
        <w:r>
          <w:rPr>
            <w:noProof/>
            <w:webHidden/>
          </w:rPr>
          <w:fldChar w:fldCharType="separate"/>
        </w:r>
        <w:r>
          <w:rPr>
            <w:noProof/>
            <w:webHidden/>
          </w:rPr>
          <w:t>9</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798" w:history="1">
        <w:r w:rsidRPr="009C1B27">
          <w:rPr>
            <w:rStyle w:val="a9"/>
            <w:noProof/>
          </w:rPr>
          <w:t xml:space="preserve">3.1 </w:t>
        </w:r>
        <w:r w:rsidRPr="009C1B27">
          <w:rPr>
            <w:rStyle w:val="a9"/>
            <w:rFonts w:hint="eastAsia"/>
            <w:noProof/>
          </w:rPr>
          <w:t>主要会计数据和财务指标</w:t>
        </w:r>
        <w:r>
          <w:rPr>
            <w:noProof/>
            <w:webHidden/>
          </w:rPr>
          <w:tab/>
        </w:r>
        <w:r>
          <w:rPr>
            <w:noProof/>
            <w:webHidden/>
          </w:rPr>
          <w:fldChar w:fldCharType="begin"/>
        </w:r>
        <w:r>
          <w:rPr>
            <w:noProof/>
            <w:webHidden/>
          </w:rPr>
          <w:instrText xml:space="preserve"> PAGEREF _Toc35961798 \h </w:instrText>
        </w:r>
        <w:r>
          <w:rPr>
            <w:noProof/>
            <w:webHidden/>
          </w:rPr>
        </w:r>
        <w:r>
          <w:rPr>
            <w:noProof/>
            <w:webHidden/>
          </w:rPr>
          <w:fldChar w:fldCharType="separate"/>
        </w:r>
        <w:r>
          <w:rPr>
            <w:noProof/>
            <w:webHidden/>
          </w:rPr>
          <w:t>9</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799" w:history="1">
        <w:r w:rsidRPr="009C1B27">
          <w:rPr>
            <w:rStyle w:val="a9"/>
            <w:noProof/>
          </w:rPr>
          <w:t xml:space="preserve">3.2 </w:t>
        </w:r>
        <w:r w:rsidRPr="009C1B27">
          <w:rPr>
            <w:rStyle w:val="a9"/>
            <w:rFonts w:hint="eastAsia"/>
            <w:noProof/>
          </w:rPr>
          <w:t>基金净值表现</w:t>
        </w:r>
        <w:r>
          <w:rPr>
            <w:noProof/>
            <w:webHidden/>
          </w:rPr>
          <w:tab/>
        </w:r>
        <w:r>
          <w:rPr>
            <w:noProof/>
            <w:webHidden/>
          </w:rPr>
          <w:fldChar w:fldCharType="begin"/>
        </w:r>
        <w:r>
          <w:rPr>
            <w:noProof/>
            <w:webHidden/>
          </w:rPr>
          <w:instrText xml:space="preserve"> PAGEREF _Toc35961799 \h </w:instrText>
        </w:r>
        <w:r>
          <w:rPr>
            <w:noProof/>
            <w:webHidden/>
          </w:rPr>
        </w:r>
        <w:r>
          <w:rPr>
            <w:noProof/>
            <w:webHidden/>
          </w:rPr>
          <w:fldChar w:fldCharType="separate"/>
        </w:r>
        <w:r>
          <w:rPr>
            <w:noProof/>
            <w:webHidden/>
          </w:rPr>
          <w:t>9</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01" w:history="1">
        <w:r w:rsidRPr="009C1B27">
          <w:rPr>
            <w:rStyle w:val="a9"/>
            <w:noProof/>
          </w:rPr>
          <w:t>3.3</w:t>
        </w:r>
        <w:r w:rsidRPr="009C1B27">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_Toc35961801 \h </w:instrText>
        </w:r>
        <w:r>
          <w:rPr>
            <w:noProof/>
            <w:webHidden/>
          </w:rPr>
        </w:r>
        <w:r>
          <w:rPr>
            <w:noProof/>
            <w:webHidden/>
          </w:rPr>
          <w:fldChar w:fldCharType="separate"/>
        </w:r>
        <w:r>
          <w:rPr>
            <w:noProof/>
            <w:webHidden/>
          </w:rPr>
          <w:t>11</w:t>
        </w:r>
        <w:r>
          <w:rPr>
            <w:noProof/>
            <w:webHidden/>
          </w:rPr>
          <w:fldChar w:fldCharType="end"/>
        </w:r>
      </w:hyperlink>
    </w:p>
    <w:p w:rsidR="000E75AC" w:rsidRDefault="000E75AC">
      <w:pPr>
        <w:pStyle w:val="11"/>
        <w:rPr>
          <w:rFonts w:asciiTheme="minorHAnsi" w:eastAsiaTheme="minorEastAsia" w:hAnsiTheme="minorHAnsi" w:cstheme="minorBidi"/>
          <w:noProof/>
          <w:szCs w:val="22"/>
        </w:rPr>
      </w:pPr>
      <w:hyperlink w:anchor="_Toc35961802" w:history="1">
        <w:r w:rsidRPr="009C1B27">
          <w:rPr>
            <w:rStyle w:val="a9"/>
            <w:b/>
            <w:bCs/>
            <w:noProof/>
          </w:rPr>
          <w:t xml:space="preserve">§4  </w:t>
        </w:r>
        <w:r w:rsidRPr="009C1B27">
          <w:rPr>
            <w:rStyle w:val="a9"/>
            <w:rFonts w:hint="eastAsia"/>
            <w:b/>
            <w:bCs/>
            <w:noProof/>
          </w:rPr>
          <w:t>管理人报告</w:t>
        </w:r>
        <w:r>
          <w:rPr>
            <w:noProof/>
            <w:webHidden/>
          </w:rPr>
          <w:tab/>
        </w:r>
        <w:r>
          <w:rPr>
            <w:noProof/>
            <w:webHidden/>
          </w:rPr>
          <w:fldChar w:fldCharType="begin"/>
        </w:r>
        <w:r>
          <w:rPr>
            <w:noProof/>
            <w:webHidden/>
          </w:rPr>
          <w:instrText xml:space="preserve"> PAGEREF _Toc35961802 \h </w:instrText>
        </w:r>
        <w:r>
          <w:rPr>
            <w:noProof/>
            <w:webHidden/>
          </w:rPr>
        </w:r>
        <w:r>
          <w:rPr>
            <w:noProof/>
            <w:webHidden/>
          </w:rPr>
          <w:fldChar w:fldCharType="separate"/>
        </w:r>
        <w:r>
          <w:rPr>
            <w:noProof/>
            <w:webHidden/>
          </w:rPr>
          <w:t>11</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03" w:history="1">
        <w:r w:rsidRPr="009C1B27">
          <w:rPr>
            <w:rStyle w:val="a9"/>
            <w:noProof/>
          </w:rPr>
          <w:t xml:space="preserve">4.1 </w:t>
        </w:r>
        <w:r w:rsidRPr="009C1B27">
          <w:rPr>
            <w:rStyle w:val="a9"/>
            <w:rFonts w:hint="eastAsia"/>
            <w:noProof/>
          </w:rPr>
          <w:t>基金管理人及基金经理情况</w:t>
        </w:r>
        <w:r>
          <w:rPr>
            <w:noProof/>
            <w:webHidden/>
          </w:rPr>
          <w:tab/>
        </w:r>
        <w:r>
          <w:rPr>
            <w:noProof/>
            <w:webHidden/>
          </w:rPr>
          <w:fldChar w:fldCharType="begin"/>
        </w:r>
        <w:r>
          <w:rPr>
            <w:noProof/>
            <w:webHidden/>
          </w:rPr>
          <w:instrText xml:space="preserve"> PAGEREF _Toc35961803 \h </w:instrText>
        </w:r>
        <w:r>
          <w:rPr>
            <w:noProof/>
            <w:webHidden/>
          </w:rPr>
        </w:r>
        <w:r>
          <w:rPr>
            <w:noProof/>
            <w:webHidden/>
          </w:rPr>
          <w:fldChar w:fldCharType="separate"/>
        </w:r>
        <w:r>
          <w:rPr>
            <w:noProof/>
            <w:webHidden/>
          </w:rPr>
          <w:t>11</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06" w:history="1">
        <w:r w:rsidRPr="009C1B27">
          <w:rPr>
            <w:rStyle w:val="a9"/>
            <w:noProof/>
          </w:rPr>
          <w:t xml:space="preserve">4.2 </w:t>
        </w:r>
        <w:r w:rsidRPr="009C1B27">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_Toc35961806 \h </w:instrText>
        </w:r>
        <w:r>
          <w:rPr>
            <w:noProof/>
            <w:webHidden/>
          </w:rPr>
        </w:r>
        <w:r>
          <w:rPr>
            <w:noProof/>
            <w:webHidden/>
          </w:rPr>
          <w:fldChar w:fldCharType="separate"/>
        </w:r>
        <w:r>
          <w:rPr>
            <w:noProof/>
            <w:webHidden/>
          </w:rPr>
          <w:t>13</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07" w:history="1">
        <w:r w:rsidRPr="009C1B27">
          <w:rPr>
            <w:rStyle w:val="a9"/>
            <w:noProof/>
          </w:rPr>
          <w:t xml:space="preserve">4.3 </w:t>
        </w:r>
        <w:r w:rsidRPr="009C1B27">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_Toc35961807 \h </w:instrText>
        </w:r>
        <w:r>
          <w:rPr>
            <w:noProof/>
            <w:webHidden/>
          </w:rPr>
        </w:r>
        <w:r>
          <w:rPr>
            <w:noProof/>
            <w:webHidden/>
          </w:rPr>
          <w:fldChar w:fldCharType="separate"/>
        </w:r>
        <w:r>
          <w:rPr>
            <w:noProof/>
            <w:webHidden/>
          </w:rPr>
          <w:t>13</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11" w:history="1">
        <w:r w:rsidRPr="009C1B27">
          <w:rPr>
            <w:rStyle w:val="a9"/>
            <w:noProof/>
          </w:rPr>
          <w:t xml:space="preserve">4.4 </w:t>
        </w:r>
        <w:r w:rsidRPr="009C1B27">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_Toc35961811 \h </w:instrText>
        </w:r>
        <w:r>
          <w:rPr>
            <w:noProof/>
            <w:webHidden/>
          </w:rPr>
        </w:r>
        <w:r>
          <w:rPr>
            <w:noProof/>
            <w:webHidden/>
          </w:rPr>
          <w:fldChar w:fldCharType="separate"/>
        </w:r>
        <w:r>
          <w:rPr>
            <w:noProof/>
            <w:webHidden/>
          </w:rPr>
          <w:t>14</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14" w:history="1">
        <w:r w:rsidRPr="009C1B27">
          <w:rPr>
            <w:rStyle w:val="a9"/>
            <w:noProof/>
          </w:rPr>
          <w:t xml:space="preserve">4.5 </w:t>
        </w:r>
        <w:r w:rsidRPr="009C1B27">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_Toc35961814 \h </w:instrText>
        </w:r>
        <w:r>
          <w:rPr>
            <w:noProof/>
            <w:webHidden/>
          </w:rPr>
        </w:r>
        <w:r>
          <w:rPr>
            <w:noProof/>
            <w:webHidden/>
          </w:rPr>
          <w:fldChar w:fldCharType="separate"/>
        </w:r>
        <w:r>
          <w:rPr>
            <w:noProof/>
            <w:webHidden/>
          </w:rPr>
          <w:t>15</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15" w:history="1">
        <w:r w:rsidRPr="009C1B27">
          <w:rPr>
            <w:rStyle w:val="a9"/>
            <w:noProof/>
          </w:rPr>
          <w:t xml:space="preserve">4.6 </w:t>
        </w:r>
        <w:r w:rsidRPr="009C1B27">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_Toc35961815 \h </w:instrText>
        </w:r>
        <w:r>
          <w:rPr>
            <w:noProof/>
            <w:webHidden/>
          </w:rPr>
        </w:r>
        <w:r>
          <w:rPr>
            <w:noProof/>
            <w:webHidden/>
          </w:rPr>
          <w:fldChar w:fldCharType="separate"/>
        </w:r>
        <w:r>
          <w:rPr>
            <w:noProof/>
            <w:webHidden/>
          </w:rPr>
          <w:t>15</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16" w:history="1">
        <w:r w:rsidRPr="009C1B27">
          <w:rPr>
            <w:rStyle w:val="a9"/>
            <w:noProof/>
          </w:rPr>
          <w:t xml:space="preserve">4.7 </w:t>
        </w:r>
        <w:r w:rsidRPr="009C1B27">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_Toc35961816 \h </w:instrText>
        </w:r>
        <w:r>
          <w:rPr>
            <w:noProof/>
            <w:webHidden/>
          </w:rPr>
        </w:r>
        <w:r>
          <w:rPr>
            <w:noProof/>
            <w:webHidden/>
          </w:rPr>
          <w:fldChar w:fldCharType="separate"/>
        </w:r>
        <w:r>
          <w:rPr>
            <w:noProof/>
            <w:webHidden/>
          </w:rPr>
          <w:t>16</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17" w:history="1">
        <w:r w:rsidRPr="009C1B27">
          <w:rPr>
            <w:rStyle w:val="a9"/>
            <w:noProof/>
          </w:rPr>
          <w:t>4.8</w:t>
        </w:r>
        <w:r w:rsidRPr="009C1B27">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_Toc35961817 \h </w:instrText>
        </w:r>
        <w:r>
          <w:rPr>
            <w:noProof/>
            <w:webHidden/>
          </w:rPr>
        </w:r>
        <w:r>
          <w:rPr>
            <w:noProof/>
            <w:webHidden/>
          </w:rPr>
          <w:fldChar w:fldCharType="separate"/>
        </w:r>
        <w:r>
          <w:rPr>
            <w:noProof/>
            <w:webHidden/>
          </w:rPr>
          <w:t>16</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18" w:history="1">
        <w:r w:rsidRPr="009C1B27">
          <w:rPr>
            <w:rStyle w:val="a9"/>
            <w:noProof/>
          </w:rPr>
          <w:t>4.9</w:t>
        </w:r>
        <w:r w:rsidRPr="009C1B27">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_Toc35961818 \h </w:instrText>
        </w:r>
        <w:r>
          <w:rPr>
            <w:noProof/>
            <w:webHidden/>
          </w:rPr>
        </w:r>
        <w:r>
          <w:rPr>
            <w:noProof/>
            <w:webHidden/>
          </w:rPr>
          <w:fldChar w:fldCharType="separate"/>
        </w:r>
        <w:r>
          <w:rPr>
            <w:noProof/>
            <w:webHidden/>
          </w:rPr>
          <w:t>17</w:t>
        </w:r>
        <w:r>
          <w:rPr>
            <w:noProof/>
            <w:webHidden/>
          </w:rPr>
          <w:fldChar w:fldCharType="end"/>
        </w:r>
      </w:hyperlink>
    </w:p>
    <w:p w:rsidR="000E75AC" w:rsidRDefault="000E75AC">
      <w:pPr>
        <w:pStyle w:val="11"/>
        <w:rPr>
          <w:rFonts w:asciiTheme="minorHAnsi" w:eastAsiaTheme="minorEastAsia" w:hAnsiTheme="minorHAnsi" w:cstheme="minorBidi"/>
          <w:noProof/>
          <w:szCs w:val="22"/>
        </w:rPr>
      </w:pPr>
      <w:hyperlink w:anchor="_Toc35961819" w:history="1">
        <w:r w:rsidRPr="009C1B27">
          <w:rPr>
            <w:rStyle w:val="a9"/>
            <w:b/>
            <w:bCs/>
            <w:noProof/>
          </w:rPr>
          <w:t xml:space="preserve">§5  </w:t>
        </w:r>
        <w:r w:rsidRPr="009C1B27">
          <w:rPr>
            <w:rStyle w:val="a9"/>
            <w:rFonts w:hint="eastAsia"/>
            <w:b/>
            <w:bCs/>
            <w:noProof/>
          </w:rPr>
          <w:t>托管人报告</w:t>
        </w:r>
        <w:r>
          <w:rPr>
            <w:noProof/>
            <w:webHidden/>
          </w:rPr>
          <w:tab/>
        </w:r>
        <w:r>
          <w:rPr>
            <w:noProof/>
            <w:webHidden/>
          </w:rPr>
          <w:fldChar w:fldCharType="begin"/>
        </w:r>
        <w:r>
          <w:rPr>
            <w:noProof/>
            <w:webHidden/>
          </w:rPr>
          <w:instrText xml:space="preserve"> PAGEREF _Toc35961819 \h </w:instrText>
        </w:r>
        <w:r>
          <w:rPr>
            <w:noProof/>
            <w:webHidden/>
          </w:rPr>
        </w:r>
        <w:r>
          <w:rPr>
            <w:noProof/>
            <w:webHidden/>
          </w:rPr>
          <w:fldChar w:fldCharType="separate"/>
        </w:r>
        <w:r>
          <w:rPr>
            <w:noProof/>
            <w:webHidden/>
          </w:rPr>
          <w:t>17</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20" w:history="1">
        <w:r w:rsidRPr="009C1B27">
          <w:rPr>
            <w:rStyle w:val="a9"/>
            <w:noProof/>
          </w:rPr>
          <w:t xml:space="preserve">5.1 </w:t>
        </w:r>
        <w:r w:rsidRPr="009C1B27">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_Toc35961820 \h </w:instrText>
        </w:r>
        <w:r>
          <w:rPr>
            <w:noProof/>
            <w:webHidden/>
          </w:rPr>
        </w:r>
        <w:r>
          <w:rPr>
            <w:noProof/>
            <w:webHidden/>
          </w:rPr>
          <w:fldChar w:fldCharType="separate"/>
        </w:r>
        <w:r>
          <w:rPr>
            <w:noProof/>
            <w:webHidden/>
          </w:rPr>
          <w:t>17</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21" w:history="1">
        <w:r w:rsidRPr="009C1B27">
          <w:rPr>
            <w:rStyle w:val="a9"/>
            <w:noProof/>
          </w:rPr>
          <w:t xml:space="preserve">5.2 </w:t>
        </w:r>
        <w:r w:rsidRPr="009C1B27">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_Toc35961821 \h </w:instrText>
        </w:r>
        <w:r>
          <w:rPr>
            <w:noProof/>
            <w:webHidden/>
          </w:rPr>
        </w:r>
        <w:r>
          <w:rPr>
            <w:noProof/>
            <w:webHidden/>
          </w:rPr>
          <w:fldChar w:fldCharType="separate"/>
        </w:r>
        <w:r>
          <w:rPr>
            <w:noProof/>
            <w:webHidden/>
          </w:rPr>
          <w:t>17</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22" w:history="1">
        <w:r w:rsidRPr="009C1B27">
          <w:rPr>
            <w:rStyle w:val="a9"/>
            <w:noProof/>
          </w:rPr>
          <w:t xml:space="preserve">5.3 </w:t>
        </w:r>
        <w:r w:rsidRPr="009C1B27">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_Toc35961822 \h </w:instrText>
        </w:r>
        <w:r>
          <w:rPr>
            <w:noProof/>
            <w:webHidden/>
          </w:rPr>
        </w:r>
        <w:r>
          <w:rPr>
            <w:noProof/>
            <w:webHidden/>
          </w:rPr>
          <w:fldChar w:fldCharType="separate"/>
        </w:r>
        <w:r>
          <w:rPr>
            <w:noProof/>
            <w:webHidden/>
          </w:rPr>
          <w:t>17</w:t>
        </w:r>
        <w:r>
          <w:rPr>
            <w:noProof/>
            <w:webHidden/>
          </w:rPr>
          <w:fldChar w:fldCharType="end"/>
        </w:r>
      </w:hyperlink>
    </w:p>
    <w:p w:rsidR="000E75AC" w:rsidRDefault="000E75AC">
      <w:pPr>
        <w:pStyle w:val="11"/>
        <w:rPr>
          <w:rFonts w:asciiTheme="minorHAnsi" w:eastAsiaTheme="minorEastAsia" w:hAnsiTheme="minorHAnsi" w:cstheme="minorBidi"/>
          <w:noProof/>
          <w:szCs w:val="22"/>
        </w:rPr>
      </w:pPr>
      <w:hyperlink w:anchor="_Toc35961823" w:history="1">
        <w:r w:rsidRPr="009C1B27">
          <w:rPr>
            <w:rStyle w:val="a9"/>
            <w:b/>
            <w:bCs/>
            <w:noProof/>
          </w:rPr>
          <w:t xml:space="preserve">§6  </w:t>
        </w:r>
        <w:r w:rsidRPr="009C1B27">
          <w:rPr>
            <w:rStyle w:val="a9"/>
            <w:rFonts w:hint="eastAsia"/>
            <w:b/>
            <w:bCs/>
            <w:noProof/>
          </w:rPr>
          <w:t>审计报告</w:t>
        </w:r>
        <w:r>
          <w:rPr>
            <w:noProof/>
            <w:webHidden/>
          </w:rPr>
          <w:tab/>
        </w:r>
        <w:r>
          <w:rPr>
            <w:noProof/>
            <w:webHidden/>
          </w:rPr>
          <w:fldChar w:fldCharType="begin"/>
        </w:r>
        <w:r>
          <w:rPr>
            <w:noProof/>
            <w:webHidden/>
          </w:rPr>
          <w:instrText xml:space="preserve"> PAGEREF _Toc35961823 \h </w:instrText>
        </w:r>
        <w:r>
          <w:rPr>
            <w:noProof/>
            <w:webHidden/>
          </w:rPr>
        </w:r>
        <w:r>
          <w:rPr>
            <w:noProof/>
            <w:webHidden/>
          </w:rPr>
          <w:fldChar w:fldCharType="separate"/>
        </w:r>
        <w:r>
          <w:rPr>
            <w:noProof/>
            <w:webHidden/>
          </w:rPr>
          <w:t>17</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24" w:history="1">
        <w:r w:rsidRPr="009C1B27">
          <w:rPr>
            <w:rStyle w:val="a9"/>
            <w:noProof/>
          </w:rPr>
          <w:t xml:space="preserve">6.1 </w:t>
        </w:r>
        <w:r w:rsidRPr="009C1B27">
          <w:rPr>
            <w:rStyle w:val="a9"/>
            <w:rFonts w:hint="eastAsia"/>
            <w:noProof/>
          </w:rPr>
          <w:t>审计意见</w:t>
        </w:r>
        <w:r>
          <w:rPr>
            <w:noProof/>
            <w:webHidden/>
          </w:rPr>
          <w:tab/>
        </w:r>
        <w:r>
          <w:rPr>
            <w:noProof/>
            <w:webHidden/>
          </w:rPr>
          <w:fldChar w:fldCharType="begin"/>
        </w:r>
        <w:r>
          <w:rPr>
            <w:noProof/>
            <w:webHidden/>
          </w:rPr>
          <w:instrText xml:space="preserve"> PAGEREF _Toc35961824 \h </w:instrText>
        </w:r>
        <w:r>
          <w:rPr>
            <w:noProof/>
            <w:webHidden/>
          </w:rPr>
        </w:r>
        <w:r>
          <w:rPr>
            <w:noProof/>
            <w:webHidden/>
          </w:rPr>
          <w:fldChar w:fldCharType="separate"/>
        </w:r>
        <w:r>
          <w:rPr>
            <w:noProof/>
            <w:webHidden/>
          </w:rPr>
          <w:t>17</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25" w:history="1">
        <w:r w:rsidRPr="009C1B27">
          <w:rPr>
            <w:rStyle w:val="a9"/>
            <w:noProof/>
          </w:rPr>
          <w:t xml:space="preserve">6.2 </w:t>
        </w:r>
        <w:r w:rsidRPr="009C1B27">
          <w:rPr>
            <w:rStyle w:val="a9"/>
            <w:rFonts w:hint="eastAsia"/>
            <w:noProof/>
          </w:rPr>
          <w:t>形成审计意见的基础</w:t>
        </w:r>
        <w:r>
          <w:rPr>
            <w:noProof/>
            <w:webHidden/>
          </w:rPr>
          <w:tab/>
        </w:r>
        <w:r>
          <w:rPr>
            <w:noProof/>
            <w:webHidden/>
          </w:rPr>
          <w:fldChar w:fldCharType="begin"/>
        </w:r>
        <w:r>
          <w:rPr>
            <w:noProof/>
            <w:webHidden/>
          </w:rPr>
          <w:instrText xml:space="preserve"> PAGEREF _Toc35961825 \h </w:instrText>
        </w:r>
        <w:r>
          <w:rPr>
            <w:noProof/>
            <w:webHidden/>
          </w:rPr>
        </w:r>
        <w:r>
          <w:rPr>
            <w:noProof/>
            <w:webHidden/>
          </w:rPr>
          <w:fldChar w:fldCharType="separate"/>
        </w:r>
        <w:r>
          <w:rPr>
            <w:noProof/>
            <w:webHidden/>
          </w:rPr>
          <w:t>18</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26" w:history="1">
        <w:r w:rsidRPr="009C1B27">
          <w:rPr>
            <w:rStyle w:val="a9"/>
            <w:noProof/>
          </w:rPr>
          <w:t xml:space="preserve">6.3 </w:t>
        </w:r>
        <w:r w:rsidRPr="009C1B27">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_Toc35961826 \h </w:instrText>
        </w:r>
        <w:r>
          <w:rPr>
            <w:noProof/>
            <w:webHidden/>
          </w:rPr>
        </w:r>
        <w:r>
          <w:rPr>
            <w:noProof/>
            <w:webHidden/>
          </w:rPr>
          <w:fldChar w:fldCharType="separate"/>
        </w:r>
        <w:r>
          <w:rPr>
            <w:noProof/>
            <w:webHidden/>
          </w:rPr>
          <w:t>18</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27" w:history="1">
        <w:r w:rsidRPr="009C1B27">
          <w:rPr>
            <w:rStyle w:val="a9"/>
            <w:noProof/>
          </w:rPr>
          <w:t xml:space="preserve">6.4 </w:t>
        </w:r>
        <w:r w:rsidRPr="009C1B27">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_Toc35961827 \h </w:instrText>
        </w:r>
        <w:r>
          <w:rPr>
            <w:noProof/>
            <w:webHidden/>
          </w:rPr>
        </w:r>
        <w:r>
          <w:rPr>
            <w:noProof/>
            <w:webHidden/>
          </w:rPr>
          <w:fldChar w:fldCharType="separate"/>
        </w:r>
        <w:r>
          <w:rPr>
            <w:noProof/>
            <w:webHidden/>
          </w:rPr>
          <w:t>18</w:t>
        </w:r>
        <w:r>
          <w:rPr>
            <w:noProof/>
            <w:webHidden/>
          </w:rPr>
          <w:fldChar w:fldCharType="end"/>
        </w:r>
      </w:hyperlink>
    </w:p>
    <w:p w:rsidR="000E75AC" w:rsidRDefault="000E75AC">
      <w:pPr>
        <w:pStyle w:val="11"/>
        <w:rPr>
          <w:rFonts w:asciiTheme="minorHAnsi" w:eastAsiaTheme="minorEastAsia" w:hAnsiTheme="minorHAnsi" w:cstheme="minorBidi"/>
          <w:noProof/>
          <w:szCs w:val="22"/>
        </w:rPr>
      </w:pPr>
      <w:hyperlink w:anchor="_Toc35961828" w:history="1">
        <w:r w:rsidRPr="009C1B27">
          <w:rPr>
            <w:rStyle w:val="a9"/>
            <w:b/>
            <w:bCs/>
            <w:noProof/>
          </w:rPr>
          <w:t>§7</w:t>
        </w:r>
        <w:r w:rsidRPr="009C1B27">
          <w:rPr>
            <w:rStyle w:val="a9"/>
            <w:rFonts w:hint="eastAsia"/>
            <w:b/>
            <w:bCs/>
            <w:noProof/>
          </w:rPr>
          <w:t>年度财务报表</w:t>
        </w:r>
        <w:r>
          <w:rPr>
            <w:noProof/>
            <w:webHidden/>
          </w:rPr>
          <w:tab/>
        </w:r>
        <w:r>
          <w:rPr>
            <w:noProof/>
            <w:webHidden/>
          </w:rPr>
          <w:fldChar w:fldCharType="begin"/>
        </w:r>
        <w:r>
          <w:rPr>
            <w:noProof/>
            <w:webHidden/>
          </w:rPr>
          <w:instrText xml:space="preserve"> PAGEREF _Toc35961828 \h </w:instrText>
        </w:r>
        <w:r>
          <w:rPr>
            <w:noProof/>
            <w:webHidden/>
          </w:rPr>
        </w:r>
        <w:r>
          <w:rPr>
            <w:noProof/>
            <w:webHidden/>
          </w:rPr>
          <w:fldChar w:fldCharType="separate"/>
        </w:r>
        <w:r>
          <w:rPr>
            <w:noProof/>
            <w:webHidden/>
          </w:rPr>
          <w:t>19</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29" w:history="1">
        <w:r w:rsidRPr="009C1B27">
          <w:rPr>
            <w:rStyle w:val="a9"/>
            <w:noProof/>
          </w:rPr>
          <w:t xml:space="preserve">7.1 </w:t>
        </w:r>
        <w:r w:rsidRPr="009C1B27">
          <w:rPr>
            <w:rStyle w:val="a9"/>
            <w:rFonts w:hint="eastAsia"/>
            <w:noProof/>
          </w:rPr>
          <w:t>资产负债表</w:t>
        </w:r>
        <w:r>
          <w:rPr>
            <w:noProof/>
            <w:webHidden/>
          </w:rPr>
          <w:tab/>
        </w:r>
        <w:r>
          <w:rPr>
            <w:noProof/>
            <w:webHidden/>
          </w:rPr>
          <w:fldChar w:fldCharType="begin"/>
        </w:r>
        <w:r>
          <w:rPr>
            <w:noProof/>
            <w:webHidden/>
          </w:rPr>
          <w:instrText xml:space="preserve"> PAGEREF _Toc35961829 \h </w:instrText>
        </w:r>
        <w:r>
          <w:rPr>
            <w:noProof/>
            <w:webHidden/>
          </w:rPr>
        </w:r>
        <w:r>
          <w:rPr>
            <w:noProof/>
            <w:webHidden/>
          </w:rPr>
          <w:fldChar w:fldCharType="separate"/>
        </w:r>
        <w:r>
          <w:rPr>
            <w:noProof/>
            <w:webHidden/>
          </w:rPr>
          <w:t>19</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30" w:history="1">
        <w:r w:rsidRPr="009C1B27">
          <w:rPr>
            <w:rStyle w:val="a9"/>
            <w:noProof/>
          </w:rPr>
          <w:t xml:space="preserve">7.2 </w:t>
        </w:r>
        <w:r w:rsidRPr="009C1B27">
          <w:rPr>
            <w:rStyle w:val="a9"/>
            <w:rFonts w:hint="eastAsia"/>
            <w:noProof/>
          </w:rPr>
          <w:t>利润表</w:t>
        </w:r>
        <w:r>
          <w:rPr>
            <w:noProof/>
            <w:webHidden/>
          </w:rPr>
          <w:tab/>
        </w:r>
        <w:r>
          <w:rPr>
            <w:noProof/>
            <w:webHidden/>
          </w:rPr>
          <w:fldChar w:fldCharType="begin"/>
        </w:r>
        <w:r>
          <w:rPr>
            <w:noProof/>
            <w:webHidden/>
          </w:rPr>
          <w:instrText xml:space="preserve"> PAGEREF _Toc35961830 \h </w:instrText>
        </w:r>
        <w:r>
          <w:rPr>
            <w:noProof/>
            <w:webHidden/>
          </w:rPr>
        </w:r>
        <w:r>
          <w:rPr>
            <w:noProof/>
            <w:webHidden/>
          </w:rPr>
          <w:fldChar w:fldCharType="separate"/>
        </w:r>
        <w:r>
          <w:rPr>
            <w:noProof/>
            <w:webHidden/>
          </w:rPr>
          <w:t>21</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31" w:history="1">
        <w:r w:rsidRPr="009C1B27">
          <w:rPr>
            <w:rStyle w:val="a9"/>
            <w:noProof/>
          </w:rPr>
          <w:t xml:space="preserve">7.3 </w:t>
        </w:r>
        <w:r w:rsidRPr="009C1B27">
          <w:rPr>
            <w:rStyle w:val="a9"/>
            <w:rFonts w:hint="eastAsia"/>
            <w:noProof/>
          </w:rPr>
          <w:t>所有者权益（基金净值）变动表</w:t>
        </w:r>
        <w:r>
          <w:rPr>
            <w:noProof/>
            <w:webHidden/>
          </w:rPr>
          <w:tab/>
        </w:r>
        <w:r>
          <w:rPr>
            <w:noProof/>
            <w:webHidden/>
          </w:rPr>
          <w:fldChar w:fldCharType="begin"/>
        </w:r>
        <w:r>
          <w:rPr>
            <w:noProof/>
            <w:webHidden/>
          </w:rPr>
          <w:instrText xml:space="preserve"> PAGEREF _Toc35961831 \h </w:instrText>
        </w:r>
        <w:r>
          <w:rPr>
            <w:noProof/>
            <w:webHidden/>
          </w:rPr>
        </w:r>
        <w:r>
          <w:rPr>
            <w:noProof/>
            <w:webHidden/>
          </w:rPr>
          <w:fldChar w:fldCharType="separate"/>
        </w:r>
        <w:r>
          <w:rPr>
            <w:noProof/>
            <w:webHidden/>
          </w:rPr>
          <w:t>22</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832" w:history="1">
        <w:r w:rsidRPr="009C1B27">
          <w:rPr>
            <w:rStyle w:val="a9"/>
            <w:noProof/>
          </w:rPr>
          <w:t xml:space="preserve">7.4 </w:t>
        </w:r>
        <w:r w:rsidRPr="009C1B27">
          <w:rPr>
            <w:rStyle w:val="a9"/>
            <w:rFonts w:hint="eastAsia"/>
            <w:noProof/>
          </w:rPr>
          <w:t>报表附注</w:t>
        </w:r>
        <w:r>
          <w:rPr>
            <w:noProof/>
            <w:webHidden/>
          </w:rPr>
          <w:tab/>
        </w:r>
        <w:r>
          <w:rPr>
            <w:noProof/>
            <w:webHidden/>
          </w:rPr>
          <w:fldChar w:fldCharType="begin"/>
        </w:r>
        <w:r>
          <w:rPr>
            <w:noProof/>
            <w:webHidden/>
          </w:rPr>
          <w:instrText xml:space="preserve"> PAGEREF _Toc35961832 \h </w:instrText>
        </w:r>
        <w:r>
          <w:rPr>
            <w:noProof/>
            <w:webHidden/>
          </w:rPr>
        </w:r>
        <w:r>
          <w:rPr>
            <w:noProof/>
            <w:webHidden/>
          </w:rPr>
          <w:fldChar w:fldCharType="separate"/>
        </w:r>
        <w:r>
          <w:rPr>
            <w:noProof/>
            <w:webHidden/>
          </w:rPr>
          <w:t>24</w:t>
        </w:r>
        <w:r>
          <w:rPr>
            <w:noProof/>
            <w:webHidden/>
          </w:rPr>
          <w:fldChar w:fldCharType="end"/>
        </w:r>
      </w:hyperlink>
    </w:p>
    <w:p w:rsidR="000E75AC" w:rsidRDefault="000E75AC">
      <w:pPr>
        <w:pStyle w:val="11"/>
        <w:rPr>
          <w:rFonts w:asciiTheme="minorHAnsi" w:eastAsiaTheme="minorEastAsia" w:hAnsiTheme="minorHAnsi" w:cstheme="minorBidi"/>
          <w:noProof/>
          <w:szCs w:val="22"/>
        </w:rPr>
      </w:pPr>
      <w:hyperlink w:anchor="_Toc35961903" w:history="1">
        <w:r w:rsidRPr="009C1B27">
          <w:rPr>
            <w:rStyle w:val="a9"/>
            <w:b/>
            <w:noProof/>
          </w:rPr>
          <w:t>§8</w:t>
        </w:r>
        <w:r w:rsidRPr="009C1B27">
          <w:rPr>
            <w:rStyle w:val="a9"/>
            <w:rFonts w:hint="eastAsia"/>
            <w:b/>
            <w:noProof/>
          </w:rPr>
          <w:t>投资组合报告</w:t>
        </w:r>
        <w:r>
          <w:rPr>
            <w:noProof/>
            <w:webHidden/>
          </w:rPr>
          <w:tab/>
        </w:r>
        <w:r>
          <w:rPr>
            <w:noProof/>
            <w:webHidden/>
          </w:rPr>
          <w:fldChar w:fldCharType="begin"/>
        </w:r>
        <w:r>
          <w:rPr>
            <w:noProof/>
            <w:webHidden/>
          </w:rPr>
          <w:instrText xml:space="preserve"> PAGEREF _Toc35961903 \h </w:instrText>
        </w:r>
        <w:r>
          <w:rPr>
            <w:noProof/>
            <w:webHidden/>
          </w:rPr>
        </w:r>
        <w:r>
          <w:rPr>
            <w:noProof/>
            <w:webHidden/>
          </w:rPr>
          <w:fldChar w:fldCharType="separate"/>
        </w:r>
        <w:r>
          <w:rPr>
            <w:noProof/>
            <w:webHidden/>
          </w:rPr>
          <w:t>48</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04" w:history="1">
        <w:r w:rsidRPr="009C1B27">
          <w:rPr>
            <w:rStyle w:val="a9"/>
            <w:noProof/>
          </w:rPr>
          <w:t xml:space="preserve">8.1 </w:t>
        </w:r>
        <w:r w:rsidRPr="009C1B27">
          <w:rPr>
            <w:rStyle w:val="a9"/>
            <w:rFonts w:hint="eastAsia"/>
            <w:noProof/>
          </w:rPr>
          <w:t>期末基金资产组合情况</w:t>
        </w:r>
        <w:r>
          <w:rPr>
            <w:noProof/>
            <w:webHidden/>
          </w:rPr>
          <w:tab/>
        </w:r>
        <w:r>
          <w:rPr>
            <w:noProof/>
            <w:webHidden/>
          </w:rPr>
          <w:fldChar w:fldCharType="begin"/>
        </w:r>
        <w:r>
          <w:rPr>
            <w:noProof/>
            <w:webHidden/>
          </w:rPr>
          <w:instrText xml:space="preserve"> PAGEREF _Toc35961904 \h </w:instrText>
        </w:r>
        <w:r>
          <w:rPr>
            <w:noProof/>
            <w:webHidden/>
          </w:rPr>
        </w:r>
        <w:r>
          <w:rPr>
            <w:noProof/>
            <w:webHidden/>
          </w:rPr>
          <w:fldChar w:fldCharType="separate"/>
        </w:r>
        <w:r>
          <w:rPr>
            <w:noProof/>
            <w:webHidden/>
          </w:rPr>
          <w:t>48</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05" w:history="1">
        <w:r w:rsidRPr="009C1B27">
          <w:rPr>
            <w:rStyle w:val="a9"/>
            <w:noProof/>
          </w:rPr>
          <w:t>8.2</w:t>
        </w:r>
        <w:r w:rsidRPr="009C1B27">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_Toc35961905 \h </w:instrText>
        </w:r>
        <w:r>
          <w:rPr>
            <w:noProof/>
            <w:webHidden/>
          </w:rPr>
        </w:r>
        <w:r>
          <w:rPr>
            <w:noProof/>
            <w:webHidden/>
          </w:rPr>
          <w:fldChar w:fldCharType="separate"/>
        </w:r>
        <w:r>
          <w:rPr>
            <w:noProof/>
            <w:webHidden/>
          </w:rPr>
          <w:t>48</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06" w:history="1">
        <w:r w:rsidRPr="009C1B27">
          <w:rPr>
            <w:rStyle w:val="a9"/>
            <w:noProof/>
          </w:rPr>
          <w:t>8.3</w:t>
        </w:r>
        <w:r w:rsidRPr="009C1B27">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_Toc35961906 \h </w:instrText>
        </w:r>
        <w:r>
          <w:rPr>
            <w:noProof/>
            <w:webHidden/>
          </w:rPr>
        </w:r>
        <w:r>
          <w:rPr>
            <w:noProof/>
            <w:webHidden/>
          </w:rPr>
          <w:fldChar w:fldCharType="separate"/>
        </w:r>
        <w:r>
          <w:rPr>
            <w:noProof/>
            <w:webHidden/>
          </w:rPr>
          <w:t>49</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07" w:history="1">
        <w:r w:rsidRPr="009C1B27">
          <w:rPr>
            <w:rStyle w:val="a9"/>
            <w:noProof/>
          </w:rPr>
          <w:t>8.4</w:t>
        </w:r>
        <w:r w:rsidRPr="009C1B27">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_Toc35961907 \h </w:instrText>
        </w:r>
        <w:r>
          <w:rPr>
            <w:noProof/>
            <w:webHidden/>
          </w:rPr>
        </w:r>
        <w:r>
          <w:rPr>
            <w:noProof/>
            <w:webHidden/>
          </w:rPr>
          <w:fldChar w:fldCharType="separate"/>
        </w:r>
        <w:r>
          <w:rPr>
            <w:noProof/>
            <w:webHidden/>
          </w:rPr>
          <w:t>50</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11" w:history="1">
        <w:r w:rsidRPr="009C1B27">
          <w:rPr>
            <w:rStyle w:val="a9"/>
            <w:noProof/>
          </w:rPr>
          <w:t>8.5</w:t>
        </w:r>
        <w:r w:rsidRPr="009C1B27">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_Toc35961911 \h </w:instrText>
        </w:r>
        <w:r>
          <w:rPr>
            <w:noProof/>
            <w:webHidden/>
          </w:rPr>
        </w:r>
        <w:r>
          <w:rPr>
            <w:noProof/>
            <w:webHidden/>
          </w:rPr>
          <w:fldChar w:fldCharType="separate"/>
        </w:r>
        <w:r>
          <w:rPr>
            <w:noProof/>
            <w:webHidden/>
          </w:rPr>
          <w:t>51</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12" w:history="1">
        <w:r w:rsidRPr="009C1B27">
          <w:rPr>
            <w:rStyle w:val="a9"/>
            <w:noProof/>
          </w:rPr>
          <w:t>8.6</w:t>
        </w:r>
        <w:r w:rsidRPr="009C1B27">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_Toc35961912 \h </w:instrText>
        </w:r>
        <w:r>
          <w:rPr>
            <w:noProof/>
            <w:webHidden/>
          </w:rPr>
        </w:r>
        <w:r>
          <w:rPr>
            <w:noProof/>
            <w:webHidden/>
          </w:rPr>
          <w:fldChar w:fldCharType="separate"/>
        </w:r>
        <w:r>
          <w:rPr>
            <w:noProof/>
            <w:webHidden/>
          </w:rPr>
          <w:t>52</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13" w:history="1">
        <w:r w:rsidRPr="009C1B27">
          <w:rPr>
            <w:rStyle w:val="a9"/>
            <w:noProof/>
          </w:rPr>
          <w:t>8.7</w:t>
        </w:r>
        <w:r w:rsidRPr="009C1B27">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_Toc35961913 \h </w:instrText>
        </w:r>
        <w:r>
          <w:rPr>
            <w:noProof/>
            <w:webHidden/>
          </w:rPr>
        </w:r>
        <w:r>
          <w:rPr>
            <w:noProof/>
            <w:webHidden/>
          </w:rPr>
          <w:fldChar w:fldCharType="separate"/>
        </w:r>
        <w:r>
          <w:rPr>
            <w:noProof/>
            <w:webHidden/>
          </w:rPr>
          <w:t>52</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14" w:history="1">
        <w:r w:rsidRPr="009C1B27">
          <w:rPr>
            <w:rStyle w:val="a9"/>
            <w:noProof/>
          </w:rPr>
          <w:t>8.8</w:t>
        </w:r>
        <w:r w:rsidRPr="009C1B27">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_Toc35961914 \h </w:instrText>
        </w:r>
        <w:r>
          <w:rPr>
            <w:noProof/>
            <w:webHidden/>
          </w:rPr>
        </w:r>
        <w:r>
          <w:rPr>
            <w:noProof/>
            <w:webHidden/>
          </w:rPr>
          <w:fldChar w:fldCharType="separate"/>
        </w:r>
        <w:r>
          <w:rPr>
            <w:noProof/>
            <w:webHidden/>
          </w:rPr>
          <w:t>52</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15" w:history="1">
        <w:r w:rsidRPr="009C1B27">
          <w:rPr>
            <w:rStyle w:val="a9"/>
            <w:noProof/>
          </w:rPr>
          <w:t>8.9</w:t>
        </w:r>
        <w:r w:rsidRPr="009C1B27">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_Toc35961915 \h </w:instrText>
        </w:r>
        <w:r>
          <w:rPr>
            <w:noProof/>
            <w:webHidden/>
          </w:rPr>
        </w:r>
        <w:r>
          <w:rPr>
            <w:noProof/>
            <w:webHidden/>
          </w:rPr>
          <w:fldChar w:fldCharType="separate"/>
        </w:r>
        <w:r>
          <w:rPr>
            <w:noProof/>
            <w:webHidden/>
          </w:rPr>
          <w:t>52</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16" w:history="1">
        <w:r w:rsidRPr="009C1B27">
          <w:rPr>
            <w:rStyle w:val="a9"/>
            <w:noProof/>
          </w:rPr>
          <w:t xml:space="preserve">8.10 </w:t>
        </w:r>
        <w:r w:rsidRPr="009C1B27">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_Toc35961916 \h </w:instrText>
        </w:r>
        <w:r>
          <w:rPr>
            <w:noProof/>
            <w:webHidden/>
          </w:rPr>
        </w:r>
        <w:r>
          <w:rPr>
            <w:noProof/>
            <w:webHidden/>
          </w:rPr>
          <w:fldChar w:fldCharType="separate"/>
        </w:r>
        <w:r>
          <w:rPr>
            <w:noProof/>
            <w:webHidden/>
          </w:rPr>
          <w:t>52</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17" w:history="1">
        <w:r w:rsidRPr="009C1B27">
          <w:rPr>
            <w:rStyle w:val="a9"/>
            <w:noProof/>
          </w:rPr>
          <w:t>8.11</w:t>
        </w:r>
        <w:r w:rsidRPr="009C1B27">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_Toc35961917 \h </w:instrText>
        </w:r>
        <w:r>
          <w:rPr>
            <w:noProof/>
            <w:webHidden/>
          </w:rPr>
        </w:r>
        <w:r>
          <w:rPr>
            <w:noProof/>
            <w:webHidden/>
          </w:rPr>
          <w:fldChar w:fldCharType="separate"/>
        </w:r>
        <w:r>
          <w:rPr>
            <w:noProof/>
            <w:webHidden/>
          </w:rPr>
          <w:t>52</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18" w:history="1">
        <w:r w:rsidRPr="009C1B27">
          <w:rPr>
            <w:rStyle w:val="a9"/>
            <w:noProof/>
          </w:rPr>
          <w:t xml:space="preserve">8.12 </w:t>
        </w:r>
        <w:r w:rsidRPr="009C1B27">
          <w:rPr>
            <w:rStyle w:val="a9"/>
            <w:rFonts w:hint="eastAsia"/>
            <w:noProof/>
          </w:rPr>
          <w:t>投资组合报告附注</w:t>
        </w:r>
        <w:r>
          <w:rPr>
            <w:noProof/>
            <w:webHidden/>
          </w:rPr>
          <w:tab/>
        </w:r>
        <w:r>
          <w:rPr>
            <w:noProof/>
            <w:webHidden/>
          </w:rPr>
          <w:fldChar w:fldCharType="begin"/>
        </w:r>
        <w:r>
          <w:rPr>
            <w:noProof/>
            <w:webHidden/>
          </w:rPr>
          <w:instrText xml:space="preserve"> PAGEREF _Toc35961918 \h </w:instrText>
        </w:r>
        <w:r>
          <w:rPr>
            <w:noProof/>
            <w:webHidden/>
          </w:rPr>
        </w:r>
        <w:r>
          <w:rPr>
            <w:noProof/>
            <w:webHidden/>
          </w:rPr>
          <w:fldChar w:fldCharType="separate"/>
        </w:r>
        <w:r>
          <w:rPr>
            <w:noProof/>
            <w:webHidden/>
          </w:rPr>
          <w:t>52</w:t>
        </w:r>
        <w:r>
          <w:rPr>
            <w:noProof/>
            <w:webHidden/>
          </w:rPr>
          <w:fldChar w:fldCharType="end"/>
        </w:r>
      </w:hyperlink>
    </w:p>
    <w:bookmarkStart w:id="9" w:name="_GoBack"/>
    <w:bookmarkEnd w:id="9"/>
    <w:p w:rsidR="000E75AC" w:rsidRDefault="000E75AC">
      <w:pPr>
        <w:pStyle w:val="11"/>
        <w:rPr>
          <w:rFonts w:asciiTheme="minorHAnsi" w:eastAsiaTheme="minorEastAsia" w:hAnsiTheme="minorHAnsi" w:cstheme="minorBidi"/>
          <w:noProof/>
          <w:szCs w:val="22"/>
        </w:rPr>
      </w:pPr>
      <w:r w:rsidRPr="009C1B27">
        <w:rPr>
          <w:rStyle w:val="a9"/>
          <w:noProof/>
        </w:rPr>
        <w:fldChar w:fldCharType="begin"/>
      </w:r>
      <w:r w:rsidRPr="009C1B27">
        <w:rPr>
          <w:rStyle w:val="a9"/>
          <w:noProof/>
        </w:rPr>
        <w:instrText xml:space="preserve"> </w:instrText>
      </w:r>
      <w:r>
        <w:rPr>
          <w:noProof/>
        </w:rPr>
        <w:instrText>HYPERLINK \l "_Toc35961923"</w:instrText>
      </w:r>
      <w:r w:rsidRPr="009C1B27">
        <w:rPr>
          <w:rStyle w:val="a9"/>
          <w:noProof/>
        </w:rPr>
        <w:instrText xml:space="preserve"> </w:instrText>
      </w:r>
      <w:r w:rsidRPr="009C1B27">
        <w:rPr>
          <w:rStyle w:val="a9"/>
          <w:noProof/>
        </w:rPr>
      </w:r>
      <w:r w:rsidRPr="009C1B27">
        <w:rPr>
          <w:rStyle w:val="a9"/>
          <w:noProof/>
        </w:rPr>
        <w:fldChar w:fldCharType="separate"/>
      </w:r>
      <w:r w:rsidRPr="009C1B27">
        <w:rPr>
          <w:rStyle w:val="a9"/>
          <w:b/>
          <w:noProof/>
        </w:rPr>
        <w:t>§9</w:t>
      </w:r>
      <w:r w:rsidRPr="009C1B27">
        <w:rPr>
          <w:rStyle w:val="a9"/>
          <w:rFonts w:hint="eastAsia"/>
          <w:b/>
          <w:noProof/>
        </w:rPr>
        <w:t>基金份额持有人信息</w:t>
      </w:r>
      <w:r>
        <w:rPr>
          <w:noProof/>
          <w:webHidden/>
        </w:rPr>
        <w:tab/>
      </w:r>
      <w:r>
        <w:rPr>
          <w:noProof/>
          <w:webHidden/>
        </w:rPr>
        <w:fldChar w:fldCharType="begin"/>
      </w:r>
      <w:r>
        <w:rPr>
          <w:noProof/>
          <w:webHidden/>
        </w:rPr>
        <w:instrText xml:space="preserve"> PAGEREF _Toc35961923 \h </w:instrText>
      </w:r>
      <w:r>
        <w:rPr>
          <w:noProof/>
          <w:webHidden/>
        </w:rPr>
      </w:r>
      <w:r>
        <w:rPr>
          <w:noProof/>
          <w:webHidden/>
        </w:rPr>
        <w:fldChar w:fldCharType="separate"/>
      </w:r>
      <w:r>
        <w:rPr>
          <w:noProof/>
          <w:webHidden/>
        </w:rPr>
        <w:t>53</w:t>
      </w:r>
      <w:r>
        <w:rPr>
          <w:noProof/>
          <w:webHidden/>
        </w:rPr>
        <w:fldChar w:fldCharType="end"/>
      </w:r>
      <w:r w:rsidRPr="009C1B27">
        <w:rPr>
          <w:rStyle w:val="a9"/>
          <w:noProof/>
        </w:rPr>
        <w:fldChar w:fldCharType="end"/>
      </w:r>
    </w:p>
    <w:p w:rsidR="000E75AC" w:rsidRDefault="000E75AC">
      <w:pPr>
        <w:pStyle w:val="22"/>
        <w:rPr>
          <w:rFonts w:asciiTheme="minorHAnsi" w:eastAsiaTheme="minorEastAsia" w:hAnsiTheme="minorHAnsi" w:cstheme="minorBidi"/>
          <w:noProof/>
          <w:kern w:val="2"/>
          <w:szCs w:val="22"/>
        </w:rPr>
      </w:pPr>
      <w:hyperlink w:anchor="_Toc35961924" w:history="1">
        <w:r w:rsidRPr="009C1B27">
          <w:rPr>
            <w:rStyle w:val="a9"/>
            <w:noProof/>
          </w:rPr>
          <w:t xml:space="preserve">9.1 </w:t>
        </w:r>
        <w:r w:rsidRPr="009C1B27">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_Toc35961924 \h </w:instrText>
        </w:r>
        <w:r>
          <w:rPr>
            <w:noProof/>
            <w:webHidden/>
          </w:rPr>
        </w:r>
        <w:r>
          <w:rPr>
            <w:noProof/>
            <w:webHidden/>
          </w:rPr>
          <w:fldChar w:fldCharType="separate"/>
        </w:r>
        <w:r>
          <w:rPr>
            <w:noProof/>
            <w:webHidden/>
          </w:rPr>
          <w:t>53</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25" w:history="1">
        <w:r w:rsidRPr="009C1B27">
          <w:rPr>
            <w:rStyle w:val="a9"/>
            <w:noProof/>
          </w:rPr>
          <w:t>9.2</w:t>
        </w:r>
        <w:r w:rsidRPr="009C1B27">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_Toc35961925 \h </w:instrText>
        </w:r>
        <w:r>
          <w:rPr>
            <w:noProof/>
            <w:webHidden/>
          </w:rPr>
        </w:r>
        <w:r>
          <w:rPr>
            <w:noProof/>
            <w:webHidden/>
          </w:rPr>
          <w:fldChar w:fldCharType="separate"/>
        </w:r>
        <w:r>
          <w:rPr>
            <w:noProof/>
            <w:webHidden/>
          </w:rPr>
          <w:t>53</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26" w:history="1">
        <w:r w:rsidRPr="009C1B27">
          <w:rPr>
            <w:rStyle w:val="a9"/>
            <w:noProof/>
          </w:rPr>
          <w:t>9.3</w:t>
        </w:r>
        <w:r w:rsidRPr="009C1B27">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_Toc35961926 \h </w:instrText>
        </w:r>
        <w:r>
          <w:rPr>
            <w:noProof/>
            <w:webHidden/>
          </w:rPr>
        </w:r>
        <w:r>
          <w:rPr>
            <w:noProof/>
            <w:webHidden/>
          </w:rPr>
          <w:fldChar w:fldCharType="separate"/>
        </w:r>
        <w:r>
          <w:rPr>
            <w:noProof/>
            <w:webHidden/>
          </w:rPr>
          <w:t>54</w:t>
        </w:r>
        <w:r>
          <w:rPr>
            <w:noProof/>
            <w:webHidden/>
          </w:rPr>
          <w:fldChar w:fldCharType="end"/>
        </w:r>
      </w:hyperlink>
    </w:p>
    <w:p w:rsidR="000E75AC" w:rsidRDefault="000E75AC">
      <w:pPr>
        <w:pStyle w:val="11"/>
        <w:rPr>
          <w:rFonts w:asciiTheme="minorHAnsi" w:eastAsiaTheme="minorEastAsia" w:hAnsiTheme="minorHAnsi" w:cstheme="minorBidi"/>
          <w:noProof/>
          <w:szCs w:val="22"/>
        </w:rPr>
      </w:pPr>
      <w:hyperlink w:anchor="_Toc35961927" w:history="1">
        <w:r w:rsidRPr="009C1B27">
          <w:rPr>
            <w:rStyle w:val="a9"/>
            <w:b/>
            <w:bCs/>
            <w:noProof/>
          </w:rPr>
          <w:t>§10</w:t>
        </w:r>
        <w:r w:rsidRPr="009C1B27">
          <w:rPr>
            <w:rStyle w:val="a9"/>
            <w:rFonts w:hint="eastAsia"/>
            <w:b/>
            <w:bCs/>
            <w:noProof/>
          </w:rPr>
          <w:t>开放式基金份额变动</w:t>
        </w:r>
        <w:r>
          <w:rPr>
            <w:noProof/>
            <w:webHidden/>
          </w:rPr>
          <w:tab/>
        </w:r>
        <w:r>
          <w:rPr>
            <w:noProof/>
            <w:webHidden/>
          </w:rPr>
          <w:fldChar w:fldCharType="begin"/>
        </w:r>
        <w:r>
          <w:rPr>
            <w:noProof/>
            <w:webHidden/>
          </w:rPr>
          <w:instrText xml:space="preserve"> PAGEREF _Toc35961927 \h </w:instrText>
        </w:r>
        <w:r>
          <w:rPr>
            <w:noProof/>
            <w:webHidden/>
          </w:rPr>
        </w:r>
        <w:r>
          <w:rPr>
            <w:noProof/>
            <w:webHidden/>
          </w:rPr>
          <w:fldChar w:fldCharType="separate"/>
        </w:r>
        <w:r>
          <w:rPr>
            <w:noProof/>
            <w:webHidden/>
          </w:rPr>
          <w:t>54</w:t>
        </w:r>
        <w:r>
          <w:rPr>
            <w:noProof/>
            <w:webHidden/>
          </w:rPr>
          <w:fldChar w:fldCharType="end"/>
        </w:r>
      </w:hyperlink>
    </w:p>
    <w:p w:rsidR="000E75AC" w:rsidRDefault="000E75AC">
      <w:pPr>
        <w:pStyle w:val="11"/>
        <w:rPr>
          <w:rFonts w:asciiTheme="minorHAnsi" w:eastAsiaTheme="minorEastAsia" w:hAnsiTheme="minorHAnsi" w:cstheme="minorBidi"/>
          <w:noProof/>
          <w:szCs w:val="22"/>
        </w:rPr>
      </w:pPr>
      <w:hyperlink w:anchor="_Toc35961928" w:history="1">
        <w:r w:rsidRPr="009C1B27">
          <w:rPr>
            <w:rStyle w:val="a9"/>
            <w:b/>
            <w:bCs/>
            <w:noProof/>
          </w:rPr>
          <w:t>§11</w:t>
        </w:r>
        <w:r w:rsidRPr="009C1B27">
          <w:rPr>
            <w:rStyle w:val="a9"/>
            <w:rFonts w:hint="eastAsia"/>
            <w:b/>
            <w:bCs/>
            <w:noProof/>
          </w:rPr>
          <w:t>重大事件揭示</w:t>
        </w:r>
        <w:r>
          <w:rPr>
            <w:noProof/>
            <w:webHidden/>
          </w:rPr>
          <w:tab/>
        </w:r>
        <w:r>
          <w:rPr>
            <w:noProof/>
            <w:webHidden/>
          </w:rPr>
          <w:fldChar w:fldCharType="begin"/>
        </w:r>
        <w:r>
          <w:rPr>
            <w:noProof/>
            <w:webHidden/>
          </w:rPr>
          <w:instrText xml:space="preserve"> PAGEREF _Toc35961928 \h </w:instrText>
        </w:r>
        <w:r>
          <w:rPr>
            <w:noProof/>
            <w:webHidden/>
          </w:rPr>
        </w:r>
        <w:r>
          <w:rPr>
            <w:noProof/>
            <w:webHidden/>
          </w:rPr>
          <w:fldChar w:fldCharType="separate"/>
        </w:r>
        <w:r>
          <w:rPr>
            <w:noProof/>
            <w:webHidden/>
          </w:rPr>
          <w:t>54</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29" w:history="1">
        <w:r w:rsidRPr="009C1B27">
          <w:rPr>
            <w:rStyle w:val="a9"/>
            <w:noProof/>
          </w:rPr>
          <w:t>11.1</w:t>
        </w:r>
        <w:r w:rsidRPr="009C1B27">
          <w:rPr>
            <w:rStyle w:val="a9"/>
            <w:rFonts w:hint="eastAsia"/>
            <w:noProof/>
          </w:rPr>
          <w:t>基金份额持有人大会决议</w:t>
        </w:r>
        <w:r>
          <w:rPr>
            <w:noProof/>
            <w:webHidden/>
          </w:rPr>
          <w:tab/>
        </w:r>
        <w:r>
          <w:rPr>
            <w:noProof/>
            <w:webHidden/>
          </w:rPr>
          <w:fldChar w:fldCharType="begin"/>
        </w:r>
        <w:r>
          <w:rPr>
            <w:noProof/>
            <w:webHidden/>
          </w:rPr>
          <w:instrText xml:space="preserve"> PAGEREF _Toc35961929 \h </w:instrText>
        </w:r>
        <w:r>
          <w:rPr>
            <w:noProof/>
            <w:webHidden/>
          </w:rPr>
        </w:r>
        <w:r>
          <w:rPr>
            <w:noProof/>
            <w:webHidden/>
          </w:rPr>
          <w:fldChar w:fldCharType="separate"/>
        </w:r>
        <w:r>
          <w:rPr>
            <w:noProof/>
            <w:webHidden/>
          </w:rPr>
          <w:t>54</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30" w:history="1">
        <w:r w:rsidRPr="009C1B27">
          <w:rPr>
            <w:rStyle w:val="a9"/>
            <w:noProof/>
          </w:rPr>
          <w:t xml:space="preserve">11.2 </w:t>
        </w:r>
        <w:r w:rsidRPr="009C1B27">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_Toc35961930 \h </w:instrText>
        </w:r>
        <w:r>
          <w:rPr>
            <w:noProof/>
            <w:webHidden/>
          </w:rPr>
        </w:r>
        <w:r>
          <w:rPr>
            <w:noProof/>
            <w:webHidden/>
          </w:rPr>
          <w:fldChar w:fldCharType="separate"/>
        </w:r>
        <w:r>
          <w:rPr>
            <w:noProof/>
            <w:webHidden/>
          </w:rPr>
          <w:t>54</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31" w:history="1">
        <w:r w:rsidRPr="009C1B27">
          <w:rPr>
            <w:rStyle w:val="a9"/>
            <w:noProof/>
          </w:rPr>
          <w:t xml:space="preserve">11.3 </w:t>
        </w:r>
        <w:r w:rsidRPr="009C1B27">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_Toc35961931 \h </w:instrText>
        </w:r>
        <w:r>
          <w:rPr>
            <w:noProof/>
            <w:webHidden/>
          </w:rPr>
        </w:r>
        <w:r>
          <w:rPr>
            <w:noProof/>
            <w:webHidden/>
          </w:rPr>
          <w:fldChar w:fldCharType="separate"/>
        </w:r>
        <w:r>
          <w:rPr>
            <w:noProof/>
            <w:webHidden/>
          </w:rPr>
          <w:t>55</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32" w:history="1">
        <w:r w:rsidRPr="009C1B27">
          <w:rPr>
            <w:rStyle w:val="a9"/>
            <w:noProof/>
          </w:rPr>
          <w:t xml:space="preserve">11.4 </w:t>
        </w:r>
        <w:r w:rsidRPr="009C1B27">
          <w:rPr>
            <w:rStyle w:val="a9"/>
            <w:rFonts w:hint="eastAsia"/>
            <w:noProof/>
          </w:rPr>
          <w:t>基金投资策略的改变</w:t>
        </w:r>
        <w:r>
          <w:rPr>
            <w:noProof/>
            <w:webHidden/>
          </w:rPr>
          <w:tab/>
        </w:r>
        <w:r>
          <w:rPr>
            <w:noProof/>
            <w:webHidden/>
          </w:rPr>
          <w:fldChar w:fldCharType="begin"/>
        </w:r>
        <w:r>
          <w:rPr>
            <w:noProof/>
            <w:webHidden/>
          </w:rPr>
          <w:instrText xml:space="preserve"> PAGEREF _Toc35961932 \h </w:instrText>
        </w:r>
        <w:r>
          <w:rPr>
            <w:noProof/>
            <w:webHidden/>
          </w:rPr>
        </w:r>
        <w:r>
          <w:rPr>
            <w:noProof/>
            <w:webHidden/>
          </w:rPr>
          <w:fldChar w:fldCharType="separate"/>
        </w:r>
        <w:r>
          <w:rPr>
            <w:noProof/>
            <w:webHidden/>
          </w:rPr>
          <w:t>55</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33" w:history="1">
        <w:r w:rsidRPr="009C1B27">
          <w:rPr>
            <w:rStyle w:val="a9"/>
            <w:noProof/>
          </w:rPr>
          <w:t>11.5</w:t>
        </w:r>
        <w:r w:rsidRPr="009C1B27">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_Toc35961933 \h </w:instrText>
        </w:r>
        <w:r>
          <w:rPr>
            <w:noProof/>
            <w:webHidden/>
          </w:rPr>
        </w:r>
        <w:r>
          <w:rPr>
            <w:noProof/>
            <w:webHidden/>
          </w:rPr>
          <w:fldChar w:fldCharType="separate"/>
        </w:r>
        <w:r>
          <w:rPr>
            <w:noProof/>
            <w:webHidden/>
          </w:rPr>
          <w:t>55</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34" w:history="1">
        <w:r w:rsidRPr="009C1B27">
          <w:rPr>
            <w:rStyle w:val="a9"/>
            <w:noProof/>
          </w:rPr>
          <w:t xml:space="preserve">11.6 </w:t>
        </w:r>
        <w:r w:rsidRPr="009C1B27">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_Toc35961934 \h </w:instrText>
        </w:r>
        <w:r>
          <w:rPr>
            <w:noProof/>
            <w:webHidden/>
          </w:rPr>
        </w:r>
        <w:r>
          <w:rPr>
            <w:noProof/>
            <w:webHidden/>
          </w:rPr>
          <w:fldChar w:fldCharType="separate"/>
        </w:r>
        <w:r>
          <w:rPr>
            <w:noProof/>
            <w:webHidden/>
          </w:rPr>
          <w:t>55</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35" w:history="1">
        <w:r w:rsidRPr="009C1B27">
          <w:rPr>
            <w:rStyle w:val="a9"/>
            <w:noProof/>
          </w:rPr>
          <w:t xml:space="preserve">11.7 </w:t>
        </w:r>
        <w:r w:rsidRPr="009C1B27">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_Toc35961935 \h </w:instrText>
        </w:r>
        <w:r>
          <w:rPr>
            <w:noProof/>
            <w:webHidden/>
          </w:rPr>
        </w:r>
        <w:r>
          <w:rPr>
            <w:noProof/>
            <w:webHidden/>
          </w:rPr>
          <w:fldChar w:fldCharType="separate"/>
        </w:r>
        <w:r>
          <w:rPr>
            <w:noProof/>
            <w:webHidden/>
          </w:rPr>
          <w:t>55</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36" w:history="1">
        <w:r w:rsidRPr="009C1B27">
          <w:rPr>
            <w:rStyle w:val="a9"/>
            <w:noProof/>
          </w:rPr>
          <w:t>11.8</w:t>
        </w:r>
        <w:r w:rsidRPr="009C1B27">
          <w:rPr>
            <w:rStyle w:val="a9"/>
            <w:rFonts w:hint="eastAsia"/>
            <w:noProof/>
          </w:rPr>
          <w:t>其他重大事件</w:t>
        </w:r>
        <w:r>
          <w:rPr>
            <w:noProof/>
            <w:webHidden/>
          </w:rPr>
          <w:tab/>
        </w:r>
        <w:r>
          <w:rPr>
            <w:noProof/>
            <w:webHidden/>
          </w:rPr>
          <w:fldChar w:fldCharType="begin"/>
        </w:r>
        <w:r>
          <w:rPr>
            <w:noProof/>
            <w:webHidden/>
          </w:rPr>
          <w:instrText xml:space="preserve"> PAGEREF _Toc35961936 \h </w:instrText>
        </w:r>
        <w:r>
          <w:rPr>
            <w:noProof/>
            <w:webHidden/>
          </w:rPr>
        </w:r>
        <w:r>
          <w:rPr>
            <w:noProof/>
            <w:webHidden/>
          </w:rPr>
          <w:fldChar w:fldCharType="separate"/>
        </w:r>
        <w:r>
          <w:rPr>
            <w:noProof/>
            <w:webHidden/>
          </w:rPr>
          <w:t>56</w:t>
        </w:r>
        <w:r>
          <w:rPr>
            <w:noProof/>
            <w:webHidden/>
          </w:rPr>
          <w:fldChar w:fldCharType="end"/>
        </w:r>
      </w:hyperlink>
    </w:p>
    <w:p w:rsidR="000E75AC" w:rsidRDefault="000E75AC">
      <w:pPr>
        <w:pStyle w:val="11"/>
        <w:rPr>
          <w:rFonts w:asciiTheme="minorHAnsi" w:eastAsiaTheme="minorEastAsia" w:hAnsiTheme="minorHAnsi" w:cstheme="minorBidi"/>
          <w:noProof/>
          <w:szCs w:val="22"/>
        </w:rPr>
      </w:pPr>
      <w:hyperlink w:anchor="_Toc35961937" w:history="1">
        <w:r w:rsidRPr="009C1B27">
          <w:rPr>
            <w:rStyle w:val="a9"/>
            <w:b/>
            <w:bCs/>
            <w:noProof/>
          </w:rPr>
          <w:t xml:space="preserve">§12  </w:t>
        </w:r>
        <w:r w:rsidRPr="009C1B27">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_Toc35961937 \h </w:instrText>
        </w:r>
        <w:r>
          <w:rPr>
            <w:noProof/>
            <w:webHidden/>
          </w:rPr>
        </w:r>
        <w:r>
          <w:rPr>
            <w:noProof/>
            <w:webHidden/>
          </w:rPr>
          <w:fldChar w:fldCharType="separate"/>
        </w:r>
        <w:r>
          <w:rPr>
            <w:noProof/>
            <w:webHidden/>
          </w:rPr>
          <w:t>58</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38" w:history="1">
        <w:r w:rsidRPr="009C1B27">
          <w:rPr>
            <w:rStyle w:val="a9"/>
            <w:noProof/>
          </w:rPr>
          <w:t xml:space="preserve">12.1 </w:t>
        </w:r>
        <w:r w:rsidRPr="009C1B27">
          <w:rPr>
            <w:rStyle w:val="a9"/>
            <w:rFonts w:hint="eastAsia"/>
            <w:noProof/>
          </w:rPr>
          <w:t>报告期内单一投资者持有基金份额比例达到或超过</w:t>
        </w:r>
        <w:r w:rsidRPr="009C1B27">
          <w:rPr>
            <w:rStyle w:val="a9"/>
            <w:noProof/>
          </w:rPr>
          <w:t>20%</w:t>
        </w:r>
        <w:r w:rsidRPr="009C1B27">
          <w:rPr>
            <w:rStyle w:val="a9"/>
            <w:rFonts w:hint="eastAsia"/>
            <w:noProof/>
          </w:rPr>
          <w:t>的情况</w:t>
        </w:r>
        <w:r>
          <w:rPr>
            <w:noProof/>
            <w:webHidden/>
          </w:rPr>
          <w:tab/>
        </w:r>
        <w:r>
          <w:rPr>
            <w:noProof/>
            <w:webHidden/>
          </w:rPr>
          <w:fldChar w:fldCharType="begin"/>
        </w:r>
        <w:r>
          <w:rPr>
            <w:noProof/>
            <w:webHidden/>
          </w:rPr>
          <w:instrText xml:space="preserve"> PAGEREF _Toc35961938 \h </w:instrText>
        </w:r>
        <w:r>
          <w:rPr>
            <w:noProof/>
            <w:webHidden/>
          </w:rPr>
        </w:r>
        <w:r>
          <w:rPr>
            <w:noProof/>
            <w:webHidden/>
          </w:rPr>
          <w:fldChar w:fldCharType="separate"/>
        </w:r>
        <w:r>
          <w:rPr>
            <w:noProof/>
            <w:webHidden/>
          </w:rPr>
          <w:t>58</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39" w:history="1">
        <w:r w:rsidRPr="009C1B27">
          <w:rPr>
            <w:rStyle w:val="a9"/>
            <w:noProof/>
          </w:rPr>
          <w:t xml:space="preserve">12.2 </w:t>
        </w:r>
        <w:r w:rsidRPr="009C1B27">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_Toc35961939 \h </w:instrText>
        </w:r>
        <w:r>
          <w:rPr>
            <w:noProof/>
            <w:webHidden/>
          </w:rPr>
        </w:r>
        <w:r>
          <w:rPr>
            <w:noProof/>
            <w:webHidden/>
          </w:rPr>
          <w:fldChar w:fldCharType="separate"/>
        </w:r>
        <w:r>
          <w:rPr>
            <w:noProof/>
            <w:webHidden/>
          </w:rPr>
          <w:t>59</w:t>
        </w:r>
        <w:r>
          <w:rPr>
            <w:noProof/>
            <w:webHidden/>
          </w:rPr>
          <w:fldChar w:fldCharType="end"/>
        </w:r>
      </w:hyperlink>
    </w:p>
    <w:p w:rsidR="000E75AC" w:rsidRDefault="000E75AC">
      <w:pPr>
        <w:pStyle w:val="11"/>
        <w:rPr>
          <w:rFonts w:asciiTheme="minorHAnsi" w:eastAsiaTheme="minorEastAsia" w:hAnsiTheme="minorHAnsi" w:cstheme="minorBidi"/>
          <w:noProof/>
          <w:szCs w:val="22"/>
        </w:rPr>
      </w:pPr>
      <w:hyperlink w:anchor="_Toc35961940" w:history="1">
        <w:r w:rsidRPr="009C1B27">
          <w:rPr>
            <w:rStyle w:val="a9"/>
            <w:b/>
            <w:bCs/>
            <w:noProof/>
          </w:rPr>
          <w:t>§13</w:t>
        </w:r>
        <w:r w:rsidRPr="009C1B27">
          <w:rPr>
            <w:rStyle w:val="a9"/>
            <w:rFonts w:hint="eastAsia"/>
            <w:b/>
            <w:bCs/>
            <w:noProof/>
          </w:rPr>
          <w:t>备查文件目录</w:t>
        </w:r>
        <w:r>
          <w:rPr>
            <w:noProof/>
            <w:webHidden/>
          </w:rPr>
          <w:tab/>
        </w:r>
        <w:r>
          <w:rPr>
            <w:noProof/>
            <w:webHidden/>
          </w:rPr>
          <w:fldChar w:fldCharType="begin"/>
        </w:r>
        <w:r>
          <w:rPr>
            <w:noProof/>
            <w:webHidden/>
          </w:rPr>
          <w:instrText xml:space="preserve"> PAGEREF _Toc35961940 \h </w:instrText>
        </w:r>
        <w:r>
          <w:rPr>
            <w:noProof/>
            <w:webHidden/>
          </w:rPr>
        </w:r>
        <w:r>
          <w:rPr>
            <w:noProof/>
            <w:webHidden/>
          </w:rPr>
          <w:fldChar w:fldCharType="separate"/>
        </w:r>
        <w:r>
          <w:rPr>
            <w:noProof/>
            <w:webHidden/>
          </w:rPr>
          <w:t>59</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41" w:history="1">
        <w:r w:rsidRPr="009C1B27">
          <w:rPr>
            <w:rStyle w:val="a9"/>
            <w:noProof/>
          </w:rPr>
          <w:t xml:space="preserve">13.1 </w:t>
        </w:r>
        <w:r w:rsidRPr="009C1B27">
          <w:rPr>
            <w:rStyle w:val="a9"/>
            <w:rFonts w:hint="eastAsia"/>
            <w:noProof/>
          </w:rPr>
          <w:t>备查文件目录</w:t>
        </w:r>
        <w:r>
          <w:rPr>
            <w:noProof/>
            <w:webHidden/>
          </w:rPr>
          <w:tab/>
        </w:r>
        <w:r>
          <w:rPr>
            <w:noProof/>
            <w:webHidden/>
          </w:rPr>
          <w:fldChar w:fldCharType="begin"/>
        </w:r>
        <w:r>
          <w:rPr>
            <w:noProof/>
            <w:webHidden/>
          </w:rPr>
          <w:instrText xml:space="preserve"> PAGEREF _Toc35961941 \h </w:instrText>
        </w:r>
        <w:r>
          <w:rPr>
            <w:noProof/>
            <w:webHidden/>
          </w:rPr>
        </w:r>
        <w:r>
          <w:rPr>
            <w:noProof/>
            <w:webHidden/>
          </w:rPr>
          <w:fldChar w:fldCharType="separate"/>
        </w:r>
        <w:r>
          <w:rPr>
            <w:noProof/>
            <w:webHidden/>
          </w:rPr>
          <w:t>59</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42" w:history="1">
        <w:r w:rsidRPr="009C1B27">
          <w:rPr>
            <w:rStyle w:val="a9"/>
            <w:noProof/>
          </w:rPr>
          <w:t>13.2</w:t>
        </w:r>
        <w:r w:rsidRPr="009C1B27">
          <w:rPr>
            <w:rStyle w:val="a9"/>
            <w:rFonts w:hint="eastAsia"/>
            <w:noProof/>
          </w:rPr>
          <w:t>存放地点</w:t>
        </w:r>
        <w:r>
          <w:rPr>
            <w:noProof/>
            <w:webHidden/>
          </w:rPr>
          <w:tab/>
        </w:r>
        <w:r>
          <w:rPr>
            <w:noProof/>
            <w:webHidden/>
          </w:rPr>
          <w:fldChar w:fldCharType="begin"/>
        </w:r>
        <w:r>
          <w:rPr>
            <w:noProof/>
            <w:webHidden/>
          </w:rPr>
          <w:instrText xml:space="preserve"> PAGEREF _Toc35961942 \h </w:instrText>
        </w:r>
        <w:r>
          <w:rPr>
            <w:noProof/>
            <w:webHidden/>
          </w:rPr>
        </w:r>
        <w:r>
          <w:rPr>
            <w:noProof/>
            <w:webHidden/>
          </w:rPr>
          <w:fldChar w:fldCharType="separate"/>
        </w:r>
        <w:r>
          <w:rPr>
            <w:noProof/>
            <w:webHidden/>
          </w:rPr>
          <w:t>60</w:t>
        </w:r>
        <w:r>
          <w:rPr>
            <w:noProof/>
            <w:webHidden/>
          </w:rPr>
          <w:fldChar w:fldCharType="end"/>
        </w:r>
      </w:hyperlink>
    </w:p>
    <w:p w:rsidR="000E75AC" w:rsidRDefault="000E75AC">
      <w:pPr>
        <w:pStyle w:val="22"/>
        <w:rPr>
          <w:rFonts w:asciiTheme="minorHAnsi" w:eastAsiaTheme="minorEastAsia" w:hAnsiTheme="minorHAnsi" w:cstheme="minorBidi"/>
          <w:noProof/>
          <w:kern w:val="2"/>
          <w:szCs w:val="22"/>
        </w:rPr>
      </w:pPr>
      <w:hyperlink w:anchor="_Toc35961943" w:history="1">
        <w:r w:rsidRPr="009C1B27">
          <w:rPr>
            <w:rStyle w:val="a9"/>
            <w:noProof/>
          </w:rPr>
          <w:t>13.3</w:t>
        </w:r>
        <w:r w:rsidRPr="009C1B27">
          <w:rPr>
            <w:rStyle w:val="a9"/>
            <w:rFonts w:hint="eastAsia"/>
            <w:noProof/>
          </w:rPr>
          <w:t>查阅方式</w:t>
        </w:r>
        <w:r>
          <w:rPr>
            <w:noProof/>
            <w:webHidden/>
          </w:rPr>
          <w:tab/>
        </w:r>
        <w:r>
          <w:rPr>
            <w:noProof/>
            <w:webHidden/>
          </w:rPr>
          <w:fldChar w:fldCharType="begin"/>
        </w:r>
        <w:r>
          <w:rPr>
            <w:noProof/>
            <w:webHidden/>
          </w:rPr>
          <w:instrText xml:space="preserve"> PAGEREF _Toc35961943 \h </w:instrText>
        </w:r>
        <w:r>
          <w:rPr>
            <w:noProof/>
            <w:webHidden/>
          </w:rPr>
        </w:r>
        <w:r>
          <w:rPr>
            <w:noProof/>
            <w:webHidden/>
          </w:rPr>
          <w:fldChar w:fldCharType="separate"/>
        </w:r>
        <w:r>
          <w:rPr>
            <w:noProof/>
            <w:webHidden/>
          </w:rPr>
          <w:t>60</w:t>
        </w:r>
        <w:r>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35961791"/>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0"/>
      <w:bookmarkEnd w:id="11"/>
      <w:bookmarkEnd w:id="12"/>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3" w:name="_Toc361324845"/>
      <w:bookmarkStart w:id="14" w:name="_Toc35961792"/>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交银施罗德安心收益债券型证券投资基金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交银安心收益债券</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519753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519753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2018</w:t>
            </w:r>
            <w:r w:rsidRPr="0038115A">
              <w:rPr>
                <w:sz w:val="24"/>
              </w:rPr>
              <w:t>年</w:t>
            </w:r>
            <w:r w:rsidRPr="0038115A">
              <w:rPr>
                <w:sz w:val="24"/>
              </w:rPr>
              <w:t>6</w:t>
            </w:r>
            <w:r w:rsidRPr="0038115A">
              <w:rPr>
                <w:sz w:val="24"/>
              </w:rPr>
              <w:t>月</w:t>
            </w:r>
            <w:r w:rsidRPr="0038115A">
              <w:rPr>
                <w:sz w:val="24"/>
              </w:rPr>
              <w:t>2</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中国民生银行股份有限公司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85,452,645.06</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Default="009939FB" w:rsidP="00EA645F">
      <w:pPr>
        <w:tabs>
          <w:tab w:val="left" w:pos="426"/>
        </w:tabs>
        <w:spacing w:line="360" w:lineRule="auto"/>
        <w:jc w:val="left"/>
        <w:rPr>
          <w:rFonts w:asciiTheme="minorEastAsia" w:eastAsiaTheme="minorEastAsia" w:hAnsiTheme="minorEastAsia"/>
          <w:color w:val="000000"/>
          <w:szCs w:val="21"/>
        </w:rPr>
      </w:pPr>
      <w:r w:rsidRPr="009939FB">
        <w:rPr>
          <w:rFonts w:asciiTheme="minorEastAsia" w:eastAsiaTheme="minorEastAsia" w:hAnsiTheme="minorEastAsia" w:hint="eastAsia"/>
          <w:color w:val="000000"/>
          <w:szCs w:val="21"/>
        </w:rPr>
        <w:t>注：交银施罗德荣和保本混合型证券投资基金从2018年6月2日起正式转型为交银施罗德安心收益债券型证券投资基金，本表列示的基金合同生效日及本报告列示的基金转型日、转型生效日均指2018年6月2日。</w:t>
      </w:r>
    </w:p>
    <w:p w:rsidR="009939FB" w:rsidRPr="00A41B7D" w:rsidRDefault="009939FB" w:rsidP="00EA645F">
      <w:pPr>
        <w:tabs>
          <w:tab w:val="left" w:pos="426"/>
        </w:tabs>
        <w:spacing w:line="360" w:lineRule="auto"/>
        <w:jc w:val="left"/>
        <w:rPr>
          <w:rFonts w:asciiTheme="minorEastAsia" w:eastAsiaTheme="minorEastAsia" w:hAnsiTheme="minorEastAsia"/>
          <w:color w:val="000000"/>
          <w:szCs w:val="21"/>
        </w:rPr>
      </w:pPr>
    </w:p>
    <w:p w:rsidR="001A59F9" w:rsidRPr="002F6550" w:rsidRDefault="001A59F9" w:rsidP="002F6550">
      <w:pPr>
        <w:pStyle w:val="20"/>
        <w:spacing w:before="29" w:after="0" w:line="288" w:lineRule="auto"/>
        <w:rPr>
          <w:rFonts w:ascii="Times New Roman" w:hAnsi="Times New Roman"/>
          <w:kern w:val="0"/>
          <w:szCs w:val="24"/>
        </w:rPr>
      </w:pPr>
      <w:bookmarkStart w:id="15" w:name="_Toc361324846"/>
      <w:bookmarkStart w:id="16" w:name="_Toc35961793"/>
      <w:r w:rsidRPr="002F6550">
        <w:rPr>
          <w:rFonts w:ascii="Times New Roman" w:hAnsi="Times New Roman"/>
          <w:kern w:val="0"/>
          <w:szCs w:val="24"/>
        </w:rPr>
        <w:t xml:space="preserve">2.2 </w:t>
      </w:r>
      <w:r w:rsidRPr="002F6550">
        <w:rPr>
          <w:rFonts w:ascii="Times New Roman" w:hAnsi="Times New Roman" w:hint="eastAsia"/>
          <w:kern w:val="0"/>
          <w:szCs w:val="24"/>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在严格控制投资风险和保持资产流动性的基础上，力争实现基金资产的长期稳定增值。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中债综合全价指数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lastRenderedPageBreak/>
              <w:t>风险收益特征</w:t>
            </w:r>
          </w:p>
        </w:tc>
        <w:tc>
          <w:tcPr>
            <w:tcW w:w="6058" w:type="dxa"/>
          </w:tcPr>
          <w:p w:rsidR="001A59F9" w:rsidRPr="002A7419" w:rsidRDefault="001A59F9" w:rsidP="00367D08">
            <w:pPr>
              <w:spacing w:before="29" w:line="288" w:lineRule="auto"/>
              <w:rPr>
                <w:sz w:val="24"/>
              </w:rPr>
            </w:pPr>
            <w:r w:rsidRPr="002A7419">
              <w:rPr>
                <w:sz w:val="24"/>
              </w:rPr>
              <w:t>本基金为债券型证券投资基金，其长期平均的预期收益和风险高于货币市场基金，低于混合型基金和股票型基金。</w:t>
            </w:r>
          </w:p>
        </w:tc>
      </w:tr>
    </w:tbl>
    <w:p w:rsidR="00D91A7E" w:rsidRPr="00EF1D48" w:rsidRDefault="00D91A7E" w:rsidP="00EF1D48">
      <w:pPr>
        <w:tabs>
          <w:tab w:val="left" w:pos="426"/>
        </w:tabs>
        <w:spacing w:before="29" w:line="288" w:lineRule="auto"/>
        <w:jc w:val="left"/>
        <w:rPr>
          <w:kern w:val="0"/>
          <w:sz w:val="24"/>
        </w:rPr>
      </w:pPr>
    </w:p>
    <w:p w:rsidR="001A59F9" w:rsidRPr="002F6550" w:rsidRDefault="001A59F9" w:rsidP="002F6550">
      <w:pPr>
        <w:pStyle w:val="20"/>
        <w:spacing w:before="29" w:after="0" w:line="288" w:lineRule="auto"/>
        <w:rPr>
          <w:rFonts w:ascii="Times New Roman" w:hAnsi="Times New Roman"/>
          <w:kern w:val="0"/>
          <w:szCs w:val="24"/>
        </w:rPr>
      </w:pPr>
      <w:bookmarkStart w:id="17" w:name="_Toc225498247"/>
      <w:bookmarkStart w:id="18" w:name="_Toc361324847"/>
      <w:bookmarkStart w:id="19" w:name="_Toc35961794"/>
      <w:r w:rsidRPr="002F6550">
        <w:rPr>
          <w:rFonts w:ascii="Times New Roman" w:hAnsi="Times New Roman"/>
          <w:kern w:val="0"/>
          <w:szCs w:val="24"/>
        </w:rPr>
        <w:t xml:space="preserve">2.3 </w:t>
      </w:r>
      <w:r w:rsidRPr="002F6550">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中国民生银行股份有限公司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罗菲菲</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010-58560666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tgbfxjdzx@cmbc.com.cn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95568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010-58560798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洪崎</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F6550" w:rsidRDefault="001A59F9" w:rsidP="002F6550">
      <w:pPr>
        <w:pStyle w:val="20"/>
        <w:spacing w:before="29" w:after="0" w:line="288" w:lineRule="auto"/>
        <w:rPr>
          <w:rFonts w:ascii="Times New Roman" w:hAnsi="Times New Roman"/>
          <w:kern w:val="0"/>
          <w:szCs w:val="24"/>
        </w:rPr>
      </w:pPr>
      <w:bookmarkStart w:id="20" w:name="_Toc225498248"/>
      <w:bookmarkStart w:id="21" w:name="_Toc361324848"/>
      <w:bookmarkStart w:id="22" w:name="_Toc35961795"/>
      <w:r w:rsidRPr="002F6550">
        <w:rPr>
          <w:rFonts w:ascii="Times New Roman" w:hAnsi="Times New Roman"/>
          <w:kern w:val="0"/>
          <w:szCs w:val="24"/>
        </w:rPr>
        <w:t xml:space="preserve">2.4 </w:t>
      </w:r>
      <w:r w:rsidRPr="002F6550">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F6550" w:rsidRDefault="001A59F9" w:rsidP="002F6550">
      <w:pPr>
        <w:pStyle w:val="20"/>
        <w:spacing w:before="29" w:after="0" w:line="288" w:lineRule="auto"/>
        <w:rPr>
          <w:rFonts w:ascii="Times New Roman" w:hAnsi="Times New Roman"/>
          <w:kern w:val="0"/>
          <w:szCs w:val="24"/>
        </w:rPr>
      </w:pPr>
      <w:bookmarkStart w:id="23" w:name="_Toc225498249"/>
      <w:bookmarkStart w:id="24" w:name="_Toc361324849"/>
      <w:bookmarkStart w:id="25" w:name="_Toc35961796"/>
      <w:r w:rsidRPr="002F6550">
        <w:rPr>
          <w:rFonts w:ascii="Times New Roman" w:hAnsi="Times New Roman"/>
          <w:kern w:val="0"/>
          <w:szCs w:val="24"/>
        </w:rPr>
        <w:t xml:space="preserve">2.5 </w:t>
      </w:r>
      <w:r w:rsidRPr="002F6550">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35961797"/>
      <w:r w:rsidRPr="000F7358">
        <w:rPr>
          <w:rFonts w:hint="eastAsia"/>
          <w:b/>
          <w:bCs/>
          <w:szCs w:val="24"/>
          <w:lang w:val="en-US"/>
        </w:rPr>
        <w:lastRenderedPageBreak/>
        <w:t>§</w:t>
      </w:r>
      <w:r w:rsidRPr="000F7358">
        <w:rPr>
          <w:b/>
          <w:bCs/>
          <w:szCs w:val="24"/>
          <w:lang w:val="en-US"/>
        </w:rPr>
        <w:t xml:space="preserve">3 </w:t>
      </w:r>
      <w:r w:rsidRPr="000F7358">
        <w:rPr>
          <w:rFonts w:hint="eastAsia"/>
          <w:b/>
          <w:bCs/>
          <w:szCs w:val="24"/>
          <w:lang w:val="en-US"/>
        </w:rPr>
        <w:t>主要财务指标、基金净值表现</w:t>
      </w:r>
      <w:bookmarkEnd w:id="26"/>
      <w:r w:rsidRPr="000F7358">
        <w:rPr>
          <w:rFonts w:hint="eastAsia"/>
          <w:b/>
          <w:bCs/>
          <w:szCs w:val="24"/>
          <w:lang w:val="en-US"/>
        </w:rPr>
        <w:t>及利润分配情况</w:t>
      </w:r>
      <w:bookmarkEnd w:id="27"/>
      <w:bookmarkEnd w:id="28"/>
    </w:p>
    <w:p w:rsidR="00A8283B" w:rsidRPr="00A8283B" w:rsidRDefault="00A8283B" w:rsidP="00A8283B"/>
    <w:p w:rsidR="001A59F9" w:rsidRPr="002F6550" w:rsidRDefault="001A59F9" w:rsidP="002F6550">
      <w:pPr>
        <w:pStyle w:val="20"/>
        <w:spacing w:before="29" w:after="0" w:line="288" w:lineRule="auto"/>
        <w:rPr>
          <w:rFonts w:ascii="Times New Roman" w:hAnsi="Times New Roman"/>
          <w:kern w:val="0"/>
          <w:szCs w:val="24"/>
        </w:rPr>
      </w:pPr>
      <w:bookmarkStart w:id="29" w:name="_Toc286996129"/>
      <w:bookmarkStart w:id="30" w:name="_Toc361324851"/>
      <w:bookmarkStart w:id="31" w:name="_Toc35961798"/>
      <w:r w:rsidRPr="002F6550">
        <w:rPr>
          <w:rFonts w:ascii="Times New Roman" w:hAnsi="Times New Roman"/>
          <w:kern w:val="0"/>
          <w:szCs w:val="24"/>
        </w:rPr>
        <w:t xml:space="preserve">3.1 </w:t>
      </w:r>
      <w:r w:rsidRPr="002F6550">
        <w:rPr>
          <w:rFonts w:ascii="Times New Roman" w:hAnsi="Times New Roman" w:hint="eastAsia"/>
          <w:kern w:val="0"/>
          <w:szCs w:val="24"/>
        </w:rPr>
        <w:t>主要会计数据和财务指标</w:t>
      </w:r>
      <w:bookmarkEnd w:id="29"/>
      <w:bookmarkEnd w:id="30"/>
      <w:bookmarkEnd w:id="31"/>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78052F" w:rsidRPr="0091212A" w:rsidTr="0078052F">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r w:rsidRPr="00251D94">
              <w:rPr>
                <w:b/>
                <w:szCs w:val="21"/>
              </w:rPr>
              <w:t>6</w:t>
            </w:r>
            <w:r w:rsidRPr="00251D94">
              <w:rPr>
                <w:b/>
                <w:szCs w:val="21"/>
              </w:rPr>
              <w:t>月</w:t>
            </w:r>
            <w:r w:rsidRPr="00251D94">
              <w:rPr>
                <w:b/>
                <w:szCs w:val="21"/>
              </w:rPr>
              <w:t>2</w:t>
            </w:r>
            <w:r w:rsidRPr="00251D94">
              <w:rPr>
                <w:b/>
                <w:szCs w:val="21"/>
              </w:rPr>
              <w:t>日（基金</w:t>
            </w:r>
            <w:r w:rsidR="0078052F">
              <w:rPr>
                <w:rFonts w:hint="eastAsia"/>
                <w:b/>
                <w:szCs w:val="21"/>
              </w:rPr>
              <w:t>转型</w:t>
            </w:r>
            <w:r w:rsidRPr="00251D94">
              <w:rPr>
                <w:b/>
                <w:szCs w:val="21"/>
              </w:rPr>
              <w:t>生效日）至</w:t>
            </w:r>
            <w:r w:rsidRPr="00251D94">
              <w:rPr>
                <w:b/>
                <w:szCs w:val="21"/>
              </w:rPr>
              <w:t>2018</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78052F" w:rsidRPr="0091212A" w:rsidTr="0078052F">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2,392,937.07</w:t>
            </w:r>
          </w:p>
        </w:tc>
        <w:tc>
          <w:tcPr>
            <w:tcW w:w="1297" w:type="pct"/>
            <w:vAlign w:val="center"/>
          </w:tcPr>
          <w:p w:rsidR="0040141B" w:rsidRPr="00251D94" w:rsidRDefault="0040141B" w:rsidP="004E3EF9">
            <w:pPr>
              <w:spacing w:before="29" w:line="288" w:lineRule="auto"/>
              <w:jc w:val="right"/>
              <w:rPr>
                <w:szCs w:val="21"/>
              </w:rPr>
            </w:pPr>
            <w:r w:rsidRPr="00251D94">
              <w:rPr>
                <w:szCs w:val="21"/>
              </w:rPr>
              <w:t>-610,820.18</w:t>
            </w:r>
          </w:p>
        </w:tc>
      </w:tr>
      <w:tr w:rsidR="0078052F" w:rsidRPr="0091212A" w:rsidTr="0078052F">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2,231,902.87</w:t>
            </w:r>
          </w:p>
        </w:tc>
        <w:tc>
          <w:tcPr>
            <w:tcW w:w="1297" w:type="pct"/>
            <w:vAlign w:val="center"/>
          </w:tcPr>
          <w:p w:rsidR="0040141B" w:rsidRPr="00251D94" w:rsidRDefault="0040141B" w:rsidP="004E3EF9">
            <w:pPr>
              <w:spacing w:before="29" w:line="288" w:lineRule="auto"/>
              <w:jc w:val="right"/>
              <w:rPr>
                <w:szCs w:val="21"/>
              </w:rPr>
            </w:pPr>
            <w:r w:rsidRPr="00251D94">
              <w:rPr>
                <w:szCs w:val="21"/>
              </w:rPr>
              <w:t>391,602.96</w:t>
            </w:r>
          </w:p>
        </w:tc>
      </w:tr>
      <w:tr w:rsidR="0078052F" w:rsidRPr="0091212A" w:rsidTr="0078052F">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0.0397</w:t>
            </w:r>
          </w:p>
        </w:tc>
        <w:tc>
          <w:tcPr>
            <w:tcW w:w="1297" w:type="pct"/>
            <w:vAlign w:val="center"/>
          </w:tcPr>
          <w:p w:rsidR="0040141B" w:rsidRPr="00251D94" w:rsidRDefault="0040141B" w:rsidP="004E3EF9">
            <w:pPr>
              <w:spacing w:before="29" w:line="288" w:lineRule="auto"/>
              <w:jc w:val="right"/>
              <w:rPr>
                <w:szCs w:val="21"/>
              </w:rPr>
            </w:pPr>
            <w:r w:rsidRPr="00251D94">
              <w:rPr>
                <w:szCs w:val="21"/>
              </w:rPr>
              <w:t>0.0045</w:t>
            </w:r>
          </w:p>
        </w:tc>
      </w:tr>
      <w:tr w:rsidR="0078052F" w:rsidRPr="0091212A" w:rsidTr="0078052F">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3.85%</w:t>
            </w:r>
          </w:p>
        </w:tc>
        <w:tc>
          <w:tcPr>
            <w:tcW w:w="1297" w:type="pct"/>
            <w:vAlign w:val="center"/>
          </w:tcPr>
          <w:p w:rsidR="0040141B" w:rsidRPr="00251D94" w:rsidRDefault="0040141B" w:rsidP="004E3EF9">
            <w:pPr>
              <w:spacing w:before="29" w:line="288" w:lineRule="auto"/>
              <w:jc w:val="right"/>
              <w:rPr>
                <w:szCs w:val="21"/>
              </w:rPr>
            </w:pPr>
            <w:r w:rsidRPr="00251D94">
              <w:rPr>
                <w:szCs w:val="21"/>
              </w:rPr>
              <w:t>0.44%</w:t>
            </w:r>
          </w:p>
        </w:tc>
      </w:tr>
      <w:tr w:rsidR="0078052F" w:rsidRPr="0091212A" w:rsidTr="0078052F">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3.33%</w:t>
            </w:r>
          </w:p>
        </w:tc>
        <w:tc>
          <w:tcPr>
            <w:tcW w:w="1297" w:type="pct"/>
            <w:vAlign w:val="center"/>
          </w:tcPr>
          <w:p w:rsidR="0040141B" w:rsidRPr="00251D94" w:rsidRDefault="0040141B" w:rsidP="004E3EF9">
            <w:pPr>
              <w:spacing w:before="29" w:line="288" w:lineRule="auto"/>
              <w:jc w:val="right"/>
              <w:rPr>
                <w:szCs w:val="21"/>
              </w:rPr>
            </w:pPr>
            <w:r w:rsidRPr="00251D94">
              <w:rPr>
                <w:szCs w:val="21"/>
              </w:rPr>
              <w:t>0.39%</w:t>
            </w:r>
          </w:p>
        </w:tc>
      </w:tr>
      <w:tr w:rsidR="0078052F" w:rsidRPr="0091212A" w:rsidTr="0078052F">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78052F" w:rsidRPr="0091212A" w:rsidTr="0078052F">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3,314,156.50</w:t>
            </w:r>
          </w:p>
        </w:tc>
        <w:tc>
          <w:tcPr>
            <w:tcW w:w="1297" w:type="pct"/>
            <w:vAlign w:val="center"/>
          </w:tcPr>
          <w:p w:rsidR="0040141B" w:rsidRPr="00251D94" w:rsidRDefault="0040141B" w:rsidP="004E3EF9">
            <w:pPr>
              <w:spacing w:before="29" w:line="288" w:lineRule="auto"/>
              <w:jc w:val="right"/>
              <w:rPr>
                <w:szCs w:val="21"/>
              </w:rPr>
            </w:pPr>
            <w:r w:rsidRPr="00251D94">
              <w:rPr>
                <w:szCs w:val="21"/>
              </w:rPr>
              <w:t>-286,155.62</w:t>
            </w:r>
          </w:p>
        </w:tc>
      </w:tr>
      <w:tr w:rsidR="0078052F" w:rsidRPr="0091212A" w:rsidTr="0078052F">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0.039</w:t>
            </w:r>
          </w:p>
        </w:tc>
        <w:tc>
          <w:tcPr>
            <w:tcW w:w="1297" w:type="pct"/>
            <w:vAlign w:val="center"/>
          </w:tcPr>
          <w:p w:rsidR="0040141B" w:rsidRPr="00251D94" w:rsidRDefault="0040141B" w:rsidP="004E3EF9">
            <w:pPr>
              <w:spacing w:before="29" w:line="288" w:lineRule="auto"/>
              <w:jc w:val="right"/>
              <w:rPr>
                <w:szCs w:val="21"/>
              </w:rPr>
            </w:pPr>
            <w:r w:rsidRPr="00251D94">
              <w:rPr>
                <w:szCs w:val="21"/>
              </w:rPr>
              <w:t>-0.004</w:t>
            </w:r>
          </w:p>
        </w:tc>
      </w:tr>
      <w:tr w:rsidR="0078052F" w:rsidRPr="0091212A" w:rsidTr="0078052F">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90,175,163.39</w:t>
            </w:r>
          </w:p>
        </w:tc>
        <w:tc>
          <w:tcPr>
            <w:tcW w:w="1297" w:type="pct"/>
            <w:vAlign w:val="center"/>
          </w:tcPr>
          <w:p w:rsidR="0040141B" w:rsidRPr="00251D94" w:rsidRDefault="0040141B" w:rsidP="004E3EF9">
            <w:pPr>
              <w:spacing w:before="29" w:line="288" w:lineRule="auto"/>
              <w:jc w:val="right"/>
              <w:rPr>
                <w:szCs w:val="21"/>
              </w:rPr>
            </w:pPr>
            <w:r w:rsidRPr="00251D94">
              <w:rPr>
                <w:szCs w:val="21"/>
              </w:rPr>
              <w:t>70,914,111.42</w:t>
            </w:r>
          </w:p>
        </w:tc>
      </w:tr>
      <w:tr w:rsidR="0078052F" w:rsidRPr="0091212A" w:rsidTr="0078052F">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1.055</w:t>
            </w:r>
          </w:p>
        </w:tc>
        <w:tc>
          <w:tcPr>
            <w:tcW w:w="1297" w:type="pct"/>
            <w:vAlign w:val="center"/>
          </w:tcPr>
          <w:p w:rsidR="0040141B" w:rsidRPr="00251D94" w:rsidRDefault="0040141B" w:rsidP="004E3EF9">
            <w:pPr>
              <w:spacing w:before="29" w:line="288" w:lineRule="auto"/>
              <w:jc w:val="right"/>
              <w:rPr>
                <w:szCs w:val="21"/>
              </w:rPr>
            </w:pPr>
            <w:r w:rsidRPr="00251D94">
              <w:rPr>
                <w:szCs w:val="21"/>
              </w:rPr>
              <w:t>1.021</w:t>
            </w:r>
          </w:p>
        </w:tc>
      </w:tr>
      <w:tr w:rsidR="0078052F" w:rsidRPr="0091212A" w:rsidTr="0078052F">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78052F" w:rsidRPr="0091212A" w:rsidTr="0078052F">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3.74%</w:t>
            </w:r>
          </w:p>
        </w:tc>
        <w:tc>
          <w:tcPr>
            <w:tcW w:w="1297" w:type="pct"/>
            <w:vAlign w:val="center"/>
          </w:tcPr>
          <w:p w:rsidR="0040141B" w:rsidRPr="00251D94" w:rsidRDefault="0040141B" w:rsidP="004E3EF9">
            <w:pPr>
              <w:spacing w:before="29" w:line="288" w:lineRule="auto"/>
              <w:jc w:val="right"/>
              <w:rPr>
                <w:szCs w:val="21"/>
              </w:rPr>
            </w:pPr>
            <w:r w:rsidRPr="00251D94">
              <w:rPr>
                <w:szCs w:val="21"/>
              </w:rPr>
              <w:t>0.39%</w:t>
            </w:r>
          </w:p>
        </w:tc>
      </w:tr>
    </w:tbl>
    <w:p w:rsidR="00322B6C" w:rsidRDefault="009579A2">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35961799"/>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rsidR="001A59F9" w:rsidRPr="009421FD" w:rsidRDefault="001A59F9" w:rsidP="009421FD">
      <w:pPr>
        <w:pStyle w:val="20"/>
        <w:spacing w:before="29" w:after="0" w:line="288" w:lineRule="auto"/>
        <w:rPr>
          <w:rFonts w:ascii="Times New Roman" w:hAnsi="Times New Roman"/>
          <w:kern w:val="0"/>
          <w:szCs w:val="24"/>
        </w:rPr>
      </w:pPr>
      <w:bookmarkStart w:id="35" w:name="_Toc35961800"/>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322B6C">
        <w:tc>
          <w:tcPr>
            <w:tcW w:w="1286" w:type="dxa"/>
            <w:vAlign w:val="center"/>
          </w:tcPr>
          <w:p w:rsidR="00322B6C" w:rsidRDefault="009579A2">
            <w:pPr>
              <w:jc w:val="left"/>
            </w:pPr>
            <w:r>
              <w:rPr>
                <w:color w:val="000000"/>
                <w:sz w:val="24"/>
              </w:rPr>
              <w:t>过去三个月</w:t>
            </w:r>
          </w:p>
        </w:tc>
        <w:tc>
          <w:tcPr>
            <w:tcW w:w="1286" w:type="dxa"/>
            <w:vAlign w:val="center"/>
          </w:tcPr>
          <w:p w:rsidR="00322B6C" w:rsidRDefault="009579A2">
            <w:pPr>
              <w:jc w:val="center"/>
            </w:pPr>
            <w:r>
              <w:rPr>
                <w:color w:val="000000"/>
                <w:sz w:val="24"/>
              </w:rPr>
              <w:t>1.05%</w:t>
            </w:r>
          </w:p>
        </w:tc>
        <w:tc>
          <w:tcPr>
            <w:tcW w:w="1286" w:type="dxa"/>
            <w:vAlign w:val="center"/>
          </w:tcPr>
          <w:p w:rsidR="00322B6C" w:rsidRDefault="009579A2">
            <w:pPr>
              <w:jc w:val="center"/>
            </w:pPr>
            <w:r>
              <w:rPr>
                <w:color w:val="000000"/>
                <w:sz w:val="24"/>
              </w:rPr>
              <w:t>0.15%</w:t>
            </w:r>
          </w:p>
        </w:tc>
        <w:tc>
          <w:tcPr>
            <w:tcW w:w="1285" w:type="dxa"/>
            <w:vAlign w:val="center"/>
          </w:tcPr>
          <w:p w:rsidR="00322B6C" w:rsidRDefault="009579A2">
            <w:pPr>
              <w:jc w:val="center"/>
            </w:pPr>
            <w:r>
              <w:rPr>
                <w:color w:val="000000"/>
                <w:sz w:val="24"/>
              </w:rPr>
              <w:t>0.62%</w:t>
            </w:r>
          </w:p>
        </w:tc>
        <w:tc>
          <w:tcPr>
            <w:tcW w:w="1285" w:type="dxa"/>
            <w:vAlign w:val="center"/>
          </w:tcPr>
          <w:p w:rsidR="00322B6C" w:rsidRDefault="009579A2">
            <w:pPr>
              <w:jc w:val="center"/>
            </w:pPr>
            <w:r>
              <w:rPr>
                <w:color w:val="000000"/>
                <w:sz w:val="24"/>
              </w:rPr>
              <w:t>0.04%</w:t>
            </w:r>
          </w:p>
        </w:tc>
        <w:tc>
          <w:tcPr>
            <w:tcW w:w="1285" w:type="dxa"/>
            <w:vAlign w:val="center"/>
          </w:tcPr>
          <w:p w:rsidR="00322B6C" w:rsidRDefault="009579A2">
            <w:pPr>
              <w:jc w:val="center"/>
            </w:pPr>
            <w:r>
              <w:rPr>
                <w:color w:val="000000"/>
                <w:sz w:val="24"/>
              </w:rPr>
              <w:t>0.43%</w:t>
            </w:r>
          </w:p>
        </w:tc>
        <w:tc>
          <w:tcPr>
            <w:tcW w:w="1285" w:type="dxa"/>
            <w:vAlign w:val="center"/>
          </w:tcPr>
          <w:p w:rsidR="00322B6C" w:rsidRDefault="009579A2">
            <w:pPr>
              <w:jc w:val="center"/>
            </w:pPr>
            <w:r>
              <w:rPr>
                <w:color w:val="000000"/>
                <w:sz w:val="24"/>
              </w:rPr>
              <w:t>0.11%</w:t>
            </w:r>
          </w:p>
        </w:tc>
      </w:tr>
      <w:tr w:rsidR="00322B6C">
        <w:tc>
          <w:tcPr>
            <w:tcW w:w="1286" w:type="dxa"/>
            <w:vAlign w:val="center"/>
          </w:tcPr>
          <w:p w:rsidR="00322B6C" w:rsidRDefault="009579A2">
            <w:pPr>
              <w:jc w:val="left"/>
            </w:pPr>
            <w:r>
              <w:rPr>
                <w:color w:val="000000"/>
                <w:sz w:val="24"/>
              </w:rPr>
              <w:t>过去六个月</w:t>
            </w:r>
          </w:p>
        </w:tc>
        <w:tc>
          <w:tcPr>
            <w:tcW w:w="1286" w:type="dxa"/>
            <w:vAlign w:val="center"/>
          </w:tcPr>
          <w:p w:rsidR="00322B6C" w:rsidRDefault="009579A2">
            <w:pPr>
              <w:jc w:val="center"/>
            </w:pPr>
            <w:r>
              <w:rPr>
                <w:color w:val="000000"/>
                <w:sz w:val="24"/>
              </w:rPr>
              <w:t>3.13%</w:t>
            </w:r>
          </w:p>
        </w:tc>
        <w:tc>
          <w:tcPr>
            <w:tcW w:w="1286" w:type="dxa"/>
            <w:vAlign w:val="center"/>
          </w:tcPr>
          <w:p w:rsidR="00322B6C" w:rsidRDefault="009579A2">
            <w:pPr>
              <w:jc w:val="center"/>
            </w:pPr>
            <w:r>
              <w:rPr>
                <w:color w:val="000000"/>
                <w:sz w:val="24"/>
              </w:rPr>
              <w:t>0.19%</w:t>
            </w:r>
          </w:p>
        </w:tc>
        <w:tc>
          <w:tcPr>
            <w:tcW w:w="1285" w:type="dxa"/>
            <w:vAlign w:val="center"/>
          </w:tcPr>
          <w:p w:rsidR="00322B6C" w:rsidRDefault="009579A2">
            <w:pPr>
              <w:jc w:val="center"/>
            </w:pPr>
            <w:r>
              <w:rPr>
                <w:color w:val="000000"/>
                <w:sz w:val="24"/>
              </w:rPr>
              <w:t>1.07%</w:t>
            </w:r>
          </w:p>
        </w:tc>
        <w:tc>
          <w:tcPr>
            <w:tcW w:w="1285" w:type="dxa"/>
            <w:vAlign w:val="center"/>
          </w:tcPr>
          <w:p w:rsidR="00322B6C" w:rsidRDefault="009579A2">
            <w:pPr>
              <w:jc w:val="center"/>
            </w:pPr>
            <w:r>
              <w:rPr>
                <w:color w:val="000000"/>
                <w:sz w:val="24"/>
              </w:rPr>
              <w:t>0.04%</w:t>
            </w:r>
          </w:p>
        </w:tc>
        <w:tc>
          <w:tcPr>
            <w:tcW w:w="1285" w:type="dxa"/>
            <w:vAlign w:val="center"/>
          </w:tcPr>
          <w:p w:rsidR="00322B6C" w:rsidRDefault="009579A2">
            <w:pPr>
              <w:jc w:val="center"/>
            </w:pPr>
            <w:r>
              <w:rPr>
                <w:color w:val="000000"/>
                <w:sz w:val="24"/>
              </w:rPr>
              <w:t>2.06%</w:t>
            </w:r>
          </w:p>
        </w:tc>
        <w:tc>
          <w:tcPr>
            <w:tcW w:w="1285" w:type="dxa"/>
            <w:vAlign w:val="center"/>
          </w:tcPr>
          <w:p w:rsidR="00322B6C" w:rsidRDefault="009579A2">
            <w:pPr>
              <w:jc w:val="center"/>
            </w:pPr>
            <w:r>
              <w:rPr>
                <w:color w:val="000000"/>
                <w:sz w:val="24"/>
              </w:rPr>
              <w:t>0.15%</w:t>
            </w:r>
          </w:p>
        </w:tc>
      </w:tr>
      <w:tr w:rsidR="00322B6C">
        <w:tc>
          <w:tcPr>
            <w:tcW w:w="1286" w:type="dxa"/>
            <w:vAlign w:val="center"/>
          </w:tcPr>
          <w:p w:rsidR="00322B6C" w:rsidRDefault="009579A2">
            <w:pPr>
              <w:jc w:val="left"/>
            </w:pPr>
            <w:r>
              <w:rPr>
                <w:color w:val="000000"/>
                <w:sz w:val="24"/>
              </w:rPr>
              <w:t>过去一年</w:t>
            </w:r>
          </w:p>
        </w:tc>
        <w:tc>
          <w:tcPr>
            <w:tcW w:w="1286" w:type="dxa"/>
            <w:vAlign w:val="center"/>
          </w:tcPr>
          <w:p w:rsidR="00322B6C" w:rsidRDefault="009579A2">
            <w:pPr>
              <w:jc w:val="center"/>
            </w:pPr>
            <w:r>
              <w:rPr>
                <w:color w:val="000000"/>
                <w:sz w:val="24"/>
              </w:rPr>
              <w:t>3.33%</w:t>
            </w:r>
          </w:p>
        </w:tc>
        <w:tc>
          <w:tcPr>
            <w:tcW w:w="1286" w:type="dxa"/>
            <w:vAlign w:val="center"/>
          </w:tcPr>
          <w:p w:rsidR="00322B6C" w:rsidRDefault="009579A2">
            <w:pPr>
              <w:jc w:val="center"/>
            </w:pPr>
            <w:r>
              <w:rPr>
                <w:color w:val="000000"/>
                <w:sz w:val="24"/>
              </w:rPr>
              <w:t>0.20%</w:t>
            </w:r>
          </w:p>
        </w:tc>
        <w:tc>
          <w:tcPr>
            <w:tcW w:w="1285" w:type="dxa"/>
            <w:vAlign w:val="center"/>
          </w:tcPr>
          <w:p w:rsidR="00322B6C" w:rsidRDefault="009579A2">
            <w:pPr>
              <w:jc w:val="center"/>
            </w:pPr>
            <w:r>
              <w:rPr>
                <w:color w:val="000000"/>
                <w:sz w:val="24"/>
              </w:rPr>
              <w:t>1.31%</w:t>
            </w:r>
          </w:p>
        </w:tc>
        <w:tc>
          <w:tcPr>
            <w:tcW w:w="1285" w:type="dxa"/>
            <w:vAlign w:val="center"/>
          </w:tcPr>
          <w:p w:rsidR="00322B6C" w:rsidRDefault="009579A2">
            <w:pPr>
              <w:jc w:val="center"/>
            </w:pPr>
            <w:r>
              <w:rPr>
                <w:color w:val="000000"/>
                <w:sz w:val="24"/>
              </w:rPr>
              <w:t>0.05%</w:t>
            </w:r>
          </w:p>
        </w:tc>
        <w:tc>
          <w:tcPr>
            <w:tcW w:w="1285" w:type="dxa"/>
            <w:vAlign w:val="center"/>
          </w:tcPr>
          <w:p w:rsidR="00322B6C" w:rsidRDefault="009579A2">
            <w:pPr>
              <w:jc w:val="center"/>
            </w:pPr>
            <w:r>
              <w:rPr>
                <w:color w:val="000000"/>
                <w:sz w:val="24"/>
              </w:rPr>
              <w:t>2.02%</w:t>
            </w:r>
          </w:p>
        </w:tc>
        <w:tc>
          <w:tcPr>
            <w:tcW w:w="1285" w:type="dxa"/>
            <w:vAlign w:val="center"/>
          </w:tcPr>
          <w:p w:rsidR="00322B6C" w:rsidRDefault="009579A2">
            <w:pPr>
              <w:jc w:val="center"/>
            </w:pPr>
            <w:r>
              <w:rPr>
                <w:color w:val="000000"/>
                <w:sz w:val="24"/>
              </w:rPr>
              <w:t>0.15%</w:t>
            </w:r>
          </w:p>
        </w:tc>
      </w:tr>
      <w:tr w:rsidR="00322B6C">
        <w:tc>
          <w:tcPr>
            <w:tcW w:w="1286" w:type="dxa"/>
            <w:vAlign w:val="center"/>
          </w:tcPr>
          <w:p w:rsidR="00322B6C" w:rsidRDefault="009579A2">
            <w:pPr>
              <w:jc w:val="left"/>
            </w:pPr>
            <w:r>
              <w:rPr>
                <w:color w:val="000000"/>
                <w:sz w:val="24"/>
              </w:rPr>
              <w:t>自基金转型生效至</w:t>
            </w:r>
            <w:r>
              <w:rPr>
                <w:color w:val="000000"/>
                <w:sz w:val="24"/>
              </w:rPr>
              <w:lastRenderedPageBreak/>
              <w:t>今</w:t>
            </w:r>
          </w:p>
        </w:tc>
        <w:tc>
          <w:tcPr>
            <w:tcW w:w="1286" w:type="dxa"/>
            <w:vAlign w:val="center"/>
          </w:tcPr>
          <w:p w:rsidR="00322B6C" w:rsidRDefault="009579A2">
            <w:pPr>
              <w:jc w:val="center"/>
            </w:pPr>
            <w:r>
              <w:rPr>
                <w:color w:val="000000"/>
                <w:sz w:val="24"/>
              </w:rPr>
              <w:lastRenderedPageBreak/>
              <w:t>3.74%</w:t>
            </w:r>
          </w:p>
        </w:tc>
        <w:tc>
          <w:tcPr>
            <w:tcW w:w="1286" w:type="dxa"/>
            <w:vAlign w:val="center"/>
          </w:tcPr>
          <w:p w:rsidR="00322B6C" w:rsidRDefault="009579A2">
            <w:pPr>
              <w:jc w:val="center"/>
            </w:pPr>
            <w:r>
              <w:rPr>
                <w:color w:val="000000"/>
                <w:sz w:val="24"/>
              </w:rPr>
              <w:t>0.17%</w:t>
            </w:r>
          </w:p>
        </w:tc>
        <w:tc>
          <w:tcPr>
            <w:tcW w:w="1285" w:type="dxa"/>
            <w:vAlign w:val="center"/>
          </w:tcPr>
          <w:p w:rsidR="00322B6C" w:rsidRDefault="009579A2">
            <w:pPr>
              <w:jc w:val="center"/>
            </w:pPr>
            <w:r>
              <w:rPr>
                <w:color w:val="000000"/>
                <w:sz w:val="24"/>
              </w:rPr>
              <w:t>4.31%</w:t>
            </w:r>
          </w:p>
        </w:tc>
        <w:tc>
          <w:tcPr>
            <w:tcW w:w="1285" w:type="dxa"/>
            <w:vAlign w:val="center"/>
          </w:tcPr>
          <w:p w:rsidR="00322B6C" w:rsidRDefault="009579A2">
            <w:pPr>
              <w:jc w:val="center"/>
            </w:pPr>
            <w:r>
              <w:rPr>
                <w:color w:val="000000"/>
                <w:sz w:val="24"/>
              </w:rPr>
              <w:t>0.05%</w:t>
            </w:r>
          </w:p>
        </w:tc>
        <w:tc>
          <w:tcPr>
            <w:tcW w:w="1285" w:type="dxa"/>
            <w:vAlign w:val="center"/>
          </w:tcPr>
          <w:p w:rsidR="00322B6C" w:rsidRDefault="009579A2">
            <w:pPr>
              <w:jc w:val="center"/>
            </w:pPr>
            <w:r>
              <w:rPr>
                <w:color w:val="000000"/>
                <w:sz w:val="24"/>
              </w:rPr>
              <w:t>-0.57%</w:t>
            </w:r>
          </w:p>
        </w:tc>
        <w:tc>
          <w:tcPr>
            <w:tcW w:w="1285" w:type="dxa"/>
            <w:vAlign w:val="center"/>
          </w:tcPr>
          <w:p w:rsidR="00322B6C" w:rsidRDefault="009579A2">
            <w:pPr>
              <w:jc w:val="center"/>
            </w:pPr>
            <w:r>
              <w:rPr>
                <w:color w:val="000000"/>
                <w:sz w:val="24"/>
              </w:rPr>
              <w:t>0.12%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注：本基金业绩比较基准为中债综合全价指数</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注：本基金由交银施罗德荣和保本混合型证券投资基金转型而来。本基金转型日为</w:t>
      </w:r>
      <w:r w:rsidRPr="00E15CED">
        <w:rPr>
          <w:kern w:val="0"/>
          <w:sz w:val="24"/>
        </w:rPr>
        <w:t>2018</w:t>
      </w:r>
      <w:r w:rsidRPr="00E15CED">
        <w:rPr>
          <w:kern w:val="0"/>
          <w:sz w:val="24"/>
        </w:rPr>
        <w:t>年</w:t>
      </w:r>
      <w:r w:rsidRPr="00E15CED">
        <w:rPr>
          <w:kern w:val="0"/>
          <w:sz w:val="24"/>
        </w:rPr>
        <w:t>6</w:t>
      </w:r>
      <w:r w:rsidRPr="00E15CED">
        <w:rPr>
          <w:kern w:val="0"/>
          <w:sz w:val="24"/>
        </w:rPr>
        <w:t>月</w:t>
      </w:r>
      <w:r w:rsidRPr="00E15CED">
        <w:rPr>
          <w:kern w:val="0"/>
          <w:sz w:val="24"/>
        </w:rPr>
        <w:t>2</w:t>
      </w:r>
      <w:r w:rsidRPr="00E15CED">
        <w:rPr>
          <w:kern w:val="0"/>
          <w:sz w:val="24"/>
        </w:rPr>
        <w:t>日。本基金的投资转型期为交银施罗德荣和保本混合型证券投资基金保本周期到期期间截止日的次日（即</w:t>
      </w:r>
      <w:r w:rsidRPr="00E15CED">
        <w:rPr>
          <w:kern w:val="0"/>
          <w:sz w:val="24"/>
        </w:rPr>
        <w:t>2018</w:t>
      </w:r>
      <w:r w:rsidRPr="00E15CED">
        <w:rPr>
          <w:kern w:val="0"/>
          <w:sz w:val="24"/>
        </w:rPr>
        <w:t>年</w:t>
      </w:r>
      <w:r w:rsidRPr="00E15CED">
        <w:rPr>
          <w:kern w:val="0"/>
          <w:sz w:val="24"/>
        </w:rPr>
        <w:t>6</w:t>
      </w:r>
      <w:r w:rsidRPr="00E15CED">
        <w:rPr>
          <w:kern w:val="0"/>
          <w:sz w:val="24"/>
        </w:rPr>
        <w:t>月</w:t>
      </w:r>
      <w:r w:rsidRPr="00E15CED">
        <w:rPr>
          <w:kern w:val="0"/>
          <w:sz w:val="24"/>
        </w:rPr>
        <w:t>2</w:t>
      </w:r>
      <w:r w:rsidRPr="00E15CED">
        <w:rPr>
          <w:kern w:val="0"/>
          <w:sz w:val="24"/>
        </w:rPr>
        <w:t>日）起的</w:t>
      </w:r>
      <w:r w:rsidRPr="00E15CED">
        <w:rPr>
          <w:kern w:val="0"/>
          <w:sz w:val="24"/>
        </w:rPr>
        <w:t>3</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2018</w:t>
      </w:r>
      <w:r w:rsidRPr="00E15CED">
        <w:rPr>
          <w:kern w:val="0"/>
          <w:sz w:val="24"/>
        </w:rPr>
        <w:t>年</w:t>
      </w:r>
      <w:r w:rsidRPr="00E15CED">
        <w:rPr>
          <w:kern w:val="0"/>
          <w:sz w:val="24"/>
        </w:rPr>
        <w:t>6</w:t>
      </w:r>
      <w:r w:rsidRPr="00E15CED">
        <w:rPr>
          <w:kern w:val="0"/>
          <w:sz w:val="24"/>
        </w:rPr>
        <w:t>月</w:t>
      </w:r>
      <w:r w:rsidRPr="00E15CED">
        <w:rPr>
          <w:kern w:val="0"/>
          <w:sz w:val="24"/>
        </w:rPr>
        <w:t>2</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日。基金转型生效当年的净值增长率按照当年实际存续期计算。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2F6550" w:rsidRDefault="00E63239" w:rsidP="002F6550">
      <w:pPr>
        <w:pStyle w:val="20"/>
        <w:spacing w:before="29" w:after="0" w:line="288" w:lineRule="auto"/>
        <w:rPr>
          <w:rFonts w:ascii="Times New Roman" w:hAnsi="Times New Roman"/>
          <w:kern w:val="0"/>
          <w:szCs w:val="24"/>
        </w:rPr>
      </w:pPr>
      <w:bookmarkStart w:id="36" w:name="_Toc249760033"/>
      <w:bookmarkStart w:id="37" w:name="_Toc361324853"/>
      <w:bookmarkStart w:id="38" w:name="_Toc35961801"/>
      <w:r w:rsidRPr="002F6550">
        <w:rPr>
          <w:rFonts w:ascii="Times New Roman" w:hAnsi="Times New Roman"/>
          <w:kern w:val="0"/>
          <w:szCs w:val="24"/>
        </w:rPr>
        <w:t>3.3</w:t>
      </w:r>
      <w:r w:rsidRPr="002F6550">
        <w:rPr>
          <w:rFonts w:ascii="Times New Roman" w:hAnsi="Times New Roman" w:hint="eastAsia"/>
          <w:kern w:val="0"/>
          <w:szCs w:val="24"/>
        </w:rPr>
        <w:t>过去三年基金的利润分配情况</w:t>
      </w:r>
      <w:bookmarkEnd w:id="36"/>
      <w:bookmarkEnd w:id="37"/>
      <w:bookmarkEnd w:id="38"/>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322B6C">
        <w:trPr>
          <w:jc w:val="center"/>
        </w:trPr>
        <w:tc>
          <w:tcPr>
            <w:tcW w:w="1157" w:type="dxa"/>
            <w:vAlign w:val="center"/>
          </w:tcPr>
          <w:p w:rsidR="00322B6C" w:rsidRDefault="009579A2">
            <w:pPr>
              <w:jc w:val="center"/>
            </w:pPr>
            <w:r>
              <w:rPr>
                <w:color w:val="000000"/>
                <w:sz w:val="24"/>
              </w:rPr>
              <w:t>2019</w:t>
            </w:r>
            <w:r>
              <w:rPr>
                <w:color w:val="000000"/>
                <w:sz w:val="24"/>
              </w:rPr>
              <w:t>年</w:t>
            </w:r>
          </w:p>
        </w:tc>
        <w:tc>
          <w:tcPr>
            <w:tcW w:w="1378" w:type="dxa"/>
            <w:vAlign w:val="center"/>
          </w:tcPr>
          <w:p w:rsidR="00322B6C" w:rsidRDefault="009579A2">
            <w:pPr>
              <w:jc w:val="right"/>
            </w:pPr>
            <w:r>
              <w:rPr>
                <w:color w:val="000000"/>
                <w:sz w:val="24"/>
              </w:rPr>
              <w:t>-</w:t>
            </w:r>
          </w:p>
        </w:tc>
        <w:tc>
          <w:tcPr>
            <w:tcW w:w="1839" w:type="dxa"/>
            <w:vAlign w:val="center"/>
          </w:tcPr>
          <w:p w:rsidR="00322B6C" w:rsidRDefault="009579A2">
            <w:pPr>
              <w:jc w:val="right"/>
            </w:pPr>
            <w:r>
              <w:rPr>
                <w:color w:val="000000"/>
                <w:sz w:val="24"/>
              </w:rPr>
              <w:t>-</w:t>
            </w:r>
          </w:p>
        </w:tc>
        <w:tc>
          <w:tcPr>
            <w:tcW w:w="1950" w:type="dxa"/>
            <w:vAlign w:val="center"/>
          </w:tcPr>
          <w:p w:rsidR="00322B6C" w:rsidRDefault="009579A2">
            <w:pPr>
              <w:jc w:val="right"/>
            </w:pPr>
            <w:r>
              <w:rPr>
                <w:color w:val="000000"/>
                <w:sz w:val="24"/>
              </w:rPr>
              <w:t>-</w:t>
            </w:r>
          </w:p>
        </w:tc>
        <w:tc>
          <w:tcPr>
            <w:tcW w:w="1894" w:type="dxa"/>
            <w:vAlign w:val="center"/>
          </w:tcPr>
          <w:p w:rsidR="00322B6C" w:rsidRDefault="009579A2">
            <w:pPr>
              <w:jc w:val="right"/>
            </w:pPr>
            <w:r>
              <w:rPr>
                <w:color w:val="000000"/>
                <w:sz w:val="24"/>
              </w:rPr>
              <w:t>-</w:t>
            </w:r>
          </w:p>
        </w:tc>
        <w:tc>
          <w:tcPr>
            <w:tcW w:w="1068" w:type="dxa"/>
            <w:vAlign w:val="center"/>
          </w:tcPr>
          <w:p w:rsidR="00322B6C" w:rsidRDefault="009579A2">
            <w:pPr>
              <w:jc w:val="left"/>
            </w:pPr>
            <w:r>
              <w:rPr>
                <w:color w:val="000000"/>
                <w:sz w:val="24"/>
              </w:rPr>
              <w:t>-</w:t>
            </w:r>
          </w:p>
        </w:tc>
      </w:tr>
      <w:tr w:rsidR="00322B6C">
        <w:trPr>
          <w:jc w:val="center"/>
        </w:trPr>
        <w:tc>
          <w:tcPr>
            <w:tcW w:w="1157" w:type="dxa"/>
            <w:vAlign w:val="center"/>
          </w:tcPr>
          <w:p w:rsidR="00322B6C" w:rsidRDefault="009579A2">
            <w:pPr>
              <w:jc w:val="center"/>
            </w:pPr>
            <w:r>
              <w:rPr>
                <w:color w:val="000000"/>
                <w:sz w:val="24"/>
              </w:rPr>
              <w:t>2018</w:t>
            </w:r>
            <w:r>
              <w:rPr>
                <w:color w:val="000000"/>
                <w:sz w:val="24"/>
              </w:rPr>
              <w:t>年</w:t>
            </w:r>
          </w:p>
        </w:tc>
        <w:tc>
          <w:tcPr>
            <w:tcW w:w="1378" w:type="dxa"/>
            <w:vAlign w:val="center"/>
          </w:tcPr>
          <w:p w:rsidR="00322B6C" w:rsidRDefault="009579A2">
            <w:pPr>
              <w:jc w:val="right"/>
            </w:pPr>
            <w:r>
              <w:rPr>
                <w:color w:val="000000"/>
                <w:sz w:val="24"/>
              </w:rPr>
              <w:t>-</w:t>
            </w:r>
          </w:p>
        </w:tc>
        <w:tc>
          <w:tcPr>
            <w:tcW w:w="1839" w:type="dxa"/>
            <w:vAlign w:val="center"/>
          </w:tcPr>
          <w:p w:rsidR="00322B6C" w:rsidRDefault="009579A2">
            <w:pPr>
              <w:jc w:val="right"/>
            </w:pPr>
            <w:r>
              <w:rPr>
                <w:color w:val="000000"/>
                <w:sz w:val="24"/>
              </w:rPr>
              <w:t>-</w:t>
            </w:r>
          </w:p>
        </w:tc>
        <w:tc>
          <w:tcPr>
            <w:tcW w:w="1950" w:type="dxa"/>
            <w:vAlign w:val="center"/>
          </w:tcPr>
          <w:p w:rsidR="00322B6C" w:rsidRDefault="009579A2">
            <w:pPr>
              <w:jc w:val="right"/>
            </w:pPr>
            <w:r>
              <w:rPr>
                <w:color w:val="000000"/>
                <w:sz w:val="24"/>
              </w:rPr>
              <w:t>-</w:t>
            </w:r>
          </w:p>
        </w:tc>
        <w:tc>
          <w:tcPr>
            <w:tcW w:w="1894" w:type="dxa"/>
            <w:vAlign w:val="center"/>
          </w:tcPr>
          <w:p w:rsidR="00322B6C" w:rsidRDefault="009579A2">
            <w:pPr>
              <w:jc w:val="right"/>
            </w:pPr>
            <w:r>
              <w:rPr>
                <w:color w:val="000000"/>
                <w:sz w:val="24"/>
              </w:rPr>
              <w:t>-</w:t>
            </w:r>
          </w:p>
        </w:tc>
        <w:tc>
          <w:tcPr>
            <w:tcW w:w="1068" w:type="dxa"/>
            <w:vAlign w:val="center"/>
          </w:tcPr>
          <w:p w:rsidR="00322B6C" w:rsidRDefault="009579A2">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3596180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9"/>
      <w:bookmarkEnd w:id="40"/>
      <w:bookmarkEnd w:id="41"/>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361324855"/>
      <w:bookmarkStart w:id="43" w:name="_Toc3596180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2"/>
      <w:bookmarkEnd w:id="43"/>
    </w:p>
    <w:p w:rsidR="001A59F9" w:rsidRPr="000E6433" w:rsidRDefault="001A59F9" w:rsidP="000E6433">
      <w:pPr>
        <w:pStyle w:val="20"/>
        <w:spacing w:before="29" w:after="0" w:line="288" w:lineRule="auto"/>
        <w:rPr>
          <w:rFonts w:ascii="Times New Roman" w:hAnsi="Times New Roman"/>
          <w:kern w:val="0"/>
          <w:szCs w:val="24"/>
        </w:rPr>
      </w:pPr>
      <w:bookmarkStart w:id="44" w:name="_Toc35961804"/>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4"/>
    </w:p>
    <w:p w:rsidR="00322B6C" w:rsidRDefault="009579A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35961805"/>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322B6C">
        <w:tc>
          <w:tcPr>
            <w:tcW w:w="1032" w:type="dxa"/>
            <w:vAlign w:val="center"/>
          </w:tcPr>
          <w:p w:rsidR="00322B6C" w:rsidRDefault="009579A2">
            <w:pPr>
              <w:jc w:val="center"/>
            </w:pPr>
            <w:r>
              <w:rPr>
                <w:color w:val="000000"/>
                <w:sz w:val="24"/>
              </w:rPr>
              <w:t>唐赟</w:t>
            </w:r>
          </w:p>
        </w:tc>
        <w:tc>
          <w:tcPr>
            <w:tcW w:w="1416" w:type="dxa"/>
            <w:vAlign w:val="center"/>
          </w:tcPr>
          <w:p w:rsidR="00322B6C" w:rsidRDefault="009579A2">
            <w:pPr>
              <w:jc w:val="center"/>
            </w:pPr>
            <w:r>
              <w:rPr>
                <w:color w:val="000000"/>
                <w:sz w:val="24"/>
              </w:rPr>
              <w:t>交银信用添利债券</w:t>
            </w:r>
            <w:r>
              <w:rPr>
                <w:color w:val="000000"/>
                <w:sz w:val="24"/>
              </w:rPr>
              <w:t>(LOF)</w:t>
            </w:r>
            <w:r>
              <w:rPr>
                <w:color w:val="000000"/>
                <w:sz w:val="24"/>
              </w:rPr>
              <w:t>、交银双利债券、交银双轮动债券、交银荣鑫灵活配置混合的基金经理</w:t>
            </w:r>
          </w:p>
        </w:tc>
        <w:tc>
          <w:tcPr>
            <w:tcW w:w="1238" w:type="dxa"/>
            <w:vAlign w:val="center"/>
          </w:tcPr>
          <w:p w:rsidR="00322B6C" w:rsidRDefault="009579A2">
            <w:pPr>
              <w:jc w:val="center"/>
            </w:pPr>
            <w:r>
              <w:rPr>
                <w:color w:val="000000"/>
                <w:sz w:val="24"/>
              </w:rPr>
              <w:t>2015-11-07</w:t>
            </w:r>
          </w:p>
        </w:tc>
        <w:tc>
          <w:tcPr>
            <w:tcW w:w="1276" w:type="dxa"/>
            <w:vAlign w:val="center"/>
          </w:tcPr>
          <w:p w:rsidR="00322B6C" w:rsidRDefault="009579A2">
            <w:pPr>
              <w:jc w:val="center"/>
            </w:pPr>
            <w:r>
              <w:rPr>
                <w:color w:val="000000"/>
                <w:sz w:val="24"/>
              </w:rPr>
              <w:t>2019-12-14</w:t>
            </w:r>
          </w:p>
        </w:tc>
        <w:tc>
          <w:tcPr>
            <w:tcW w:w="996" w:type="dxa"/>
            <w:vAlign w:val="center"/>
          </w:tcPr>
          <w:p w:rsidR="00322B6C" w:rsidRDefault="009579A2">
            <w:pPr>
              <w:jc w:val="center"/>
            </w:pPr>
            <w:r>
              <w:rPr>
                <w:color w:val="000000"/>
                <w:sz w:val="24"/>
              </w:rPr>
              <w:t>9</w:t>
            </w:r>
            <w:r>
              <w:rPr>
                <w:color w:val="000000"/>
                <w:sz w:val="24"/>
              </w:rPr>
              <w:t>年</w:t>
            </w:r>
          </w:p>
        </w:tc>
        <w:tc>
          <w:tcPr>
            <w:tcW w:w="3040" w:type="dxa"/>
            <w:vAlign w:val="center"/>
          </w:tcPr>
          <w:p w:rsidR="00322B6C" w:rsidRDefault="009579A2">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r w:rsidR="00322B6C">
        <w:tc>
          <w:tcPr>
            <w:tcW w:w="1032" w:type="dxa"/>
            <w:vAlign w:val="center"/>
          </w:tcPr>
          <w:p w:rsidR="00322B6C" w:rsidRDefault="009579A2">
            <w:pPr>
              <w:jc w:val="center"/>
            </w:pPr>
            <w:r>
              <w:rPr>
                <w:color w:val="000000"/>
                <w:sz w:val="24"/>
              </w:rPr>
              <w:t>王艺伟</w:t>
            </w:r>
          </w:p>
        </w:tc>
        <w:tc>
          <w:tcPr>
            <w:tcW w:w="1416" w:type="dxa"/>
            <w:vAlign w:val="center"/>
          </w:tcPr>
          <w:p w:rsidR="00322B6C" w:rsidRDefault="009579A2">
            <w:pPr>
              <w:jc w:val="center"/>
            </w:pPr>
            <w:r>
              <w:rPr>
                <w:color w:val="000000"/>
                <w:sz w:val="24"/>
              </w:rPr>
              <w:t>交银安心收益债券、交银荣鑫灵活配置混合的基金经理</w:t>
            </w:r>
          </w:p>
        </w:tc>
        <w:tc>
          <w:tcPr>
            <w:tcW w:w="1238" w:type="dxa"/>
            <w:vAlign w:val="center"/>
          </w:tcPr>
          <w:p w:rsidR="00322B6C" w:rsidRDefault="009579A2">
            <w:pPr>
              <w:jc w:val="center"/>
            </w:pPr>
            <w:r>
              <w:rPr>
                <w:color w:val="000000"/>
                <w:sz w:val="24"/>
              </w:rPr>
              <w:t>2019-11-28</w:t>
            </w:r>
          </w:p>
        </w:tc>
        <w:tc>
          <w:tcPr>
            <w:tcW w:w="1276" w:type="dxa"/>
            <w:vAlign w:val="center"/>
          </w:tcPr>
          <w:p w:rsidR="00322B6C" w:rsidRDefault="009579A2">
            <w:pPr>
              <w:jc w:val="center"/>
            </w:pPr>
            <w:r>
              <w:rPr>
                <w:color w:val="000000"/>
                <w:sz w:val="24"/>
              </w:rPr>
              <w:t>-</w:t>
            </w:r>
          </w:p>
        </w:tc>
        <w:tc>
          <w:tcPr>
            <w:tcW w:w="996" w:type="dxa"/>
            <w:vAlign w:val="center"/>
          </w:tcPr>
          <w:p w:rsidR="00322B6C" w:rsidRDefault="009579A2">
            <w:pPr>
              <w:jc w:val="center"/>
            </w:pPr>
            <w:r>
              <w:rPr>
                <w:color w:val="000000"/>
                <w:sz w:val="24"/>
              </w:rPr>
              <w:t>7</w:t>
            </w:r>
            <w:r>
              <w:rPr>
                <w:color w:val="000000"/>
                <w:sz w:val="24"/>
              </w:rPr>
              <w:t>年</w:t>
            </w:r>
          </w:p>
        </w:tc>
        <w:tc>
          <w:tcPr>
            <w:tcW w:w="3040" w:type="dxa"/>
            <w:vAlign w:val="center"/>
          </w:tcPr>
          <w:p w:rsidR="00322B6C" w:rsidRDefault="009579A2">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月加入交银施罗德基金管理有限公司，历任研究员、研究部助理总经理、基金经理助理。</w:t>
            </w:r>
          </w:p>
        </w:tc>
      </w:tr>
    </w:tbl>
    <w:p w:rsidR="00322B6C" w:rsidRDefault="009579A2">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22B6C" w:rsidRDefault="009579A2">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lastRenderedPageBreak/>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225498256"/>
      <w:bookmarkStart w:id="47" w:name="_Toc361324856"/>
      <w:bookmarkStart w:id="48" w:name="_Toc35961806"/>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6"/>
      <w:bookmarkEnd w:id="47"/>
      <w:bookmarkEnd w:id="48"/>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225498257"/>
      <w:bookmarkStart w:id="50" w:name="_Toc361324857"/>
      <w:bookmarkStart w:id="51" w:name="_Toc35961807"/>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9"/>
      <w:bookmarkEnd w:id="50"/>
      <w:bookmarkEnd w:id="51"/>
    </w:p>
    <w:p w:rsidR="001A59F9" w:rsidRPr="000E6433" w:rsidRDefault="001A59F9" w:rsidP="000E6433">
      <w:pPr>
        <w:pStyle w:val="20"/>
        <w:spacing w:before="29" w:after="0" w:line="288" w:lineRule="auto"/>
        <w:rPr>
          <w:rFonts w:ascii="Times New Roman" w:hAnsi="Times New Roman"/>
          <w:kern w:val="0"/>
          <w:szCs w:val="24"/>
        </w:rPr>
      </w:pPr>
      <w:bookmarkStart w:id="52" w:name="_Toc35961808"/>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2"/>
    </w:p>
    <w:p w:rsidR="00322B6C" w:rsidRDefault="009579A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22B6C" w:rsidRDefault="009579A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22B6C" w:rsidRDefault="009579A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22B6C" w:rsidRDefault="009579A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22B6C" w:rsidRDefault="009579A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35961809"/>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3"/>
    </w:p>
    <w:p w:rsidR="00322B6C" w:rsidRDefault="009579A2">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w:t>
      </w:r>
      <w:r>
        <w:rPr>
          <w:color w:val="000000"/>
          <w:sz w:val="24"/>
        </w:rPr>
        <w:lastRenderedPageBreak/>
        <w:t>循制度进行公平交易。</w:t>
      </w:r>
    </w:p>
    <w:p w:rsidR="00322B6C" w:rsidRDefault="009579A2">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22B6C" w:rsidRDefault="009579A2">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35961810"/>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4"/>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225498258"/>
      <w:bookmarkStart w:id="56" w:name="_Toc361324858"/>
      <w:bookmarkStart w:id="57" w:name="_Toc35961811"/>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5"/>
      <w:bookmarkEnd w:id="56"/>
      <w:bookmarkEnd w:id="57"/>
    </w:p>
    <w:p w:rsidR="001A59F9" w:rsidRPr="000E6433" w:rsidRDefault="001A59F9" w:rsidP="000E6433">
      <w:pPr>
        <w:pStyle w:val="20"/>
        <w:spacing w:before="29" w:after="0" w:line="288" w:lineRule="auto"/>
        <w:rPr>
          <w:rFonts w:ascii="Times New Roman" w:hAnsi="Times New Roman"/>
          <w:kern w:val="0"/>
          <w:szCs w:val="24"/>
        </w:rPr>
      </w:pPr>
      <w:bookmarkStart w:id="58" w:name="_Toc35961812"/>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8"/>
    </w:p>
    <w:p w:rsidR="00322B6C" w:rsidRDefault="009579A2">
      <w:pPr>
        <w:spacing w:before="29" w:line="288" w:lineRule="auto"/>
        <w:ind w:firstLineChars="200" w:firstLine="480"/>
        <w:rPr>
          <w:color w:val="000000"/>
          <w:sz w:val="24"/>
        </w:rPr>
      </w:pPr>
      <w:r>
        <w:rPr>
          <w:color w:val="000000"/>
          <w:sz w:val="24"/>
        </w:rPr>
        <w:t>回顾</w:t>
      </w:r>
      <w:r>
        <w:rPr>
          <w:color w:val="000000"/>
          <w:sz w:val="24"/>
        </w:rPr>
        <w:t>2019</w:t>
      </w:r>
      <w:r>
        <w:rPr>
          <w:color w:val="000000"/>
          <w:sz w:val="24"/>
        </w:rPr>
        <w:t>年，在经济相对承压、流动性整体宽松的影响下，债券收益率呈现震荡下行的格局。一季度，尽管社融阶段企稳，但通胀维持低位，全球经济放缓迹象逐步显现，国内货币政策宽松取向未变，债券收益率震荡下行。四月伊始，债市收益率一度因春节错位带来三月工业增加值超预期而走高，五月起，在经济增长、海外风险以及资金面三个因素共同影响下，债市短端收益率基本回到三月底低位，长端呈现上行后震荡走平的格局。八月，随着稳增长预期升温、通胀担忧加剧以及资金面紧平衡等因素出现，债市收益率出现小幅回调。十一月上旬起，央行持续降低政策利率，市场资金面较为宽松，债市收益率转而下行。进入十二月，资金面宽松持续，但受海外市场风险因素阶段缓解以及国内逆周期调控政策上行预期影响，长端债券收益率震荡走平，中短久期债券收益率持续下行。</w:t>
      </w:r>
    </w:p>
    <w:p w:rsidR="00322B6C" w:rsidRDefault="009579A2">
      <w:pPr>
        <w:spacing w:before="29" w:line="288" w:lineRule="auto"/>
        <w:ind w:firstLineChars="200" w:firstLine="480"/>
        <w:rPr>
          <w:color w:val="000000"/>
          <w:sz w:val="24"/>
        </w:rPr>
      </w:pPr>
      <w:r>
        <w:rPr>
          <w:color w:val="000000"/>
          <w:sz w:val="24"/>
        </w:rPr>
        <w:t>全年权益市场整体表现较好，一季度受益流动性宽松，以中证</w:t>
      </w:r>
      <w:r>
        <w:rPr>
          <w:color w:val="000000"/>
          <w:sz w:val="24"/>
        </w:rPr>
        <w:t>1000</w:t>
      </w:r>
      <w:r>
        <w:rPr>
          <w:color w:val="000000"/>
          <w:sz w:val="24"/>
        </w:rPr>
        <w:t>指数为代表的中小盘领涨市场，但经历了一季度的上行后，多数板块估值相对偏高，并且经济增速环比回落，中美贸易争端再度演绎，大盘自四月中下旬震荡下行。三季度权益市场呈现明</w:t>
      </w:r>
      <w:r>
        <w:rPr>
          <w:color w:val="000000"/>
          <w:sz w:val="24"/>
        </w:rPr>
        <w:lastRenderedPageBreak/>
        <w:t>显分化，大盘指数三季度收跌，但创业板指数在科技业绩改善等因素影响下，季度上涨逾</w:t>
      </w:r>
      <w:r>
        <w:rPr>
          <w:color w:val="000000"/>
          <w:sz w:val="24"/>
        </w:rPr>
        <w:t>7%</w:t>
      </w:r>
      <w:r>
        <w:rPr>
          <w:color w:val="000000"/>
          <w:sz w:val="24"/>
        </w:rPr>
        <w:t>。四季度，权益市场表现相对强势，科技主线延续强势，地产和基建相关板块也有不错表现。</w:t>
      </w:r>
    </w:p>
    <w:p w:rsidR="001A59F9" w:rsidRPr="00125363" w:rsidRDefault="001A59F9" w:rsidP="00125363">
      <w:pPr>
        <w:spacing w:before="29" w:line="288" w:lineRule="auto"/>
        <w:ind w:firstLineChars="200" w:firstLine="480"/>
        <w:rPr>
          <w:color w:val="000000"/>
          <w:sz w:val="24"/>
        </w:rPr>
      </w:pPr>
      <w:r w:rsidRPr="00125363">
        <w:rPr>
          <w:color w:val="000000"/>
          <w:sz w:val="24"/>
        </w:rPr>
        <w:t>组合策略方面，在债券方面，组合于一季度适当降低了债券资产的久期配置，此后组合因规模因素逐步降低了信用债持仓，通过长端利率债波段操作增厚债券部分收益。四季度组合适当增配中短久期利率债，以获取票息和骑乘收益。权益操作方面，组合前三个季度自下而上精选成长类个股，四季度组合秉承稳健收益的原则，逐步加仓回撤空间相对较小，业绩存在改善的个股，主要为周期方向。此外，组合积极参与转债一级申购，以期增厚收益。</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35961813"/>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9"/>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9"/>
      <w:bookmarkStart w:id="61" w:name="_Toc361324859"/>
      <w:bookmarkStart w:id="62" w:name="_Toc35961814"/>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0"/>
      <w:bookmarkEnd w:id="61"/>
      <w:bookmarkEnd w:id="62"/>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2020</w:t>
      </w:r>
      <w:r w:rsidRPr="00125363">
        <w:rPr>
          <w:color w:val="000000"/>
          <w:sz w:val="24"/>
        </w:rPr>
        <w:t>年，尽管经济内生企稳动力不强的情况难以扭转，中期经济承压的格局未变，但在宏观逆周期调控政策发力，资金面维持中性偏宽的格局下，短期经济增长存在改善可能。考虑到债券收益率受资金面影响下行较多，因此我们对</w:t>
      </w:r>
      <w:r w:rsidRPr="00125363">
        <w:rPr>
          <w:color w:val="000000"/>
          <w:sz w:val="24"/>
        </w:rPr>
        <w:t>2020</w:t>
      </w:r>
      <w:r w:rsidRPr="00125363">
        <w:rPr>
          <w:color w:val="000000"/>
          <w:sz w:val="24"/>
        </w:rPr>
        <w:t>年债券市场维持震荡观望的观点，组合拟底仓配置一至两年利率债获取骑乘收益，并留出部分头寸等待更好的波段机会。权益方面，前期我们从绝对收益角度积极积累了部分安全垫，策略相对保守一些，尽管回撤很小，进攻性有限。后期我们继续秉承稳健收益的原则，但会在标的选取及仓位选择方面更加积极，以增加组合进攻性。在行业的选择中，我们会关注周期板块盈利存在改善的行业，以及密切关注电子、软件等领域优质个股的回调布局机会。我们将继续积极参加转债及优质权益的一级申购，以期增厚组合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35961815"/>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322B6C" w:rsidRDefault="009579A2">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322B6C" w:rsidRDefault="009579A2">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322B6C" w:rsidRDefault="009579A2">
      <w:pPr>
        <w:spacing w:before="29" w:line="288" w:lineRule="auto"/>
        <w:ind w:firstLineChars="200" w:firstLine="480"/>
        <w:rPr>
          <w:color w:val="000000"/>
          <w:sz w:val="24"/>
        </w:rPr>
      </w:pPr>
      <w:r>
        <w:rPr>
          <w:color w:val="000000"/>
          <w:sz w:val="24"/>
        </w:rPr>
        <w:t>（一）继续深化全面风险管理，提高风险控制有效性。</w:t>
      </w:r>
    </w:p>
    <w:p w:rsidR="00322B6C" w:rsidRDefault="009579A2">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322B6C" w:rsidRDefault="009579A2">
      <w:pPr>
        <w:spacing w:before="29" w:line="288" w:lineRule="auto"/>
        <w:ind w:firstLineChars="200" w:firstLine="480"/>
        <w:rPr>
          <w:color w:val="000000"/>
          <w:sz w:val="24"/>
        </w:rPr>
      </w:pPr>
      <w:r>
        <w:rPr>
          <w:color w:val="000000"/>
          <w:sz w:val="24"/>
        </w:rPr>
        <w:lastRenderedPageBreak/>
        <w:t>（二）全面开展内部监督检查，强化公司内部控制。</w:t>
      </w:r>
    </w:p>
    <w:p w:rsidR="00322B6C" w:rsidRDefault="009579A2">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322B6C" w:rsidRDefault="009579A2">
      <w:pPr>
        <w:spacing w:before="29" w:line="288" w:lineRule="auto"/>
        <w:ind w:firstLineChars="200" w:firstLine="480"/>
        <w:rPr>
          <w:color w:val="000000"/>
          <w:sz w:val="24"/>
        </w:rPr>
      </w:pPr>
      <w:r>
        <w:rPr>
          <w:color w:val="000000"/>
          <w:sz w:val="24"/>
        </w:rPr>
        <w:t>（三）强化全员合规理念，突出重点，全面提升法律、合规管理水平。</w:t>
      </w:r>
    </w:p>
    <w:p w:rsidR="00322B6C" w:rsidRDefault="009579A2">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322B6C" w:rsidRDefault="009579A2">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35961816"/>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322B6C" w:rsidRDefault="009579A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22B6C" w:rsidRDefault="009579A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2F6550" w:rsidRDefault="00486CC6" w:rsidP="002F6550">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374374942"/>
      <w:bookmarkStart w:id="75" w:name="_Toc35961817"/>
      <w:r w:rsidRPr="002F6550">
        <w:rPr>
          <w:rFonts w:ascii="Times New Roman" w:hAnsi="Times New Roman"/>
          <w:kern w:val="0"/>
          <w:szCs w:val="24"/>
        </w:rPr>
        <w:t>4.</w:t>
      </w:r>
      <w:r w:rsidRPr="002F6550">
        <w:rPr>
          <w:rFonts w:ascii="Times New Roman" w:hAnsi="Times New Roman" w:hint="eastAsia"/>
          <w:kern w:val="0"/>
          <w:szCs w:val="24"/>
        </w:rPr>
        <w:t>8</w:t>
      </w:r>
      <w:r w:rsidRPr="002F6550">
        <w:rPr>
          <w:rFonts w:ascii="Times New Roman" w:hAnsi="Times New Roman"/>
          <w:kern w:val="0"/>
          <w:szCs w:val="24"/>
        </w:rPr>
        <w:t>管理人对报告期内基金利润分配情况的说明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2F6550" w:rsidRDefault="00486CC6" w:rsidP="002F6550">
      <w:pPr>
        <w:pStyle w:val="20"/>
        <w:spacing w:before="29" w:after="0" w:line="288" w:lineRule="auto"/>
        <w:rPr>
          <w:rFonts w:ascii="Times New Roman" w:hAnsi="Times New Roman"/>
          <w:kern w:val="0"/>
          <w:szCs w:val="24"/>
        </w:rPr>
      </w:pPr>
      <w:bookmarkStart w:id="76" w:name="_Toc35961818"/>
      <w:r w:rsidRPr="002F6550">
        <w:rPr>
          <w:rFonts w:ascii="Times New Roman" w:hAnsi="Times New Roman"/>
          <w:kern w:val="0"/>
          <w:szCs w:val="24"/>
        </w:rPr>
        <w:lastRenderedPageBreak/>
        <w:t>4.9</w:t>
      </w:r>
      <w:r w:rsidRPr="002F6550">
        <w:rPr>
          <w:rFonts w:ascii="Times New Roman" w:hAnsi="Times New Roman" w:hint="eastAsia"/>
          <w:kern w:val="0"/>
          <w:szCs w:val="24"/>
        </w:rPr>
        <w:t>报告期内管理人对本基金持有人数或基金资产净值预警情形的说明</w:t>
      </w:r>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35961819"/>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35961820"/>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中国民生银行股份有限公司在本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35961821"/>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按照相关法律法规和基金合同、托管协议的有关规定，本托管人对本基金的投资运作方面进行了监督，对基金资产净值计算、基金份额申购赎回价格的计算、基金费用开支及利润分配等方面进行了认真的复核，未发现基金管理人有损害基金份额持有人利益的行为，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35961822"/>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本托管人复核审查的本报告中的财务指标、净值表现、财务会计报告、投资组合报告等内容真实、准确和完整。</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361324872"/>
      <w:bookmarkStart w:id="97" w:name="_Toc35961823"/>
      <w:r w:rsidRPr="00E62260">
        <w:rPr>
          <w:rFonts w:eastAsiaTheme="minorEastAsia"/>
          <w:b/>
          <w:bCs/>
          <w:szCs w:val="24"/>
          <w:lang w:val="en-US"/>
        </w:rPr>
        <w:t xml:space="preserve">§6  </w:t>
      </w:r>
      <w:r w:rsidRPr="00E62260">
        <w:rPr>
          <w:rFonts w:eastAsiaTheme="minorEastAsia"/>
          <w:b/>
          <w:bCs/>
          <w:szCs w:val="24"/>
          <w:lang w:val="en-US"/>
        </w:rPr>
        <w:t>审计报告</w:t>
      </w:r>
      <w:bookmarkEnd w:id="89"/>
      <w:bookmarkEnd w:id="90"/>
      <w:bookmarkEnd w:id="91"/>
      <w:bookmarkEnd w:id="92"/>
      <w:bookmarkEnd w:id="93"/>
      <w:bookmarkEnd w:id="94"/>
      <w:bookmarkEnd w:id="95"/>
      <w:bookmarkEnd w:id="97"/>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22371</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交银施罗德安心收益债券型证券投资基金全体基金份额持有人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8" w:name="_Toc374459275"/>
      <w:bookmarkStart w:id="99" w:name="_Toc362424013"/>
      <w:bookmarkStart w:id="100" w:name="_Toc352331235"/>
      <w:bookmarkStart w:id="101" w:name="_Toc352256057"/>
      <w:bookmarkStart w:id="102" w:name="_Toc352255989"/>
      <w:bookmarkStart w:id="103" w:name="_Toc286996149"/>
      <w:bookmarkStart w:id="104" w:name="_Toc374459273"/>
      <w:bookmarkStart w:id="105" w:name="_Toc362424011"/>
      <w:bookmarkStart w:id="106" w:name="_Toc352331233"/>
      <w:bookmarkStart w:id="107" w:name="_Toc352256055"/>
      <w:bookmarkStart w:id="108" w:name="_Toc352255987"/>
      <w:bookmarkStart w:id="109" w:name="_Toc286996147"/>
      <w:bookmarkStart w:id="110" w:name="_Toc35961824"/>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8"/>
      <w:bookmarkEnd w:id="99"/>
      <w:bookmarkEnd w:id="100"/>
      <w:bookmarkEnd w:id="101"/>
      <w:bookmarkEnd w:id="102"/>
      <w:bookmarkEnd w:id="103"/>
      <w:bookmarkEnd w:id="110"/>
    </w:p>
    <w:p w:rsidR="00322B6C" w:rsidRDefault="009579A2">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322B6C" w:rsidRDefault="009579A2">
      <w:pPr>
        <w:widowControl/>
        <w:spacing w:line="288" w:lineRule="auto"/>
        <w:ind w:firstLine="420"/>
        <w:rPr>
          <w:rFonts w:eastAsiaTheme="minorEastAsia"/>
          <w:kern w:val="0"/>
          <w:sz w:val="24"/>
        </w:rPr>
      </w:pPr>
      <w:r>
        <w:rPr>
          <w:rFonts w:eastAsiaTheme="minorEastAsia"/>
          <w:kern w:val="0"/>
          <w:sz w:val="24"/>
        </w:rPr>
        <w:t>我们审计了交银施罗德安心收益债券型证券投资基金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交银安心收益债券基金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322B6C" w:rsidRDefault="00322B6C">
      <w:pPr>
        <w:widowControl/>
        <w:spacing w:line="288" w:lineRule="auto"/>
        <w:ind w:firstLine="420"/>
        <w:rPr>
          <w:rFonts w:eastAsiaTheme="minorEastAsia"/>
          <w:kern w:val="0"/>
          <w:sz w:val="24"/>
        </w:rPr>
      </w:pPr>
    </w:p>
    <w:p w:rsidR="00322B6C" w:rsidRDefault="009579A2">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lastRenderedPageBreak/>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发布的有关规定及允许的基金行业实务操作编制，公允反映了交银安心收益债券基金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5961825"/>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1"/>
    </w:p>
    <w:p w:rsidR="00322B6C" w:rsidRDefault="009579A2">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322B6C" w:rsidRDefault="00322B6C">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按照中国注册会计师职业道德守则，我们独立于交银安心收益债券基金，并履行了职业道德方面的其他责任。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5961826"/>
      <w:r>
        <w:rPr>
          <w:rFonts w:ascii="Times New Roman" w:eastAsiaTheme="minorEastAsia" w:hAnsi="Times New Roman"/>
          <w:kern w:val="0"/>
          <w:szCs w:val="24"/>
        </w:rPr>
        <w:t xml:space="preserve">6.3 </w:t>
      </w:r>
      <w:bookmarkEnd w:id="104"/>
      <w:bookmarkEnd w:id="105"/>
      <w:bookmarkEnd w:id="106"/>
      <w:bookmarkEnd w:id="107"/>
      <w:bookmarkEnd w:id="108"/>
      <w:bookmarkEnd w:id="109"/>
      <w:r>
        <w:rPr>
          <w:rFonts w:ascii="Times New Roman" w:eastAsiaTheme="minorEastAsia" w:hAnsi="Times New Roman" w:hint="eastAsia"/>
          <w:kern w:val="0"/>
          <w:szCs w:val="24"/>
        </w:rPr>
        <w:t>管理层和治理层对财务报表的责任</w:t>
      </w:r>
      <w:bookmarkEnd w:id="112"/>
    </w:p>
    <w:p w:rsidR="00322B6C" w:rsidRDefault="009579A2">
      <w:pPr>
        <w:spacing w:line="288" w:lineRule="auto"/>
        <w:ind w:firstLineChars="200" w:firstLine="480"/>
        <w:rPr>
          <w:rFonts w:eastAsiaTheme="minorEastAsia"/>
          <w:sz w:val="24"/>
        </w:rPr>
      </w:pPr>
      <w:r>
        <w:rPr>
          <w:rFonts w:eastAsiaTheme="minorEastAsia"/>
          <w:sz w:val="24"/>
        </w:rPr>
        <w:t>交银安心收益债券基金的基金管理人交银施罗德基金管理有限公司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22B6C" w:rsidRDefault="00322B6C">
      <w:pPr>
        <w:spacing w:line="288" w:lineRule="auto"/>
        <w:ind w:firstLineChars="200" w:firstLine="480"/>
        <w:rPr>
          <w:rFonts w:eastAsiaTheme="minorEastAsia"/>
          <w:sz w:val="24"/>
        </w:rPr>
      </w:pPr>
    </w:p>
    <w:p w:rsidR="00322B6C" w:rsidRDefault="009579A2">
      <w:pPr>
        <w:spacing w:line="288" w:lineRule="auto"/>
        <w:ind w:firstLineChars="200" w:firstLine="480"/>
        <w:rPr>
          <w:rFonts w:eastAsiaTheme="minorEastAsia"/>
          <w:sz w:val="24"/>
        </w:rPr>
      </w:pPr>
      <w:r>
        <w:rPr>
          <w:rFonts w:eastAsiaTheme="minorEastAsia"/>
          <w:sz w:val="24"/>
        </w:rPr>
        <w:t>在编制财务报表时，基金管理人管理层负责评估交银安心收益债券基金的持续经营能力，披露与持续经营相关的事项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，并运用持续经营假设，除非基金管理人管理层计划清算交银安心收益债券基金、终止运营或别无其他现实的选择。</w:t>
      </w:r>
    </w:p>
    <w:p w:rsidR="00322B6C" w:rsidRDefault="00322B6C">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基金管理人治理层负责监督交银安心收益债券基金的财务报告过程。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3" w:name="_Toc374459274"/>
      <w:bookmarkStart w:id="114" w:name="_Toc362424012"/>
      <w:bookmarkStart w:id="115" w:name="_Toc352331234"/>
      <w:bookmarkStart w:id="116" w:name="_Toc352256056"/>
      <w:bookmarkStart w:id="117" w:name="_Toc352255988"/>
      <w:bookmarkStart w:id="118" w:name="_Toc286996148"/>
      <w:bookmarkStart w:id="119" w:name="_Toc35961827"/>
      <w:r>
        <w:rPr>
          <w:rFonts w:ascii="Times New Roman" w:eastAsiaTheme="minorEastAsia" w:hAnsi="Times New Roman"/>
          <w:kern w:val="0"/>
          <w:szCs w:val="24"/>
        </w:rPr>
        <w:t xml:space="preserve">6.4 </w:t>
      </w:r>
      <w:bookmarkEnd w:id="113"/>
      <w:bookmarkEnd w:id="114"/>
      <w:bookmarkEnd w:id="115"/>
      <w:bookmarkEnd w:id="116"/>
      <w:bookmarkEnd w:id="117"/>
      <w:bookmarkEnd w:id="118"/>
      <w:r>
        <w:rPr>
          <w:rFonts w:ascii="Times New Roman" w:eastAsiaTheme="minorEastAsia" w:hAnsi="Times New Roman" w:hint="eastAsia"/>
          <w:kern w:val="0"/>
          <w:szCs w:val="24"/>
        </w:rPr>
        <w:t>注册会计师对财务报表审计的责任</w:t>
      </w:r>
      <w:bookmarkEnd w:id="119"/>
    </w:p>
    <w:p w:rsidR="00322B6C" w:rsidRDefault="009579A2">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22B6C" w:rsidRDefault="00322B6C">
      <w:pPr>
        <w:spacing w:line="288" w:lineRule="auto"/>
        <w:ind w:firstLineChars="200" w:firstLine="480"/>
        <w:rPr>
          <w:rFonts w:eastAsiaTheme="minorEastAsia"/>
          <w:sz w:val="24"/>
        </w:rPr>
      </w:pPr>
    </w:p>
    <w:p w:rsidR="00322B6C" w:rsidRDefault="009579A2">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322B6C" w:rsidRDefault="00322B6C">
      <w:pPr>
        <w:spacing w:line="288" w:lineRule="auto"/>
        <w:ind w:firstLineChars="200" w:firstLine="480"/>
        <w:rPr>
          <w:rFonts w:eastAsiaTheme="minorEastAsia"/>
          <w:sz w:val="24"/>
        </w:rPr>
      </w:pPr>
    </w:p>
    <w:p w:rsidR="00322B6C" w:rsidRDefault="009579A2">
      <w:pPr>
        <w:spacing w:line="288" w:lineRule="auto"/>
        <w:ind w:firstLineChars="200" w:firstLine="480"/>
        <w:rPr>
          <w:rFonts w:eastAsiaTheme="minorEastAsia"/>
          <w:sz w:val="24"/>
        </w:rPr>
      </w:pPr>
      <w:r>
        <w:rPr>
          <w:rFonts w:eastAsiaTheme="minorEastAsia"/>
          <w:sz w:val="24"/>
        </w:rPr>
        <w:lastRenderedPageBreak/>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22B6C" w:rsidRDefault="00322B6C">
      <w:pPr>
        <w:spacing w:line="288" w:lineRule="auto"/>
        <w:ind w:firstLineChars="200" w:firstLine="480"/>
        <w:rPr>
          <w:rFonts w:eastAsiaTheme="minorEastAsia"/>
          <w:sz w:val="24"/>
        </w:rPr>
      </w:pPr>
    </w:p>
    <w:p w:rsidR="00322B6C" w:rsidRDefault="009579A2">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322B6C" w:rsidRDefault="00322B6C">
      <w:pPr>
        <w:spacing w:line="288" w:lineRule="auto"/>
        <w:ind w:firstLineChars="200" w:firstLine="480"/>
        <w:rPr>
          <w:rFonts w:eastAsiaTheme="minorEastAsia"/>
          <w:sz w:val="24"/>
        </w:rPr>
      </w:pPr>
    </w:p>
    <w:p w:rsidR="00322B6C" w:rsidRDefault="009579A2">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322B6C" w:rsidRDefault="00322B6C">
      <w:pPr>
        <w:spacing w:line="288" w:lineRule="auto"/>
        <w:ind w:firstLineChars="200" w:firstLine="480"/>
        <w:rPr>
          <w:rFonts w:eastAsiaTheme="minorEastAsia"/>
          <w:sz w:val="24"/>
        </w:rPr>
      </w:pPr>
    </w:p>
    <w:p w:rsidR="00322B6C" w:rsidRDefault="009579A2">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安心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安心收益债券基金不能持续经营。</w:t>
      </w:r>
    </w:p>
    <w:p w:rsidR="00322B6C" w:rsidRDefault="00322B6C">
      <w:pPr>
        <w:spacing w:line="288" w:lineRule="auto"/>
        <w:ind w:firstLineChars="200" w:firstLine="480"/>
        <w:rPr>
          <w:rFonts w:eastAsiaTheme="minorEastAsia"/>
          <w:sz w:val="24"/>
        </w:rPr>
      </w:pPr>
    </w:p>
    <w:p w:rsidR="00322B6C" w:rsidRDefault="009579A2">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322B6C" w:rsidRDefault="00322B6C">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20" w:name="_Toc35961828"/>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2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35961829"/>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交银施罗德安心收益债券型证券投资基金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lastRenderedPageBreak/>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lastRenderedPageBreak/>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lastRenderedPageBreak/>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556,468.44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497,076.53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360,399.48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1,746,118.12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42,219.16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56,289.56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86,064,301.02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63,642,540.00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11,766,245.02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283,400.00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74,298,056.00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63,359,140.00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700,000.00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4,773,539.47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616,143.79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2,087,445.00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1,271,345.02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29.97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407.53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94,584,402.54</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71,829,920.55</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4,192,061.10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51,945.94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601,968.66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50,753.17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43,060.02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14,500.89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12,302.85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40,568.53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37,254.56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150.54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6,923.03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-41.04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59,300.02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214,300.01</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4,409,239.15</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915,809.13</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85,452,645.06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69,447,099.27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4,722,518.33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1,467,012.15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90,175,163.39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70,914,111.42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94,584,402.54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71,829,920.55</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1.055</w:t>
      </w:r>
      <w:r w:rsidRPr="00BF6D11">
        <w:rPr>
          <w:kern w:val="0"/>
          <w:sz w:val="24"/>
        </w:rPr>
        <w:t>元，基金份额总额</w:t>
      </w:r>
      <w:r w:rsidRPr="00BF6D11">
        <w:rPr>
          <w:kern w:val="0"/>
          <w:sz w:val="24"/>
        </w:rPr>
        <w:t>85,452,645.06</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35961830"/>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交银施罗德安心收益债券型证券投资基金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6</w:t>
            </w:r>
            <w:r w:rsidRPr="008531A5">
              <w:rPr>
                <w:b/>
                <w:color w:val="000000"/>
              </w:rPr>
              <w:t>月</w:t>
            </w:r>
            <w:r w:rsidRPr="008531A5">
              <w:rPr>
                <w:b/>
                <w:color w:val="000000"/>
              </w:rPr>
              <w:t>2</w:t>
            </w:r>
            <w:r w:rsidRPr="008531A5">
              <w:rPr>
                <w:b/>
                <w:color w:val="000000"/>
              </w:rPr>
              <w:t>日（基金</w:t>
            </w:r>
            <w:r w:rsidR="0078052F">
              <w:rPr>
                <w:rFonts w:hint="eastAsia"/>
                <w:b/>
                <w:color w:val="000000"/>
              </w:rPr>
              <w:t>转型</w:t>
            </w:r>
            <w:r w:rsidRPr="008531A5">
              <w:rPr>
                <w:b/>
                <w:color w:val="000000"/>
              </w:rPr>
              <w:t>生效日）至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3,266,072.80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1,336,270.68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1,921,158.70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2,766,171.26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23,087.60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42,027.90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1,856,189.48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2,573,197.75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41,881.62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150,945.61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1,494,438.05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-2,432,523.37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984,579.54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-3,417,149.46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435,491.71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971,186.09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74,366.80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13,440.00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-161,034.20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1,002,423.14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11,510.25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199.65</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1,034,169.93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944,667.72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405,954.61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360,436.91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115,986.98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102,981.93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339,228.70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260,552.37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82,550.44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112,430.35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82,550.44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112,430.35</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1,439.20</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7,762.13</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89,010.00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100,504.03</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2,231,902.87</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391,602.96</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2,231,902.87</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391,602.96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35961831"/>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交银施罗德安心收益债券型证券投资基金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69,447,099.27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1,467,012.15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70,914,111.42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2,231,902.87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2,231,902.87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w:t>
            </w:r>
            <w:r w:rsidRPr="00A04958">
              <w:rPr>
                <w:rFonts w:hint="eastAsia"/>
                <w:color w:val="000000"/>
                <w:sz w:val="24"/>
              </w:rPr>
              <w:lastRenderedPageBreak/>
              <w:t>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16,005,545.79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1,023,603.31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17,029,149.10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86,490,241.90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4,101,393.47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90,591,635.37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-70,484,696.11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-3,077,790.16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-73,562,486.27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85,452,645.06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4,722,518.33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90,175,163.39</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6</w:t>
            </w:r>
            <w:r w:rsidRPr="00480B3C">
              <w:rPr>
                <w:rFonts w:ascii="Times New Roman" w:hAnsi="Times New Roman"/>
                <w:b/>
                <w:color w:val="000000"/>
                <w:kern w:val="2"/>
              </w:rPr>
              <w:t>月</w:t>
            </w:r>
            <w:r w:rsidRPr="00480B3C">
              <w:rPr>
                <w:rFonts w:ascii="Times New Roman" w:hAnsi="Times New Roman"/>
                <w:b/>
                <w:color w:val="000000"/>
                <w:kern w:val="2"/>
              </w:rPr>
              <w:t>2</w:t>
            </w:r>
            <w:r w:rsidRPr="00480B3C">
              <w:rPr>
                <w:rFonts w:ascii="Times New Roman" w:hAnsi="Times New Roman"/>
                <w:b/>
                <w:color w:val="000000"/>
                <w:kern w:val="2"/>
              </w:rPr>
              <w:t>日（基金</w:t>
            </w:r>
            <w:r w:rsidR="0078052F">
              <w:rPr>
                <w:rFonts w:ascii="Times New Roman" w:hAnsi="Times New Roman" w:hint="eastAsia"/>
                <w:b/>
                <w:color w:val="000000"/>
                <w:kern w:val="2"/>
              </w:rPr>
              <w:t>转型</w:t>
            </w:r>
            <w:r w:rsidRPr="00480B3C">
              <w:rPr>
                <w:rFonts w:ascii="Times New Roman" w:hAnsi="Times New Roman"/>
                <w:b/>
                <w:color w:val="000000"/>
                <w:kern w:val="2"/>
              </w:rPr>
              <w:t>生效日）至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189,784,733.61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3,169,685.92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192,954,419.53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391,602.96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391,602.96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-120,337,634.34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-2,094,276.73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-122,431,911.07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197,024.25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3,319.66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200,343.91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-120,534,658.59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-2,097,596.39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-122,632,254.98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69,447,099.27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1,467,012.15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70,914,111.42</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35961832"/>
      <w:r w:rsidRPr="00AD0E47">
        <w:rPr>
          <w:rFonts w:ascii="Times New Roman" w:hAnsi="Times New Roman"/>
          <w:kern w:val="0"/>
          <w:szCs w:val="24"/>
        </w:rPr>
        <w:lastRenderedPageBreak/>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35961833"/>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322B6C" w:rsidRDefault="009579A2">
      <w:pPr>
        <w:spacing w:before="29" w:line="288" w:lineRule="auto"/>
        <w:ind w:firstLineChars="200" w:firstLine="480"/>
        <w:rPr>
          <w:color w:val="000000"/>
          <w:sz w:val="24"/>
        </w:rPr>
      </w:pPr>
      <w:r>
        <w:rPr>
          <w:color w:val="000000"/>
          <w:sz w:val="24"/>
        </w:rPr>
        <w:t>交银施罗德安心收益债券型证券投资基金是由原交银施罗德荣和保本混合型证券投资基金</w:t>
      </w:r>
      <w:r>
        <w:rPr>
          <w:color w:val="000000"/>
          <w:sz w:val="24"/>
        </w:rPr>
        <w:t>(</w:t>
      </w:r>
      <w:r>
        <w:rPr>
          <w:color w:val="000000"/>
          <w:sz w:val="24"/>
        </w:rPr>
        <w:t>以下简称</w:t>
      </w:r>
      <w:r>
        <w:rPr>
          <w:color w:val="000000"/>
          <w:sz w:val="24"/>
        </w:rPr>
        <w:t>“</w:t>
      </w:r>
      <w:r>
        <w:rPr>
          <w:color w:val="000000"/>
          <w:sz w:val="24"/>
        </w:rPr>
        <w:t>交银施罗德荣和保本基金</w:t>
      </w:r>
      <w:r>
        <w:rPr>
          <w:color w:val="000000"/>
          <w:sz w:val="24"/>
        </w:rPr>
        <w:t>”)</w:t>
      </w:r>
      <w:r>
        <w:rPr>
          <w:color w:val="000000"/>
          <w:sz w:val="24"/>
        </w:rPr>
        <w:t>转型而来。交银施罗德荣和保本混合型证券投资基金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[2015]879</w:t>
      </w:r>
      <w:r>
        <w:rPr>
          <w:color w:val="000000"/>
          <w:sz w:val="24"/>
        </w:rPr>
        <w:t>号文《关于准予交银施罗德荣和保本混合型证券投资基金注册的批复》核准，由交银施罗德基金管理有限公司依照《中华人民共和国证券投资基金法》和《交银施罗德荣和保本混合型证券投资基金基金合同》负责公开募集。原基金为契约型开放式，存续期限不定，首次设立募集不包括认购资金利息共募集人民币</w:t>
      </w:r>
      <w:r>
        <w:rPr>
          <w:color w:val="000000"/>
          <w:sz w:val="24"/>
        </w:rPr>
        <w:t>1,971,015,696.61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637</w:t>
      </w:r>
      <w:r>
        <w:rPr>
          <w:color w:val="000000"/>
          <w:sz w:val="24"/>
        </w:rPr>
        <w:t>号验资报告予以验证。经向中国证监会备案，《交银施罗德荣和保本混合型证券投资基金基金合同》于</w:t>
      </w:r>
      <w:r>
        <w:rPr>
          <w:color w:val="000000"/>
          <w:sz w:val="24"/>
        </w:rPr>
        <w:t>2015</w:t>
      </w:r>
      <w:r>
        <w:rPr>
          <w:color w:val="000000"/>
          <w:sz w:val="24"/>
        </w:rPr>
        <w:t>年</w:t>
      </w:r>
      <w:r>
        <w:rPr>
          <w:color w:val="000000"/>
          <w:sz w:val="24"/>
        </w:rPr>
        <w:t>5</w:t>
      </w:r>
      <w:r>
        <w:rPr>
          <w:color w:val="000000"/>
          <w:sz w:val="24"/>
        </w:rPr>
        <w:t>月</w:t>
      </w:r>
      <w:r>
        <w:rPr>
          <w:color w:val="000000"/>
          <w:sz w:val="24"/>
        </w:rPr>
        <w:t>29</w:t>
      </w:r>
      <w:r>
        <w:rPr>
          <w:color w:val="000000"/>
          <w:sz w:val="24"/>
        </w:rPr>
        <w:t>日正式生效，基金合同生效日的基金份额总额为</w:t>
      </w:r>
      <w:r>
        <w:rPr>
          <w:color w:val="000000"/>
          <w:sz w:val="24"/>
        </w:rPr>
        <w:t>1,971,186,670.30</w:t>
      </w:r>
      <w:r>
        <w:rPr>
          <w:color w:val="000000"/>
          <w:sz w:val="24"/>
        </w:rPr>
        <w:t>份基金份额，其中认购资金利息折合</w:t>
      </w:r>
      <w:r>
        <w:rPr>
          <w:color w:val="000000"/>
          <w:sz w:val="24"/>
        </w:rPr>
        <w:t>170,973.69</w:t>
      </w:r>
      <w:r>
        <w:rPr>
          <w:color w:val="000000"/>
          <w:sz w:val="24"/>
        </w:rPr>
        <w:t>份基金份额。</w:t>
      </w:r>
    </w:p>
    <w:p w:rsidR="00322B6C" w:rsidRDefault="009579A2">
      <w:pPr>
        <w:spacing w:before="29" w:line="288" w:lineRule="auto"/>
        <w:ind w:firstLineChars="200" w:firstLine="480"/>
        <w:rPr>
          <w:color w:val="000000"/>
          <w:sz w:val="24"/>
        </w:rPr>
      </w:pPr>
      <w:r>
        <w:rPr>
          <w:color w:val="000000"/>
          <w:sz w:val="24"/>
        </w:rPr>
        <w:t>根据《交银施罗德荣和保本混合型证券投资基金基金合同》的有关约定，本基金的保本周期为三年。交银施罗德荣和保本混合型证券投资基金于</w:t>
      </w:r>
      <w:r>
        <w:rPr>
          <w:color w:val="000000"/>
          <w:sz w:val="24"/>
        </w:rPr>
        <w:t>2018</w:t>
      </w:r>
      <w:r>
        <w:rPr>
          <w:color w:val="000000"/>
          <w:sz w:val="24"/>
        </w:rPr>
        <w:t>年</w:t>
      </w:r>
      <w:r>
        <w:rPr>
          <w:color w:val="000000"/>
          <w:sz w:val="24"/>
        </w:rPr>
        <w:t>5</w:t>
      </w:r>
      <w:r>
        <w:rPr>
          <w:color w:val="000000"/>
          <w:sz w:val="24"/>
        </w:rPr>
        <w:t>月</w:t>
      </w:r>
      <w:r>
        <w:rPr>
          <w:color w:val="000000"/>
          <w:sz w:val="24"/>
        </w:rPr>
        <w:t>29</w:t>
      </w:r>
      <w:r>
        <w:rPr>
          <w:color w:val="000000"/>
          <w:sz w:val="24"/>
        </w:rPr>
        <w:t>日第一个保本周期到期，由于不符合保本基金存续条件，按照《交银施罗德荣和保本混合型证券投资基金基金合同》的约定，该基金保本周期到期后转型为非保本的债券型基金，名称相应变更为</w:t>
      </w:r>
      <w:r>
        <w:rPr>
          <w:color w:val="000000"/>
          <w:sz w:val="24"/>
        </w:rPr>
        <w:t>“</w:t>
      </w:r>
      <w:r>
        <w:rPr>
          <w:color w:val="000000"/>
          <w:sz w:val="24"/>
        </w:rPr>
        <w:t>交银施罗德安心收益债券型证券投资基金</w:t>
      </w:r>
      <w:r>
        <w:rPr>
          <w:color w:val="000000"/>
          <w:sz w:val="24"/>
        </w:rPr>
        <w:t>”</w:t>
      </w:r>
      <w:r>
        <w:rPr>
          <w:color w:val="000000"/>
          <w:sz w:val="24"/>
        </w:rPr>
        <w:t>。交银施罗德荣和保本混合型证券投资基金的第一个保本周期到期期间为保本周期到期日及之后</w:t>
      </w:r>
      <w:r>
        <w:rPr>
          <w:color w:val="000000"/>
          <w:sz w:val="24"/>
        </w:rPr>
        <w:t>3</w:t>
      </w:r>
      <w:r>
        <w:rPr>
          <w:color w:val="000000"/>
          <w:sz w:val="24"/>
        </w:rPr>
        <w:t>个工作日（含第</w:t>
      </w:r>
      <w:r>
        <w:rPr>
          <w:color w:val="000000"/>
          <w:sz w:val="24"/>
        </w:rPr>
        <w:t>3</w:t>
      </w:r>
      <w:r>
        <w:rPr>
          <w:color w:val="000000"/>
          <w:sz w:val="24"/>
        </w:rPr>
        <w:t>个工作日），即</w:t>
      </w:r>
      <w:r>
        <w:rPr>
          <w:color w:val="000000"/>
          <w:sz w:val="24"/>
        </w:rPr>
        <w:t>2018</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w:t>
      </w:r>
    </w:p>
    <w:p w:rsidR="00322B6C" w:rsidRDefault="009579A2">
      <w:pPr>
        <w:spacing w:before="29" w:line="288" w:lineRule="auto"/>
        <w:ind w:firstLineChars="200" w:firstLine="480"/>
        <w:rPr>
          <w:color w:val="000000"/>
          <w:sz w:val="24"/>
        </w:rPr>
      </w:pPr>
      <w:r>
        <w:rPr>
          <w:color w:val="000000"/>
          <w:sz w:val="24"/>
        </w:rPr>
        <w:t>根据《交银施罗德荣和保本混合型证券投资基金保本周期到期安排及转型为交银施罗德安心收益债券型证券投资基金后运作相关业务规则的公告》，交银施罗德荣和保本基金保本周期到期因未能符合保本基金存续条件，自</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日起转型为交银施罗德安心收益债券型证券投资基金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和保本混合型证券投资基金基金合同》失效，《交银施罗德安心收益债券型证券投资基金基金合同》于同一日起生效，并已报中国证监会备案。本基金为契约型开放式，存续期限不定。本基金的基金管理人为交银施罗德基金管理有限公司，基金托管人为中国民生银行股份有限公司。</w:t>
      </w:r>
    </w:p>
    <w:p w:rsidR="00322B6C" w:rsidRDefault="009579A2">
      <w:pPr>
        <w:spacing w:before="29" w:line="288" w:lineRule="auto"/>
        <w:ind w:firstLineChars="200" w:firstLine="480"/>
        <w:rPr>
          <w:color w:val="000000"/>
          <w:sz w:val="24"/>
        </w:rPr>
      </w:pPr>
      <w:r>
        <w:rPr>
          <w:color w:val="000000"/>
          <w:sz w:val="24"/>
        </w:rPr>
        <w:t>根据《中华人民共和国证券投资基金法》和《交银施罗德安心收益债券型投资基金基金合同》的有关规定，本基金的投资范围为具有良好流动性的金融工具，包括国内依法发行交易的国债、金融债、央行票据、地方政府债、企业债、公司债、短期融资券、中期票据、可转换债券及可分离转债、次级债、资产支持证券、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基金的投资组合比例为：本基金投资于债券的比例不低于基金资产的</w:t>
      </w:r>
      <w:r>
        <w:rPr>
          <w:color w:val="000000"/>
          <w:sz w:val="24"/>
        </w:rPr>
        <w:t>80%</w:t>
      </w:r>
      <w:r>
        <w:rPr>
          <w:color w:val="000000"/>
          <w:sz w:val="24"/>
        </w:rPr>
        <w:t>；对股票、权证等权益类资产的投资比例不高于基金资产净值的</w:t>
      </w:r>
      <w:r>
        <w:rPr>
          <w:color w:val="000000"/>
          <w:sz w:val="24"/>
        </w:rPr>
        <w:t>20%</w:t>
      </w:r>
      <w:r>
        <w:rPr>
          <w:color w:val="000000"/>
          <w:sz w:val="24"/>
        </w:rPr>
        <w:t>；现金或到期日在一年以内的政府债券的投资比例合计不低于基金资产净值的</w:t>
      </w:r>
      <w:r>
        <w:rPr>
          <w:color w:val="000000"/>
          <w:sz w:val="24"/>
        </w:rPr>
        <w:lastRenderedPageBreak/>
        <w:t>5%</w:t>
      </w:r>
      <w:r>
        <w:rPr>
          <w:color w:val="000000"/>
          <w:sz w:val="24"/>
        </w:rPr>
        <w:t>，其中现金不包括结算备付金、存出保证金和应收申购款等。如果法律法规或中国证监会变更投资品种的投资比例限制，基金管理人在履行适当程序后，可以调整上述投资品种的投资比例。本基金的业绩比较基准为中债综合全价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1834"/>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4"/>
    </w:p>
    <w:p w:rsidR="00322B6C" w:rsidRDefault="009579A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颁布的《证券投资基金会计核算业务指引》、《交银施罗德安心收益债券型证券投资基金基金合同》和在财务报表附注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1835"/>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5961836"/>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35961837"/>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日止。比较财务报表的实际编制期间为</w:t>
      </w:r>
      <w:r w:rsidRPr="00AC056D">
        <w:rPr>
          <w:color w:val="000000"/>
          <w:sz w:val="24"/>
        </w:rPr>
        <w:t>2018</w:t>
      </w:r>
      <w:r w:rsidRPr="00AC056D">
        <w:rPr>
          <w:color w:val="000000"/>
          <w:sz w:val="24"/>
        </w:rPr>
        <w:t>年</w:t>
      </w:r>
      <w:r w:rsidRPr="00AC056D">
        <w:rPr>
          <w:color w:val="000000"/>
          <w:sz w:val="24"/>
        </w:rPr>
        <w:t>6</w:t>
      </w:r>
      <w:r w:rsidRPr="00AC056D">
        <w:rPr>
          <w:color w:val="000000"/>
          <w:sz w:val="24"/>
        </w:rPr>
        <w:t>月</w:t>
      </w:r>
      <w:r w:rsidRPr="00AC056D">
        <w:rPr>
          <w:color w:val="000000"/>
          <w:sz w:val="24"/>
        </w:rPr>
        <w:t>2</w:t>
      </w:r>
      <w:r w:rsidRPr="00AC056D">
        <w:rPr>
          <w:color w:val="000000"/>
          <w:sz w:val="24"/>
        </w:rPr>
        <w:t>日</w:t>
      </w:r>
      <w:r w:rsidRPr="00AC056D">
        <w:rPr>
          <w:color w:val="000000"/>
          <w:sz w:val="24"/>
        </w:rPr>
        <w:t>(</w:t>
      </w:r>
      <w:r w:rsidRPr="00AC056D">
        <w:rPr>
          <w:color w:val="000000"/>
          <w:sz w:val="24"/>
        </w:rPr>
        <w:t>基金转型生效日</w:t>
      </w:r>
      <w:r w:rsidRPr="00AC056D">
        <w:rPr>
          <w:color w:val="000000"/>
          <w:sz w:val="24"/>
        </w:rPr>
        <w:t>)</w:t>
      </w:r>
      <w:r w:rsidRPr="00AC056D">
        <w:rPr>
          <w:color w:val="000000"/>
          <w:sz w:val="24"/>
        </w:rPr>
        <w:t>至</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1838"/>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1839"/>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322B6C" w:rsidRDefault="009579A2">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322B6C" w:rsidRDefault="009579A2">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22B6C" w:rsidRDefault="009579A2">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w:t>
      </w:r>
      <w:r>
        <w:rPr>
          <w:color w:val="000000"/>
          <w:sz w:val="24"/>
        </w:rPr>
        <w:lastRenderedPageBreak/>
        <w:t>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322B6C" w:rsidRDefault="009579A2">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322B6C" w:rsidRDefault="009579A2">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1840"/>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0"/>
    </w:p>
    <w:p w:rsidR="00322B6C" w:rsidRDefault="009579A2">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22B6C" w:rsidRDefault="009579A2">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322B6C" w:rsidRDefault="009579A2">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322B6C" w:rsidRDefault="009579A2">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1841"/>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322B6C" w:rsidRDefault="009579A2">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322B6C" w:rsidRDefault="009579A2">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w:t>
      </w:r>
      <w:r>
        <w:rPr>
          <w:color w:val="000000"/>
          <w:sz w:val="24"/>
        </w:rPr>
        <w:lastRenderedPageBreak/>
        <w:t>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22B6C" w:rsidRDefault="009579A2">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1842"/>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1843"/>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1844"/>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35961845"/>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322B6C" w:rsidRDefault="009579A2">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322B6C" w:rsidRDefault="009579A2">
      <w:pPr>
        <w:spacing w:before="29" w:line="288" w:lineRule="auto"/>
        <w:ind w:firstLineChars="200" w:firstLine="480"/>
        <w:rPr>
          <w:color w:val="000000"/>
          <w:sz w:val="24"/>
        </w:rPr>
      </w:pPr>
      <w:r>
        <w:rPr>
          <w:color w:val="000000"/>
          <w:sz w:val="24"/>
        </w:rPr>
        <w:lastRenderedPageBreak/>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1846"/>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322B6C" w:rsidRDefault="009579A2">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1847"/>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322B6C" w:rsidRDefault="009579A2">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1848"/>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8"/>
    </w:p>
    <w:p w:rsidR="00322B6C" w:rsidRDefault="009579A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1849"/>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9"/>
    </w:p>
    <w:p w:rsidR="00322B6C" w:rsidRDefault="009579A2">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322B6C" w:rsidRDefault="009579A2">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w:t>
      </w:r>
      <w:r>
        <w:rPr>
          <w:color w:val="000000"/>
          <w:sz w:val="24"/>
        </w:rPr>
        <w:lastRenderedPageBreak/>
        <w:t>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322B6C" w:rsidRDefault="009579A2">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1850"/>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35961851"/>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1852"/>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1853"/>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1854"/>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322B6C" w:rsidRDefault="009579A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w:t>
      </w:r>
      <w:r>
        <w:rPr>
          <w:color w:val="000000"/>
          <w:sz w:val="24"/>
        </w:rPr>
        <w:lastRenderedPageBreak/>
        <w:t>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322B6C" w:rsidRDefault="009579A2">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322B6C" w:rsidRDefault="009579A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322B6C" w:rsidRDefault="009579A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322B6C" w:rsidRDefault="009579A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22B6C" w:rsidRDefault="009579A2">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556,468.44</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497,076.53</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lastRenderedPageBreak/>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556,468.44</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497,076.53</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35961855"/>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11,310,958.72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11,766,245.02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455,286.30</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33,450,240.63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33,431,056.00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-19,184.63</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40,808,360.00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40,867,000.00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58,640.00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74,258,600.63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74,298,056.00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39,455.37</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85,569,559.35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86,064,301.02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494,741.67</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287,995.00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283,400.00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-4,595.00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27,117,722.21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27,337,140.00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219,417.79</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35,581,046.92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36,022,000.00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440,953.08</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62,698,769.13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63,359,140.00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660,370.87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62,986,764.13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63,642,540.00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655,775.87</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1856"/>
      <w:r w:rsidRPr="00AD0E47">
        <w:rPr>
          <w:rFonts w:ascii="Times New Roman" w:hAnsi="Times New Roman"/>
          <w:kern w:val="0"/>
          <w:szCs w:val="24"/>
        </w:rPr>
        <w:lastRenderedPageBreak/>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7126B4" w:rsidRDefault="007126B4" w:rsidP="007126B4">
      <w:pPr>
        <w:spacing w:before="29" w:line="288" w:lineRule="auto"/>
        <w:rPr>
          <w:rFonts w:eastAsiaTheme="minorEastAsia"/>
          <w:b/>
          <w:sz w:val="24"/>
        </w:rPr>
      </w:pPr>
      <w:r w:rsidRPr="007126B4">
        <w:rPr>
          <w:rFonts w:eastAsiaTheme="minorEastAsia"/>
          <w:b/>
          <w:sz w:val="24"/>
        </w:rPr>
        <w:t>7.4.7.4.1</w:t>
      </w:r>
      <w:r w:rsidRPr="007126B4">
        <w:rPr>
          <w:rFonts w:eastAsiaTheme="minorEastAsia" w:hint="eastAsia"/>
          <w:b/>
          <w:sz w:val="24"/>
        </w:rPr>
        <w:t>各项买入返售金融资产期末余额</w:t>
      </w:r>
    </w:p>
    <w:p w:rsidR="007126B4" w:rsidRPr="007126B4" w:rsidRDefault="007126B4" w:rsidP="007126B4">
      <w:pPr>
        <w:autoSpaceDE w:val="0"/>
        <w:autoSpaceDN w:val="0"/>
        <w:adjustRightInd w:val="0"/>
        <w:spacing w:before="29" w:line="360" w:lineRule="auto"/>
        <w:ind w:left="15"/>
        <w:jc w:val="right"/>
        <w:rPr>
          <w:rFonts w:eastAsiaTheme="minorEastAsia"/>
          <w:color w:val="000000"/>
          <w:sz w:val="24"/>
        </w:rPr>
      </w:pPr>
      <w:r w:rsidRPr="007126B4">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kern w:val="0"/>
                <w:sz w:val="24"/>
              </w:rPr>
            </w:pPr>
            <w:r w:rsidRPr="007126B4">
              <w:rPr>
                <w:rFonts w:eastAsiaTheme="minorEastAsia"/>
                <w:kern w:val="0"/>
                <w:sz w:val="24"/>
              </w:rPr>
              <w:t>本期末</w:t>
            </w:r>
          </w:p>
          <w:p w:rsidR="007126B4" w:rsidRPr="007126B4" w:rsidRDefault="007126B4" w:rsidP="00DB5159">
            <w:pPr>
              <w:spacing w:line="360" w:lineRule="auto"/>
              <w:jc w:val="center"/>
              <w:rPr>
                <w:rFonts w:eastAsiaTheme="minorEastAsia"/>
                <w:sz w:val="24"/>
              </w:rPr>
            </w:pPr>
            <w:r w:rsidRPr="007126B4">
              <w:rPr>
                <w:rFonts w:eastAsiaTheme="minorEastAsia"/>
                <w:sz w:val="24"/>
              </w:rPr>
              <w:t>2019</w:t>
            </w:r>
            <w:r w:rsidRPr="007126B4">
              <w:rPr>
                <w:rFonts w:eastAsiaTheme="minorEastAsia"/>
                <w:sz w:val="24"/>
              </w:rPr>
              <w:t>年</w:t>
            </w:r>
            <w:r w:rsidRPr="007126B4">
              <w:rPr>
                <w:rFonts w:eastAsiaTheme="minorEastAsia"/>
                <w:sz w:val="24"/>
              </w:rPr>
              <w:t>12</w:t>
            </w:r>
            <w:r w:rsidRPr="007126B4">
              <w:rPr>
                <w:rFonts w:eastAsiaTheme="minorEastAsia"/>
                <w:sz w:val="24"/>
              </w:rPr>
              <w:t>月</w:t>
            </w:r>
            <w:r w:rsidRPr="007126B4">
              <w:rPr>
                <w:rFonts w:eastAsiaTheme="minorEastAsia"/>
                <w:sz w:val="24"/>
              </w:rPr>
              <w:t>31</w:t>
            </w:r>
            <w:r w:rsidRPr="007126B4">
              <w:rPr>
                <w:rFonts w:eastAsiaTheme="minorEastAsia"/>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4C7757">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700,000.00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700,000.00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color w:val="000000"/>
                <w:kern w:val="0"/>
                <w:sz w:val="24"/>
              </w:rPr>
            </w:pPr>
            <w:r w:rsidRPr="007126B4">
              <w:rPr>
                <w:rFonts w:eastAsiaTheme="minorEastAsia"/>
                <w:color w:val="000000"/>
                <w:kern w:val="0"/>
                <w:sz w:val="24"/>
              </w:rPr>
              <w:t>上年度末</w:t>
            </w:r>
          </w:p>
          <w:p w:rsidR="007126B4" w:rsidRPr="007126B4" w:rsidRDefault="007126B4" w:rsidP="00DB5159">
            <w:pPr>
              <w:spacing w:line="360" w:lineRule="auto"/>
              <w:jc w:val="center"/>
              <w:rPr>
                <w:rFonts w:eastAsiaTheme="minorEastAsia"/>
                <w:sz w:val="24"/>
              </w:rPr>
            </w:pPr>
            <w:r w:rsidRPr="007126B4">
              <w:rPr>
                <w:rFonts w:eastAsiaTheme="minorEastAsia"/>
                <w:color w:val="000000"/>
                <w:kern w:val="0"/>
                <w:sz w:val="24"/>
              </w:rPr>
              <w:t>2018</w:t>
            </w:r>
            <w:r w:rsidRPr="007126B4">
              <w:rPr>
                <w:rFonts w:eastAsiaTheme="minorEastAsia"/>
                <w:color w:val="000000"/>
                <w:kern w:val="0"/>
                <w:sz w:val="24"/>
              </w:rPr>
              <w:t>年</w:t>
            </w:r>
            <w:r w:rsidRPr="007126B4">
              <w:rPr>
                <w:rFonts w:eastAsiaTheme="minorEastAsia"/>
                <w:color w:val="000000"/>
                <w:kern w:val="0"/>
                <w:sz w:val="24"/>
              </w:rPr>
              <w:t>12</w:t>
            </w:r>
            <w:r w:rsidRPr="007126B4">
              <w:rPr>
                <w:rFonts w:eastAsiaTheme="minorEastAsia"/>
                <w:color w:val="000000"/>
                <w:kern w:val="0"/>
                <w:sz w:val="24"/>
              </w:rPr>
              <w:t>月</w:t>
            </w:r>
            <w:r w:rsidRPr="007126B4">
              <w:rPr>
                <w:rFonts w:eastAsiaTheme="minorEastAsia"/>
                <w:color w:val="000000"/>
                <w:kern w:val="0"/>
                <w:sz w:val="24"/>
              </w:rPr>
              <w:t>31</w:t>
            </w:r>
            <w:r w:rsidRPr="007126B4">
              <w:rPr>
                <w:rFonts w:eastAsiaTheme="minorEastAsia"/>
                <w:color w:val="000000"/>
                <w:kern w:val="0"/>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A73EB8">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4,000,000.00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4,000,000.00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1857"/>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1,440.82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139.63</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178.42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864.38</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2,086,426.43</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1,271,146.03</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w:t>
            </w:r>
            <w:r w:rsidRPr="00EE2265">
              <w:rPr>
                <w:rFonts w:eastAsiaTheme="minorEastAsia" w:hint="eastAsia"/>
                <w:sz w:val="24"/>
              </w:rPr>
              <w:lastRenderedPageBreak/>
              <w:t>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lastRenderedPageBreak/>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-621.57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-832.85</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20.90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27.83</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2,087,445.00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1,271,345.02</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8" w:name="_Toc35961858"/>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39,693.53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35,224.56</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875.00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2,030.00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40,568.53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37,254.56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1859"/>
      <w:r w:rsidRPr="00AD0E47">
        <w:rPr>
          <w:rFonts w:ascii="Times New Roman" w:hAnsi="Times New Roman"/>
          <w:kern w:val="0"/>
          <w:szCs w:val="24"/>
        </w:rPr>
        <w:t>7.4.7.8</w:t>
      </w:r>
      <w:r w:rsidRPr="00AD0E47">
        <w:rPr>
          <w:rFonts w:ascii="Times New Roman" w:hAnsi="Times New Roman" w:hint="eastAsia"/>
          <w:kern w:val="0"/>
          <w:szCs w:val="24"/>
        </w:rPr>
        <w:t>其他负债</w:t>
      </w:r>
      <w:bookmarkEnd w:id="15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0.02</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0.01</w:t>
            </w:r>
          </w:p>
        </w:tc>
      </w:tr>
      <w:tr w:rsidR="00322B6C">
        <w:tc>
          <w:tcPr>
            <w:tcW w:w="2715" w:type="dxa"/>
            <w:vAlign w:val="center"/>
          </w:tcPr>
          <w:p w:rsidR="00322B6C" w:rsidRDefault="009579A2">
            <w:pPr>
              <w:jc w:val="left"/>
            </w:pPr>
            <w:r>
              <w:rPr>
                <w:kern w:val="0"/>
                <w:sz w:val="24"/>
              </w:rPr>
              <w:t>预提信息披露费</w:t>
            </w:r>
          </w:p>
        </w:tc>
        <w:tc>
          <w:tcPr>
            <w:tcW w:w="3150" w:type="dxa"/>
            <w:vAlign w:val="center"/>
          </w:tcPr>
          <w:p w:rsidR="00322B6C" w:rsidRDefault="009579A2">
            <w:pPr>
              <w:jc w:val="right"/>
            </w:pPr>
            <w:r>
              <w:rPr>
                <w:kern w:val="0"/>
                <w:sz w:val="24"/>
              </w:rPr>
              <w:t>-</w:t>
            </w:r>
          </w:p>
        </w:tc>
        <w:tc>
          <w:tcPr>
            <w:tcW w:w="3150" w:type="dxa"/>
            <w:vAlign w:val="center"/>
          </w:tcPr>
          <w:p w:rsidR="00322B6C" w:rsidRDefault="009579A2">
            <w:pPr>
              <w:jc w:val="right"/>
            </w:pPr>
            <w:r>
              <w:rPr>
                <w:kern w:val="0"/>
                <w:sz w:val="24"/>
              </w:rPr>
              <w:t>120,000.00</w:t>
            </w:r>
          </w:p>
        </w:tc>
      </w:tr>
      <w:tr w:rsidR="00322B6C">
        <w:tc>
          <w:tcPr>
            <w:tcW w:w="2715" w:type="dxa"/>
            <w:vAlign w:val="center"/>
          </w:tcPr>
          <w:p w:rsidR="00322B6C" w:rsidRDefault="009579A2">
            <w:pPr>
              <w:jc w:val="left"/>
            </w:pPr>
            <w:r>
              <w:rPr>
                <w:kern w:val="0"/>
                <w:sz w:val="24"/>
              </w:rPr>
              <w:t>预提审计费</w:t>
            </w:r>
          </w:p>
        </w:tc>
        <w:tc>
          <w:tcPr>
            <w:tcW w:w="3150" w:type="dxa"/>
            <w:vAlign w:val="center"/>
          </w:tcPr>
          <w:p w:rsidR="00322B6C" w:rsidRDefault="009579A2">
            <w:pPr>
              <w:jc w:val="right"/>
            </w:pPr>
            <w:r>
              <w:rPr>
                <w:kern w:val="0"/>
                <w:sz w:val="24"/>
              </w:rPr>
              <w:t>50,000.00</w:t>
            </w:r>
          </w:p>
        </w:tc>
        <w:tc>
          <w:tcPr>
            <w:tcW w:w="3150" w:type="dxa"/>
            <w:vAlign w:val="center"/>
          </w:tcPr>
          <w:p w:rsidR="00322B6C" w:rsidRDefault="009579A2">
            <w:pPr>
              <w:jc w:val="right"/>
            </w:pPr>
            <w:r>
              <w:rPr>
                <w:kern w:val="0"/>
                <w:sz w:val="24"/>
              </w:rPr>
              <w:t>85,000.00</w:t>
            </w:r>
          </w:p>
        </w:tc>
      </w:tr>
      <w:tr w:rsidR="00322B6C">
        <w:tc>
          <w:tcPr>
            <w:tcW w:w="2715" w:type="dxa"/>
            <w:vAlign w:val="center"/>
          </w:tcPr>
          <w:p w:rsidR="00322B6C" w:rsidRDefault="009579A2">
            <w:pPr>
              <w:jc w:val="left"/>
            </w:pPr>
            <w:r>
              <w:rPr>
                <w:kern w:val="0"/>
                <w:sz w:val="24"/>
              </w:rPr>
              <w:t>预提账户维护费</w:t>
            </w:r>
          </w:p>
        </w:tc>
        <w:tc>
          <w:tcPr>
            <w:tcW w:w="3150" w:type="dxa"/>
            <w:vAlign w:val="center"/>
          </w:tcPr>
          <w:p w:rsidR="00322B6C" w:rsidRDefault="009579A2">
            <w:pPr>
              <w:jc w:val="right"/>
            </w:pPr>
            <w:r>
              <w:rPr>
                <w:kern w:val="0"/>
                <w:sz w:val="24"/>
              </w:rPr>
              <w:t>9,300.00</w:t>
            </w:r>
          </w:p>
        </w:tc>
        <w:tc>
          <w:tcPr>
            <w:tcW w:w="3150" w:type="dxa"/>
            <w:vAlign w:val="center"/>
          </w:tcPr>
          <w:p w:rsidR="00322B6C" w:rsidRDefault="009579A2">
            <w:pPr>
              <w:jc w:val="right"/>
            </w:pPr>
            <w:r>
              <w:rPr>
                <w:kern w:val="0"/>
                <w:sz w:val="24"/>
              </w:rPr>
              <w:t>9,300.00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59,300.02</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214,300.01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5961860"/>
      <w:r w:rsidRPr="00AD0E47">
        <w:rPr>
          <w:rFonts w:ascii="Times New Roman" w:hAnsi="Times New Roman"/>
          <w:kern w:val="0"/>
          <w:szCs w:val="24"/>
        </w:rPr>
        <w:t>7.4.7.9</w:t>
      </w:r>
      <w:r w:rsidRPr="00AD0E47">
        <w:rPr>
          <w:rFonts w:ascii="Times New Roman" w:hAnsi="Times New Roman" w:hint="eastAsia"/>
          <w:kern w:val="0"/>
          <w:szCs w:val="24"/>
        </w:rPr>
        <w:t>实收基金</w:t>
      </w:r>
      <w:bookmarkEnd w:id="160"/>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lastRenderedPageBreak/>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69,447,099.27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69,447,099.27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86,490,241.90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86,490,241.90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-70,484,696.11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-70,484,696.11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85,452,645.06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85,452,645.06</w:t>
            </w:r>
          </w:p>
        </w:tc>
      </w:tr>
    </w:tbl>
    <w:p w:rsidR="00322B6C" w:rsidRDefault="009579A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、如果本报告期间发生转换入业务</w:t>
      </w:r>
      <w:r w:rsidR="00A57160">
        <w:rPr>
          <w:rFonts w:hint="eastAsia"/>
          <w:kern w:val="0"/>
          <w:sz w:val="24"/>
        </w:rPr>
        <w:t>、</w:t>
      </w:r>
      <w:r w:rsidR="00A57160" w:rsidRPr="00A57160">
        <w:rPr>
          <w:rFonts w:hint="eastAsia"/>
          <w:kern w:val="0"/>
          <w:sz w:val="24"/>
        </w:rPr>
        <w:t>红利再投业务</w:t>
      </w:r>
      <w:r w:rsidR="00A57160">
        <w:rPr>
          <w:rFonts w:hint="eastAsia"/>
          <w:kern w:val="0"/>
          <w:sz w:val="24"/>
        </w:rPr>
        <w:t>，</w:t>
      </w:r>
      <w:r>
        <w:rPr>
          <w:kern w:val="0"/>
          <w:sz w:val="24"/>
        </w:rPr>
        <w:t>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1" w:name="_Toc35961861"/>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1"/>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-286,155.62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1,753,167.77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1,467,012.15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2,392,937.07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-161,034.20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2,231,902.87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1,207,375.05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-183,771.74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1,023,603.31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3,173,418.40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927,975.07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4,101,393.47</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-1,966,043.35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-1,111,746.81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-3,077,790.16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3,314,156.50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1,408,361.83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4,722,518.33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35961862"/>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2"/>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6</w:t>
            </w:r>
            <w:r w:rsidRPr="00B04ACB">
              <w:rPr>
                <w:color w:val="000000"/>
                <w:sz w:val="24"/>
              </w:rPr>
              <w:t>月</w:t>
            </w:r>
            <w:r w:rsidRPr="00B04ACB">
              <w:rPr>
                <w:color w:val="000000"/>
                <w:sz w:val="24"/>
              </w:rPr>
              <w:t>2</w:t>
            </w:r>
            <w:r w:rsidRPr="00B04ACB">
              <w:rPr>
                <w:color w:val="000000"/>
                <w:sz w:val="24"/>
              </w:rPr>
              <w:t>日（基金</w:t>
            </w:r>
            <w:r w:rsidR="0078052F">
              <w:rPr>
                <w:rFonts w:hint="eastAsia"/>
                <w:color w:val="000000"/>
                <w:sz w:val="24"/>
              </w:rPr>
              <w:t>转型</w:t>
            </w:r>
            <w:r w:rsidRPr="00B04ACB">
              <w:rPr>
                <w:color w:val="000000"/>
                <w:sz w:val="24"/>
              </w:rPr>
              <w:t>生效日）至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10,255.76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24,936.53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11,977.76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16,766.18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854.08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325.19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23,087.60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42,027.90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lastRenderedPageBreak/>
        <w:tab/>
      </w:r>
    </w:p>
    <w:p w:rsidR="00342619" w:rsidRPr="00AD0E47" w:rsidRDefault="00342619" w:rsidP="00AD0E47">
      <w:pPr>
        <w:pStyle w:val="20"/>
        <w:spacing w:before="29" w:after="0" w:line="288" w:lineRule="auto"/>
        <w:rPr>
          <w:rFonts w:ascii="Times New Roman" w:hAnsi="Times New Roman"/>
          <w:kern w:val="0"/>
          <w:szCs w:val="24"/>
        </w:rPr>
      </w:pPr>
      <w:bookmarkStart w:id="163" w:name="_Toc35961863"/>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3"/>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6</w:t>
            </w:r>
            <w:r w:rsidRPr="000A23C4">
              <w:rPr>
                <w:sz w:val="24"/>
              </w:rPr>
              <w:t>月</w:t>
            </w:r>
            <w:r w:rsidRPr="000A23C4">
              <w:rPr>
                <w:sz w:val="24"/>
              </w:rPr>
              <w:t>2</w:t>
            </w:r>
            <w:r w:rsidRPr="000A23C4">
              <w:rPr>
                <w:sz w:val="24"/>
              </w:rPr>
              <w:t>日（基金</w:t>
            </w:r>
            <w:r w:rsidR="0078052F">
              <w:rPr>
                <w:rFonts w:hint="eastAsia"/>
                <w:sz w:val="24"/>
              </w:rPr>
              <w:t>转型</w:t>
            </w:r>
            <w:r w:rsidRPr="000A23C4">
              <w:rPr>
                <w:sz w:val="24"/>
              </w:rPr>
              <w:t>生效日）至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106,470,739.60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81,908,791.64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105,486,160.06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85,325,941.10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984,579.54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-3,417,149.46</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4" w:name="_Toc35961864"/>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4"/>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6</w:t>
            </w:r>
            <w:r w:rsidRPr="000F1CA9">
              <w:rPr>
                <w:color w:val="000000"/>
                <w:sz w:val="24"/>
              </w:rPr>
              <w:t>月</w:t>
            </w:r>
            <w:r w:rsidRPr="000F1CA9">
              <w:rPr>
                <w:color w:val="000000"/>
                <w:sz w:val="24"/>
              </w:rPr>
              <w:t>2</w:t>
            </w:r>
            <w:r w:rsidRPr="000F1CA9">
              <w:rPr>
                <w:color w:val="000000"/>
                <w:sz w:val="24"/>
              </w:rPr>
              <w:t>日（基金</w:t>
            </w:r>
            <w:r w:rsidR="0078052F">
              <w:rPr>
                <w:rFonts w:hint="eastAsia"/>
                <w:color w:val="000000"/>
                <w:sz w:val="24"/>
              </w:rPr>
              <w:t>转型</w:t>
            </w:r>
            <w:r w:rsidRPr="000F1CA9">
              <w:rPr>
                <w:color w:val="000000"/>
                <w:sz w:val="24"/>
              </w:rPr>
              <w:t>生效日）至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184,773,729.67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348,893,099.01</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180,906,242.98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339,387,540.58</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3,431,994.98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8,534,372.34</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435,491.71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971,186.09</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35961865"/>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5"/>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35961866"/>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6"/>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7" w:name="_Toc35961867"/>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6</w:t>
            </w:r>
            <w:r w:rsidRPr="00E11427">
              <w:rPr>
                <w:color w:val="000000"/>
                <w:sz w:val="24"/>
              </w:rPr>
              <w:t>月</w:t>
            </w:r>
            <w:r w:rsidRPr="00E11427">
              <w:rPr>
                <w:color w:val="000000"/>
                <w:sz w:val="24"/>
              </w:rPr>
              <w:t>2</w:t>
            </w:r>
            <w:r w:rsidRPr="00E11427">
              <w:rPr>
                <w:color w:val="000000"/>
                <w:sz w:val="24"/>
              </w:rPr>
              <w:t>日（基金</w:t>
            </w:r>
            <w:r w:rsidR="0078052F">
              <w:rPr>
                <w:rFonts w:hint="eastAsia"/>
                <w:color w:val="000000"/>
                <w:sz w:val="24"/>
              </w:rPr>
              <w:t>转型</w:t>
            </w:r>
            <w:r w:rsidRPr="00E11427">
              <w:rPr>
                <w:color w:val="000000"/>
                <w:sz w:val="24"/>
              </w:rPr>
              <w:t>生效日）至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74,366.80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13,440.00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74,366.80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13,440.00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6</w:t>
            </w:r>
            <w:r w:rsidRPr="00063F90">
              <w:rPr>
                <w:rFonts w:eastAsiaTheme="minorEastAsia"/>
                <w:sz w:val="24"/>
              </w:rPr>
              <w:t>月</w:t>
            </w:r>
            <w:r w:rsidRPr="00063F90">
              <w:rPr>
                <w:rFonts w:eastAsiaTheme="minorEastAsia"/>
                <w:sz w:val="24"/>
              </w:rPr>
              <w:t>2</w:t>
            </w:r>
            <w:r w:rsidRPr="00063F90">
              <w:rPr>
                <w:rFonts w:eastAsiaTheme="minorEastAsia"/>
                <w:sz w:val="24"/>
              </w:rPr>
              <w:t>日（基金</w:t>
            </w:r>
            <w:r w:rsidR="0078052F">
              <w:rPr>
                <w:rFonts w:eastAsiaTheme="minorEastAsia" w:hint="eastAsia"/>
                <w:sz w:val="24"/>
              </w:rPr>
              <w:t>转型</w:t>
            </w:r>
            <w:r w:rsidRPr="00063F90">
              <w:rPr>
                <w:rFonts w:eastAsiaTheme="minorEastAsia"/>
                <w:sz w:val="24"/>
              </w:rPr>
              <w:t>生效日）至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-161,034.20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1,002,423.14</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459,881.30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-4,595.00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-620,915.50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1,007,018.14</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-161,034.20</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1,002,423.14</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35961868"/>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6</w:t>
            </w:r>
            <w:r w:rsidRPr="00E11427">
              <w:rPr>
                <w:color w:val="000000"/>
                <w:sz w:val="24"/>
              </w:rPr>
              <w:t>月</w:t>
            </w:r>
            <w:r w:rsidRPr="00E11427">
              <w:rPr>
                <w:color w:val="000000"/>
                <w:sz w:val="24"/>
              </w:rPr>
              <w:t>2</w:t>
            </w:r>
            <w:r w:rsidRPr="00E11427">
              <w:rPr>
                <w:color w:val="000000"/>
                <w:sz w:val="24"/>
              </w:rPr>
              <w:t>日（基金</w:t>
            </w:r>
            <w:r w:rsidR="0078052F">
              <w:rPr>
                <w:rFonts w:hint="eastAsia"/>
                <w:color w:val="000000"/>
                <w:sz w:val="24"/>
              </w:rPr>
              <w:t>转型</w:t>
            </w:r>
            <w:r w:rsidRPr="00E11427">
              <w:rPr>
                <w:color w:val="000000"/>
                <w:sz w:val="24"/>
              </w:rPr>
              <w:t>生效日）至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11,510.25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157.86</w:t>
            </w:r>
          </w:p>
        </w:tc>
      </w:tr>
      <w:tr w:rsidR="00322B6C">
        <w:tc>
          <w:tcPr>
            <w:tcW w:w="1984" w:type="dxa"/>
            <w:vAlign w:val="center"/>
          </w:tcPr>
          <w:p w:rsidR="00322B6C" w:rsidRDefault="009579A2">
            <w:pPr>
              <w:jc w:val="left"/>
            </w:pPr>
            <w:r>
              <w:rPr>
                <w:sz w:val="24"/>
              </w:rPr>
              <w:t>基金转换费收入</w:t>
            </w:r>
          </w:p>
        </w:tc>
        <w:tc>
          <w:tcPr>
            <w:tcW w:w="3598" w:type="dxa"/>
            <w:vAlign w:val="center"/>
          </w:tcPr>
          <w:p w:rsidR="00322B6C" w:rsidRDefault="009579A2">
            <w:pPr>
              <w:jc w:val="right"/>
            </w:pPr>
            <w:r>
              <w:rPr>
                <w:sz w:val="24"/>
              </w:rPr>
              <w:t>-</w:t>
            </w:r>
          </w:p>
        </w:tc>
        <w:tc>
          <w:tcPr>
            <w:tcW w:w="3598" w:type="dxa"/>
            <w:vAlign w:val="center"/>
          </w:tcPr>
          <w:p w:rsidR="00322B6C" w:rsidRDefault="009579A2">
            <w:pPr>
              <w:jc w:val="right"/>
            </w:pPr>
            <w:r>
              <w:rPr>
                <w:sz w:val="24"/>
              </w:rPr>
              <w:t>41.79</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11,510.25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199.65</w:t>
            </w:r>
          </w:p>
        </w:tc>
      </w:tr>
    </w:tbl>
    <w:p w:rsidR="00322B6C" w:rsidRDefault="009579A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lastRenderedPageBreak/>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6</w:t>
            </w:r>
            <w:r w:rsidRPr="00A73188">
              <w:rPr>
                <w:rFonts w:eastAsiaTheme="minorEastAsia"/>
                <w:color w:val="000000" w:themeColor="text1"/>
                <w:szCs w:val="21"/>
              </w:rPr>
              <w:t>月</w:t>
            </w:r>
            <w:r w:rsidRPr="00A73188">
              <w:rPr>
                <w:rFonts w:eastAsiaTheme="minorEastAsia"/>
                <w:color w:val="000000" w:themeColor="text1"/>
                <w:szCs w:val="21"/>
              </w:rPr>
              <w:t>2</w:t>
            </w:r>
            <w:r w:rsidRPr="00A73188">
              <w:rPr>
                <w:rFonts w:eastAsiaTheme="minorEastAsia"/>
                <w:color w:val="000000" w:themeColor="text1"/>
                <w:szCs w:val="21"/>
              </w:rPr>
              <w:t>日（基金</w:t>
            </w:r>
            <w:r w:rsidR="0078052F">
              <w:rPr>
                <w:rFonts w:eastAsiaTheme="minorEastAsia" w:hint="eastAsia"/>
                <w:color w:val="000000" w:themeColor="text1"/>
                <w:szCs w:val="21"/>
              </w:rPr>
              <w:t>转型</w:t>
            </w:r>
            <w:r w:rsidRPr="00A73188">
              <w:rPr>
                <w:rFonts w:eastAsiaTheme="minorEastAsia"/>
                <w:color w:val="000000" w:themeColor="text1"/>
                <w:szCs w:val="21"/>
              </w:rPr>
              <w:t>生效日）至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336,491.20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253,164.87</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2,737.50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7,387.50</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339,228.70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260,552.37</w:t>
            </w:r>
          </w:p>
        </w:tc>
      </w:tr>
    </w:tbl>
    <w:p w:rsidR="001A59F9" w:rsidRPr="00AD0E47" w:rsidRDefault="001A59F9" w:rsidP="00AD0E47">
      <w:pPr>
        <w:pStyle w:val="20"/>
        <w:spacing w:before="29" w:after="0" w:line="288" w:lineRule="auto"/>
        <w:rPr>
          <w:rFonts w:ascii="Times New Roman" w:hAnsi="Times New Roman"/>
          <w:kern w:val="0"/>
          <w:szCs w:val="24"/>
        </w:rPr>
      </w:pPr>
      <w:bookmarkStart w:id="169" w:name="_Toc35961869"/>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6</w:t>
            </w:r>
            <w:r w:rsidRPr="00CF086B">
              <w:rPr>
                <w:sz w:val="24"/>
              </w:rPr>
              <w:t>月</w:t>
            </w:r>
            <w:r w:rsidRPr="00CF086B">
              <w:rPr>
                <w:sz w:val="24"/>
              </w:rPr>
              <w:t>2</w:t>
            </w:r>
            <w:r w:rsidRPr="00CF086B">
              <w:rPr>
                <w:sz w:val="24"/>
              </w:rPr>
              <w:t>日（基金</w:t>
            </w:r>
            <w:r w:rsidR="0078052F">
              <w:rPr>
                <w:rFonts w:hint="eastAsia"/>
                <w:sz w:val="24"/>
              </w:rPr>
              <w:t>转型</w:t>
            </w:r>
            <w:r w:rsidRPr="00CF086B">
              <w:rPr>
                <w:sz w:val="24"/>
              </w:rPr>
              <w:t>生效日）至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49,602.24</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20,053.92</w:t>
            </w:r>
          </w:p>
        </w:tc>
      </w:tr>
      <w:tr w:rsidR="00322B6C">
        <w:trPr>
          <w:jc w:val="center"/>
        </w:trPr>
        <w:tc>
          <w:tcPr>
            <w:tcW w:w="2855" w:type="dxa"/>
            <w:vAlign w:val="center"/>
          </w:tcPr>
          <w:p w:rsidR="00322B6C" w:rsidRDefault="009579A2">
            <w:pPr>
              <w:jc w:val="left"/>
            </w:pPr>
            <w:r>
              <w:rPr>
                <w:sz w:val="24"/>
              </w:rPr>
              <w:t>银行费用</w:t>
            </w:r>
          </w:p>
        </w:tc>
        <w:tc>
          <w:tcPr>
            <w:tcW w:w="2893" w:type="dxa"/>
            <w:vAlign w:val="center"/>
          </w:tcPr>
          <w:p w:rsidR="00322B6C" w:rsidRDefault="009579A2">
            <w:pPr>
              <w:jc w:val="right"/>
            </w:pPr>
            <w:r>
              <w:rPr>
                <w:sz w:val="24"/>
              </w:rPr>
              <w:t>1,810.00</w:t>
            </w:r>
          </w:p>
        </w:tc>
        <w:tc>
          <w:tcPr>
            <w:tcW w:w="3367" w:type="dxa"/>
            <w:vAlign w:val="center"/>
          </w:tcPr>
          <w:p w:rsidR="00322B6C" w:rsidRDefault="009579A2">
            <w:pPr>
              <w:jc w:val="right"/>
            </w:pPr>
            <w:r>
              <w:rPr>
                <w:sz w:val="24"/>
              </w:rPr>
              <w:t>2,947.87</w:t>
            </w:r>
          </w:p>
        </w:tc>
      </w:tr>
      <w:tr w:rsidR="00322B6C">
        <w:trPr>
          <w:jc w:val="center"/>
        </w:trPr>
        <w:tc>
          <w:tcPr>
            <w:tcW w:w="2855" w:type="dxa"/>
            <w:vAlign w:val="center"/>
          </w:tcPr>
          <w:p w:rsidR="00322B6C" w:rsidRDefault="009579A2">
            <w:pPr>
              <w:jc w:val="left"/>
            </w:pPr>
            <w:r>
              <w:rPr>
                <w:sz w:val="24"/>
              </w:rPr>
              <w:t>债券账户费用</w:t>
            </w:r>
          </w:p>
        </w:tc>
        <w:tc>
          <w:tcPr>
            <w:tcW w:w="2893" w:type="dxa"/>
            <w:vAlign w:val="center"/>
          </w:tcPr>
          <w:p w:rsidR="00322B6C" w:rsidRDefault="009579A2">
            <w:pPr>
              <w:jc w:val="right"/>
            </w:pPr>
            <w:r>
              <w:rPr>
                <w:sz w:val="24"/>
              </w:rPr>
              <w:t>37,200.00</w:t>
            </w:r>
          </w:p>
        </w:tc>
        <w:tc>
          <w:tcPr>
            <w:tcW w:w="3367" w:type="dxa"/>
            <w:vAlign w:val="center"/>
          </w:tcPr>
          <w:p w:rsidR="00322B6C" w:rsidRDefault="009579A2">
            <w:pPr>
              <w:jc w:val="right"/>
            </w:pPr>
            <w:r>
              <w:rPr>
                <w:sz w:val="24"/>
              </w:rPr>
              <w:t>27,900.00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89,010.00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100,504.03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35961870"/>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35961871"/>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35961872"/>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322B6C">
        <w:tc>
          <w:tcPr>
            <w:tcW w:w="5220" w:type="dxa"/>
            <w:vAlign w:val="center"/>
          </w:tcPr>
          <w:p w:rsidR="00322B6C" w:rsidRDefault="009579A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322B6C" w:rsidRDefault="009579A2">
            <w:pPr>
              <w:jc w:val="center"/>
            </w:pPr>
            <w:r>
              <w:rPr>
                <w:color w:val="000000"/>
                <w:sz w:val="24"/>
              </w:rPr>
              <w:t>基金管理人、基金销售机构</w:t>
            </w:r>
          </w:p>
        </w:tc>
      </w:tr>
      <w:tr w:rsidR="00322B6C">
        <w:tc>
          <w:tcPr>
            <w:tcW w:w="5220" w:type="dxa"/>
            <w:vAlign w:val="center"/>
          </w:tcPr>
          <w:p w:rsidR="00322B6C" w:rsidRDefault="009579A2">
            <w:pPr>
              <w:jc w:val="left"/>
            </w:pPr>
            <w:r>
              <w:rPr>
                <w:color w:val="000000"/>
                <w:sz w:val="24"/>
              </w:rPr>
              <w:lastRenderedPageBreak/>
              <w:t>中国民生银行股份有限公司</w:t>
            </w:r>
            <w:r>
              <w:rPr>
                <w:color w:val="000000"/>
                <w:sz w:val="24"/>
              </w:rPr>
              <w:t>(“</w:t>
            </w:r>
            <w:r>
              <w:rPr>
                <w:color w:val="000000"/>
                <w:sz w:val="24"/>
              </w:rPr>
              <w:t>中国民生银行</w:t>
            </w:r>
            <w:r>
              <w:rPr>
                <w:color w:val="000000"/>
                <w:sz w:val="24"/>
              </w:rPr>
              <w:t>”)</w:t>
            </w:r>
          </w:p>
        </w:tc>
        <w:tc>
          <w:tcPr>
            <w:tcW w:w="3780" w:type="dxa"/>
            <w:vAlign w:val="center"/>
          </w:tcPr>
          <w:p w:rsidR="00322B6C" w:rsidRDefault="009579A2">
            <w:pPr>
              <w:jc w:val="center"/>
            </w:pPr>
            <w:r>
              <w:rPr>
                <w:color w:val="000000"/>
                <w:sz w:val="24"/>
              </w:rPr>
              <w:t>基金托管人、基金销售机构</w:t>
            </w:r>
          </w:p>
        </w:tc>
      </w:tr>
      <w:tr w:rsidR="00322B6C">
        <w:tc>
          <w:tcPr>
            <w:tcW w:w="5220" w:type="dxa"/>
            <w:vAlign w:val="center"/>
          </w:tcPr>
          <w:p w:rsidR="00322B6C" w:rsidRDefault="009579A2">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322B6C" w:rsidRDefault="009579A2">
            <w:pPr>
              <w:jc w:val="center"/>
            </w:pPr>
            <w:r>
              <w:rPr>
                <w:color w:val="000000"/>
                <w:sz w:val="24"/>
              </w:rPr>
              <w:t>基金管理人的股东、基金销售机构</w:t>
            </w:r>
          </w:p>
        </w:tc>
      </w:tr>
      <w:tr w:rsidR="00322B6C">
        <w:tc>
          <w:tcPr>
            <w:tcW w:w="5220" w:type="dxa"/>
            <w:vAlign w:val="center"/>
          </w:tcPr>
          <w:p w:rsidR="00322B6C" w:rsidRDefault="009579A2">
            <w:pPr>
              <w:jc w:val="left"/>
            </w:pPr>
            <w:r>
              <w:rPr>
                <w:color w:val="000000"/>
                <w:sz w:val="24"/>
              </w:rPr>
              <w:t>施罗德投资管理有限公司</w:t>
            </w:r>
          </w:p>
        </w:tc>
        <w:tc>
          <w:tcPr>
            <w:tcW w:w="3780" w:type="dxa"/>
            <w:vAlign w:val="center"/>
          </w:tcPr>
          <w:p w:rsidR="00322B6C" w:rsidRDefault="009579A2">
            <w:pPr>
              <w:jc w:val="center"/>
            </w:pPr>
            <w:r>
              <w:rPr>
                <w:color w:val="000000"/>
                <w:sz w:val="24"/>
              </w:rPr>
              <w:t>基金管理人的股东</w:t>
            </w:r>
          </w:p>
        </w:tc>
      </w:tr>
      <w:tr w:rsidR="00322B6C">
        <w:tc>
          <w:tcPr>
            <w:tcW w:w="5220" w:type="dxa"/>
            <w:vAlign w:val="center"/>
          </w:tcPr>
          <w:p w:rsidR="00322B6C" w:rsidRDefault="009579A2">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322B6C" w:rsidRDefault="009579A2">
            <w:pPr>
              <w:jc w:val="center"/>
            </w:pPr>
            <w:r>
              <w:rPr>
                <w:color w:val="000000"/>
                <w:sz w:val="24"/>
              </w:rPr>
              <w:t>基金管理人的股东</w:t>
            </w:r>
          </w:p>
        </w:tc>
      </w:tr>
      <w:tr w:rsidR="00322B6C">
        <w:tc>
          <w:tcPr>
            <w:tcW w:w="5220" w:type="dxa"/>
            <w:vAlign w:val="center"/>
          </w:tcPr>
          <w:p w:rsidR="00322B6C" w:rsidRDefault="009579A2">
            <w:pPr>
              <w:jc w:val="left"/>
            </w:pPr>
            <w:r>
              <w:rPr>
                <w:color w:val="000000"/>
                <w:sz w:val="24"/>
              </w:rPr>
              <w:t>交银施罗德资产管理有限公司</w:t>
            </w:r>
          </w:p>
        </w:tc>
        <w:tc>
          <w:tcPr>
            <w:tcW w:w="3780" w:type="dxa"/>
            <w:vAlign w:val="center"/>
          </w:tcPr>
          <w:p w:rsidR="00322B6C" w:rsidRDefault="009579A2">
            <w:pPr>
              <w:jc w:val="center"/>
            </w:pPr>
            <w:r>
              <w:rPr>
                <w:color w:val="000000"/>
                <w:sz w:val="24"/>
              </w:rPr>
              <w:t>基金管理人的子公司</w:t>
            </w:r>
          </w:p>
        </w:tc>
      </w:tr>
      <w:tr w:rsidR="00322B6C">
        <w:tc>
          <w:tcPr>
            <w:tcW w:w="5220" w:type="dxa"/>
            <w:vAlign w:val="center"/>
          </w:tcPr>
          <w:p w:rsidR="00322B6C" w:rsidRDefault="009579A2">
            <w:pPr>
              <w:jc w:val="left"/>
            </w:pPr>
            <w:r>
              <w:rPr>
                <w:color w:val="000000"/>
                <w:sz w:val="24"/>
              </w:rPr>
              <w:t>上海直源投资管理有限公司</w:t>
            </w:r>
          </w:p>
        </w:tc>
        <w:tc>
          <w:tcPr>
            <w:tcW w:w="3780" w:type="dxa"/>
            <w:vAlign w:val="center"/>
          </w:tcPr>
          <w:p w:rsidR="00322B6C" w:rsidRDefault="009579A2">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35961873"/>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35961874"/>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4"/>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r w:rsidRPr="00E605C6">
        <w:rPr>
          <w:color w:val="000000"/>
          <w:sz w:val="24"/>
        </w:rPr>
        <w:t xml:space="preserve"> </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35961875"/>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35961876"/>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6</w:t>
            </w:r>
            <w:r w:rsidRPr="00025189">
              <w:rPr>
                <w:bCs/>
                <w:color w:val="000000"/>
                <w:sz w:val="24"/>
              </w:rPr>
              <w:t>月</w:t>
            </w:r>
            <w:r w:rsidRPr="00025189">
              <w:rPr>
                <w:bCs/>
                <w:color w:val="000000"/>
                <w:sz w:val="24"/>
              </w:rPr>
              <w:t>2</w:t>
            </w:r>
            <w:r w:rsidRPr="00025189">
              <w:rPr>
                <w:bCs/>
                <w:color w:val="000000"/>
                <w:sz w:val="24"/>
              </w:rPr>
              <w:t>日（基金</w:t>
            </w:r>
            <w:r w:rsidR="0078052F">
              <w:rPr>
                <w:rFonts w:hint="eastAsia"/>
                <w:bCs/>
                <w:color w:val="000000"/>
                <w:sz w:val="24"/>
              </w:rPr>
              <w:t>转型</w:t>
            </w:r>
            <w:r w:rsidRPr="00025189">
              <w:rPr>
                <w:bCs/>
                <w:color w:val="000000"/>
                <w:sz w:val="24"/>
              </w:rPr>
              <w:t>生效日）至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405,954.61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360,436.91</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163,420.84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158,645.78</w:t>
            </w:r>
          </w:p>
        </w:tc>
      </w:tr>
    </w:tbl>
    <w:p w:rsidR="00322B6C" w:rsidRDefault="009579A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 0.70%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35961877"/>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6</w:t>
            </w:r>
            <w:r w:rsidRPr="00025189">
              <w:rPr>
                <w:bCs/>
                <w:color w:val="000000"/>
                <w:sz w:val="24"/>
              </w:rPr>
              <w:t>月</w:t>
            </w:r>
            <w:r w:rsidRPr="00025189">
              <w:rPr>
                <w:bCs/>
                <w:color w:val="000000"/>
                <w:sz w:val="24"/>
              </w:rPr>
              <w:t>2</w:t>
            </w:r>
            <w:r w:rsidRPr="00025189">
              <w:rPr>
                <w:bCs/>
                <w:color w:val="000000"/>
                <w:sz w:val="24"/>
              </w:rPr>
              <w:t>日（基金</w:t>
            </w:r>
            <w:r w:rsidR="0078052F">
              <w:rPr>
                <w:rFonts w:hint="eastAsia"/>
                <w:bCs/>
                <w:color w:val="000000"/>
                <w:sz w:val="24"/>
              </w:rPr>
              <w:t>转型</w:t>
            </w:r>
            <w:r w:rsidRPr="00025189">
              <w:rPr>
                <w:bCs/>
                <w:color w:val="000000"/>
                <w:sz w:val="24"/>
              </w:rPr>
              <w:t>生效日）至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115,986.98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102,981.93</w:t>
            </w:r>
          </w:p>
        </w:tc>
      </w:tr>
    </w:tbl>
    <w:p w:rsidR="00322B6C" w:rsidRDefault="009579A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0.20%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8" w:name="_Toc35961878"/>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8"/>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35961879"/>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9"/>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35961880"/>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35961881"/>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2" w:name="_Toc35961882"/>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2"/>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3" w:name="_Toc35961883"/>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6</w:t>
            </w:r>
            <w:r w:rsidRPr="009A4D19">
              <w:rPr>
                <w:color w:val="000000"/>
                <w:szCs w:val="21"/>
              </w:rPr>
              <w:t>月</w:t>
            </w:r>
            <w:r w:rsidRPr="009A4D19">
              <w:rPr>
                <w:color w:val="000000"/>
                <w:szCs w:val="21"/>
              </w:rPr>
              <w:t>2</w:t>
            </w:r>
            <w:r w:rsidRPr="009A4D19">
              <w:rPr>
                <w:color w:val="000000"/>
                <w:szCs w:val="21"/>
              </w:rPr>
              <w:t>日（基金</w:t>
            </w:r>
            <w:r w:rsidR="0078052F">
              <w:rPr>
                <w:rFonts w:hint="eastAsia"/>
                <w:color w:val="000000"/>
                <w:szCs w:val="21"/>
              </w:rPr>
              <w:t>转型</w:t>
            </w:r>
            <w:r w:rsidRPr="009A4D19">
              <w:rPr>
                <w:color w:val="000000"/>
                <w:szCs w:val="21"/>
              </w:rPr>
              <w:t>生效日）至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322B6C">
        <w:tc>
          <w:tcPr>
            <w:tcW w:w="2268" w:type="dxa"/>
            <w:vAlign w:val="center"/>
          </w:tcPr>
          <w:p w:rsidR="00322B6C" w:rsidRDefault="009579A2">
            <w:pPr>
              <w:jc w:val="left"/>
            </w:pPr>
            <w:r>
              <w:rPr>
                <w:szCs w:val="21"/>
              </w:rPr>
              <w:t>中国民生银行</w:t>
            </w:r>
          </w:p>
        </w:tc>
        <w:tc>
          <w:tcPr>
            <w:tcW w:w="1683" w:type="dxa"/>
            <w:vAlign w:val="center"/>
          </w:tcPr>
          <w:p w:rsidR="00322B6C" w:rsidRDefault="009579A2">
            <w:pPr>
              <w:jc w:val="right"/>
            </w:pPr>
            <w:r>
              <w:rPr>
                <w:szCs w:val="21"/>
              </w:rPr>
              <w:t>556,468.44</w:t>
            </w:r>
          </w:p>
        </w:tc>
        <w:tc>
          <w:tcPr>
            <w:tcW w:w="1683" w:type="dxa"/>
            <w:vAlign w:val="center"/>
          </w:tcPr>
          <w:p w:rsidR="00322B6C" w:rsidRDefault="009579A2">
            <w:pPr>
              <w:jc w:val="right"/>
            </w:pPr>
            <w:r>
              <w:rPr>
                <w:szCs w:val="21"/>
              </w:rPr>
              <w:t>10,255.76</w:t>
            </w:r>
          </w:p>
        </w:tc>
        <w:tc>
          <w:tcPr>
            <w:tcW w:w="1683" w:type="dxa"/>
            <w:vAlign w:val="center"/>
          </w:tcPr>
          <w:p w:rsidR="00322B6C" w:rsidRDefault="009579A2">
            <w:pPr>
              <w:jc w:val="right"/>
            </w:pPr>
            <w:r>
              <w:rPr>
                <w:szCs w:val="21"/>
              </w:rPr>
              <w:t>497,076.53</w:t>
            </w:r>
          </w:p>
        </w:tc>
        <w:tc>
          <w:tcPr>
            <w:tcW w:w="1683" w:type="dxa"/>
            <w:vAlign w:val="center"/>
          </w:tcPr>
          <w:p w:rsidR="00322B6C" w:rsidRDefault="009579A2">
            <w:pPr>
              <w:jc w:val="right"/>
            </w:pPr>
            <w:r>
              <w:rPr>
                <w:szCs w:val="21"/>
              </w:rPr>
              <w:t>24,936.53</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35961884"/>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5" w:name="_Toc35961885"/>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5"/>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6" w:name="_Toc35961886"/>
      <w:r w:rsidRPr="00AD0E47">
        <w:rPr>
          <w:rFonts w:ascii="Times New Roman" w:hAnsi="Times New Roman"/>
          <w:kern w:val="0"/>
          <w:szCs w:val="24"/>
        </w:rPr>
        <w:lastRenderedPageBreak/>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35961887"/>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7.4.12.1.1</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322B6C">
        <w:tc>
          <w:tcPr>
            <w:tcW w:w="834" w:type="dxa"/>
            <w:vAlign w:val="center"/>
          </w:tcPr>
          <w:p w:rsidR="00322B6C" w:rsidRDefault="009579A2">
            <w:pPr>
              <w:jc w:val="center"/>
            </w:pPr>
            <w:r>
              <w:rPr>
                <w:sz w:val="24"/>
              </w:rPr>
              <w:t>113029</w:t>
            </w:r>
          </w:p>
        </w:tc>
        <w:tc>
          <w:tcPr>
            <w:tcW w:w="835" w:type="dxa"/>
            <w:vAlign w:val="center"/>
          </w:tcPr>
          <w:p w:rsidR="00322B6C" w:rsidRDefault="009579A2">
            <w:pPr>
              <w:jc w:val="center"/>
            </w:pPr>
            <w:r>
              <w:rPr>
                <w:sz w:val="24"/>
              </w:rPr>
              <w:t>明阳转债</w:t>
            </w:r>
          </w:p>
        </w:tc>
        <w:tc>
          <w:tcPr>
            <w:tcW w:w="834" w:type="dxa"/>
            <w:vAlign w:val="center"/>
          </w:tcPr>
          <w:p w:rsidR="00322B6C" w:rsidRDefault="009579A2">
            <w:pPr>
              <w:jc w:val="center"/>
            </w:pPr>
            <w:r>
              <w:rPr>
                <w:sz w:val="24"/>
              </w:rPr>
              <w:t>2019-12-18</w:t>
            </w:r>
          </w:p>
        </w:tc>
        <w:tc>
          <w:tcPr>
            <w:tcW w:w="835" w:type="dxa"/>
            <w:vAlign w:val="center"/>
          </w:tcPr>
          <w:p w:rsidR="00322B6C" w:rsidRDefault="009579A2">
            <w:pPr>
              <w:jc w:val="center"/>
            </w:pPr>
            <w:r>
              <w:rPr>
                <w:sz w:val="24"/>
              </w:rPr>
              <w:t>2020-01-07</w:t>
            </w:r>
          </w:p>
        </w:tc>
        <w:tc>
          <w:tcPr>
            <w:tcW w:w="834" w:type="dxa"/>
            <w:vAlign w:val="center"/>
          </w:tcPr>
          <w:p w:rsidR="00322B6C" w:rsidRDefault="009579A2">
            <w:pPr>
              <w:jc w:val="center"/>
            </w:pPr>
            <w:r>
              <w:rPr>
                <w:sz w:val="24"/>
              </w:rPr>
              <w:t>新债未上市</w:t>
            </w:r>
          </w:p>
        </w:tc>
        <w:tc>
          <w:tcPr>
            <w:tcW w:w="835" w:type="dxa"/>
            <w:vAlign w:val="center"/>
          </w:tcPr>
          <w:p w:rsidR="00322B6C" w:rsidRDefault="009579A2">
            <w:pPr>
              <w:jc w:val="right"/>
            </w:pPr>
            <w:r>
              <w:rPr>
                <w:sz w:val="24"/>
              </w:rPr>
              <w:t>100.00</w:t>
            </w:r>
          </w:p>
        </w:tc>
        <w:tc>
          <w:tcPr>
            <w:tcW w:w="834" w:type="dxa"/>
            <w:vAlign w:val="center"/>
          </w:tcPr>
          <w:p w:rsidR="00322B6C" w:rsidRDefault="009579A2">
            <w:pPr>
              <w:jc w:val="right"/>
            </w:pPr>
            <w:r>
              <w:rPr>
                <w:sz w:val="24"/>
              </w:rPr>
              <w:t>100.00</w:t>
            </w:r>
          </w:p>
        </w:tc>
        <w:tc>
          <w:tcPr>
            <w:tcW w:w="835" w:type="dxa"/>
            <w:vAlign w:val="center"/>
          </w:tcPr>
          <w:p w:rsidR="00322B6C" w:rsidRDefault="009579A2">
            <w:pPr>
              <w:jc w:val="right"/>
            </w:pPr>
            <w:r>
              <w:rPr>
                <w:sz w:val="24"/>
              </w:rPr>
              <w:t>430</w:t>
            </w:r>
          </w:p>
        </w:tc>
        <w:tc>
          <w:tcPr>
            <w:tcW w:w="834" w:type="dxa"/>
            <w:vAlign w:val="center"/>
          </w:tcPr>
          <w:p w:rsidR="00322B6C" w:rsidRDefault="009579A2">
            <w:pPr>
              <w:jc w:val="right"/>
            </w:pPr>
            <w:r>
              <w:rPr>
                <w:sz w:val="24"/>
              </w:rPr>
              <w:t>43,000.00</w:t>
            </w:r>
          </w:p>
        </w:tc>
        <w:tc>
          <w:tcPr>
            <w:tcW w:w="835" w:type="dxa"/>
            <w:vAlign w:val="center"/>
          </w:tcPr>
          <w:p w:rsidR="00322B6C" w:rsidRDefault="009579A2">
            <w:pPr>
              <w:jc w:val="right"/>
            </w:pPr>
            <w:r>
              <w:rPr>
                <w:sz w:val="24"/>
              </w:rPr>
              <w:t>43,000.00</w:t>
            </w:r>
          </w:p>
        </w:tc>
        <w:tc>
          <w:tcPr>
            <w:tcW w:w="835" w:type="dxa"/>
            <w:vAlign w:val="center"/>
          </w:tcPr>
          <w:p w:rsidR="00322B6C" w:rsidRDefault="009579A2">
            <w:pPr>
              <w:jc w:val="center"/>
            </w:pPr>
            <w:r>
              <w:rPr>
                <w:sz w:val="24"/>
              </w:rPr>
              <w:t>-</w:t>
            </w:r>
          </w:p>
        </w:tc>
      </w:tr>
      <w:tr w:rsidR="00322B6C">
        <w:tc>
          <w:tcPr>
            <w:tcW w:w="834" w:type="dxa"/>
            <w:vAlign w:val="center"/>
          </w:tcPr>
          <w:p w:rsidR="00322B6C" w:rsidRDefault="009579A2">
            <w:pPr>
              <w:jc w:val="center"/>
            </w:pPr>
            <w:r>
              <w:rPr>
                <w:sz w:val="24"/>
              </w:rPr>
              <w:t>128085</w:t>
            </w:r>
          </w:p>
        </w:tc>
        <w:tc>
          <w:tcPr>
            <w:tcW w:w="835" w:type="dxa"/>
            <w:vAlign w:val="center"/>
          </w:tcPr>
          <w:p w:rsidR="00322B6C" w:rsidRDefault="009579A2">
            <w:pPr>
              <w:jc w:val="center"/>
            </w:pPr>
            <w:r>
              <w:rPr>
                <w:sz w:val="24"/>
              </w:rPr>
              <w:t>鸿达转债</w:t>
            </w:r>
          </w:p>
        </w:tc>
        <w:tc>
          <w:tcPr>
            <w:tcW w:w="834" w:type="dxa"/>
            <w:vAlign w:val="center"/>
          </w:tcPr>
          <w:p w:rsidR="00322B6C" w:rsidRDefault="009579A2">
            <w:pPr>
              <w:jc w:val="center"/>
            </w:pPr>
            <w:r>
              <w:rPr>
                <w:sz w:val="24"/>
              </w:rPr>
              <w:t>2019-12-18</w:t>
            </w:r>
          </w:p>
        </w:tc>
        <w:tc>
          <w:tcPr>
            <w:tcW w:w="835" w:type="dxa"/>
            <w:vAlign w:val="center"/>
          </w:tcPr>
          <w:p w:rsidR="00322B6C" w:rsidRDefault="009579A2">
            <w:pPr>
              <w:jc w:val="center"/>
            </w:pPr>
            <w:r>
              <w:rPr>
                <w:sz w:val="24"/>
              </w:rPr>
              <w:t>2020-01-08</w:t>
            </w:r>
          </w:p>
        </w:tc>
        <w:tc>
          <w:tcPr>
            <w:tcW w:w="834" w:type="dxa"/>
            <w:vAlign w:val="center"/>
          </w:tcPr>
          <w:p w:rsidR="00322B6C" w:rsidRDefault="009579A2">
            <w:pPr>
              <w:jc w:val="center"/>
            </w:pPr>
            <w:r>
              <w:rPr>
                <w:sz w:val="24"/>
              </w:rPr>
              <w:t>新债未上市</w:t>
            </w:r>
          </w:p>
        </w:tc>
        <w:tc>
          <w:tcPr>
            <w:tcW w:w="835" w:type="dxa"/>
            <w:vAlign w:val="center"/>
          </w:tcPr>
          <w:p w:rsidR="00322B6C" w:rsidRDefault="009579A2">
            <w:pPr>
              <w:jc w:val="right"/>
            </w:pPr>
            <w:r>
              <w:rPr>
                <w:sz w:val="24"/>
              </w:rPr>
              <w:t>100.00</w:t>
            </w:r>
          </w:p>
        </w:tc>
        <w:tc>
          <w:tcPr>
            <w:tcW w:w="834" w:type="dxa"/>
            <w:vAlign w:val="center"/>
          </w:tcPr>
          <w:p w:rsidR="00322B6C" w:rsidRDefault="009579A2">
            <w:pPr>
              <w:jc w:val="right"/>
            </w:pPr>
            <w:r>
              <w:rPr>
                <w:sz w:val="24"/>
              </w:rPr>
              <w:t>100.00</w:t>
            </w:r>
          </w:p>
        </w:tc>
        <w:tc>
          <w:tcPr>
            <w:tcW w:w="835" w:type="dxa"/>
            <w:vAlign w:val="center"/>
          </w:tcPr>
          <w:p w:rsidR="00322B6C" w:rsidRDefault="009579A2">
            <w:pPr>
              <w:jc w:val="right"/>
            </w:pPr>
            <w:r>
              <w:rPr>
                <w:sz w:val="24"/>
              </w:rPr>
              <w:t>270</w:t>
            </w:r>
          </w:p>
        </w:tc>
        <w:tc>
          <w:tcPr>
            <w:tcW w:w="834" w:type="dxa"/>
            <w:vAlign w:val="center"/>
          </w:tcPr>
          <w:p w:rsidR="00322B6C" w:rsidRDefault="009579A2">
            <w:pPr>
              <w:jc w:val="right"/>
            </w:pPr>
            <w:r>
              <w:rPr>
                <w:sz w:val="24"/>
              </w:rPr>
              <w:t>27,000.00</w:t>
            </w:r>
          </w:p>
        </w:tc>
        <w:tc>
          <w:tcPr>
            <w:tcW w:w="835" w:type="dxa"/>
            <w:vAlign w:val="center"/>
          </w:tcPr>
          <w:p w:rsidR="00322B6C" w:rsidRDefault="009579A2">
            <w:pPr>
              <w:jc w:val="right"/>
            </w:pPr>
            <w:r>
              <w:rPr>
                <w:sz w:val="24"/>
              </w:rPr>
              <w:t>27,000.00</w:t>
            </w:r>
          </w:p>
        </w:tc>
        <w:tc>
          <w:tcPr>
            <w:tcW w:w="835" w:type="dxa"/>
            <w:vAlign w:val="center"/>
          </w:tcPr>
          <w:p w:rsidR="00322B6C" w:rsidRDefault="009579A2">
            <w:pPr>
              <w:jc w:val="center"/>
            </w:pPr>
            <w:r>
              <w:rPr>
                <w:sz w:val="24"/>
              </w:rPr>
              <w:t>-</w:t>
            </w:r>
          </w:p>
        </w:tc>
      </w:tr>
      <w:tr w:rsidR="00322B6C">
        <w:tc>
          <w:tcPr>
            <w:tcW w:w="834" w:type="dxa"/>
            <w:vAlign w:val="center"/>
          </w:tcPr>
          <w:p w:rsidR="00322B6C" w:rsidRDefault="009579A2">
            <w:pPr>
              <w:jc w:val="center"/>
            </w:pPr>
            <w:r>
              <w:rPr>
                <w:sz w:val="24"/>
              </w:rPr>
              <w:t>128084</w:t>
            </w:r>
          </w:p>
        </w:tc>
        <w:tc>
          <w:tcPr>
            <w:tcW w:w="835" w:type="dxa"/>
            <w:vAlign w:val="center"/>
          </w:tcPr>
          <w:p w:rsidR="00322B6C" w:rsidRDefault="009579A2">
            <w:pPr>
              <w:jc w:val="center"/>
            </w:pPr>
            <w:r>
              <w:rPr>
                <w:sz w:val="24"/>
              </w:rPr>
              <w:t>木森转债</w:t>
            </w:r>
          </w:p>
        </w:tc>
        <w:tc>
          <w:tcPr>
            <w:tcW w:w="834" w:type="dxa"/>
            <w:vAlign w:val="center"/>
          </w:tcPr>
          <w:p w:rsidR="00322B6C" w:rsidRDefault="009579A2">
            <w:pPr>
              <w:jc w:val="center"/>
            </w:pPr>
            <w:r>
              <w:rPr>
                <w:sz w:val="24"/>
              </w:rPr>
              <w:t>2019-12-18</w:t>
            </w:r>
          </w:p>
        </w:tc>
        <w:tc>
          <w:tcPr>
            <w:tcW w:w="835" w:type="dxa"/>
            <w:vAlign w:val="center"/>
          </w:tcPr>
          <w:p w:rsidR="00322B6C" w:rsidRDefault="009579A2">
            <w:pPr>
              <w:jc w:val="center"/>
            </w:pPr>
            <w:r>
              <w:rPr>
                <w:sz w:val="24"/>
              </w:rPr>
              <w:t>2020-01-10</w:t>
            </w:r>
          </w:p>
        </w:tc>
        <w:tc>
          <w:tcPr>
            <w:tcW w:w="834" w:type="dxa"/>
            <w:vAlign w:val="center"/>
          </w:tcPr>
          <w:p w:rsidR="00322B6C" w:rsidRDefault="009579A2">
            <w:pPr>
              <w:jc w:val="center"/>
            </w:pPr>
            <w:r>
              <w:rPr>
                <w:sz w:val="24"/>
              </w:rPr>
              <w:t>新债未上市</w:t>
            </w:r>
          </w:p>
        </w:tc>
        <w:tc>
          <w:tcPr>
            <w:tcW w:w="835" w:type="dxa"/>
            <w:vAlign w:val="center"/>
          </w:tcPr>
          <w:p w:rsidR="00322B6C" w:rsidRDefault="009579A2">
            <w:pPr>
              <w:jc w:val="right"/>
            </w:pPr>
            <w:r>
              <w:rPr>
                <w:sz w:val="24"/>
              </w:rPr>
              <w:t>100.00</w:t>
            </w:r>
          </w:p>
        </w:tc>
        <w:tc>
          <w:tcPr>
            <w:tcW w:w="834" w:type="dxa"/>
            <w:vAlign w:val="center"/>
          </w:tcPr>
          <w:p w:rsidR="00322B6C" w:rsidRDefault="009579A2">
            <w:pPr>
              <w:jc w:val="right"/>
            </w:pPr>
            <w:r>
              <w:rPr>
                <w:sz w:val="24"/>
              </w:rPr>
              <w:t>100.00</w:t>
            </w:r>
          </w:p>
        </w:tc>
        <w:tc>
          <w:tcPr>
            <w:tcW w:w="835" w:type="dxa"/>
            <w:vAlign w:val="center"/>
          </w:tcPr>
          <w:p w:rsidR="00322B6C" w:rsidRDefault="009579A2">
            <w:pPr>
              <w:jc w:val="right"/>
            </w:pPr>
            <w:r>
              <w:rPr>
                <w:sz w:val="24"/>
              </w:rPr>
              <w:t>220</w:t>
            </w:r>
          </w:p>
        </w:tc>
        <w:tc>
          <w:tcPr>
            <w:tcW w:w="834" w:type="dxa"/>
            <w:vAlign w:val="center"/>
          </w:tcPr>
          <w:p w:rsidR="00322B6C" w:rsidRDefault="009579A2">
            <w:pPr>
              <w:jc w:val="right"/>
            </w:pPr>
            <w:r>
              <w:rPr>
                <w:sz w:val="24"/>
              </w:rPr>
              <w:t>22,000.00</w:t>
            </w:r>
          </w:p>
        </w:tc>
        <w:tc>
          <w:tcPr>
            <w:tcW w:w="835" w:type="dxa"/>
            <w:vAlign w:val="center"/>
          </w:tcPr>
          <w:p w:rsidR="00322B6C" w:rsidRDefault="009579A2">
            <w:pPr>
              <w:jc w:val="right"/>
            </w:pPr>
            <w:r>
              <w:rPr>
                <w:sz w:val="24"/>
              </w:rPr>
              <w:t>22,000.00</w:t>
            </w:r>
          </w:p>
        </w:tc>
        <w:tc>
          <w:tcPr>
            <w:tcW w:w="835" w:type="dxa"/>
            <w:vAlign w:val="center"/>
          </w:tcPr>
          <w:p w:rsidR="00322B6C" w:rsidRDefault="009579A2">
            <w:pPr>
              <w:jc w:val="center"/>
            </w:pPr>
            <w:r>
              <w:rPr>
                <w:sz w:val="24"/>
              </w:rPr>
              <w:t>-</w:t>
            </w:r>
          </w:p>
        </w:tc>
      </w:tr>
      <w:tr w:rsidR="00322B6C">
        <w:tc>
          <w:tcPr>
            <w:tcW w:w="834" w:type="dxa"/>
            <w:vAlign w:val="center"/>
          </w:tcPr>
          <w:p w:rsidR="00322B6C" w:rsidRDefault="009579A2">
            <w:pPr>
              <w:jc w:val="center"/>
            </w:pPr>
            <w:r>
              <w:rPr>
                <w:sz w:val="24"/>
              </w:rPr>
              <w:t>128086</w:t>
            </w:r>
          </w:p>
        </w:tc>
        <w:tc>
          <w:tcPr>
            <w:tcW w:w="835" w:type="dxa"/>
            <w:vAlign w:val="center"/>
          </w:tcPr>
          <w:p w:rsidR="00322B6C" w:rsidRDefault="009579A2">
            <w:pPr>
              <w:jc w:val="center"/>
            </w:pPr>
            <w:r>
              <w:rPr>
                <w:sz w:val="24"/>
              </w:rPr>
              <w:t>国轩转债</w:t>
            </w:r>
          </w:p>
        </w:tc>
        <w:tc>
          <w:tcPr>
            <w:tcW w:w="834" w:type="dxa"/>
            <w:vAlign w:val="center"/>
          </w:tcPr>
          <w:p w:rsidR="00322B6C" w:rsidRDefault="009579A2">
            <w:pPr>
              <w:jc w:val="center"/>
            </w:pPr>
            <w:r>
              <w:rPr>
                <w:sz w:val="24"/>
              </w:rPr>
              <w:t>2019-12-19</w:t>
            </w:r>
          </w:p>
        </w:tc>
        <w:tc>
          <w:tcPr>
            <w:tcW w:w="835" w:type="dxa"/>
            <w:vAlign w:val="center"/>
          </w:tcPr>
          <w:p w:rsidR="00322B6C" w:rsidRDefault="009579A2">
            <w:pPr>
              <w:jc w:val="center"/>
            </w:pPr>
            <w:r>
              <w:rPr>
                <w:sz w:val="24"/>
              </w:rPr>
              <w:t>2020-01-10</w:t>
            </w:r>
          </w:p>
        </w:tc>
        <w:tc>
          <w:tcPr>
            <w:tcW w:w="834" w:type="dxa"/>
            <w:vAlign w:val="center"/>
          </w:tcPr>
          <w:p w:rsidR="00322B6C" w:rsidRDefault="009579A2">
            <w:pPr>
              <w:jc w:val="center"/>
            </w:pPr>
            <w:r>
              <w:rPr>
                <w:sz w:val="24"/>
              </w:rPr>
              <w:t>新债未上市</w:t>
            </w:r>
          </w:p>
        </w:tc>
        <w:tc>
          <w:tcPr>
            <w:tcW w:w="835" w:type="dxa"/>
            <w:vAlign w:val="center"/>
          </w:tcPr>
          <w:p w:rsidR="00322B6C" w:rsidRDefault="009579A2">
            <w:pPr>
              <w:jc w:val="right"/>
            </w:pPr>
            <w:r>
              <w:rPr>
                <w:sz w:val="24"/>
              </w:rPr>
              <w:t>100.00</w:t>
            </w:r>
          </w:p>
        </w:tc>
        <w:tc>
          <w:tcPr>
            <w:tcW w:w="834" w:type="dxa"/>
            <w:vAlign w:val="center"/>
          </w:tcPr>
          <w:p w:rsidR="00322B6C" w:rsidRDefault="009579A2">
            <w:pPr>
              <w:jc w:val="right"/>
            </w:pPr>
            <w:r>
              <w:rPr>
                <w:sz w:val="24"/>
              </w:rPr>
              <w:t>100.00</w:t>
            </w:r>
          </w:p>
        </w:tc>
        <w:tc>
          <w:tcPr>
            <w:tcW w:w="835" w:type="dxa"/>
            <w:vAlign w:val="center"/>
          </w:tcPr>
          <w:p w:rsidR="00322B6C" w:rsidRDefault="009579A2">
            <w:pPr>
              <w:jc w:val="right"/>
            </w:pPr>
            <w:r>
              <w:rPr>
                <w:sz w:val="24"/>
              </w:rPr>
              <w:t>170</w:t>
            </w:r>
          </w:p>
        </w:tc>
        <w:tc>
          <w:tcPr>
            <w:tcW w:w="834" w:type="dxa"/>
            <w:vAlign w:val="center"/>
          </w:tcPr>
          <w:p w:rsidR="00322B6C" w:rsidRDefault="009579A2">
            <w:pPr>
              <w:jc w:val="right"/>
            </w:pPr>
            <w:r>
              <w:rPr>
                <w:sz w:val="24"/>
              </w:rPr>
              <w:t>17,000.00</w:t>
            </w:r>
          </w:p>
        </w:tc>
        <w:tc>
          <w:tcPr>
            <w:tcW w:w="835" w:type="dxa"/>
            <w:vAlign w:val="center"/>
          </w:tcPr>
          <w:p w:rsidR="00322B6C" w:rsidRDefault="009579A2">
            <w:pPr>
              <w:jc w:val="right"/>
            </w:pPr>
            <w:r>
              <w:rPr>
                <w:sz w:val="24"/>
              </w:rPr>
              <w:t>17,000.00</w:t>
            </w:r>
          </w:p>
        </w:tc>
        <w:tc>
          <w:tcPr>
            <w:tcW w:w="835" w:type="dxa"/>
            <w:vAlign w:val="center"/>
          </w:tcPr>
          <w:p w:rsidR="00322B6C" w:rsidRDefault="009579A2">
            <w:pPr>
              <w:jc w:val="center"/>
            </w:pPr>
            <w:r>
              <w:rPr>
                <w:sz w:val="24"/>
              </w:rPr>
              <w:t>-</w:t>
            </w:r>
          </w:p>
        </w:tc>
      </w:tr>
      <w:tr w:rsidR="00322B6C">
        <w:tc>
          <w:tcPr>
            <w:tcW w:w="834" w:type="dxa"/>
            <w:vAlign w:val="center"/>
          </w:tcPr>
          <w:p w:rsidR="00322B6C" w:rsidRDefault="009579A2">
            <w:pPr>
              <w:jc w:val="center"/>
            </w:pPr>
            <w:r>
              <w:rPr>
                <w:sz w:val="24"/>
              </w:rPr>
              <w:t>110065</w:t>
            </w:r>
          </w:p>
        </w:tc>
        <w:tc>
          <w:tcPr>
            <w:tcW w:w="835" w:type="dxa"/>
            <w:vAlign w:val="center"/>
          </w:tcPr>
          <w:p w:rsidR="00322B6C" w:rsidRDefault="009579A2">
            <w:pPr>
              <w:jc w:val="center"/>
            </w:pPr>
            <w:r>
              <w:rPr>
                <w:sz w:val="24"/>
              </w:rPr>
              <w:t>淮矿转债</w:t>
            </w:r>
          </w:p>
        </w:tc>
        <w:tc>
          <w:tcPr>
            <w:tcW w:w="834" w:type="dxa"/>
            <w:vAlign w:val="center"/>
          </w:tcPr>
          <w:p w:rsidR="00322B6C" w:rsidRDefault="009579A2">
            <w:pPr>
              <w:jc w:val="center"/>
            </w:pPr>
            <w:r>
              <w:rPr>
                <w:sz w:val="24"/>
              </w:rPr>
              <w:t>2019-12-25</w:t>
            </w:r>
          </w:p>
        </w:tc>
        <w:tc>
          <w:tcPr>
            <w:tcW w:w="835" w:type="dxa"/>
            <w:vAlign w:val="center"/>
          </w:tcPr>
          <w:p w:rsidR="00322B6C" w:rsidRDefault="009579A2">
            <w:pPr>
              <w:jc w:val="center"/>
            </w:pPr>
            <w:r>
              <w:rPr>
                <w:sz w:val="24"/>
              </w:rPr>
              <w:t>2020-01-13</w:t>
            </w:r>
          </w:p>
        </w:tc>
        <w:tc>
          <w:tcPr>
            <w:tcW w:w="834" w:type="dxa"/>
            <w:vAlign w:val="center"/>
          </w:tcPr>
          <w:p w:rsidR="00322B6C" w:rsidRDefault="009579A2">
            <w:pPr>
              <w:jc w:val="center"/>
            </w:pPr>
            <w:r>
              <w:rPr>
                <w:sz w:val="24"/>
              </w:rPr>
              <w:t>新债未上市</w:t>
            </w:r>
          </w:p>
        </w:tc>
        <w:tc>
          <w:tcPr>
            <w:tcW w:w="835" w:type="dxa"/>
            <w:vAlign w:val="center"/>
          </w:tcPr>
          <w:p w:rsidR="00322B6C" w:rsidRDefault="009579A2">
            <w:pPr>
              <w:jc w:val="right"/>
            </w:pPr>
            <w:r>
              <w:rPr>
                <w:sz w:val="24"/>
              </w:rPr>
              <w:t>100.00</w:t>
            </w:r>
          </w:p>
        </w:tc>
        <w:tc>
          <w:tcPr>
            <w:tcW w:w="834" w:type="dxa"/>
            <w:vAlign w:val="center"/>
          </w:tcPr>
          <w:p w:rsidR="00322B6C" w:rsidRDefault="009579A2">
            <w:pPr>
              <w:jc w:val="right"/>
            </w:pPr>
            <w:r>
              <w:rPr>
                <w:sz w:val="24"/>
              </w:rPr>
              <w:t>100.00</w:t>
            </w:r>
          </w:p>
        </w:tc>
        <w:tc>
          <w:tcPr>
            <w:tcW w:w="835" w:type="dxa"/>
            <w:vAlign w:val="center"/>
          </w:tcPr>
          <w:p w:rsidR="00322B6C" w:rsidRDefault="009579A2">
            <w:pPr>
              <w:jc w:val="right"/>
            </w:pPr>
            <w:r>
              <w:rPr>
                <w:sz w:val="24"/>
              </w:rPr>
              <w:t>150</w:t>
            </w:r>
          </w:p>
        </w:tc>
        <w:tc>
          <w:tcPr>
            <w:tcW w:w="834" w:type="dxa"/>
            <w:vAlign w:val="center"/>
          </w:tcPr>
          <w:p w:rsidR="00322B6C" w:rsidRDefault="009579A2">
            <w:pPr>
              <w:jc w:val="right"/>
            </w:pPr>
            <w:r>
              <w:rPr>
                <w:sz w:val="24"/>
              </w:rPr>
              <w:t>15,000.00</w:t>
            </w:r>
          </w:p>
        </w:tc>
        <w:tc>
          <w:tcPr>
            <w:tcW w:w="835" w:type="dxa"/>
            <w:vAlign w:val="center"/>
          </w:tcPr>
          <w:p w:rsidR="00322B6C" w:rsidRDefault="009579A2">
            <w:pPr>
              <w:jc w:val="right"/>
            </w:pPr>
            <w:r>
              <w:rPr>
                <w:sz w:val="24"/>
              </w:rPr>
              <w:t>15,000.00</w:t>
            </w:r>
          </w:p>
        </w:tc>
        <w:tc>
          <w:tcPr>
            <w:tcW w:w="835" w:type="dxa"/>
            <w:vAlign w:val="center"/>
          </w:tcPr>
          <w:p w:rsidR="00322B6C" w:rsidRDefault="009579A2">
            <w:pPr>
              <w:jc w:val="center"/>
            </w:pPr>
            <w:r>
              <w:rPr>
                <w:sz w:val="24"/>
              </w:rPr>
              <w:t>-</w:t>
            </w:r>
          </w:p>
        </w:tc>
      </w:tr>
      <w:tr w:rsidR="00322B6C">
        <w:tc>
          <w:tcPr>
            <w:tcW w:w="834" w:type="dxa"/>
            <w:vAlign w:val="center"/>
          </w:tcPr>
          <w:p w:rsidR="00322B6C" w:rsidRDefault="009579A2">
            <w:pPr>
              <w:jc w:val="center"/>
            </w:pPr>
            <w:r>
              <w:rPr>
                <w:sz w:val="24"/>
              </w:rPr>
              <w:t>113554</w:t>
            </w:r>
          </w:p>
        </w:tc>
        <w:tc>
          <w:tcPr>
            <w:tcW w:w="835" w:type="dxa"/>
            <w:vAlign w:val="center"/>
          </w:tcPr>
          <w:p w:rsidR="00322B6C" w:rsidRDefault="009579A2">
            <w:pPr>
              <w:jc w:val="center"/>
            </w:pPr>
            <w:r>
              <w:rPr>
                <w:sz w:val="24"/>
              </w:rPr>
              <w:t>仙鹤转债</w:t>
            </w:r>
          </w:p>
        </w:tc>
        <w:tc>
          <w:tcPr>
            <w:tcW w:w="834" w:type="dxa"/>
            <w:vAlign w:val="center"/>
          </w:tcPr>
          <w:p w:rsidR="00322B6C" w:rsidRDefault="009579A2">
            <w:pPr>
              <w:jc w:val="center"/>
            </w:pPr>
            <w:r>
              <w:rPr>
                <w:sz w:val="24"/>
              </w:rPr>
              <w:t>2019-12-18</w:t>
            </w:r>
          </w:p>
        </w:tc>
        <w:tc>
          <w:tcPr>
            <w:tcW w:w="835" w:type="dxa"/>
            <w:vAlign w:val="center"/>
          </w:tcPr>
          <w:p w:rsidR="00322B6C" w:rsidRDefault="009579A2">
            <w:pPr>
              <w:jc w:val="center"/>
            </w:pPr>
            <w:r>
              <w:rPr>
                <w:sz w:val="24"/>
              </w:rPr>
              <w:t>2020-01-10</w:t>
            </w:r>
          </w:p>
        </w:tc>
        <w:tc>
          <w:tcPr>
            <w:tcW w:w="834" w:type="dxa"/>
            <w:vAlign w:val="center"/>
          </w:tcPr>
          <w:p w:rsidR="00322B6C" w:rsidRDefault="009579A2">
            <w:pPr>
              <w:jc w:val="center"/>
            </w:pPr>
            <w:r>
              <w:rPr>
                <w:sz w:val="24"/>
              </w:rPr>
              <w:t>新债未上市</w:t>
            </w:r>
          </w:p>
        </w:tc>
        <w:tc>
          <w:tcPr>
            <w:tcW w:w="835" w:type="dxa"/>
            <w:vAlign w:val="center"/>
          </w:tcPr>
          <w:p w:rsidR="00322B6C" w:rsidRDefault="009579A2">
            <w:pPr>
              <w:jc w:val="right"/>
            </w:pPr>
            <w:r>
              <w:rPr>
                <w:sz w:val="24"/>
              </w:rPr>
              <w:t>100.00</w:t>
            </w:r>
          </w:p>
        </w:tc>
        <w:tc>
          <w:tcPr>
            <w:tcW w:w="834" w:type="dxa"/>
            <w:vAlign w:val="center"/>
          </w:tcPr>
          <w:p w:rsidR="00322B6C" w:rsidRDefault="009579A2">
            <w:pPr>
              <w:jc w:val="right"/>
            </w:pPr>
            <w:r>
              <w:rPr>
                <w:sz w:val="24"/>
              </w:rPr>
              <w:t>100.00</w:t>
            </w:r>
          </w:p>
        </w:tc>
        <w:tc>
          <w:tcPr>
            <w:tcW w:w="835" w:type="dxa"/>
            <w:vAlign w:val="center"/>
          </w:tcPr>
          <w:p w:rsidR="00322B6C" w:rsidRDefault="009579A2">
            <w:pPr>
              <w:jc w:val="right"/>
            </w:pPr>
            <w:r>
              <w:rPr>
                <w:sz w:val="24"/>
              </w:rPr>
              <w:t>100</w:t>
            </w:r>
          </w:p>
        </w:tc>
        <w:tc>
          <w:tcPr>
            <w:tcW w:w="834" w:type="dxa"/>
            <w:vAlign w:val="center"/>
          </w:tcPr>
          <w:p w:rsidR="00322B6C" w:rsidRDefault="009579A2">
            <w:pPr>
              <w:jc w:val="right"/>
            </w:pPr>
            <w:r>
              <w:rPr>
                <w:sz w:val="24"/>
              </w:rPr>
              <w:t>10,000.00</w:t>
            </w:r>
          </w:p>
        </w:tc>
        <w:tc>
          <w:tcPr>
            <w:tcW w:w="835" w:type="dxa"/>
            <w:vAlign w:val="center"/>
          </w:tcPr>
          <w:p w:rsidR="00322B6C" w:rsidRDefault="009579A2">
            <w:pPr>
              <w:jc w:val="right"/>
            </w:pPr>
            <w:r>
              <w:rPr>
                <w:sz w:val="24"/>
              </w:rPr>
              <w:t>10,000.00</w:t>
            </w:r>
          </w:p>
        </w:tc>
        <w:tc>
          <w:tcPr>
            <w:tcW w:w="835" w:type="dxa"/>
            <w:vAlign w:val="center"/>
          </w:tcPr>
          <w:p w:rsidR="00322B6C" w:rsidRDefault="009579A2">
            <w:pPr>
              <w:jc w:val="center"/>
            </w:pPr>
            <w:r>
              <w:rPr>
                <w:sz w:val="24"/>
              </w:rPr>
              <w:t>-</w:t>
            </w:r>
          </w:p>
        </w:tc>
      </w:tr>
      <w:tr w:rsidR="00322B6C">
        <w:tc>
          <w:tcPr>
            <w:tcW w:w="834" w:type="dxa"/>
            <w:vAlign w:val="center"/>
          </w:tcPr>
          <w:p w:rsidR="00322B6C" w:rsidRDefault="009579A2">
            <w:pPr>
              <w:jc w:val="center"/>
            </w:pPr>
            <w:r>
              <w:rPr>
                <w:sz w:val="24"/>
              </w:rPr>
              <w:t>113030</w:t>
            </w:r>
          </w:p>
        </w:tc>
        <w:tc>
          <w:tcPr>
            <w:tcW w:w="835" w:type="dxa"/>
            <w:vAlign w:val="center"/>
          </w:tcPr>
          <w:p w:rsidR="00322B6C" w:rsidRDefault="009579A2">
            <w:pPr>
              <w:jc w:val="center"/>
            </w:pPr>
            <w:r>
              <w:rPr>
                <w:sz w:val="24"/>
              </w:rPr>
              <w:t>东风转债</w:t>
            </w:r>
          </w:p>
        </w:tc>
        <w:tc>
          <w:tcPr>
            <w:tcW w:w="834" w:type="dxa"/>
            <w:vAlign w:val="center"/>
          </w:tcPr>
          <w:p w:rsidR="00322B6C" w:rsidRDefault="009579A2">
            <w:pPr>
              <w:jc w:val="center"/>
            </w:pPr>
            <w:r>
              <w:rPr>
                <w:sz w:val="24"/>
              </w:rPr>
              <w:t>2019-12-26</w:t>
            </w:r>
          </w:p>
        </w:tc>
        <w:tc>
          <w:tcPr>
            <w:tcW w:w="835" w:type="dxa"/>
            <w:vAlign w:val="center"/>
          </w:tcPr>
          <w:p w:rsidR="00322B6C" w:rsidRDefault="009579A2">
            <w:pPr>
              <w:jc w:val="center"/>
            </w:pPr>
            <w:r>
              <w:rPr>
                <w:sz w:val="24"/>
              </w:rPr>
              <w:t>2020-01-20</w:t>
            </w:r>
          </w:p>
        </w:tc>
        <w:tc>
          <w:tcPr>
            <w:tcW w:w="834" w:type="dxa"/>
            <w:vAlign w:val="center"/>
          </w:tcPr>
          <w:p w:rsidR="00322B6C" w:rsidRDefault="009579A2">
            <w:pPr>
              <w:jc w:val="center"/>
            </w:pPr>
            <w:r>
              <w:rPr>
                <w:sz w:val="24"/>
              </w:rPr>
              <w:t>新债未上市</w:t>
            </w:r>
          </w:p>
        </w:tc>
        <w:tc>
          <w:tcPr>
            <w:tcW w:w="835" w:type="dxa"/>
            <w:vAlign w:val="center"/>
          </w:tcPr>
          <w:p w:rsidR="00322B6C" w:rsidRDefault="009579A2">
            <w:pPr>
              <w:jc w:val="right"/>
            </w:pPr>
            <w:r>
              <w:rPr>
                <w:sz w:val="24"/>
              </w:rPr>
              <w:t>100.00</w:t>
            </w:r>
          </w:p>
        </w:tc>
        <w:tc>
          <w:tcPr>
            <w:tcW w:w="834" w:type="dxa"/>
            <w:vAlign w:val="center"/>
          </w:tcPr>
          <w:p w:rsidR="00322B6C" w:rsidRDefault="009579A2">
            <w:pPr>
              <w:jc w:val="right"/>
            </w:pPr>
            <w:r>
              <w:rPr>
                <w:sz w:val="24"/>
              </w:rPr>
              <w:t>100.00</w:t>
            </w:r>
          </w:p>
        </w:tc>
        <w:tc>
          <w:tcPr>
            <w:tcW w:w="835" w:type="dxa"/>
            <w:vAlign w:val="center"/>
          </w:tcPr>
          <w:p w:rsidR="00322B6C" w:rsidRDefault="009579A2">
            <w:pPr>
              <w:jc w:val="right"/>
            </w:pPr>
            <w:r>
              <w:rPr>
                <w:sz w:val="24"/>
              </w:rPr>
              <w:t>90</w:t>
            </w:r>
          </w:p>
        </w:tc>
        <w:tc>
          <w:tcPr>
            <w:tcW w:w="834" w:type="dxa"/>
            <w:vAlign w:val="center"/>
          </w:tcPr>
          <w:p w:rsidR="00322B6C" w:rsidRDefault="009579A2">
            <w:pPr>
              <w:jc w:val="right"/>
            </w:pPr>
            <w:r>
              <w:rPr>
                <w:sz w:val="24"/>
              </w:rPr>
              <w:t>9,000.00</w:t>
            </w:r>
          </w:p>
        </w:tc>
        <w:tc>
          <w:tcPr>
            <w:tcW w:w="835" w:type="dxa"/>
            <w:vAlign w:val="center"/>
          </w:tcPr>
          <w:p w:rsidR="00322B6C" w:rsidRDefault="009579A2">
            <w:pPr>
              <w:jc w:val="right"/>
            </w:pPr>
            <w:r>
              <w:rPr>
                <w:sz w:val="24"/>
              </w:rPr>
              <w:t>9,000.00</w:t>
            </w:r>
          </w:p>
        </w:tc>
        <w:tc>
          <w:tcPr>
            <w:tcW w:w="835" w:type="dxa"/>
            <w:vAlign w:val="center"/>
          </w:tcPr>
          <w:p w:rsidR="00322B6C" w:rsidRDefault="009579A2">
            <w:pPr>
              <w:jc w:val="center"/>
            </w:pPr>
            <w:r>
              <w:rPr>
                <w:sz w:val="24"/>
              </w:rPr>
              <w:t>-</w:t>
            </w:r>
          </w:p>
        </w:tc>
      </w:tr>
      <w:tr w:rsidR="00233E73">
        <w:tc>
          <w:tcPr>
            <w:tcW w:w="834" w:type="dxa"/>
            <w:vAlign w:val="center"/>
          </w:tcPr>
          <w:p w:rsidR="00233E73" w:rsidRDefault="00233E73" w:rsidP="00233E73">
            <w:pPr>
              <w:jc w:val="center"/>
              <w:rPr>
                <w:sz w:val="24"/>
              </w:rPr>
            </w:pPr>
            <w:r>
              <w:rPr>
                <w:sz w:val="24"/>
              </w:rPr>
              <w:t>123036</w:t>
            </w:r>
          </w:p>
        </w:tc>
        <w:tc>
          <w:tcPr>
            <w:tcW w:w="835" w:type="dxa"/>
            <w:vAlign w:val="center"/>
          </w:tcPr>
          <w:p w:rsidR="00233E73" w:rsidRDefault="00233E73" w:rsidP="00233E73">
            <w:pPr>
              <w:jc w:val="center"/>
              <w:rPr>
                <w:sz w:val="24"/>
              </w:rPr>
            </w:pPr>
            <w:r>
              <w:rPr>
                <w:sz w:val="24"/>
              </w:rPr>
              <w:t>先导转债</w:t>
            </w:r>
          </w:p>
        </w:tc>
        <w:tc>
          <w:tcPr>
            <w:tcW w:w="834" w:type="dxa"/>
            <w:vAlign w:val="center"/>
          </w:tcPr>
          <w:p w:rsidR="00233E73" w:rsidRDefault="00233E73" w:rsidP="00233E73">
            <w:pPr>
              <w:jc w:val="center"/>
              <w:rPr>
                <w:sz w:val="24"/>
              </w:rPr>
            </w:pPr>
            <w:r>
              <w:rPr>
                <w:rFonts w:hint="eastAsia"/>
                <w:sz w:val="24"/>
              </w:rPr>
              <w:t>2019-12-11</w:t>
            </w:r>
          </w:p>
        </w:tc>
        <w:tc>
          <w:tcPr>
            <w:tcW w:w="835" w:type="dxa"/>
            <w:vAlign w:val="center"/>
          </w:tcPr>
          <w:p w:rsidR="00233E73" w:rsidRDefault="00233E73" w:rsidP="00233E73">
            <w:pPr>
              <w:jc w:val="center"/>
              <w:rPr>
                <w:sz w:val="24"/>
              </w:rPr>
            </w:pPr>
            <w:r>
              <w:rPr>
                <w:sz w:val="24"/>
              </w:rPr>
              <w:t>2020-01-10</w:t>
            </w:r>
          </w:p>
        </w:tc>
        <w:tc>
          <w:tcPr>
            <w:tcW w:w="834" w:type="dxa"/>
            <w:vAlign w:val="center"/>
          </w:tcPr>
          <w:p w:rsidR="00233E73" w:rsidRDefault="00233E73" w:rsidP="00233E73">
            <w:pPr>
              <w:jc w:val="center"/>
              <w:rPr>
                <w:sz w:val="24"/>
              </w:rPr>
            </w:pPr>
            <w:r>
              <w:rPr>
                <w:rFonts w:hint="eastAsia"/>
                <w:sz w:val="24"/>
              </w:rPr>
              <w:t>老股东</w:t>
            </w:r>
            <w:r>
              <w:rPr>
                <w:sz w:val="24"/>
              </w:rPr>
              <w:t>配债</w:t>
            </w:r>
          </w:p>
        </w:tc>
        <w:tc>
          <w:tcPr>
            <w:tcW w:w="835" w:type="dxa"/>
            <w:vAlign w:val="center"/>
          </w:tcPr>
          <w:p w:rsidR="00233E73" w:rsidRDefault="00233E73" w:rsidP="00233E73">
            <w:pPr>
              <w:jc w:val="right"/>
              <w:rPr>
                <w:sz w:val="24"/>
              </w:rPr>
            </w:pPr>
            <w:r>
              <w:rPr>
                <w:sz w:val="24"/>
              </w:rPr>
              <w:t>100.00</w:t>
            </w:r>
          </w:p>
        </w:tc>
        <w:tc>
          <w:tcPr>
            <w:tcW w:w="834" w:type="dxa"/>
            <w:vAlign w:val="center"/>
          </w:tcPr>
          <w:p w:rsidR="00233E73" w:rsidRDefault="00233E73" w:rsidP="00233E73">
            <w:pPr>
              <w:jc w:val="right"/>
              <w:rPr>
                <w:sz w:val="24"/>
              </w:rPr>
            </w:pPr>
            <w:r>
              <w:rPr>
                <w:sz w:val="24"/>
              </w:rPr>
              <w:t>100.00</w:t>
            </w:r>
          </w:p>
        </w:tc>
        <w:tc>
          <w:tcPr>
            <w:tcW w:w="835" w:type="dxa"/>
            <w:vAlign w:val="center"/>
          </w:tcPr>
          <w:p w:rsidR="00233E73" w:rsidRDefault="00233E73" w:rsidP="00233E73">
            <w:pPr>
              <w:jc w:val="right"/>
              <w:rPr>
                <w:sz w:val="24"/>
              </w:rPr>
            </w:pPr>
            <w:r>
              <w:rPr>
                <w:rFonts w:hint="eastAsia"/>
                <w:sz w:val="24"/>
              </w:rPr>
              <w:t>25</w:t>
            </w:r>
          </w:p>
        </w:tc>
        <w:tc>
          <w:tcPr>
            <w:tcW w:w="834" w:type="dxa"/>
            <w:vAlign w:val="center"/>
          </w:tcPr>
          <w:p w:rsidR="00233E73" w:rsidRDefault="00233E73" w:rsidP="00233E73">
            <w:pPr>
              <w:jc w:val="right"/>
              <w:rPr>
                <w:sz w:val="24"/>
              </w:rPr>
            </w:pPr>
            <w:r>
              <w:rPr>
                <w:sz w:val="24"/>
              </w:rPr>
              <w:t>2,500.00</w:t>
            </w:r>
          </w:p>
        </w:tc>
        <w:tc>
          <w:tcPr>
            <w:tcW w:w="835" w:type="dxa"/>
            <w:vAlign w:val="center"/>
          </w:tcPr>
          <w:p w:rsidR="00233E73" w:rsidRDefault="00233E73" w:rsidP="00233E73">
            <w:pPr>
              <w:jc w:val="right"/>
              <w:rPr>
                <w:sz w:val="24"/>
              </w:rPr>
            </w:pPr>
            <w:r>
              <w:rPr>
                <w:sz w:val="24"/>
              </w:rPr>
              <w:t>2,500.00</w:t>
            </w:r>
          </w:p>
        </w:tc>
        <w:tc>
          <w:tcPr>
            <w:tcW w:w="835" w:type="dxa"/>
            <w:vAlign w:val="center"/>
          </w:tcPr>
          <w:p w:rsidR="00233E73" w:rsidRDefault="00233E73" w:rsidP="00233E73">
            <w:pPr>
              <w:jc w:val="center"/>
              <w:rPr>
                <w:sz w:val="24"/>
              </w:rPr>
            </w:pPr>
            <w:r>
              <w:rPr>
                <w:sz w:val="24"/>
              </w:rPr>
              <w:t>-</w:t>
            </w:r>
          </w:p>
        </w:tc>
      </w:tr>
      <w:tr w:rsidR="00233E73">
        <w:tc>
          <w:tcPr>
            <w:tcW w:w="834" w:type="dxa"/>
            <w:vAlign w:val="center"/>
          </w:tcPr>
          <w:p w:rsidR="00233E73" w:rsidRDefault="00233E73" w:rsidP="00233E73">
            <w:pPr>
              <w:jc w:val="center"/>
            </w:pPr>
            <w:r>
              <w:rPr>
                <w:sz w:val="24"/>
              </w:rPr>
              <w:t>123036</w:t>
            </w:r>
          </w:p>
        </w:tc>
        <w:tc>
          <w:tcPr>
            <w:tcW w:w="835" w:type="dxa"/>
            <w:vAlign w:val="center"/>
          </w:tcPr>
          <w:p w:rsidR="00233E73" w:rsidRDefault="00233E73" w:rsidP="00233E73">
            <w:pPr>
              <w:jc w:val="center"/>
            </w:pPr>
            <w:r>
              <w:rPr>
                <w:sz w:val="24"/>
              </w:rPr>
              <w:t>先导转债</w:t>
            </w:r>
          </w:p>
        </w:tc>
        <w:tc>
          <w:tcPr>
            <w:tcW w:w="834" w:type="dxa"/>
            <w:vAlign w:val="center"/>
          </w:tcPr>
          <w:p w:rsidR="00233E73" w:rsidRDefault="00233E73" w:rsidP="00233E73">
            <w:pPr>
              <w:jc w:val="center"/>
            </w:pPr>
            <w:r>
              <w:rPr>
                <w:sz w:val="24"/>
              </w:rPr>
              <w:t>2019-12-16</w:t>
            </w:r>
          </w:p>
        </w:tc>
        <w:tc>
          <w:tcPr>
            <w:tcW w:w="835" w:type="dxa"/>
            <w:vAlign w:val="center"/>
          </w:tcPr>
          <w:p w:rsidR="00233E73" w:rsidRDefault="00233E73" w:rsidP="00233E73">
            <w:pPr>
              <w:jc w:val="center"/>
            </w:pPr>
            <w:r>
              <w:rPr>
                <w:sz w:val="24"/>
              </w:rPr>
              <w:t>2020-01-10</w:t>
            </w:r>
          </w:p>
        </w:tc>
        <w:tc>
          <w:tcPr>
            <w:tcW w:w="834" w:type="dxa"/>
            <w:vAlign w:val="center"/>
          </w:tcPr>
          <w:p w:rsidR="00233E73" w:rsidRDefault="00233E73" w:rsidP="00233E73">
            <w:pPr>
              <w:jc w:val="center"/>
            </w:pPr>
            <w:r>
              <w:rPr>
                <w:sz w:val="24"/>
              </w:rPr>
              <w:t>新债未上市</w:t>
            </w:r>
          </w:p>
        </w:tc>
        <w:tc>
          <w:tcPr>
            <w:tcW w:w="835" w:type="dxa"/>
            <w:vAlign w:val="center"/>
          </w:tcPr>
          <w:p w:rsidR="00233E73" w:rsidRDefault="00233E73" w:rsidP="00233E73">
            <w:pPr>
              <w:jc w:val="right"/>
            </w:pPr>
            <w:r>
              <w:rPr>
                <w:sz w:val="24"/>
              </w:rPr>
              <w:t>100.00</w:t>
            </w:r>
          </w:p>
        </w:tc>
        <w:tc>
          <w:tcPr>
            <w:tcW w:w="834" w:type="dxa"/>
            <w:vAlign w:val="center"/>
          </w:tcPr>
          <w:p w:rsidR="00233E73" w:rsidRDefault="00233E73" w:rsidP="00233E73">
            <w:pPr>
              <w:jc w:val="right"/>
            </w:pPr>
            <w:r>
              <w:rPr>
                <w:sz w:val="24"/>
              </w:rPr>
              <w:t>100.00</w:t>
            </w:r>
          </w:p>
        </w:tc>
        <w:tc>
          <w:tcPr>
            <w:tcW w:w="835" w:type="dxa"/>
            <w:vAlign w:val="center"/>
          </w:tcPr>
          <w:p w:rsidR="00233E73" w:rsidRDefault="00233E73" w:rsidP="00233E73">
            <w:pPr>
              <w:jc w:val="right"/>
            </w:pPr>
            <w:r>
              <w:rPr>
                <w:sz w:val="24"/>
              </w:rPr>
              <w:t>10</w:t>
            </w:r>
          </w:p>
        </w:tc>
        <w:tc>
          <w:tcPr>
            <w:tcW w:w="834" w:type="dxa"/>
            <w:vAlign w:val="center"/>
          </w:tcPr>
          <w:p w:rsidR="00233E73" w:rsidRDefault="00233E73">
            <w:pPr>
              <w:jc w:val="right"/>
            </w:pPr>
            <w:r>
              <w:rPr>
                <w:sz w:val="24"/>
              </w:rPr>
              <w:t>1,000.00</w:t>
            </w:r>
          </w:p>
        </w:tc>
        <w:tc>
          <w:tcPr>
            <w:tcW w:w="835" w:type="dxa"/>
            <w:vAlign w:val="center"/>
          </w:tcPr>
          <w:p w:rsidR="00233E73" w:rsidRDefault="00233E73">
            <w:pPr>
              <w:jc w:val="right"/>
            </w:pPr>
            <w:r>
              <w:rPr>
                <w:sz w:val="24"/>
              </w:rPr>
              <w:t>1,000.00</w:t>
            </w:r>
          </w:p>
        </w:tc>
        <w:tc>
          <w:tcPr>
            <w:tcW w:w="835" w:type="dxa"/>
            <w:vAlign w:val="center"/>
          </w:tcPr>
          <w:p w:rsidR="00233E73" w:rsidRDefault="00233E73" w:rsidP="00233E73">
            <w:pPr>
              <w:jc w:val="center"/>
            </w:pPr>
            <w:r>
              <w:rPr>
                <w:sz w:val="24"/>
              </w:rPr>
              <w:t>-</w:t>
            </w:r>
          </w:p>
        </w:tc>
      </w:tr>
      <w:tr w:rsidR="00233E73">
        <w:tc>
          <w:tcPr>
            <w:tcW w:w="834" w:type="dxa"/>
            <w:vAlign w:val="center"/>
          </w:tcPr>
          <w:p w:rsidR="00233E73" w:rsidRDefault="00233E73" w:rsidP="00233E73">
            <w:pPr>
              <w:jc w:val="center"/>
            </w:pPr>
            <w:r>
              <w:rPr>
                <w:sz w:val="24"/>
              </w:rPr>
              <w:t>110063</w:t>
            </w:r>
          </w:p>
        </w:tc>
        <w:tc>
          <w:tcPr>
            <w:tcW w:w="835" w:type="dxa"/>
            <w:vAlign w:val="center"/>
          </w:tcPr>
          <w:p w:rsidR="00233E73" w:rsidRDefault="00233E73" w:rsidP="00233E73">
            <w:pPr>
              <w:jc w:val="center"/>
            </w:pPr>
            <w:r>
              <w:rPr>
                <w:sz w:val="24"/>
              </w:rPr>
              <w:t>鹰</w:t>
            </w:r>
            <w:r>
              <w:rPr>
                <w:sz w:val="24"/>
              </w:rPr>
              <w:t>19</w:t>
            </w:r>
            <w:r>
              <w:rPr>
                <w:sz w:val="24"/>
              </w:rPr>
              <w:t>转债</w:t>
            </w:r>
          </w:p>
        </w:tc>
        <w:tc>
          <w:tcPr>
            <w:tcW w:w="834" w:type="dxa"/>
            <w:vAlign w:val="center"/>
          </w:tcPr>
          <w:p w:rsidR="00233E73" w:rsidRDefault="00233E73" w:rsidP="00233E73">
            <w:pPr>
              <w:jc w:val="center"/>
            </w:pPr>
            <w:r>
              <w:rPr>
                <w:sz w:val="24"/>
              </w:rPr>
              <w:t>2019-12-18</w:t>
            </w:r>
          </w:p>
        </w:tc>
        <w:tc>
          <w:tcPr>
            <w:tcW w:w="835" w:type="dxa"/>
            <w:vAlign w:val="center"/>
          </w:tcPr>
          <w:p w:rsidR="00233E73" w:rsidRDefault="00233E73" w:rsidP="00233E73">
            <w:pPr>
              <w:jc w:val="center"/>
            </w:pPr>
            <w:r>
              <w:rPr>
                <w:sz w:val="24"/>
              </w:rPr>
              <w:t>2020-01-03</w:t>
            </w:r>
          </w:p>
        </w:tc>
        <w:tc>
          <w:tcPr>
            <w:tcW w:w="834" w:type="dxa"/>
            <w:vAlign w:val="center"/>
          </w:tcPr>
          <w:p w:rsidR="00233E73" w:rsidRDefault="00233E73" w:rsidP="00233E73">
            <w:pPr>
              <w:jc w:val="center"/>
            </w:pPr>
            <w:r>
              <w:rPr>
                <w:sz w:val="24"/>
              </w:rPr>
              <w:t>新债未上市</w:t>
            </w:r>
          </w:p>
        </w:tc>
        <w:tc>
          <w:tcPr>
            <w:tcW w:w="835" w:type="dxa"/>
            <w:vAlign w:val="center"/>
          </w:tcPr>
          <w:p w:rsidR="00233E73" w:rsidRDefault="00233E73" w:rsidP="00233E73">
            <w:pPr>
              <w:jc w:val="right"/>
            </w:pPr>
            <w:r>
              <w:rPr>
                <w:sz w:val="24"/>
              </w:rPr>
              <w:t>100.00</w:t>
            </w:r>
          </w:p>
        </w:tc>
        <w:tc>
          <w:tcPr>
            <w:tcW w:w="834" w:type="dxa"/>
            <w:vAlign w:val="center"/>
          </w:tcPr>
          <w:p w:rsidR="00233E73" w:rsidRDefault="00233E73" w:rsidP="00233E73">
            <w:pPr>
              <w:jc w:val="right"/>
            </w:pPr>
            <w:r>
              <w:rPr>
                <w:sz w:val="24"/>
              </w:rPr>
              <w:t>100.00</w:t>
            </w:r>
          </w:p>
        </w:tc>
        <w:tc>
          <w:tcPr>
            <w:tcW w:w="835" w:type="dxa"/>
            <w:vAlign w:val="center"/>
          </w:tcPr>
          <w:p w:rsidR="00233E73" w:rsidRDefault="00233E73" w:rsidP="00233E73">
            <w:pPr>
              <w:jc w:val="right"/>
            </w:pPr>
            <w:r>
              <w:rPr>
                <w:sz w:val="24"/>
              </w:rPr>
              <w:t>10</w:t>
            </w:r>
          </w:p>
        </w:tc>
        <w:tc>
          <w:tcPr>
            <w:tcW w:w="834" w:type="dxa"/>
            <w:vAlign w:val="center"/>
          </w:tcPr>
          <w:p w:rsidR="00233E73" w:rsidRDefault="00233E73" w:rsidP="00233E73">
            <w:pPr>
              <w:jc w:val="right"/>
            </w:pPr>
            <w:r>
              <w:rPr>
                <w:sz w:val="24"/>
              </w:rPr>
              <w:t>1,000.00</w:t>
            </w:r>
          </w:p>
        </w:tc>
        <w:tc>
          <w:tcPr>
            <w:tcW w:w="835" w:type="dxa"/>
            <w:vAlign w:val="center"/>
          </w:tcPr>
          <w:p w:rsidR="00233E73" w:rsidRDefault="00233E73" w:rsidP="00233E73">
            <w:pPr>
              <w:jc w:val="right"/>
            </w:pPr>
            <w:r>
              <w:rPr>
                <w:sz w:val="24"/>
              </w:rPr>
              <w:t>1,000.00</w:t>
            </w:r>
          </w:p>
        </w:tc>
        <w:tc>
          <w:tcPr>
            <w:tcW w:w="835" w:type="dxa"/>
            <w:vAlign w:val="center"/>
          </w:tcPr>
          <w:p w:rsidR="00233E73" w:rsidRDefault="00233E73" w:rsidP="00233E73">
            <w:pPr>
              <w:jc w:val="center"/>
            </w:pPr>
            <w:r>
              <w:rPr>
                <w:sz w:val="24"/>
              </w:rPr>
              <w:t>-</w:t>
            </w:r>
          </w:p>
        </w:tc>
      </w:tr>
      <w:tr w:rsidR="00233E73">
        <w:tc>
          <w:tcPr>
            <w:tcW w:w="834" w:type="dxa"/>
            <w:vAlign w:val="center"/>
          </w:tcPr>
          <w:p w:rsidR="00233E73" w:rsidRDefault="00233E73" w:rsidP="00233E73">
            <w:pPr>
              <w:jc w:val="center"/>
            </w:pPr>
            <w:r>
              <w:rPr>
                <w:sz w:val="24"/>
              </w:rPr>
              <w:t>113558</w:t>
            </w:r>
          </w:p>
        </w:tc>
        <w:tc>
          <w:tcPr>
            <w:tcW w:w="835" w:type="dxa"/>
            <w:vAlign w:val="center"/>
          </w:tcPr>
          <w:p w:rsidR="00233E73" w:rsidRDefault="00233E73" w:rsidP="00233E73">
            <w:pPr>
              <w:jc w:val="center"/>
            </w:pPr>
            <w:r>
              <w:rPr>
                <w:sz w:val="24"/>
              </w:rPr>
              <w:t>日月转债</w:t>
            </w:r>
          </w:p>
        </w:tc>
        <w:tc>
          <w:tcPr>
            <w:tcW w:w="834" w:type="dxa"/>
            <w:vAlign w:val="center"/>
          </w:tcPr>
          <w:p w:rsidR="00233E73" w:rsidRDefault="00233E73" w:rsidP="00233E73">
            <w:pPr>
              <w:jc w:val="center"/>
            </w:pPr>
            <w:r>
              <w:rPr>
                <w:sz w:val="24"/>
              </w:rPr>
              <w:t>2019-12-26</w:t>
            </w:r>
          </w:p>
        </w:tc>
        <w:tc>
          <w:tcPr>
            <w:tcW w:w="835" w:type="dxa"/>
            <w:vAlign w:val="center"/>
          </w:tcPr>
          <w:p w:rsidR="00233E73" w:rsidRDefault="00233E73" w:rsidP="00233E73">
            <w:pPr>
              <w:jc w:val="center"/>
            </w:pPr>
            <w:r>
              <w:rPr>
                <w:sz w:val="24"/>
              </w:rPr>
              <w:t>2020-01-14</w:t>
            </w:r>
          </w:p>
        </w:tc>
        <w:tc>
          <w:tcPr>
            <w:tcW w:w="834" w:type="dxa"/>
            <w:vAlign w:val="center"/>
          </w:tcPr>
          <w:p w:rsidR="00233E73" w:rsidRDefault="00233E73" w:rsidP="00233E73">
            <w:pPr>
              <w:jc w:val="center"/>
            </w:pPr>
            <w:r>
              <w:rPr>
                <w:sz w:val="24"/>
              </w:rPr>
              <w:t>新债未上市</w:t>
            </w:r>
          </w:p>
        </w:tc>
        <w:tc>
          <w:tcPr>
            <w:tcW w:w="835" w:type="dxa"/>
            <w:vAlign w:val="center"/>
          </w:tcPr>
          <w:p w:rsidR="00233E73" w:rsidRDefault="00233E73" w:rsidP="00233E73">
            <w:pPr>
              <w:jc w:val="right"/>
            </w:pPr>
            <w:r>
              <w:rPr>
                <w:sz w:val="24"/>
              </w:rPr>
              <w:t>100.00</w:t>
            </w:r>
          </w:p>
        </w:tc>
        <w:tc>
          <w:tcPr>
            <w:tcW w:w="834" w:type="dxa"/>
            <w:vAlign w:val="center"/>
          </w:tcPr>
          <w:p w:rsidR="00233E73" w:rsidRDefault="00233E73" w:rsidP="00233E73">
            <w:pPr>
              <w:jc w:val="right"/>
            </w:pPr>
            <w:r>
              <w:rPr>
                <w:sz w:val="24"/>
              </w:rPr>
              <w:t>100.00</w:t>
            </w:r>
          </w:p>
        </w:tc>
        <w:tc>
          <w:tcPr>
            <w:tcW w:w="835" w:type="dxa"/>
            <w:vAlign w:val="center"/>
          </w:tcPr>
          <w:p w:rsidR="00233E73" w:rsidRDefault="00233E73" w:rsidP="00233E73">
            <w:pPr>
              <w:jc w:val="right"/>
            </w:pPr>
            <w:r>
              <w:rPr>
                <w:sz w:val="24"/>
              </w:rPr>
              <w:t>10</w:t>
            </w:r>
          </w:p>
        </w:tc>
        <w:tc>
          <w:tcPr>
            <w:tcW w:w="834" w:type="dxa"/>
            <w:vAlign w:val="center"/>
          </w:tcPr>
          <w:p w:rsidR="00233E73" w:rsidRDefault="00233E73" w:rsidP="00233E73">
            <w:pPr>
              <w:jc w:val="right"/>
            </w:pPr>
            <w:r>
              <w:rPr>
                <w:sz w:val="24"/>
              </w:rPr>
              <w:t>1,000.00</w:t>
            </w:r>
          </w:p>
        </w:tc>
        <w:tc>
          <w:tcPr>
            <w:tcW w:w="835" w:type="dxa"/>
            <w:vAlign w:val="center"/>
          </w:tcPr>
          <w:p w:rsidR="00233E73" w:rsidRDefault="00233E73" w:rsidP="00233E73">
            <w:pPr>
              <w:jc w:val="right"/>
            </w:pPr>
            <w:r>
              <w:rPr>
                <w:sz w:val="24"/>
              </w:rPr>
              <w:t>1,000.00</w:t>
            </w:r>
          </w:p>
        </w:tc>
        <w:tc>
          <w:tcPr>
            <w:tcW w:w="835" w:type="dxa"/>
            <w:vAlign w:val="center"/>
          </w:tcPr>
          <w:p w:rsidR="00233E73" w:rsidRDefault="00233E73" w:rsidP="00233E73">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5961888"/>
      <w:r w:rsidRPr="00AD0E47">
        <w:rPr>
          <w:rFonts w:ascii="Times New Roman" w:hAnsi="Times New Roman"/>
          <w:kern w:val="0"/>
          <w:szCs w:val="24"/>
        </w:rPr>
        <w:lastRenderedPageBreak/>
        <w:t>7.4.12.2</w:t>
      </w:r>
      <w:r w:rsidRPr="00AD0E47">
        <w:rPr>
          <w:rFonts w:ascii="Times New Roman" w:hAnsi="Times New Roman" w:hint="eastAsia"/>
          <w:kern w:val="0"/>
          <w:szCs w:val="24"/>
        </w:rPr>
        <w:t>期末持有的暂时停牌等流通受限股票</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5961889"/>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rsidR="001A59F9" w:rsidRPr="00AD0E47" w:rsidRDefault="001A59F9" w:rsidP="00AD0E47">
      <w:pPr>
        <w:pStyle w:val="20"/>
        <w:spacing w:before="29" w:after="0" w:line="288" w:lineRule="auto"/>
        <w:rPr>
          <w:rFonts w:ascii="Times New Roman" w:hAnsi="Times New Roman"/>
          <w:kern w:val="0"/>
          <w:szCs w:val="24"/>
        </w:rPr>
      </w:pPr>
      <w:bookmarkStart w:id="190" w:name="_Toc35961890"/>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0"/>
    </w:p>
    <w:p w:rsidR="001A59F9" w:rsidRPr="00AD0E47" w:rsidRDefault="001A59F9" w:rsidP="00AD0E47">
      <w:pPr>
        <w:pStyle w:val="20"/>
        <w:spacing w:before="29" w:after="0" w:line="288" w:lineRule="auto"/>
        <w:rPr>
          <w:rFonts w:ascii="Times New Roman" w:hAnsi="Times New Roman"/>
          <w:kern w:val="0"/>
          <w:szCs w:val="24"/>
        </w:rPr>
      </w:pPr>
      <w:bookmarkStart w:id="191" w:name="_Toc35961891"/>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1"/>
    </w:p>
    <w:p w:rsidR="00322B6C" w:rsidRDefault="009579A2">
      <w:pPr>
        <w:spacing w:before="29" w:line="288" w:lineRule="auto"/>
        <w:ind w:firstLineChars="200" w:firstLine="480"/>
        <w:rPr>
          <w:color w:val="000000"/>
          <w:sz w:val="24"/>
        </w:rPr>
      </w:pPr>
      <w:r>
        <w:rPr>
          <w:color w:val="000000"/>
          <w:sz w:val="24"/>
        </w:rPr>
        <w:t>本基金为债券型证券投资基金，其长期平均的预期收益和风险高于货币市场基金，低于混合型基金和股票型基金。本基金的投资范围为具有良好流动性的金融工具，包括国内依法发行交易的国债、金融债、央行票据、地方政府债、企业债、公司债、短期融资券、中期票据、可转换债券及可分离转债、次级债、资产支持证券、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风险和收益高于货币市场基金而低于平衡型基金，谋求稳定和可持续的绝对收益</w:t>
      </w:r>
      <w:r>
        <w:rPr>
          <w:color w:val="000000"/>
          <w:sz w:val="24"/>
        </w:rPr>
        <w:t>”</w:t>
      </w:r>
      <w:r>
        <w:rPr>
          <w:color w:val="000000"/>
          <w:sz w:val="24"/>
        </w:rPr>
        <w:t>的风险收益目标。</w:t>
      </w:r>
    </w:p>
    <w:p w:rsidR="00322B6C" w:rsidRDefault="009579A2">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22B6C" w:rsidRDefault="009579A2">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35961892"/>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2"/>
    </w:p>
    <w:p w:rsidR="00322B6C" w:rsidRDefault="009579A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w:t>
      </w:r>
      <w:r>
        <w:rPr>
          <w:color w:val="000000"/>
          <w:sz w:val="24"/>
        </w:rPr>
        <w:lastRenderedPageBreak/>
        <w:t>之发行人出现违约、拒绝支付到期本息等情况，导致基金资产损失和收益变化的风险。</w:t>
      </w:r>
    </w:p>
    <w:p w:rsidR="00322B6C" w:rsidRDefault="009579A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396710" w:rsidRPr="00271758" w:rsidRDefault="00396710" w:rsidP="00396710">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396710" w:rsidRPr="00271758" w:rsidRDefault="00396710" w:rsidP="00396710">
      <w:pPr>
        <w:tabs>
          <w:tab w:val="left" w:pos="426"/>
        </w:tabs>
        <w:spacing w:line="360" w:lineRule="auto"/>
        <w:ind w:firstLineChars="200" w:firstLine="480"/>
        <w:jc w:val="left"/>
        <w:rPr>
          <w:kern w:val="0"/>
          <w:sz w:val="24"/>
        </w:rPr>
      </w:pPr>
      <w:r w:rsidRPr="00271758">
        <w:rPr>
          <w:kern w:val="0"/>
          <w:sz w:val="24"/>
        </w:rPr>
        <w:t>本基金本报告期末未持有短期信用评级债券</w:t>
      </w:r>
      <w:r w:rsidRPr="00271758">
        <w:rPr>
          <w:kern w:val="0"/>
          <w:sz w:val="24"/>
        </w:rPr>
        <w:t>(2018</w:t>
      </w:r>
      <w:r w:rsidRPr="00271758">
        <w:rPr>
          <w:kern w:val="0"/>
          <w:sz w:val="24"/>
        </w:rPr>
        <w:t>年</w:t>
      </w:r>
      <w:r w:rsidRPr="00271758">
        <w:rPr>
          <w:kern w:val="0"/>
          <w:sz w:val="24"/>
        </w:rPr>
        <w:t>12</w:t>
      </w:r>
      <w:r w:rsidRPr="00271758">
        <w:rPr>
          <w:kern w:val="0"/>
          <w:sz w:val="24"/>
        </w:rPr>
        <w:t>月</w:t>
      </w:r>
      <w:r w:rsidRPr="00271758">
        <w:rPr>
          <w:kern w:val="0"/>
          <w:sz w:val="24"/>
        </w:rPr>
        <w:t>31</w:t>
      </w:r>
      <w:r w:rsidRPr="00271758">
        <w:rPr>
          <w:kern w:val="0"/>
          <w:sz w:val="24"/>
        </w:rPr>
        <w:t>日：同</w:t>
      </w:r>
      <w:r w:rsidRPr="00271758">
        <w:rPr>
          <w:kern w:val="0"/>
          <w:sz w:val="24"/>
        </w:rPr>
        <w:t>)</w:t>
      </w:r>
      <w:r w:rsidRPr="00271758">
        <w:rPr>
          <w:kern w:val="0"/>
          <w:sz w:val="24"/>
        </w:rPr>
        <w:t>。</w:t>
      </w:r>
    </w:p>
    <w:p w:rsidR="00396710" w:rsidRPr="00271758" w:rsidRDefault="00396710" w:rsidP="00396710">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96710" w:rsidRPr="00271758" w:rsidTr="00DB5159">
        <w:tc>
          <w:tcPr>
            <w:tcW w:w="2552"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长期信用评级</w:t>
            </w:r>
          </w:p>
        </w:tc>
        <w:tc>
          <w:tcPr>
            <w:tcW w:w="2835"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269,215.20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30,736,000.00</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266,115.00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15,430,000.00</w:t>
            </w:r>
          </w:p>
        </w:tc>
      </w:tr>
      <w:tr w:rsidR="00396710" w:rsidRPr="00271758" w:rsidTr="00DB5159">
        <w:tc>
          <w:tcPr>
            <w:tcW w:w="2552"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73,762,725.80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17,193,140.00</w:t>
            </w:r>
          </w:p>
        </w:tc>
      </w:tr>
      <w:tr w:rsidR="00396710" w:rsidRPr="00271758" w:rsidTr="00DB5159">
        <w:tc>
          <w:tcPr>
            <w:tcW w:w="2552" w:type="dxa"/>
            <w:vAlign w:val="center"/>
          </w:tcPr>
          <w:p w:rsidR="00396710" w:rsidRPr="00271758" w:rsidRDefault="00396710" w:rsidP="00DB5159">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74,298,056.00</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63,359,140.00</w:t>
            </w:r>
          </w:p>
        </w:tc>
      </w:tr>
    </w:tbl>
    <w:p w:rsidR="00396710" w:rsidRPr="00271758" w:rsidRDefault="00396710" w:rsidP="00396710">
      <w:pPr>
        <w:tabs>
          <w:tab w:val="left" w:pos="426"/>
        </w:tabs>
        <w:spacing w:line="360" w:lineRule="auto"/>
        <w:ind w:firstLineChars="200" w:firstLine="480"/>
        <w:jc w:val="left"/>
        <w:rPr>
          <w:kern w:val="0"/>
          <w:sz w:val="24"/>
        </w:rPr>
      </w:pPr>
      <w:r w:rsidRPr="00271758">
        <w:rPr>
          <w:kern w:val="0"/>
          <w:sz w:val="24"/>
        </w:rPr>
        <w:t>注：未评级部分为国债和政策性金融债。</w:t>
      </w:r>
    </w:p>
    <w:p w:rsidR="001A59F9" w:rsidRPr="00AD0E47" w:rsidRDefault="001A59F9" w:rsidP="00AD0E47">
      <w:pPr>
        <w:pStyle w:val="20"/>
        <w:spacing w:before="29" w:after="0" w:line="288" w:lineRule="auto"/>
        <w:rPr>
          <w:rFonts w:ascii="Times New Roman" w:hAnsi="Times New Roman"/>
          <w:kern w:val="0"/>
          <w:szCs w:val="24"/>
        </w:rPr>
      </w:pPr>
      <w:bookmarkStart w:id="193" w:name="_Toc35961893"/>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3"/>
    </w:p>
    <w:p w:rsidR="00322B6C" w:rsidRDefault="009579A2">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22B6C" w:rsidRDefault="009579A2">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22B6C" w:rsidRDefault="009579A2">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w:t>
      </w:r>
      <w:r w:rsidRPr="00112CED">
        <w:rPr>
          <w:color w:val="000000"/>
          <w:sz w:val="24"/>
        </w:rPr>
        <w:lastRenderedPageBreak/>
        <w:t>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322B6C" w:rsidRDefault="009579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22B6C" w:rsidRDefault="009579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322B6C" w:rsidRDefault="009579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322B6C" w:rsidRDefault="009579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322B6C" w:rsidRDefault="009579A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1894"/>
      <w:r w:rsidRPr="00AD0E47">
        <w:rPr>
          <w:rFonts w:ascii="Times New Roman" w:hAnsi="Times New Roman"/>
          <w:kern w:val="0"/>
          <w:szCs w:val="24"/>
        </w:rPr>
        <w:lastRenderedPageBreak/>
        <w:t>7.4.13.4</w:t>
      </w:r>
      <w:r w:rsidRPr="00AD0E47">
        <w:rPr>
          <w:rFonts w:ascii="Times New Roman" w:hAnsi="Times New Roman" w:hint="eastAsia"/>
          <w:kern w:val="0"/>
          <w:szCs w:val="24"/>
        </w:rPr>
        <w:t>市场风险</w:t>
      </w:r>
      <w:bookmarkEnd w:id="19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5961895"/>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5"/>
    </w:p>
    <w:p w:rsidR="00322B6C" w:rsidRDefault="009579A2">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22B6C" w:rsidRDefault="009579A2">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本基金主要投资于交易所及银行间市场交易的固定收益品种，因此存在相应的利率风险。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6" w:name="_Toc35961896"/>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322B6C">
        <w:trPr>
          <w:jc w:val="center"/>
        </w:trPr>
        <w:tc>
          <w:tcPr>
            <w:tcW w:w="1588" w:type="dxa"/>
            <w:vAlign w:val="center"/>
          </w:tcPr>
          <w:p w:rsidR="00322B6C" w:rsidRDefault="009579A2">
            <w:pPr>
              <w:jc w:val="center"/>
            </w:pPr>
            <w:r>
              <w:rPr>
                <w:color w:val="000000"/>
                <w:sz w:val="18"/>
                <w:szCs w:val="18"/>
              </w:rPr>
              <w:t>银行存款</w:t>
            </w:r>
          </w:p>
        </w:tc>
        <w:tc>
          <w:tcPr>
            <w:tcW w:w="1701" w:type="dxa"/>
            <w:vAlign w:val="center"/>
          </w:tcPr>
          <w:p w:rsidR="00322B6C" w:rsidRDefault="009579A2">
            <w:pPr>
              <w:jc w:val="right"/>
            </w:pPr>
            <w:r>
              <w:rPr>
                <w:color w:val="000000"/>
                <w:sz w:val="18"/>
                <w:szCs w:val="18"/>
              </w:rPr>
              <w:t>556,468.44</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301" w:type="dxa"/>
            <w:vAlign w:val="center"/>
          </w:tcPr>
          <w:p w:rsidR="00322B6C" w:rsidRDefault="009579A2">
            <w:pPr>
              <w:jc w:val="right"/>
            </w:pPr>
            <w:r>
              <w:rPr>
                <w:color w:val="000000"/>
                <w:sz w:val="18"/>
                <w:szCs w:val="18"/>
              </w:rPr>
              <w:t>556,468.44</w:t>
            </w:r>
          </w:p>
        </w:tc>
      </w:tr>
      <w:tr w:rsidR="00322B6C">
        <w:trPr>
          <w:jc w:val="center"/>
        </w:trPr>
        <w:tc>
          <w:tcPr>
            <w:tcW w:w="1588" w:type="dxa"/>
            <w:vAlign w:val="center"/>
          </w:tcPr>
          <w:p w:rsidR="00322B6C" w:rsidRDefault="009579A2">
            <w:pPr>
              <w:jc w:val="center"/>
            </w:pPr>
            <w:r>
              <w:rPr>
                <w:color w:val="000000"/>
                <w:sz w:val="18"/>
                <w:szCs w:val="18"/>
              </w:rPr>
              <w:t>结算备付金</w:t>
            </w:r>
          </w:p>
        </w:tc>
        <w:tc>
          <w:tcPr>
            <w:tcW w:w="1701" w:type="dxa"/>
            <w:vAlign w:val="center"/>
          </w:tcPr>
          <w:p w:rsidR="00322B6C" w:rsidRDefault="009579A2">
            <w:pPr>
              <w:jc w:val="right"/>
            </w:pPr>
            <w:r>
              <w:rPr>
                <w:color w:val="000000"/>
                <w:sz w:val="18"/>
                <w:szCs w:val="18"/>
              </w:rPr>
              <w:t>360,399.48</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301" w:type="dxa"/>
            <w:vAlign w:val="center"/>
          </w:tcPr>
          <w:p w:rsidR="00322B6C" w:rsidRDefault="009579A2">
            <w:pPr>
              <w:jc w:val="right"/>
            </w:pPr>
            <w:r>
              <w:rPr>
                <w:color w:val="000000"/>
                <w:sz w:val="18"/>
                <w:szCs w:val="18"/>
              </w:rPr>
              <w:t>360,399.48</w:t>
            </w:r>
          </w:p>
        </w:tc>
      </w:tr>
      <w:tr w:rsidR="00322B6C">
        <w:trPr>
          <w:jc w:val="center"/>
        </w:trPr>
        <w:tc>
          <w:tcPr>
            <w:tcW w:w="1588" w:type="dxa"/>
            <w:vAlign w:val="center"/>
          </w:tcPr>
          <w:p w:rsidR="00322B6C" w:rsidRDefault="009579A2">
            <w:pPr>
              <w:jc w:val="center"/>
            </w:pPr>
            <w:r>
              <w:rPr>
                <w:color w:val="000000"/>
                <w:sz w:val="18"/>
                <w:szCs w:val="18"/>
              </w:rPr>
              <w:t>存出保证金</w:t>
            </w:r>
          </w:p>
        </w:tc>
        <w:tc>
          <w:tcPr>
            <w:tcW w:w="1701" w:type="dxa"/>
            <w:vAlign w:val="center"/>
          </w:tcPr>
          <w:p w:rsidR="00322B6C" w:rsidRDefault="009579A2">
            <w:pPr>
              <w:jc w:val="right"/>
            </w:pPr>
            <w:r>
              <w:rPr>
                <w:color w:val="000000"/>
                <w:sz w:val="18"/>
                <w:szCs w:val="18"/>
              </w:rPr>
              <w:t>42,219.16</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301" w:type="dxa"/>
            <w:vAlign w:val="center"/>
          </w:tcPr>
          <w:p w:rsidR="00322B6C" w:rsidRDefault="009579A2">
            <w:pPr>
              <w:jc w:val="right"/>
            </w:pPr>
            <w:r>
              <w:rPr>
                <w:color w:val="000000"/>
                <w:sz w:val="18"/>
                <w:szCs w:val="18"/>
              </w:rPr>
              <w:t>42,219.16</w:t>
            </w:r>
          </w:p>
        </w:tc>
      </w:tr>
      <w:tr w:rsidR="00322B6C">
        <w:trPr>
          <w:jc w:val="center"/>
        </w:trPr>
        <w:tc>
          <w:tcPr>
            <w:tcW w:w="1588" w:type="dxa"/>
            <w:vAlign w:val="center"/>
          </w:tcPr>
          <w:p w:rsidR="00322B6C" w:rsidRDefault="009579A2">
            <w:pPr>
              <w:jc w:val="center"/>
            </w:pPr>
            <w:r>
              <w:rPr>
                <w:color w:val="000000"/>
                <w:sz w:val="18"/>
                <w:szCs w:val="18"/>
              </w:rPr>
              <w:t>交易性金融资产</w:t>
            </w:r>
          </w:p>
        </w:tc>
        <w:tc>
          <w:tcPr>
            <w:tcW w:w="1701" w:type="dxa"/>
            <w:vAlign w:val="center"/>
          </w:tcPr>
          <w:p w:rsidR="00322B6C" w:rsidRDefault="009579A2">
            <w:pPr>
              <w:jc w:val="right"/>
            </w:pPr>
            <w:r>
              <w:rPr>
                <w:color w:val="000000"/>
                <w:sz w:val="18"/>
                <w:szCs w:val="18"/>
              </w:rPr>
              <w:t>19,174,054.00</w:t>
            </w:r>
          </w:p>
        </w:tc>
        <w:tc>
          <w:tcPr>
            <w:tcW w:w="1701" w:type="dxa"/>
            <w:vAlign w:val="center"/>
          </w:tcPr>
          <w:p w:rsidR="00322B6C" w:rsidRDefault="009579A2">
            <w:pPr>
              <w:jc w:val="right"/>
            </w:pPr>
            <w:r>
              <w:rPr>
                <w:color w:val="000000"/>
                <w:sz w:val="18"/>
                <w:szCs w:val="18"/>
              </w:rPr>
              <w:t>54,833,164.00</w:t>
            </w:r>
          </w:p>
        </w:tc>
        <w:tc>
          <w:tcPr>
            <w:tcW w:w="1559" w:type="dxa"/>
            <w:vAlign w:val="center"/>
          </w:tcPr>
          <w:p w:rsidR="00322B6C" w:rsidRDefault="009579A2">
            <w:pPr>
              <w:jc w:val="right"/>
            </w:pPr>
            <w:r>
              <w:rPr>
                <w:color w:val="000000"/>
                <w:sz w:val="18"/>
                <w:szCs w:val="18"/>
              </w:rPr>
              <w:t>290,838.00</w:t>
            </w:r>
          </w:p>
        </w:tc>
        <w:tc>
          <w:tcPr>
            <w:tcW w:w="1559" w:type="dxa"/>
            <w:vAlign w:val="center"/>
          </w:tcPr>
          <w:p w:rsidR="00322B6C" w:rsidRDefault="009579A2">
            <w:pPr>
              <w:jc w:val="right"/>
            </w:pPr>
            <w:r>
              <w:rPr>
                <w:color w:val="000000"/>
                <w:sz w:val="18"/>
                <w:szCs w:val="18"/>
              </w:rPr>
              <w:t>11,766,245.02</w:t>
            </w:r>
          </w:p>
        </w:tc>
        <w:tc>
          <w:tcPr>
            <w:tcW w:w="1301" w:type="dxa"/>
            <w:vAlign w:val="center"/>
          </w:tcPr>
          <w:p w:rsidR="00322B6C" w:rsidRDefault="009579A2">
            <w:pPr>
              <w:jc w:val="right"/>
            </w:pPr>
            <w:r>
              <w:rPr>
                <w:color w:val="000000"/>
                <w:sz w:val="18"/>
                <w:szCs w:val="18"/>
              </w:rPr>
              <w:t>86,064,301.02</w:t>
            </w:r>
          </w:p>
        </w:tc>
      </w:tr>
      <w:tr w:rsidR="00322B6C">
        <w:trPr>
          <w:jc w:val="center"/>
        </w:trPr>
        <w:tc>
          <w:tcPr>
            <w:tcW w:w="1588" w:type="dxa"/>
            <w:vAlign w:val="center"/>
          </w:tcPr>
          <w:p w:rsidR="00322B6C" w:rsidRDefault="009579A2">
            <w:pPr>
              <w:jc w:val="center"/>
            </w:pPr>
            <w:r>
              <w:rPr>
                <w:color w:val="000000"/>
                <w:sz w:val="18"/>
                <w:szCs w:val="18"/>
              </w:rPr>
              <w:t>买入返售金融资产</w:t>
            </w:r>
          </w:p>
        </w:tc>
        <w:tc>
          <w:tcPr>
            <w:tcW w:w="1701" w:type="dxa"/>
            <w:vAlign w:val="center"/>
          </w:tcPr>
          <w:p w:rsidR="00322B6C" w:rsidRDefault="009579A2">
            <w:pPr>
              <w:jc w:val="right"/>
            </w:pPr>
            <w:r>
              <w:rPr>
                <w:color w:val="000000"/>
                <w:sz w:val="18"/>
                <w:szCs w:val="18"/>
              </w:rPr>
              <w:t>700,000.00</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301" w:type="dxa"/>
            <w:vAlign w:val="center"/>
          </w:tcPr>
          <w:p w:rsidR="00322B6C" w:rsidRDefault="009579A2">
            <w:pPr>
              <w:jc w:val="right"/>
            </w:pPr>
            <w:r>
              <w:rPr>
                <w:color w:val="000000"/>
                <w:sz w:val="18"/>
                <w:szCs w:val="18"/>
              </w:rPr>
              <w:t>700,000.00</w:t>
            </w:r>
          </w:p>
        </w:tc>
      </w:tr>
      <w:tr w:rsidR="00322B6C">
        <w:trPr>
          <w:jc w:val="center"/>
        </w:trPr>
        <w:tc>
          <w:tcPr>
            <w:tcW w:w="1588" w:type="dxa"/>
            <w:vAlign w:val="center"/>
          </w:tcPr>
          <w:p w:rsidR="00322B6C" w:rsidRDefault="009579A2">
            <w:pPr>
              <w:jc w:val="center"/>
            </w:pPr>
            <w:r>
              <w:rPr>
                <w:color w:val="000000"/>
                <w:sz w:val="18"/>
                <w:szCs w:val="18"/>
              </w:rPr>
              <w:t>应收证券清算款</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4,773,539.47</w:t>
            </w:r>
          </w:p>
        </w:tc>
        <w:tc>
          <w:tcPr>
            <w:tcW w:w="1301" w:type="dxa"/>
            <w:vAlign w:val="center"/>
          </w:tcPr>
          <w:p w:rsidR="00322B6C" w:rsidRDefault="009579A2">
            <w:pPr>
              <w:jc w:val="right"/>
            </w:pPr>
            <w:r>
              <w:rPr>
                <w:color w:val="000000"/>
                <w:sz w:val="18"/>
                <w:szCs w:val="18"/>
              </w:rPr>
              <w:t>4,773,539.47</w:t>
            </w:r>
          </w:p>
        </w:tc>
      </w:tr>
      <w:tr w:rsidR="00322B6C">
        <w:trPr>
          <w:jc w:val="center"/>
        </w:trPr>
        <w:tc>
          <w:tcPr>
            <w:tcW w:w="1588" w:type="dxa"/>
            <w:vAlign w:val="center"/>
          </w:tcPr>
          <w:p w:rsidR="00322B6C" w:rsidRDefault="009579A2">
            <w:pPr>
              <w:jc w:val="center"/>
            </w:pPr>
            <w:r>
              <w:rPr>
                <w:color w:val="000000"/>
                <w:sz w:val="18"/>
                <w:szCs w:val="18"/>
              </w:rPr>
              <w:t>应收利息</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2,087,445.00</w:t>
            </w:r>
          </w:p>
        </w:tc>
        <w:tc>
          <w:tcPr>
            <w:tcW w:w="1301" w:type="dxa"/>
            <w:vAlign w:val="center"/>
          </w:tcPr>
          <w:p w:rsidR="00322B6C" w:rsidRDefault="009579A2">
            <w:pPr>
              <w:jc w:val="right"/>
            </w:pPr>
            <w:r>
              <w:rPr>
                <w:color w:val="000000"/>
                <w:sz w:val="18"/>
                <w:szCs w:val="18"/>
              </w:rPr>
              <w:t>2,087,445.00</w:t>
            </w:r>
          </w:p>
        </w:tc>
      </w:tr>
      <w:tr w:rsidR="00322B6C">
        <w:trPr>
          <w:jc w:val="center"/>
        </w:trPr>
        <w:tc>
          <w:tcPr>
            <w:tcW w:w="1588" w:type="dxa"/>
            <w:vAlign w:val="center"/>
          </w:tcPr>
          <w:p w:rsidR="00322B6C" w:rsidRDefault="009579A2">
            <w:pPr>
              <w:jc w:val="center"/>
            </w:pPr>
            <w:r>
              <w:rPr>
                <w:color w:val="000000"/>
                <w:sz w:val="18"/>
                <w:szCs w:val="18"/>
              </w:rPr>
              <w:t>应收申购款</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29.97</w:t>
            </w:r>
          </w:p>
        </w:tc>
        <w:tc>
          <w:tcPr>
            <w:tcW w:w="1301" w:type="dxa"/>
            <w:vAlign w:val="center"/>
          </w:tcPr>
          <w:p w:rsidR="00322B6C" w:rsidRDefault="009579A2">
            <w:pPr>
              <w:jc w:val="right"/>
            </w:pPr>
            <w:r>
              <w:rPr>
                <w:color w:val="000000"/>
                <w:sz w:val="18"/>
                <w:szCs w:val="18"/>
              </w:rPr>
              <w:t>29.97</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20,833,141.08</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54,833,164.00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290,838.00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18,627,259.46</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94,584,402.54</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322B6C">
        <w:trPr>
          <w:jc w:val="center"/>
        </w:trPr>
        <w:tc>
          <w:tcPr>
            <w:tcW w:w="1588" w:type="dxa"/>
            <w:vAlign w:val="center"/>
          </w:tcPr>
          <w:p w:rsidR="00322B6C" w:rsidRDefault="009579A2">
            <w:pPr>
              <w:jc w:val="center"/>
            </w:pPr>
            <w:r>
              <w:rPr>
                <w:color w:val="000000"/>
                <w:sz w:val="18"/>
                <w:szCs w:val="18"/>
              </w:rPr>
              <w:t>应付证券清算款</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4,192,061.10</w:t>
            </w:r>
          </w:p>
        </w:tc>
        <w:tc>
          <w:tcPr>
            <w:tcW w:w="1301" w:type="dxa"/>
            <w:vAlign w:val="center"/>
          </w:tcPr>
          <w:p w:rsidR="00322B6C" w:rsidRDefault="009579A2">
            <w:pPr>
              <w:jc w:val="right"/>
            </w:pPr>
            <w:r>
              <w:rPr>
                <w:color w:val="000000"/>
                <w:sz w:val="18"/>
                <w:szCs w:val="18"/>
              </w:rPr>
              <w:t>4,192,061.10</w:t>
            </w:r>
          </w:p>
        </w:tc>
      </w:tr>
      <w:tr w:rsidR="00322B6C">
        <w:trPr>
          <w:jc w:val="center"/>
        </w:trPr>
        <w:tc>
          <w:tcPr>
            <w:tcW w:w="1588" w:type="dxa"/>
            <w:vAlign w:val="center"/>
          </w:tcPr>
          <w:p w:rsidR="00322B6C" w:rsidRDefault="009579A2">
            <w:pPr>
              <w:jc w:val="center"/>
            </w:pPr>
            <w:r>
              <w:rPr>
                <w:color w:val="000000"/>
                <w:sz w:val="18"/>
                <w:szCs w:val="18"/>
              </w:rPr>
              <w:t>应付赎回款</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51,945.94</w:t>
            </w:r>
          </w:p>
        </w:tc>
        <w:tc>
          <w:tcPr>
            <w:tcW w:w="1301" w:type="dxa"/>
            <w:vAlign w:val="center"/>
          </w:tcPr>
          <w:p w:rsidR="00322B6C" w:rsidRDefault="009579A2">
            <w:pPr>
              <w:jc w:val="right"/>
            </w:pPr>
            <w:r>
              <w:rPr>
                <w:color w:val="000000"/>
                <w:sz w:val="18"/>
                <w:szCs w:val="18"/>
              </w:rPr>
              <w:t>51,945.94</w:t>
            </w:r>
          </w:p>
        </w:tc>
      </w:tr>
      <w:tr w:rsidR="00322B6C">
        <w:trPr>
          <w:jc w:val="center"/>
        </w:trPr>
        <w:tc>
          <w:tcPr>
            <w:tcW w:w="1588" w:type="dxa"/>
            <w:vAlign w:val="center"/>
          </w:tcPr>
          <w:p w:rsidR="00322B6C" w:rsidRDefault="009579A2">
            <w:pPr>
              <w:jc w:val="center"/>
            </w:pPr>
            <w:r>
              <w:rPr>
                <w:color w:val="000000"/>
                <w:sz w:val="18"/>
                <w:szCs w:val="18"/>
              </w:rPr>
              <w:t>应付管理人报酬</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50,753.17</w:t>
            </w:r>
          </w:p>
        </w:tc>
        <w:tc>
          <w:tcPr>
            <w:tcW w:w="1301" w:type="dxa"/>
            <w:vAlign w:val="center"/>
          </w:tcPr>
          <w:p w:rsidR="00322B6C" w:rsidRDefault="009579A2">
            <w:pPr>
              <w:jc w:val="right"/>
            </w:pPr>
            <w:r>
              <w:rPr>
                <w:color w:val="000000"/>
                <w:sz w:val="18"/>
                <w:szCs w:val="18"/>
              </w:rPr>
              <w:t>50,753.17</w:t>
            </w:r>
          </w:p>
        </w:tc>
      </w:tr>
      <w:tr w:rsidR="00322B6C">
        <w:trPr>
          <w:jc w:val="center"/>
        </w:trPr>
        <w:tc>
          <w:tcPr>
            <w:tcW w:w="1588" w:type="dxa"/>
            <w:vAlign w:val="center"/>
          </w:tcPr>
          <w:p w:rsidR="00322B6C" w:rsidRDefault="009579A2">
            <w:pPr>
              <w:jc w:val="center"/>
            </w:pPr>
            <w:r>
              <w:rPr>
                <w:color w:val="000000"/>
                <w:sz w:val="18"/>
                <w:szCs w:val="18"/>
              </w:rPr>
              <w:t>应付托管费</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14,500.89</w:t>
            </w:r>
          </w:p>
        </w:tc>
        <w:tc>
          <w:tcPr>
            <w:tcW w:w="1301" w:type="dxa"/>
            <w:vAlign w:val="center"/>
          </w:tcPr>
          <w:p w:rsidR="00322B6C" w:rsidRDefault="009579A2">
            <w:pPr>
              <w:jc w:val="right"/>
            </w:pPr>
            <w:r>
              <w:rPr>
                <w:color w:val="000000"/>
                <w:sz w:val="18"/>
                <w:szCs w:val="18"/>
              </w:rPr>
              <w:t>14,500.89</w:t>
            </w:r>
          </w:p>
        </w:tc>
      </w:tr>
      <w:tr w:rsidR="00322B6C">
        <w:trPr>
          <w:jc w:val="center"/>
        </w:trPr>
        <w:tc>
          <w:tcPr>
            <w:tcW w:w="1588" w:type="dxa"/>
            <w:vAlign w:val="center"/>
          </w:tcPr>
          <w:p w:rsidR="00322B6C" w:rsidRDefault="009579A2">
            <w:pPr>
              <w:jc w:val="center"/>
            </w:pPr>
            <w:r>
              <w:rPr>
                <w:color w:val="000000"/>
                <w:sz w:val="18"/>
                <w:szCs w:val="18"/>
              </w:rPr>
              <w:t>应付交易费用</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40,568.53</w:t>
            </w:r>
          </w:p>
        </w:tc>
        <w:tc>
          <w:tcPr>
            <w:tcW w:w="1301" w:type="dxa"/>
            <w:vAlign w:val="center"/>
          </w:tcPr>
          <w:p w:rsidR="00322B6C" w:rsidRDefault="009579A2">
            <w:pPr>
              <w:jc w:val="right"/>
            </w:pPr>
            <w:r>
              <w:rPr>
                <w:color w:val="000000"/>
                <w:sz w:val="18"/>
                <w:szCs w:val="18"/>
              </w:rPr>
              <w:t>40,568.53</w:t>
            </w:r>
          </w:p>
        </w:tc>
      </w:tr>
      <w:tr w:rsidR="00322B6C">
        <w:trPr>
          <w:jc w:val="center"/>
        </w:trPr>
        <w:tc>
          <w:tcPr>
            <w:tcW w:w="1588" w:type="dxa"/>
            <w:vAlign w:val="center"/>
          </w:tcPr>
          <w:p w:rsidR="00322B6C" w:rsidRDefault="009579A2">
            <w:pPr>
              <w:jc w:val="center"/>
            </w:pPr>
            <w:r>
              <w:rPr>
                <w:color w:val="000000"/>
                <w:sz w:val="18"/>
                <w:szCs w:val="18"/>
              </w:rPr>
              <w:t>应交税费</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150.54</w:t>
            </w:r>
          </w:p>
        </w:tc>
        <w:tc>
          <w:tcPr>
            <w:tcW w:w="1301" w:type="dxa"/>
            <w:vAlign w:val="center"/>
          </w:tcPr>
          <w:p w:rsidR="00322B6C" w:rsidRDefault="009579A2">
            <w:pPr>
              <w:jc w:val="right"/>
            </w:pPr>
            <w:r>
              <w:rPr>
                <w:color w:val="000000"/>
                <w:sz w:val="18"/>
                <w:szCs w:val="18"/>
              </w:rPr>
              <w:t>150.54</w:t>
            </w:r>
          </w:p>
        </w:tc>
      </w:tr>
      <w:tr w:rsidR="00322B6C">
        <w:trPr>
          <w:jc w:val="center"/>
        </w:trPr>
        <w:tc>
          <w:tcPr>
            <w:tcW w:w="1588" w:type="dxa"/>
            <w:vAlign w:val="center"/>
          </w:tcPr>
          <w:p w:rsidR="00322B6C" w:rsidRDefault="009579A2">
            <w:pPr>
              <w:jc w:val="center"/>
            </w:pPr>
            <w:r>
              <w:rPr>
                <w:color w:val="000000"/>
                <w:sz w:val="18"/>
                <w:szCs w:val="18"/>
              </w:rPr>
              <w:t>应付利息</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-41.04</w:t>
            </w:r>
          </w:p>
        </w:tc>
        <w:tc>
          <w:tcPr>
            <w:tcW w:w="1301" w:type="dxa"/>
            <w:vAlign w:val="center"/>
          </w:tcPr>
          <w:p w:rsidR="00322B6C" w:rsidRDefault="009579A2">
            <w:pPr>
              <w:jc w:val="right"/>
            </w:pPr>
            <w:r>
              <w:rPr>
                <w:color w:val="000000"/>
                <w:sz w:val="18"/>
                <w:szCs w:val="18"/>
              </w:rPr>
              <w:t>-41.04</w:t>
            </w:r>
          </w:p>
        </w:tc>
      </w:tr>
      <w:tr w:rsidR="00322B6C">
        <w:trPr>
          <w:jc w:val="center"/>
        </w:trPr>
        <w:tc>
          <w:tcPr>
            <w:tcW w:w="1588" w:type="dxa"/>
            <w:vAlign w:val="center"/>
          </w:tcPr>
          <w:p w:rsidR="00322B6C" w:rsidRDefault="009579A2">
            <w:pPr>
              <w:jc w:val="center"/>
            </w:pPr>
            <w:r>
              <w:rPr>
                <w:color w:val="000000"/>
                <w:sz w:val="18"/>
                <w:szCs w:val="18"/>
              </w:rPr>
              <w:t>其他负债</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59,300.02</w:t>
            </w:r>
          </w:p>
        </w:tc>
        <w:tc>
          <w:tcPr>
            <w:tcW w:w="1301" w:type="dxa"/>
            <w:vAlign w:val="center"/>
          </w:tcPr>
          <w:p w:rsidR="00322B6C" w:rsidRDefault="009579A2">
            <w:pPr>
              <w:jc w:val="right"/>
            </w:pPr>
            <w:r>
              <w:rPr>
                <w:color w:val="000000"/>
                <w:sz w:val="18"/>
                <w:szCs w:val="18"/>
              </w:rPr>
              <w:t>59,300.02</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4,409,239.15</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4,409,239.15</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lastRenderedPageBreak/>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20,833,141.08</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54,833,164.00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290,838.00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14,218,020.31</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90,175,163.39</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322B6C">
        <w:trPr>
          <w:jc w:val="center"/>
        </w:trPr>
        <w:tc>
          <w:tcPr>
            <w:tcW w:w="1588" w:type="dxa"/>
            <w:vAlign w:val="center"/>
          </w:tcPr>
          <w:p w:rsidR="00322B6C" w:rsidRDefault="009579A2">
            <w:pPr>
              <w:jc w:val="center"/>
            </w:pPr>
            <w:r>
              <w:rPr>
                <w:color w:val="000000"/>
                <w:sz w:val="18"/>
                <w:szCs w:val="18"/>
              </w:rPr>
              <w:t>银行存款</w:t>
            </w:r>
          </w:p>
        </w:tc>
        <w:tc>
          <w:tcPr>
            <w:tcW w:w="1701" w:type="dxa"/>
            <w:vAlign w:val="center"/>
          </w:tcPr>
          <w:p w:rsidR="00322B6C" w:rsidRDefault="009579A2">
            <w:pPr>
              <w:jc w:val="right"/>
            </w:pPr>
            <w:r>
              <w:rPr>
                <w:color w:val="000000"/>
                <w:sz w:val="18"/>
                <w:szCs w:val="18"/>
              </w:rPr>
              <w:t>497,076.53</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301" w:type="dxa"/>
            <w:vAlign w:val="center"/>
          </w:tcPr>
          <w:p w:rsidR="00322B6C" w:rsidRDefault="009579A2">
            <w:pPr>
              <w:jc w:val="right"/>
            </w:pPr>
            <w:r>
              <w:rPr>
                <w:color w:val="000000"/>
                <w:sz w:val="18"/>
                <w:szCs w:val="18"/>
              </w:rPr>
              <w:t>497,076.53</w:t>
            </w:r>
          </w:p>
        </w:tc>
      </w:tr>
      <w:tr w:rsidR="00322B6C">
        <w:trPr>
          <w:jc w:val="center"/>
        </w:trPr>
        <w:tc>
          <w:tcPr>
            <w:tcW w:w="1588" w:type="dxa"/>
            <w:vAlign w:val="center"/>
          </w:tcPr>
          <w:p w:rsidR="00322B6C" w:rsidRDefault="009579A2">
            <w:pPr>
              <w:jc w:val="center"/>
            </w:pPr>
            <w:r>
              <w:rPr>
                <w:color w:val="000000"/>
                <w:sz w:val="18"/>
                <w:szCs w:val="18"/>
              </w:rPr>
              <w:t>结算备付金</w:t>
            </w:r>
          </w:p>
        </w:tc>
        <w:tc>
          <w:tcPr>
            <w:tcW w:w="1701" w:type="dxa"/>
            <w:vAlign w:val="center"/>
          </w:tcPr>
          <w:p w:rsidR="00322B6C" w:rsidRDefault="009579A2">
            <w:pPr>
              <w:jc w:val="right"/>
            </w:pPr>
            <w:r>
              <w:rPr>
                <w:color w:val="000000"/>
                <w:sz w:val="18"/>
                <w:szCs w:val="18"/>
              </w:rPr>
              <w:t>1,746,118.12</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301" w:type="dxa"/>
            <w:vAlign w:val="center"/>
          </w:tcPr>
          <w:p w:rsidR="00322B6C" w:rsidRDefault="009579A2">
            <w:pPr>
              <w:jc w:val="right"/>
            </w:pPr>
            <w:r>
              <w:rPr>
                <w:color w:val="000000"/>
                <w:sz w:val="18"/>
                <w:szCs w:val="18"/>
              </w:rPr>
              <w:t>1,746,118.12</w:t>
            </w:r>
          </w:p>
        </w:tc>
      </w:tr>
      <w:tr w:rsidR="00322B6C">
        <w:trPr>
          <w:jc w:val="center"/>
        </w:trPr>
        <w:tc>
          <w:tcPr>
            <w:tcW w:w="1588" w:type="dxa"/>
            <w:vAlign w:val="center"/>
          </w:tcPr>
          <w:p w:rsidR="00322B6C" w:rsidRDefault="009579A2">
            <w:pPr>
              <w:jc w:val="center"/>
            </w:pPr>
            <w:r>
              <w:rPr>
                <w:color w:val="000000"/>
                <w:sz w:val="18"/>
                <w:szCs w:val="18"/>
              </w:rPr>
              <w:t>存出保证金</w:t>
            </w:r>
          </w:p>
        </w:tc>
        <w:tc>
          <w:tcPr>
            <w:tcW w:w="1701" w:type="dxa"/>
            <w:vAlign w:val="center"/>
          </w:tcPr>
          <w:p w:rsidR="00322B6C" w:rsidRDefault="009579A2">
            <w:pPr>
              <w:jc w:val="right"/>
            </w:pPr>
            <w:r>
              <w:rPr>
                <w:color w:val="000000"/>
                <w:sz w:val="18"/>
                <w:szCs w:val="18"/>
              </w:rPr>
              <w:t>56,289.56</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301" w:type="dxa"/>
            <w:vAlign w:val="center"/>
          </w:tcPr>
          <w:p w:rsidR="00322B6C" w:rsidRDefault="009579A2">
            <w:pPr>
              <w:jc w:val="right"/>
            </w:pPr>
            <w:r>
              <w:rPr>
                <w:color w:val="000000"/>
                <w:sz w:val="18"/>
                <w:szCs w:val="18"/>
              </w:rPr>
              <w:t>56,289.56</w:t>
            </w:r>
          </w:p>
        </w:tc>
      </w:tr>
      <w:tr w:rsidR="00322B6C">
        <w:trPr>
          <w:jc w:val="center"/>
        </w:trPr>
        <w:tc>
          <w:tcPr>
            <w:tcW w:w="1588" w:type="dxa"/>
            <w:vAlign w:val="center"/>
          </w:tcPr>
          <w:p w:rsidR="00322B6C" w:rsidRDefault="009579A2">
            <w:pPr>
              <w:jc w:val="center"/>
            </w:pPr>
            <w:r>
              <w:rPr>
                <w:color w:val="000000"/>
                <w:sz w:val="18"/>
                <w:szCs w:val="18"/>
              </w:rPr>
              <w:t>交易性金融资产</w:t>
            </w:r>
          </w:p>
        </w:tc>
        <w:tc>
          <w:tcPr>
            <w:tcW w:w="1701" w:type="dxa"/>
            <w:vAlign w:val="center"/>
          </w:tcPr>
          <w:p w:rsidR="00322B6C" w:rsidRDefault="009579A2">
            <w:pPr>
              <w:jc w:val="right"/>
            </w:pPr>
            <w:r>
              <w:rPr>
                <w:color w:val="000000"/>
                <w:sz w:val="18"/>
                <w:szCs w:val="18"/>
              </w:rPr>
              <w:t>6,880,140.00</w:t>
            </w:r>
          </w:p>
        </w:tc>
        <w:tc>
          <w:tcPr>
            <w:tcW w:w="1701" w:type="dxa"/>
            <w:vAlign w:val="center"/>
          </w:tcPr>
          <w:p w:rsidR="00322B6C" w:rsidRDefault="009579A2">
            <w:pPr>
              <w:jc w:val="right"/>
            </w:pPr>
            <w:r>
              <w:rPr>
                <w:color w:val="000000"/>
                <w:sz w:val="18"/>
                <w:szCs w:val="18"/>
              </w:rPr>
              <w:t>46,166,000.00</w:t>
            </w:r>
          </w:p>
        </w:tc>
        <w:tc>
          <w:tcPr>
            <w:tcW w:w="1559" w:type="dxa"/>
            <w:vAlign w:val="center"/>
          </w:tcPr>
          <w:p w:rsidR="00322B6C" w:rsidRDefault="009579A2">
            <w:pPr>
              <w:jc w:val="right"/>
            </w:pPr>
            <w:r>
              <w:rPr>
                <w:color w:val="000000"/>
                <w:sz w:val="18"/>
                <w:szCs w:val="18"/>
              </w:rPr>
              <w:t>10,313,000.00</w:t>
            </w:r>
          </w:p>
        </w:tc>
        <w:tc>
          <w:tcPr>
            <w:tcW w:w="1559" w:type="dxa"/>
            <w:vAlign w:val="center"/>
          </w:tcPr>
          <w:p w:rsidR="00322B6C" w:rsidRDefault="009579A2">
            <w:pPr>
              <w:jc w:val="right"/>
            </w:pPr>
            <w:r>
              <w:rPr>
                <w:color w:val="000000"/>
                <w:sz w:val="18"/>
                <w:szCs w:val="18"/>
              </w:rPr>
              <w:t>283,400.00</w:t>
            </w:r>
          </w:p>
        </w:tc>
        <w:tc>
          <w:tcPr>
            <w:tcW w:w="1301" w:type="dxa"/>
            <w:vAlign w:val="center"/>
          </w:tcPr>
          <w:p w:rsidR="00322B6C" w:rsidRDefault="009579A2">
            <w:pPr>
              <w:jc w:val="right"/>
            </w:pPr>
            <w:r>
              <w:rPr>
                <w:color w:val="000000"/>
                <w:sz w:val="18"/>
                <w:szCs w:val="18"/>
              </w:rPr>
              <w:t>63,642,540.00</w:t>
            </w:r>
          </w:p>
        </w:tc>
      </w:tr>
      <w:tr w:rsidR="00322B6C">
        <w:trPr>
          <w:jc w:val="center"/>
        </w:trPr>
        <w:tc>
          <w:tcPr>
            <w:tcW w:w="1588" w:type="dxa"/>
            <w:vAlign w:val="center"/>
          </w:tcPr>
          <w:p w:rsidR="00322B6C" w:rsidRDefault="009579A2">
            <w:pPr>
              <w:jc w:val="center"/>
            </w:pPr>
            <w:r>
              <w:rPr>
                <w:color w:val="000000"/>
                <w:sz w:val="18"/>
                <w:szCs w:val="18"/>
              </w:rPr>
              <w:t>买入返售金融资产</w:t>
            </w:r>
          </w:p>
        </w:tc>
        <w:tc>
          <w:tcPr>
            <w:tcW w:w="1701" w:type="dxa"/>
            <w:vAlign w:val="center"/>
          </w:tcPr>
          <w:p w:rsidR="00322B6C" w:rsidRDefault="009579A2">
            <w:pPr>
              <w:jc w:val="right"/>
            </w:pPr>
            <w:r>
              <w:rPr>
                <w:color w:val="000000"/>
                <w:sz w:val="18"/>
                <w:szCs w:val="18"/>
              </w:rPr>
              <w:t>4,000,000.00</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301" w:type="dxa"/>
            <w:vAlign w:val="center"/>
          </w:tcPr>
          <w:p w:rsidR="00322B6C" w:rsidRDefault="009579A2">
            <w:pPr>
              <w:jc w:val="right"/>
            </w:pPr>
            <w:r>
              <w:rPr>
                <w:color w:val="000000"/>
                <w:sz w:val="18"/>
                <w:szCs w:val="18"/>
              </w:rPr>
              <w:t>4,000,000.00</w:t>
            </w:r>
          </w:p>
        </w:tc>
      </w:tr>
      <w:tr w:rsidR="00322B6C">
        <w:trPr>
          <w:jc w:val="center"/>
        </w:trPr>
        <w:tc>
          <w:tcPr>
            <w:tcW w:w="1588" w:type="dxa"/>
            <w:vAlign w:val="center"/>
          </w:tcPr>
          <w:p w:rsidR="00322B6C" w:rsidRDefault="009579A2">
            <w:pPr>
              <w:jc w:val="center"/>
            </w:pPr>
            <w:r>
              <w:rPr>
                <w:color w:val="000000"/>
                <w:sz w:val="18"/>
                <w:szCs w:val="18"/>
              </w:rPr>
              <w:t>应收证券清算款</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616,143.79</w:t>
            </w:r>
          </w:p>
        </w:tc>
        <w:tc>
          <w:tcPr>
            <w:tcW w:w="1301" w:type="dxa"/>
            <w:vAlign w:val="center"/>
          </w:tcPr>
          <w:p w:rsidR="00322B6C" w:rsidRDefault="009579A2">
            <w:pPr>
              <w:jc w:val="right"/>
            </w:pPr>
            <w:r>
              <w:rPr>
                <w:color w:val="000000"/>
                <w:sz w:val="18"/>
                <w:szCs w:val="18"/>
              </w:rPr>
              <w:t>616,143.79</w:t>
            </w:r>
          </w:p>
        </w:tc>
      </w:tr>
      <w:tr w:rsidR="00322B6C">
        <w:trPr>
          <w:jc w:val="center"/>
        </w:trPr>
        <w:tc>
          <w:tcPr>
            <w:tcW w:w="1588" w:type="dxa"/>
            <w:vAlign w:val="center"/>
          </w:tcPr>
          <w:p w:rsidR="00322B6C" w:rsidRDefault="009579A2">
            <w:pPr>
              <w:jc w:val="center"/>
            </w:pPr>
            <w:r>
              <w:rPr>
                <w:color w:val="000000"/>
                <w:sz w:val="18"/>
                <w:szCs w:val="18"/>
              </w:rPr>
              <w:t>应收利息</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1,271,345.02</w:t>
            </w:r>
          </w:p>
        </w:tc>
        <w:tc>
          <w:tcPr>
            <w:tcW w:w="1301" w:type="dxa"/>
            <w:vAlign w:val="center"/>
          </w:tcPr>
          <w:p w:rsidR="00322B6C" w:rsidRDefault="009579A2">
            <w:pPr>
              <w:jc w:val="right"/>
            </w:pPr>
            <w:r>
              <w:rPr>
                <w:color w:val="000000"/>
                <w:sz w:val="18"/>
                <w:szCs w:val="18"/>
              </w:rPr>
              <w:t>1,271,345.02</w:t>
            </w:r>
          </w:p>
        </w:tc>
      </w:tr>
      <w:tr w:rsidR="00322B6C">
        <w:trPr>
          <w:jc w:val="center"/>
        </w:trPr>
        <w:tc>
          <w:tcPr>
            <w:tcW w:w="1588" w:type="dxa"/>
            <w:vAlign w:val="center"/>
          </w:tcPr>
          <w:p w:rsidR="00322B6C" w:rsidRDefault="009579A2">
            <w:pPr>
              <w:jc w:val="center"/>
            </w:pPr>
            <w:r>
              <w:rPr>
                <w:color w:val="000000"/>
                <w:sz w:val="18"/>
                <w:szCs w:val="18"/>
              </w:rPr>
              <w:t>应收申购款</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407.53</w:t>
            </w:r>
          </w:p>
        </w:tc>
        <w:tc>
          <w:tcPr>
            <w:tcW w:w="1301" w:type="dxa"/>
            <w:vAlign w:val="center"/>
          </w:tcPr>
          <w:p w:rsidR="00322B6C" w:rsidRDefault="009579A2">
            <w:pPr>
              <w:jc w:val="right"/>
            </w:pPr>
            <w:r>
              <w:rPr>
                <w:color w:val="000000"/>
                <w:sz w:val="18"/>
                <w:szCs w:val="18"/>
              </w:rPr>
              <w:t>407.53</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13,179,624.21</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46,166,000.00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10,313,000.00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2,171,296.34</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71,829,920.55</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322B6C">
        <w:trPr>
          <w:jc w:val="center"/>
        </w:trPr>
        <w:tc>
          <w:tcPr>
            <w:tcW w:w="1588" w:type="dxa"/>
            <w:vAlign w:val="center"/>
          </w:tcPr>
          <w:p w:rsidR="00322B6C" w:rsidRDefault="009579A2">
            <w:pPr>
              <w:jc w:val="center"/>
            </w:pPr>
            <w:r>
              <w:rPr>
                <w:color w:val="000000"/>
                <w:sz w:val="18"/>
                <w:szCs w:val="18"/>
              </w:rPr>
              <w:t>应付赎回款</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601,968.66</w:t>
            </w:r>
          </w:p>
        </w:tc>
        <w:tc>
          <w:tcPr>
            <w:tcW w:w="1301" w:type="dxa"/>
            <w:vAlign w:val="center"/>
          </w:tcPr>
          <w:p w:rsidR="00322B6C" w:rsidRDefault="009579A2">
            <w:pPr>
              <w:jc w:val="right"/>
            </w:pPr>
            <w:r>
              <w:rPr>
                <w:color w:val="000000"/>
                <w:sz w:val="18"/>
                <w:szCs w:val="18"/>
              </w:rPr>
              <w:t>601,968.66</w:t>
            </w:r>
          </w:p>
        </w:tc>
      </w:tr>
      <w:tr w:rsidR="00322B6C">
        <w:trPr>
          <w:jc w:val="center"/>
        </w:trPr>
        <w:tc>
          <w:tcPr>
            <w:tcW w:w="1588" w:type="dxa"/>
            <w:vAlign w:val="center"/>
          </w:tcPr>
          <w:p w:rsidR="00322B6C" w:rsidRDefault="009579A2">
            <w:pPr>
              <w:jc w:val="center"/>
            </w:pPr>
            <w:r>
              <w:rPr>
                <w:color w:val="000000"/>
                <w:sz w:val="18"/>
                <w:szCs w:val="18"/>
              </w:rPr>
              <w:t>应付管理人报酬</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43,060.02</w:t>
            </w:r>
          </w:p>
        </w:tc>
        <w:tc>
          <w:tcPr>
            <w:tcW w:w="1301" w:type="dxa"/>
            <w:vAlign w:val="center"/>
          </w:tcPr>
          <w:p w:rsidR="00322B6C" w:rsidRDefault="009579A2">
            <w:pPr>
              <w:jc w:val="right"/>
            </w:pPr>
            <w:r>
              <w:rPr>
                <w:color w:val="000000"/>
                <w:sz w:val="18"/>
                <w:szCs w:val="18"/>
              </w:rPr>
              <w:t>43,060.02</w:t>
            </w:r>
          </w:p>
        </w:tc>
      </w:tr>
      <w:tr w:rsidR="00322B6C">
        <w:trPr>
          <w:jc w:val="center"/>
        </w:trPr>
        <w:tc>
          <w:tcPr>
            <w:tcW w:w="1588" w:type="dxa"/>
            <w:vAlign w:val="center"/>
          </w:tcPr>
          <w:p w:rsidR="00322B6C" w:rsidRDefault="009579A2">
            <w:pPr>
              <w:jc w:val="center"/>
            </w:pPr>
            <w:r>
              <w:rPr>
                <w:color w:val="000000"/>
                <w:sz w:val="18"/>
                <w:szCs w:val="18"/>
              </w:rPr>
              <w:t>应付托管费</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12,302.85</w:t>
            </w:r>
          </w:p>
        </w:tc>
        <w:tc>
          <w:tcPr>
            <w:tcW w:w="1301" w:type="dxa"/>
            <w:vAlign w:val="center"/>
          </w:tcPr>
          <w:p w:rsidR="00322B6C" w:rsidRDefault="009579A2">
            <w:pPr>
              <w:jc w:val="right"/>
            </w:pPr>
            <w:r>
              <w:rPr>
                <w:color w:val="000000"/>
                <w:sz w:val="18"/>
                <w:szCs w:val="18"/>
              </w:rPr>
              <w:t>12,302.85</w:t>
            </w:r>
          </w:p>
        </w:tc>
      </w:tr>
      <w:tr w:rsidR="00322B6C">
        <w:trPr>
          <w:jc w:val="center"/>
        </w:trPr>
        <w:tc>
          <w:tcPr>
            <w:tcW w:w="1588" w:type="dxa"/>
            <w:vAlign w:val="center"/>
          </w:tcPr>
          <w:p w:rsidR="00322B6C" w:rsidRDefault="009579A2">
            <w:pPr>
              <w:jc w:val="center"/>
            </w:pPr>
            <w:r>
              <w:rPr>
                <w:color w:val="000000"/>
                <w:sz w:val="18"/>
                <w:szCs w:val="18"/>
              </w:rPr>
              <w:t>应付交易费用</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37,254.56</w:t>
            </w:r>
          </w:p>
        </w:tc>
        <w:tc>
          <w:tcPr>
            <w:tcW w:w="1301" w:type="dxa"/>
            <w:vAlign w:val="center"/>
          </w:tcPr>
          <w:p w:rsidR="00322B6C" w:rsidRDefault="009579A2">
            <w:pPr>
              <w:jc w:val="right"/>
            </w:pPr>
            <w:r>
              <w:rPr>
                <w:color w:val="000000"/>
                <w:sz w:val="18"/>
                <w:szCs w:val="18"/>
              </w:rPr>
              <w:t>37,254.56</w:t>
            </w:r>
          </w:p>
        </w:tc>
      </w:tr>
      <w:tr w:rsidR="00322B6C">
        <w:trPr>
          <w:jc w:val="center"/>
        </w:trPr>
        <w:tc>
          <w:tcPr>
            <w:tcW w:w="1588" w:type="dxa"/>
            <w:vAlign w:val="center"/>
          </w:tcPr>
          <w:p w:rsidR="00322B6C" w:rsidRDefault="009579A2">
            <w:pPr>
              <w:jc w:val="center"/>
            </w:pPr>
            <w:r>
              <w:rPr>
                <w:color w:val="000000"/>
                <w:sz w:val="18"/>
                <w:szCs w:val="18"/>
              </w:rPr>
              <w:t>应交税费</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6,923.03</w:t>
            </w:r>
          </w:p>
        </w:tc>
        <w:tc>
          <w:tcPr>
            <w:tcW w:w="1301" w:type="dxa"/>
            <w:vAlign w:val="center"/>
          </w:tcPr>
          <w:p w:rsidR="00322B6C" w:rsidRDefault="009579A2">
            <w:pPr>
              <w:jc w:val="right"/>
            </w:pPr>
            <w:r>
              <w:rPr>
                <w:color w:val="000000"/>
                <w:sz w:val="18"/>
                <w:szCs w:val="18"/>
              </w:rPr>
              <w:t>6,923.03</w:t>
            </w:r>
          </w:p>
        </w:tc>
      </w:tr>
      <w:tr w:rsidR="00322B6C">
        <w:trPr>
          <w:jc w:val="center"/>
        </w:trPr>
        <w:tc>
          <w:tcPr>
            <w:tcW w:w="1588" w:type="dxa"/>
            <w:vAlign w:val="center"/>
          </w:tcPr>
          <w:p w:rsidR="00322B6C" w:rsidRDefault="009579A2">
            <w:pPr>
              <w:jc w:val="center"/>
            </w:pPr>
            <w:r>
              <w:rPr>
                <w:color w:val="000000"/>
                <w:sz w:val="18"/>
                <w:szCs w:val="18"/>
              </w:rPr>
              <w:t>其他负债</w:t>
            </w:r>
          </w:p>
        </w:tc>
        <w:tc>
          <w:tcPr>
            <w:tcW w:w="1701" w:type="dxa"/>
            <w:vAlign w:val="center"/>
          </w:tcPr>
          <w:p w:rsidR="00322B6C" w:rsidRDefault="009579A2">
            <w:pPr>
              <w:jc w:val="right"/>
            </w:pPr>
            <w:r>
              <w:rPr>
                <w:color w:val="000000"/>
                <w:sz w:val="18"/>
                <w:szCs w:val="18"/>
              </w:rPr>
              <w:t>-</w:t>
            </w:r>
          </w:p>
        </w:tc>
        <w:tc>
          <w:tcPr>
            <w:tcW w:w="1701"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w:t>
            </w:r>
          </w:p>
        </w:tc>
        <w:tc>
          <w:tcPr>
            <w:tcW w:w="1559" w:type="dxa"/>
            <w:vAlign w:val="center"/>
          </w:tcPr>
          <w:p w:rsidR="00322B6C" w:rsidRDefault="009579A2">
            <w:pPr>
              <w:jc w:val="right"/>
            </w:pPr>
            <w:r>
              <w:rPr>
                <w:color w:val="000000"/>
                <w:sz w:val="18"/>
                <w:szCs w:val="18"/>
              </w:rPr>
              <w:t>214,300.01</w:t>
            </w:r>
          </w:p>
        </w:tc>
        <w:tc>
          <w:tcPr>
            <w:tcW w:w="1301" w:type="dxa"/>
            <w:vAlign w:val="center"/>
          </w:tcPr>
          <w:p w:rsidR="00322B6C" w:rsidRDefault="009579A2">
            <w:pPr>
              <w:jc w:val="right"/>
            </w:pPr>
            <w:r>
              <w:rPr>
                <w:color w:val="000000"/>
                <w:sz w:val="18"/>
                <w:szCs w:val="18"/>
              </w:rPr>
              <w:t>214,300.01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915,809.13</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915,809.13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13,179,624.21</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46,166,000.00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10,313,000.00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1,255,487.21</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70,914,111.42</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35961897"/>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322B6C">
        <w:tc>
          <w:tcPr>
            <w:tcW w:w="851" w:type="dxa"/>
            <w:vAlign w:val="center"/>
          </w:tcPr>
          <w:p w:rsidR="00322B6C" w:rsidRDefault="009579A2">
            <w:pPr>
              <w:jc w:val="left"/>
            </w:pPr>
            <w:r>
              <w:rPr>
                <w:bCs/>
                <w:color w:val="000000"/>
                <w:sz w:val="24"/>
              </w:rPr>
              <w:t>假设</w:t>
            </w:r>
          </w:p>
        </w:tc>
        <w:tc>
          <w:tcPr>
            <w:tcW w:w="8149" w:type="dxa"/>
            <w:gridSpan w:val="3"/>
            <w:vAlign w:val="center"/>
          </w:tcPr>
          <w:p w:rsidR="00322B6C" w:rsidRDefault="009579A2">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2019</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2018</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322B6C">
        <w:tc>
          <w:tcPr>
            <w:tcW w:w="851" w:type="dxa"/>
            <w:vMerge/>
          </w:tcPr>
          <w:p w:rsidR="00322B6C" w:rsidRDefault="00322B6C"/>
        </w:tc>
        <w:tc>
          <w:tcPr>
            <w:tcW w:w="2693" w:type="dxa"/>
            <w:vAlign w:val="center"/>
          </w:tcPr>
          <w:p w:rsidR="00322B6C" w:rsidRDefault="009579A2">
            <w:pPr>
              <w:jc w:val="left"/>
            </w:pPr>
            <w:r>
              <w:rPr>
                <w:color w:val="000000"/>
                <w:sz w:val="24"/>
              </w:rPr>
              <w:t>市场利率上升</w:t>
            </w:r>
            <w:r>
              <w:rPr>
                <w:color w:val="000000"/>
                <w:sz w:val="24"/>
              </w:rPr>
              <w:t>25</w:t>
            </w:r>
            <w:r>
              <w:rPr>
                <w:color w:val="000000"/>
                <w:sz w:val="24"/>
              </w:rPr>
              <w:t>个基点</w:t>
            </w:r>
          </w:p>
        </w:tc>
        <w:tc>
          <w:tcPr>
            <w:tcW w:w="2777" w:type="dxa"/>
            <w:vAlign w:val="center"/>
          </w:tcPr>
          <w:p w:rsidR="00322B6C" w:rsidRDefault="009579A2">
            <w:pPr>
              <w:jc w:val="right"/>
            </w:pPr>
            <w:r>
              <w:rPr>
                <w:color w:val="000000"/>
                <w:sz w:val="24"/>
              </w:rPr>
              <w:t>减少约</w:t>
            </w:r>
            <w:r>
              <w:rPr>
                <w:color w:val="000000"/>
                <w:sz w:val="24"/>
              </w:rPr>
              <w:t>20</w:t>
            </w:r>
          </w:p>
        </w:tc>
        <w:tc>
          <w:tcPr>
            <w:tcW w:w="2679" w:type="dxa"/>
            <w:vAlign w:val="center"/>
          </w:tcPr>
          <w:p w:rsidR="00322B6C" w:rsidRDefault="009579A2">
            <w:pPr>
              <w:jc w:val="right"/>
            </w:pPr>
            <w:r>
              <w:rPr>
                <w:color w:val="000000"/>
                <w:sz w:val="24"/>
              </w:rPr>
              <w:t>减少约</w:t>
            </w:r>
            <w:r>
              <w:rPr>
                <w:color w:val="000000"/>
                <w:sz w:val="24"/>
              </w:rPr>
              <w:t>50</w:t>
            </w:r>
          </w:p>
        </w:tc>
      </w:tr>
      <w:tr w:rsidR="00322B6C">
        <w:tc>
          <w:tcPr>
            <w:tcW w:w="851" w:type="dxa"/>
            <w:vMerge/>
          </w:tcPr>
          <w:p w:rsidR="00322B6C" w:rsidRDefault="00322B6C"/>
        </w:tc>
        <w:tc>
          <w:tcPr>
            <w:tcW w:w="2693" w:type="dxa"/>
            <w:vAlign w:val="center"/>
          </w:tcPr>
          <w:p w:rsidR="00322B6C" w:rsidRDefault="009579A2">
            <w:pPr>
              <w:jc w:val="left"/>
            </w:pPr>
            <w:r>
              <w:rPr>
                <w:color w:val="000000"/>
                <w:sz w:val="24"/>
              </w:rPr>
              <w:t>市场利率下降</w:t>
            </w:r>
            <w:r>
              <w:rPr>
                <w:color w:val="000000"/>
                <w:sz w:val="24"/>
              </w:rPr>
              <w:t>25</w:t>
            </w:r>
            <w:r>
              <w:rPr>
                <w:color w:val="000000"/>
                <w:sz w:val="24"/>
              </w:rPr>
              <w:t>个基点</w:t>
            </w:r>
          </w:p>
        </w:tc>
        <w:tc>
          <w:tcPr>
            <w:tcW w:w="2777" w:type="dxa"/>
            <w:vAlign w:val="center"/>
          </w:tcPr>
          <w:p w:rsidR="00322B6C" w:rsidRDefault="009579A2">
            <w:pPr>
              <w:jc w:val="right"/>
            </w:pPr>
            <w:r>
              <w:rPr>
                <w:color w:val="000000"/>
                <w:sz w:val="24"/>
              </w:rPr>
              <w:t>增加约</w:t>
            </w:r>
            <w:r>
              <w:rPr>
                <w:color w:val="000000"/>
                <w:sz w:val="24"/>
              </w:rPr>
              <w:t>20</w:t>
            </w:r>
          </w:p>
        </w:tc>
        <w:tc>
          <w:tcPr>
            <w:tcW w:w="2679" w:type="dxa"/>
            <w:vAlign w:val="center"/>
          </w:tcPr>
          <w:p w:rsidR="00322B6C" w:rsidRDefault="009579A2">
            <w:pPr>
              <w:jc w:val="right"/>
            </w:pPr>
            <w:r>
              <w:rPr>
                <w:color w:val="000000"/>
                <w:sz w:val="24"/>
              </w:rPr>
              <w:t>增加约</w:t>
            </w:r>
            <w:r>
              <w:rPr>
                <w:color w:val="000000"/>
                <w:sz w:val="24"/>
              </w:rPr>
              <w:t>51</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8" w:name="_Toc35961898"/>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35961899"/>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9"/>
    </w:p>
    <w:p w:rsidR="00322B6C" w:rsidRDefault="009579A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本基金通过投资组合的分散化降低其他价格风险。本基金投资组合中债券的比例不低于基金资产的</w:t>
      </w:r>
      <w:r w:rsidRPr="00C10D71">
        <w:rPr>
          <w:color w:val="000000"/>
          <w:sz w:val="24"/>
        </w:rPr>
        <w:t>80%</w:t>
      </w:r>
      <w:r w:rsidRPr="00C10D71">
        <w:rPr>
          <w:color w:val="000000"/>
          <w:sz w:val="24"/>
        </w:rPr>
        <w:t>；对股票、权证等权益类资产的投资比例不高于基金资产净值的</w:t>
      </w:r>
      <w:r w:rsidRPr="00C10D71">
        <w:rPr>
          <w:color w:val="000000"/>
          <w:sz w:val="24"/>
        </w:rPr>
        <w:t>20%</w:t>
      </w:r>
      <w:r w:rsidRPr="00C10D71">
        <w:rPr>
          <w:color w:val="000000"/>
          <w:sz w:val="24"/>
        </w:rPr>
        <w:t>；现金或到期日在一年以内的政府债券的投资比例合计不低于基金资产净值的</w:t>
      </w:r>
      <w:r w:rsidRPr="00C10D71">
        <w:rPr>
          <w:color w:val="000000"/>
          <w:sz w:val="24"/>
        </w:rPr>
        <w:t>5%</w:t>
      </w:r>
      <w:r w:rsidRPr="00C10D71">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5961900"/>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11,766,245.02</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13.05</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283,400.00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0.40</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535,330.20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0.59</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12,301,575.22</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13.64</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283,400.00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0.40</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35961901"/>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1"/>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13.64%</w:t>
      </w:r>
      <w:r w:rsidRPr="00D754A9">
        <w:rPr>
          <w:kern w:val="0"/>
          <w:sz w:val="24"/>
        </w:rPr>
        <w:t>（</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0.40%</w:t>
      </w:r>
      <w:r w:rsidRPr="00D754A9">
        <w:rPr>
          <w:kern w:val="0"/>
          <w:sz w:val="24"/>
        </w:rPr>
        <w:t>），因此除市场利率和外汇汇率以外的市</w:t>
      </w:r>
      <w:r w:rsidRPr="00D754A9">
        <w:rPr>
          <w:kern w:val="0"/>
          <w:sz w:val="24"/>
        </w:rPr>
        <w:lastRenderedPageBreak/>
        <w:t>场价格因素的变动对于本基金资产净值无重大影响（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2" w:name="_Toc35961902"/>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2"/>
    </w:p>
    <w:p w:rsidR="00322B6C" w:rsidRDefault="009579A2">
      <w:pPr>
        <w:spacing w:before="29" w:line="288" w:lineRule="auto"/>
        <w:ind w:firstLineChars="200" w:firstLine="480"/>
        <w:rPr>
          <w:color w:val="000000"/>
          <w:sz w:val="24"/>
        </w:rPr>
      </w:pPr>
      <w:r>
        <w:rPr>
          <w:color w:val="000000"/>
          <w:sz w:val="24"/>
        </w:rPr>
        <w:t xml:space="preserve">(1) </w:t>
      </w:r>
      <w:r>
        <w:rPr>
          <w:color w:val="000000"/>
          <w:sz w:val="24"/>
        </w:rPr>
        <w:t>公允价值</w:t>
      </w:r>
    </w:p>
    <w:p w:rsidR="00322B6C" w:rsidRDefault="009579A2">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322B6C" w:rsidRDefault="009579A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22B6C" w:rsidRDefault="009579A2">
      <w:pPr>
        <w:spacing w:before="29" w:line="288" w:lineRule="auto"/>
        <w:ind w:firstLineChars="200" w:firstLine="480"/>
        <w:rPr>
          <w:color w:val="000000"/>
          <w:sz w:val="24"/>
        </w:rPr>
      </w:pPr>
      <w:r>
        <w:rPr>
          <w:color w:val="000000"/>
          <w:sz w:val="24"/>
        </w:rPr>
        <w:t>第一层次：相同资产或负债在活跃市场上未经调整的报价。</w:t>
      </w:r>
    </w:p>
    <w:p w:rsidR="00322B6C" w:rsidRDefault="009579A2">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322B6C" w:rsidRDefault="009579A2">
      <w:pPr>
        <w:spacing w:before="29" w:line="288" w:lineRule="auto"/>
        <w:ind w:firstLineChars="200" w:firstLine="480"/>
        <w:rPr>
          <w:color w:val="000000"/>
          <w:sz w:val="24"/>
        </w:rPr>
      </w:pPr>
      <w:r>
        <w:rPr>
          <w:color w:val="000000"/>
          <w:sz w:val="24"/>
        </w:rPr>
        <w:t>第三层次：相关资产或负债的不可观察输入值。</w:t>
      </w:r>
    </w:p>
    <w:p w:rsidR="00322B6C" w:rsidRDefault="009579A2">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322B6C" w:rsidRDefault="009579A2">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322B6C" w:rsidRDefault="009579A2">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12,153,075.22</w:t>
      </w:r>
      <w:r>
        <w:rPr>
          <w:color w:val="000000"/>
          <w:sz w:val="24"/>
        </w:rPr>
        <w:t>元，属于第二层次的余额为</w:t>
      </w:r>
      <w:r>
        <w:rPr>
          <w:color w:val="000000"/>
          <w:sz w:val="24"/>
        </w:rPr>
        <w:t>73,911,225.80</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283,400.00</w:t>
      </w:r>
      <w:r>
        <w:rPr>
          <w:color w:val="000000"/>
          <w:sz w:val="24"/>
        </w:rPr>
        <w:t>元，第二层次</w:t>
      </w:r>
      <w:r>
        <w:rPr>
          <w:color w:val="000000"/>
          <w:sz w:val="24"/>
        </w:rPr>
        <w:t>63,359,140.00</w:t>
      </w:r>
      <w:r>
        <w:rPr>
          <w:color w:val="000000"/>
          <w:sz w:val="24"/>
        </w:rPr>
        <w:t>元，无第三层次</w:t>
      </w:r>
      <w:r>
        <w:rPr>
          <w:color w:val="000000"/>
          <w:sz w:val="24"/>
        </w:rPr>
        <w:t>)</w:t>
      </w:r>
      <w:r>
        <w:rPr>
          <w:color w:val="000000"/>
          <w:sz w:val="24"/>
        </w:rPr>
        <w:t>。</w:t>
      </w:r>
    </w:p>
    <w:p w:rsidR="00322B6C" w:rsidRDefault="009579A2">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322B6C" w:rsidRDefault="009579A2">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322B6C" w:rsidRDefault="009579A2">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22B6C" w:rsidRDefault="009579A2">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322B6C" w:rsidRDefault="009579A2">
      <w:pPr>
        <w:spacing w:before="29" w:line="288" w:lineRule="auto"/>
        <w:ind w:firstLineChars="200" w:firstLine="480"/>
        <w:rPr>
          <w:color w:val="000000"/>
          <w:sz w:val="24"/>
        </w:rPr>
      </w:pPr>
      <w:r>
        <w:rPr>
          <w:color w:val="000000"/>
          <w:sz w:val="24"/>
        </w:rPr>
        <w:t>无。</w:t>
      </w:r>
    </w:p>
    <w:p w:rsidR="00322B6C" w:rsidRDefault="009579A2">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322B6C" w:rsidRDefault="009579A2">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322B6C" w:rsidRDefault="009579A2">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322B6C" w:rsidRDefault="009579A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3" w:name="_Toc225498272"/>
      <w:bookmarkStart w:id="204" w:name="_Toc361324877"/>
      <w:bookmarkStart w:id="205" w:name="_Toc35961903"/>
      <w:r w:rsidRPr="00EA2345">
        <w:rPr>
          <w:rFonts w:hint="eastAsia"/>
          <w:b/>
          <w:color w:val="000000"/>
          <w:szCs w:val="24"/>
        </w:rPr>
        <w:lastRenderedPageBreak/>
        <w:t>§</w:t>
      </w:r>
      <w:r w:rsidRPr="00EA2345">
        <w:rPr>
          <w:b/>
          <w:color w:val="000000"/>
          <w:szCs w:val="24"/>
        </w:rPr>
        <w:t>8</w:t>
      </w:r>
      <w:r w:rsidRPr="00EA2345">
        <w:rPr>
          <w:rFonts w:hint="eastAsia"/>
          <w:b/>
          <w:color w:val="000000"/>
          <w:szCs w:val="24"/>
        </w:rPr>
        <w:t>投资组合报告</w:t>
      </w:r>
      <w:bookmarkEnd w:id="203"/>
      <w:bookmarkEnd w:id="204"/>
      <w:bookmarkEnd w:id="205"/>
    </w:p>
    <w:p w:rsidR="003345CB" w:rsidRPr="002F6550" w:rsidRDefault="003345CB" w:rsidP="002F6550">
      <w:pPr>
        <w:pStyle w:val="20"/>
        <w:spacing w:before="29" w:after="0" w:line="288" w:lineRule="auto"/>
        <w:rPr>
          <w:rFonts w:ascii="Times New Roman" w:hAnsi="Times New Roman"/>
          <w:kern w:val="0"/>
          <w:szCs w:val="24"/>
        </w:rPr>
      </w:pPr>
      <w:bookmarkStart w:id="206" w:name="_Toc225498273"/>
      <w:bookmarkStart w:id="207" w:name="_Toc361324878"/>
      <w:bookmarkStart w:id="208" w:name="_Toc374374955"/>
      <w:bookmarkStart w:id="209" w:name="_Toc35961904"/>
      <w:r w:rsidRPr="002F6550">
        <w:rPr>
          <w:rFonts w:ascii="Times New Roman" w:hAnsi="Times New Roman"/>
          <w:kern w:val="0"/>
          <w:szCs w:val="24"/>
        </w:rPr>
        <w:t xml:space="preserve">8.1 </w:t>
      </w:r>
      <w:r w:rsidRPr="002F6550">
        <w:rPr>
          <w:rFonts w:ascii="Times New Roman" w:hAnsi="Times New Roman"/>
          <w:kern w:val="0"/>
          <w:szCs w:val="24"/>
        </w:rPr>
        <w:t>期末基金资产组合情况</w:t>
      </w:r>
      <w:bookmarkEnd w:id="206"/>
      <w:bookmarkEnd w:id="207"/>
      <w:bookmarkEnd w:id="208"/>
      <w:bookmarkEnd w:id="209"/>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11,766,245.02</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12.44</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11,766,245.02</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12.44</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74,298,056.00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78.55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74,298,056.00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78.55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700,000.00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0.74</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916,867.92</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0.97</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6,903,233.60</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7.30</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94,584,402.54</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0" w:name="_Toc225498274"/>
      <w:bookmarkStart w:id="211" w:name="_Toc361324879"/>
      <w:bookmarkStart w:id="212" w:name="_Toc3596190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0"/>
      <w:bookmarkEnd w:id="211"/>
      <w:bookmarkEnd w:id="212"/>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2,406,365.02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2.67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942,552.00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2,862,034.00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3.17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lastRenderedPageBreak/>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272,392.00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0.30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2,754,460.00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3.05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2,526,130.00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2.80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2,312.00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11,766,245.02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13.05</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3" w:name="_Toc361324881"/>
      <w:bookmarkStart w:id="214" w:name="_Toc3596190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3"/>
      <w:bookmarkEnd w:id="2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322B6C">
        <w:trPr>
          <w:jc w:val="center"/>
        </w:trPr>
        <w:tc>
          <w:tcPr>
            <w:tcW w:w="817" w:type="dxa"/>
            <w:vAlign w:val="center"/>
          </w:tcPr>
          <w:p w:rsidR="00322B6C" w:rsidRDefault="009579A2">
            <w:pPr>
              <w:jc w:val="center"/>
            </w:pPr>
            <w:r>
              <w:rPr>
                <w:color w:val="000000"/>
                <w:sz w:val="24"/>
              </w:rPr>
              <w:t>1</w:t>
            </w:r>
          </w:p>
        </w:tc>
        <w:tc>
          <w:tcPr>
            <w:tcW w:w="1276" w:type="dxa"/>
            <w:vAlign w:val="center"/>
          </w:tcPr>
          <w:p w:rsidR="00322B6C" w:rsidRDefault="009579A2">
            <w:pPr>
              <w:jc w:val="center"/>
            </w:pPr>
            <w:r>
              <w:rPr>
                <w:color w:val="000000"/>
                <w:sz w:val="24"/>
              </w:rPr>
              <w:t>000002</w:t>
            </w:r>
          </w:p>
        </w:tc>
        <w:tc>
          <w:tcPr>
            <w:tcW w:w="1701" w:type="dxa"/>
            <w:vAlign w:val="center"/>
          </w:tcPr>
          <w:p w:rsidR="00322B6C" w:rsidRDefault="009579A2">
            <w:pPr>
              <w:jc w:val="center"/>
            </w:pPr>
            <w:r>
              <w:rPr>
                <w:color w:val="000000"/>
                <w:sz w:val="24"/>
              </w:rPr>
              <w:t>万科</w:t>
            </w:r>
            <w:r>
              <w:rPr>
                <w:color w:val="000000"/>
                <w:sz w:val="24"/>
              </w:rPr>
              <w:t>A</w:t>
            </w:r>
          </w:p>
        </w:tc>
        <w:tc>
          <w:tcPr>
            <w:tcW w:w="1559" w:type="dxa"/>
            <w:vAlign w:val="center"/>
          </w:tcPr>
          <w:p w:rsidR="00322B6C" w:rsidRDefault="009579A2">
            <w:pPr>
              <w:jc w:val="right"/>
            </w:pPr>
            <w:r>
              <w:rPr>
                <w:color w:val="000000"/>
                <w:sz w:val="24"/>
              </w:rPr>
              <w:t>78,500</w:t>
            </w:r>
          </w:p>
        </w:tc>
        <w:tc>
          <w:tcPr>
            <w:tcW w:w="1932" w:type="dxa"/>
            <w:vAlign w:val="center"/>
          </w:tcPr>
          <w:p w:rsidR="00322B6C" w:rsidRDefault="009579A2">
            <w:pPr>
              <w:jc w:val="right"/>
            </w:pPr>
            <w:r>
              <w:rPr>
                <w:color w:val="000000"/>
                <w:sz w:val="24"/>
              </w:rPr>
              <w:t>2,526,130.00</w:t>
            </w:r>
          </w:p>
        </w:tc>
        <w:tc>
          <w:tcPr>
            <w:tcW w:w="1612" w:type="dxa"/>
            <w:vAlign w:val="center"/>
          </w:tcPr>
          <w:p w:rsidR="00322B6C" w:rsidRDefault="009579A2">
            <w:pPr>
              <w:jc w:val="right"/>
            </w:pPr>
            <w:r>
              <w:rPr>
                <w:color w:val="000000"/>
                <w:sz w:val="24"/>
              </w:rPr>
              <w:t>2.80</w:t>
            </w:r>
          </w:p>
        </w:tc>
      </w:tr>
      <w:tr w:rsidR="00322B6C">
        <w:trPr>
          <w:jc w:val="center"/>
        </w:trPr>
        <w:tc>
          <w:tcPr>
            <w:tcW w:w="817" w:type="dxa"/>
            <w:vAlign w:val="center"/>
          </w:tcPr>
          <w:p w:rsidR="00322B6C" w:rsidRDefault="009579A2">
            <w:pPr>
              <w:jc w:val="center"/>
            </w:pPr>
            <w:r>
              <w:rPr>
                <w:color w:val="000000"/>
                <w:sz w:val="24"/>
              </w:rPr>
              <w:t>2</w:t>
            </w:r>
          </w:p>
        </w:tc>
        <w:tc>
          <w:tcPr>
            <w:tcW w:w="1276" w:type="dxa"/>
            <w:vAlign w:val="center"/>
          </w:tcPr>
          <w:p w:rsidR="00322B6C" w:rsidRDefault="009579A2">
            <w:pPr>
              <w:jc w:val="center"/>
            </w:pPr>
            <w:r>
              <w:rPr>
                <w:color w:val="000000"/>
                <w:sz w:val="24"/>
              </w:rPr>
              <w:t>601111</w:t>
            </w:r>
          </w:p>
        </w:tc>
        <w:tc>
          <w:tcPr>
            <w:tcW w:w="1701" w:type="dxa"/>
            <w:vAlign w:val="center"/>
          </w:tcPr>
          <w:p w:rsidR="00322B6C" w:rsidRDefault="009579A2">
            <w:pPr>
              <w:jc w:val="center"/>
            </w:pPr>
            <w:r>
              <w:rPr>
                <w:color w:val="000000"/>
                <w:sz w:val="24"/>
              </w:rPr>
              <w:t>中国国航</w:t>
            </w:r>
          </w:p>
        </w:tc>
        <w:tc>
          <w:tcPr>
            <w:tcW w:w="1559" w:type="dxa"/>
            <w:vAlign w:val="center"/>
          </w:tcPr>
          <w:p w:rsidR="00322B6C" w:rsidRDefault="009579A2">
            <w:pPr>
              <w:jc w:val="right"/>
            </w:pPr>
            <w:r>
              <w:rPr>
                <w:color w:val="000000"/>
                <w:sz w:val="24"/>
              </w:rPr>
              <w:t>145,500</w:t>
            </w:r>
          </w:p>
        </w:tc>
        <w:tc>
          <w:tcPr>
            <w:tcW w:w="1932" w:type="dxa"/>
            <w:vAlign w:val="center"/>
          </w:tcPr>
          <w:p w:rsidR="00322B6C" w:rsidRDefault="009579A2">
            <w:pPr>
              <w:jc w:val="right"/>
            </w:pPr>
            <w:r>
              <w:rPr>
                <w:color w:val="000000"/>
                <w:sz w:val="24"/>
              </w:rPr>
              <w:t>1,409,895.00</w:t>
            </w:r>
          </w:p>
        </w:tc>
        <w:tc>
          <w:tcPr>
            <w:tcW w:w="1612" w:type="dxa"/>
            <w:vAlign w:val="center"/>
          </w:tcPr>
          <w:p w:rsidR="00322B6C" w:rsidRDefault="009579A2">
            <w:pPr>
              <w:jc w:val="right"/>
            </w:pPr>
            <w:r>
              <w:rPr>
                <w:color w:val="000000"/>
                <w:sz w:val="24"/>
              </w:rPr>
              <w:t>1.56</w:t>
            </w:r>
          </w:p>
        </w:tc>
      </w:tr>
      <w:tr w:rsidR="00322B6C">
        <w:trPr>
          <w:jc w:val="center"/>
        </w:trPr>
        <w:tc>
          <w:tcPr>
            <w:tcW w:w="817" w:type="dxa"/>
            <w:vAlign w:val="center"/>
          </w:tcPr>
          <w:p w:rsidR="00322B6C" w:rsidRDefault="009579A2">
            <w:pPr>
              <w:jc w:val="center"/>
            </w:pPr>
            <w:r>
              <w:rPr>
                <w:color w:val="000000"/>
                <w:sz w:val="24"/>
              </w:rPr>
              <w:t>3</w:t>
            </w:r>
          </w:p>
        </w:tc>
        <w:tc>
          <w:tcPr>
            <w:tcW w:w="1276" w:type="dxa"/>
            <w:vAlign w:val="center"/>
          </w:tcPr>
          <w:p w:rsidR="00322B6C" w:rsidRDefault="009579A2">
            <w:pPr>
              <w:jc w:val="center"/>
            </w:pPr>
            <w:r>
              <w:rPr>
                <w:color w:val="000000"/>
                <w:sz w:val="24"/>
              </w:rPr>
              <w:t>601658</w:t>
            </w:r>
          </w:p>
        </w:tc>
        <w:tc>
          <w:tcPr>
            <w:tcW w:w="1701" w:type="dxa"/>
            <w:vAlign w:val="center"/>
          </w:tcPr>
          <w:p w:rsidR="00322B6C" w:rsidRDefault="009579A2">
            <w:pPr>
              <w:jc w:val="center"/>
            </w:pPr>
            <w:r>
              <w:rPr>
                <w:color w:val="000000"/>
                <w:sz w:val="24"/>
              </w:rPr>
              <w:t>邮储银行</w:t>
            </w:r>
          </w:p>
        </w:tc>
        <w:tc>
          <w:tcPr>
            <w:tcW w:w="1559" w:type="dxa"/>
            <w:vAlign w:val="center"/>
          </w:tcPr>
          <w:p w:rsidR="00322B6C" w:rsidRDefault="009579A2">
            <w:pPr>
              <w:jc w:val="right"/>
            </w:pPr>
            <w:r>
              <w:rPr>
                <w:color w:val="000000"/>
                <w:sz w:val="24"/>
              </w:rPr>
              <w:t>231,100</w:t>
            </w:r>
          </w:p>
        </w:tc>
        <w:tc>
          <w:tcPr>
            <w:tcW w:w="1932" w:type="dxa"/>
            <w:vAlign w:val="center"/>
          </w:tcPr>
          <w:p w:rsidR="00322B6C" w:rsidRDefault="009579A2">
            <w:pPr>
              <w:jc w:val="right"/>
            </w:pPr>
            <w:r>
              <w:rPr>
                <w:color w:val="000000"/>
                <w:sz w:val="24"/>
              </w:rPr>
              <w:t>1,354,246.00</w:t>
            </w:r>
          </w:p>
        </w:tc>
        <w:tc>
          <w:tcPr>
            <w:tcW w:w="1612" w:type="dxa"/>
            <w:vAlign w:val="center"/>
          </w:tcPr>
          <w:p w:rsidR="00322B6C" w:rsidRDefault="009579A2">
            <w:pPr>
              <w:jc w:val="right"/>
            </w:pPr>
            <w:r>
              <w:rPr>
                <w:color w:val="000000"/>
                <w:sz w:val="24"/>
              </w:rPr>
              <w:t>1.50</w:t>
            </w:r>
          </w:p>
        </w:tc>
      </w:tr>
      <w:tr w:rsidR="00322B6C">
        <w:trPr>
          <w:jc w:val="center"/>
        </w:trPr>
        <w:tc>
          <w:tcPr>
            <w:tcW w:w="817" w:type="dxa"/>
            <w:vAlign w:val="center"/>
          </w:tcPr>
          <w:p w:rsidR="00322B6C" w:rsidRDefault="009579A2">
            <w:pPr>
              <w:jc w:val="center"/>
            </w:pPr>
            <w:r>
              <w:rPr>
                <w:color w:val="000000"/>
                <w:sz w:val="24"/>
              </w:rPr>
              <w:t>4</w:t>
            </w:r>
          </w:p>
        </w:tc>
        <w:tc>
          <w:tcPr>
            <w:tcW w:w="1276" w:type="dxa"/>
            <w:vAlign w:val="center"/>
          </w:tcPr>
          <w:p w:rsidR="00322B6C" w:rsidRDefault="009579A2">
            <w:pPr>
              <w:jc w:val="center"/>
            </w:pPr>
            <w:r>
              <w:rPr>
                <w:color w:val="000000"/>
                <w:sz w:val="24"/>
              </w:rPr>
              <w:t>600795</w:t>
            </w:r>
          </w:p>
        </w:tc>
        <w:tc>
          <w:tcPr>
            <w:tcW w:w="1701" w:type="dxa"/>
            <w:vAlign w:val="center"/>
          </w:tcPr>
          <w:p w:rsidR="00322B6C" w:rsidRDefault="009579A2">
            <w:pPr>
              <w:jc w:val="center"/>
            </w:pPr>
            <w:r>
              <w:rPr>
                <w:color w:val="000000"/>
                <w:sz w:val="24"/>
              </w:rPr>
              <w:t>国电电力</w:t>
            </w:r>
          </w:p>
        </w:tc>
        <w:tc>
          <w:tcPr>
            <w:tcW w:w="1559" w:type="dxa"/>
            <w:vAlign w:val="center"/>
          </w:tcPr>
          <w:p w:rsidR="00322B6C" w:rsidRDefault="009579A2">
            <w:pPr>
              <w:jc w:val="right"/>
            </w:pPr>
            <w:r>
              <w:rPr>
                <w:color w:val="000000"/>
                <w:sz w:val="24"/>
              </w:rPr>
              <w:t>402,800</w:t>
            </w:r>
          </w:p>
        </w:tc>
        <w:tc>
          <w:tcPr>
            <w:tcW w:w="1932" w:type="dxa"/>
            <w:vAlign w:val="center"/>
          </w:tcPr>
          <w:p w:rsidR="00322B6C" w:rsidRDefault="009579A2">
            <w:pPr>
              <w:jc w:val="right"/>
            </w:pPr>
            <w:r>
              <w:rPr>
                <w:color w:val="000000"/>
                <w:sz w:val="24"/>
              </w:rPr>
              <w:t>942,552.00</w:t>
            </w:r>
          </w:p>
        </w:tc>
        <w:tc>
          <w:tcPr>
            <w:tcW w:w="1612" w:type="dxa"/>
            <w:vAlign w:val="center"/>
          </w:tcPr>
          <w:p w:rsidR="00322B6C" w:rsidRDefault="009579A2">
            <w:pPr>
              <w:jc w:val="right"/>
            </w:pPr>
            <w:r>
              <w:rPr>
                <w:color w:val="000000"/>
                <w:sz w:val="24"/>
              </w:rPr>
              <w:t>1.05</w:t>
            </w:r>
          </w:p>
        </w:tc>
      </w:tr>
      <w:tr w:rsidR="00322B6C">
        <w:trPr>
          <w:jc w:val="center"/>
        </w:trPr>
        <w:tc>
          <w:tcPr>
            <w:tcW w:w="817" w:type="dxa"/>
            <w:vAlign w:val="center"/>
          </w:tcPr>
          <w:p w:rsidR="00322B6C" w:rsidRDefault="009579A2">
            <w:pPr>
              <w:jc w:val="center"/>
            </w:pPr>
            <w:r>
              <w:rPr>
                <w:color w:val="000000"/>
                <w:sz w:val="24"/>
              </w:rPr>
              <w:t>5</w:t>
            </w:r>
          </w:p>
        </w:tc>
        <w:tc>
          <w:tcPr>
            <w:tcW w:w="1276" w:type="dxa"/>
            <w:vAlign w:val="center"/>
          </w:tcPr>
          <w:p w:rsidR="00322B6C" w:rsidRDefault="009579A2">
            <w:pPr>
              <w:jc w:val="center"/>
            </w:pPr>
            <w:r>
              <w:rPr>
                <w:color w:val="000000"/>
                <w:sz w:val="24"/>
              </w:rPr>
              <w:t>601288</w:t>
            </w:r>
          </w:p>
        </w:tc>
        <w:tc>
          <w:tcPr>
            <w:tcW w:w="1701" w:type="dxa"/>
            <w:vAlign w:val="center"/>
          </w:tcPr>
          <w:p w:rsidR="00322B6C" w:rsidRDefault="009579A2">
            <w:pPr>
              <w:jc w:val="center"/>
            </w:pPr>
            <w:r>
              <w:rPr>
                <w:color w:val="000000"/>
                <w:sz w:val="24"/>
              </w:rPr>
              <w:t>农业银行</w:t>
            </w:r>
          </w:p>
        </w:tc>
        <w:tc>
          <w:tcPr>
            <w:tcW w:w="1559" w:type="dxa"/>
            <w:vAlign w:val="center"/>
          </w:tcPr>
          <w:p w:rsidR="00322B6C" w:rsidRDefault="009579A2">
            <w:pPr>
              <w:jc w:val="right"/>
            </w:pPr>
            <w:r>
              <w:rPr>
                <w:color w:val="000000"/>
                <w:sz w:val="24"/>
              </w:rPr>
              <w:t>243,600</w:t>
            </w:r>
          </w:p>
        </w:tc>
        <w:tc>
          <w:tcPr>
            <w:tcW w:w="1932" w:type="dxa"/>
            <w:vAlign w:val="center"/>
          </w:tcPr>
          <w:p w:rsidR="00322B6C" w:rsidRDefault="009579A2">
            <w:pPr>
              <w:jc w:val="right"/>
            </w:pPr>
            <w:r>
              <w:rPr>
                <w:color w:val="000000"/>
                <w:sz w:val="24"/>
              </w:rPr>
              <w:t>898,884.00</w:t>
            </w:r>
          </w:p>
        </w:tc>
        <w:tc>
          <w:tcPr>
            <w:tcW w:w="1612" w:type="dxa"/>
            <w:vAlign w:val="center"/>
          </w:tcPr>
          <w:p w:rsidR="00322B6C" w:rsidRDefault="009579A2">
            <w:pPr>
              <w:jc w:val="right"/>
            </w:pPr>
            <w:r>
              <w:rPr>
                <w:color w:val="000000"/>
                <w:sz w:val="24"/>
              </w:rPr>
              <w:t>1.00</w:t>
            </w:r>
          </w:p>
        </w:tc>
      </w:tr>
      <w:tr w:rsidR="00322B6C">
        <w:trPr>
          <w:jc w:val="center"/>
        </w:trPr>
        <w:tc>
          <w:tcPr>
            <w:tcW w:w="817" w:type="dxa"/>
            <w:vAlign w:val="center"/>
          </w:tcPr>
          <w:p w:rsidR="00322B6C" w:rsidRDefault="009579A2">
            <w:pPr>
              <w:jc w:val="center"/>
            </w:pPr>
            <w:r>
              <w:rPr>
                <w:color w:val="000000"/>
                <w:sz w:val="24"/>
              </w:rPr>
              <w:t>6</w:t>
            </w:r>
          </w:p>
        </w:tc>
        <w:tc>
          <w:tcPr>
            <w:tcW w:w="1276" w:type="dxa"/>
            <w:vAlign w:val="center"/>
          </w:tcPr>
          <w:p w:rsidR="00322B6C" w:rsidRDefault="009579A2">
            <w:pPr>
              <w:jc w:val="center"/>
            </w:pPr>
            <w:r>
              <w:rPr>
                <w:color w:val="000000"/>
                <w:sz w:val="24"/>
              </w:rPr>
              <w:t>002698</w:t>
            </w:r>
          </w:p>
        </w:tc>
        <w:tc>
          <w:tcPr>
            <w:tcW w:w="1701" w:type="dxa"/>
            <w:vAlign w:val="center"/>
          </w:tcPr>
          <w:p w:rsidR="00322B6C" w:rsidRDefault="009579A2">
            <w:pPr>
              <w:jc w:val="center"/>
            </w:pPr>
            <w:r>
              <w:rPr>
                <w:color w:val="000000"/>
                <w:sz w:val="24"/>
              </w:rPr>
              <w:t>博实股份</w:t>
            </w:r>
          </w:p>
        </w:tc>
        <w:tc>
          <w:tcPr>
            <w:tcW w:w="1559" w:type="dxa"/>
            <w:vAlign w:val="center"/>
          </w:tcPr>
          <w:p w:rsidR="00322B6C" w:rsidRDefault="009579A2">
            <w:pPr>
              <w:jc w:val="right"/>
            </w:pPr>
            <w:r>
              <w:rPr>
                <w:color w:val="000000"/>
                <w:sz w:val="24"/>
              </w:rPr>
              <w:t>85,300</w:t>
            </w:r>
          </w:p>
        </w:tc>
        <w:tc>
          <w:tcPr>
            <w:tcW w:w="1932" w:type="dxa"/>
            <w:vAlign w:val="center"/>
          </w:tcPr>
          <w:p w:rsidR="00322B6C" w:rsidRDefault="009579A2">
            <w:pPr>
              <w:jc w:val="right"/>
            </w:pPr>
            <w:r>
              <w:rPr>
                <w:color w:val="000000"/>
                <w:sz w:val="24"/>
              </w:rPr>
              <w:t>897,356.00</w:t>
            </w:r>
          </w:p>
        </w:tc>
        <w:tc>
          <w:tcPr>
            <w:tcW w:w="1612" w:type="dxa"/>
            <w:vAlign w:val="center"/>
          </w:tcPr>
          <w:p w:rsidR="00322B6C" w:rsidRDefault="009579A2">
            <w:pPr>
              <w:jc w:val="right"/>
            </w:pPr>
            <w:r>
              <w:rPr>
                <w:color w:val="000000"/>
                <w:sz w:val="24"/>
              </w:rPr>
              <w:t>1.00</w:t>
            </w:r>
          </w:p>
        </w:tc>
      </w:tr>
      <w:tr w:rsidR="00322B6C">
        <w:trPr>
          <w:jc w:val="center"/>
        </w:trPr>
        <w:tc>
          <w:tcPr>
            <w:tcW w:w="817" w:type="dxa"/>
            <w:vAlign w:val="center"/>
          </w:tcPr>
          <w:p w:rsidR="00322B6C" w:rsidRDefault="009579A2">
            <w:pPr>
              <w:jc w:val="center"/>
            </w:pPr>
            <w:r>
              <w:rPr>
                <w:color w:val="000000"/>
                <w:sz w:val="24"/>
              </w:rPr>
              <w:t>7</w:t>
            </w:r>
          </w:p>
        </w:tc>
        <w:tc>
          <w:tcPr>
            <w:tcW w:w="1276" w:type="dxa"/>
            <w:vAlign w:val="center"/>
          </w:tcPr>
          <w:p w:rsidR="00322B6C" w:rsidRDefault="009579A2">
            <w:pPr>
              <w:jc w:val="center"/>
            </w:pPr>
            <w:r>
              <w:rPr>
                <w:color w:val="000000"/>
                <w:sz w:val="24"/>
              </w:rPr>
              <w:t>603885</w:t>
            </w:r>
          </w:p>
        </w:tc>
        <w:tc>
          <w:tcPr>
            <w:tcW w:w="1701" w:type="dxa"/>
            <w:vAlign w:val="center"/>
          </w:tcPr>
          <w:p w:rsidR="00322B6C" w:rsidRDefault="009579A2">
            <w:pPr>
              <w:jc w:val="center"/>
            </w:pPr>
            <w:r>
              <w:rPr>
                <w:color w:val="000000"/>
                <w:sz w:val="24"/>
              </w:rPr>
              <w:t>吉祥航空</w:t>
            </w:r>
          </w:p>
        </w:tc>
        <w:tc>
          <w:tcPr>
            <w:tcW w:w="1559" w:type="dxa"/>
            <w:vAlign w:val="center"/>
          </w:tcPr>
          <w:p w:rsidR="00322B6C" w:rsidRDefault="009579A2">
            <w:pPr>
              <w:jc w:val="right"/>
            </w:pPr>
            <w:r>
              <w:rPr>
                <w:color w:val="000000"/>
                <w:sz w:val="24"/>
              </w:rPr>
              <w:t>59,700</w:t>
            </w:r>
          </w:p>
        </w:tc>
        <w:tc>
          <w:tcPr>
            <w:tcW w:w="1932" w:type="dxa"/>
            <w:vAlign w:val="center"/>
          </w:tcPr>
          <w:p w:rsidR="00322B6C" w:rsidRDefault="009579A2">
            <w:pPr>
              <w:jc w:val="right"/>
            </w:pPr>
            <w:r>
              <w:rPr>
                <w:color w:val="000000"/>
                <w:sz w:val="24"/>
              </w:rPr>
              <w:t>895,500.00</w:t>
            </w:r>
          </w:p>
        </w:tc>
        <w:tc>
          <w:tcPr>
            <w:tcW w:w="1612" w:type="dxa"/>
            <w:vAlign w:val="center"/>
          </w:tcPr>
          <w:p w:rsidR="00322B6C" w:rsidRDefault="009579A2">
            <w:pPr>
              <w:jc w:val="right"/>
            </w:pPr>
            <w:r>
              <w:rPr>
                <w:color w:val="000000"/>
                <w:sz w:val="24"/>
              </w:rPr>
              <w:t>0.99</w:t>
            </w:r>
          </w:p>
        </w:tc>
      </w:tr>
      <w:tr w:rsidR="00322B6C">
        <w:trPr>
          <w:jc w:val="center"/>
        </w:trPr>
        <w:tc>
          <w:tcPr>
            <w:tcW w:w="817" w:type="dxa"/>
            <w:vAlign w:val="center"/>
          </w:tcPr>
          <w:p w:rsidR="00322B6C" w:rsidRDefault="009579A2">
            <w:pPr>
              <w:jc w:val="center"/>
            </w:pPr>
            <w:r>
              <w:rPr>
                <w:color w:val="000000"/>
                <w:sz w:val="24"/>
              </w:rPr>
              <w:t>8</w:t>
            </w:r>
          </w:p>
        </w:tc>
        <w:tc>
          <w:tcPr>
            <w:tcW w:w="1276" w:type="dxa"/>
            <w:vAlign w:val="center"/>
          </w:tcPr>
          <w:p w:rsidR="00322B6C" w:rsidRDefault="009579A2">
            <w:pPr>
              <w:jc w:val="center"/>
            </w:pPr>
            <w:r>
              <w:rPr>
                <w:color w:val="000000"/>
                <w:sz w:val="24"/>
              </w:rPr>
              <w:t>601058</w:t>
            </w:r>
          </w:p>
        </w:tc>
        <w:tc>
          <w:tcPr>
            <w:tcW w:w="1701" w:type="dxa"/>
            <w:vAlign w:val="center"/>
          </w:tcPr>
          <w:p w:rsidR="00322B6C" w:rsidRDefault="009579A2">
            <w:pPr>
              <w:jc w:val="center"/>
            </w:pPr>
            <w:r>
              <w:rPr>
                <w:color w:val="000000"/>
                <w:sz w:val="24"/>
              </w:rPr>
              <w:t>赛轮轮胎</w:t>
            </w:r>
          </w:p>
        </w:tc>
        <w:tc>
          <w:tcPr>
            <w:tcW w:w="1559" w:type="dxa"/>
            <w:vAlign w:val="center"/>
          </w:tcPr>
          <w:p w:rsidR="00322B6C" w:rsidRDefault="009579A2">
            <w:pPr>
              <w:jc w:val="right"/>
            </w:pPr>
            <w:r>
              <w:rPr>
                <w:color w:val="000000"/>
                <w:sz w:val="24"/>
              </w:rPr>
              <w:t>174,000</w:t>
            </w:r>
          </w:p>
        </w:tc>
        <w:tc>
          <w:tcPr>
            <w:tcW w:w="1932" w:type="dxa"/>
            <w:vAlign w:val="center"/>
          </w:tcPr>
          <w:p w:rsidR="00322B6C" w:rsidRDefault="009579A2">
            <w:pPr>
              <w:jc w:val="right"/>
            </w:pPr>
            <w:r>
              <w:rPr>
                <w:color w:val="000000"/>
                <w:sz w:val="24"/>
              </w:rPr>
              <w:t>777,780.00</w:t>
            </w:r>
          </w:p>
        </w:tc>
        <w:tc>
          <w:tcPr>
            <w:tcW w:w="1612" w:type="dxa"/>
            <w:vAlign w:val="center"/>
          </w:tcPr>
          <w:p w:rsidR="00322B6C" w:rsidRDefault="009579A2">
            <w:pPr>
              <w:jc w:val="right"/>
            </w:pPr>
            <w:r>
              <w:rPr>
                <w:color w:val="000000"/>
                <w:sz w:val="24"/>
              </w:rPr>
              <w:t>0.86</w:t>
            </w:r>
          </w:p>
        </w:tc>
      </w:tr>
      <w:tr w:rsidR="00322B6C">
        <w:trPr>
          <w:jc w:val="center"/>
        </w:trPr>
        <w:tc>
          <w:tcPr>
            <w:tcW w:w="817" w:type="dxa"/>
            <w:vAlign w:val="center"/>
          </w:tcPr>
          <w:p w:rsidR="00322B6C" w:rsidRDefault="009579A2">
            <w:pPr>
              <w:jc w:val="center"/>
            </w:pPr>
            <w:r>
              <w:rPr>
                <w:color w:val="000000"/>
                <w:sz w:val="24"/>
              </w:rPr>
              <w:t>9</w:t>
            </w:r>
          </w:p>
        </w:tc>
        <w:tc>
          <w:tcPr>
            <w:tcW w:w="1276" w:type="dxa"/>
            <w:vAlign w:val="center"/>
          </w:tcPr>
          <w:p w:rsidR="00322B6C" w:rsidRDefault="009579A2">
            <w:pPr>
              <w:jc w:val="center"/>
            </w:pPr>
            <w:r>
              <w:rPr>
                <w:color w:val="000000"/>
                <w:sz w:val="24"/>
              </w:rPr>
              <w:t>601336</w:t>
            </w:r>
          </w:p>
        </w:tc>
        <w:tc>
          <w:tcPr>
            <w:tcW w:w="1701" w:type="dxa"/>
            <w:vAlign w:val="center"/>
          </w:tcPr>
          <w:p w:rsidR="00322B6C" w:rsidRDefault="009579A2">
            <w:pPr>
              <w:jc w:val="center"/>
            </w:pPr>
            <w:r>
              <w:rPr>
                <w:color w:val="000000"/>
                <w:sz w:val="24"/>
              </w:rPr>
              <w:t>新华保险</w:t>
            </w:r>
          </w:p>
        </w:tc>
        <w:tc>
          <w:tcPr>
            <w:tcW w:w="1559" w:type="dxa"/>
            <w:vAlign w:val="center"/>
          </w:tcPr>
          <w:p w:rsidR="00322B6C" w:rsidRDefault="009579A2">
            <w:pPr>
              <w:jc w:val="right"/>
            </w:pPr>
            <w:r>
              <w:rPr>
                <w:color w:val="000000"/>
                <w:sz w:val="24"/>
              </w:rPr>
              <w:t>10,200</w:t>
            </w:r>
          </w:p>
        </w:tc>
        <w:tc>
          <w:tcPr>
            <w:tcW w:w="1932" w:type="dxa"/>
            <w:vAlign w:val="center"/>
          </w:tcPr>
          <w:p w:rsidR="00322B6C" w:rsidRDefault="009579A2">
            <w:pPr>
              <w:jc w:val="right"/>
            </w:pPr>
            <w:r>
              <w:rPr>
                <w:color w:val="000000"/>
                <w:sz w:val="24"/>
              </w:rPr>
              <w:t>501,330.00</w:t>
            </w:r>
          </w:p>
        </w:tc>
        <w:tc>
          <w:tcPr>
            <w:tcW w:w="1612" w:type="dxa"/>
            <w:vAlign w:val="center"/>
          </w:tcPr>
          <w:p w:rsidR="00322B6C" w:rsidRDefault="009579A2">
            <w:pPr>
              <w:jc w:val="right"/>
            </w:pPr>
            <w:r>
              <w:rPr>
                <w:color w:val="000000"/>
                <w:sz w:val="24"/>
              </w:rPr>
              <w:t>0.56</w:t>
            </w:r>
          </w:p>
        </w:tc>
      </w:tr>
      <w:tr w:rsidR="00322B6C">
        <w:trPr>
          <w:jc w:val="center"/>
        </w:trPr>
        <w:tc>
          <w:tcPr>
            <w:tcW w:w="817" w:type="dxa"/>
            <w:vAlign w:val="center"/>
          </w:tcPr>
          <w:p w:rsidR="00322B6C" w:rsidRDefault="009579A2">
            <w:pPr>
              <w:jc w:val="center"/>
            </w:pPr>
            <w:r>
              <w:rPr>
                <w:color w:val="000000"/>
                <w:sz w:val="24"/>
              </w:rPr>
              <w:t>10</w:t>
            </w:r>
          </w:p>
        </w:tc>
        <w:tc>
          <w:tcPr>
            <w:tcW w:w="1276" w:type="dxa"/>
            <w:vAlign w:val="center"/>
          </w:tcPr>
          <w:p w:rsidR="00322B6C" w:rsidRDefault="009579A2">
            <w:pPr>
              <w:jc w:val="center"/>
            </w:pPr>
            <w:r>
              <w:rPr>
                <w:color w:val="000000"/>
                <w:sz w:val="24"/>
              </w:rPr>
              <w:t>001965</w:t>
            </w:r>
          </w:p>
        </w:tc>
        <w:tc>
          <w:tcPr>
            <w:tcW w:w="1701" w:type="dxa"/>
            <w:vAlign w:val="center"/>
          </w:tcPr>
          <w:p w:rsidR="00322B6C" w:rsidRDefault="009579A2">
            <w:pPr>
              <w:jc w:val="center"/>
            </w:pPr>
            <w:r>
              <w:rPr>
                <w:color w:val="000000"/>
                <w:sz w:val="24"/>
              </w:rPr>
              <w:t>招商公路</w:t>
            </w:r>
          </w:p>
        </w:tc>
        <w:tc>
          <w:tcPr>
            <w:tcW w:w="1559" w:type="dxa"/>
            <w:vAlign w:val="center"/>
          </w:tcPr>
          <w:p w:rsidR="00322B6C" w:rsidRDefault="009579A2">
            <w:pPr>
              <w:jc w:val="right"/>
            </w:pPr>
            <w:r>
              <w:rPr>
                <w:color w:val="000000"/>
                <w:sz w:val="24"/>
              </w:rPr>
              <w:t>51,700</w:t>
            </w:r>
          </w:p>
        </w:tc>
        <w:tc>
          <w:tcPr>
            <w:tcW w:w="1932" w:type="dxa"/>
            <w:vAlign w:val="center"/>
          </w:tcPr>
          <w:p w:rsidR="00322B6C" w:rsidRDefault="009579A2">
            <w:pPr>
              <w:jc w:val="right"/>
            </w:pPr>
            <w:r>
              <w:rPr>
                <w:color w:val="000000"/>
                <w:sz w:val="24"/>
              </w:rPr>
              <w:t>453,409.00</w:t>
            </w:r>
          </w:p>
        </w:tc>
        <w:tc>
          <w:tcPr>
            <w:tcW w:w="1612" w:type="dxa"/>
            <w:vAlign w:val="center"/>
          </w:tcPr>
          <w:p w:rsidR="00322B6C" w:rsidRDefault="009579A2">
            <w:pPr>
              <w:jc w:val="right"/>
            </w:pPr>
            <w:r>
              <w:rPr>
                <w:color w:val="000000"/>
                <w:sz w:val="24"/>
              </w:rPr>
              <w:t>0.50</w:t>
            </w:r>
          </w:p>
        </w:tc>
      </w:tr>
      <w:tr w:rsidR="00322B6C">
        <w:trPr>
          <w:jc w:val="center"/>
        </w:trPr>
        <w:tc>
          <w:tcPr>
            <w:tcW w:w="817" w:type="dxa"/>
            <w:vAlign w:val="center"/>
          </w:tcPr>
          <w:p w:rsidR="00322B6C" w:rsidRDefault="009579A2">
            <w:pPr>
              <w:jc w:val="center"/>
            </w:pPr>
            <w:r>
              <w:rPr>
                <w:color w:val="000000"/>
                <w:sz w:val="24"/>
              </w:rPr>
              <w:t>11</w:t>
            </w:r>
          </w:p>
        </w:tc>
        <w:tc>
          <w:tcPr>
            <w:tcW w:w="1276" w:type="dxa"/>
            <w:vAlign w:val="center"/>
          </w:tcPr>
          <w:p w:rsidR="00322B6C" w:rsidRDefault="009579A2">
            <w:pPr>
              <w:jc w:val="center"/>
            </w:pPr>
            <w:r>
              <w:rPr>
                <w:color w:val="000000"/>
                <w:sz w:val="24"/>
              </w:rPr>
              <w:t>002271</w:t>
            </w:r>
          </w:p>
        </w:tc>
        <w:tc>
          <w:tcPr>
            <w:tcW w:w="1701" w:type="dxa"/>
            <w:vAlign w:val="center"/>
          </w:tcPr>
          <w:p w:rsidR="00322B6C" w:rsidRDefault="009579A2">
            <w:pPr>
              <w:jc w:val="center"/>
            </w:pPr>
            <w:r>
              <w:rPr>
                <w:color w:val="000000"/>
                <w:sz w:val="24"/>
              </w:rPr>
              <w:t>东方雨虹</w:t>
            </w:r>
          </w:p>
        </w:tc>
        <w:tc>
          <w:tcPr>
            <w:tcW w:w="1559" w:type="dxa"/>
            <w:vAlign w:val="center"/>
          </w:tcPr>
          <w:p w:rsidR="00322B6C" w:rsidRDefault="009579A2">
            <w:pPr>
              <w:jc w:val="right"/>
            </w:pPr>
            <w:r>
              <w:rPr>
                <w:color w:val="000000"/>
                <w:sz w:val="24"/>
              </w:rPr>
              <w:t>10,700</w:t>
            </w:r>
          </w:p>
        </w:tc>
        <w:tc>
          <w:tcPr>
            <w:tcW w:w="1932" w:type="dxa"/>
            <w:vAlign w:val="center"/>
          </w:tcPr>
          <w:p w:rsidR="00322B6C" w:rsidRDefault="009579A2">
            <w:pPr>
              <w:jc w:val="right"/>
            </w:pPr>
            <w:r>
              <w:rPr>
                <w:color w:val="000000"/>
                <w:sz w:val="24"/>
              </w:rPr>
              <w:t>281,517.00</w:t>
            </w:r>
          </w:p>
        </w:tc>
        <w:tc>
          <w:tcPr>
            <w:tcW w:w="1612" w:type="dxa"/>
            <w:vAlign w:val="center"/>
          </w:tcPr>
          <w:p w:rsidR="00322B6C" w:rsidRDefault="009579A2">
            <w:pPr>
              <w:jc w:val="right"/>
            </w:pPr>
            <w:r>
              <w:rPr>
                <w:color w:val="000000"/>
                <w:sz w:val="24"/>
              </w:rPr>
              <w:t>0.31</w:t>
            </w:r>
          </w:p>
        </w:tc>
      </w:tr>
      <w:tr w:rsidR="00322B6C">
        <w:trPr>
          <w:jc w:val="center"/>
        </w:trPr>
        <w:tc>
          <w:tcPr>
            <w:tcW w:w="817" w:type="dxa"/>
            <w:vAlign w:val="center"/>
          </w:tcPr>
          <w:p w:rsidR="00322B6C" w:rsidRDefault="009579A2">
            <w:pPr>
              <w:jc w:val="center"/>
            </w:pPr>
            <w:r>
              <w:rPr>
                <w:color w:val="000000"/>
                <w:sz w:val="24"/>
              </w:rPr>
              <w:t>12</w:t>
            </w:r>
          </w:p>
        </w:tc>
        <w:tc>
          <w:tcPr>
            <w:tcW w:w="1276" w:type="dxa"/>
            <w:vAlign w:val="center"/>
          </w:tcPr>
          <w:p w:rsidR="00322B6C" w:rsidRDefault="009579A2">
            <w:pPr>
              <w:jc w:val="center"/>
            </w:pPr>
            <w:r>
              <w:rPr>
                <w:color w:val="000000"/>
                <w:sz w:val="24"/>
              </w:rPr>
              <w:t>002230</w:t>
            </w:r>
          </w:p>
        </w:tc>
        <w:tc>
          <w:tcPr>
            <w:tcW w:w="1701" w:type="dxa"/>
            <w:vAlign w:val="center"/>
          </w:tcPr>
          <w:p w:rsidR="00322B6C" w:rsidRDefault="009579A2">
            <w:pPr>
              <w:jc w:val="center"/>
            </w:pPr>
            <w:r>
              <w:rPr>
                <w:color w:val="000000"/>
                <w:sz w:val="24"/>
              </w:rPr>
              <w:t>科大讯飞</w:t>
            </w:r>
          </w:p>
        </w:tc>
        <w:tc>
          <w:tcPr>
            <w:tcW w:w="1559" w:type="dxa"/>
            <w:vAlign w:val="center"/>
          </w:tcPr>
          <w:p w:rsidR="00322B6C" w:rsidRDefault="009579A2">
            <w:pPr>
              <w:jc w:val="right"/>
            </w:pPr>
            <w:r>
              <w:rPr>
                <w:color w:val="000000"/>
                <w:sz w:val="24"/>
              </w:rPr>
              <w:t>7,900</w:t>
            </w:r>
          </w:p>
        </w:tc>
        <w:tc>
          <w:tcPr>
            <w:tcW w:w="1932" w:type="dxa"/>
            <w:vAlign w:val="center"/>
          </w:tcPr>
          <w:p w:rsidR="00322B6C" w:rsidRDefault="009579A2">
            <w:pPr>
              <w:jc w:val="right"/>
            </w:pPr>
            <w:r>
              <w:rPr>
                <w:color w:val="000000"/>
                <w:sz w:val="24"/>
              </w:rPr>
              <w:t>272,392.00</w:t>
            </w:r>
          </w:p>
        </w:tc>
        <w:tc>
          <w:tcPr>
            <w:tcW w:w="1612" w:type="dxa"/>
            <w:vAlign w:val="center"/>
          </w:tcPr>
          <w:p w:rsidR="00322B6C" w:rsidRDefault="009579A2">
            <w:pPr>
              <w:jc w:val="right"/>
            </w:pPr>
            <w:r>
              <w:rPr>
                <w:color w:val="000000"/>
                <w:sz w:val="24"/>
              </w:rPr>
              <w:t>0.30</w:t>
            </w:r>
          </w:p>
        </w:tc>
      </w:tr>
      <w:tr w:rsidR="00322B6C">
        <w:trPr>
          <w:jc w:val="center"/>
        </w:trPr>
        <w:tc>
          <w:tcPr>
            <w:tcW w:w="817" w:type="dxa"/>
            <w:vAlign w:val="center"/>
          </w:tcPr>
          <w:p w:rsidR="00322B6C" w:rsidRDefault="009579A2">
            <w:pPr>
              <w:jc w:val="center"/>
            </w:pPr>
            <w:r>
              <w:rPr>
                <w:color w:val="000000"/>
                <w:sz w:val="24"/>
              </w:rPr>
              <w:t>13</w:t>
            </w:r>
          </w:p>
        </w:tc>
        <w:tc>
          <w:tcPr>
            <w:tcW w:w="1276" w:type="dxa"/>
            <w:vAlign w:val="center"/>
          </w:tcPr>
          <w:p w:rsidR="00322B6C" w:rsidRDefault="009579A2">
            <w:pPr>
              <w:jc w:val="center"/>
            </w:pPr>
            <w:r>
              <w:rPr>
                <w:color w:val="000000"/>
                <w:sz w:val="24"/>
              </w:rPr>
              <w:t>600276</w:t>
            </w:r>
          </w:p>
        </w:tc>
        <w:tc>
          <w:tcPr>
            <w:tcW w:w="1701" w:type="dxa"/>
            <w:vAlign w:val="center"/>
          </w:tcPr>
          <w:p w:rsidR="00322B6C" w:rsidRDefault="009579A2">
            <w:pPr>
              <w:jc w:val="center"/>
            </w:pPr>
            <w:r>
              <w:rPr>
                <w:color w:val="000000"/>
                <w:sz w:val="24"/>
              </w:rPr>
              <w:t>恒瑞医药</w:t>
            </w:r>
          </w:p>
        </w:tc>
        <w:tc>
          <w:tcPr>
            <w:tcW w:w="1559" w:type="dxa"/>
            <w:vAlign w:val="center"/>
          </w:tcPr>
          <w:p w:rsidR="00322B6C" w:rsidRDefault="009579A2">
            <w:pPr>
              <w:jc w:val="right"/>
            </w:pPr>
            <w:r>
              <w:rPr>
                <w:color w:val="000000"/>
                <w:sz w:val="24"/>
              </w:rPr>
              <w:t>2,081</w:t>
            </w:r>
          </w:p>
        </w:tc>
        <w:tc>
          <w:tcPr>
            <w:tcW w:w="1932" w:type="dxa"/>
            <w:vAlign w:val="center"/>
          </w:tcPr>
          <w:p w:rsidR="00322B6C" w:rsidRDefault="009579A2">
            <w:pPr>
              <w:jc w:val="right"/>
            </w:pPr>
            <w:r>
              <w:rPr>
                <w:color w:val="000000"/>
                <w:sz w:val="24"/>
              </w:rPr>
              <w:t>182,129.12</w:t>
            </w:r>
          </w:p>
        </w:tc>
        <w:tc>
          <w:tcPr>
            <w:tcW w:w="1612" w:type="dxa"/>
            <w:vAlign w:val="center"/>
          </w:tcPr>
          <w:p w:rsidR="00322B6C" w:rsidRDefault="009579A2">
            <w:pPr>
              <w:jc w:val="right"/>
            </w:pPr>
            <w:r>
              <w:rPr>
                <w:color w:val="000000"/>
                <w:sz w:val="24"/>
              </w:rPr>
              <w:t>0.20</w:t>
            </w:r>
          </w:p>
        </w:tc>
      </w:tr>
      <w:tr w:rsidR="00322B6C">
        <w:trPr>
          <w:jc w:val="center"/>
        </w:trPr>
        <w:tc>
          <w:tcPr>
            <w:tcW w:w="817" w:type="dxa"/>
            <w:vAlign w:val="center"/>
          </w:tcPr>
          <w:p w:rsidR="00322B6C" w:rsidRDefault="009579A2">
            <w:pPr>
              <w:jc w:val="center"/>
            </w:pPr>
            <w:r>
              <w:rPr>
                <w:color w:val="000000"/>
                <w:sz w:val="24"/>
              </w:rPr>
              <w:t>14</w:t>
            </w:r>
          </w:p>
        </w:tc>
        <w:tc>
          <w:tcPr>
            <w:tcW w:w="1276" w:type="dxa"/>
            <w:vAlign w:val="center"/>
          </w:tcPr>
          <w:p w:rsidR="00322B6C" w:rsidRDefault="009579A2">
            <w:pPr>
              <w:jc w:val="center"/>
            </w:pPr>
            <w:r>
              <w:rPr>
                <w:color w:val="000000"/>
                <w:sz w:val="24"/>
              </w:rPr>
              <w:t>300724</w:t>
            </w:r>
          </w:p>
        </w:tc>
        <w:tc>
          <w:tcPr>
            <w:tcW w:w="1701" w:type="dxa"/>
            <w:vAlign w:val="center"/>
          </w:tcPr>
          <w:p w:rsidR="00322B6C" w:rsidRDefault="009579A2">
            <w:pPr>
              <w:jc w:val="center"/>
            </w:pPr>
            <w:r>
              <w:rPr>
                <w:color w:val="000000"/>
                <w:sz w:val="24"/>
              </w:rPr>
              <w:t>捷佳伟创</w:t>
            </w:r>
          </w:p>
        </w:tc>
        <w:tc>
          <w:tcPr>
            <w:tcW w:w="1559" w:type="dxa"/>
            <w:vAlign w:val="center"/>
          </w:tcPr>
          <w:p w:rsidR="00322B6C" w:rsidRDefault="009579A2">
            <w:pPr>
              <w:jc w:val="right"/>
            </w:pPr>
            <w:r>
              <w:rPr>
                <w:color w:val="000000"/>
                <w:sz w:val="24"/>
              </w:rPr>
              <w:t>4,700</w:t>
            </w:r>
          </w:p>
        </w:tc>
        <w:tc>
          <w:tcPr>
            <w:tcW w:w="1932" w:type="dxa"/>
            <w:vAlign w:val="center"/>
          </w:tcPr>
          <w:p w:rsidR="00322B6C" w:rsidRDefault="009579A2">
            <w:pPr>
              <w:jc w:val="right"/>
            </w:pPr>
            <w:r>
              <w:rPr>
                <w:color w:val="000000"/>
                <w:sz w:val="24"/>
              </w:rPr>
              <w:t>178,083.00</w:t>
            </w:r>
          </w:p>
        </w:tc>
        <w:tc>
          <w:tcPr>
            <w:tcW w:w="1612" w:type="dxa"/>
            <w:vAlign w:val="center"/>
          </w:tcPr>
          <w:p w:rsidR="00322B6C" w:rsidRDefault="009579A2">
            <w:pPr>
              <w:jc w:val="right"/>
            </w:pPr>
            <w:r>
              <w:rPr>
                <w:color w:val="000000"/>
                <w:sz w:val="24"/>
              </w:rPr>
              <w:t>0.20</w:t>
            </w:r>
          </w:p>
        </w:tc>
      </w:tr>
      <w:tr w:rsidR="00322B6C">
        <w:trPr>
          <w:jc w:val="center"/>
        </w:trPr>
        <w:tc>
          <w:tcPr>
            <w:tcW w:w="817" w:type="dxa"/>
            <w:vAlign w:val="center"/>
          </w:tcPr>
          <w:p w:rsidR="00322B6C" w:rsidRDefault="009579A2">
            <w:pPr>
              <w:jc w:val="center"/>
            </w:pPr>
            <w:r>
              <w:rPr>
                <w:color w:val="000000"/>
                <w:sz w:val="24"/>
              </w:rPr>
              <w:t>15</w:t>
            </w:r>
          </w:p>
        </w:tc>
        <w:tc>
          <w:tcPr>
            <w:tcW w:w="1276" w:type="dxa"/>
            <w:vAlign w:val="center"/>
          </w:tcPr>
          <w:p w:rsidR="00322B6C" w:rsidRDefault="009579A2">
            <w:pPr>
              <w:jc w:val="center"/>
            </w:pPr>
            <w:r>
              <w:rPr>
                <w:color w:val="000000"/>
                <w:sz w:val="24"/>
              </w:rPr>
              <w:t>002120</w:t>
            </w:r>
          </w:p>
        </w:tc>
        <w:tc>
          <w:tcPr>
            <w:tcW w:w="1701" w:type="dxa"/>
            <w:vAlign w:val="center"/>
          </w:tcPr>
          <w:p w:rsidR="00322B6C" w:rsidRDefault="009579A2">
            <w:pPr>
              <w:jc w:val="center"/>
            </w:pPr>
            <w:r>
              <w:rPr>
                <w:color w:val="000000"/>
                <w:sz w:val="24"/>
              </w:rPr>
              <w:t>韵达股份</w:t>
            </w:r>
          </w:p>
        </w:tc>
        <w:tc>
          <w:tcPr>
            <w:tcW w:w="1559" w:type="dxa"/>
            <w:vAlign w:val="center"/>
          </w:tcPr>
          <w:p w:rsidR="00322B6C" w:rsidRDefault="009579A2">
            <w:pPr>
              <w:jc w:val="right"/>
            </w:pPr>
            <w:r>
              <w:rPr>
                <w:color w:val="000000"/>
                <w:sz w:val="24"/>
              </w:rPr>
              <w:t>3,100</w:t>
            </w:r>
          </w:p>
        </w:tc>
        <w:tc>
          <w:tcPr>
            <w:tcW w:w="1932" w:type="dxa"/>
            <w:vAlign w:val="center"/>
          </w:tcPr>
          <w:p w:rsidR="00322B6C" w:rsidRDefault="009579A2">
            <w:pPr>
              <w:jc w:val="right"/>
            </w:pPr>
            <w:r>
              <w:rPr>
                <w:color w:val="000000"/>
                <w:sz w:val="24"/>
              </w:rPr>
              <w:t>103,230.00</w:t>
            </w:r>
          </w:p>
        </w:tc>
        <w:tc>
          <w:tcPr>
            <w:tcW w:w="1612" w:type="dxa"/>
            <w:vAlign w:val="center"/>
          </w:tcPr>
          <w:p w:rsidR="00322B6C" w:rsidRDefault="009579A2">
            <w:pPr>
              <w:jc w:val="right"/>
            </w:pPr>
            <w:r>
              <w:rPr>
                <w:color w:val="000000"/>
                <w:sz w:val="24"/>
              </w:rPr>
              <w:t>0.11</w:t>
            </w:r>
          </w:p>
        </w:tc>
      </w:tr>
      <w:tr w:rsidR="00322B6C">
        <w:trPr>
          <w:jc w:val="center"/>
        </w:trPr>
        <w:tc>
          <w:tcPr>
            <w:tcW w:w="817" w:type="dxa"/>
            <w:vAlign w:val="center"/>
          </w:tcPr>
          <w:p w:rsidR="00322B6C" w:rsidRDefault="009579A2">
            <w:pPr>
              <w:jc w:val="center"/>
            </w:pPr>
            <w:r>
              <w:rPr>
                <w:color w:val="000000"/>
                <w:sz w:val="24"/>
              </w:rPr>
              <w:t>16</w:t>
            </w:r>
          </w:p>
        </w:tc>
        <w:tc>
          <w:tcPr>
            <w:tcW w:w="1276" w:type="dxa"/>
            <w:vAlign w:val="center"/>
          </w:tcPr>
          <w:p w:rsidR="00322B6C" w:rsidRDefault="009579A2">
            <w:pPr>
              <w:jc w:val="center"/>
            </w:pPr>
            <w:r>
              <w:rPr>
                <w:color w:val="000000"/>
                <w:sz w:val="24"/>
              </w:rPr>
              <w:t>600176</w:t>
            </w:r>
          </w:p>
        </w:tc>
        <w:tc>
          <w:tcPr>
            <w:tcW w:w="1701" w:type="dxa"/>
            <w:vAlign w:val="center"/>
          </w:tcPr>
          <w:p w:rsidR="00322B6C" w:rsidRDefault="009579A2">
            <w:pPr>
              <w:jc w:val="center"/>
            </w:pPr>
            <w:r>
              <w:rPr>
                <w:color w:val="000000"/>
                <w:sz w:val="24"/>
              </w:rPr>
              <w:t>中国巨石</w:t>
            </w:r>
          </w:p>
        </w:tc>
        <w:tc>
          <w:tcPr>
            <w:tcW w:w="1559" w:type="dxa"/>
            <w:vAlign w:val="center"/>
          </w:tcPr>
          <w:p w:rsidR="00322B6C" w:rsidRDefault="009579A2">
            <w:pPr>
              <w:jc w:val="right"/>
            </w:pPr>
            <w:r>
              <w:rPr>
                <w:color w:val="000000"/>
                <w:sz w:val="24"/>
              </w:rPr>
              <w:t>8,211</w:t>
            </w:r>
          </w:p>
        </w:tc>
        <w:tc>
          <w:tcPr>
            <w:tcW w:w="1932" w:type="dxa"/>
            <w:vAlign w:val="center"/>
          </w:tcPr>
          <w:p w:rsidR="00322B6C" w:rsidRDefault="009579A2">
            <w:pPr>
              <w:jc w:val="right"/>
            </w:pPr>
            <w:r>
              <w:rPr>
                <w:color w:val="000000"/>
                <w:sz w:val="24"/>
              </w:rPr>
              <w:t>89,499.90</w:t>
            </w:r>
          </w:p>
        </w:tc>
        <w:tc>
          <w:tcPr>
            <w:tcW w:w="1612" w:type="dxa"/>
            <w:vAlign w:val="center"/>
          </w:tcPr>
          <w:p w:rsidR="00322B6C" w:rsidRDefault="009579A2">
            <w:pPr>
              <w:jc w:val="right"/>
            </w:pPr>
            <w:r>
              <w:rPr>
                <w:color w:val="000000"/>
                <w:sz w:val="24"/>
              </w:rPr>
              <w:t>0.10</w:t>
            </w:r>
          </w:p>
        </w:tc>
      </w:tr>
      <w:tr w:rsidR="00322B6C">
        <w:trPr>
          <w:jc w:val="center"/>
        </w:trPr>
        <w:tc>
          <w:tcPr>
            <w:tcW w:w="817" w:type="dxa"/>
            <w:vAlign w:val="center"/>
          </w:tcPr>
          <w:p w:rsidR="00322B6C" w:rsidRDefault="009579A2">
            <w:pPr>
              <w:jc w:val="center"/>
            </w:pPr>
            <w:r>
              <w:rPr>
                <w:color w:val="000000"/>
                <w:sz w:val="24"/>
              </w:rPr>
              <w:t>17</w:t>
            </w:r>
          </w:p>
        </w:tc>
        <w:tc>
          <w:tcPr>
            <w:tcW w:w="1276" w:type="dxa"/>
            <w:vAlign w:val="center"/>
          </w:tcPr>
          <w:p w:rsidR="00322B6C" w:rsidRDefault="009579A2">
            <w:pPr>
              <w:jc w:val="center"/>
            </w:pPr>
            <w:r>
              <w:rPr>
                <w:color w:val="000000"/>
                <w:sz w:val="24"/>
              </w:rPr>
              <w:t>603127</w:t>
            </w:r>
          </w:p>
        </w:tc>
        <w:tc>
          <w:tcPr>
            <w:tcW w:w="1701" w:type="dxa"/>
            <w:vAlign w:val="center"/>
          </w:tcPr>
          <w:p w:rsidR="00322B6C" w:rsidRDefault="009579A2">
            <w:pPr>
              <w:jc w:val="center"/>
            </w:pPr>
            <w:r>
              <w:rPr>
                <w:color w:val="000000"/>
                <w:sz w:val="24"/>
              </w:rPr>
              <w:t>昭衍新药</w:t>
            </w:r>
          </w:p>
        </w:tc>
        <w:tc>
          <w:tcPr>
            <w:tcW w:w="1559" w:type="dxa"/>
            <w:vAlign w:val="center"/>
          </w:tcPr>
          <w:p w:rsidR="00322B6C" w:rsidRDefault="009579A2">
            <w:pPr>
              <w:jc w:val="right"/>
            </w:pPr>
            <w:r>
              <w:rPr>
                <w:color w:val="000000"/>
                <w:sz w:val="24"/>
              </w:rPr>
              <w:t>40</w:t>
            </w:r>
          </w:p>
        </w:tc>
        <w:tc>
          <w:tcPr>
            <w:tcW w:w="1932" w:type="dxa"/>
            <w:vAlign w:val="center"/>
          </w:tcPr>
          <w:p w:rsidR="00322B6C" w:rsidRDefault="009579A2">
            <w:pPr>
              <w:jc w:val="right"/>
            </w:pPr>
            <w:r>
              <w:rPr>
                <w:color w:val="000000"/>
                <w:sz w:val="24"/>
              </w:rPr>
              <w:t>2,312.00</w:t>
            </w:r>
          </w:p>
        </w:tc>
        <w:tc>
          <w:tcPr>
            <w:tcW w:w="1612" w:type="dxa"/>
            <w:vAlign w:val="center"/>
          </w:tcPr>
          <w:p w:rsidR="00322B6C" w:rsidRDefault="009579A2">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5" w:name="_Toc361324882"/>
      <w:bookmarkStart w:id="216" w:name="_Toc35961907"/>
      <w:r w:rsidRPr="00AD0E47">
        <w:rPr>
          <w:rFonts w:ascii="Times New Roman" w:hAnsi="Times New Roman"/>
          <w:kern w:val="0"/>
          <w:szCs w:val="24"/>
        </w:rPr>
        <w:t>8.4</w:t>
      </w:r>
      <w:bookmarkStart w:id="217" w:name="_Toc234814103"/>
      <w:r w:rsidRPr="00AD0E47">
        <w:rPr>
          <w:rFonts w:ascii="Times New Roman" w:hAnsi="Times New Roman" w:hint="eastAsia"/>
          <w:kern w:val="0"/>
          <w:szCs w:val="24"/>
        </w:rPr>
        <w:t>报告期内股票投资组合的重大变动</w:t>
      </w:r>
      <w:bookmarkEnd w:id="215"/>
      <w:bookmarkEnd w:id="216"/>
      <w:bookmarkEnd w:id="217"/>
    </w:p>
    <w:p w:rsidR="001A59F9" w:rsidRPr="00AD0E47" w:rsidRDefault="001A59F9" w:rsidP="00AD0E47">
      <w:pPr>
        <w:pStyle w:val="20"/>
        <w:spacing w:before="29" w:after="0" w:line="288" w:lineRule="auto"/>
        <w:rPr>
          <w:rFonts w:ascii="Times New Roman" w:hAnsi="Times New Roman"/>
          <w:kern w:val="0"/>
          <w:szCs w:val="24"/>
        </w:rPr>
      </w:pPr>
      <w:bookmarkStart w:id="218" w:name="_Toc3596190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322B6C">
        <w:tc>
          <w:tcPr>
            <w:tcW w:w="870" w:type="dxa"/>
            <w:vAlign w:val="center"/>
          </w:tcPr>
          <w:p w:rsidR="00322B6C" w:rsidRDefault="009579A2">
            <w:pPr>
              <w:jc w:val="center"/>
            </w:pPr>
            <w:r>
              <w:rPr>
                <w:color w:val="000000"/>
                <w:sz w:val="24"/>
              </w:rPr>
              <w:t>1</w:t>
            </w:r>
          </w:p>
        </w:tc>
        <w:tc>
          <w:tcPr>
            <w:tcW w:w="1650" w:type="dxa"/>
            <w:vAlign w:val="center"/>
          </w:tcPr>
          <w:p w:rsidR="00322B6C" w:rsidRDefault="009579A2">
            <w:pPr>
              <w:jc w:val="center"/>
            </w:pPr>
            <w:r>
              <w:rPr>
                <w:color w:val="000000"/>
                <w:sz w:val="24"/>
              </w:rPr>
              <w:t>603027</w:t>
            </w:r>
          </w:p>
        </w:tc>
        <w:tc>
          <w:tcPr>
            <w:tcW w:w="1980" w:type="dxa"/>
            <w:vAlign w:val="center"/>
          </w:tcPr>
          <w:p w:rsidR="00322B6C" w:rsidRDefault="009579A2">
            <w:pPr>
              <w:jc w:val="center"/>
            </w:pPr>
            <w:r>
              <w:rPr>
                <w:color w:val="000000"/>
                <w:sz w:val="24"/>
              </w:rPr>
              <w:t>千禾味业</w:t>
            </w:r>
          </w:p>
        </w:tc>
        <w:tc>
          <w:tcPr>
            <w:tcW w:w="2880" w:type="dxa"/>
            <w:vAlign w:val="center"/>
          </w:tcPr>
          <w:p w:rsidR="00322B6C" w:rsidRDefault="009579A2">
            <w:pPr>
              <w:jc w:val="right"/>
            </w:pPr>
            <w:r>
              <w:rPr>
                <w:color w:val="000000"/>
                <w:sz w:val="24"/>
              </w:rPr>
              <w:t>2,761,931.80</w:t>
            </w:r>
          </w:p>
        </w:tc>
        <w:tc>
          <w:tcPr>
            <w:tcW w:w="1620" w:type="dxa"/>
            <w:vAlign w:val="center"/>
          </w:tcPr>
          <w:p w:rsidR="00322B6C" w:rsidRDefault="009579A2">
            <w:pPr>
              <w:jc w:val="right"/>
            </w:pPr>
            <w:r>
              <w:rPr>
                <w:color w:val="000000"/>
                <w:sz w:val="24"/>
              </w:rPr>
              <w:t>3.89</w:t>
            </w:r>
          </w:p>
        </w:tc>
      </w:tr>
      <w:tr w:rsidR="00322B6C">
        <w:tc>
          <w:tcPr>
            <w:tcW w:w="870" w:type="dxa"/>
            <w:vAlign w:val="center"/>
          </w:tcPr>
          <w:p w:rsidR="00322B6C" w:rsidRDefault="009579A2">
            <w:pPr>
              <w:jc w:val="center"/>
            </w:pPr>
            <w:r>
              <w:rPr>
                <w:color w:val="000000"/>
                <w:sz w:val="24"/>
              </w:rPr>
              <w:t>2</w:t>
            </w:r>
          </w:p>
        </w:tc>
        <w:tc>
          <w:tcPr>
            <w:tcW w:w="1650" w:type="dxa"/>
            <w:vAlign w:val="center"/>
          </w:tcPr>
          <w:p w:rsidR="00322B6C" w:rsidRDefault="009579A2">
            <w:pPr>
              <w:jc w:val="center"/>
            </w:pPr>
            <w:r>
              <w:rPr>
                <w:color w:val="000000"/>
                <w:sz w:val="24"/>
              </w:rPr>
              <w:t>603444</w:t>
            </w:r>
          </w:p>
        </w:tc>
        <w:tc>
          <w:tcPr>
            <w:tcW w:w="1980" w:type="dxa"/>
            <w:vAlign w:val="center"/>
          </w:tcPr>
          <w:p w:rsidR="00322B6C" w:rsidRDefault="009579A2">
            <w:pPr>
              <w:jc w:val="center"/>
            </w:pPr>
            <w:r>
              <w:rPr>
                <w:color w:val="000000"/>
                <w:sz w:val="24"/>
              </w:rPr>
              <w:t>吉比特</w:t>
            </w:r>
          </w:p>
        </w:tc>
        <w:tc>
          <w:tcPr>
            <w:tcW w:w="2880" w:type="dxa"/>
            <w:vAlign w:val="center"/>
          </w:tcPr>
          <w:p w:rsidR="00322B6C" w:rsidRDefault="009579A2">
            <w:pPr>
              <w:jc w:val="right"/>
            </w:pPr>
            <w:r>
              <w:rPr>
                <w:color w:val="000000"/>
                <w:sz w:val="24"/>
              </w:rPr>
              <w:t>2,275,580.00</w:t>
            </w:r>
          </w:p>
        </w:tc>
        <w:tc>
          <w:tcPr>
            <w:tcW w:w="1620" w:type="dxa"/>
            <w:vAlign w:val="center"/>
          </w:tcPr>
          <w:p w:rsidR="00322B6C" w:rsidRDefault="009579A2">
            <w:pPr>
              <w:jc w:val="right"/>
            </w:pPr>
            <w:r>
              <w:rPr>
                <w:color w:val="000000"/>
                <w:sz w:val="24"/>
              </w:rPr>
              <w:t>3.21</w:t>
            </w:r>
          </w:p>
        </w:tc>
      </w:tr>
      <w:tr w:rsidR="00322B6C">
        <w:tc>
          <w:tcPr>
            <w:tcW w:w="870" w:type="dxa"/>
            <w:vAlign w:val="center"/>
          </w:tcPr>
          <w:p w:rsidR="00322B6C" w:rsidRDefault="009579A2">
            <w:pPr>
              <w:jc w:val="center"/>
            </w:pPr>
            <w:r>
              <w:rPr>
                <w:color w:val="000000"/>
                <w:sz w:val="24"/>
              </w:rPr>
              <w:t>3</w:t>
            </w:r>
          </w:p>
        </w:tc>
        <w:tc>
          <w:tcPr>
            <w:tcW w:w="1650" w:type="dxa"/>
            <w:vAlign w:val="center"/>
          </w:tcPr>
          <w:p w:rsidR="00322B6C" w:rsidRDefault="009579A2">
            <w:pPr>
              <w:jc w:val="center"/>
            </w:pPr>
            <w:r>
              <w:rPr>
                <w:color w:val="000000"/>
                <w:sz w:val="24"/>
              </w:rPr>
              <w:t>002458</w:t>
            </w:r>
          </w:p>
        </w:tc>
        <w:tc>
          <w:tcPr>
            <w:tcW w:w="1980" w:type="dxa"/>
            <w:vAlign w:val="center"/>
          </w:tcPr>
          <w:p w:rsidR="00322B6C" w:rsidRDefault="009579A2">
            <w:pPr>
              <w:jc w:val="center"/>
            </w:pPr>
            <w:r>
              <w:rPr>
                <w:color w:val="000000"/>
                <w:sz w:val="24"/>
              </w:rPr>
              <w:t>益生股份</w:t>
            </w:r>
          </w:p>
        </w:tc>
        <w:tc>
          <w:tcPr>
            <w:tcW w:w="2880" w:type="dxa"/>
            <w:vAlign w:val="center"/>
          </w:tcPr>
          <w:p w:rsidR="00322B6C" w:rsidRDefault="009579A2">
            <w:pPr>
              <w:jc w:val="right"/>
            </w:pPr>
            <w:r>
              <w:rPr>
                <w:color w:val="000000"/>
                <w:sz w:val="24"/>
              </w:rPr>
              <w:t>2,253,207.25</w:t>
            </w:r>
          </w:p>
        </w:tc>
        <w:tc>
          <w:tcPr>
            <w:tcW w:w="1620" w:type="dxa"/>
            <w:vAlign w:val="center"/>
          </w:tcPr>
          <w:p w:rsidR="00322B6C" w:rsidRDefault="009579A2">
            <w:pPr>
              <w:jc w:val="right"/>
            </w:pPr>
            <w:r>
              <w:rPr>
                <w:color w:val="000000"/>
                <w:sz w:val="24"/>
              </w:rPr>
              <w:t>3.18</w:t>
            </w:r>
          </w:p>
        </w:tc>
      </w:tr>
      <w:tr w:rsidR="00322B6C">
        <w:tc>
          <w:tcPr>
            <w:tcW w:w="870" w:type="dxa"/>
            <w:vAlign w:val="center"/>
          </w:tcPr>
          <w:p w:rsidR="00322B6C" w:rsidRDefault="009579A2">
            <w:pPr>
              <w:jc w:val="center"/>
            </w:pPr>
            <w:r>
              <w:rPr>
                <w:color w:val="000000"/>
                <w:sz w:val="24"/>
              </w:rPr>
              <w:t>4</w:t>
            </w:r>
          </w:p>
        </w:tc>
        <w:tc>
          <w:tcPr>
            <w:tcW w:w="1650" w:type="dxa"/>
            <w:vAlign w:val="center"/>
          </w:tcPr>
          <w:p w:rsidR="00322B6C" w:rsidRDefault="009579A2">
            <w:pPr>
              <w:jc w:val="center"/>
            </w:pPr>
            <w:r>
              <w:rPr>
                <w:color w:val="000000"/>
                <w:sz w:val="24"/>
              </w:rPr>
              <w:t>002463</w:t>
            </w:r>
          </w:p>
        </w:tc>
        <w:tc>
          <w:tcPr>
            <w:tcW w:w="1980" w:type="dxa"/>
            <w:vAlign w:val="center"/>
          </w:tcPr>
          <w:p w:rsidR="00322B6C" w:rsidRDefault="009579A2">
            <w:pPr>
              <w:jc w:val="center"/>
            </w:pPr>
            <w:r>
              <w:rPr>
                <w:color w:val="000000"/>
                <w:sz w:val="24"/>
              </w:rPr>
              <w:t>沪电股份</w:t>
            </w:r>
          </w:p>
        </w:tc>
        <w:tc>
          <w:tcPr>
            <w:tcW w:w="2880" w:type="dxa"/>
            <w:vAlign w:val="center"/>
          </w:tcPr>
          <w:p w:rsidR="00322B6C" w:rsidRDefault="009579A2">
            <w:pPr>
              <w:jc w:val="right"/>
            </w:pPr>
            <w:r>
              <w:rPr>
                <w:color w:val="000000"/>
                <w:sz w:val="24"/>
              </w:rPr>
              <w:t>2,244,981.00</w:t>
            </w:r>
          </w:p>
        </w:tc>
        <w:tc>
          <w:tcPr>
            <w:tcW w:w="1620" w:type="dxa"/>
            <w:vAlign w:val="center"/>
          </w:tcPr>
          <w:p w:rsidR="00322B6C" w:rsidRDefault="009579A2">
            <w:pPr>
              <w:jc w:val="right"/>
            </w:pPr>
            <w:r>
              <w:rPr>
                <w:color w:val="000000"/>
                <w:sz w:val="24"/>
              </w:rPr>
              <w:t>3.17</w:t>
            </w:r>
          </w:p>
        </w:tc>
      </w:tr>
      <w:tr w:rsidR="00322B6C">
        <w:tc>
          <w:tcPr>
            <w:tcW w:w="870" w:type="dxa"/>
            <w:vAlign w:val="center"/>
          </w:tcPr>
          <w:p w:rsidR="00322B6C" w:rsidRDefault="009579A2">
            <w:pPr>
              <w:jc w:val="center"/>
            </w:pPr>
            <w:r>
              <w:rPr>
                <w:color w:val="000000"/>
                <w:sz w:val="24"/>
              </w:rPr>
              <w:t>5</w:t>
            </w:r>
          </w:p>
        </w:tc>
        <w:tc>
          <w:tcPr>
            <w:tcW w:w="1650" w:type="dxa"/>
            <w:vAlign w:val="center"/>
          </w:tcPr>
          <w:p w:rsidR="00322B6C" w:rsidRDefault="009579A2">
            <w:pPr>
              <w:jc w:val="center"/>
            </w:pPr>
            <w:r>
              <w:rPr>
                <w:color w:val="000000"/>
                <w:sz w:val="24"/>
              </w:rPr>
              <w:t>000002</w:t>
            </w:r>
          </w:p>
        </w:tc>
        <w:tc>
          <w:tcPr>
            <w:tcW w:w="1980" w:type="dxa"/>
            <w:vAlign w:val="center"/>
          </w:tcPr>
          <w:p w:rsidR="00322B6C" w:rsidRDefault="009579A2">
            <w:pPr>
              <w:jc w:val="center"/>
            </w:pPr>
            <w:r>
              <w:rPr>
                <w:color w:val="000000"/>
                <w:sz w:val="24"/>
              </w:rPr>
              <w:t>万科</w:t>
            </w:r>
            <w:r>
              <w:rPr>
                <w:color w:val="000000"/>
                <w:sz w:val="24"/>
              </w:rPr>
              <w:t>A</w:t>
            </w:r>
          </w:p>
        </w:tc>
        <w:tc>
          <w:tcPr>
            <w:tcW w:w="2880" w:type="dxa"/>
            <w:vAlign w:val="center"/>
          </w:tcPr>
          <w:p w:rsidR="00322B6C" w:rsidRDefault="009579A2">
            <w:pPr>
              <w:jc w:val="right"/>
            </w:pPr>
            <w:r>
              <w:rPr>
                <w:color w:val="000000"/>
                <w:sz w:val="24"/>
              </w:rPr>
              <w:t>2,235,065.00</w:t>
            </w:r>
          </w:p>
        </w:tc>
        <w:tc>
          <w:tcPr>
            <w:tcW w:w="1620" w:type="dxa"/>
            <w:vAlign w:val="center"/>
          </w:tcPr>
          <w:p w:rsidR="00322B6C" w:rsidRDefault="009579A2">
            <w:pPr>
              <w:jc w:val="right"/>
            </w:pPr>
            <w:r>
              <w:rPr>
                <w:color w:val="000000"/>
                <w:sz w:val="24"/>
              </w:rPr>
              <w:t>3.15</w:t>
            </w:r>
          </w:p>
        </w:tc>
      </w:tr>
      <w:tr w:rsidR="00322B6C">
        <w:tc>
          <w:tcPr>
            <w:tcW w:w="870" w:type="dxa"/>
            <w:vAlign w:val="center"/>
          </w:tcPr>
          <w:p w:rsidR="00322B6C" w:rsidRDefault="009579A2">
            <w:pPr>
              <w:jc w:val="center"/>
            </w:pPr>
            <w:r>
              <w:rPr>
                <w:color w:val="000000"/>
                <w:sz w:val="24"/>
              </w:rPr>
              <w:t>6</w:t>
            </w:r>
          </w:p>
        </w:tc>
        <w:tc>
          <w:tcPr>
            <w:tcW w:w="1650" w:type="dxa"/>
            <w:vAlign w:val="center"/>
          </w:tcPr>
          <w:p w:rsidR="00322B6C" w:rsidRDefault="009579A2">
            <w:pPr>
              <w:jc w:val="center"/>
            </w:pPr>
            <w:r>
              <w:rPr>
                <w:color w:val="000000"/>
                <w:sz w:val="24"/>
              </w:rPr>
              <w:t>300498</w:t>
            </w:r>
          </w:p>
        </w:tc>
        <w:tc>
          <w:tcPr>
            <w:tcW w:w="1980" w:type="dxa"/>
            <w:vAlign w:val="center"/>
          </w:tcPr>
          <w:p w:rsidR="00322B6C" w:rsidRDefault="009579A2">
            <w:pPr>
              <w:jc w:val="center"/>
            </w:pPr>
            <w:r>
              <w:rPr>
                <w:color w:val="000000"/>
                <w:sz w:val="24"/>
              </w:rPr>
              <w:t>温氏股份</w:t>
            </w:r>
          </w:p>
        </w:tc>
        <w:tc>
          <w:tcPr>
            <w:tcW w:w="2880" w:type="dxa"/>
            <w:vAlign w:val="center"/>
          </w:tcPr>
          <w:p w:rsidR="00322B6C" w:rsidRDefault="009579A2">
            <w:pPr>
              <w:jc w:val="right"/>
            </w:pPr>
            <w:r>
              <w:rPr>
                <w:color w:val="000000"/>
                <w:sz w:val="24"/>
              </w:rPr>
              <w:t>2,177,720.00</w:t>
            </w:r>
          </w:p>
        </w:tc>
        <w:tc>
          <w:tcPr>
            <w:tcW w:w="1620" w:type="dxa"/>
            <w:vAlign w:val="center"/>
          </w:tcPr>
          <w:p w:rsidR="00322B6C" w:rsidRDefault="009579A2">
            <w:pPr>
              <w:jc w:val="right"/>
            </w:pPr>
            <w:r>
              <w:rPr>
                <w:color w:val="000000"/>
                <w:sz w:val="24"/>
              </w:rPr>
              <w:t>3.07</w:t>
            </w:r>
          </w:p>
        </w:tc>
      </w:tr>
      <w:tr w:rsidR="00322B6C">
        <w:tc>
          <w:tcPr>
            <w:tcW w:w="870" w:type="dxa"/>
            <w:vAlign w:val="center"/>
          </w:tcPr>
          <w:p w:rsidR="00322B6C" w:rsidRDefault="009579A2">
            <w:pPr>
              <w:jc w:val="center"/>
            </w:pPr>
            <w:r>
              <w:rPr>
                <w:color w:val="000000"/>
                <w:sz w:val="24"/>
              </w:rPr>
              <w:t>7</w:t>
            </w:r>
          </w:p>
        </w:tc>
        <w:tc>
          <w:tcPr>
            <w:tcW w:w="1650" w:type="dxa"/>
            <w:vAlign w:val="center"/>
          </w:tcPr>
          <w:p w:rsidR="00322B6C" w:rsidRDefault="009579A2">
            <w:pPr>
              <w:jc w:val="center"/>
            </w:pPr>
            <w:r>
              <w:rPr>
                <w:color w:val="000000"/>
                <w:sz w:val="24"/>
              </w:rPr>
              <w:t>002916</w:t>
            </w:r>
          </w:p>
        </w:tc>
        <w:tc>
          <w:tcPr>
            <w:tcW w:w="1980" w:type="dxa"/>
            <w:vAlign w:val="center"/>
          </w:tcPr>
          <w:p w:rsidR="00322B6C" w:rsidRDefault="009579A2">
            <w:pPr>
              <w:jc w:val="center"/>
            </w:pPr>
            <w:r>
              <w:rPr>
                <w:color w:val="000000"/>
                <w:sz w:val="24"/>
              </w:rPr>
              <w:t>深南电路</w:t>
            </w:r>
          </w:p>
        </w:tc>
        <w:tc>
          <w:tcPr>
            <w:tcW w:w="2880" w:type="dxa"/>
            <w:vAlign w:val="center"/>
          </w:tcPr>
          <w:p w:rsidR="00322B6C" w:rsidRDefault="009579A2">
            <w:pPr>
              <w:jc w:val="right"/>
            </w:pPr>
            <w:r>
              <w:rPr>
                <w:color w:val="000000"/>
                <w:sz w:val="24"/>
              </w:rPr>
              <w:t>1,955,275.00</w:t>
            </w:r>
          </w:p>
        </w:tc>
        <w:tc>
          <w:tcPr>
            <w:tcW w:w="1620" w:type="dxa"/>
            <w:vAlign w:val="center"/>
          </w:tcPr>
          <w:p w:rsidR="00322B6C" w:rsidRDefault="009579A2">
            <w:pPr>
              <w:jc w:val="right"/>
            </w:pPr>
            <w:r>
              <w:rPr>
                <w:color w:val="000000"/>
                <w:sz w:val="24"/>
              </w:rPr>
              <w:t>2.76</w:t>
            </w:r>
          </w:p>
        </w:tc>
      </w:tr>
      <w:tr w:rsidR="00322B6C">
        <w:tc>
          <w:tcPr>
            <w:tcW w:w="870" w:type="dxa"/>
            <w:vAlign w:val="center"/>
          </w:tcPr>
          <w:p w:rsidR="00322B6C" w:rsidRDefault="009579A2">
            <w:pPr>
              <w:jc w:val="center"/>
            </w:pPr>
            <w:r>
              <w:rPr>
                <w:color w:val="000000"/>
                <w:sz w:val="24"/>
              </w:rPr>
              <w:t>8</w:t>
            </w:r>
          </w:p>
        </w:tc>
        <w:tc>
          <w:tcPr>
            <w:tcW w:w="1650" w:type="dxa"/>
            <w:vAlign w:val="center"/>
          </w:tcPr>
          <w:p w:rsidR="00322B6C" w:rsidRDefault="009579A2">
            <w:pPr>
              <w:jc w:val="center"/>
            </w:pPr>
            <w:r>
              <w:rPr>
                <w:color w:val="000000"/>
                <w:sz w:val="24"/>
              </w:rPr>
              <w:t>600845</w:t>
            </w:r>
          </w:p>
        </w:tc>
        <w:tc>
          <w:tcPr>
            <w:tcW w:w="1980" w:type="dxa"/>
            <w:vAlign w:val="center"/>
          </w:tcPr>
          <w:p w:rsidR="00322B6C" w:rsidRDefault="009579A2">
            <w:pPr>
              <w:jc w:val="center"/>
            </w:pPr>
            <w:r>
              <w:rPr>
                <w:color w:val="000000"/>
                <w:sz w:val="24"/>
              </w:rPr>
              <w:t>宝信软件</w:t>
            </w:r>
          </w:p>
        </w:tc>
        <w:tc>
          <w:tcPr>
            <w:tcW w:w="2880" w:type="dxa"/>
            <w:vAlign w:val="center"/>
          </w:tcPr>
          <w:p w:rsidR="00322B6C" w:rsidRDefault="009579A2">
            <w:pPr>
              <w:jc w:val="right"/>
            </w:pPr>
            <w:r>
              <w:rPr>
                <w:color w:val="000000"/>
                <w:sz w:val="24"/>
              </w:rPr>
              <w:t>1,939,646.00</w:t>
            </w:r>
          </w:p>
        </w:tc>
        <w:tc>
          <w:tcPr>
            <w:tcW w:w="1620" w:type="dxa"/>
            <w:vAlign w:val="center"/>
          </w:tcPr>
          <w:p w:rsidR="00322B6C" w:rsidRDefault="009579A2">
            <w:pPr>
              <w:jc w:val="right"/>
            </w:pPr>
            <w:r>
              <w:rPr>
                <w:color w:val="000000"/>
                <w:sz w:val="24"/>
              </w:rPr>
              <w:t>2.74</w:t>
            </w:r>
          </w:p>
        </w:tc>
      </w:tr>
      <w:tr w:rsidR="00322B6C">
        <w:tc>
          <w:tcPr>
            <w:tcW w:w="870" w:type="dxa"/>
            <w:vAlign w:val="center"/>
          </w:tcPr>
          <w:p w:rsidR="00322B6C" w:rsidRDefault="009579A2">
            <w:pPr>
              <w:jc w:val="center"/>
            </w:pPr>
            <w:r>
              <w:rPr>
                <w:color w:val="000000"/>
                <w:sz w:val="24"/>
              </w:rPr>
              <w:t>9</w:t>
            </w:r>
          </w:p>
        </w:tc>
        <w:tc>
          <w:tcPr>
            <w:tcW w:w="1650" w:type="dxa"/>
            <w:vAlign w:val="center"/>
          </w:tcPr>
          <w:p w:rsidR="00322B6C" w:rsidRDefault="009579A2">
            <w:pPr>
              <w:jc w:val="center"/>
            </w:pPr>
            <w:r>
              <w:rPr>
                <w:color w:val="000000"/>
                <w:sz w:val="24"/>
              </w:rPr>
              <w:t>300628</w:t>
            </w:r>
          </w:p>
        </w:tc>
        <w:tc>
          <w:tcPr>
            <w:tcW w:w="1980" w:type="dxa"/>
            <w:vAlign w:val="center"/>
          </w:tcPr>
          <w:p w:rsidR="00322B6C" w:rsidRDefault="009579A2">
            <w:pPr>
              <w:jc w:val="center"/>
            </w:pPr>
            <w:r>
              <w:rPr>
                <w:color w:val="000000"/>
                <w:sz w:val="24"/>
              </w:rPr>
              <w:t>亿联网络</w:t>
            </w:r>
          </w:p>
        </w:tc>
        <w:tc>
          <w:tcPr>
            <w:tcW w:w="2880" w:type="dxa"/>
            <w:vAlign w:val="center"/>
          </w:tcPr>
          <w:p w:rsidR="00322B6C" w:rsidRDefault="009579A2">
            <w:pPr>
              <w:jc w:val="right"/>
            </w:pPr>
            <w:r>
              <w:rPr>
                <w:color w:val="000000"/>
                <w:sz w:val="24"/>
              </w:rPr>
              <w:t>1,822,312.00</w:t>
            </w:r>
          </w:p>
        </w:tc>
        <w:tc>
          <w:tcPr>
            <w:tcW w:w="1620" w:type="dxa"/>
            <w:vAlign w:val="center"/>
          </w:tcPr>
          <w:p w:rsidR="00322B6C" w:rsidRDefault="009579A2">
            <w:pPr>
              <w:jc w:val="right"/>
            </w:pPr>
            <w:r>
              <w:rPr>
                <w:color w:val="000000"/>
                <w:sz w:val="24"/>
              </w:rPr>
              <w:t>2.57</w:t>
            </w:r>
          </w:p>
        </w:tc>
      </w:tr>
      <w:tr w:rsidR="00322B6C">
        <w:tc>
          <w:tcPr>
            <w:tcW w:w="870" w:type="dxa"/>
            <w:vAlign w:val="center"/>
          </w:tcPr>
          <w:p w:rsidR="00322B6C" w:rsidRDefault="009579A2">
            <w:pPr>
              <w:jc w:val="center"/>
            </w:pPr>
            <w:r>
              <w:rPr>
                <w:color w:val="000000"/>
                <w:sz w:val="24"/>
              </w:rPr>
              <w:t>10</w:t>
            </w:r>
          </w:p>
        </w:tc>
        <w:tc>
          <w:tcPr>
            <w:tcW w:w="1650" w:type="dxa"/>
            <w:vAlign w:val="center"/>
          </w:tcPr>
          <w:p w:rsidR="00322B6C" w:rsidRDefault="009579A2">
            <w:pPr>
              <w:jc w:val="center"/>
            </w:pPr>
            <w:r>
              <w:rPr>
                <w:color w:val="000000"/>
                <w:sz w:val="24"/>
              </w:rPr>
              <w:t>000858</w:t>
            </w:r>
          </w:p>
        </w:tc>
        <w:tc>
          <w:tcPr>
            <w:tcW w:w="1980" w:type="dxa"/>
            <w:vAlign w:val="center"/>
          </w:tcPr>
          <w:p w:rsidR="00322B6C" w:rsidRDefault="009579A2">
            <w:pPr>
              <w:jc w:val="center"/>
            </w:pPr>
            <w:r>
              <w:rPr>
                <w:color w:val="000000"/>
                <w:sz w:val="24"/>
              </w:rPr>
              <w:t>五粮液</w:t>
            </w:r>
          </w:p>
        </w:tc>
        <w:tc>
          <w:tcPr>
            <w:tcW w:w="2880" w:type="dxa"/>
            <w:vAlign w:val="center"/>
          </w:tcPr>
          <w:p w:rsidR="00322B6C" w:rsidRDefault="009579A2">
            <w:pPr>
              <w:jc w:val="right"/>
            </w:pPr>
            <w:r>
              <w:rPr>
                <w:color w:val="000000"/>
                <w:sz w:val="24"/>
              </w:rPr>
              <w:t>1,810,989.00</w:t>
            </w:r>
          </w:p>
        </w:tc>
        <w:tc>
          <w:tcPr>
            <w:tcW w:w="1620" w:type="dxa"/>
            <w:vAlign w:val="center"/>
          </w:tcPr>
          <w:p w:rsidR="00322B6C" w:rsidRDefault="009579A2">
            <w:pPr>
              <w:jc w:val="right"/>
            </w:pPr>
            <w:r>
              <w:rPr>
                <w:color w:val="000000"/>
                <w:sz w:val="24"/>
              </w:rPr>
              <w:t>2.55</w:t>
            </w:r>
          </w:p>
        </w:tc>
      </w:tr>
      <w:tr w:rsidR="00322B6C">
        <w:tc>
          <w:tcPr>
            <w:tcW w:w="870" w:type="dxa"/>
            <w:vAlign w:val="center"/>
          </w:tcPr>
          <w:p w:rsidR="00322B6C" w:rsidRDefault="009579A2">
            <w:pPr>
              <w:jc w:val="center"/>
            </w:pPr>
            <w:r>
              <w:rPr>
                <w:color w:val="000000"/>
                <w:sz w:val="24"/>
              </w:rPr>
              <w:t>11</w:t>
            </w:r>
          </w:p>
        </w:tc>
        <w:tc>
          <w:tcPr>
            <w:tcW w:w="1650" w:type="dxa"/>
            <w:vAlign w:val="center"/>
          </w:tcPr>
          <w:p w:rsidR="00322B6C" w:rsidRDefault="009579A2">
            <w:pPr>
              <w:jc w:val="center"/>
            </w:pPr>
            <w:r>
              <w:rPr>
                <w:color w:val="000000"/>
                <w:sz w:val="24"/>
              </w:rPr>
              <w:t>002299</w:t>
            </w:r>
          </w:p>
        </w:tc>
        <w:tc>
          <w:tcPr>
            <w:tcW w:w="1980" w:type="dxa"/>
            <w:vAlign w:val="center"/>
          </w:tcPr>
          <w:p w:rsidR="00322B6C" w:rsidRDefault="009579A2">
            <w:pPr>
              <w:jc w:val="center"/>
            </w:pPr>
            <w:r>
              <w:rPr>
                <w:color w:val="000000"/>
                <w:sz w:val="24"/>
              </w:rPr>
              <w:t>圣农发展</w:t>
            </w:r>
          </w:p>
        </w:tc>
        <w:tc>
          <w:tcPr>
            <w:tcW w:w="2880" w:type="dxa"/>
            <w:vAlign w:val="center"/>
          </w:tcPr>
          <w:p w:rsidR="00322B6C" w:rsidRDefault="009579A2">
            <w:pPr>
              <w:jc w:val="right"/>
            </w:pPr>
            <w:r>
              <w:rPr>
                <w:color w:val="000000"/>
                <w:sz w:val="24"/>
              </w:rPr>
              <w:t>1,706,516.00</w:t>
            </w:r>
          </w:p>
        </w:tc>
        <w:tc>
          <w:tcPr>
            <w:tcW w:w="1620" w:type="dxa"/>
            <w:vAlign w:val="center"/>
          </w:tcPr>
          <w:p w:rsidR="00322B6C" w:rsidRDefault="009579A2">
            <w:pPr>
              <w:jc w:val="right"/>
            </w:pPr>
            <w:r>
              <w:rPr>
                <w:color w:val="000000"/>
                <w:sz w:val="24"/>
              </w:rPr>
              <w:t>2.41</w:t>
            </w:r>
          </w:p>
        </w:tc>
      </w:tr>
      <w:tr w:rsidR="00322B6C">
        <w:tc>
          <w:tcPr>
            <w:tcW w:w="870" w:type="dxa"/>
            <w:vAlign w:val="center"/>
          </w:tcPr>
          <w:p w:rsidR="00322B6C" w:rsidRDefault="009579A2">
            <w:pPr>
              <w:jc w:val="center"/>
            </w:pPr>
            <w:r>
              <w:rPr>
                <w:color w:val="000000"/>
                <w:sz w:val="24"/>
              </w:rPr>
              <w:t>12</w:t>
            </w:r>
          </w:p>
        </w:tc>
        <w:tc>
          <w:tcPr>
            <w:tcW w:w="1650" w:type="dxa"/>
            <w:vAlign w:val="center"/>
          </w:tcPr>
          <w:p w:rsidR="00322B6C" w:rsidRDefault="009579A2">
            <w:pPr>
              <w:jc w:val="center"/>
            </w:pPr>
            <w:r>
              <w:rPr>
                <w:color w:val="000000"/>
                <w:sz w:val="24"/>
              </w:rPr>
              <w:t>300357</w:t>
            </w:r>
          </w:p>
        </w:tc>
        <w:tc>
          <w:tcPr>
            <w:tcW w:w="1980" w:type="dxa"/>
            <w:vAlign w:val="center"/>
          </w:tcPr>
          <w:p w:rsidR="00322B6C" w:rsidRDefault="009579A2">
            <w:pPr>
              <w:jc w:val="center"/>
            </w:pPr>
            <w:r>
              <w:rPr>
                <w:color w:val="000000"/>
                <w:sz w:val="24"/>
              </w:rPr>
              <w:t>我武生物</w:t>
            </w:r>
          </w:p>
        </w:tc>
        <w:tc>
          <w:tcPr>
            <w:tcW w:w="2880" w:type="dxa"/>
            <w:vAlign w:val="center"/>
          </w:tcPr>
          <w:p w:rsidR="00322B6C" w:rsidRDefault="009579A2">
            <w:pPr>
              <w:jc w:val="right"/>
            </w:pPr>
            <w:r>
              <w:rPr>
                <w:color w:val="000000"/>
                <w:sz w:val="24"/>
              </w:rPr>
              <w:t>1,677,844.12</w:t>
            </w:r>
          </w:p>
        </w:tc>
        <w:tc>
          <w:tcPr>
            <w:tcW w:w="1620" w:type="dxa"/>
            <w:vAlign w:val="center"/>
          </w:tcPr>
          <w:p w:rsidR="00322B6C" w:rsidRDefault="009579A2">
            <w:pPr>
              <w:jc w:val="right"/>
            </w:pPr>
            <w:r>
              <w:rPr>
                <w:color w:val="000000"/>
                <w:sz w:val="24"/>
              </w:rPr>
              <w:t>2.37</w:t>
            </w:r>
          </w:p>
        </w:tc>
      </w:tr>
      <w:tr w:rsidR="00322B6C">
        <w:tc>
          <w:tcPr>
            <w:tcW w:w="870" w:type="dxa"/>
            <w:vAlign w:val="center"/>
          </w:tcPr>
          <w:p w:rsidR="00322B6C" w:rsidRDefault="009579A2">
            <w:pPr>
              <w:jc w:val="center"/>
            </w:pPr>
            <w:r>
              <w:rPr>
                <w:color w:val="000000"/>
                <w:sz w:val="24"/>
              </w:rPr>
              <w:t>13</w:t>
            </w:r>
          </w:p>
        </w:tc>
        <w:tc>
          <w:tcPr>
            <w:tcW w:w="1650" w:type="dxa"/>
            <w:vAlign w:val="center"/>
          </w:tcPr>
          <w:p w:rsidR="00322B6C" w:rsidRDefault="009579A2">
            <w:pPr>
              <w:jc w:val="center"/>
            </w:pPr>
            <w:r>
              <w:rPr>
                <w:color w:val="000000"/>
                <w:sz w:val="24"/>
              </w:rPr>
              <w:t>300760</w:t>
            </w:r>
          </w:p>
        </w:tc>
        <w:tc>
          <w:tcPr>
            <w:tcW w:w="1980" w:type="dxa"/>
            <w:vAlign w:val="center"/>
          </w:tcPr>
          <w:p w:rsidR="00322B6C" w:rsidRDefault="009579A2">
            <w:pPr>
              <w:jc w:val="center"/>
            </w:pPr>
            <w:r>
              <w:rPr>
                <w:color w:val="000000"/>
                <w:sz w:val="24"/>
              </w:rPr>
              <w:t>迈瑞医疗</w:t>
            </w:r>
          </w:p>
        </w:tc>
        <w:tc>
          <w:tcPr>
            <w:tcW w:w="2880" w:type="dxa"/>
            <w:vAlign w:val="center"/>
          </w:tcPr>
          <w:p w:rsidR="00322B6C" w:rsidRDefault="009579A2">
            <w:pPr>
              <w:jc w:val="right"/>
            </w:pPr>
            <w:r>
              <w:rPr>
                <w:color w:val="000000"/>
                <w:sz w:val="24"/>
              </w:rPr>
              <w:t>1,657,159.60</w:t>
            </w:r>
          </w:p>
        </w:tc>
        <w:tc>
          <w:tcPr>
            <w:tcW w:w="1620" w:type="dxa"/>
            <w:vAlign w:val="center"/>
          </w:tcPr>
          <w:p w:rsidR="00322B6C" w:rsidRDefault="009579A2">
            <w:pPr>
              <w:jc w:val="right"/>
            </w:pPr>
            <w:r>
              <w:rPr>
                <w:color w:val="000000"/>
                <w:sz w:val="24"/>
              </w:rPr>
              <w:t>2.34</w:t>
            </w:r>
          </w:p>
        </w:tc>
      </w:tr>
      <w:tr w:rsidR="00322B6C">
        <w:tc>
          <w:tcPr>
            <w:tcW w:w="870" w:type="dxa"/>
            <w:vAlign w:val="center"/>
          </w:tcPr>
          <w:p w:rsidR="00322B6C" w:rsidRDefault="009579A2">
            <w:pPr>
              <w:jc w:val="center"/>
            </w:pPr>
            <w:r>
              <w:rPr>
                <w:color w:val="000000"/>
                <w:sz w:val="24"/>
              </w:rPr>
              <w:t>14</w:t>
            </w:r>
          </w:p>
        </w:tc>
        <w:tc>
          <w:tcPr>
            <w:tcW w:w="1650" w:type="dxa"/>
            <w:vAlign w:val="center"/>
          </w:tcPr>
          <w:p w:rsidR="00322B6C" w:rsidRDefault="009579A2">
            <w:pPr>
              <w:jc w:val="center"/>
            </w:pPr>
            <w:r>
              <w:rPr>
                <w:color w:val="000000"/>
                <w:sz w:val="24"/>
              </w:rPr>
              <w:t>300347</w:t>
            </w:r>
          </w:p>
        </w:tc>
        <w:tc>
          <w:tcPr>
            <w:tcW w:w="1980" w:type="dxa"/>
            <w:vAlign w:val="center"/>
          </w:tcPr>
          <w:p w:rsidR="00322B6C" w:rsidRDefault="009579A2">
            <w:pPr>
              <w:jc w:val="center"/>
            </w:pPr>
            <w:r>
              <w:rPr>
                <w:color w:val="000000"/>
                <w:sz w:val="24"/>
              </w:rPr>
              <w:t>泰格医药</w:t>
            </w:r>
          </w:p>
        </w:tc>
        <w:tc>
          <w:tcPr>
            <w:tcW w:w="2880" w:type="dxa"/>
            <w:vAlign w:val="center"/>
          </w:tcPr>
          <w:p w:rsidR="00322B6C" w:rsidRDefault="009579A2">
            <w:pPr>
              <w:jc w:val="right"/>
            </w:pPr>
            <w:r>
              <w:rPr>
                <w:color w:val="000000"/>
                <w:sz w:val="24"/>
              </w:rPr>
              <w:t>1,631,387.50</w:t>
            </w:r>
          </w:p>
        </w:tc>
        <w:tc>
          <w:tcPr>
            <w:tcW w:w="1620" w:type="dxa"/>
            <w:vAlign w:val="center"/>
          </w:tcPr>
          <w:p w:rsidR="00322B6C" w:rsidRDefault="009579A2">
            <w:pPr>
              <w:jc w:val="right"/>
            </w:pPr>
            <w:r>
              <w:rPr>
                <w:color w:val="000000"/>
                <w:sz w:val="24"/>
              </w:rPr>
              <w:t>2.30</w:t>
            </w:r>
          </w:p>
        </w:tc>
      </w:tr>
      <w:tr w:rsidR="00322B6C">
        <w:tc>
          <w:tcPr>
            <w:tcW w:w="870" w:type="dxa"/>
            <w:vAlign w:val="center"/>
          </w:tcPr>
          <w:p w:rsidR="00322B6C" w:rsidRDefault="009579A2">
            <w:pPr>
              <w:jc w:val="center"/>
            </w:pPr>
            <w:r>
              <w:rPr>
                <w:color w:val="000000"/>
                <w:sz w:val="24"/>
              </w:rPr>
              <w:t>15</w:t>
            </w:r>
          </w:p>
        </w:tc>
        <w:tc>
          <w:tcPr>
            <w:tcW w:w="1650" w:type="dxa"/>
            <w:vAlign w:val="center"/>
          </w:tcPr>
          <w:p w:rsidR="00322B6C" w:rsidRDefault="009579A2">
            <w:pPr>
              <w:jc w:val="center"/>
            </w:pPr>
            <w:r>
              <w:rPr>
                <w:color w:val="000000"/>
                <w:sz w:val="24"/>
              </w:rPr>
              <w:t>600570</w:t>
            </w:r>
          </w:p>
        </w:tc>
        <w:tc>
          <w:tcPr>
            <w:tcW w:w="1980" w:type="dxa"/>
            <w:vAlign w:val="center"/>
          </w:tcPr>
          <w:p w:rsidR="00322B6C" w:rsidRDefault="009579A2">
            <w:pPr>
              <w:jc w:val="center"/>
            </w:pPr>
            <w:r>
              <w:rPr>
                <w:color w:val="000000"/>
                <w:sz w:val="24"/>
              </w:rPr>
              <w:t>恒生电子</w:t>
            </w:r>
          </w:p>
        </w:tc>
        <w:tc>
          <w:tcPr>
            <w:tcW w:w="2880" w:type="dxa"/>
            <w:vAlign w:val="center"/>
          </w:tcPr>
          <w:p w:rsidR="00322B6C" w:rsidRDefault="009579A2">
            <w:pPr>
              <w:jc w:val="right"/>
            </w:pPr>
            <w:r>
              <w:rPr>
                <w:color w:val="000000"/>
                <w:sz w:val="24"/>
              </w:rPr>
              <w:t>1,600,430.00</w:t>
            </w:r>
          </w:p>
        </w:tc>
        <w:tc>
          <w:tcPr>
            <w:tcW w:w="1620" w:type="dxa"/>
            <w:vAlign w:val="center"/>
          </w:tcPr>
          <w:p w:rsidR="00322B6C" w:rsidRDefault="009579A2">
            <w:pPr>
              <w:jc w:val="right"/>
            </w:pPr>
            <w:r>
              <w:rPr>
                <w:color w:val="000000"/>
                <w:sz w:val="24"/>
              </w:rPr>
              <w:t>2.26</w:t>
            </w:r>
          </w:p>
        </w:tc>
      </w:tr>
      <w:tr w:rsidR="00322B6C">
        <w:tc>
          <w:tcPr>
            <w:tcW w:w="870" w:type="dxa"/>
            <w:vAlign w:val="center"/>
          </w:tcPr>
          <w:p w:rsidR="00322B6C" w:rsidRDefault="009579A2">
            <w:pPr>
              <w:jc w:val="center"/>
            </w:pPr>
            <w:r>
              <w:rPr>
                <w:color w:val="000000"/>
                <w:sz w:val="24"/>
              </w:rPr>
              <w:t>16</w:t>
            </w:r>
          </w:p>
        </w:tc>
        <w:tc>
          <w:tcPr>
            <w:tcW w:w="1650" w:type="dxa"/>
            <w:vAlign w:val="center"/>
          </w:tcPr>
          <w:p w:rsidR="00322B6C" w:rsidRDefault="009579A2">
            <w:pPr>
              <w:jc w:val="center"/>
            </w:pPr>
            <w:r>
              <w:rPr>
                <w:color w:val="000000"/>
                <w:sz w:val="24"/>
              </w:rPr>
              <w:t>000636</w:t>
            </w:r>
          </w:p>
        </w:tc>
        <w:tc>
          <w:tcPr>
            <w:tcW w:w="1980" w:type="dxa"/>
            <w:vAlign w:val="center"/>
          </w:tcPr>
          <w:p w:rsidR="00322B6C" w:rsidRDefault="009579A2">
            <w:pPr>
              <w:jc w:val="center"/>
            </w:pPr>
            <w:r>
              <w:rPr>
                <w:color w:val="000000"/>
                <w:sz w:val="24"/>
              </w:rPr>
              <w:t>风华高科</w:t>
            </w:r>
          </w:p>
        </w:tc>
        <w:tc>
          <w:tcPr>
            <w:tcW w:w="2880" w:type="dxa"/>
            <w:vAlign w:val="center"/>
          </w:tcPr>
          <w:p w:rsidR="00322B6C" w:rsidRDefault="009579A2">
            <w:pPr>
              <w:jc w:val="right"/>
            </w:pPr>
            <w:r>
              <w:rPr>
                <w:color w:val="000000"/>
                <w:sz w:val="24"/>
              </w:rPr>
              <w:t>1,548,539.00</w:t>
            </w:r>
          </w:p>
        </w:tc>
        <w:tc>
          <w:tcPr>
            <w:tcW w:w="1620" w:type="dxa"/>
            <w:vAlign w:val="center"/>
          </w:tcPr>
          <w:p w:rsidR="00322B6C" w:rsidRDefault="009579A2">
            <w:pPr>
              <w:jc w:val="right"/>
            </w:pPr>
            <w:r>
              <w:rPr>
                <w:color w:val="000000"/>
                <w:sz w:val="24"/>
              </w:rPr>
              <w:t>2.18</w:t>
            </w:r>
          </w:p>
        </w:tc>
      </w:tr>
      <w:tr w:rsidR="00322B6C">
        <w:tc>
          <w:tcPr>
            <w:tcW w:w="870" w:type="dxa"/>
            <w:vAlign w:val="center"/>
          </w:tcPr>
          <w:p w:rsidR="00322B6C" w:rsidRDefault="009579A2">
            <w:pPr>
              <w:jc w:val="center"/>
            </w:pPr>
            <w:r>
              <w:rPr>
                <w:color w:val="000000"/>
                <w:sz w:val="24"/>
              </w:rPr>
              <w:t>17</w:t>
            </w:r>
          </w:p>
        </w:tc>
        <w:tc>
          <w:tcPr>
            <w:tcW w:w="1650" w:type="dxa"/>
            <w:vAlign w:val="center"/>
          </w:tcPr>
          <w:p w:rsidR="00322B6C" w:rsidRDefault="009579A2">
            <w:pPr>
              <w:jc w:val="center"/>
            </w:pPr>
            <w:r>
              <w:rPr>
                <w:color w:val="000000"/>
                <w:sz w:val="24"/>
              </w:rPr>
              <w:t>300059</w:t>
            </w:r>
          </w:p>
        </w:tc>
        <w:tc>
          <w:tcPr>
            <w:tcW w:w="1980" w:type="dxa"/>
            <w:vAlign w:val="center"/>
          </w:tcPr>
          <w:p w:rsidR="00322B6C" w:rsidRDefault="009579A2">
            <w:pPr>
              <w:jc w:val="center"/>
            </w:pPr>
            <w:r>
              <w:rPr>
                <w:color w:val="000000"/>
                <w:sz w:val="24"/>
              </w:rPr>
              <w:t>东方财富</w:t>
            </w:r>
          </w:p>
        </w:tc>
        <w:tc>
          <w:tcPr>
            <w:tcW w:w="2880" w:type="dxa"/>
            <w:vAlign w:val="center"/>
          </w:tcPr>
          <w:p w:rsidR="00322B6C" w:rsidRDefault="009579A2">
            <w:pPr>
              <w:jc w:val="right"/>
            </w:pPr>
            <w:r>
              <w:rPr>
                <w:color w:val="000000"/>
                <w:sz w:val="24"/>
              </w:rPr>
              <w:t>1,516,500.00</w:t>
            </w:r>
          </w:p>
        </w:tc>
        <w:tc>
          <w:tcPr>
            <w:tcW w:w="1620" w:type="dxa"/>
            <w:vAlign w:val="center"/>
          </w:tcPr>
          <w:p w:rsidR="00322B6C" w:rsidRDefault="009579A2">
            <w:pPr>
              <w:jc w:val="right"/>
            </w:pPr>
            <w:r>
              <w:rPr>
                <w:color w:val="000000"/>
                <w:sz w:val="24"/>
              </w:rPr>
              <w:t>2.14</w:t>
            </w:r>
          </w:p>
        </w:tc>
      </w:tr>
      <w:tr w:rsidR="00322B6C">
        <w:tc>
          <w:tcPr>
            <w:tcW w:w="870" w:type="dxa"/>
            <w:vAlign w:val="center"/>
          </w:tcPr>
          <w:p w:rsidR="00322B6C" w:rsidRDefault="009579A2">
            <w:pPr>
              <w:jc w:val="center"/>
            </w:pPr>
            <w:r>
              <w:rPr>
                <w:color w:val="000000"/>
                <w:sz w:val="24"/>
              </w:rPr>
              <w:t>18</w:t>
            </w:r>
          </w:p>
        </w:tc>
        <w:tc>
          <w:tcPr>
            <w:tcW w:w="1650" w:type="dxa"/>
            <w:vAlign w:val="center"/>
          </w:tcPr>
          <w:p w:rsidR="00322B6C" w:rsidRDefault="009579A2">
            <w:pPr>
              <w:jc w:val="center"/>
            </w:pPr>
            <w:r>
              <w:rPr>
                <w:color w:val="000000"/>
                <w:sz w:val="24"/>
              </w:rPr>
              <w:t>002129</w:t>
            </w:r>
          </w:p>
        </w:tc>
        <w:tc>
          <w:tcPr>
            <w:tcW w:w="1980" w:type="dxa"/>
            <w:vAlign w:val="center"/>
          </w:tcPr>
          <w:p w:rsidR="00322B6C" w:rsidRDefault="009579A2">
            <w:pPr>
              <w:jc w:val="center"/>
            </w:pPr>
            <w:r>
              <w:rPr>
                <w:color w:val="000000"/>
                <w:sz w:val="24"/>
              </w:rPr>
              <w:t>中环股份</w:t>
            </w:r>
          </w:p>
        </w:tc>
        <w:tc>
          <w:tcPr>
            <w:tcW w:w="2880" w:type="dxa"/>
            <w:vAlign w:val="center"/>
          </w:tcPr>
          <w:p w:rsidR="00322B6C" w:rsidRDefault="009579A2">
            <w:pPr>
              <w:jc w:val="right"/>
            </w:pPr>
            <w:r>
              <w:rPr>
                <w:color w:val="000000"/>
                <w:sz w:val="24"/>
              </w:rPr>
              <w:t>1,484,479.00</w:t>
            </w:r>
          </w:p>
        </w:tc>
        <w:tc>
          <w:tcPr>
            <w:tcW w:w="1620" w:type="dxa"/>
            <w:vAlign w:val="center"/>
          </w:tcPr>
          <w:p w:rsidR="00322B6C" w:rsidRDefault="009579A2">
            <w:pPr>
              <w:jc w:val="right"/>
            </w:pPr>
            <w:r>
              <w:rPr>
                <w:color w:val="000000"/>
                <w:sz w:val="24"/>
              </w:rPr>
              <w:t>2.09</w:t>
            </w:r>
          </w:p>
        </w:tc>
      </w:tr>
      <w:tr w:rsidR="00322B6C">
        <w:tc>
          <w:tcPr>
            <w:tcW w:w="870" w:type="dxa"/>
            <w:vAlign w:val="center"/>
          </w:tcPr>
          <w:p w:rsidR="00322B6C" w:rsidRDefault="009579A2">
            <w:pPr>
              <w:jc w:val="center"/>
            </w:pPr>
            <w:r>
              <w:rPr>
                <w:color w:val="000000"/>
                <w:sz w:val="24"/>
              </w:rPr>
              <w:t>19</w:t>
            </w:r>
          </w:p>
        </w:tc>
        <w:tc>
          <w:tcPr>
            <w:tcW w:w="1650" w:type="dxa"/>
            <w:vAlign w:val="center"/>
          </w:tcPr>
          <w:p w:rsidR="00322B6C" w:rsidRDefault="009579A2">
            <w:pPr>
              <w:jc w:val="center"/>
            </w:pPr>
            <w:r>
              <w:rPr>
                <w:color w:val="000000"/>
                <w:sz w:val="24"/>
              </w:rPr>
              <w:t>002698</w:t>
            </w:r>
          </w:p>
        </w:tc>
        <w:tc>
          <w:tcPr>
            <w:tcW w:w="1980" w:type="dxa"/>
            <w:vAlign w:val="center"/>
          </w:tcPr>
          <w:p w:rsidR="00322B6C" w:rsidRDefault="009579A2">
            <w:pPr>
              <w:jc w:val="center"/>
            </w:pPr>
            <w:r>
              <w:rPr>
                <w:color w:val="000000"/>
                <w:sz w:val="24"/>
              </w:rPr>
              <w:t>博实股份</w:t>
            </w:r>
          </w:p>
        </w:tc>
        <w:tc>
          <w:tcPr>
            <w:tcW w:w="2880" w:type="dxa"/>
            <w:vAlign w:val="center"/>
          </w:tcPr>
          <w:p w:rsidR="00322B6C" w:rsidRDefault="009579A2">
            <w:pPr>
              <w:jc w:val="right"/>
            </w:pPr>
            <w:r>
              <w:rPr>
                <w:color w:val="000000"/>
                <w:sz w:val="24"/>
              </w:rPr>
              <w:t>1,478,204.00</w:t>
            </w:r>
          </w:p>
        </w:tc>
        <w:tc>
          <w:tcPr>
            <w:tcW w:w="1620" w:type="dxa"/>
            <w:vAlign w:val="center"/>
          </w:tcPr>
          <w:p w:rsidR="00322B6C" w:rsidRDefault="009579A2">
            <w:pPr>
              <w:jc w:val="right"/>
            </w:pPr>
            <w:r>
              <w:rPr>
                <w:color w:val="000000"/>
                <w:sz w:val="24"/>
              </w:rPr>
              <w:t>2.08</w:t>
            </w:r>
          </w:p>
        </w:tc>
      </w:tr>
      <w:tr w:rsidR="00322B6C">
        <w:tc>
          <w:tcPr>
            <w:tcW w:w="870" w:type="dxa"/>
            <w:vAlign w:val="center"/>
          </w:tcPr>
          <w:p w:rsidR="00322B6C" w:rsidRDefault="009579A2">
            <w:pPr>
              <w:jc w:val="center"/>
            </w:pPr>
            <w:r>
              <w:rPr>
                <w:color w:val="000000"/>
                <w:sz w:val="24"/>
              </w:rPr>
              <w:t>20</w:t>
            </w:r>
          </w:p>
        </w:tc>
        <w:tc>
          <w:tcPr>
            <w:tcW w:w="1650" w:type="dxa"/>
            <w:vAlign w:val="center"/>
          </w:tcPr>
          <w:p w:rsidR="00322B6C" w:rsidRDefault="009579A2">
            <w:pPr>
              <w:jc w:val="center"/>
            </w:pPr>
            <w:r>
              <w:rPr>
                <w:color w:val="000000"/>
                <w:sz w:val="24"/>
              </w:rPr>
              <w:t>002475</w:t>
            </w:r>
          </w:p>
        </w:tc>
        <w:tc>
          <w:tcPr>
            <w:tcW w:w="1980" w:type="dxa"/>
            <w:vAlign w:val="center"/>
          </w:tcPr>
          <w:p w:rsidR="00322B6C" w:rsidRDefault="009579A2">
            <w:pPr>
              <w:jc w:val="center"/>
            </w:pPr>
            <w:r>
              <w:rPr>
                <w:color w:val="000000"/>
                <w:sz w:val="24"/>
              </w:rPr>
              <w:t>立讯精密</w:t>
            </w:r>
          </w:p>
        </w:tc>
        <w:tc>
          <w:tcPr>
            <w:tcW w:w="2880" w:type="dxa"/>
            <w:vAlign w:val="center"/>
          </w:tcPr>
          <w:p w:rsidR="00322B6C" w:rsidRDefault="009579A2">
            <w:pPr>
              <w:jc w:val="right"/>
            </w:pPr>
            <w:r>
              <w:rPr>
                <w:color w:val="000000"/>
                <w:sz w:val="24"/>
              </w:rPr>
              <w:t>1,458,610.66</w:t>
            </w:r>
          </w:p>
        </w:tc>
        <w:tc>
          <w:tcPr>
            <w:tcW w:w="1620" w:type="dxa"/>
            <w:vAlign w:val="center"/>
          </w:tcPr>
          <w:p w:rsidR="00322B6C" w:rsidRDefault="009579A2">
            <w:pPr>
              <w:jc w:val="right"/>
            </w:pPr>
            <w:r>
              <w:rPr>
                <w:color w:val="000000"/>
                <w:sz w:val="24"/>
              </w:rPr>
              <w:t>2.06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3596190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322B6C">
        <w:tc>
          <w:tcPr>
            <w:tcW w:w="870" w:type="dxa"/>
            <w:vAlign w:val="center"/>
          </w:tcPr>
          <w:p w:rsidR="00322B6C" w:rsidRDefault="009579A2">
            <w:pPr>
              <w:jc w:val="center"/>
            </w:pPr>
            <w:r>
              <w:rPr>
                <w:color w:val="000000"/>
                <w:sz w:val="24"/>
              </w:rPr>
              <w:t>1</w:t>
            </w:r>
          </w:p>
        </w:tc>
        <w:tc>
          <w:tcPr>
            <w:tcW w:w="1650" w:type="dxa"/>
            <w:vAlign w:val="center"/>
          </w:tcPr>
          <w:p w:rsidR="00322B6C" w:rsidRDefault="009579A2">
            <w:pPr>
              <w:jc w:val="center"/>
            </w:pPr>
            <w:r>
              <w:rPr>
                <w:color w:val="000000"/>
                <w:sz w:val="24"/>
              </w:rPr>
              <w:t>603027</w:t>
            </w:r>
          </w:p>
        </w:tc>
        <w:tc>
          <w:tcPr>
            <w:tcW w:w="1980" w:type="dxa"/>
            <w:vAlign w:val="center"/>
          </w:tcPr>
          <w:p w:rsidR="00322B6C" w:rsidRDefault="009579A2">
            <w:pPr>
              <w:jc w:val="center"/>
            </w:pPr>
            <w:r>
              <w:rPr>
                <w:color w:val="000000"/>
                <w:sz w:val="24"/>
              </w:rPr>
              <w:t>千禾味业</w:t>
            </w:r>
          </w:p>
        </w:tc>
        <w:tc>
          <w:tcPr>
            <w:tcW w:w="2880" w:type="dxa"/>
            <w:vAlign w:val="center"/>
          </w:tcPr>
          <w:p w:rsidR="00322B6C" w:rsidRDefault="009579A2">
            <w:pPr>
              <w:jc w:val="right"/>
            </w:pPr>
            <w:r>
              <w:rPr>
                <w:color w:val="000000"/>
                <w:sz w:val="24"/>
              </w:rPr>
              <w:t>2,818,935.60</w:t>
            </w:r>
          </w:p>
        </w:tc>
        <w:tc>
          <w:tcPr>
            <w:tcW w:w="1620" w:type="dxa"/>
            <w:vAlign w:val="center"/>
          </w:tcPr>
          <w:p w:rsidR="00322B6C" w:rsidRDefault="009579A2">
            <w:pPr>
              <w:jc w:val="right"/>
            </w:pPr>
            <w:r>
              <w:rPr>
                <w:color w:val="000000"/>
                <w:sz w:val="24"/>
              </w:rPr>
              <w:t>3.98</w:t>
            </w:r>
          </w:p>
        </w:tc>
      </w:tr>
      <w:tr w:rsidR="00322B6C">
        <w:tc>
          <w:tcPr>
            <w:tcW w:w="870" w:type="dxa"/>
            <w:vAlign w:val="center"/>
          </w:tcPr>
          <w:p w:rsidR="00322B6C" w:rsidRDefault="009579A2">
            <w:pPr>
              <w:jc w:val="center"/>
            </w:pPr>
            <w:r>
              <w:rPr>
                <w:color w:val="000000"/>
                <w:sz w:val="24"/>
              </w:rPr>
              <w:t>2</w:t>
            </w:r>
          </w:p>
        </w:tc>
        <w:tc>
          <w:tcPr>
            <w:tcW w:w="1650" w:type="dxa"/>
            <w:vAlign w:val="center"/>
          </w:tcPr>
          <w:p w:rsidR="00322B6C" w:rsidRDefault="009579A2">
            <w:pPr>
              <w:jc w:val="center"/>
            </w:pPr>
            <w:r>
              <w:rPr>
                <w:color w:val="000000"/>
                <w:sz w:val="24"/>
              </w:rPr>
              <w:t>603444</w:t>
            </w:r>
          </w:p>
        </w:tc>
        <w:tc>
          <w:tcPr>
            <w:tcW w:w="1980" w:type="dxa"/>
            <w:vAlign w:val="center"/>
          </w:tcPr>
          <w:p w:rsidR="00322B6C" w:rsidRDefault="009579A2">
            <w:pPr>
              <w:jc w:val="center"/>
            </w:pPr>
            <w:r>
              <w:rPr>
                <w:color w:val="000000"/>
                <w:sz w:val="24"/>
              </w:rPr>
              <w:t>吉比特</w:t>
            </w:r>
          </w:p>
        </w:tc>
        <w:tc>
          <w:tcPr>
            <w:tcW w:w="2880" w:type="dxa"/>
            <w:vAlign w:val="center"/>
          </w:tcPr>
          <w:p w:rsidR="00322B6C" w:rsidRDefault="009579A2">
            <w:pPr>
              <w:jc w:val="right"/>
            </w:pPr>
            <w:r>
              <w:rPr>
                <w:color w:val="000000"/>
                <w:sz w:val="24"/>
              </w:rPr>
              <w:t>2,357,796.15</w:t>
            </w:r>
          </w:p>
        </w:tc>
        <w:tc>
          <w:tcPr>
            <w:tcW w:w="1620" w:type="dxa"/>
            <w:vAlign w:val="center"/>
          </w:tcPr>
          <w:p w:rsidR="00322B6C" w:rsidRDefault="009579A2">
            <w:pPr>
              <w:jc w:val="right"/>
            </w:pPr>
            <w:r>
              <w:rPr>
                <w:color w:val="000000"/>
                <w:sz w:val="24"/>
              </w:rPr>
              <w:t>3.32</w:t>
            </w:r>
          </w:p>
        </w:tc>
      </w:tr>
      <w:tr w:rsidR="00322B6C">
        <w:tc>
          <w:tcPr>
            <w:tcW w:w="870" w:type="dxa"/>
            <w:vAlign w:val="center"/>
          </w:tcPr>
          <w:p w:rsidR="00322B6C" w:rsidRDefault="009579A2">
            <w:pPr>
              <w:jc w:val="center"/>
            </w:pPr>
            <w:r>
              <w:rPr>
                <w:color w:val="000000"/>
                <w:sz w:val="24"/>
              </w:rPr>
              <w:t>3</w:t>
            </w:r>
          </w:p>
        </w:tc>
        <w:tc>
          <w:tcPr>
            <w:tcW w:w="1650" w:type="dxa"/>
            <w:vAlign w:val="center"/>
          </w:tcPr>
          <w:p w:rsidR="00322B6C" w:rsidRDefault="009579A2">
            <w:pPr>
              <w:jc w:val="center"/>
            </w:pPr>
            <w:r>
              <w:rPr>
                <w:color w:val="000000"/>
                <w:sz w:val="24"/>
              </w:rPr>
              <w:t>002458</w:t>
            </w:r>
          </w:p>
        </w:tc>
        <w:tc>
          <w:tcPr>
            <w:tcW w:w="1980" w:type="dxa"/>
            <w:vAlign w:val="center"/>
          </w:tcPr>
          <w:p w:rsidR="00322B6C" w:rsidRDefault="009579A2">
            <w:pPr>
              <w:jc w:val="center"/>
            </w:pPr>
            <w:r>
              <w:rPr>
                <w:color w:val="000000"/>
                <w:sz w:val="24"/>
              </w:rPr>
              <w:t>益生股份</w:t>
            </w:r>
          </w:p>
        </w:tc>
        <w:tc>
          <w:tcPr>
            <w:tcW w:w="2880" w:type="dxa"/>
            <w:vAlign w:val="center"/>
          </w:tcPr>
          <w:p w:rsidR="00322B6C" w:rsidRDefault="009579A2">
            <w:pPr>
              <w:jc w:val="right"/>
            </w:pPr>
            <w:r>
              <w:rPr>
                <w:color w:val="000000"/>
                <w:sz w:val="24"/>
              </w:rPr>
              <w:t>2,331,977.00</w:t>
            </w:r>
          </w:p>
        </w:tc>
        <w:tc>
          <w:tcPr>
            <w:tcW w:w="1620" w:type="dxa"/>
            <w:vAlign w:val="center"/>
          </w:tcPr>
          <w:p w:rsidR="00322B6C" w:rsidRDefault="009579A2">
            <w:pPr>
              <w:jc w:val="right"/>
            </w:pPr>
            <w:r>
              <w:rPr>
                <w:color w:val="000000"/>
                <w:sz w:val="24"/>
              </w:rPr>
              <w:t>3.29</w:t>
            </w:r>
          </w:p>
        </w:tc>
      </w:tr>
      <w:tr w:rsidR="00322B6C">
        <w:tc>
          <w:tcPr>
            <w:tcW w:w="870" w:type="dxa"/>
            <w:vAlign w:val="center"/>
          </w:tcPr>
          <w:p w:rsidR="00322B6C" w:rsidRDefault="009579A2">
            <w:pPr>
              <w:jc w:val="center"/>
            </w:pPr>
            <w:r>
              <w:rPr>
                <w:color w:val="000000"/>
                <w:sz w:val="24"/>
              </w:rPr>
              <w:t>4</w:t>
            </w:r>
          </w:p>
        </w:tc>
        <w:tc>
          <w:tcPr>
            <w:tcW w:w="1650" w:type="dxa"/>
            <w:vAlign w:val="center"/>
          </w:tcPr>
          <w:p w:rsidR="00322B6C" w:rsidRDefault="009579A2">
            <w:pPr>
              <w:jc w:val="center"/>
            </w:pPr>
            <w:r>
              <w:rPr>
                <w:color w:val="000000"/>
                <w:sz w:val="24"/>
              </w:rPr>
              <w:t>002463</w:t>
            </w:r>
          </w:p>
        </w:tc>
        <w:tc>
          <w:tcPr>
            <w:tcW w:w="1980" w:type="dxa"/>
            <w:vAlign w:val="center"/>
          </w:tcPr>
          <w:p w:rsidR="00322B6C" w:rsidRDefault="009579A2">
            <w:pPr>
              <w:jc w:val="center"/>
            </w:pPr>
            <w:r>
              <w:rPr>
                <w:color w:val="000000"/>
                <w:sz w:val="24"/>
              </w:rPr>
              <w:t>沪电股份</w:t>
            </w:r>
          </w:p>
        </w:tc>
        <w:tc>
          <w:tcPr>
            <w:tcW w:w="2880" w:type="dxa"/>
            <w:vAlign w:val="center"/>
          </w:tcPr>
          <w:p w:rsidR="00322B6C" w:rsidRDefault="009579A2">
            <w:pPr>
              <w:jc w:val="right"/>
            </w:pPr>
            <w:r>
              <w:rPr>
                <w:color w:val="000000"/>
                <w:sz w:val="24"/>
              </w:rPr>
              <w:t>2,246,315.00</w:t>
            </w:r>
          </w:p>
        </w:tc>
        <w:tc>
          <w:tcPr>
            <w:tcW w:w="1620" w:type="dxa"/>
            <w:vAlign w:val="center"/>
          </w:tcPr>
          <w:p w:rsidR="00322B6C" w:rsidRDefault="009579A2">
            <w:pPr>
              <w:jc w:val="right"/>
            </w:pPr>
            <w:r>
              <w:rPr>
                <w:color w:val="000000"/>
                <w:sz w:val="24"/>
              </w:rPr>
              <w:t>3.17</w:t>
            </w:r>
          </w:p>
        </w:tc>
      </w:tr>
      <w:tr w:rsidR="00322B6C">
        <w:tc>
          <w:tcPr>
            <w:tcW w:w="870" w:type="dxa"/>
            <w:vAlign w:val="center"/>
          </w:tcPr>
          <w:p w:rsidR="00322B6C" w:rsidRDefault="009579A2">
            <w:pPr>
              <w:jc w:val="center"/>
            </w:pPr>
            <w:r>
              <w:rPr>
                <w:color w:val="000000"/>
                <w:sz w:val="24"/>
              </w:rPr>
              <w:t>5</w:t>
            </w:r>
          </w:p>
        </w:tc>
        <w:tc>
          <w:tcPr>
            <w:tcW w:w="1650" w:type="dxa"/>
            <w:vAlign w:val="center"/>
          </w:tcPr>
          <w:p w:rsidR="00322B6C" w:rsidRDefault="009579A2">
            <w:pPr>
              <w:jc w:val="center"/>
            </w:pPr>
            <w:r>
              <w:rPr>
                <w:color w:val="000000"/>
                <w:sz w:val="24"/>
              </w:rPr>
              <w:t>300498</w:t>
            </w:r>
          </w:p>
        </w:tc>
        <w:tc>
          <w:tcPr>
            <w:tcW w:w="1980" w:type="dxa"/>
            <w:vAlign w:val="center"/>
          </w:tcPr>
          <w:p w:rsidR="00322B6C" w:rsidRDefault="009579A2">
            <w:pPr>
              <w:jc w:val="center"/>
            </w:pPr>
            <w:r>
              <w:rPr>
                <w:color w:val="000000"/>
                <w:sz w:val="24"/>
              </w:rPr>
              <w:t>温氏股份</w:t>
            </w:r>
          </w:p>
        </w:tc>
        <w:tc>
          <w:tcPr>
            <w:tcW w:w="2880" w:type="dxa"/>
            <w:vAlign w:val="center"/>
          </w:tcPr>
          <w:p w:rsidR="00322B6C" w:rsidRDefault="009579A2">
            <w:pPr>
              <w:jc w:val="right"/>
            </w:pPr>
            <w:r>
              <w:rPr>
                <w:color w:val="000000"/>
                <w:sz w:val="24"/>
              </w:rPr>
              <w:t>2,172,539.29</w:t>
            </w:r>
          </w:p>
        </w:tc>
        <w:tc>
          <w:tcPr>
            <w:tcW w:w="1620" w:type="dxa"/>
            <w:vAlign w:val="center"/>
          </w:tcPr>
          <w:p w:rsidR="00322B6C" w:rsidRDefault="009579A2">
            <w:pPr>
              <w:jc w:val="right"/>
            </w:pPr>
            <w:r>
              <w:rPr>
                <w:color w:val="000000"/>
                <w:sz w:val="24"/>
              </w:rPr>
              <w:t>3.06</w:t>
            </w:r>
          </w:p>
        </w:tc>
      </w:tr>
      <w:tr w:rsidR="00322B6C">
        <w:tc>
          <w:tcPr>
            <w:tcW w:w="870" w:type="dxa"/>
            <w:vAlign w:val="center"/>
          </w:tcPr>
          <w:p w:rsidR="00322B6C" w:rsidRDefault="009579A2">
            <w:pPr>
              <w:jc w:val="center"/>
            </w:pPr>
            <w:r>
              <w:rPr>
                <w:color w:val="000000"/>
                <w:sz w:val="24"/>
              </w:rPr>
              <w:lastRenderedPageBreak/>
              <w:t>6</w:t>
            </w:r>
          </w:p>
        </w:tc>
        <w:tc>
          <w:tcPr>
            <w:tcW w:w="1650" w:type="dxa"/>
            <w:vAlign w:val="center"/>
          </w:tcPr>
          <w:p w:rsidR="00322B6C" w:rsidRDefault="009579A2">
            <w:pPr>
              <w:jc w:val="center"/>
            </w:pPr>
            <w:r>
              <w:rPr>
                <w:color w:val="000000"/>
                <w:sz w:val="24"/>
              </w:rPr>
              <w:t>600845</w:t>
            </w:r>
          </w:p>
        </w:tc>
        <w:tc>
          <w:tcPr>
            <w:tcW w:w="1980" w:type="dxa"/>
            <w:vAlign w:val="center"/>
          </w:tcPr>
          <w:p w:rsidR="00322B6C" w:rsidRDefault="009579A2">
            <w:pPr>
              <w:jc w:val="center"/>
            </w:pPr>
            <w:r>
              <w:rPr>
                <w:color w:val="000000"/>
                <w:sz w:val="24"/>
              </w:rPr>
              <w:t>宝信软件</w:t>
            </w:r>
          </w:p>
        </w:tc>
        <w:tc>
          <w:tcPr>
            <w:tcW w:w="2880" w:type="dxa"/>
            <w:vAlign w:val="center"/>
          </w:tcPr>
          <w:p w:rsidR="00322B6C" w:rsidRDefault="009579A2">
            <w:pPr>
              <w:jc w:val="right"/>
            </w:pPr>
            <w:r>
              <w:rPr>
                <w:color w:val="000000"/>
                <w:sz w:val="24"/>
              </w:rPr>
              <w:t>2,034,311.00</w:t>
            </w:r>
          </w:p>
        </w:tc>
        <w:tc>
          <w:tcPr>
            <w:tcW w:w="1620" w:type="dxa"/>
            <w:vAlign w:val="center"/>
          </w:tcPr>
          <w:p w:rsidR="00322B6C" w:rsidRDefault="009579A2">
            <w:pPr>
              <w:jc w:val="right"/>
            </w:pPr>
            <w:r>
              <w:rPr>
                <w:color w:val="000000"/>
                <w:sz w:val="24"/>
              </w:rPr>
              <w:t>2.87</w:t>
            </w:r>
          </w:p>
        </w:tc>
      </w:tr>
      <w:tr w:rsidR="00322B6C">
        <w:tc>
          <w:tcPr>
            <w:tcW w:w="870" w:type="dxa"/>
            <w:vAlign w:val="center"/>
          </w:tcPr>
          <w:p w:rsidR="00322B6C" w:rsidRDefault="009579A2">
            <w:pPr>
              <w:jc w:val="center"/>
            </w:pPr>
            <w:r>
              <w:rPr>
                <w:color w:val="000000"/>
                <w:sz w:val="24"/>
              </w:rPr>
              <w:t>7</w:t>
            </w:r>
          </w:p>
        </w:tc>
        <w:tc>
          <w:tcPr>
            <w:tcW w:w="1650" w:type="dxa"/>
            <w:vAlign w:val="center"/>
          </w:tcPr>
          <w:p w:rsidR="00322B6C" w:rsidRDefault="009579A2">
            <w:pPr>
              <w:jc w:val="center"/>
            </w:pPr>
            <w:r>
              <w:rPr>
                <w:color w:val="000000"/>
                <w:sz w:val="24"/>
              </w:rPr>
              <w:t>002916</w:t>
            </w:r>
          </w:p>
        </w:tc>
        <w:tc>
          <w:tcPr>
            <w:tcW w:w="1980" w:type="dxa"/>
            <w:vAlign w:val="center"/>
          </w:tcPr>
          <w:p w:rsidR="00322B6C" w:rsidRDefault="009579A2">
            <w:pPr>
              <w:jc w:val="center"/>
            </w:pPr>
            <w:r>
              <w:rPr>
                <w:color w:val="000000"/>
                <w:sz w:val="24"/>
              </w:rPr>
              <w:t>深南电路</w:t>
            </w:r>
          </w:p>
        </w:tc>
        <w:tc>
          <w:tcPr>
            <w:tcW w:w="2880" w:type="dxa"/>
            <w:vAlign w:val="center"/>
          </w:tcPr>
          <w:p w:rsidR="00322B6C" w:rsidRDefault="009579A2">
            <w:pPr>
              <w:jc w:val="right"/>
            </w:pPr>
            <w:r>
              <w:rPr>
                <w:color w:val="000000"/>
                <w:sz w:val="24"/>
              </w:rPr>
              <w:t>2,006,223.00</w:t>
            </w:r>
          </w:p>
        </w:tc>
        <w:tc>
          <w:tcPr>
            <w:tcW w:w="1620" w:type="dxa"/>
            <w:vAlign w:val="center"/>
          </w:tcPr>
          <w:p w:rsidR="00322B6C" w:rsidRDefault="009579A2">
            <w:pPr>
              <w:jc w:val="right"/>
            </w:pPr>
            <w:r>
              <w:rPr>
                <w:color w:val="000000"/>
                <w:sz w:val="24"/>
              </w:rPr>
              <w:t>2.83</w:t>
            </w:r>
          </w:p>
        </w:tc>
      </w:tr>
      <w:tr w:rsidR="00322B6C">
        <w:tc>
          <w:tcPr>
            <w:tcW w:w="870" w:type="dxa"/>
            <w:vAlign w:val="center"/>
          </w:tcPr>
          <w:p w:rsidR="00322B6C" w:rsidRDefault="009579A2">
            <w:pPr>
              <w:jc w:val="center"/>
            </w:pPr>
            <w:r>
              <w:rPr>
                <w:color w:val="000000"/>
                <w:sz w:val="24"/>
              </w:rPr>
              <w:t>8</w:t>
            </w:r>
          </w:p>
        </w:tc>
        <w:tc>
          <w:tcPr>
            <w:tcW w:w="1650" w:type="dxa"/>
            <w:vAlign w:val="center"/>
          </w:tcPr>
          <w:p w:rsidR="00322B6C" w:rsidRDefault="009579A2">
            <w:pPr>
              <w:jc w:val="center"/>
            </w:pPr>
            <w:r>
              <w:rPr>
                <w:color w:val="000000"/>
                <w:sz w:val="24"/>
              </w:rPr>
              <w:t>000858</w:t>
            </w:r>
          </w:p>
        </w:tc>
        <w:tc>
          <w:tcPr>
            <w:tcW w:w="1980" w:type="dxa"/>
            <w:vAlign w:val="center"/>
          </w:tcPr>
          <w:p w:rsidR="00322B6C" w:rsidRDefault="009579A2">
            <w:pPr>
              <w:jc w:val="center"/>
            </w:pPr>
            <w:r>
              <w:rPr>
                <w:color w:val="000000"/>
                <w:sz w:val="24"/>
              </w:rPr>
              <w:t>五粮液</w:t>
            </w:r>
          </w:p>
        </w:tc>
        <w:tc>
          <w:tcPr>
            <w:tcW w:w="2880" w:type="dxa"/>
            <w:vAlign w:val="center"/>
          </w:tcPr>
          <w:p w:rsidR="00322B6C" w:rsidRDefault="009579A2">
            <w:pPr>
              <w:jc w:val="right"/>
            </w:pPr>
            <w:r>
              <w:rPr>
                <w:color w:val="000000"/>
                <w:sz w:val="24"/>
              </w:rPr>
              <w:t>1,950,379.00</w:t>
            </w:r>
          </w:p>
        </w:tc>
        <w:tc>
          <w:tcPr>
            <w:tcW w:w="1620" w:type="dxa"/>
            <w:vAlign w:val="center"/>
          </w:tcPr>
          <w:p w:rsidR="00322B6C" w:rsidRDefault="009579A2">
            <w:pPr>
              <w:jc w:val="right"/>
            </w:pPr>
            <w:r>
              <w:rPr>
                <w:color w:val="000000"/>
                <w:sz w:val="24"/>
              </w:rPr>
              <w:t>2.75</w:t>
            </w:r>
          </w:p>
        </w:tc>
      </w:tr>
      <w:tr w:rsidR="00322B6C">
        <w:tc>
          <w:tcPr>
            <w:tcW w:w="870" w:type="dxa"/>
            <w:vAlign w:val="center"/>
          </w:tcPr>
          <w:p w:rsidR="00322B6C" w:rsidRDefault="009579A2">
            <w:pPr>
              <w:jc w:val="center"/>
            </w:pPr>
            <w:r>
              <w:rPr>
                <w:color w:val="000000"/>
                <w:sz w:val="24"/>
              </w:rPr>
              <w:t>9</w:t>
            </w:r>
          </w:p>
        </w:tc>
        <w:tc>
          <w:tcPr>
            <w:tcW w:w="1650" w:type="dxa"/>
            <w:vAlign w:val="center"/>
          </w:tcPr>
          <w:p w:rsidR="00322B6C" w:rsidRDefault="009579A2">
            <w:pPr>
              <w:jc w:val="center"/>
            </w:pPr>
            <w:r>
              <w:rPr>
                <w:color w:val="000000"/>
                <w:sz w:val="24"/>
              </w:rPr>
              <w:t>300628</w:t>
            </w:r>
          </w:p>
        </w:tc>
        <w:tc>
          <w:tcPr>
            <w:tcW w:w="1980" w:type="dxa"/>
            <w:vAlign w:val="center"/>
          </w:tcPr>
          <w:p w:rsidR="00322B6C" w:rsidRDefault="009579A2">
            <w:pPr>
              <w:jc w:val="center"/>
            </w:pPr>
            <w:r>
              <w:rPr>
                <w:color w:val="000000"/>
                <w:sz w:val="24"/>
              </w:rPr>
              <w:t>亿联网络</w:t>
            </w:r>
          </w:p>
        </w:tc>
        <w:tc>
          <w:tcPr>
            <w:tcW w:w="2880" w:type="dxa"/>
            <w:vAlign w:val="center"/>
          </w:tcPr>
          <w:p w:rsidR="00322B6C" w:rsidRDefault="009579A2">
            <w:pPr>
              <w:jc w:val="right"/>
            </w:pPr>
            <w:r>
              <w:rPr>
                <w:color w:val="000000"/>
                <w:sz w:val="24"/>
              </w:rPr>
              <w:t>1,842,176.00</w:t>
            </w:r>
          </w:p>
        </w:tc>
        <w:tc>
          <w:tcPr>
            <w:tcW w:w="1620" w:type="dxa"/>
            <w:vAlign w:val="center"/>
          </w:tcPr>
          <w:p w:rsidR="00322B6C" w:rsidRDefault="009579A2">
            <w:pPr>
              <w:jc w:val="right"/>
            </w:pPr>
            <w:r>
              <w:rPr>
                <w:color w:val="000000"/>
                <w:sz w:val="24"/>
              </w:rPr>
              <w:t>2.60</w:t>
            </w:r>
          </w:p>
        </w:tc>
      </w:tr>
      <w:tr w:rsidR="00322B6C">
        <w:tc>
          <w:tcPr>
            <w:tcW w:w="870" w:type="dxa"/>
            <w:vAlign w:val="center"/>
          </w:tcPr>
          <w:p w:rsidR="00322B6C" w:rsidRDefault="009579A2">
            <w:pPr>
              <w:jc w:val="center"/>
            </w:pPr>
            <w:r>
              <w:rPr>
                <w:color w:val="000000"/>
                <w:sz w:val="24"/>
              </w:rPr>
              <w:t>10</w:t>
            </w:r>
          </w:p>
        </w:tc>
        <w:tc>
          <w:tcPr>
            <w:tcW w:w="1650" w:type="dxa"/>
            <w:vAlign w:val="center"/>
          </w:tcPr>
          <w:p w:rsidR="00322B6C" w:rsidRDefault="009579A2">
            <w:pPr>
              <w:jc w:val="center"/>
            </w:pPr>
            <w:r>
              <w:rPr>
                <w:color w:val="000000"/>
                <w:sz w:val="24"/>
              </w:rPr>
              <w:t>300357</w:t>
            </w:r>
          </w:p>
        </w:tc>
        <w:tc>
          <w:tcPr>
            <w:tcW w:w="1980" w:type="dxa"/>
            <w:vAlign w:val="center"/>
          </w:tcPr>
          <w:p w:rsidR="00322B6C" w:rsidRDefault="009579A2">
            <w:pPr>
              <w:jc w:val="center"/>
            </w:pPr>
            <w:r>
              <w:rPr>
                <w:color w:val="000000"/>
                <w:sz w:val="24"/>
              </w:rPr>
              <w:t>我武生物</w:t>
            </w:r>
          </w:p>
        </w:tc>
        <w:tc>
          <w:tcPr>
            <w:tcW w:w="2880" w:type="dxa"/>
            <w:vAlign w:val="center"/>
          </w:tcPr>
          <w:p w:rsidR="00322B6C" w:rsidRDefault="009579A2">
            <w:pPr>
              <w:jc w:val="right"/>
            </w:pPr>
            <w:r>
              <w:rPr>
                <w:color w:val="000000"/>
                <w:sz w:val="24"/>
              </w:rPr>
              <w:t>1,663,970.00</w:t>
            </w:r>
          </w:p>
        </w:tc>
        <w:tc>
          <w:tcPr>
            <w:tcW w:w="1620" w:type="dxa"/>
            <w:vAlign w:val="center"/>
          </w:tcPr>
          <w:p w:rsidR="00322B6C" w:rsidRDefault="009579A2">
            <w:pPr>
              <w:jc w:val="right"/>
            </w:pPr>
            <w:r>
              <w:rPr>
                <w:color w:val="000000"/>
                <w:sz w:val="24"/>
              </w:rPr>
              <w:t>2.35</w:t>
            </w:r>
          </w:p>
        </w:tc>
      </w:tr>
      <w:tr w:rsidR="00322B6C">
        <w:tc>
          <w:tcPr>
            <w:tcW w:w="870" w:type="dxa"/>
            <w:vAlign w:val="center"/>
          </w:tcPr>
          <w:p w:rsidR="00322B6C" w:rsidRDefault="009579A2">
            <w:pPr>
              <w:jc w:val="center"/>
            </w:pPr>
            <w:r>
              <w:rPr>
                <w:color w:val="000000"/>
                <w:sz w:val="24"/>
              </w:rPr>
              <w:t>11</w:t>
            </w:r>
          </w:p>
        </w:tc>
        <w:tc>
          <w:tcPr>
            <w:tcW w:w="1650" w:type="dxa"/>
            <w:vAlign w:val="center"/>
          </w:tcPr>
          <w:p w:rsidR="00322B6C" w:rsidRDefault="009579A2">
            <w:pPr>
              <w:jc w:val="center"/>
            </w:pPr>
            <w:r>
              <w:rPr>
                <w:color w:val="000000"/>
                <w:sz w:val="24"/>
              </w:rPr>
              <w:t>600570</w:t>
            </w:r>
          </w:p>
        </w:tc>
        <w:tc>
          <w:tcPr>
            <w:tcW w:w="1980" w:type="dxa"/>
            <w:vAlign w:val="center"/>
          </w:tcPr>
          <w:p w:rsidR="00322B6C" w:rsidRDefault="009579A2">
            <w:pPr>
              <w:jc w:val="center"/>
            </w:pPr>
            <w:r>
              <w:rPr>
                <w:color w:val="000000"/>
                <w:sz w:val="24"/>
              </w:rPr>
              <w:t>恒生电子</w:t>
            </w:r>
          </w:p>
        </w:tc>
        <w:tc>
          <w:tcPr>
            <w:tcW w:w="2880" w:type="dxa"/>
            <w:vAlign w:val="center"/>
          </w:tcPr>
          <w:p w:rsidR="00322B6C" w:rsidRDefault="009579A2">
            <w:pPr>
              <w:jc w:val="right"/>
            </w:pPr>
            <w:r>
              <w:rPr>
                <w:color w:val="000000"/>
                <w:sz w:val="24"/>
              </w:rPr>
              <w:t>1,642,920.00</w:t>
            </w:r>
          </w:p>
        </w:tc>
        <w:tc>
          <w:tcPr>
            <w:tcW w:w="1620" w:type="dxa"/>
            <w:vAlign w:val="center"/>
          </w:tcPr>
          <w:p w:rsidR="00322B6C" w:rsidRDefault="009579A2">
            <w:pPr>
              <w:jc w:val="right"/>
            </w:pPr>
            <w:r>
              <w:rPr>
                <w:color w:val="000000"/>
                <w:sz w:val="24"/>
              </w:rPr>
              <w:t>2.32</w:t>
            </w:r>
          </w:p>
        </w:tc>
      </w:tr>
      <w:tr w:rsidR="00322B6C">
        <w:tc>
          <w:tcPr>
            <w:tcW w:w="870" w:type="dxa"/>
            <w:vAlign w:val="center"/>
          </w:tcPr>
          <w:p w:rsidR="00322B6C" w:rsidRDefault="009579A2">
            <w:pPr>
              <w:jc w:val="center"/>
            </w:pPr>
            <w:r>
              <w:rPr>
                <w:color w:val="000000"/>
                <w:sz w:val="24"/>
              </w:rPr>
              <w:t>12</w:t>
            </w:r>
          </w:p>
        </w:tc>
        <w:tc>
          <w:tcPr>
            <w:tcW w:w="1650" w:type="dxa"/>
            <w:vAlign w:val="center"/>
          </w:tcPr>
          <w:p w:rsidR="00322B6C" w:rsidRDefault="009579A2">
            <w:pPr>
              <w:jc w:val="center"/>
            </w:pPr>
            <w:r>
              <w:rPr>
                <w:color w:val="000000"/>
                <w:sz w:val="24"/>
              </w:rPr>
              <w:t>002299</w:t>
            </w:r>
          </w:p>
        </w:tc>
        <w:tc>
          <w:tcPr>
            <w:tcW w:w="1980" w:type="dxa"/>
            <w:vAlign w:val="center"/>
          </w:tcPr>
          <w:p w:rsidR="00322B6C" w:rsidRDefault="009579A2">
            <w:pPr>
              <w:jc w:val="center"/>
            </w:pPr>
            <w:r>
              <w:rPr>
                <w:color w:val="000000"/>
                <w:sz w:val="24"/>
              </w:rPr>
              <w:t>圣农发展</w:t>
            </w:r>
          </w:p>
        </w:tc>
        <w:tc>
          <w:tcPr>
            <w:tcW w:w="2880" w:type="dxa"/>
            <w:vAlign w:val="center"/>
          </w:tcPr>
          <w:p w:rsidR="00322B6C" w:rsidRDefault="009579A2">
            <w:pPr>
              <w:jc w:val="right"/>
            </w:pPr>
            <w:r>
              <w:rPr>
                <w:color w:val="000000"/>
                <w:sz w:val="24"/>
              </w:rPr>
              <w:t>1,638,329.00</w:t>
            </w:r>
          </w:p>
        </w:tc>
        <w:tc>
          <w:tcPr>
            <w:tcW w:w="1620" w:type="dxa"/>
            <w:vAlign w:val="center"/>
          </w:tcPr>
          <w:p w:rsidR="00322B6C" w:rsidRDefault="009579A2">
            <w:pPr>
              <w:jc w:val="right"/>
            </w:pPr>
            <w:r>
              <w:rPr>
                <w:color w:val="000000"/>
                <w:sz w:val="24"/>
              </w:rPr>
              <w:t>2.31</w:t>
            </w:r>
          </w:p>
        </w:tc>
      </w:tr>
      <w:tr w:rsidR="00322B6C">
        <w:tc>
          <w:tcPr>
            <w:tcW w:w="870" w:type="dxa"/>
            <w:vAlign w:val="center"/>
          </w:tcPr>
          <w:p w:rsidR="00322B6C" w:rsidRDefault="009579A2">
            <w:pPr>
              <w:jc w:val="center"/>
            </w:pPr>
            <w:r>
              <w:rPr>
                <w:color w:val="000000"/>
                <w:sz w:val="24"/>
              </w:rPr>
              <w:t>13</w:t>
            </w:r>
          </w:p>
        </w:tc>
        <w:tc>
          <w:tcPr>
            <w:tcW w:w="1650" w:type="dxa"/>
            <w:vAlign w:val="center"/>
          </w:tcPr>
          <w:p w:rsidR="00322B6C" w:rsidRDefault="009579A2">
            <w:pPr>
              <w:jc w:val="center"/>
            </w:pPr>
            <w:r>
              <w:rPr>
                <w:color w:val="000000"/>
                <w:sz w:val="24"/>
              </w:rPr>
              <w:t>300760</w:t>
            </w:r>
          </w:p>
        </w:tc>
        <w:tc>
          <w:tcPr>
            <w:tcW w:w="1980" w:type="dxa"/>
            <w:vAlign w:val="center"/>
          </w:tcPr>
          <w:p w:rsidR="00322B6C" w:rsidRDefault="009579A2">
            <w:pPr>
              <w:jc w:val="center"/>
            </w:pPr>
            <w:r>
              <w:rPr>
                <w:color w:val="000000"/>
                <w:sz w:val="24"/>
              </w:rPr>
              <w:t>迈瑞医疗</w:t>
            </w:r>
          </w:p>
        </w:tc>
        <w:tc>
          <w:tcPr>
            <w:tcW w:w="2880" w:type="dxa"/>
            <w:vAlign w:val="center"/>
          </w:tcPr>
          <w:p w:rsidR="00322B6C" w:rsidRDefault="009579A2">
            <w:pPr>
              <w:jc w:val="right"/>
            </w:pPr>
            <w:r>
              <w:rPr>
                <w:color w:val="000000"/>
                <w:sz w:val="24"/>
              </w:rPr>
              <w:t>1,635,828.00</w:t>
            </w:r>
          </w:p>
        </w:tc>
        <w:tc>
          <w:tcPr>
            <w:tcW w:w="1620" w:type="dxa"/>
            <w:vAlign w:val="center"/>
          </w:tcPr>
          <w:p w:rsidR="00322B6C" w:rsidRDefault="009579A2">
            <w:pPr>
              <w:jc w:val="right"/>
            </w:pPr>
            <w:r>
              <w:rPr>
                <w:color w:val="000000"/>
                <w:sz w:val="24"/>
              </w:rPr>
              <w:t>2.31</w:t>
            </w:r>
          </w:p>
        </w:tc>
      </w:tr>
      <w:tr w:rsidR="00322B6C">
        <w:tc>
          <w:tcPr>
            <w:tcW w:w="870" w:type="dxa"/>
            <w:vAlign w:val="center"/>
          </w:tcPr>
          <w:p w:rsidR="00322B6C" w:rsidRDefault="009579A2">
            <w:pPr>
              <w:jc w:val="center"/>
            </w:pPr>
            <w:r>
              <w:rPr>
                <w:color w:val="000000"/>
                <w:sz w:val="24"/>
              </w:rPr>
              <w:t>14</w:t>
            </w:r>
          </w:p>
        </w:tc>
        <w:tc>
          <w:tcPr>
            <w:tcW w:w="1650" w:type="dxa"/>
            <w:vAlign w:val="center"/>
          </w:tcPr>
          <w:p w:rsidR="00322B6C" w:rsidRDefault="009579A2">
            <w:pPr>
              <w:jc w:val="center"/>
            </w:pPr>
            <w:r>
              <w:rPr>
                <w:color w:val="000000"/>
                <w:sz w:val="24"/>
              </w:rPr>
              <w:t>300347</w:t>
            </w:r>
          </w:p>
        </w:tc>
        <w:tc>
          <w:tcPr>
            <w:tcW w:w="1980" w:type="dxa"/>
            <w:vAlign w:val="center"/>
          </w:tcPr>
          <w:p w:rsidR="00322B6C" w:rsidRDefault="009579A2">
            <w:pPr>
              <w:jc w:val="center"/>
            </w:pPr>
            <w:r>
              <w:rPr>
                <w:color w:val="000000"/>
                <w:sz w:val="24"/>
              </w:rPr>
              <w:t>泰格医药</w:t>
            </w:r>
          </w:p>
        </w:tc>
        <w:tc>
          <w:tcPr>
            <w:tcW w:w="2880" w:type="dxa"/>
            <w:vAlign w:val="center"/>
          </w:tcPr>
          <w:p w:rsidR="00322B6C" w:rsidRDefault="009579A2">
            <w:pPr>
              <w:jc w:val="right"/>
            </w:pPr>
            <w:r>
              <w:rPr>
                <w:color w:val="000000"/>
                <w:sz w:val="24"/>
              </w:rPr>
              <w:t>1,610,223.00</w:t>
            </w:r>
          </w:p>
        </w:tc>
        <w:tc>
          <w:tcPr>
            <w:tcW w:w="1620" w:type="dxa"/>
            <w:vAlign w:val="center"/>
          </w:tcPr>
          <w:p w:rsidR="00322B6C" w:rsidRDefault="009579A2">
            <w:pPr>
              <w:jc w:val="right"/>
            </w:pPr>
            <w:r>
              <w:rPr>
                <w:color w:val="000000"/>
                <w:sz w:val="24"/>
              </w:rPr>
              <w:t>2.27</w:t>
            </w:r>
          </w:p>
        </w:tc>
      </w:tr>
      <w:tr w:rsidR="00322B6C">
        <w:tc>
          <w:tcPr>
            <w:tcW w:w="870" w:type="dxa"/>
            <w:vAlign w:val="center"/>
          </w:tcPr>
          <w:p w:rsidR="00322B6C" w:rsidRDefault="009579A2">
            <w:pPr>
              <w:jc w:val="center"/>
            </w:pPr>
            <w:r>
              <w:rPr>
                <w:color w:val="000000"/>
                <w:sz w:val="24"/>
              </w:rPr>
              <w:t>15</w:t>
            </w:r>
          </w:p>
        </w:tc>
        <w:tc>
          <w:tcPr>
            <w:tcW w:w="1650" w:type="dxa"/>
            <w:vAlign w:val="center"/>
          </w:tcPr>
          <w:p w:rsidR="00322B6C" w:rsidRDefault="009579A2">
            <w:pPr>
              <w:jc w:val="center"/>
            </w:pPr>
            <w:r>
              <w:rPr>
                <w:color w:val="000000"/>
                <w:sz w:val="24"/>
              </w:rPr>
              <w:t>300059</w:t>
            </w:r>
          </w:p>
        </w:tc>
        <w:tc>
          <w:tcPr>
            <w:tcW w:w="1980" w:type="dxa"/>
            <w:vAlign w:val="center"/>
          </w:tcPr>
          <w:p w:rsidR="00322B6C" w:rsidRDefault="009579A2">
            <w:pPr>
              <w:jc w:val="center"/>
            </w:pPr>
            <w:r>
              <w:rPr>
                <w:color w:val="000000"/>
                <w:sz w:val="24"/>
              </w:rPr>
              <w:t>东方财富</w:t>
            </w:r>
          </w:p>
        </w:tc>
        <w:tc>
          <w:tcPr>
            <w:tcW w:w="2880" w:type="dxa"/>
            <w:vAlign w:val="center"/>
          </w:tcPr>
          <w:p w:rsidR="00322B6C" w:rsidRDefault="009579A2">
            <w:pPr>
              <w:jc w:val="right"/>
            </w:pPr>
            <w:r>
              <w:rPr>
                <w:color w:val="000000"/>
                <w:sz w:val="24"/>
              </w:rPr>
              <w:t>1,554,222.00</w:t>
            </w:r>
          </w:p>
        </w:tc>
        <w:tc>
          <w:tcPr>
            <w:tcW w:w="1620" w:type="dxa"/>
            <w:vAlign w:val="center"/>
          </w:tcPr>
          <w:p w:rsidR="00322B6C" w:rsidRDefault="009579A2">
            <w:pPr>
              <w:jc w:val="right"/>
            </w:pPr>
            <w:r>
              <w:rPr>
                <w:color w:val="000000"/>
                <w:sz w:val="24"/>
              </w:rPr>
              <w:t>2.19</w:t>
            </w:r>
          </w:p>
        </w:tc>
      </w:tr>
      <w:tr w:rsidR="00322B6C">
        <w:tc>
          <w:tcPr>
            <w:tcW w:w="870" w:type="dxa"/>
            <w:vAlign w:val="center"/>
          </w:tcPr>
          <w:p w:rsidR="00322B6C" w:rsidRDefault="009579A2">
            <w:pPr>
              <w:jc w:val="center"/>
            </w:pPr>
            <w:r>
              <w:rPr>
                <w:color w:val="000000"/>
                <w:sz w:val="24"/>
              </w:rPr>
              <w:t>16</w:t>
            </w:r>
          </w:p>
        </w:tc>
        <w:tc>
          <w:tcPr>
            <w:tcW w:w="1650" w:type="dxa"/>
            <w:vAlign w:val="center"/>
          </w:tcPr>
          <w:p w:rsidR="00322B6C" w:rsidRDefault="009579A2">
            <w:pPr>
              <w:jc w:val="center"/>
            </w:pPr>
            <w:r>
              <w:rPr>
                <w:color w:val="000000"/>
                <w:sz w:val="24"/>
              </w:rPr>
              <w:t>300725</w:t>
            </w:r>
          </w:p>
        </w:tc>
        <w:tc>
          <w:tcPr>
            <w:tcW w:w="1980" w:type="dxa"/>
            <w:vAlign w:val="center"/>
          </w:tcPr>
          <w:p w:rsidR="00322B6C" w:rsidRDefault="009579A2">
            <w:pPr>
              <w:jc w:val="center"/>
            </w:pPr>
            <w:r>
              <w:rPr>
                <w:color w:val="000000"/>
                <w:sz w:val="24"/>
              </w:rPr>
              <w:t>药石科技</w:t>
            </w:r>
          </w:p>
        </w:tc>
        <w:tc>
          <w:tcPr>
            <w:tcW w:w="2880" w:type="dxa"/>
            <w:vAlign w:val="center"/>
          </w:tcPr>
          <w:p w:rsidR="00322B6C" w:rsidRDefault="009579A2">
            <w:pPr>
              <w:jc w:val="right"/>
            </w:pPr>
            <w:r>
              <w:rPr>
                <w:color w:val="000000"/>
                <w:sz w:val="24"/>
              </w:rPr>
              <w:t>1,468,573.00</w:t>
            </w:r>
          </w:p>
        </w:tc>
        <w:tc>
          <w:tcPr>
            <w:tcW w:w="1620" w:type="dxa"/>
            <w:vAlign w:val="center"/>
          </w:tcPr>
          <w:p w:rsidR="00322B6C" w:rsidRDefault="009579A2">
            <w:pPr>
              <w:jc w:val="right"/>
            </w:pPr>
            <w:r>
              <w:rPr>
                <w:color w:val="000000"/>
                <w:sz w:val="24"/>
              </w:rPr>
              <w:t>2.07</w:t>
            </w:r>
          </w:p>
        </w:tc>
      </w:tr>
      <w:tr w:rsidR="00322B6C">
        <w:tc>
          <w:tcPr>
            <w:tcW w:w="870" w:type="dxa"/>
            <w:vAlign w:val="center"/>
          </w:tcPr>
          <w:p w:rsidR="00322B6C" w:rsidRDefault="009579A2">
            <w:pPr>
              <w:jc w:val="center"/>
            </w:pPr>
            <w:r>
              <w:rPr>
                <w:color w:val="000000"/>
                <w:sz w:val="24"/>
              </w:rPr>
              <w:t>17</w:t>
            </w:r>
          </w:p>
        </w:tc>
        <w:tc>
          <w:tcPr>
            <w:tcW w:w="1650" w:type="dxa"/>
            <w:vAlign w:val="center"/>
          </w:tcPr>
          <w:p w:rsidR="00322B6C" w:rsidRDefault="009579A2">
            <w:pPr>
              <w:jc w:val="center"/>
            </w:pPr>
            <w:r>
              <w:rPr>
                <w:color w:val="000000"/>
                <w:sz w:val="24"/>
              </w:rPr>
              <w:t>000636</w:t>
            </w:r>
          </w:p>
        </w:tc>
        <w:tc>
          <w:tcPr>
            <w:tcW w:w="1980" w:type="dxa"/>
            <w:vAlign w:val="center"/>
          </w:tcPr>
          <w:p w:rsidR="00322B6C" w:rsidRDefault="009579A2">
            <w:pPr>
              <w:jc w:val="center"/>
            </w:pPr>
            <w:r>
              <w:rPr>
                <w:color w:val="000000"/>
                <w:sz w:val="24"/>
              </w:rPr>
              <w:t>风华高科</w:t>
            </w:r>
          </w:p>
        </w:tc>
        <w:tc>
          <w:tcPr>
            <w:tcW w:w="2880" w:type="dxa"/>
            <w:vAlign w:val="center"/>
          </w:tcPr>
          <w:p w:rsidR="00322B6C" w:rsidRDefault="009579A2">
            <w:pPr>
              <w:jc w:val="right"/>
            </w:pPr>
            <w:r>
              <w:rPr>
                <w:color w:val="000000"/>
                <w:sz w:val="24"/>
              </w:rPr>
              <w:t>1,466,911.00</w:t>
            </w:r>
          </w:p>
        </w:tc>
        <w:tc>
          <w:tcPr>
            <w:tcW w:w="1620" w:type="dxa"/>
            <w:vAlign w:val="center"/>
          </w:tcPr>
          <w:p w:rsidR="00322B6C" w:rsidRDefault="009579A2">
            <w:pPr>
              <w:jc w:val="right"/>
            </w:pPr>
            <w:r>
              <w:rPr>
                <w:color w:val="000000"/>
                <w:sz w:val="24"/>
              </w:rPr>
              <w:t>2.07</w:t>
            </w:r>
          </w:p>
        </w:tc>
      </w:tr>
      <w:tr w:rsidR="00322B6C">
        <w:tc>
          <w:tcPr>
            <w:tcW w:w="870" w:type="dxa"/>
            <w:vAlign w:val="center"/>
          </w:tcPr>
          <w:p w:rsidR="00322B6C" w:rsidRDefault="009579A2">
            <w:pPr>
              <w:jc w:val="center"/>
            </w:pPr>
            <w:r>
              <w:rPr>
                <w:color w:val="000000"/>
                <w:sz w:val="24"/>
              </w:rPr>
              <w:t>18</w:t>
            </w:r>
          </w:p>
        </w:tc>
        <w:tc>
          <w:tcPr>
            <w:tcW w:w="1650" w:type="dxa"/>
            <w:vAlign w:val="center"/>
          </w:tcPr>
          <w:p w:rsidR="00322B6C" w:rsidRDefault="009579A2">
            <w:pPr>
              <w:jc w:val="center"/>
            </w:pPr>
            <w:r>
              <w:rPr>
                <w:color w:val="000000"/>
                <w:sz w:val="24"/>
              </w:rPr>
              <w:t>002129</w:t>
            </w:r>
          </w:p>
        </w:tc>
        <w:tc>
          <w:tcPr>
            <w:tcW w:w="1980" w:type="dxa"/>
            <w:vAlign w:val="center"/>
          </w:tcPr>
          <w:p w:rsidR="00322B6C" w:rsidRDefault="009579A2">
            <w:pPr>
              <w:jc w:val="center"/>
            </w:pPr>
            <w:r>
              <w:rPr>
                <w:color w:val="000000"/>
                <w:sz w:val="24"/>
              </w:rPr>
              <w:t>中环股份</w:t>
            </w:r>
          </w:p>
        </w:tc>
        <w:tc>
          <w:tcPr>
            <w:tcW w:w="2880" w:type="dxa"/>
            <w:vAlign w:val="center"/>
          </w:tcPr>
          <w:p w:rsidR="00322B6C" w:rsidRDefault="009579A2">
            <w:pPr>
              <w:jc w:val="right"/>
            </w:pPr>
            <w:r>
              <w:rPr>
                <w:color w:val="000000"/>
                <w:sz w:val="24"/>
              </w:rPr>
              <w:t>1,443,621.65</w:t>
            </w:r>
          </w:p>
        </w:tc>
        <w:tc>
          <w:tcPr>
            <w:tcW w:w="1620" w:type="dxa"/>
            <w:vAlign w:val="center"/>
          </w:tcPr>
          <w:p w:rsidR="00322B6C" w:rsidRDefault="009579A2">
            <w:pPr>
              <w:jc w:val="right"/>
            </w:pPr>
            <w:r>
              <w:rPr>
                <w:color w:val="000000"/>
                <w:sz w:val="24"/>
              </w:rPr>
              <w:t>2.04</w:t>
            </w:r>
          </w:p>
        </w:tc>
      </w:tr>
      <w:tr w:rsidR="00322B6C">
        <w:tc>
          <w:tcPr>
            <w:tcW w:w="870" w:type="dxa"/>
            <w:vAlign w:val="center"/>
          </w:tcPr>
          <w:p w:rsidR="00322B6C" w:rsidRDefault="009579A2">
            <w:pPr>
              <w:jc w:val="center"/>
            </w:pPr>
            <w:r>
              <w:rPr>
                <w:color w:val="000000"/>
                <w:sz w:val="24"/>
              </w:rPr>
              <w:t>19</w:t>
            </w:r>
          </w:p>
        </w:tc>
        <w:tc>
          <w:tcPr>
            <w:tcW w:w="1650" w:type="dxa"/>
            <w:vAlign w:val="center"/>
          </w:tcPr>
          <w:p w:rsidR="00322B6C" w:rsidRDefault="009579A2">
            <w:pPr>
              <w:jc w:val="center"/>
            </w:pPr>
            <w:r>
              <w:rPr>
                <w:color w:val="000000"/>
                <w:sz w:val="24"/>
              </w:rPr>
              <w:t>002475</w:t>
            </w:r>
          </w:p>
        </w:tc>
        <w:tc>
          <w:tcPr>
            <w:tcW w:w="1980" w:type="dxa"/>
            <w:vAlign w:val="center"/>
          </w:tcPr>
          <w:p w:rsidR="00322B6C" w:rsidRDefault="009579A2">
            <w:pPr>
              <w:jc w:val="center"/>
            </w:pPr>
            <w:r>
              <w:rPr>
                <w:color w:val="000000"/>
                <w:sz w:val="24"/>
              </w:rPr>
              <w:t>立讯精密</w:t>
            </w:r>
          </w:p>
        </w:tc>
        <w:tc>
          <w:tcPr>
            <w:tcW w:w="2880" w:type="dxa"/>
            <w:vAlign w:val="center"/>
          </w:tcPr>
          <w:p w:rsidR="00322B6C" w:rsidRDefault="009579A2">
            <w:pPr>
              <w:jc w:val="right"/>
            </w:pPr>
            <w:r>
              <w:rPr>
                <w:color w:val="000000"/>
                <w:sz w:val="24"/>
              </w:rPr>
              <w:t>1,441,034.44</w:t>
            </w:r>
          </w:p>
        </w:tc>
        <w:tc>
          <w:tcPr>
            <w:tcW w:w="1620" w:type="dxa"/>
            <w:vAlign w:val="center"/>
          </w:tcPr>
          <w:p w:rsidR="00322B6C" w:rsidRDefault="009579A2">
            <w:pPr>
              <w:jc w:val="right"/>
            </w:pPr>
            <w:r>
              <w:rPr>
                <w:color w:val="000000"/>
                <w:sz w:val="24"/>
              </w:rPr>
              <w:t>2.03</w:t>
            </w:r>
          </w:p>
        </w:tc>
      </w:tr>
      <w:tr w:rsidR="00322B6C">
        <w:tc>
          <w:tcPr>
            <w:tcW w:w="870" w:type="dxa"/>
            <w:vAlign w:val="center"/>
          </w:tcPr>
          <w:p w:rsidR="00322B6C" w:rsidRDefault="009579A2">
            <w:pPr>
              <w:jc w:val="center"/>
            </w:pPr>
            <w:r>
              <w:rPr>
                <w:color w:val="000000"/>
                <w:sz w:val="24"/>
              </w:rPr>
              <w:t>20</w:t>
            </w:r>
          </w:p>
        </w:tc>
        <w:tc>
          <w:tcPr>
            <w:tcW w:w="1650" w:type="dxa"/>
            <w:vAlign w:val="center"/>
          </w:tcPr>
          <w:p w:rsidR="00322B6C" w:rsidRDefault="009579A2">
            <w:pPr>
              <w:jc w:val="center"/>
            </w:pPr>
            <w:r>
              <w:rPr>
                <w:color w:val="000000"/>
                <w:sz w:val="24"/>
              </w:rPr>
              <w:t>603882</w:t>
            </w:r>
          </w:p>
        </w:tc>
        <w:tc>
          <w:tcPr>
            <w:tcW w:w="1980" w:type="dxa"/>
            <w:vAlign w:val="center"/>
          </w:tcPr>
          <w:p w:rsidR="00322B6C" w:rsidRDefault="009579A2">
            <w:pPr>
              <w:jc w:val="center"/>
            </w:pPr>
            <w:r>
              <w:rPr>
                <w:color w:val="000000"/>
                <w:sz w:val="24"/>
              </w:rPr>
              <w:t>金域医学</w:t>
            </w:r>
          </w:p>
        </w:tc>
        <w:tc>
          <w:tcPr>
            <w:tcW w:w="2880" w:type="dxa"/>
            <w:vAlign w:val="center"/>
          </w:tcPr>
          <w:p w:rsidR="00322B6C" w:rsidRDefault="009579A2">
            <w:pPr>
              <w:jc w:val="right"/>
            </w:pPr>
            <w:r>
              <w:rPr>
                <w:color w:val="000000"/>
                <w:sz w:val="24"/>
              </w:rPr>
              <w:t>1,403,011.00</w:t>
            </w:r>
          </w:p>
        </w:tc>
        <w:tc>
          <w:tcPr>
            <w:tcW w:w="1620" w:type="dxa"/>
            <w:vAlign w:val="center"/>
          </w:tcPr>
          <w:p w:rsidR="00322B6C" w:rsidRDefault="009579A2">
            <w:pPr>
              <w:jc w:val="right"/>
            </w:pPr>
            <w:r>
              <w:rPr>
                <w:color w:val="000000"/>
                <w:sz w:val="24"/>
              </w:rPr>
              <w:t>1.98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596191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116,509,123.78</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106,470,739.60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1" w:name="_Toc234814104"/>
      <w:bookmarkStart w:id="222" w:name="_Toc361324883"/>
      <w:bookmarkStart w:id="223" w:name="_Toc3596191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1"/>
      <w:bookmarkEnd w:id="222"/>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3,395,408.30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3.77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70,367,317.50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78.03</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70,367,317.50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78.03</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535,330.20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0.59</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lastRenderedPageBreak/>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74,298,056.00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82.39</w:t>
            </w:r>
          </w:p>
        </w:tc>
      </w:tr>
    </w:tbl>
    <w:p w:rsidR="001A59F9" w:rsidRPr="00AD0E47" w:rsidRDefault="001A59F9" w:rsidP="00AD0E47">
      <w:pPr>
        <w:pStyle w:val="20"/>
        <w:spacing w:before="29" w:after="0" w:line="288" w:lineRule="auto"/>
        <w:rPr>
          <w:rFonts w:ascii="Times New Roman" w:hAnsi="Times New Roman"/>
          <w:kern w:val="0"/>
          <w:szCs w:val="24"/>
        </w:rPr>
      </w:pPr>
      <w:bookmarkStart w:id="224" w:name="_Toc361324884"/>
      <w:bookmarkStart w:id="225" w:name="_Toc35961912"/>
      <w:r w:rsidRPr="00AD0E47">
        <w:rPr>
          <w:rFonts w:ascii="Times New Roman" w:hAnsi="Times New Roman"/>
          <w:kern w:val="0"/>
          <w:szCs w:val="24"/>
        </w:rPr>
        <w:t>8.6</w:t>
      </w:r>
      <w:bookmarkStart w:id="226"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4"/>
      <w:bookmarkEnd w:id="225"/>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322B6C">
        <w:trPr>
          <w:jc w:val="center"/>
        </w:trPr>
        <w:tc>
          <w:tcPr>
            <w:tcW w:w="892" w:type="dxa"/>
            <w:vAlign w:val="center"/>
          </w:tcPr>
          <w:p w:rsidR="00322B6C" w:rsidRDefault="009579A2">
            <w:pPr>
              <w:jc w:val="center"/>
            </w:pPr>
            <w:r>
              <w:rPr>
                <w:color w:val="000000"/>
                <w:sz w:val="24"/>
              </w:rPr>
              <w:t>1</w:t>
            </w:r>
          </w:p>
        </w:tc>
        <w:tc>
          <w:tcPr>
            <w:tcW w:w="1670" w:type="dxa"/>
            <w:vAlign w:val="center"/>
          </w:tcPr>
          <w:p w:rsidR="00322B6C" w:rsidRDefault="009579A2">
            <w:pPr>
              <w:jc w:val="center"/>
            </w:pPr>
            <w:r>
              <w:rPr>
                <w:color w:val="000000"/>
                <w:sz w:val="24"/>
              </w:rPr>
              <w:t>180203</w:t>
            </w:r>
          </w:p>
        </w:tc>
        <w:tc>
          <w:tcPr>
            <w:tcW w:w="1282" w:type="dxa"/>
            <w:vAlign w:val="center"/>
          </w:tcPr>
          <w:p w:rsidR="00322B6C" w:rsidRDefault="009579A2">
            <w:pPr>
              <w:jc w:val="center"/>
            </w:pPr>
            <w:r>
              <w:rPr>
                <w:color w:val="000000"/>
                <w:sz w:val="24"/>
              </w:rPr>
              <w:t>18</w:t>
            </w:r>
            <w:r>
              <w:rPr>
                <w:color w:val="000000"/>
                <w:sz w:val="24"/>
              </w:rPr>
              <w:t>国开</w:t>
            </w:r>
            <w:r>
              <w:rPr>
                <w:color w:val="000000"/>
                <w:sz w:val="24"/>
              </w:rPr>
              <w:t>03</w:t>
            </w:r>
          </w:p>
        </w:tc>
        <w:tc>
          <w:tcPr>
            <w:tcW w:w="1849" w:type="dxa"/>
            <w:vAlign w:val="center"/>
          </w:tcPr>
          <w:p w:rsidR="00322B6C" w:rsidRDefault="009579A2">
            <w:pPr>
              <w:jc w:val="right"/>
            </w:pPr>
            <w:r>
              <w:rPr>
                <w:color w:val="000000"/>
                <w:sz w:val="24"/>
              </w:rPr>
              <w:t>300,000</w:t>
            </w:r>
          </w:p>
        </w:tc>
        <w:tc>
          <w:tcPr>
            <w:tcW w:w="2126" w:type="dxa"/>
            <w:vAlign w:val="center"/>
          </w:tcPr>
          <w:p w:rsidR="00322B6C" w:rsidRDefault="009579A2">
            <w:pPr>
              <w:jc w:val="right"/>
            </w:pPr>
            <w:r>
              <w:rPr>
                <w:color w:val="000000"/>
                <w:sz w:val="24"/>
              </w:rPr>
              <w:t>30,687,000.00</w:t>
            </w:r>
          </w:p>
        </w:tc>
        <w:tc>
          <w:tcPr>
            <w:tcW w:w="1578" w:type="dxa"/>
            <w:vAlign w:val="center"/>
          </w:tcPr>
          <w:p w:rsidR="00322B6C" w:rsidRDefault="009579A2">
            <w:pPr>
              <w:jc w:val="right"/>
            </w:pPr>
            <w:r>
              <w:rPr>
                <w:color w:val="000000"/>
                <w:sz w:val="24"/>
              </w:rPr>
              <w:t>34.03</w:t>
            </w:r>
          </w:p>
        </w:tc>
      </w:tr>
      <w:tr w:rsidR="00322B6C">
        <w:trPr>
          <w:jc w:val="center"/>
        </w:trPr>
        <w:tc>
          <w:tcPr>
            <w:tcW w:w="892" w:type="dxa"/>
            <w:vAlign w:val="center"/>
          </w:tcPr>
          <w:p w:rsidR="00322B6C" w:rsidRDefault="009579A2">
            <w:pPr>
              <w:jc w:val="center"/>
            </w:pPr>
            <w:r>
              <w:rPr>
                <w:color w:val="000000"/>
                <w:sz w:val="24"/>
              </w:rPr>
              <w:t>2</w:t>
            </w:r>
          </w:p>
        </w:tc>
        <w:tc>
          <w:tcPr>
            <w:tcW w:w="1670" w:type="dxa"/>
            <w:vAlign w:val="center"/>
          </w:tcPr>
          <w:p w:rsidR="00322B6C" w:rsidRDefault="009579A2">
            <w:pPr>
              <w:jc w:val="center"/>
            </w:pPr>
            <w:r>
              <w:rPr>
                <w:color w:val="000000"/>
                <w:sz w:val="24"/>
              </w:rPr>
              <w:t>180208</w:t>
            </w:r>
          </w:p>
        </w:tc>
        <w:tc>
          <w:tcPr>
            <w:tcW w:w="1282" w:type="dxa"/>
            <w:vAlign w:val="center"/>
          </w:tcPr>
          <w:p w:rsidR="00322B6C" w:rsidRDefault="009579A2">
            <w:pPr>
              <w:jc w:val="center"/>
            </w:pPr>
            <w:r>
              <w:rPr>
                <w:color w:val="000000"/>
                <w:sz w:val="24"/>
              </w:rPr>
              <w:t>18</w:t>
            </w:r>
            <w:r>
              <w:rPr>
                <w:color w:val="000000"/>
                <w:sz w:val="24"/>
              </w:rPr>
              <w:t>国开</w:t>
            </w:r>
            <w:r>
              <w:rPr>
                <w:color w:val="000000"/>
                <w:sz w:val="24"/>
              </w:rPr>
              <w:t>08</w:t>
            </w:r>
          </w:p>
        </w:tc>
        <w:tc>
          <w:tcPr>
            <w:tcW w:w="1849" w:type="dxa"/>
            <w:vAlign w:val="center"/>
          </w:tcPr>
          <w:p w:rsidR="00322B6C" w:rsidRDefault="009579A2">
            <w:pPr>
              <w:jc w:val="right"/>
            </w:pPr>
            <w:r>
              <w:rPr>
                <w:color w:val="000000"/>
                <w:sz w:val="24"/>
              </w:rPr>
              <w:t>100,000</w:t>
            </w:r>
          </w:p>
        </w:tc>
        <w:tc>
          <w:tcPr>
            <w:tcW w:w="2126" w:type="dxa"/>
            <w:vAlign w:val="center"/>
          </w:tcPr>
          <w:p w:rsidR="00322B6C" w:rsidRDefault="009579A2">
            <w:pPr>
              <w:jc w:val="right"/>
            </w:pPr>
            <w:r>
              <w:rPr>
                <w:color w:val="000000"/>
                <w:sz w:val="24"/>
              </w:rPr>
              <w:t>10,180,000.00</w:t>
            </w:r>
          </w:p>
        </w:tc>
        <w:tc>
          <w:tcPr>
            <w:tcW w:w="1578" w:type="dxa"/>
            <w:vAlign w:val="center"/>
          </w:tcPr>
          <w:p w:rsidR="00322B6C" w:rsidRDefault="009579A2">
            <w:pPr>
              <w:jc w:val="right"/>
            </w:pPr>
            <w:r>
              <w:rPr>
                <w:color w:val="000000"/>
                <w:sz w:val="24"/>
              </w:rPr>
              <w:t>11.29</w:t>
            </w:r>
          </w:p>
        </w:tc>
      </w:tr>
      <w:tr w:rsidR="00322B6C">
        <w:trPr>
          <w:jc w:val="center"/>
        </w:trPr>
        <w:tc>
          <w:tcPr>
            <w:tcW w:w="892" w:type="dxa"/>
            <w:vAlign w:val="center"/>
          </w:tcPr>
          <w:p w:rsidR="00322B6C" w:rsidRDefault="009579A2">
            <w:pPr>
              <w:jc w:val="center"/>
            </w:pPr>
            <w:r>
              <w:rPr>
                <w:color w:val="000000"/>
                <w:sz w:val="24"/>
              </w:rPr>
              <w:t>3</w:t>
            </w:r>
          </w:p>
        </w:tc>
        <w:tc>
          <w:tcPr>
            <w:tcW w:w="1670" w:type="dxa"/>
            <w:vAlign w:val="center"/>
          </w:tcPr>
          <w:p w:rsidR="00322B6C" w:rsidRDefault="009579A2">
            <w:pPr>
              <w:jc w:val="center"/>
            </w:pPr>
            <w:r>
              <w:rPr>
                <w:color w:val="000000"/>
                <w:sz w:val="24"/>
              </w:rPr>
              <w:t>108604</w:t>
            </w:r>
          </w:p>
        </w:tc>
        <w:tc>
          <w:tcPr>
            <w:tcW w:w="1282" w:type="dxa"/>
            <w:vAlign w:val="center"/>
          </w:tcPr>
          <w:p w:rsidR="00322B6C" w:rsidRDefault="009579A2">
            <w:pPr>
              <w:jc w:val="center"/>
            </w:pPr>
            <w:r>
              <w:rPr>
                <w:color w:val="000000"/>
                <w:sz w:val="24"/>
              </w:rPr>
              <w:t>国开</w:t>
            </w:r>
            <w:r>
              <w:rPr>
                <w:color w:val="000000"/>
                <w:sz w:val="24"/>
              </w:rPr>
              <w:t>1805</w:t>
            </w:r>
          </w:p>
        </w:tc>
        <w:tc>
          <w:tcPr>
            <w:tcW w:w="1849" w:type="dxa"/>
            <w:vAlign w:val="center"/>
          </w:tcPr>
          <w:p w:rsidR="00322B6C" w:rsidRDefault="009579A2">
            <w:pPr>
              <w:jc w:val="right"/>
            </w:pPr>
            <w:r>
              <w:rPr>
                <w:color w:val="000000"/>
                <w:sz w:val="24"/>
              </w:rPr>
              <w:t>96,730</w:t>
            </w:r>
          </w:p>
        </w:tc>
        <w:tc>
          <w:tcPr>
            <w:tcW w:w="2126" w:type="dxa"/>
            <w:vAlign w:val="center"/>
          </w:tcPr>
          <w:p w:rsidR="00322B6C" w:rsidRDefault="009579A2">
            <w:pPr>
              <w:jc w:val="right"/>
            </w:pPr>
            <w:r>
              <w:rPr>
                <w:color w:val="000000"/>
                <w:sz w:val="24"/>
              </w:rPr>
              <w:t>9,809,389.30</w:t>
            </w:r>
          </w:p>
        </w:tc>
        <w:tc>
          <w:tcPr>
            <w:tcW w:w="1578" w:type="dxa"/>
            <w:vAlign w:val="center"/>
          </w:tcPr>
          <w:p w:rsidR="00322B6C" w:rsidRDefault="009579A2">
            <w:pPr>
              <w:jc w:val="right"/>
            </w:pPr>
            <w:r>
              <w:rPr>
                <w:color w:val="000000"/>
                <w:sz w:val="24"/>
              </w:rPr>
              <w:t>10.88</w:t>
            </w:r>
          </w:p>
        </w:tc>
      </w:tr>
      <w:tr w:rsidR="00322B6C">
        <w:trPr>
          <w:jc w:val="center"/>
        </w:trPr>
        <w:tc>
          <w:tcPr>
            <w:tcW w:w="892" w:type="dxa"/>
            <w:vAlign w:val="center"/>
          </w:tcPr>
          <w:p w:rsidR="00322B6C" w:rsidRDefault="009579A2">
            <w:pPr>
              <w:jc w:val="center"/>
            </w:pPr>
            <w:r>
              <w:rPr>
                <w:color w:val="000000"/>
                <w:sz w:val="24"/>
              </w:rPr>
              <w:t>4</w:t>
            </w:r>
          </w:p>
        </w:tc>
        <w:tc>
          <w:tcPr>
            <w:tcW w:w="1670" w:type="dxa"/>
            <w:vAlign w:val="center"/>
          </w:tcPr>
          <w:p w:rsidR="00322B6C" w:rsidRDefault="009579A2">
            <w:pPr>
              <w:jc w:val="center"/>
            </w:pPr>
            <w:r>
              <w:rPr>
                <w:color w:val="000000"/>
                <w:sz w:val="24"/>
              </w:rPr>
              <w:t>108602</w:t>
            </w:r>
          </w:p>
        </w:tc>
        <w:tc>
          <w:tcPr>
            <w:tcW w:w="1282" w:type="dxa"/>
            <w:vAlign w:val="center"/>
          </w:tcPr>
          <w:p w:rsidR="00322B6C" w:rsidRDefault="009579A2">
            <w:pPr>
              <w:jc w:val="center"/>
            </w:pPr>
            <w:r>
              <w:rPr>
                <w:color w:val="000000"/>
                <w:sz w:val="24"/>
              </w:rPr>
              <w:t>国开</w:t>
            </w:r>
            <w:r>
              <w:rPr>
                <w:color w:val="000000"/>
                <w:sz w:val="24"/>
              </w:rPr>
              <w:t>1704</w:t>
            </w:r>
          </w:p>
        </w:tc>
        <w:tc>
          <w:tcPr>
            <w:tcW w:w="1849" w:type="dxa"/>
            <w:vAlign w:val="center"/>
          </w:tcPr>
          <w:p w:rsidR="00322B6C" w:rsidRDefault="009579A2">
            <w:pPr>
              <w:jc w:val="right"/>
            </w:pPr>
            <w:r>
              <w:rPr>
                <w:color w:val="000000"/>
                <w:sz w:val="24"/>
              </w:rPr>
              <w:t>87,790</w:t>
            </w:r>
          </w:p>
        </w:tc>
        <w:tc>
          <w:tcPr>
            <w:tcW w:w="2126" w:type="dxa"/>
            <w:vAlign w:val="center"/>
          </w:tcPr>
          <w:p w:rsidR="00322B6C" w:rsidRDefault="009579A2">
            <w:pPr>
              <w:jc w:val="right"/>
            </w:pPr>
            <w:r>
              <w:rPr>
                <w:color w:val="000000"/>
                <w:sz w:val="24"/>
              </w:rPr>
              <w:t>8,829,918.20</w:t>
            </w:r>
          </w:p>
        </w:tc>
        <w:tc>
          <w:tcPr>
            <w:tcW w:w="1578" w:type="dxa"/>
            <w:vAlign w:val="center"/>
          </w:tcPr>
          <w:p w:rsidR="00322B6C" w:rsidRDefault="009579A2">
            <w:pPr>
              <w:jc w:val="right"/>
            </w:pPr>
            <w:r>
              <w:rPr>
                <w:color w:val="000000"/>
                <w:sz w:val="24"/>
              </w:rPr>
              <w:t>9.79</w:t>
            </w:r>
          </w:p>
        </w:tc>
      </w:tr>
      <w:tr w:rsidR="00322B6C">
        <w:trPr>
          <w:jc w:val="center"/>
        </w:trPr>
        <w:tc>
          <w:tcPr>
            <w:tcW w:w="892" w:type="dxa"/>
            <w:vAlign w:val="center"/>
          </w:tcPr>
          <w:p w:rsidR="00322B6C" w:rsidRDefault="009579A2">
            <w:pPr>
              <w:jc w:val="center"/>
            </w:pPr>
            <w:r>
              <w:rPr>
                <w:color w:val="000000"/>
                <w:sz w:val="24"/>
              </w:rPr>
              <w:t>5</w:t>
            </w:r>
          </w:p>
        </w:tc>
        <w:tc>
          <w:tcPr>
            <w:tcW w:w="1670" w:type="dxa"/>
            <w:vAlign w:val="center"/>
          </w:tcPr>
          <w:p w:rsidR="00322B6C" w:rsidRDefault="009579A2">
            <w:pPr>
              <w:jc w:val="center"/>
            </w:pPr>
            <w:r>
              <w:rPr>
                <w:color w:val="000000"/>
                <w:sz w:val="24"/>
              </w:rPr>
              <w:t>018007</w:t>
            </w:r>
          </w:p>
        </w:tc>
        <w:tc>
          <w:tcPr>
            <w:tcW w:w="1282" w:type="dxa"/>
            <w:vAlign w:val="center"/>
          </w:tcPr>
          <w:p w:rsidR="00322B6C" w:rsidRDefault="009579A2">
            <w:pPr>
              <w:jc w:val="center"/>
            </w:pPr>
            <w:r>
              <w:rPr>
                <w:color w:val="000000"/>
                <w:sz w:val="24"/>
              </w:rPr>
              <w:t>国开</w:t>
            </w:r>
            <w:r>
              <w:rPr>
                <w:color w:val="000000"/>
                <w:sz w:val="24"/>
              </w:rPr>
              <w:t>1801</w:t>
            </w:r>
          </w:p>
        </w:tc>
        <w:tc>
          <w:tcPr>
            <w:tcW w:w="1849" w:type="dxa"/>
            <w:vAlign w:val="center"/>
          </w:tcPr>
          <w:p w:rsidR="00322B6C" w:rsidRDefault="009579A2">
            <w:pPr>
              <w:jc w:val="right"/>
            </w:pPr>
            <w:r>
              <w:rPr>
                <w:color w:val="000000"/>
                <w:sz w:val="24"/>
              </w:rPr>
              <w:t>68,970</w:t>
            </w:r>
          </w:p>
        </w:tc>
        <w:tc>
          <w:tcPr>
            <w:tcW w:w="2126" w:type="dxa"/>
            <w:vAlign w:val="center"/>
          </w:tcPr>
          <w:p w:rsidR="00322B6C" w:rsidRDefault="009579A2">
            <w:pPr>
              <w:jc w:val="right"/>
            </w:pPr>
            <w:r>
              <w:rPr>
                <w:color w:val="000000"/>
                <w:sz w:val="24"/>
              </w:rPr>
              <w:t>6,948,727.50</w:t>
            </w:r>
          </w:p>
        </w:tc>
        <w:tc>
          <w:tcPr>
            <w:tcW w:w="1578" w:type="dxa"/>
            <w:vAlign w:val="center"/>
          </w:tcPr>
          <w:p w:rsidR="00322B6C" w:rsidRDefault="009579A2">
            <w:pPr>
              <w:jc w:val="right"/>
            </w:pPr>
            <w:r>
              <w:rPr>
                <w:color w:val="000000"/>
                <w:sz w:val="24"/>
              </w:rPr>
              <w:t>7.71</w:t>
            </w:r>
          </w:p>
        </w:tc>
      </w:tr>
    </w:tbl>
    <w:p w:rsidR="001A59F9" w:rsidRPr="00AD0E47" w:rsidRDefault="001A59F9" w:rsidP="00AD0E47">
      <w:pPr>
        <w:pStyle w:val="20"/>
        <w:spacing w:before="29" w:after="0" w:line="288" w:lineRule="auto"/>
        <w:rPr>
          <w:rFonts w:ascii="Times New Roman" w:hAnsi="Times New Roman"/>
          <w:kern w:val="0"/>
          <w:szCs w:val="24"/>
        </w:rPr>
      </w:pPr>
      <w:bookmarkStart w:id="227" w:name="_Toc361324885"/>
      <w:bookmarkStart w:id="228" w:name="_Toc3596191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7"/>
      <w:bookmarkEnd w:id="228"/>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9" w:name="_Toc3596191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9"/>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361324886"/>
      <w:bookmarkStart w:id="231" w:name="_Toc3596191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0"/>
      <w:bookmarkEnd w:id="23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2" w:name="_Toc3596191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2"/>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3" w:name="_Toc3596191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3"/>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61324887"/>
      <w:bookmarkStart w:id="235" w:name="_Toc3596191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4"/>
      <w:bookmarkEnd w:id="235"/>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6" w:name="_Toc35961919"/>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236"/>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42,219.16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4,773,539.47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lastRenderedPageBreak/>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2,087,445.00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29.97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6,903,233.60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5961920"/>
      <w:r w:rsidRPr="00AD0E47">
        <w:rPr>
          <w:rFonts w:ascii="Times New Roman" w:hAnsi="Times New Roman"/>
          <w:kern w:val="0"/>
          <w:szCs w:val="24"/>
        </w:rPr>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5961921"/>
      <w:r w:rsidRPr="00AD0E47">
        <w:rPr>
          <w:rFonts w:ascii="Times New Roman" w:hAnsi="Times New Roman"/>
          <w:kern w:val="0"/>
          <w:szCs w:val="24"/>
        </w:rPr>
        <w:t>8.12.5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596192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9"/>
    </w:p>
    <w:p w:rsidR="00322B6C" w:rsidRDefault="009579A2">
      <w:pPr>
        <w:spacing w:before="29" w:line="288" w:lineRule="auto"/>
        <w:rPr>
          <w:color w:val="000000"/>
          <w:sz w:val="24"/>
        </w:rPr>
      </w:pPr>
      <w:r>
        <w:rPr>
          <w:color w:val="000000"/>
          <w:sz w:val="24"/>
        </w:rPr>
        <w:t>1</w:t>
      </w:r>
      <w:r>
        <w:rPr>
          <w:color w:val="000000"/>
          <w:sz w:val="24"/>
        </w:rPr>
        <w:t>、本基金本报告期末未持有处于交换期的可交换债券。</w:t>
      </w:r>
    </w:p>
    <w:p w:rsidR="001A59F9" w:rsidRDefault="001A59F9" w:rsidP="0085071A">
      <w:pPr>
        <w:spacing w:before="29" w:line="288" w:lineRule="auto"/>
        <w:rPr>
          <w:color w:val="000000"/>
          <w:sz w:val="24"/>
        </w:rPr>
      </w:pPr>
      <w:r w:rsidRPr="0085071A">
        <w:rPr>
          <w:color w:val="000000"/>
          <w:sz w:val="24"/>
        </w:rPr>
        <w:t>2</w:t>
      </w: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0" w:name="_Toc225500050"/>
      <w:bookmarkStart w:id="241" w:name="_Toc361324888"/>
      <w:bookmarkStart w:id="242" w:name="_Toc3596192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0"/>
      <w:bookmarkEnd w:id="241"/>
      <w:bookmarkEnd w:id="242"/>
    </w:p>
    <w:p w:rsidR="001A59F9" w:rsidRPr="00AD0E47" w:rsidRDefault="001A59F9" w:rsidP="00AD0E47">
      <w:pPr>
        <w:pStyle w:val="20"/>
        <w:spacing w:before="29" w:after="0" w:line="288" w:lineRule="auto"/>
        <w:rPr>
          <w:rFonts w:ascii="Times New Roman" w:hAnsi="Times New Roman"/>
          <w:kern w:val="0"/>
          <w:szCs w:val="24"/>
        </w:rPr>
      </w:pPr>
      <w:bookmarkStart w:id="243" w:name="_Toc225500051"/>
      <w:bookmarkStart w:id="244" w:name="_Toc361324889"/>
      <w:bookmarkStart w:id="245" w:name="_Toc3596192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3"/>
      <w:bookmarkEnd w:id="244"/>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78052F" w:rsidRPr="00A138F0" w:rsidTr="0078052F">
        <w:trPr>
          <w:jc w:val="center"/>
        </w:trPr>
        <w:tc>
          <w:tcPr>
            <w:tcW w:w="964" w:type="pct"/>
            <w:vMerge w:val="restart"/>
            <w:tcBorders>
              <w:top w:val="single" w:sz="8" w:space="0" w:color="000000"/>
              <w:left w:val="single" w:sz="8" w:space="0" w:color="000000"/>
              <w:right w:val="single" w:sz="8" w:space="0" w:color="000000"/>
            </w:tcBorders>
            <w:vAlign w:val="center"/>
          </w:tcPr>
          <w:p w:rsidR="00322B6C" w:rsidRDefault="009579A2">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78052F" w:rsidRPr="00A138F0" w:rsidTr="0078052F">
        <w:trPr>
          <w:jc w:val="center"/>
        </w:trPr>
        <w:tc>
          <w:tcPr>
            <w:tcW w:w="964" w:type="pct"/>
            <w:vMerge/>
            <w:tcBorders>
              <w:left w:val="single" w:sz="8" w:space="0" w:color="000000"/>
              <w:right w:val="single" w:sz="8" w:space="0" w:color="000000"/>
            </w:tcBorders>
          </w:tcPr>
          <w:p w:rsidR="00322B6C" w:rsidRDefault="00322B6C">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78052F" w:rsidRPr="00A138F0" w:rsidTr="0078052F">
        <w:trPr>
          <w:jc w:val="center"/>
        </w:trPr>
        <w:tc>
          <w:tcPr>
            <w:tcW w:w="964" w:type="pct"/>
            <w:vMerge/>
            <w:tcBorders>
              <w:left w:val="single" w:sz="8" w:space="0" w:color="000000"/>
              <w:bottom w:val="single" w:sz="8" w:space="0" w:color="000000"/>
              <w:right w:val="single" w:sz="8" w:space="0" w:color="000000"/>
            </w:tcBorders>
          </w:tcPr>
          <w:p w:rsidR="00322B6C" w:rsidRDefault="00322B6C">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78052F" w:rsidRPr="00A138F0" w:rsidTr="0078052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322B6C" w:rsidRDefault="009579A2">
            <w:pPr>
              <w:jc w:val="right"/>
            </w:pPr>
            <w:r>
              <w:rPr>
                <w:kern w:val="0"/>
                <w:szCs w:val="21"/>
              </w:rPr>
              <w:t>589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145,080.89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42,815,413.89</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50.10%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42,637,231.17</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49.90%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6" w:name="_Toc361324891"/>
      <w:bookmarkStart w:id="247" w:name="_Toc3596192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6"/>
      <w:bookmarkEnd w:id="247"/>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w:t>
            </w:r>
            <w:r w:rsidRPr="00B61B26">
              <w:rPr>
                <w:rFonts w:hint="eastAsia"/>
                <w:color w:val="000000"/>
                <w:kern w:val="0"/>
                <w:sz w:val="24"/>
              </w:rPr>
              <w:lastRenderedPageBreak/>
              <w:t>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lastRenderedPageBreak/>
              <w:t>8,681.29</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8" w:name="_Toc3596192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9" w:name="_Toc225500053"/>
      <w:bookmarkStart w:id="250" w:name="_Toc361324892"/>
      <w:bookmarkStart w:id="251" w:name="_Toc3596192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9"/>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w:t>
            </w:r>
            <w:r w:rsidR="0078052F">
              <w:rPr>
                <w:rFonts w:hint="eastAsia"/>
                <w:color w:val="000000"/>
                <w:kern w:val="0"/>
                <w:sz w:val="24"/>
              </w:rPr>
              <w:t>转型</w:t>
            </w:r>
            <w:r w:rsidRPr="00477369">
              <w:rPr>
                <w:rFonts w:hint="eastAsia"/>
                <w:color w:val="000000"/>
                <w:kern w:val="0"/>
                <w:sz w:val="24"/>
              </w:rPr>
              <w:t>生效日</w:t>
            </w:r>
            <w:r w:rsidRPr="00477369">
              <w:rPr>
                <w:rFonts w:hint="eastAsia"/>
                <w:color w:val="000000"/>
                <w:kern w:val="0"/>
                <w:sz w:val="24"/>
              </w:rPr>
              <w:t>(</w:t>
            </w:r>
            <w:r w:rsidR="00146153" w:rsidRPr="00477369">
              <w:rPr>
                <w:color w:val="000000"/>
                <w:kern w:val="0"/>
                <w:sz w:val="24"/>
              </w:rPr>
              <w:t>2018</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189,784,733.61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69,447,099.27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86,490,241.90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70,484,696.11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85,452,645.06</w:t>
            </w:r>
          </w:p>
        </w:tc>
      </w:tr>
    </w:tbl>
    <w:p w:rsidR="00322B6C" w:rsidRDefault="009579A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2" w:name="_Toc225500054"/>
      <w:bookmarkStart w:id="253" w:name="_Toc361324893"/>
      <w:bookmarkStart w:id="254" w:name="_Toc3596192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2"/>
      <w:bookmarkEnd w:id="253"/>
      <w:bookmarkEnd w:id="254"/>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5" w:name="_Toc361324894"/>
      <w:bookmarkStart w:id="256" w:name="_Toc3596192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5"/>
      <w:bookmarkEnd w:id="25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5"/>
      <w:bookmarkStart w:id="258" w:name="_Toc3596193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7"/>
      <w:bookmarkEnd w:id="258"/>
    </w:p>
    <w:p w:rsidR="00322B6C" w:rsidRDefault="009579A2">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6"/>
      <w:bookmarkStart w:id="260" w:name="_Toc35961931"/>
      <w:r w:rsidRPr="00761CD0">
        <w:rPr>
          <w:rFonts w:ascii="Times New Roman" w:hAnsi="Times New Roman"/>
          <w:kern w:val="0"/>
          <w:szCs w:val="24"/>
        </w:rPr>
        <w:lastRenderedPageBreak/>
        <w:t xml:space="preserve">11.3 </w:t>
      </w:r>
      <w:r w:rsidRPr="00761CD0">
        <w:rPr>
          <w:rFonts w:ascii="Times New Roman" w:hAnsi="Times New Roman" w:hint="eastAsia"/>
          <w:kern w:val="0"/>
          <w:szCs w:val="24"/>
        </w:rPr>
        <w:t>涉及基金管理人、基金财产、基金托管业务的诉讼</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7"/>
      <w:bookmarkStart w:id="262" w:name="_Toc3596193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3" w:name="_Toc361324898"/>
      <w:bookmarkStart w:id="264" w:name="_Toc409100466"/>
      <w:bookmarkStart w:id="265" w:name="_Toc409100103"/>
      <w:bookmarkStart w:id="266" w:name="_Toc35961933"/>
      <w:r w:rsidRPr="00A968D5">
        <w:rPr>
          <w:rFonts w:ascii="Times New Roman" w:eastAsiaTheme="minorEastAsia" w:hAnsi="Times New Roman"/>
          <w:color w:val="000000" w:themeColor="text1"/>
          <w:kern w:val="0"/>
          <w:szCs w:val="24"/>
        </w:rPr>
        <w:t>11.</w:t>
      </w:r>
      <w:bookmarkEnd w:id="263"/>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4"/>
      <w:bookmarkEnd w:id="265"/>
      <w:bookmarkEnd w:id="266"/>
    </w:p>
    <w:p w:rsidR="001B561E" w:rsidRPr="00A968D5" w:rsidRDefault="001B561E" w:rsidP="00A968D5">
      <w:pPr>
        <w:spacing w:line="360" w:lineRule="auto"/>
        <w:ind w:firstLineChars="200" w:firstLine="480"/>
        <w:rPr>
          <w:rFonts w:eastAsiaTheme="minorEastAsia"/>
          <w:color w:val="000000" w:themeColor="text1"/>
          <w:sz w:val="24"/>
        </w:rPr>
      </w:pPr>
      <w:bookmarkStart w:id="267"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，本期审计费用为</w:t>
      </w:r>
      <w:r w:rsidRPr="00A968D5">
        <w:rPr>
          <w:rFonts w:eastAsiaTheme="minorEastAsia"/>
          <w:color w:val="000000" w:themeColor="text1"/>
          <w:sz w:val="24"/>
        </w:rPr>
        <w:t>50,000.00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8" w:name="_Toc409100104"/>
      <w:bookmarkStart w:id="269" w:name="_Toc409100467"/>
      <w:bookmarkStart w:id="270" w:name="_Toc361324899"/>
      <w:bookmarkStart w:id="271" w:name="_Toc35961934"/>
      <w:bookmarkEnd w:id="267"/>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8"/>
      <w:bookmarkEnd w:id="269"/>
      <w:bookmarkEnd w:id="270"/>
      <w:bookmarkEnd w:id="271"/>
    </w:p>
    <w:p w:rsidR="00322B6C" w:rsidRDefault="009579A2">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322B6C" w:rsidRDefault="009579A2">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322B6C" w:rsidRDefault="009579A2">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322B6C" w:rsidRDefault="009579A2">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2" w:name="_Toc361324900"/>
      <w:bookmarkStart w:id="273" w:name="_Toc409100468"/>
      <w:bookmarkStart w:id="274" w:name="_Toc409100105"/>
      <w:bookmarkStart w:id="275" w:name="_Toc3596193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2"/>
      <w:bookmarkEnd w:id="273"/>
      <w:bookmarkEnd w:id="274"/>
      <w:bookmarkEnd w:id="275"/>
    </w:p>
    <w:p w:rsidR="001B561E" w:rsidRPr="00A968D5" w:rsidRDefault="001B561E" w:rsidP="001B561E">
      <w:pPr>
        <w:spacing w:line="360" w:lineRule="auto"/>
        <w:rPr>
          <w:rFonts w:eastAsiaTheme="minorEastAsia"/>
          <w:b/>
          <w:color w:val="000000" w:themeColor="text1"/>
          <w:sz w:val="24"/>
        </w:rPr>
      </w:pPr>
      <w:bookmarkStart w:id="276"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6"/>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7"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322B6C">
        <w:tc>
          <w:tcPr>
            <w:tcW w:w="1560" w:type="dxa"/>
            <w:vAlign w:val="center"/>
          </w:tcPr>
          <w:p w:rsidR="00322B6C" w:rsidRDefault="009579A2">
            <w:pPr>
              <w:jc w:val="left"/>
            </w:pPr>
            <w:r>
              <w:rPr>
                <w:rFonts w:eastAsiaTheme="minorEastAsia"/>
                <w:color w:val="000000" w:themeColor="text1"/>
                <w:sz w:val="24"/>
              </w:rPr>
              <w:t>长江证券股份有限公司</w:t>
            </w:r>
          </w:p>
        </w:tc>
        <w:tc>
          <w:tcPr>
            <w:tcW w:w="780" w:type="dxa"/>
            <w:vAlign w:val="center"/>
          </w:tcPr>
          <w:p w:rsidR="00322B6C" w:rsidRDefault="009579A2">
            <w:pPr>
              <w:jc w:val="right"/>
            </w:pPr>
            <w:r>
              <w:rPr>
                <w:rFonts w:eastAsiaTheme="minorEastAsia"/>
                <w:color w:val="000000" w:themeColor="text1"/>
                <w:sz w:val="24"/>
              </w:rPr>
              <w:t>2</w:t>
            </w:r>
          </w:p>
        </w:tc>
        <w:tc>
          <w:tcPr>
            <w:tcW w:w="1800" w:type="dxa"/>
            <w:vAlign w:val="center"/>
          </w:tcPr>
          <w:p w:rsidR="00322B6C" w:rsidRDefault="009579A2">
            <w:pPr>
              <w:jc w:val="right"/>
            </w:pPr>
            <w:r>
              <w:rPr>
                <w:rFonts w:eastAsiaTheme="minorEastAsia"/>
                <w:color w:val="000000" w:themeColor="text1"/>
                <w:sz w:val="24"/>
              </w:rPr>
              <w:t>222,979,863.38</w:t>
            </w:r>
          </w:p>
        </w:tc>
        <w:tc>
          <w:tcPr>
            <w:tcW w:w="1080" w:type="dxa"/>
            <w:vAlign w:val="center"/>
          </w:tcPr>
          <w:p w:rsidR="00322B6C" w:rsidRDefault="009579A2">
            <w:pPr>
              <w:jc w:val="right"/>
            </w:pPr>
            <w:r>
              <w:rPr>
                <w:rFonts w:eastAsiaTheme="minorEastAsia"/>
                <w:color w:val="000000" w:themeColor="text1"/>
                <w:sz w:val="24"/>
              </w:rPr>
              <w:t>100.00%</w:t>
            </w:r>
          </w:p>
        </w:tc>
        <w:tc>
          <w:tcPr>
            <w:tcW w:w="1620" w:type="dxa"/>
            <w:vAlign w:val="center"/>
          </w:tcPr>
          <w:p w:rsidR="00322B6C" w:rsidRDefault="009579A2">
            <w:pPr>
              <w:jc w:val="right"/>
            </w:pPr>
            <w:r>
              <w:rPr>
                <w:rFonts w:eastAsiaTheme="minorEastAsia"/>
                <w:color w:val="000000" w:themeColor="text1"/>
                <w:sz w:val="24"/>
              </w:rPr>
              <w:t>207,661.47</w:t>
            </w:r>
          </w:p>
        </w:tc>
        <w:tc>
          <w:tcPr>
            <w:tcW w:w="1080" w:type="dxa"/>
            <w:vAlign w:val="center"/>
          </w:tcPr>
          <w:p w:rsidR="00322B6C" w:rsidRDefault="009579A2">
            <w:pPr>
              <w:jc w:val="right"/>
            </w:pPr>
            <w:r>
              <w:rPr>
                <w:rFonts w:eastAsiaTheme="minorEastAsia"/>
                <w:color w:val="000000" w:themeColor="text1"/>
                <w:sz w:val="24"/>
              </w:rPr>
              <w:t>100.00%</w:t>
            </w:r>
          </w:p>
        </w:tc>
        <w:tc>
          <w:tcPr>
            <w:tcW w:w="1080" w:type="dxa"/>
            <w:vAlign w:val="center"/>
          </w:tcPr>
          <w:p w:rsidR="00322B6C" w:rsidRDefault="009579A2">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7"/>
    </w:p>
    <w:p w:rsidR="001B561E" w:rsidRPr="00A968D5" w:rsidRDefault="001B561E" w:rsidP="001B561E">
      <w:pPr>
        <w:spacing w:line="360" w:lineRule="auto"/>
        <w:ind w:firstLine="420"/>
        <w:jc w:val="right"/>
        <w:rPr>
          <w:rFonts w:eastAsiaTheme="minorEastAsia"/>
          <w:color w:val="000000" w:themeColor="text1"/>
          <w:sz w:val="24"/>
        </w:rPr>
      </w:pPr>
      <w:bookmarkStart w:id="278"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322B6C">
        <w:tc>
          <w:tcPr>
            <w:tcW w:w="1560" w:type="dxa"/>
            <w:vAlign w:val="center"/>
          </w:tcPr>
          <w:p w:rsidR="00322B6C" w:rsidRDefault="009579A2">
            <w:pPr>
              <w:jc w:val="center"/>
            </w:pPr>
            <w:r>
              <w:rPr>
                <w:rFonts w:eastAsiaTheme="minorEastAsia"/>
                <w:color w:val="000000" w:themeColor="text1"/>
                <w:sz w:val="24"/>
              </w:rPr>
              <w:t>长江证券股份有限公司</w:t>
            </w:r>
          </w:p>
        </w:tc>
        <w:tc>
          <w:tcPr>
            <w:tcW w:w="1320" w:type="dxa"/>
            <w:vAlign w:val="center"/>
          </w:tcPr>
          <w:p w:rsidR="00322B6C" w:rsidRDefault="009579A2">
            <w:pPr>
              <w:jc w:val="right"/>
            </w:pPr>
            <w:r>
              <w:rPr>
                <w:rFonts w:eastAsiaTheme="minorEastAsia"/>
                <w:color w:val="000000" w:themeColor="text1"/>
                <w:sz w:val="24"/>
              </w:rPr>
              <w:t>174,997,051.73</w:t>
            </w:r>
          </w:p>
        </w:tc>
        <w:tc>
          <w:tcPr>
            <w:tcW w:w="1080" w:type="dxa"/>
            <w:vAlign w:val="center"/>
          </w:tcPr>
          <w:p w:rsidR="00322B6C" w:rsidRDefault="009579A2">
            <w:pPr>
              <w:jc w:val="right"/>
            </w:pPr>
            <w:r>
              <w:rPr>
                <w:rFonts w:eastAsiaTheme="minorEastAsia"/>
                <w:color w:val="000000" w:themeColor="text1"/>
                <w:sz w:val="24"/>
              </w:rPr>
              <w:t>100.00%</w:t>
            </w:r>
          </w:p>
        </w:tc>
        <w:tc>
          <w:tcPr>
            <w:tcW w:w="1143" w:type="dxa"/>
            <w:vAlign w:val="center"/>
          </w:tcPr>
          <w:p w:rsidR="00322B6C" w:rsidRDefault="009579A2">
            <w:pPr>
              <w:jc w:val="right"/>
            </w:pPr>
            <w:r>
              <w:rPr>
                <w:rFonts w:eastAsiaTheme="minorEastAsia"/>
                <w:color w:val="000000" w:themeColor="text1"/>
                <w:sz w:val="24"/>
              </w:rPr>
              <w:t>1,173,420,000.00</w:t>
            </w:r>
          </w:p>
        </w:tc>
        <w:tc>
          <w:tcPr>
            <w:tcW w:w="1197" w:type="dxa"/>
            <w:vAlign w:val="center"/>
          </w:tcPr>
          <w:p w:rsidR="00322B6C" w:rsidRDefault="009579A2">
            <w:pPr>
              <w:jc w:val="right"/>
            </w:pPr>
            <w:r>
              <w:rPr>
                <w:rFonts w:eastAsiaTheme="minorEastAsia"/>
                <w:color w:val="000000" w:themeColor="text1"/>
                <w:sz w:val="24"/>
              </w:rPr>
              <w:t>100.00%</w:t>
            </w:r>
          </w:p>
        </w:tc>
        <w:tc>
          <w:tcPr>
            <w:tcW w:w="1497" w:type="dxa"/>
            <w:vAlign w:val="center"/>
          </w:tcPr>
          <w:p w:rsidR="00322B6C" w:rsidRDefault="009579A2">
            <w:pPr>
              <w:jc w:val="right"/>
            </w:pPr>
            <w:r>
              <w:rPr>
                <w:rFonts w:eastAsiaTheme="minorEastAsia"/>
                <w:color w:val="000000" w:themeColor="text1"/>
                <w:sz w:val="24"/>
              </w:rPr>
              <w:t>-</w:t>
            </w:r>
          </w:p>
        </w:tc>
        <w:tc>
          <w:tcPr>
            <w:tcW w:w="1203" w:type="dxa"/>
            <w:vAlign w:val="center"/>
          </w:tcPr>
          <w:p w:rsidR="00322B6C" w:rsidRDefault="009579A2">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322B6C" w:rsidRDefault="009579A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322B6C" w:rsidRDefault="009579A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1"/>
      <w:bookmarkStart w:id="280" w:name="_Toc3596193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9"/>
      <w:bookmarkEnd w:id="2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322B6C">
        <w:tc>
          <w:tcPr>
            <w:tcW w:w="720" w:type="dxa"/>
            <w:vAlign w:val="center"/>
          </w:tcPr>
          <w:p w:rsidR="00322B6C" w:rsidRDefault="009579A2">
            <w:pPr>
              <w:jc w:val="center"/>
            </w:pPr>
            <w:r>
              <w:rPr>
                <w:color w:val="000000"/>
                <w:sz w:val="24"/>
              </w:rPr>
              <w:t>1</w:t>
            </w:r>
          </w:p>
        </w:tc>
        <w:tc>
          <w:tcPr>
            <w:tcW w:w="4320" w:type="dxa"/>
            <w:vAlign w:val="center"/>
          </w:tcPr>
          <w:p w:rsidR="00322B6C" w:rsidRDefault="009579A2">
            <w:pPr>
              <w:jc w:val="left"/>
            </w:pPr>
            <w:r>
              <w:rPr>
                <w:color w:val="000000"/>
                <w:sz w:val="24"/>
              </w:rPr>
              <w:t>交银施罗德安心收益债券型证券投资基金（更新）招募说明书摘要（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2019-01-12</w:t>
            </w:r>
          </w:p>
        </w:tc>
      </w:tr>
      <w:tr w:rsidR="00322B6C">
        <w:tc>
          <w:tcPr>
            <w:tcW w:w="720" w:type="dxa"/>
            <w:vAlign w:val="center"/>
          </w:tcPr>
          <w:p w:rsidR="00322B6C" w:rsidRDefault="009579A2">
            <w:pPr>
              <w:jc w:val="center"/>
            </w:pPr>
            <w:r>
              <w:rPr>
                <w:color w:val="000000"/>
                <w:sz w:val="24"/>
              </w:rPr>
              <w:t>2</w:t>
            </w:r>
          </w:p>
        </w:tc>
        <w:tc>
          <w:tcPr>
            <w:tcW w:w="4320" w:type="dxa"/>
            <w:vAlign w:val="center"/>
          </w:tcPr>
          <w:p w:rsidR="00322B6C" w:rsidRDefault="009579A2">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2019-01-15</w:t>
            </w:r>
          </w:p>
        </w:tc>
      </w:tr>
      <w:tr w:rsidR="00322B6C">
        <w:tc>
          <w:tcPr>
            <w:tcW w:w="720" w:type="dxa"/>
            <w:vAlign w:val="center"/>
          </w:tcPr>
          <w:p w:rsidR="00322B6C" w:rsidRDefault="009579A2">
            <w:pPr>
              <w:jc w:val="center"/>
            </w:pPr>
            <w:r>
              <w:rPr>
                <w:color w:val="000000"/>
                <w:sz w:val="24"/>
              </w:rPr>
              <w:t>3</w:t>
            </w:r>
          </w:p>
        </w:tc>
        <w:tc>
          <w:tcPr>
            <w:tcW w:w="4320" w:type="dxa"/>
            <w:vAlign w:val="center"/>
          </w:tcPr>
          <w:p w:rsidR="00322B6C" w:rsidRDefault="009579A2">
            <w:pPr>
              <w:jc w:val="left"/>
            </w:pPr>
            <w:r>
              <w:rPr>
                <w:color w:val="000000"/>
                <w:sz w:val="24"/>
              </w:rPr>
              <w:t>交银施罗德安心收益债券型证券投资基金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322B6C" w:rsidRDefault="009579A2">
            <w:pPr>
              <w:jc w:val="center"/>
            </w:pPr>
            <w:r>
              <w:rPr>
                <w:color w:val="000000"/>
                <w:sz w:val="24"/>
              </w:rPr>
              <w:t>上海证券报</w:t>
            </w:r>
          </w:p>
        </w:tc>
        <w:tc>
          <w:tcPr>
            <w:tcW w:w="1629" w:type="dxa"/>
            <w:vAlign w:val="center"/>
          </w:tcPr>
          <w:p w:rsidR="00322B6C" w:rsidRDefault="009579A2">
            <w:pPr>
              <w:jc w:val="center"/>
            </w:pPr>
            <w:r>
              <w:rPr>
                <w:color w:val="000000"/>
                <w:sz w:val="24"/>
              </w:rPr>
              <w:t>2019-01-21</w:t>
            </w:r>
          </w:p>
        </w:tc>
      </w:tr>
      <w:tr w:rsidR="00322B6C">
        <w:tc>
          <w:tcPr>
            <w:tcW w:w="720" w:type="dxa"/>
            <w:vAlign w:val="center"/>
          </w:tcPr>
          <w:p w:rsidR="00322B6C" w:rsidRDefault="009579A2">
            <w:pPr>
              <w:jc w:val="center"/>
            </w:pPr>
            <w:r>
              <w:rPr>
                <w:color w:val="000000"/>
                <w:sz w:val="24"/>
              </w:rPr>
              <w:t>4</w:t>
            </w:r>
          </w:p>
        </w:tc>
        <w:tc>
          <w:tcPr>
            <w:tcW w:w="4320" w:type="dxa"/>
            <w:vAlign w:val="center"/>
          </w:tcPr>
          <w:p w:rsidR="00322B6C" w:rsidRDefault="009579A2">
            <w:pPr>
              <w:jc w:val="left"/>
            </w:pPr>
            <w:r>
              <w:rPr>
                <w:color w:val="000000"/>
                <w:sz w:val="24"/>
              </w:rPr>
              <w:t>交银施罗德基金管理有限公司关于开展网上直销交易平台交易费率优惠活动的公告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2019-01-28</w:t>
            </w:r>
          </w:p>
        </w:tc>
      </w:tr>
      <w:tr w:rsidR="00322B6C">
        <w:tc>
          <w:tcPr>
            <w:tcW w:w="720" w:type="dxa"/>
            <w:vAlign w:val="center"/>
          </w:tcPr>
          <w:p w:rsidR="00322B6C" w:rsidRDefault="009579A2">
            <w:pPr>
              <w:jc w:val="center"/>
            </w:pPr>
            <w:r>
              <w:rPr>
                <w:color w:val="000000"/>
                <w:sz w:val="24"/>
              </w:rPr>
              <w:t>5</w:t>
            </w:r>
          </w:p>
        </w:tc>
        <w:tc>
          <w:tcPr>
            <w:tcW w:w="4320" w:type="dxa"/>
            <w:vAlign w:val="center"/>
          </w:tcPr>
          <w:p w:rsidR="00322B6C" w:rsidRDefault="009579A2">
            <w:pPr>
              <w:jc w:val="left"/>
            </w:pPr>
            <w:r>
              <w:rPr>
                <w:color w:val="000000"/>
                <w:sz w:val="24"/>
              </w:rPr>
              <w:t>交银施罗德基金管理有限公司关于暂停大泰金石基金销售有限公司办理相关销售业务的公告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2019-01-29</w:t>
            </w:r>
          </w:p>
        </w:tc>
      </w:tr>
      <w:tr w:rsidR="00322B6C">
        <w:tc>
          <w:tcPr>
            <w:tcW w:w="720" w:type="dxa"/>
            <w:vAlign w:val="center"/>
          </w:tcPr>
          <w:p w:rsidR="00322B6C" w:rsidRDefault="009579A2">
            <w:pPr>
              <w:jc w:val="center"/>
            </w:pPr>
            <w:r>
              <w:rPr>
                <w:color w:val="000000"/>
                <w:sz w:val="24"/>
              </w:rPr>
              <w:t>6</w:t>
            </w:r>
          </w:p>
        </w:tc>
        <w:tc>
          <w:tcPr>
            <w:tcW w:w="4320" w:type="dxa"/>
            <w:vAlign w:val="center"/>
          </w:tcPr>
          <w:p w:rsidR="00322B6C" w:rsidRDefault="009579A2">
            <w:pPr>
              <w:jc w:val="left"/>
            </w:pPr>
            <w:r>
              <w:rPr>
                <w:color w:val="000000"/>
                <w:sz w:val="24"/>
              </w:rPr>
              <w:t>交银施罗德基金管理有限公司关于总经理变更的公告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2019-02-28</w:t>
            </w:r>
          </w:p>
        </w:tc>
      </w:tr>
      <w:tr w:rsidR="00322B6C">
        <w:tc>
          <w:tcPr>
            <w:tcW w:w="720" w:type="dxa"/>
            <w:vAlign w:val="center"/>
          </w:tcPr>
          <w:p w:rsidR="00322B6C" w:rsidRDefault="009579A2">
            <w:pPr>
              <w:jc w:val="center"/>
            </w:pPr>
            <w:r>
              <w:rPr>
                <w:color w:val="000000"/>
                <w:sz w:val="24"/>
              </w:rPr>
              <w:t>7</w:t>
            </w:r>
          </w:p>
        </w:tc>
        <w:tc>
          <w:tcPr>
            <w:tcW w:w="4320" w:type="dxa"/>
            <w:vAlign w:val="center"/>
          </w:tcPr>
          <w:p w:rsidR="00322B6C" w:rsidRDefault="009579A2">
            <w:pPr>
              <w:jc w:val="left"/>
            </w:pPr>
            <w:r>
              <w:rPr>
                <w:color w:val="000000"/>
                <w:sz w:val="24"/>
              </w:rPr>
              <w:t>交银施罗德基金管理有限公司关于暂停苏州财路基金销售有限公司办理相关销售业务的公告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2019-03-07</w:t>
            </w:r>
          </w:p>
        </w:tc>
      </w:tr>
      <w:tr w:rsidR="00322B6C">
        <w:tc>
          <w:tcPr>
            <w:tcW w:w="720" w:type="dxa"/>
            <w:vAlign w:val="center"/>
          </w:tcPr>
          <w:p w:rsidR="00322B6C" w:rsidRDefault="009579A2">
            <w:pPr>
              <w:jc w:val="center"/>
            </w:pPr>
            <w:r>
              <w:rPr>
                <w:color w:val="000000"/>
                <w:sz w:val="24"/>
              </w:rPr>
              <w:t>8</w:t>
            </w:r>
          </w:p>
        </w:tc>
        <w:tc>
          <w:tcPr>
            <w:tcW w:w="4320" w:type="dxa"/>
            <w:vAlign w:val="center"/>
          </w:tcPr>
          <w:p w:rsidR="00322B6C" w:rsidRDefault="009579A2">
            <w:pPr>
              <w:jc w:val="left"/>
            </w:pPr>
            <w:r>
              <w:rPr>
                <w:color w:val="000000"/>
                <w:sz w:val="24"/>
              </w:rPr>
              <w:t>交银施罗德安心收益债券型证券投资基金</w:t>
            </w:r>
            <w:r>
              <w:rPr>
                <w:color w:val="000000"/>
                <w:sz w:val="24"/>
              </w:rPr>
              <w:t>2018</w:t>
            </w:r>
            <w:r>
              <w:rPr>
                <w:color w:val="000000"/>
                <w:sz w:val="24"/>
              </w:rPr>
              <w:t>年年度报告摘要</w:t>
            </w:r>
          </w:p>
        </w:tc>
        <w:tc>
          <w:tcPr>
            <w:tcW w:w="2331" w:type="dxa"/>
            <w:vAlign w:val="center"/>
          </w:tcPr>
          <w:p w:rsidR="00322B6C" w:rsidRDefault="009579A2">
            <w:pPr>
              <w:jc w:val="center"/>
            </w:pPr>
            <w:r>
              <w:rPr>
                <w:color w:val="000000"/>
                <w:sz w:val="24"/>
              </w:rPr>
              <w:t>上海证券报</w:t>
            </w:r>
          </w:p>
        </w:tc>
        <w:tc>
          <w:tcPr>
            <w:tcW w:w="1629" w:type="dxa"/>
            <w:vAlign w:val="center"/>
          </w:tcPr>
          <w:p w:rsidR="00322B6C" w:rsidRDefault="009579A2">
            <w:pPr>
              <w:jc w:val="center"/>
            </w:pPr>
            <w:r>
              <w:rPr>
                <w:color w:val="000000"/>
                <w:sz w:val="24"/>
              </w:rPr>
              <w:t>2019-03-27</w:t>
            </w:r>
          </w:p>
        </w:tc>
      </w:tr>
      <w:tr w:rsidR="00322B6C">
        <w:tc>
          <w:tcPr>
            <w:tcW w:w="720" w:type="dxa"/>
            <w:vAlign w:val="center"/>
          </w:tcPr>
          <w:p w:rsidR="00322B6C" w:rsidRDefault="009579A2">
            <w:pPr>
              <w:jc w:val="center"/>
            </w:pPr>
            <w:r>
              <w:rPr>
                <w:color w:val="000000"/>
                <w:sz w:val="24"/>
              </w:rPr>
              <w:lastRenderedPageBreak/>
              <w:t>9</w:t>
            </w:r>
          </w:p>
        </w:tc>
        <w:tc>
          <w:tcPr>
            <w:tcW w:w="4320" w:type="dxa"/>
            <w:vAlign w:val="center"/>
          </w:tcPr>
          <w:p w:rsidR="00322B6C" w:rsidRDefault="009579A2">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2019-04-01</w:t>
            </w:r>
          </w:p>
        </w:tc>
      </w:tr>
      <w:tr w:rsidR="00322B6C">
        <w:tc>
          <w:tcPr>
            <w:tcW w:w="720" w:type="dxa"/>
            <w:vAlign w:val="center"/>
          </w:tcPr>
          <w:p w:rsidR="00322B6C" w:rsidRDefault="009579A2">
            <w:pPr>
              <w:jc w:val="center"/>
            </w:pPr>
            <w:r>
              <w:rPr>
                <w:color w:val="000000"/>
                <w:sz w:val="24"/>
              </w:rPr>
              <w:t>10</w:t>
            </w:r>
          </w:p>
        </w:tc>
        <w:tc>
          <w:tcPr>
            <w:tcW w:w="4320" w:type="dxa"/>
            <w:vAlign w:val="center"/>
          </w:tcPr>
          <w:p w:rsidR="00322B6C" w:rsidRDefault="009579A2">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2019-04-12</w:t>
            </w:r>
          </w:p>
        </w:tc>
      </w:tr>
      <w:tr w:rsidR="00322B6C">
        <w:tc>
          <w:tcPr>
            <w:tcW w:w="720" w:type="dxa"/>
            <w:vAlign w:val="center"/>
          </w:tcPr>
          <w:p w:rsidR="00322B6C" w:rsidRDefault="009579A2">
            <w:pPr>
              <w:jc w:val="center"/>
            </w:pPr>
            <w:r>
              <w:rPr>
                <w:color w:val="000000"/>
                <w:sz w:val="24"/>
              </w:rPr>
              <w:t>11</w:t>
            </w:r>
          </w:p>
        </w:tc>
        <w:tc>
          <w:tcPr>
            <w:tcW w:w="4320" w:type="dxa"/>
            <w:vAlign w:val="center"/>
          </w:tcPr>
          <w:p w:rsidR="00322B6C" w:rsidRDefault="009579A2">
            <w:pPr>
              <w:jc w:val="left"/>
            </w:pPr>
            <w:r>
              <w:rPr>
                <w:color w:val="000000"/>
                <w:sz w:val="24"/>
              </w:rPr>
              <w:t>交银施罗德基金管理有限公司关于取消纸质对账单寄送的公告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2019-04-12</w:t>
            </w:r>
          </w:p>
        </w:tc>
      </w:tr>
      <w:tr w:rsidR="00322B6C">
        <w:tc>
          <w:tcPr>
            <w:tcW w:w="720" w:type="dxa"/>
            <w:vAlign w:val="center"/>
          </w:tcPr>
          <w:p w:rsidR="00322B6C" w:rsidRDefault="009579A2">
            <w:pPr>
              <w:jc w:val="center"/>
            </w:pPr>
            <w:r>
              <w:rPr>
                <w:color w:val="000000"/>
                <w:sz w:val="24"/>
              </w:rPr>
              <w:t>12</w:t>
            </w:r>
          </w:p>
        </w:tc>
        <w:tc>
          <w:tcPr>
            <w:tcW w:w="4320" w:type="dxa"/>
            <w:vAlign w:val="center"/>
          </w:tcPr>
          <w:p w:rsidR="00322B6C" w:rsidRDefault="009579A2">
            <w:pPr>
              <w:jc w:val="left"/>
            </w:pPr>
            <w:r>
              <w:rPr>
                <w:color w:val="000000"/>
                <w:sz w:val="24"/>
              </w:rPr>
              <w:t>交银施罗德安心收益债券型证券投资基金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322B6C" w:rsidRDefault="009579A2">
            <w:pPr>
              <w:jc w:val="center"/>
            </w:pPr>
            <w:r>
              <w:rPr>
                <w:color w:val="000000"/>
                <w:sz w:val="24"/>
              </w:rPr>
              <w:t>上海证券报</w:t>
            </w:r>
          </w:p>
        </w:tc>
        <w:tc>
          <w:tcPr>
            <w:tcW w:w="1629" w:type="dxa"/>
            <w:vAlign w:val="center"/>
          </w:tcPr>
          <w:p w:rsidR="00322B6C" w:rsidRDefault="009579A2">
            <w:pPr>
              <w:jc w:val="center"/>
            </w:pPr>
            <w:r>
              <w:rPr>
                <w:color w:val="000000"/>
                <w:sz w:val="24"/>
              </w:rPr>
              <w:t>2019-04-20</w:t>
            </w:r>
          </w:p>
        </w:tc>
      </w:tr>
      <w:tr w:rsidR="00322B6C">
        <w:tc>
          <w:tcPr>
            <w:tcW w:w="720" w:type="dxa"/>
            <w:vAlign w:val="center"/>
          </w:tcPr>
          <w:p w:rsidR="00322B6C" w:rsidRDefault="009579A2">
            <w:pPr>
              <w:jc w:val="center"/>
            </w:pPr>
            <w:r>
              <w:rPr>
                <w:color w:val="000000"/>
                <w:sz w:val="24"/>
              </w:rPr>
              <w:t>13</w:t>
            </w:r>
          </w:p>
        </w:tc>
        <w:tc>
          <w:tcPr>
            <w:tcW w:w="4320" w:type="dxa"/>
            <w:vAlign w:val="center"/>
          </w:tcPr>
          <w:p w:rsidR="00322B6C" w:rsidRDefault="009579A2">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2019-04-23</w:t>
            </w:r>
          </w:p>
        </w:tc>
      </w:tr>
      <w:tr w:rsidR="00322B6C">
        <w:tc>
          <w:tcPr>
            <w:tcW w:w="720" w:type="dxa"/>
            <w:vAlign w:val="center"/>
          </w:tcPr>
          <w:p w:rsidR="00322B6C" w:rsidRDefault="009579A2">
            <w:pPr>
              <w:jc w:val="center"/>
            </w:pPr>
            <w:r>
              <w:rPr>
                <w:color w:val="000000"/>
                <w:sz w:val="24"/>
              </w:rPr>
              <w:t>14</w:t>
            </w:r>
          </w:p>
        </w:tc>
        <w:tc>
          <w:tcPr>
            <w:tcW w:w="4320" w:type="dxa"/>
            <w:vAlign w:val="center"/>
          </w:tcPr>
          <w:p w:rsidR="00322B6C" w:rsidRDefault="009579A2">
            <w:pPr>
              <w:jc w:val="left"/>
            </w:pPr>
            <w:r>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2019-05-16</w:t>
            </w:r>
          </w:p>
        </w:tc>
      </w:tr>
      <w:tr w:rsidR="00322B6C">
        <w:tc>
          <w:tcPr>
            <w:tcW w:w="720" w:type="dxa"/>
            <w:vAlign w:val="center"/>
          </w:tcPr>
          <w:p w:rsidR="00322B6C" w:rsidRDefault="009579A2">
            <w:pPr>
              <w:jc w:val="center"/>
            </w:pPr>
            <w:r>
              <w:rPr>
                <w:color w:val="000000"/>
                <w:sz w:val="24"/>
              </w:rPr>
              <w:t>15</w:t>
            </w:r>
          </w:p>
        </w:tc>
        <w:tc>
          <w:tcPr>
            <w:tcW w:w="4320" w:type="dxa"/>
            <w:vAlign w:val="center"/>
          </w:tcPr>
          <w:p w:rsidR="00322B6C" w:rsidRDefault="009579A2">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2019-05-23</w:t>
            </w:r>
          </w:p>
        </w:tc>
      </w:tr>
      <w:tr w:rsidR="00322B6C">
        <w:tc>
          <w:tcPr>
            <w:tcW w:w="720" w:type="dxa"/>
            <w:vAlign w:val="center"/>
          </w:tcPr>
          <w:p w:rsidR="00322B6C" w:rsidRDefault="009579A2">
            <w:pPr>
              <w:jc w:val="center"/>
            </w:pPr>
            <w:r>
              <w:rPr>
                <w:color w:val="000000"/>
                <w:sz w:val="24"/>
              </w:rPr>
              <w:t>16</w:t>
            </w:r>
          </w:p>
        </w:tc>
        <w:tc>
          <w:tcPr>
            <w:tcW w:w="4320" w:type="dxa"/>
            <w:vAlign w:val="center"/>
          </w:tcPr>
          <w:p w:rsidR="00322B6C" w:rsidRDefault="009579A2">
            <w:pPr>
              <w:jc w:val="left"/>
            </w:pPr>
            <w:r>
              <w:rPr>
                <w:color w:val="000000"/>
                <w:sz w:val="24"/>
              </w:rPr>
              <w:t>交银施罗德基金管理有限公司关于旗下部分基金可投资科创板股票的公告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2019-06-22</w:t>
            </w:r>
          </w:p>
        </w:tc>
      </w:tr>
      <w:tr w:rsidR="00322B6C">
        <w:tc>
          <w:tcPr>
            <w:tcW w:w="720" w:type="dxa"/>
            <w:vAlign w:val="center"/>
          </w:tcPr>
          <w:p w:rsidR="00322B6C" w:rsidRDefault="009579A2">
            <w:pPr>
              <w:jc w:val="center"/>
            </w:pPr>
            <w:r>
              <w:rPr>
                <w:color w:val="000000"/>
                <w:sz w:val="24"/>
              </w:rPr>
              <w:t>17</w:t>
            </w:r>
          </w:p>
        </w:tc>
        <w:tc>
          <w:tcPr>
            <w:tcW w:w="4320" w:type="dxa"/>
            <w:vAlign w:val="center"/>
          </w:tcPr>
          <w:p w:rsidR="00322B6C" w:rsidRDefault="009579A2">
            <w:pPr>
              <w:jc w:val="left"/>
            </w:pPr>
            <w:r>
              <w:rPr>
                <w:color w:val="000000"/>
                <w:sz w:val="24"/>
              </w:rPr>
              <w:t>交银施罗德安心收益债券型证券投资基金（更新）招募说明书摘要（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322B6C" w:rsidRDefault="009579A2">
            <w:pPr>
              <w:jc w:val="center"/>
            </w:pPr>
            <w:r>
              <w:rPr>
                <w:color w:val="000000"/>
                <w:sz w:val="24"/>
              </w:rPr>
              <w:t>上海证券报</w:t>
            </w:r>
          </w:p>
        </w:tc>
        <w:tc>
          <w:tcPr>
            <w:tcW w:w="1629" w:type="dxa"/>
            <w:vAlign w:val="center"/>
          </w:tcPr>
          <w:p w:rsidR="00322B6C" w:rsidRDefault="009579A2">
            <w:pPr>
              <w:jc w:val="center"/>
            </w:pPr>
            <w:r>
              <w:rPr>
                <w:color w:val="000000"/>
                <w:sz w:val="24"/>
              </w:rPr>
              <w:t>2019-07-13</w:t>
            </w:r>
          </w:p>
        </w:tc>
      </w:tr>
      <w:tr w:rsidR="00322B6C">
        <w:tc>
          <w:tcPr>
            <w:tcW w:w="720" w:type="dxa"/>
            <w:vAlign w:val="center"/>
          </w:tcPr>
          <w:p w:rsidR="00322B6C" w:rsidRDefault="009579A2">
            <w:pPr>
              <w:jc w:val="center"/>
            </w:pPr>
            <w:r>
              <w:rPr>
                <w:color w:val="000000"/>
                <w:sz w:val="24"/>
              </w:rPr>
              <w:t>18</w:t>
            </w:r>
          </w:p>
        </w:tc>
        <w:tc>
          <w:tcPr>
            <w:tcW w:w="4320" w:type="dxa"/>
            <w:vAlign w:val="center"/>
          </w:tcPr>
          <w:p w:rsidR="00322B6C" w:rsidRDefault="009579A2">
            <w:pPr>
              <w:jc w:val="left"/>
            </w:pPr>
            <w:r>
              <w:rPr>
                <w:color w:val="000000"/>
                <w:sz w:val="24"/>
              </w:rPr>
              <w:t>交银施罗德安心收益债券型证券投资基金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322B6C" w:rsidRDefault="009579A2">
            <w:pPr>
              <w:jc w:val="center"/>
            </w:pPr>
            <w:r>
              <w:rPr>
                <w:color w:val="000000"/>
                <w:sz w:val="24"/>
              </w:rPr>
              <w:t>上海证券报</w:t>
            </w:r>
          </w:p>
        </w:tc>
        <w:tc>
          <w:tcPr>
            <w:tcW w:w="1629" w:type="dxa"/>
            <w:vAlign w:val="center"/>
          </w:tcPr>
          <w:p w:rsidR="00322B6C" w:rsidRDefault="009579A2">
            <w:pPr>
              <w:jc w:val="center"/>
            </w:pPr>
            <w:r>
              <w:rPr>
                <w:color w:val="000000"/>
                <w:sz w:val="24"/>
              </w:rPr>
              <w:t>2019-07-17</w:t>
            </w:r>
          </w:p>
        </w:tc>
      </w:tr>
      <w:tr w:rsidR="00322B6C">
        <w:tc>
          <w:tcPr>
            <w:tcW w:w="720" w:type="dxa"/>
            <w:vAlign w:val="center"/>
          </w:tcPr>
          <w:p w:rsidR="00322B6C" w:rsidRDefault="009579A2">
            <w:pPr>
              <w:jc w:val="center"/>
            </w:pPr>
            <w:r>
              <w:rPr>
                <w:color w:val="000000"/>
                <w:sz w:val="24"/>
              </w:rPr>
              <w:t>19</w:t>
            </w:r>
          </w:p>
        </w:tc>
        <w:tc>
          <w:tcPr>
            <w:tcW w:w="4320" w:type="dxa"/>
            <w:vAlign w:val="center"/>
          </w:tcPr>
          <w:p w:rsidR="00322B6C" w:rsidRDefault="009579A2">
            <w:pPr>
              <w:jc w:val="left"/>
            </w:pPr>
            <w:r>
              <w:rPr>
                <w:color w:val="000000"/>
                <w:sz w:val="24"/>
              </w:rPr>
              <w:t>交银施罗德安心收益债券型证券投资基金</w:t>
            </w:r>
            <w:r>
              <w:rPr>
                <w:color w:val="000000"/>
                <w:sz w:val="24"/>
              </w:rPr>
              <w:t>2019</w:t>
            </w:r>
            <w:r>
              <w:rPr>
                <w:color w:val="000000"/>
                <w:sz w:val="24"/>
              </w:rPr>
              <w:t>年半年度报告摘要</w:t>
            </w:r>
          </w:p>
        </w:tc>
        <w:tc>
          <w:tcPr>
            <w:tcW w:w="2331" w:type="dxa"/>
            <w:vAlign w:val="center"/>
          </w:tcPr>
          <w:p w:rsidR="00322B6C" w:rsidRDefault="009579A2">
            <w:pPr>
              <w:jc w:val="center"/>
            </w:pPr>
            <w:r>
              <w:rPr>
                <w:color w:val="000000"/>
                <w:sz w:val="24"/>
              </w:rPr>
              <w:t>上海证券报</w:t>
            </w:r>
          </w:p>
        </w:tc>
        <w:tc>
          <w:tcPr>
            <w:tcW w:w="1629" w:type="dxa"/>
            <w:vAlign w:val="center"/>
          </w:tcPr>
          <w:p w:rsidR="00322B6C" w:rsidRDefault="009579A2">
            <w:pPr>
              <w:jc w:val="center"/>
            </w:pPr>
            <w:r>
              <w:rPr>
                <w:color w:val="000000"/>
                <w:sz w:val="24"/>
              </w:rPr>
              <w:t>2019-08-29</w:t>
            </w:r>
          </w:p>
        </w:tc>
      </w:tr>
      <w:tr w:rsidR="00322B6C">
        <w:tc>
          <w:tcPr>
            <w:tcW w:w="720" w:type="dxa"/>
            <w:vAlign w:val="center"/>
          </w:tcPr>
          <w:p w:rsidR="00322B6C" w:rsidRDefault="009579A2">
            <w:pPr>
              <w:jc w:val="center"/>
            </w:pPr>
            <w:r>
              <w:rPr>
                <w:color w:val="000000"/>
                <w:sz w:val="24"/>
              </w:rPr>
              <w:t>20</w:t>
            </w:r>
          </w:p>
        </w:tc>
        <w:tc>
          <w:tcPr>
            <w:tcW w:w="4320" w:type="dxa"/>
            <w:vAlign w:val="center"/>
          </w:tcPr>
          <w:p w:rsidR="00322B6C" w:rsidRDefault="009579A2">
            <w:pPr>
              <w:jc w:val="left"/>
            </w:pPr>
            <w:r>
              <w:rPr>
                <w:color w:val="000000"/>
                <w:sz w:val="24"/>
              </w:rPr>
              <w:t>交银施罗德基金管理有限公司关于首席信息官任职的公告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2019-09-21</w:t>
            </w:r>
          </w:p>
        </w:tc>
      </w:tr>
      <w:tr w:rsidR="00322B6C">
        <w:tc>
          <w:tcPr>
            <w:tcW w:w="720" w:type="dxa"/>
            <w:vAlign w:val="center"/>
          </w:tcPr>
          <w:p w:rsidR="00322B6C" w:rsidRDefault="009579A2">
            <w:pPr>
              <w:jc w:val="center"/>
            </w:pPr>
            <w:r>
              <w:rPr>
                <w:color w:val="000000"/>
                <w:sz w:val="24"/>
              </w:rPr>
              <w:t>21</w:t>
            </w:r>
          </w:p>
        </w:tc>
        <w:tc>
          <w:tcPr>
            <w:tcW w:w="4320" w:type="dxa"/>
            <w:vAlign w:val="center"/>
          </w:tcPr>
          <w:p w:rsidR="00322B6C" w:rsidRDefault="009579A2">
            <w:pPr>
              <w:jc w:val="left"/>
            </w:pPr>
            <w:r>
              <w:rPr>
                <w:color w:val="000000"/>
                <w:sz w:val="24"/>
              </w:rPr>
              <w:t>交银施罗德基金管理有限公司关于增加江苏汇林保大基金销售有限公司为旗下基金销售机构的公告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2019-10-08</w:t>
            </w:r>
          </w:p>
        </w:tc>
      </w:tr>
      <w:tr w:rsidR="00322B6C">
        <w:tc>
          <w:tcPr>
            <w:tcW w:w="720" w:type="dxa"/>
            <w:vAlign w:val="center"/>
          </w:tcPr>
          <w:p w:rsidR="00322B6C" w:rsidRDefault="009579A2">
            <w:pPr>
              <w:jc w:val="center"/>
            </w:pPr>
            <w:r>
              <w:rPr>
                <w:color w:val="000000"/>
                <w:sz w:val="24"/>
              </w:rPr>
              <w:t>22</w:t>
            </w:r>
          </w:p>
        </w:tc>
        <w:tc>
          <w:tcPr>
            <w:tcW w:w="4320" w:type="dxa"/>
            <w:vAlign w:val="center"/>
          </w:tcPr>
          <w:p w:rsidR="00322B6C" w:rsidRDefault="009579A2">
            <w:pPr>
              <w:jc w:val="left"/>
            </w:pPr>
            <w:r>
              <w:rPr>
                <w:color w:val="000000"/>
                <w:sz w:val="24"/>
              </w:rPr>
              <w:t>交银施罗德基金管理有限公司关于增加上海大智慧基金销售有限公司为旗下基金销售机构的公告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2019-10-11</w:t>
            </w:r>
          </w:p>
        </w:tc>
      </w:tr>
      <w:tr w:rsidR="00322B6C">
        <w:tc>
          <w:tcPr>
            <w:tcW w:w="720" w:type="dxa"/>
            <w:vAlign w:val="center"/>
          </w:tcPr>
          <w:p w:rsidR="00322B6C" w:rsidRDefault="009579A2">
            <w:pPr>
              <w:jc w:val="center"/>
            </w:pPr>
            <w:r>
              <w:rPr>
                <w:color w:val="000000"/>
                <w:sz w:val="24"/>
              </w:rPr>
              <w:t>23</w:t>
            </w:r>
          </w:p>
        </w:tc>
        <w:tc>
          <w:tcPr>
            <w:tcW w:w="4320" w:type="dxa"/>
            <w:vAlign w:val="center"/>
          </w:tcPr>
          <w:p w:rsidR="00322B6C" w:rsidRDefault="009579A2">
            <w:pPr>
              <w:jc w:val="left"/>
            </w:pPr>
            <w:r>
              <w:rPr>
                <w:color w:val="000000"/>
                <w:sz w:val="24"/>
              </w:rPr>
              <w:t>交银施罗德基金管理有限公司旗下部分</w:t>
            </w:r>
            <w:r>
              <w:rPr>
                <w:color w:val="000000"/>
                <w:sz w:val="24"/>
              </w:rPr>
              <w:lastRenderedPageBreak/>
              <w:t>基金</w:t>
            </w:r>
            <w:r>
              <w:rPr>
                <w:color w:val="000000"/>
                <w:sz w:val="24"/>
              </w:rPr>
              <w:t>2019</w:t>
            </w:r>
            <w:r>
              <w:rPr>
                <w:color w:val="000000"/>
                <w:sz w:val="24"/>
              </w:rPr>
              <w:t>年第三季度报告提示性公告</w:t>
            </w:r>
          </w:p>
        </w:tc>
        <w:tc>
          <w:tcPr>
            <w:tcW w:w="2331" w:type="dxa"/>
            <w:vAlign w:val="center"/>
          </w:tcPr>
          <w:p w:rsidR="00322B6C" w:rsidRDefault="009579A2">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322B6C" w:rsidRDefault="009579A2">
            <w:pPr>
              <w:jc w:val="center"/>
            </w:pPr>
            <w:r>
              <w:rPr>
                <w:color w:val="000000"/>
                <w:sz w:val="24"/>
              </w:rPr>
              <w:lastRenderedPageBreak/>
              <w:t>2019-10-22</w:t>
            </w:r>
          </w:p>
        </w:tc>
      </w:tr>
      <w:tr w:rsidR="00322B6C">
        <w:tc>
          <w:tcPr>
            <w:tcW w:w="720" w:type="dxa"/>
            <w:vAlign w:val="center"/>
          </w:tcPr>
          <w:p w:rsidR="00322B6C" w:rsidRDefault="009579A2">
            <w:pPr>
              <w:jc w:val="center"/>
            </w:pPr>
            <w:r>
              <w:rPr>
                <w:color w:val="000000"/>
                <w:sz w:val="24"/>
              </w:rPr>
              <w:t>24</w:t>
            </w:r>
          </w:p>
        </w:tc>
        <w:tc>
          <w:tcPr>
            <w:tcW w:w="4320" w:type="dxa"/>
            <w:vAlign w:val="center"/>
          </w:tcPr>
          <w:p w:rsidR="00322B6C" w:rsidRDefault="009579A2">
            <w:pPr>
              <w:jc w:val="left"/>
            </w:pPr>
            <w:r>
              <w:rPr>
                <w:color w:val="000000"/>
                <w:sz w:val="24"/>
              </w:rPr>
              <w:t>交银施罗德安心收益债券型证券投资基金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322B6C" w:rsidRDefault="009579A2">
            <w:pPr>
              <w:jc w:val="center"/>
            </w:pPr>
            <w:r>
              <w:rPr>
                <w:color w:val="000000"/>
                <w:sz w:val="24"/>
              </w:rPr>
              <w:t>公司网站</w:t>
            </w:r>
          </w:p>
        </w:tc>
        <w:tc>
          <w:tcPr>
            <w:tcW w:w="1629" w:type="dxa"/>
            <w:vAlign w:val="center"/>
          </w:tcPr>
          <w:p w:rsidR="00322B6C" w:rsidRDefault="009579A2">
            <w:pPr>
              <w:jc w:val="center"/>
            </w:pPr>
            <w:r>
              <w:rPr>
                <w:color w:val="000000"/>
                <w:sz w:val="24"/>
              </w:rPr>
              <w:t>2019-10-22</w:t>
            </w:r>
          </w:p>
        </w:tc>
      </w:tr>
      <w:tr w:rsidR="00322B6C">
        <w:tc>
          <w:tcPr>
            <w:tcW w:w="720" w:type="dxa"/>
            <w:vAlign w:val="center"/>
          </w:tcPr>
          <w:p w:rsidR="00322B6C" w:rsidRDefault="009579A2">
            <w:pPr>
              <w:jc w:val="center"/>
            </w:pPr>
            <w:r>
              <w:rPr>
                <w:color w:val="000000"/>
                <w:sz w:val="24"/>
              </w:rPr>
              <w:t>25</w:t>
            </w:r>
          </w:p>
        </w:tc>
        <w:tc>
          <w:tcPr>
            <w:tcW w:w="4320" w:type="dxa"/>
            <w:vAlign w:val="center"/>
          </w:tcPr>
          <w:p w:rsidR="00322B6C" w:rsidRDefault="009579A2">
            <w:pPr>
              <w:jc w:val="left"/>
            </w:pPr>
            <w:r>
              <w:rPr>
                <w:color w:val="000000"/>
                <w:sz w:val="24"/>
              </w:rPr>
              <w:t>交银施罗德基金管理有限公司关于增加玄元保险代理有限公司为旗下基金销售机构的公告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2019-10-25</w:t>
            </w:r>
          </w:p>
        </w:tc>
      </w:tr>
      <w:tr w:rsidR="00322B6C">
        <w:tc>
          <w:tcPr>
            <w:tcW w:w="720" w:type="dxa"/>
            <w:vAlign w:val="center"/>
          </w:tcPr>
          <w:p w:rsidR="00322B6C" w:rsidRDefault="009579A2">
            <w:pPr>
              <w:jc w:val="center"/>
            </w:pPr>
            <w:r>
              <w:rPr>
                <w:color w:val="000000"/>
                <w:sz w:val="24"/>
              </w:rPr>
              <w:t>26</w:t>
            </w:r>
          </w:p>
        </w:tc>
        <w:tc>
          <w:tcPr>
            <w:tcW w:w="4320" w:type="dxa"/>
            <w:vAlign w:val="center"/>
          </w:tcPr>
          <w:p w:rsidR="00322B6C" w:rsidRDefault="009579A2">
            <w:pPr>
              <w:jc w:val="left"/>
            </w:pPr>
            <w:r>
              <w:rPr>
                <w:color w:val="000000"/>
                <w:sz w:val="24"/>
              </w:rPr>
              <w:t>交银施罗德基金管理有限公司关于提醒投资者及时提供或更新身份信息资料的公告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2019-10-28</w:t>
            </w:r>
          </w:p>
        </w:tc>
      </w:tr>
      <w:tr w:rsidR="00322B6C">
        <w:tc>
          <w:tcPr>
            <w:tcW w:w="720" w:type="dxa"/>
            <w:vAlign w:val="center"/>
          </w:tcPr>
          <w:p w:rsidR="00322B6C" w:rsidRDefault="009579A2">
            <w:pPr>
              <w:jc w:val="center"/>
            </w:pPr>
            <w:r>
              <w:rPr>
                <w:color w:val="000000"/>
                <w:sz w:val="24"/>
              </w:rPr>
              <w:t>27</w:t>
            </w:r>
          </w:p>
        </w:tc>
        <w:tc>
          <w:tcPr>
            <w:tcW w:w="4320" w:type="dxa"/>
            <w:vAlign w:val="center"/>
          </w:tcPr>
          <w:p w:rsidR="00322B6C" w:rsidRDefault="009579A2">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322B6C" w:rsidRDefault="009579A2">
            <w:pPr>
              <w:jc w:val="center"/>
            </w:pPr>
            <w:r>
              <w:rPr>
                <w:color w:val="000000"/>
                <w:sz w:val="24"/>
              </w:rPr>
              <w:t>中国证券报、上海证券报、证券时报</w:t>
            </w:r>
          </w:p>
        </w:tc>
        <w:tc>
          <w:tcPr>
            <w:tcW w:w="1629" w:type="dxa"/>
            <w:vAlign w:val="center"/>
          </w:tcPr>
          <w:p w:rsidR="00322B6C" w:rsidRDefault="009579A2">
            <w:pPr>
              <w:jc w:val="center"/>
            </w:pPr>
            <w:r>
              <w:rPr>
                <w:color w:val="000000"/>
                <w:sz w:val="24"/>
              </w:rPr>
              <w:t>2019-11-06</w:t>
            </w:r>
          </w:p>
        </w:tc>
      </w:tr>
      <w:tr w:rsidR="00322B6C">
        <w:tc>
          <w:tcPr>
            <w:tcW w:w="720" w:type="dxa"/>
            <w:vAlign w:val="center"/>
          </w:tcPr>
          <w:p w:rsidR="00322B6C" w:rsidRDefault="009579A2">
            <w:pPr>
              <w:jc w:val="center"/>
            </w:pPr>
            <w:r>
              <w:rPr>
                <w:color w:val="000000"/>
                <w:sz w:val="24"/>
              </w:rPr>
              <w:t>28</w:t>
            </w:r>
          </w:p>
        </w:tc>
        <w:tc>
          <w:tcPr>
            <w:tcW w:w="4320" w:type="dxa"/>
            <w:vAlign w:val="center"/>
          </w:tcPr>
          <w:p w:rsidR="00322B6C" w:rsidRDefault="009579A2">
            <w:pPr>
              <w:jc w:val="left"/>
            </w:pPr>
            <w:r>
              <w:rPr>
                <w:color w:val="000000"/>
                <w:sz w:val="24"/>
              </w:rPr>
              <w:t>交银施罗德安心收益债券型证券投资基金基金合同</w:t>
            </w:r>
          </w:p>
        </w:tc>
        <w:tc>
          <w:tcPr>
            <w:tcW w:w="2331" w:type="dxa"/>
            <w:vAlign w:val="center"/>
          </w:tcPr>
          <w:p w:rsidR="00322B6C" w:rsidRDefault="009579A2">
            <w:pPr>
              <w:jc w:val="center"/>
            </w:pPr>
            <w:r>
              <w:rPr>
                <w:color w:val="000000"/>
                <w:sz w:val="24"/>
              </w:rPr>
              <w:t>公司网站</w:t>
            </w:r>
          </w:p>
        </w:tc>
        <w:tc>
          <w:tcPr>
            <w:tcW w:w="1629" w:type="dxa"/>
            <w:vAlign w:val="center"/>
          </w:tcPr>
          <w:p w:rsidR="00322B6C" w:rsidRDefault="009579A2">
            <w:pPr>
              <w:jc w:val="center"/>
            </w:pPr>
            <w:r>
              <w:rPr>
                <w:color w:val="000000"/>
                <w:sz w:val="24"/>
              </w:rPr>
              <w:t>2019-11-06</w:t>
            </w:r>
          </w:p>
        </w:tc>
      </w:tr>
      <w:tr w:rsidR="00322B6C">
        <w:tc>
          <w:tcPr>
            <w:tcW w:w="720" w:type="dxa"/>
            <w:vAlign w:val="center"/>
          </w:tcPr>
          <w:p w:rsidR="00322B6C" w:rsidRDefault="009579A2">
            <w:pPr>
              <w:jc w:val="center"/>
            </w:pPr>
            <w:r>
              <w:rPr>
                <w:color w:val="000000"/>
                <w:sz w:val="24"/>
              </w:rPr>
              <w:t>29</w:t>
            </w:r>
          </w:p>
        </w:tc>
        <w:tc>
          <w:tcPr>
            <w:tcW w:w="4320" w:type="dxa"/>
            <w:vAlign w:val="center"/>
          </w:tcPr>
          <w:p w:rsidR="00322B6C" w:rsidRDefault="009579A2">
            <w:pPr>
              <w:jc w:val="left"/>
            </w:pPr>
            <w:r>
              <w:rPr>
                <w:color w:val="000000"/>
                <w:sz w:val="24"/>
              </w:rPr>
              <w:t>交银施罗德安心收益债券型证券投资基金托管协议</w:t>
            </w:r>
          </w:p>
        </w:tc>
        <w:tc>
          <w:tcPr>
            <w:tcW w:w="2331" w:type="dxa"/>
            <w:vAlign w:val="center"/>
          </w:tcPr>
          <w:p w:rsidR="00322B6C" w:rsidRDefault="009579A2">
            <w:pPr>
              <w:jc w:val="center"/>
            </w:pPr>
            <w:r>
              <w:rPr>
                <w:color w:val="000000"/>
                <w:sz w:val="24"/>
              </w:rPr>
              <w:t>公司网站</w:t>
            </w:r>
          </w:p>
        </w:tc>
        <w:tc>
          <w:tcPr>
            <w:tcW w:w="1629" w:type="dxa"/>
            <w:vAlign w:val="center"/>
          </w:tcPr>
          <w:p w:rsidR="00322B6C" w:rsidRDefault="009579A2">
            <w:pPr>
              <w:jc w:val="center"/>
            </w:pPr>
            <w:r>
              <w:rPr>
                <w:color w:val="000000"/>
                <w:sz w:val="24"/>
              </w:rPr>
              <w:t>2019-11-06</w:t>
            </w:r>
          </w:p>
        </w:tc>
      </w:tr>
      <w:tr w:rsidR="00322B6C">
        <w:tc>
          <w:tcPr>
            <w:tcW w:w="720" w:type="dxa"/>
            <w:vAlign w:val="center"/>
          </w:tcPr>
          <w:p w:rsidR="00322B6C" w:rsidRDefault="009579A2">
            <w:pPr>
              <w:jc w:val="center"/>
            </w:pPr>
            <w:r>
              <w:rPr>
                <w:color w:val="000000"/>
                <w:sz w:val="24"/>
              </w:rPr>
              <w:t>30</w:t>
            </w:r>
          </w:p>
        </w:tc>
        <w:tc>
          <w:tcPr>
            <w:tcW w:w="4320" w:type="dxa"/>
            <w:vAlign w:val="center"/>
          </w:tcPr>
          <w:p w:rsidR="00322B6C" w:rsidRDefault="009579A2">
            <w:pPr>
              <w:jc w:val="left"/>
            </w:pPr>
            <w:r>
              <w:rPr>
                <w:color w:val="000000"/>
                <w:sz w:val="24"/>
              </w:rPr>
              <w:t>交银施罗德安心收益债券型证券投资基金招募说明书</w:t>
            </w:r>
          </w:p>
        </w:tc>
        <w:tc>
          <w:tcPr>
            <w:tcW w:w="2331" w:type="dxa"/>
            <w:vAlign w:val="center"/>
          </w:tcPr>
          <w:p w:rsidR="00322B6C" w:rsidRDefault="009579A2">
            <w:pPr>
              <w:jc w:val="center"/>
            </w:pPr>
            <w:r>
              <w:rPr>
                <w:color w:val="000000"/>
                <w:sz w:val="24"/>
              </w:rPr>
              <w:t>公司网站</w:t>
            </w:r>
          </w:p>
        </w:tc>
        <w:tc>
          <w:tcPr>
            <w:tcW w:w="1629" w:type="dxa"/>
            <w:vAlign w:val="center"/>
          </w:tcPr>
          <w:p w:rsidR="00322B6C" w:rsidRDefault="009579A2">
            <w:pPr>
              <w:jc w:val="center"/>
            </w:pPr>
            <w:r>
              <w:rPr>
                <w:color w:val="000000"/>
                <w:sz w:val="24"/>
              </w:rPr>
              <w:t>2019-11-06</w:t>
            </w:r>
          </w:p>
        </w:tc>
      </w:tr>
      <w:tr w:rsidR="00322B6C">
        <w:tc>
          <w:tcPr>
            <w:tcW w:w="720" w:type="dxa"/>
            <w:vAlign w:val="center"/>
          </w:tcPr>
          <w:p w:rsidR="00322B6C" w:rsidRDefault="009579A2">
            <w:pPr>
              <w:jc w:val="center"/>
            </w:pPr>
            <w:r>
              <w:rPr>
                <w:color w:val="000000"/>
                <w:sz w:val="24"/>
              </w:rPr>
              <w:t>31</w:t>
            </w:r>
          </w:p>
        </w:tc>
        <w:tc>
          <w:tcPr>
            <w:tcW w:w="4320" w:type="dxa"/>
            <w:vAlign w:val="center"/>
          </w:tcPr>
          <w:p w:rsidR="00322B6C" w:rsidRDefault="009579A2">
            <w:pPr>
              <w:jc w:val="left"/>
            </w:pPr>
            <w:r>
              <w:rPr>
                <w:color w:val="000000"/>
                <w:sz w:val="24"/>
              </w:rPr>
              <w:t>交银施罗德安心收益债券型证券投资基金招募说明书摘要</w:t>
            </w:r>
          </w:p>
        </w:tc>
        <w:tc>
          <w:tcPr>
            <w:tcW w:w="2331" w:type="dxa"/>
            <w:vAlign w:val="center"/>
          </w:tcPr>
          <w:p w:rsidR="00322B6C" w:rsidRDefault="009579A2">
            <w:pPr>
              <w:jc w:val="center"/>
            </w:pPr>
            <w:r>
              <w:rPr>
                <w:color w:val="000000"/>
                <w:sz w:val="24"/>
              </w:rPr>
              <w:t>公司网站</w:t>
            </w:r>
          </w:p>
        </w:tc>
        <w:tc>
          <w:tcPr>
            <w:tcW w:w="1629" w:type="dxa"/>
            <w:vAlign w:val="center"/>
          </w:tcPr>
          <w:p w:rsidR="00322B6C" w:rsidRDefault="009579A2">
            <w:pPr>
              <w:jc w:val="center"/>
            </w:pPr>
            <w:r>
              <w:rPr>
                <w:color w:val="000000"/>
                <w:sz w:val="24"/>
              </w:rPr>
              <w:t>2019-11-06</w:t>
            </w:r>
          </w:p>
        </w:tc>
      </w:tr>
      <w:tr w:rsidR="00322B6C">
        <w:tc>
          <w:tcPr>
            <w:tcW w:w="720" w:type="dxa"/>
            <w:vAlign w:val="center"/>
          </w:tcPr>
          <w:p w:rsidR="00322B6C" w:rsidRDefault="009579A2">
            <w:pPr>
              <w:jc w:val="center"/>
            </w:pPr>
            <w:r>
              <w:rPr>
                <w:color w:val="000000"/>
                <w:sz w:val="24"/>
              </w:rPr>
              <w:t>32</w:t>
            </w:r>
          </w:p>
        </w:tc>
        <w:tc>
          <w:tcPr>
            <w:tcW w:w="4320" w:type="dxa"/>
            <w:vAlign w:val="center"/>
          </w:tcPr>
          <w:p w:rsidR="00322B6C" w:rsidRDefault="009579A2">
            <w:pPr>
              <w:jc w:val="left"/>
            </w:pPr>
            <w:r>
              <w:rPr>
                <w:color w:val="000000"/>
                <w:sz w:val="24"/>
              </w:rPr>
              <w:t>交银施罗德基金管理有限公司关于增聘交银施罗德安心收益债券型证券投资基金基金经理的公告</w:t>
            </w:r>
          </w:p>
        </w:tc>
        <w:tc>
          <w:tcPr>
            <w:tcW w:w="2331" w:type="dxa"/>
            <w:vAlign w:val="center"/>
          </w:tcPr>
          <w:p w:rsidR="00322B6C" w:rsidRDefault="009579A2">
            <w:pPr>
              <w:jc w:val="center"/>
            </w:pPr>
            <w:r>
              <w:rPr>
                <w:color w:val="000000"/>
                <w:sz w:val="24"/>
              </w:rPr>
              <w:t>上海证券报</w:t>
            </w:r>
          </w:p>
        </w:tc>
        <w:tc>
          <w:tcPr>
            <w:tcW w:w="1629" w:type="dxa"/>
            <w:vAlign w:val="center"/>
          </w:tcPr>
          <w:p w:rsidR="00322B6C" w:rsidRDefault="009579A2">
            <w:pPr>
              <w:jc w:val="center"/>
            </w:pPr>
            <w:r>
              <w:rPr>
                <w:color w:val="000000"/>
                <w:sz w:val="24"/>
              </w:rPr>
              <w:t>2019-11-28</w:t>
            </w:r>
          </w:p>
        </w:tc>
      </w:tr>
      <w:tr w:rsidR="00322B6C">
        <w:tc>
          <w:tcPr>
            <w:tcW w:w="720" w:type="dxa"/>
            <w:vAlign w:val="center"/>
          </w:tcPr>
          <w:p w:rsidR="00322B6C" w:rsidRDefault="009579A2">
            <w:pPr>
              <w:jc w:val="center"/>
            </w:pPr>
            <w:r>
              <w:rPr>
                <w:color w:val="000000"/>
                <w:sz w:val="24"/>
              </w:rPr>
              <w:t>33</w:t>
            </w:r>
          </w:p>
        </w:tc>
        <w:tc>
          <w:tcPr>
            <w:tcW w:w="4320" w:type="dxa"/>
            <w:vAlign w:val="center"/>
          </w:tcPr>
          <w:p w:rsidR="00322B6C" w:rsidRDefault="009579A2">
            <w:pPr>
              <w:jc w:val="left"/>
            </w:pPr>
            <w:r>
              <w:rPr>
                <w:color w:val="000000"/>
                <w:sz w:val="24"/>
              </w:rPr>
              <w:t>交银施罗德安心收益债券型证券投资基金（更新）招募说明书（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322B6C" w:rsidRDefault="009579A2">
            <w:pPr>
              <w:jc w:val="center"/>
            </w:pPr>
            <w:r>
              <w:rPr>
                <w:color w:val="000000"/>
                <w:sz w:val="24"/>
              </w:rPr>
              <w:t>公司网站</w:t>
            </w:r>
          </w:p>
        </w:tc>
        <w:tc>
          <w:tcPr>
            <w:tcW w:w="1629" w:type="dxa"/>
            <w:vAlign w:val="center"/>
          </w:tcPr>
          <w:p w:rsidR="00322B6C" w:rsidRDefault="009579A2">
            <w:pPr>
              <w:jc w:val="center"/>
            </w:pPr>
            <w:r>
              <w:rPr>
                <w:color w:val="000000"/>
                <w:sz w:val="24"/>
              </w:rPr>
              <w:t>2019-12-02</w:t>
            </w:r>
          </w:p>
        </w:tc>
      </w:tr>
      <w:tr w:rsidR="00322B6C">
        <w:tc>
          <w:tcPr>
            <w:tcW w:w="720" w:type="dxa"/>
            <w:vAlign w:val="center"/>
          </w:tcPr>
          <w:p w:rsidR="00322B6C" w:rsidRDefault="009579A2">
            <w:pPr>
              <w:jc w:val="center"/>
            </w:pPr>
            <w:r>
              <w:rPr>
                <w:color w:val="000000"/>
                <w:sz w:val="24"/>
              </w:rPr>
              <w:t>34</w:t>
            </w:r>
          </w:p>
        </w:tc>
        <w:tc>
          <w:tcPr>
            <w:tcW w:w="4320" w:type="dxa"/>
            <w:vAlign w:val="center"/>
          </w:tcPr>
          <w:p w:rsidR="00322B6C" w:rsidRDefault="009579A2">
            <w:pPr>
              <w:jc w:val="left"/>
            </w:pPr>
            <w:r>
              <w:rPr>
                <w:color w:val="000000"/>
                <w:sz w:val="24"/>
              </w:rPr>
              <w:t>交银施罗德安心收益债券型证券投资基金（更新）招募说明书摘要（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322B6C" w:rsidRDefault="009579A2">
            <w:pPr>
              <w:jc w:val="center"/>
            </w:pPr>
            <w:r>
              <w:rPr>
                <w:color w:val="000000"/>
                <w:sz w:val="24"/>
              </w:rPr>
              <w:t>公司网站</w:t>
            </w:r>
          </w:p>
        </w:tc>
        <w:tc>
          <w:tcPr>
            <w:tcW w:w="1629" w:type="dxa"/>
            <w:vAlign w:val="center"/>
          </w:tcPr>
          <w:p w:rsidR="00322B6C" w:rsidRDefault="009579A2">
            <w:pPr>
              <w:jc w:val="center"/>
            </w:pPr>
            <w:r>
              <w:rPr>
                <w:color w:val="000000"/>
                <w:sz w:val="24"/>
              </w:rPr>
              <w:t>2019-12-02</w:t>
            </w:r>
          </w:p>
        </w:tc>
      </w:tr>
      <w:tr w:rsidR="00322B6C">
        <w:tc>
          <w:tcPr>
            <w:tcW w:w="720" w:type="dxa"/>
            <w:vAlign w:val="center"/>
          </w:tcPr>
          <w:p w:rsidR="00322B6C" w:rsidRDefault="009579A2">
            <w:pPr>
              <w:jc w:val="center"/>
            </w:pPr>
            <w:r>
              <w:rPr>
                <w:color w:val="000000"/>
                <w:sz w:val="24"/>
              </w:rPr>
              <w:t>35</w:t>
            </w:r>
          </w:p>
        </w:tc>
        <w:tc>
          <w:tcPr>
            <w:tcW w:w="4320" w:type="dxa"/>
            <w:vAlign w:val="center"/>
          </w:tcPr>
          <w:p w:rsidR="00322B6C" w:rsidRDefault="009579A2">
            <w:pPr>
              <w:jc w:val="left"/>
            </w:pPr>
            <w:r>
              <w:rPr>
                <w:color w:val="000000"/>
                <w:sz w:val="24"/>
              </w:rPr>
              <w:t>交银施罗德基金管理有限公司关于交银施罗德安心收益债券型证券投资基金基金经理变更的公告</w:t>
            </w:r>
          </w:p>
        </w:tc>
        <w:tc>
          <w:tcPr>
            <w:tcW w:w="2331" w:type="dxa"/>
            <w:vAlign w:val="center"/>
          </w:tcPr>
          <w:p w:rsidR="00322B6C" w:rsidRDefault="009579A2">
            <w:pPr>
              <w:jc w:val="center"/>
            </w:pPr>
            <w:r>
              <w:rPr>
                <w:color w:val="000000"/>
                <w:sz w:val="24"/>
              </w:rPr>
              <w:t>上海证券报</w:t>
            </w:r>
          </w:p>
        </w:tc>
        <w:tc>
          <w:tcPr>
            <w:tcW w:w="1629" w:type="dxa"/>
            <w:vAlign w:val="center"/>
          </w:tcPr>
          <w:p w:rsidR="00322B6C" w:rsidRDefault="009579A2">
            <w:pPr>
              <w:jc w:val="center"/>
            </w:pPr>
            <w:r>
              <w:rPr>
                <w:color w:val="000000"/>
                <w:sz w:val="24"/>
              </w:rPr>
              <w:t>2019-12-14</w:t>
            </w:r>
          </w:p>
        </w:tc>
      </w:tr>
      <w:tr w:rsidR="00322B6C">
        <w:tc>
          <w:tcPr>
            <w:tcW w:w="720" w:type="dxa"/>
            <w:vAlign w:val="center"/>
          </w:tcPr>
          <w:p w:rsidR="00322B6C" w:rsidRDefault="009579A2">
            <w:pPr>
              <w:jc w:val="center"/>
            </w:pPr>
            <w:r>
              <w:rPr>
                <w:color w:val="000000"/>
                <w:sz w:val="24"/>
              </w:rPr>
              <w:t>36</w:t>
            </w:r>
          </w:p>
        </w:tc>
        <w:tc>
          <w:tcPr>
            <w:tcW w:w="4320" w:type="dxa"/>
            <w:vAlign w:val="center"/>
          </w:tcPr>
          <w:p w:rsidR="00322B6C" w:rsidRDefault="009579A2">
            <w:pPr>
              <w:jc w:val="left"/>
            </w:pPr>
            <w:r>
              <w:rPr>
                <w:color w:val="000000"/>
                <w:sz w:val="24"/>
              </w:rPr>
              <w:t>交银施罗德安心收益债券型证券投资基金（更新）招募说明书摘要（</w:t>
            </w:r>
            <w:r>
              <w:rPr>
                <w:color w:val="000000"/>
                <w:sz w:val="24"/>
              </w:rPr>
              <w:t>2019</w:t>
            </w:r>
            <w:r>
              <w:rPr>
                <w:color w:val="000000"/>
                <w:sz w:val="24"/>
              </w:rPr>
              <w:t>年第</w:t>
            </w:r>
            <w:r>
              <w:rPr>
                <w:color w:val="000000"/>
                <w:sz w:val="24"/>
              </w:rPr>
              <w:t>4</w:t>
            </w:r>
            <w:r>
              <w:rPr>
                <w:color w:val="000000"/>
                <w:sz w:val="24"/>
              </w:rPr>
              <w:t>号）</w:t>
            </w:r>
          </w:p>
        </w:tc>
        <w:tc>
          <w:tcPr>
            <w:tcW w:w="2331" w:type="dxa"/>
            <w:vAlign w:val="center"/>
          </w:tcPr>
          <w:p w:rsidR="00322B6C" w:rsidRDefault="009579A2">
            <w:pPr>
              <w:jc w:val="center"/>
            </w:pPr>
            <w:r>
              <w:rPr>
                <w:color w:val="000000"/>
                <w:sz w:val="24"/>
              </w:rPr>
              <w:t>公司网站</w:t>
            </w:r>
          </w:p>
        </w:tc>
        <w:tc>
          <w:tcPr>
            <w:tcW w:w="1629" w:type="dxa"/>
            <w:vAlign w:val="center"/>
          </w:tcPr>
          <w:p w:rsidR="00322B6C" w:rsidRDefault="009579A2">
            <w:pPr>
              <w:jc w:val="center"/>
            </w:pPr>
            <w:r>
              <w:rPr>
                <w:color w:val="000000"/>
                <w:sz w:val="24"/>
              </w:rPr>
              <w:t>2019-12-18</w:t>
            </w:r>
          </w:p>
        </w:tc>
      </w:tr>
      <w:tr w:rsidR="00322B6C">
        <w:tc>
          <w:tcPr>
            <w:tcW w:w="720" w:type="dxa"/>
            <w:vAlign w:val="center"/>
          </w:tcPr>
          <w:p w:rsidR="00322B6C" w:rsidRDefault="009579A2">
            <w:pPr>
              <w:jc w:val="center"/>
            </w:pPr>
            <w:r>
              <w:rPr>
                <w:color w:val="000000"/>
                <w:sz w:val="24"/>
              </w:rPr>
              <w:t>37</w:t>
            </w:r>
          </w:p>
        </w:tc>
        <w:tc>
          <w:tcPr>
            <w:tcW w:w="4320" w:type="dxa"/>
            <w:vAlign w:val="center"/>
          </w:tcPr>
          <w:p w:rsidR="00322B6C" w:rsidRDefault="009579A2">
            <w:pPr>
              <w:jc w:val="left"/>
            </w:pPr>
            <w:r>
              <w:rPr>
                <w:color w:val="000000"/>
                <w:sz w:val="24"/>
              </w:rPr>
              <w:t>交银施罗德安心收益债券型证券投资基金（更新）招募说明书（</w:t>
            </w:r>
            <w:r>
              <w:rPr>
                <w:color w:val="000000"/>
                <w:sz w:val="24"/>
              </w:rPr>
              <w:t>2019</w:t>
            </w:r>
            <w:r>
              <w:rPr>
                <w:color w:val="000000"/>
                <w:sz w:val="24"/>
              </w:rPr>
              <w:t>年第</w:t>
            </w:r>
            <w:r>
              <w:rPr>
                <w:color w:val="000000"/>
                <w:sz w:val="24"/>
              </w:rPr>
              <w:t>4</w:t>
            </w:r>
            <w:r>
              <w:rPr>
                <w:color w:val="000000"/>
                <w:sz w:val="24"/>
              </w:rPr>
              <w:t>号）</w:t>
            </w:r>
          </w:p>
        </w:tc>
        <w:tc>
          <w:tcPr>
            <w:tcW w:w="2331" w:type="dxa"/>
            <w:vAlign w:val="center"/>
          </w:tcPr>
          <w:p w:rsidR="00322B6C" w:rsidRDefault="009579A2">
            <w:pPr>
              <w:jc w:val="center"/>
            </w:pPr>
            <w:r>
              <w:rPr>
                <w:color w:val="000000"/>
                <w:sz w:val="24"/>
              </w:rPr>
              <w:t>公司网站</w:t>
            </w:r>
          </w:p>
        </w:tc>
        <w:tc>
          <w:tcPr>
            <w:tcW w:w="1629" w:type="dxa"/>
            <w:vAlign w:val="center"/>
          </w:tcPr>
          <w:p w:rsidR="00322B6C" w:rsidRDefault="009579A2">
            <w:pPr>
              <w:jc w:val="center"/>
            </w:pPr>
            <w:r>
              <w:rPr>
                <w:color w:val="000000"/>
                <w:sz w:val="24"/>
              </w:rPr>
              <w:t>2019-12-18</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1" w:name="_Toc374532345"/>
      <w:bookmarkStart w:id="282" w:name="_Toc35961937"/>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81"/>
      <w:bookmarkEnd w:id="282"/>
    </w:p>
    <w:p w:rsidR="00E56DA8" w:rsidRPr="002F6550" w:rsidRDefault="00E56DA8" w:rsidP="002F6550">
      <w:pPr>
        <w:pStyle w:val="20"/>
        <w:spacing w:before="29" w:after="0" w:line="288" w:lineRule="auto"/>
        <w:rPr>
          <w:rFonts w:ascii="Times New Roman" w:hAnsi="Times New Roman"/>
          <w:kern w:val="0"/>
          <w:szCs w:val="24"/>
        </w:rPr>
      </w:pPr>
      <w:bookmarkStart w:id="283" w:name="_Toc35961938"/>
      <w:r w:rsidRPr="002F6550">
        <w:rPr>
          <w:rFonts w:ascii="Times New Roman" w:hAnsi="Times New Roman"/>
          <w:kern w:val="0"/>
          <w:szCs w:val="24"/>
        </w:rPr>
        <w:t>12.</w:t>
      </w:r>
      <w:r w:rsidRPr="002F6550">
        <w:rPr>
          <w:rFonts w:ascii="Times New Roman" w:hAnsi="Times New Roman" w:hint="eastAsia"/>
          <w:kern w:val="0"/>
          <w:szCs w:val="24"/>
        </w:rPr>
        <w:t xml:space="preserve">1 </w:t>
      </w:r>
      <w:r w:rsidRPr="002F6550">
        <w:rPr>
          <w:rFonts w:ascii="Times New Roman" w:hAnsi="Times New Roman" w:hint="eastAsia"/>
          <w:kern w:val="0"/>
          <w:szCs w:val="24"/>
        </w:rPr>
        <w:t>报告期内单一投资者持有基金份额比例达到或超过</w:t>
      </w:r>
      <w:r w:rsidRPr="002F6550">
        <w:rPr>
          <w:rFonts w:ascii="Times New Roman" w:hAnsi="Times New Roman" w:hint="eastAsia"/>
          <w:kern w:val="0"/>
          <w:szCs w:val="24"/>
        </w:rPr>
        <w:t>20%</w:t>
      </w:r>
      <w:r w:rsidRPr="002F6550">
        <w:rPr>
          <w:rFonts w:ascii="Times New Roman" w:hAnsi="Times New Roman" w:hint="eastAsia"/>
          <w:kern w:val="0"/>
          <w:szCs w:val="24"/>
        </w:rPr>
        <w:t>的情况</w:t>
      </w:r>
      <w:bookmarkEnd w:id="28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w:t>
            </w:r>
            <w:r w:rsidRPr="004F0662">
              <w:rPr>
                <w:rFonts w:ascii="宋体" w:hAnsi="宋体" w:hint="eastAsia"/>
                <w:color w:val="000000"/>
                <w:kern w:val="0"/>
                <w:szCs w:val="21"/>
              </w:rPr>
              <w:lastRenderedPageBreak/>
              <w:t>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322B6C">
        <w:tc>
          <w:tcPr>
            <w:tcW w:w="993" w:type="dxa"/>
            <w:vMerge w:val="restart"/>
          </w:tcPr>
          <w:p w:rsidR="00322B6C" w:rsidRDefault="00322B6C"/>
          <w:p w:rsidR="00322B6C" w:rsidRDefault="009579A2">
            <w:r>
              <w:rPr>
                <w:rFonts w:ascii="宋体" w:hAnsi="宋体" w:hint="eastAsia"/>
                <w:bCs/>
                <w:color w:val="000000"/>
                <w:kern w:val="0"/>
                <w:szCs w:val="21"/>
              </w:rPr>
              <w:t>机构</w:t>
            </w:r>
          </w:p>
        </w:tc>
        <w:tc>
          <w:tcPr>
            <w:tcW w:w="992" w:type="dxa"/>
            <w:vAlign w:val="center"/>
          </w:tcPr>
          <w:p w:rsidR="00322B6C" w:rsidRDefault="009579A2">
            <w:pPr>
              <w:jc w:val="center"/>
            </w:pPr>
            <w:r>
              <w:rPr>
                <w:rFonts w:ascii="宋体" w:hAnsi="宋体"/>
                <w:color w:val="000000"/>
                <w:kern w:val="0"/>
                <w:szCs w:val="21"/>
              </w:rPr>
              <w:t>1</w:t>
            </w:r>
          </w:p>
        </w:tc>
        <w:tc>
          <w:tcPr>
            <w:tcW w:w="1843" w:type="dxa"/>
            <w:vAlign w:val="center"/>
          </w:tcPr>
          <w:p w:rsidR="00322B6C" w:rsidRDefault="009579A2">
            <w:pPr>
              <w:jc w:val="center"/>
            </w:pPr>
            <w:r>
              <w:rPr>
                <w:rFonts w:ascii="宋体" w:hAnsi="宋体"/>
                <w:color w:val="000000"/>
                <w:kern w:val="0"/>
                <w:szCs w:val="21"/>
              </w:rPr>
              <w:t>2019/1/1-2019/12/31</w:t>
            </w:r>
          </w:p>
        </w:tc>
        <w:tc>
          <w:tcPr>
            <w:tcW w:w="851" w:type="dxa"/>
            <w:vAlign w:val="center"/>
          </w:tcPr>
          <w:p w:rsidR="00322B6C" w:rsidRDefault="009579A2">
            <w:pPr>
              <w:jc w:val="center"/>
            </w:pPr>
            <w:r>
              <w:rPr>
                <w:rFonts w:ascii="宋体" w:hAnsi="宋体"/>
                <w:color w:val="000000"/>
                <w:kern w:val="0"/>
                <w:szCs w:val="21"/>
              </w:rPr>
              <w:t>-</w:t>
            </w:r>
          </w:p>
        </w:tc>
        <w:tc>
          <w:tcPr>
            <w:tcW w:w="850" w:type="dxa"/>
            <w:vAlign w:val="center"/>
          </w:tcPr>
          <w:p w:rsidR="00322B6C" w:rsidRDefault="009579A2">
            <w:pPr>
              <w:jc w:val="center"/>
            </w:pPr>
            <w:r>
              <w:rPr>
                <w:rFonts w:ascii="宋体" w:hAnsi="宋体"/>
                <w:color w:val="000000"/>
                <w:kern w:val="0"/>
                <w:szCs w:val="21"/>
              </w:rPr>
              <w:t>42,815,413.89</w:t>
            </w:r>
          </w:p>
        </w:tc>
        <w:tc>
          <w:tcPr>
            <w:tcW w:w="1134" w:type="dxa"/>
            <w:vAlign w:val="center"/>
          </w:tcPr>
          <w:p w:rsidR="00322B6C" w:rsidRDefault="009579A2">
            <w:pPr>
              <w:jc w:val="center"/>
            </w:pPr>
            <w:r>
              <w:rPr>
                <w:rFonts w:ascii="宋体" w:hAnsi="宋体"/>
                <w:color w:val="000000"/>
                <w:kern w:val="0"/>
                <w:szCs w:val="21"/>
              </w:rPr>
              <w:t>-</w:t>
            </w:r>
          </w:p>
        </w:tc>
        <w:tc>
          <w:tcPr>
            <w:tcW w:w="1419" w:type="dxa"/>
            <w:vAlign w:val="center"/>
          </w:tcPr>
          <w:p w:rsidR="00322B6C" w:rsidRDefault="009579A2">
            <w:pPr>
              <w:jc w:val="center"/>
            </w:pPr>
            <w:r>
              <w:rPr>
                <w:rFonts w:ascii="宋体" w:hAnsi="宋体"/>
                <w:color w:val="000000"/>
                <w:kern w:val="0"/>
                <w:szCs w:val="21"/>
              </w:rPr>
              <w:t>42,815,413.89</w:t>
            </w:r>
          </w:p>
        </w:tc>
        <w:tc>
          <w:tcPr>
            <w:tcW w:w="1130" w:type="dxa"/>
            <w:vAlign w:val="center"/>
          </w:tcPr>
          <w:p w:rsidR="00322B6C" w:rsidRDefault="009579A2">
            <w:pPr>
              <w:jc w:val="center"/>
            </w:pPr>
            <w:r>
              <w:rPr>
                <w:rFonts w:ascii="宋体" w:hAnsi="宋体"/>
                <w:color w:val="000000"/>
                <w:kern w:val="0"/>
                <w:szCs w:val="21"/>
              </w:rPr>
              <w:t>50.10%</w:t>
            </w:r>
          </w:p>
        </w:tc>
      </w:tr>
      <w:tr w:rsidR="00322B6C">
        <w:tc>
          <w:tcPr>
            <w:tcW w:w="993" w:type="dxa"/>
            <w:vMerge/>
          </w:tcPr>
          <w:p w:rsidR="00322B6C" w:rsidRDefault="00322B6C"/>
        </w:tc>
        <w:tc>
          <w:tcPr>
            <w:tcW w:w="992" w:type="dxa"/>
            <w:vAlign w:val="center"/>
          </w:tcPr>
          <w:p w:rsidR="00322B6C" w:rsidRDefault="009579A2">
            <w:pPr>
              <w:jc w:val="center"/>
            </w:pPr>
            <w:r>
              <w:rPr>
                <w:rFonts w:ascii="宋体" w:hAnsi="宋体"/>
                <w:color w:val="000000"/>
                <w:kern w:val="0"/>
                <w:szCs w:val="21"/>
              </w:rPr>
              <w:t>2</w:t>
            </w:r>
          </w:p>
        </w:tc>
        <w:tc>
          <w:tcPr>
            <w:tcW w:w="1843" w:type="dxa"/>
            <w:vAlign w:val="center"/>
          </w:tcPr>
          <w:p w:rsidR="00322B6C" w:rsidRDefault="009579A2">
            <w:pPr>
              <w:jc w:val="center"/>
            </w:pPr>
            <w:r>
              <w:rPr>
                <w:rFonts w:ascii="宋体" w:hAnsi="宋体"/>
                <w:color w:val="000000"/>
                <w:kern w:val="0"/>
                <w:szCs w:val="21"/>
              </w:rPr>
              <w:t>2019/1/1-2019/12/31</w:t>
            </w:r>
          </w:p>
        </w:tc>
        <w:tc>
          <w:tcPr>
            <w:tcW w:w="851" w:type="dxa"/>
            <w:vAlign w:val="center"/>
          </w:tcPr>
          <w:p w:rsidR="00322B6C" w:rsidRDefault="009579A2">
            <w:pPr>
              <w:jc w:val="center"/>
            </w:pPr>
            <w:r>
              <w:rPr>
                <w:rFonts w:ascii="宋体" w:hAnsi="宋体"/>
                <w:color w:val="000000"/>
                <w:kern w:val="0"/>
                <w:szCs w:val="21"/>
              </w:rPr>
              <w:t>-</w:t>
            </w:r>
          </w:p>
        </w:tc>
        <w:tc>
          <w:tcPr>
            <w:tcW w:w="850" w:type="dxa"/>
            <w:vAlign w:val="center"/>
          </w:tcPr>
          <w:p w:rsidR="00322B6C" w:rsidRDefault="009579A2">
            <w:pPr>
              <w:jc w:val="center"/>
            </w:pPr>
            <w:r>
              <w:rPr>
                <w:rFonts w:ascii="宋体" w:hAnsi="宋体"/>
                <w:color w:val="000000"/>
                <w:kern w:val="0"/>
                <w:szCs w:val="21"/>
              </w:rPr>
              <w:t>43,102,490.42</w:t>
            </w:r>
          </w:p>
        </w:tc>
        <w:tc>
          <w:tcPr>
            <w:tcW w:w="1134" w:type="dxa"/>
            <w:vAlign w:val="center"/>
          </w:tcPr>
          <w:p w:rsidR="00322B6C" w:rsidRDefault="009579A2">
            <w:pPr>
              <w:jc w:val="center"/>
            </w:pPr>
            <w:r>
              <w:rPr>
                <w:rFonts w:ascii="宋体" w:hAnsi="宋体"/>
                <w:color w:val="000000"/>
                <w:kern w:val="0"/>
                <w:szCs w:val="21"/>
              </w:rPr>
              <w:t>43,102,490.42</w:t>
            </w:r>
          </w:p>
        </w:tc>
        <w:tc>
          <w:tcPr>
            <w:tcW w:w="1419" w:type="dxa"/>
            <w:vAlign w:val="center"/>
          </w:tcPr>
          <w:p w:rsidR="00322B6C" w:rsidRDefault="009579A2">
            <w:pPr>
              <w:jc w:val="center"/>
            </w:pPr>
            <w:r>
              <w:rPr>
                <w:rFonts w:ascii="宋体" w:hAnsi="宋体"/>
                <w:color w:val="000000"/>
                <w:kern w:val="0"/>
                <w:szCs w:val="21"/>
              </w:rPr>
              <w:t>-</w:t>
            </w:r>
          </w:p>
        </w:tc>
        <w:tc>
          <w:tcPr>
            <w:tcW w:w="1130" w:type="dxa"/>
            <w:vAlign w:val="center"/>
          </w:tcPr>
          <w:p w:rsidR="00322B6C" w:rsidRDefault="009579A2">
            <w:pPr>
              <w:jc w:val="center"/>
            </w:pPr>
            <w:r>
              <w:rPr>
                <w:rFonts w:ascii="宋体" w:hAnsi="宋体"/>
                <w:color w:val="000000"/>
                <w:kern w:val="0"/>
                <w:szCs w:val="21"/>
              </w:rPr>
              <w:t>-</w:t>
            </w:r>
          </w:p>
        </w:tc>
      </w:tr>
      <w:tr w:rsidR="00322B6C">
        <w:tc>
          <w:tcPr>
            <w:tcW w:w="993" w:type="dxa"/>
          </w:tcPr>
          <w:p w:rsidR="00322B6C" w:rsidRDefault="00322B6C"/>
          <w:p w:rsidR="00322B6C" w:rsidRDefault="009579A2">
            <w:r>
              <w:rPr>
                <w:rFonts w:ascii="宋体" w:hAnsi="宋体" w:hint="eastAsia"/>
                <w:bCs/>
                <w:color w:val="000000"/>
                <w:kern w:val="0"/>
                <w:szCs w:val="21"/>
              </w:rPr>
              <w:t>个人</w:t>
            </w:r>
          </w:p>
        </w:tc>
        <w:tc>
          <w:tcPr>
            <w:tcW w:w="992" w:type="dxa"/>
            <w:vAlign w:val="center"/>
          </w:tcPr>
          <w:p w:rsidR="00322B6C" w:rsidRDefault="009579A2">
            <w:pPr>
              <w:jc w:val="center"/>
            </w:pPr>
            <w:r>
              <w:rPr>
                <w:rFonts w:ascii="宋体" w:hAnsi="宋体"/>
                <w:kern w:val="0"/>
                <w:szCs w:val="21"/>
              </w:rPr>
              <w:t>1</w:t>
            </w:r>
          </w:p>
        </w:tc>
        <w:tc>
          <w:tcPr>
            <w:tcW w:w="1843" w:type="dxa"/>
            <w:vAlign w:val="center"/>
          </w:tcPr>
          <w:p w:rsidR="00322B6C" w:rsidRDefault="009579A2">
            <w:pPr>
              <w:jc w:val="center"/>
            </w:pPr>
            <w:r>
              <w:rPr>
                <w:rFonts w:ascii="宋体" w:hAnsi="宋体"/>
                <w:kern w:val="0"/>
                <w:szCs w:val="21"/>
              </w:rPr>
              <w:t>2019/1/1-2019/12/31</w:t>
            </w:r>
          </w:p>
        </w:tc>
        <w:tc>
          <w:tcPr>
            <w:tcW w:w="851" w:type="dxa"/>
            <w:vAlign w:val="center"/>
          </w:tcPr>
          <w:p w:rsidR="00322B6C" w:rsidRDefault="009579A2">
            <w:pPr>
              <w:jc w:val="center"/>
            </w:pPr>
            <w:r>
              <w:rPr>
                <w:rFonts w:ascii="宋体" w:hAnsi="宋体"/>
                <w:kern w:val="0"/>
                <w:szCs w:val="21"/>
              </w:rPr>
              <w:t>15,000,350.00</w:t>
            </w:r>
          </w:p>
        </w:tc>
        <w:tc>
          <w:tcPr>
            <w:tcW w:w="850" w:type="dxa"/>
            <w:vAlign w:val="center"/>
          </w:tcPr>
          <w:p w:rsidR="00322B6C" w:rsidRDefault="009579A2">
            <w:pPr>
              <w:jc w:val="center"/>
            </w:pPr>
            <w:r>
              <w:rPr>
                <w:rFonts w:ascii="宋体" w:hAnsi="宋体"/>
                <w:kern w:val="0"/>
                <w:szCs w:val="21"/>
              </w:rPr>
              <w:t>-</w:t>
            </w:r>
          </w:p>
        </w:tc>
        <w:tc>
          <w:tcPr>
            <w:tcW w:w="1134" w:type="dxa"/>
            <w:vAlign w:val="center"/>
          </w:tcPr>
          <w:p w:rsidR="00322B6C" w:rsidRDefault="009579A2">
            <w:pPr>
              <w:jc w:val="center"/>
            </w:pPr>
            <w:r>
              <w:rPr>
                <w:rFonts w:ascii="宋体" w:hAnsi="宋体"/>
                <w:kern w:val="0"/>
                <w:szCs w:val="21"/>
              </w:rPr>
              <w:t>-</w:t>
            </w:r>
          </w:p>
        </w:tc>
        <w:tc>
          <w:tcPr>
            <w:tcW w:w="1419" w:type="dxa"/>
            <w:vAlign w:val="center"/>
          </w:tcPr>
          <w:p w:rsidR="00322B6C" w:rsidRDefault="009579A2">
            <w:pPr>
              <w:jc w:val="center"/>
            </w:pPr>
            <w:r>
              <w:rPr>
                <w:rFonts w:ascii="宋体" w:hAnsi="宋体"/>
                <w:kern w:val="0"/>
                <w:szCs w:val="21"/>
              </w:rPr>
              <w:t>15,000,350.00</w:t>
            </w:r>
          </w:p>
        </w:tc>
        <w:tc>
          <w:tcPr>
            <w:tcW w:w="1130" w:type="dxa"/>
            <w:vAlign w:val="center"/>
          </w:tcPr>
          <w:p w:rsidR="00322B6C" w:rsidRDefault="009579A2">
            <w:pPr>
              <w:jc w:val="center"/>
            </w:pPr>
            <w:r>
              <w:rPr>
                <w:rFonts w:ascii="宋体" w:hAnsi="宋体"/>
                <w:kern w:val="0"/>
                <w:szCs w:val="21"/>
              </w:rPr>
              <w:t>17.55%</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56DA8" w:rsidRPr="004F0662" w:rsidRDefault="00E56DA8" w:rsidP="002F6550">
      <w:pPr>
        <w:pStyle w:val="20"/>
        <w:spacing w:before="29" w:after="0" w:line="288" w:lineRule="auto"/>
        <w:rPr>
          <w:rFonts w:ascii="宋体" w:hAnsi="宋体"/>
          <w:b w:val="0"/>
          <w:bCs w:val="0"/>
          <w:color w:val="000000"/>
          <w:kern w:val="0"/>
          <w:szCs w:val="21"/>
        </w:rPr>
      </w:pPr>
      <w:bookmarkStart w:id="284" w:name="_Toc35961939"/>
      <w:r w:rsidRPr="002F6550">
        <w:rPr>
          <w:rFonts w:ascii="Times New Roman" w:hAnsi="Times New Roman" w:hint="eastAsia"/>
          <w:kern w:val="0"/>
          <w:szCs w:val="24"/>
        </w:rPr>
        <w:t xml:space="preserve">12.2 </w:t>
      </w:r>
      <w:r w:rsidRPr="002F6550">
        <w:rPr>
          <w:rFonts w:ascii="Times New Roman" w:hAnsi="Times New Roman" w:hint="eastAsia"/>
          <w:kern w:val="0"/>
          <w:szCs w:val="24"/>
        </w:rPr>
        <w:t>影响投资者决策的其他重要信息</w:t>
      </w:r>
      <w:bookmarkEnd w:id="284"/>
    </w:p>
    <w:p w:rsidR="00322B6C" w:rsidRDefault="009579A2">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35961940"/>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35961941"/>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322B6C" w:rsidRDefault="009579A2">
      <w:pPr>
        <w:spacing w:before="29" w:line="288" w:lineRule="auto"/>
        <w:rPr>
          <w:color w:val="000000"/>
          <w:sz w:val="24"/>
        </w:rPr>
      </w:pPr>
      <w:r>
        <w:rPr>
          <w:color w:val="000000"/>
          <w:sz w:val="24"/>
        </w:rPr>
        <w:t>1</w:t>
      </w:r>
      <w:r>
        <w:rPr>
          <w:color w:val="000000"/>
          <w:sz w:val="24"/>
        </w:rPr>
        <w:t>、中国证监会准予交银施罗德荣和保本混合型证券投资基金募集注册的文件；</w:t>
      </w:r>
      <w:r>
        <w:rPr>
          <w:color w:val="000000"/>
          <w:sz w:val="24"/>
        </w:rPr>
        <w:t xml:space="preserve"> </w:t>
      </w:r>
    </w:p>
    <w:p w:rsidR="00322B6C" w:rsidRDefault="009579A2">
      <w:pPr>
        <w:spacing w:before="29" w:line="288" w:lineRule="auto"/>
        <w:rPr>
          <w:color w:val="000000"/>
          <w:sz w:val="24"/>
        </w:rPr>
      </w:pPr>
      <w:r>
        <w:rPr>
          <w:color w:val="000000"/>
          <w:sz w:val="24"/>
        </w:rPr>
        <w:t>2</w:t>
      </w:r>
      <w:r>
        <w:rPr>
          <w:color w:val="000000"/>
          <w:sz w:val="24"/>
        </w:rPr>
        <w:t>、《交银施罗德安心收益债券型证券投资基金基金合同》；</w:t>
      </w:r>
      <w:r>
        <w:rPr>
          <w:color w:val="000000"/>
          <w:sz w:val="24"/>
        </w:rPr>
        <w:t xml:space="preserve"> </w:t>
      </w:r>
    </w:p>
    <w:p w:rsidR="00322B6C" w:rsidRDefault="009579A2">
      <w:pPr>
        <w:spacing w:before="29" w:line="288" w:lineRule="auto"/>
        <w:rPr>
          <w:color w:val="000000"/>
          <w:sz w:val="24"/>
        </w:rPr>
      </w:pPr>
      <w:r>
        <w:rPr>
          <w:color w:val="000000"/>
          <w:sz w:val="24"/>
        </w:rPr>
        <w:t>3</w:t>
      </w:r>
      <w:r>
        <w:rPr>
          <w:color w:val="000000"/>
          <w:sz w:val="24"/>
        </w:rPr>
        <w:t>、《交银施罗德安心收益债券型证券投资基金招募说明书》；</w:t>
      </w:r>
      <w:r>
        <w:rPr>
          <w:color w:val="000000"/>
          <w:sz w:val="24"/>
        </w:rPr>
        <w:t xml:space="preserve"> </w:t>
      </w:r>
    </w:p>
    <w:p w:rsidR="00322B6C" w:rsidRDefault="009579A2">
      <w:pPr>
        <w:spacing w:before="29" w:line="288" w:lineRule="auto"/>
        <w:rPr>
          <w:color w:val="000000"/>
          <w:sz w:val="24"/>
        </w:rPr>
      </w:pPr>
      <w:r>
        <w:rPr>
          <w:color w:val="000000"/>
          <w:sz w:val="24"/>
        </w:rPr>
        <w:t>4</w:t>
      </w:r>
      <w:r>
        <w:rPr>
          <w:color w:val="000000"/>
          <w:sz w:val="24"/>
        </w:rPr>
        <w:t>、《交银施罗德安心收益债券型证券投资基金托管协议》；</w:t>
      </w:r>
      <w:r>
        <w:rPr>
          <w:color w:val="000000"/>
          <w:sz w:val="24"/>
        </w:rPr>
        <w:t xml:space="preserve"> </w:t>
      </w:r>
    </w:p>
    <w:p w:rsidR="00322B6C" w:rsidRDefault="009579A2">
      <w:pPr>
        <w:spacing w:before="29" w:line="288" w:lineRule="auto"/>
        <w:rPr>
          <w:color w:val="000000"/>
          <w:sz w:val="24"/>
        </w:rPr>
      </w:pPr>
      <w:r>
        <w:rPr>
          <w:color w:val="000000"/>
          <w:sz w:val="24"/>
        </w:rPr>
        <w:t>5</w:t>
      </w:r>
      <w:r>
        <w:rPr>
          <w:color w:val="000000"/>
          <w:sz w:val="24"/>
        </w:rPr>
        <w:t>、《交银施罗德荣和保本混合型证券投资基金基金合同》；</w:t>
      </w:r>
      <w:r>
        <w:rPr>
          <w:color w:val="000000"/>
          <w:sz w:val="24"/>
        </w:rPr>
        <w:t xml:space="preserve"> </w:t>
      </w:r>
    </w:p>
    <w:p w:rsidR="00322B6C" w:rsidRDefault="009579A2">
      <w:pPr>
        <w:spacing w:before="29" w:line="288" w:lineRule="auto"/>
        <w:rPr>
          <w:color w:val="000000"/>
          <w:sz w:val="24"/>
        </w:rPr>
      </w:pPr>
      <w:r>
        <w:rPr>
          <w:color w:val="000000"/>
          <w:sz w:val="24"/>
        </w:rPr>
        <w:t>6</w:t>
      </w:r>
      <w:r>
        <w:rPr>
          <w:color w:val="000000"/>
          <w:sz w:val="24"/>
        </w:rPr>
        <w:t>、《交银施罗德荣和保本混合型证券投资基金招募说明书》；</w:t>
      </w:r>
      <w:r>
        <w:rPr>
          <w:color w:val="000000"/>
          <w:sz w:val="24"/>
        </w:rPr>
        <w:t xml:space="preserve"> </w:t>
      </w:r>
    </w:p>
    <w:p w:rsidR="00322B6C" w:rsidRDefault="009579A2">
      <w:pPr>
        <w:spacing w:before="29" w:line="288" w:lineRule="auto"/>
        <w:rPr>
          <w:color w:val="000000"/>
          <w:sz w:val="24"/>
        </w:rPr>
      </w:pPr>
      <w:r>
        <w:rPr>
          <w:color w:val="000000"/>
          <w:sz w:val="24"/>
        </w:rPr>
        <w:t>7</w:t>
      </w:r>
      <w:r>
        <w:rPr>
          <w:color w:val="000000"/>
          <w:sz w:val="24"/>
        </w:rPr>
        <w:t>、《交银施罗德荣和保本混合型证券投资基金托管协议》；</w:t>
      </w:r>
      <w:r>
        <w:rPr>
          <w:color w:val="000000"/>
          <w:sz w:val="24"/>
        </w:rPr>
        <w:t xml:space="preserve"> </w:t>
      </w:r>
    </w:p>
    <w:p w:rsidR="00322B6C" w:rsidRDefault="009579A2">
      <w:pPr>
        <w:spacing w:before="29" w:line="288" w:lineRule="auto"/>
        <w:rPr>
          <w:color w:val="000000"/>
          <w:sz w:val="24"/>
        </w:rPr>
      </w:pPr>
      <w:r>
        <w:rPr>
          <w:color w:val="000000"/>
          <w:sz w:val="24"/>
        </w:rPr>
        <w:lastRenderedPageBreak/>
        <w:t>8</w:t>
      </w:r>
      <w:r>
        <w:rPr>
          <w:color w:val="000000"/>
          <w:sz w:val="24"/>
        </w:rPr>
        <w:t>、《交银施罗德荣和保本混合型证券投资基金保证合同》；</w:t>
      </w:r>
    </w:p>
    <w:p w:rsidR="00322B6C" w:rsidRDefault="009579A2">
      <w:pPr>
        <w:spacing w:before="29" w:line="288" w:lineRule="auto"/>
        <w:rPr>
          <w:color w:val="000000"/>
          <w:sz w:val="24"/>
        </w:rPr>
      </w:pPr>
      <w:r>
        <w:rPr>
          <w:color w:val="000000"/>
          <w:sz w:val="24"/>
        </w:rPr>
        <w:t>9</w:t>
      </w:r>
      <w:r>
        <w:rPr>
          <w:color w:val="000000"/>
          <w:sz w:val="24"/>
        </w:rPr>
        <w:t>、基金管理人业务资格批件、营业执照；</w:t>
      </w:r>
      <w:r>
        <w:rPr>
          <w:color w:val="000000"/>
          <w:sz w:val="24"/>
        </w:rPr>
        <w:t xml:space="preserve"> </w:t>
      </w:r>
    </w:p>
    <w:p w:rsidR="00322B6C" w:rsidRDefault="009579A2">
      <w:pPr>
        <w:spacing w:before="29" w:line="288" w:lineRule="auto"/>
        <w:rPr>
          <w:color w:val="000000"/>
          <w:sz w:val="24"/>
        </w:rPr>
      </w:pPr>
      <w:r>
        <w:rPr>
          <w:color w:val="000000"/>
          <w:sz w:val="24"/>
        </w:rPr>
        <w:t>10</w:t>
      </w:r>
      <w:r>
        <w:rPr>
          <w:color w:val="000000"/>
          <w:sz w:val="24"/>
        </w:rPr>
        <w:t>、基金托管人业务资格批件、营业执照；</w:t>
      </w:r>
      <w:r>
        <w:rPr>
          <w:color w:val="000000"/>
          <w:sz w:val="24"/>
        </w:rPr>
        <w:t xml:space="preserve"> </w:t>
      </w:r>
    </w:p>
    <w:p w:rsidR="00322B6C" w:rsidRDefault="009579A2">
      <w:pPr>
        <w:spacing w:before="29" w:line="288" w:lineRule="auto"/>
        <w:rPr>
          <w:color w:val="000000"/>
          <w:sz w:val="24"/>
        </w:rPr>
      </w:pPr>
      <w:r>
        <w:rPr>
          <w:color w:val="000000"/>
          <w:sz w:val="24"/>
        </w:rPr>
        <w:t>11</w:t>
      </w:r>
      <w:r>
        <w:rPr>
          <w:color w:val="000000"/>
          <w:sz w:val="24"/>
        </w:rPr>
        <w:t>、关于申请募集注册交银施罗德荣和保本混合型证券投资基金的法律意见书；</w:t>
      </w:r>
      <w:r>
        <w:rPr>
          <w:color w:val="000000"/>
          <w:sz w:val="24"/>
        </w:rPr>
        <w:t xml:space="preserve"> </w:t>
      </w:r>
    </w:p>
    <w:p w:rsidR="00322B6C" w:rsidRDefault="009579A2">
      <w:pPr>
        <w:spacing w:before="29" w:line="288" w:lineRule="auto"/>
        <w:rPr>
          <w:color w:val="000000"/>
          <w:sz w:val="24"/>
        </w:rPr>
      </w:pPr>
      <w:r>
        <w:rPr>
          <w:color w:val="000000"/>
          <w:sz w:val="24"/>
        </w:rPr>
        <w:t>12</w:t>
      </w:r>
      <w:r>
        <w:rPr>
          <w:color w:val="000000"/>
          <w:sz w:val="24"/>
        </w:rPr>
        <w:t>、关于修改《交银施罗德荣和保本混合型证券投资基金基金合同》的法律意见书</w:t>
      </w:r>
    </w:p>
    <w:p w:rsidR="001A59F9" w:rsidRPr="00E037C7" w:rsidRDefault="001A59F9" w:rsidP="002465E2">
      <w:pPr>
        <w:spacing w:before="29" w:line="288" w:lineRule="auto"/>
        <w:rPr>
          <w:color w:val="000000"/>
          <w:sz w:val="24"/>
        </w:rPr>
      </w:pPr>
      <w:r w:rsidRPr="00E037C7">
        <w:rPr>
          <w:color w:val="000000"/>
          <w:sz w:val="24"/>
        </w:rPr>
        <w:t>13</w:t>
      </w:r>
      <w:r w:rsidRPr="00E037C7">
        <w:rPr>
          <w:color w:val="000000"/>
          <w:sz w:val="24"/>
        </w:rPr>
        <w:t>、报告期内交银施罗德荣和保本混合型证券投资基金、交银施罗德安心收益债券型证券投资基金在指定报刊上各项公告的原稿。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35961942"/>
      <w:r w:rsidRPr="00761CD0">
        <w:rPr>
          <w:rFonts w:ascii="Times New Roman" w:hAnsi="Times New Roman"/>
          <w:kern w:val="0"/>
          <w:szCs w:val="24"/>
        </w:rPr>
        <w:t>13.2</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35961943"/>
      <w:r w:rsidRPr="00761CD0">
        <w:rPr>
          <w:rFonts w:ascii="Times New Roman" w:hAnsi="Times New Roman"/>
          <w:kern w:val="0"/>
          <w:szCs w:val="24"/>
        </w:rPr>
        <w:t>13.3</w:t>
      </w:r>
      <w:r w:rsidRPr="00761CD0">
        <w:rPr>
          <w:rFonts w:ascii="Times New Roman" w:hAnsi="Times New Roman" w:hint="eastAsia"/>
          <w:kern w:val="0"/>
          <w:szCs w:val="24"/>
        </w:rPr>
        <w:t>查阅方式</w:t>
      </w:r>
      <w:bookmarkEnd w:id="292"/>
      <w:bookmarkEnd w:id="293"/>
    </w:p>
    <w:p w:rsidR="00322B6C" w:rsidRDefault="009579A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F32" w:rsidRDefault="00814F32">
      <w:r>
        <w:separator/>
      </w:r>
    </w:p>
  </w:endnote>
  <w:endnote w:type="continuationSeparator" w:id="0">
    <w:p w:rsidR="00814F32" w:rsidRDefault="0081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2F6550">
      <w:rPr>
        <w:noProof/>
        <w:kern w:val="0"/>
        <w:szCs w:val="21"/>
      </w:rPr>
      <w:t>29</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2F6550">
      <w:rPr>
        <w:noProof/>
        <w:kern w:val="0"/>
        <w:szCs w:val="21"/>
      </w:rPr>
      <w:t>58</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F32" w:rsidRDefault="00814F32">
      <w:r>
        <w:separator/>
      </w:r>
    </w:p>
  </w:footnote>
  <w:footnote w:type="continuationSeparator" w:id="0">
    <w:p w:rsidR="00814F32" w:rsidRDefault="00814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交银施罗德安心收益债券型证券投资基金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5AC"/>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3E73"/>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550"/>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2B6C"/>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8C0"/>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52F"/>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4F32"/>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579A2"/>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9FB"/>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16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0E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487"/>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C930E2"/>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C930E2"/>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C930E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C930E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C930E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C930E2"/>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1C4FA-F7E4-4930-AD47-069B09BB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1715</TotalTime>
  <Pages>58</Pages>
  <Words>7733</Words>
  <Characters>44079</Characters>
  <Application>Microsoft Office Word</Application>
  <DocSecurity>0</DocSecurity>
  <Lines>367</Lines>
  <Paragraphs>103</Paragraphs>
  <ScaleCrop>false</ScaleCrop>
  <Company/>
  <LinksUpToDate>false</LinksUpToDate>
  <CharactersWithSpaces>51709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wangwanting</cp:lastModifiedBy>
  <cp:revision>1509</cp:revision>
  <cp:lastPrinted>2007-07-19T00:46:00Z</cp:lastPrinted>
  <dcterms:created xsi:type="dcterms:W3CDTF">2013-08-07T09:12:00Z</dcterms:created>
  <dcterms:modified xsi:type="dcterms:W3CDTF">2020-03-24T09:02:00Z</dcterms:modified>
</cp:coreProperties>
</file>