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交银施罗德多策略回报灵活配置混合型证券投资基金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723C1" w:rsidRDefault="00842D4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23C1" w:rsidRDefault="00842D4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23C1" w:rsidRDefault="00842D4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23C1" w:rsidRDefault="00842D4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A95531"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A95531"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bookmarkStart w:id="8" w:name="_GoBack"/>
      <w:bookmarkEnd w:id="8"/>
    </w:p>
    <w:p w:rsidR="00D43325" w:rsidRPr="0052486D" w:rsidRDefault="00A95531"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A95531"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A95531"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A95531"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A95531"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A95531"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A95531"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A95531"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7437492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交银施罗德多策略回报灵活配置混合型证券投资基金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交银多策略回报灵活配置混合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519755</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519755</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418,813,925.12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519755</w:t>
            </w:r>
          </w:p>
        </w:tc>
        <w:tc>
          <w:tcPr>
            <w:tcW w:w="2999" w:type="dxa"/>
            <w:vAlign w:val="center"/>
          </w:tcPr>
          <w:p w:rsidR="00404CF4" w:rsidRPr="000E4C40" w:rsidRDefault="00404CF4" w:rsidP="00D959A6">
            <w:pPr>
              <w:spacing w:before="29" w:line="288" w:lineRule="auto"/>
              <w:jc w:val="left"/>
              <w:rPr>
                <w:sz w:val="24"/>
              </w:rPr>
            </w:pPr>
            <w:r w:rsidRPr="000E4C40">
              <w:rPr>
                <w:sz w:val="24"/>
              </w:rPr>
              <w:t>519761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295,904,611.92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122,909,313.20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4" w:name="_Toc361324846"/>
      <w:bookmarkStart w:id="15" w:name="_Toc374374926"/>
      <w:r w:rsidRPr="007F57C2">
        <w:rPr>
          <w:rFonts w:eastAsiaTheme="minorEastAsia"/>
          <w:b/>
          <w:sz w:val="24"/>
        </w:rPr>
        <w:t xml:space="preserve">2.2 </w:t>
      </w:r>
      <w:r w:rsidRPr="007F57C2">
        <w:rPr>
          <w:rFonts w:eastAsiaTheme="minorEastAsia" w:hint="eastAsia"/>
          <w:b/>
          <w:sz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本基金通过灵活运用多种投资策略，充分挖掘和利用市场中潜在的投资机会，在控制下行风险的前提下，力争为投资者提供长期稳健的投资回报。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6" w:name="_Toc225498247"/>
      <w:bookmarkStart w:id="17" w:name="_Toc361324847"/>
      <w:bookmarkStart w:id="18"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9" w:name="_Toc225498248"/>
      <w:bookmarkStart w:id="20" w:name="_Toc361324848"/>
      <w:bookmarkStart w:id="21" w:name="_Toc374374928"/>
      <w:r w:rsidRPr="007F57C2">
        <w:rPr>
          <w:rFonts w:eastAsiaTheme="minorEastAsia"/>
          <w:b/>
          <w:sz w:val="24"/>
        </w:rPr>
        <w:t xml:space="preserve">2.4 </w:t>
      </w:r>
      <w:r w:rsidRPr="007F57C2">
        <w:rPr>
          <w:rFonts w:eastAsiaTheme="minorEastAsia" w:hint="eastAsia"/>
          <w:b/>
          <w:sz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2" w:name="_Toc225498249"/>
      <w:bookmarkStart w:id="23" w:name="_Toc361324849"/>
      <w:bookmarkStart w:id="24" w:name="_Toc374374929"/>
      <w:r w:rsidRPr="007F57C2">
        <w:rPr>
          <w:rFonts w:eastAsiaTheme="minorEastAsia"/>
          <w:b/>
          <w:sz w:val="24"/>
        </w:rPr>
        <w:t xml:space="preserve">2.5 </w:t>
      </w:r>
      <w:r w:rsidRPr="007F57C2">
        <w:rPr>
          <w:rFonts w:eastAsiaTheme="minorEastAsia" w:hint="eastAsia"/>
          <w:b/>
          <w:sz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74374930"/>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7F57C2" w:rsidRDefault="001A59F9" w:rsidP="007F57C2">
      <w:pPr>
        <w:spacing w:before="29" w:line="288" w:lineRule="auto"/>
        <w:rPr>
          <w:rFonts w:eastAsiaTheme="minorEastAsia"/>
          <w:b/>
          <w:sz w:val="24"/>
        </w:rPr>
      </w:pPr>
      <w:bookmarkStart w:id="30" w:name="_Toc286996129"/>
      <w:bookmarkStart w:id="31" w:name="_Toc361324851"/>
      <w:bookmarkStart w:id="32" w:name="_Toc374374931"/>
      <w:r w:rsidRPr="007F57C2">
        <w:rPr>
          <w:rFonts w:eastAsiaTheme="minorEastAsia"/>
          <w:b/>
          <w:sz w:val="24"/>
        </w:rPr>
        <w:t xml:space="preserve">3.1 </w:t>
      </w:r>
      <w:r w:rsidRPr="007F57C2">
        <w:rPr>
          <w:rFonts w:eastAsiaTheme="minorEastAsia" w:hint="eastAsia"/>
          <w:b/>
          <w:sz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22,447,781.84</w:t>
            </w:r>
          </w:p>
        </w:tc>
        <w:tc>
          <w:tcPr>
            <w:tcW w:w="686" w:type="pct"/>
            <w:vAlign w:val="center"/>
          </w:tcPr>
          <w:p w:rsidR="001A59F9" w:rsidRPr="005C7DCF" w:rsidRDefault="001A59F9" w:rsidP="00704789">
            <w:pPr>
              <w:spacing w:before="29" w:line="288" w:lineRule="auto"/>
              <w:jc w:val="right"/>
              <w:rPr>
                <w:szCs w:val="21"/>
              </w:rPr>
            </w:pPr>
            <w:r w:rsidRPr="005C7DCF">
              <w:rPr>
                <w:szCs w:val="21"/>
              </w:rPr>
              <w:t>10,810,028.95</w:t>
            </w:r>
          </w:p>
        </w:tc>
        <w:tc>
          <w:tcPr>
            <w:tcW w:w="687" w:type="pct"/>
            <w:vAlign w:val="center"/>
          </w:tcPr>
          <w:p w:rsidR="001A59F9" w:rsidRPr="005C7DCF" w:rsidRDefault="00AB54C1" w:rsidP="00704789">
            <w:pPr>
              <w:spacing w:before="29" w:line="288" w:lineRule="auto"/>
              <w:jc w:val="right"/>
              <w:rPr>
                <w:szCs w:val="21"/>
              </w:rPr>
            </w:pPr>
            <w:r w:rsidRPr="005C7DCF">
              <w:rPr>
                <w:szCs w:val="21"/>
              </w:rPr>
              <w:t>13,547,885.38</w:t>
            </w:r>
          </w:p>
        </w:tc>
        <w:tc>
          <w:tcPr>
            <w:tcW w:w="687" w:type="pct"/>
            <w:vAlign w:val="center"/>
          </w:tcPr>
          <w:p w:rsidR="001A59F9" w:rsidRPr="005C7DCF" w:rsidRDefault="00AB54C1" w:rsidP="00704789">
            <w:pPr>
              <w:spacing w:before="29" w:line="288" w:lineRule="auto"/>
              <w:jc w:val="right"/>
              <w:rPr>
                <w:szCs w:val="21"/>
              </w:rPr>
            </w:pPr>
            <w:r w:rsidRPr="005C7DCF">
              <w:rPr>
                <w:szCs w:val="21"/>
              </w:rPr>
              <w:t>1,838,077.20</w:t>
            </w:r>
          </w:p>
        </w:tc>
        <w:tc>
          <w:tcPr>
            <w:tcW w:w="688" w:type="pct"/>
            <w:vAlign w:val="center"/>
          </w:tcPr>
          <w:p w:rsidR="001A59F9" w:rsidRPr="005C7DCF" w:rsidRDefault="00AB54C1" w:rsidP="00704789">
            <w:pPr>
              <w:spacing w:before="29" w:line="288" w:lineRule="auto"/>
              <w:jc w:val="right"/>
              <w:rPr>
                <w:szCs w:val="21"/>
              </w:rPr>
            </w:pPr>
            <w:r w:rsidRPr="005C7DCF">
              <w:rPr>
                <w:szCs w:val="21"/>
              </w:rPr>
              <w:t>29,227,821.21</w:t>
            </w:r>
          </w:p>
        </w:tc>
        <w:tc>
          <w:tcPr>
            <w:tcW w:w="744" w:type="pct"/>
            <w:vAlign w:val="center"/>
          </w:tcPr>
          <w:p w:rsidR="001A59F9" w:rsidRPr="005C7DCF" w:rsidRDefault="00AB54C1" w:rsidP="00704789">
            <w:pPr>
              <w:spacing w:before="29" w:line="288" w:lineRule="auto"/>
              <w:jc w:val="right"/>
              <w:rPr>
                <w:szCs w:val="21"/>
              </w:rPr>
            </w:pPr>
            <w:r w:rsidRPr="005C7DCF">
              <w:rPr>
                <w:szCs w:val="21"/>
              </w:rPr>
              <w:t>10,957,062.37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31,218,756.72</w:t>
            </w:r>
          </w:p>
        </w:tc>
        <w:tc>
          <w:tcPr>
            <w:tcW w:w="686" w:type="pct"/>
            <w:vAlign w:val="center"/>
          </w:tcPr>
          <w:p w:rsidR="001A59F9" w:rsidRPr="005C7DCF" w:rsidRDefault="001A59F9" w:rsidP="00704789">
            <w:pPr>
              <w:spacing w:before="29" w:line="288" w:lineRule="auto"/>
              <w:jc w:val="right"/>
              <w:rPr>
                <w:szCs w:val="21"/>
              </w:rPr>
            </w:pPr>
            <w:r w:rsidRPr="005C7DCF">
              <w:rPr>
                <w:szCs w:val="21"/>
              </w:rPr>
              <w:t>12,916,541.72</w:t>
            </w:r>
          </w:p>
        </w:tc>
        <w:tc>
          <w:tcPr>
            <w:tcW w:w="687" w:type="pct"/>
            <w:vAlign w:val="center"/>
          </w:tcPr>
          <w:p w:rsidR="001A59F9" w:rsidRPr="005C7DCF" w:rsidRDefault="00AB54C1" w:rsidP="00704789">
            <w:pPr>
              <w:spacing w:before="29" w:line="288" w:lineRule="auto"/>
              <w:jc w:val="right"/>
              <w:rPr>
                <w:szCs w:val="21"/>
              </w:rPr>
            </w:pPr>
            <w:r w:rsidRPr="005C7DCF">
              <w:rPr>
                <w:szCs w:val="21"/>
              </w:rPr>
              <w:t>3,291,716.99</w:t>
            </w:r>
          </w:p>
        </w:tc>
        <w:tc>
          <w:tcPr>
            <w:tcW w:w="687" w:type="pct"/>
            <w:vAlign w:val="center"/>
          </w:tcPr>
          <w:p w:rsidR="001A59F9" w:rsidRPr="005C7DCF" w:rsidRDefault="00AB54C1" w:rsidP="00704789">
            <w:pPr>
              <w:spacing w:before="29" w:line="288" w:lineRule="auto"/>
              <w:jc w:val="right"/>
              <w:rPr>
                <w:szCs w:val="21"/>
              </w:rPr>
            </w:pPr>
            <w:r w:rsidRPr="005C7DCF">
              <w:rPr>
                <w:szCs w:val="21"/>
              </w:rPr>
              <w:t>1,518,045.05</w:t>
            </w:r>
          </w:p>
        </w:tc>
        <w:tc>
          <w:tcPr>
            <w:tcW w:w="688" w:type="pct"/>
            <w:vAlign w:val="center"/>
          </w:tcPr>
          <w:p w:rsidR="001A59F9" w:rsidRPr="005C7DCF" w:rsidRDefault="00AB54C1" w:rsidP="00704789">
            <w:pPr>
              <w:spacing w:before="29" w:line="288" w:lineRule="auto"/>
              <w:jc w:val="right"/>
              <w:rPr>
                <w:szCs w:val="21"/>
              </w:rPr>
            </w:pPr>
            <w:r w:rsidRPr="005C7DCF">
              <w:rPr>
                <w:szCs w:val="21"/>
              </w:rPr>
              <w:t>44,138,416.66</w:t>
            </w:r>
          </w:p>
        </w:tc>
        <w:tc>
          <w:tcPr>
            <w:tcW w:w="744" w:type="pct"/>
            <w:vAlign w:val="center"/>
          </w:tcPr>
          <w:p w:rsidR="001A59F9" w:rsidRPr="005C7DCF" w:rsidRDefault="00AB54C1" w:rsidP="00704789">
            <w:pPr>
              <w:spacing w:before="29" w:line="288" w:lineRule="auto"/>
              <w:jc w:val="right"/>
              <w:rPr>
                <w:szCs w:val="21"/>
              </w:rPr>
            </w:pPr>
            <w:r w:rsidRPr="005C7DCF">
              <w:rPr>
                <w:szCs w:val="21"/>
              </w:rPr>
              <w:t>14,163,660.45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0.1752</w:t>
            </w:r>
          </w:p>
        </w:tc>
        <w:tc>
          <w:tcPr>
            <w:tcW w:w="686" w:type="pct"/>
            <w:vAlign w:val="center"/>
          </w:tcPr>
          <w:p w:rsidR="001A59F9" w:rsidRPr="005C7DCF" w:rsidRDefault="001A59F9" w:rsidP="00704789">
            <w:pPr>
              <w:spacing w:before="29" w:line="288" w:lineRule="auto"/>
              <w:jc w:val="right"/>
              <w:rPr>
                <w:szCs w:val="21"/>
              </w:rPr>
            </w:pPr>
            <w:r w:rsidRPr="005C7DCF">
              <w:rPr>
                <w:szCs w:val="21"/>
              </w:rPr>
              <w:t>0.1524</w:t>
            </w:r>
          </w:p>
        </w:tc>
        <w:tc>
          <w:tcPr>
            <w:tcW w:w="687" w:type="pct"/>
            <w:vAlign w:val="center"/>
          </w:tcPr>
          <w:p w:rsidR="001A59F9" w:rsidRPr="005C7DCF" w:rsidRDefault="00AB54C1" w:rsidP="00704789">
            <w:pPr>
              <w:spacing w:before="29" w:line="288" w:lineRule="auto"/>
              <w:jc w:val="right"/>
              <w:rPr>
                <w:szCs w:val="21"/>
              </w:rPr>
            </w:pPr>
            <w:r w:rsidRPr="005C7DCF">
              <w:rPr>
                <w:szCs w:val="21"/>
              </w:rPr>
              <w:t>0.0206</w:t>
            </w:r>
          </w:p>
        </w:tc>
        <w:tc>
          <w:tcPr>
            <w:tcW w:w="687" w:type="pct"/>
            <w:vAlign w:val="center"/>
          </w:tcPr>
          <w:p w:rsidR="001A59F9" w:rsidRPr="005C7DCF" w:rsidRDefault="00AB54C1" w:rsidP="00704789">
            <w:pPr>
              <w:spacing w:before="29" w:line="288" w:lineRule="auto"/>
              <w:jc w:val="right"/>
              <w:rPr>
                <w:szCs w:val="21"/>
              </w:rPr>
            </w:pPr>
            <w:r w:rsidRPr="005C7DCF">
              <w:rPr>
                <w:szCs w:val="21"/>
              </w:rPr>
              <w:t>0.0577</w:t>
            </w:r>
          </w:p>
        </w:tc>
        <w:tc>
          <w:tcPr>
            <w:tcW w:w="688" w:type="pct"/>
            <w:vAlign w:val="center"/>
          </w:tcPr>
          <w:p w:rsidR="001A59F9" w:rsidRPr="005C7DCF" w:rsidRDefault="00AB54C1" w:rsidP="00704789">
            <w:pPr>
              <w:spacing w:before="29" w:line="288" w:lineRule="auto"/>
              <w:jc w:val="right"/>
              <w:rPr>
                <w:szCs w:val="21"/>
              </w:rPr>
            </w:pPr>
            <w:r w:rsidRPr="005C7DCF">
              <w:rPr>
                <w:szCs w:val="21"/>
              </w:rPr>
              <w:t>0.1138</w:t>
            </w:r>
          </w:p>
        </w:tc>
        <w:tc>
          <w:tcPr>
            <w:tcW w:w="744" w:type="pct"/>
            <w:vAlign w:val="center"/>
          </w:tcPr>
          <w:p w:rsidR="001A59F9" w:rsidRPr="005C7DCF" w:rsidRDefault="00AB54C1" w:rsidP="00704789">
            <w:pPr>
              <w:spacing w:before="29" w:line="288" w:lineRule="auto"/>
              <w:jc w:val="right"/>
              <w:rPr>
                <w:szCs w:val="21"/>
              </w:rPr>
            </w:pPr>
            <w:r w:rsidRPr="005C7DCF">
              <w:rPr>
                <w:szCs w:val="21"/>
              </w:rPr>
              <w:t>0.1098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13.76%</w:t>
            </w:r>
          </w:p>
        </w:tc>
        <w:tc>
          <w:tcPr>
            <w:tcW w:w="686" w:type="pct"/>
            <w:vAlign w:val="center"/>
          </w:tcPr>
          <w:p w:rsidR="001A59F9" w:rsidRPr="005C7DCF" w:rsidRDefault="001A59F9" w:rsidP="00704789">
            <w:pPr>
              <w:spacing w:before="29" w:line="288" w:lineRule="auto"/>
              <w:jc w:val="right"/>
              <w:rPr>
                <w:szCs w:val="21"/>
              </w:rPr>
            </w:pPr>
            <w:r w:rsidRPr="005C7DCF">
              <w:rPr>
                <w:szCs w:val="21"/>
              </w:rPr>
              <w:t>11.82%</w:t>
            </w:r>
          </w:p>
        </w:tc>
        <w:tc>
          <w:tcPr>
            <w:tcW w:w="687" w:type="pct"/>
            <w:vAlign w:val="center"/>
          </w:tcPr>
          <w:p w:rsidR="001A59F9" w:rsidRPr="005C7DCF" w:rsidRDefault="00AB54C1" w:rsidP="00704789">
            <w:pPr>
              <w:spacing w:before="29" w:line="288" w:lineRule="auto"/>
              <w:jc w:val="right"/>
              <w:rPr>
                <w:szCs w:val="21"/>
              </w:rPr>
            </w:pPr>
            <w:r w:rsidRPr="005C7DCF">
              <w:rPr>
                <w:szCs w:val="21"/>
              </w:rPr>
              <w:t>1.75%</w:t>
            </w:r>
          </w:p>
        </w:tc>
        <w:tc>
          <w:tcPr>
            <w:tcW w:w="687" w:type="pct"/>
            <w:vAlign w:val="center"/>
          </w:tcPr>
          <w:p w:rsidR="001A59F9" w:rsidRPr="005C7DCF" w:rsidRDefault="00AB54C1" w:rsidP="00704789">
            <w:pPr>
              <w:spacing w:before="29" w:line="288" w:lineRule="auto"/>
              <w:jc w:val="right"/>
              <w:rPr>
                <w:szCs w:val="21"/>
              </w:rPr>
            </w:pPr>
            <w:r w:rsidRPr="005C7DCF">
              <w:rPr>
                <w:szCs w:val="21"/>
              </w:rPr>
              <w:t>4.95%</w:t>
            </w:r>
          </w:p>
        </w:tc>
        <w:tc>
          <w:tcPr>
            <w:tcW w:w="688" w:type="pct"/>
            <w:vAlign w:val="center"/>
          </w:tcPr>
          <w:p w:rsidR="001A59F9" w:rsidRPr="005C7DCF" w:rsidRDefault="00AB54C1" w:rsidP="00704789">
            <w:pPr>
              <w:spacing w:before="29" w:line="288" w:lineRule="auto"/>
              <w:jc w:val="right"/>
              <w:rPr>
                <w:szCs w:val="21"/>
              </w:rPr>
            </w:pPr>
            <w:r w:rsidRPr="005C7DCF">
              <w:rPr>
                <w:szCs w:val="21"/>
              </w:rPr>
              <w:t>10.38%</w:t>
            </w:r>
          </w:p>
        </w:tc>
        <w:tc>
          <w:tcPr>
            <w:tcW w:w="744" w:type="pct"/>
            <w:vAlign w:val="center"/>
          </w:tcPr>
          <w:p w:rsidR="001A59F9" w:rsidRPr="005C7DCF" w:rsidRDefault="00AB54C1" w:rsidP="00704789">
            <w:pPr>
              <w:spacing w:before="29" w:line="288" w:lineRule="auto"/>
              <w:jc w:val="right"/>
              <w:rPr>
                <w:szCs w:val="21"/>
              </w:rPr>
            </w:pPr>
            <w:r w:rsidRPr="005C7DCF">
              <w:rPr>
                <w:szCs w:val="21"/>
              </w:rPr>
              <w:t>9.94%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17.14%</w:t>
            </w:r>
          </w:p>
        </w:tc>
        <w:tc>
          <w:tcPr>
            <w:tcW w:w="686" w:type="pct"/>
            <w:vAlign w:val="center"/>
          </w:tcPr>
          <w:p w:rsidR="001A59F9" w:rsidRPr="005C7DCF" w:rsidRDefault="001A59F9" w:rsidP="00704789">
            <w:pPr>
              <w:spacing w:before="29" w:line="288" w:lineRule="auto"/>
              <w:jc w:val="right"/>
              <w:rPr>
                <w:szCs w:val="21"/>
              </w:rPr>
            </w:pPr>
            <w:r w:rsidRPr="005C7DCF">
              <w:rPr>
                <w:szCs w:val="21"/>
              </w:rPr>
              <w:t>17.28%</w:t>
            </w:r>
          </w:p>
        </w:tc>
        <w:tc>
          <w:tcPr>
            <w:tcW w:w="687" w:type="pct"/>
            <w:vAlign w:val="center"/>
          </w:tcPr>
          <w:p w:rsidR="001A59F9" w:rsidRPr="005C7DCF" w:rsidRDefault="00AB54C1" w:rsidP="00704789">
            <w:pPr>
              <w:spacing w:before="29" w:line="288" w:lineRule="auto"/>
              <w:jc w:val="right"/>
              <w:rPr>
                <w:szCs w:val="21"/>
              </w:rPr>
            </w:pPr>
            <w:r w:rsidRPr="005C7DCF">
              <w:rPr>
                <w:szCs w:val="21"/>
              </w:rPr>
              <w:t>-0.43%</w:t>
            </w:r>
          </w:p>
        </w:tc>
        <w:tc>
          <w:tcPr>
            <w:tcW w:w="687" w:type="pct"/>
            <w:vAlign w:val="center"/>
          </w:tcPr>
          <w:p w:rsidR="001A59F9" w:rsidRPr="005C7DCF" w:rsidRDefault="00AB54C1" w:rsidP="00704789">
            <w:pPr>
              <w:spacing w:before="29" w:line="288" w:lineRule="auto"/>
              <w:jc w:val="right"/>
              <w:rPr>
                <w:szCs w:val="21"/>
              </w:rPr>
            </w:pPr>
            <w:r w:rsidRPr="005C7DCF">
              <w:rPr>
                <w:szCs w:val="21"/>
              </w:rPr>
              <w:t>0.17%</w:t>
            </w:r>
          </w:p>
        </w:tc>
        <w:tc>
          <w:tcPr>
            <w:tcW w:w="688" w:type="pct"/>
            <w:vAlign w:val="center"/>
          </w:tcPr>
          <w:p w:rsidR="001A59F9" w:rsidRPr="005C7DCF" w:rsidRDefault="00AB54C1" w:rsidP="00704789">
            <w:pPr>
              <w:spacing w:before="29" w:line="288" w:lineRule="auto"/>
              <w:jc w:val="right"/>
              <w:rPr>
                <w:szCs w:val="21"/>
              </w:rPr>
            </w:pPr>
            <w:r w:rsidRPr="005C7DCF">
              <w:rPr>
                <w:szCs w:val="21"/>
              </w:rPr>
              <w:t>10.76%</w:t>
            </w:r>
          </w:p>
        </w:tc>
        <w:tc>
          <w:tcPr>
            <w:tcW w:w="744" w:type="pct"/>
            <w:vAlign w:val="center"/>
          </w:tcPr>
          <w:p w:rsidR="001A59F9" w:rsidRPr="005C7DCF" w:rsidRDefault="00AB54C1" w:rsidP="00704789">
            <w:pPr>
              <w:spacing w:before="29" w:line="288" w:lineRule="auto"/>
              <w:jc w:val="right"/>
              <w:rPr>
                <w:szCs w:val="21"/>
              </w:rPr>
            </w:pPr>
            <w:r w:rsidRPr="005C7DCF">
              <w:rPr>
                <w:szCs w:val="21"/>
              </w:rPr>
              <w:t>10.60%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84,814,050.90</w:t>
            </w:r>
          </w:p>
        </w:tc>
        <w:tc>
          <w:tcPr>
            <w:tcW w:w="687" w:type="pct"/>
            <w:vAlign w:val="center"/>
          </w:tcPr>
          <w:p w:rsidR="001A59F9" w:rsidRPr="005C7DCF" w:rsidRDefault="001A59F9" w:rsidP="0078762A">
            <w:pPr>
              <w:spacing w:before="29" w:line="288" w:lineRule="auto"/>
              <w:jc w:val="right"/>
              <w:rPr>
                <w:szCs w:val="21"/>
              </w:rPr>
            </w:pPr>
            <w:r w:rsidRPr="005C7DCF">
              <w:rPr>
                <w:szCs w:val="21"/>
              </w:rPr>
              <w:t>35,666,726.76</w:t>
            </w:r>
          </w:p>
        </w:tc>
        <w:tc>
          <w:tcPr>
            <w:tcW w:w="688" w:type="pct"/>
            <w:vAlign w:val="center"/>
          </w:tcPr>
          <w:p w:rsidR="001A59F9" w:rsidRPr="005C7DCF" w:rsidRDefault="00AB54C1" w:rsidP="0078762A">
            <w:pPr>
              <w:spacing w:before="29" w:line="288" w:lineRule="auto"/>
              <w:jc w:val="right"/>
              <w:rPr>
                <w:szCs w:val="21"/>
              </w:rPr>
            </w:pPr>
            <w:r w:rsidRPr="005C7DCF">
              <w:rPr>
                <w:szCs w:val="21"/>
              </w:rPr>
              <w:t>13,748,113.99</w:t>
            </w:r>
          </w:p>
        </w:tc>
        <w:tc>
          <w:tcPr>
            <w:tcW w:w="688" w:type="pct"/>
            <w:vAlign w:val="center"/>
          </w:tcPr>
          <w:p w:rsidR="001A59F9" w:rsidRPr="005C7DCF" w:rsidRDefault="00AB54C1" w:rsidP="0078762A">
            <w:pPr>
              <w:spacing w:before="29" w:line="288" w:lineRule="auto"/>
              <w:jc w:val="right"/>
              <w:rPr>
                <w:szCs w:val="21"/>
              </w:rPr>
            </w:pPr>
            <w:r w:rsidRPr="005C7DCF">
              <w:rPr>
                <w:szCs w:val="21"/>
              </w:rPr>
              <w:t>18,821.18</w:t>
            </w:r>
          </w:p>
        </w:tc>
        <w:tc>
          <w:tcPr>
            <w:tcW w:w="684" w:type="pct"/>
            <w:vAlign w:val="center"/>
          </w:tcPr>
          <w:p w:rsidR="001A59F9" w:rsidRPr="005C7DCF" w:rsidRDefault="00AB54C1" w:rsidP="0078762A">
            <w:pPr>
              <w:spacing w:before="29" w:line="288" w:lineRule="auto"/>
              <w:jc w:val="right"/>
              <w:rPr>
                <w:szCs w:val="21"/>
              </w:rPr>
            </w:pPr>
            <w:r w:rsidRPr="005C7DCF">
              <w:rPr>
                <w:szCs w:val="21"/>
              </w:rPr>
              <w:t>38,409,797.58</w:t>
            </w:r>
          </w:p>
        </w:tc>
        <w:tc>
          <w:tcPr>
            <w:tcW w:w="744" w:type="pct"/>
            <w:vAlign w:val="center"/>
          </w:tcPr>
          <w:p w:rsidR="001A59F9" w:rsidRPr="005C7DCF" w:rsidRDefault="00AB54C1" w:rsidP="0078762A">
            <w:pPr>
              <w:spacing w:before="29" w:line="288" w:lineRule="auto"/>
              <w:jc w:val="right"/>
              <w:rPr>
                <w:szCs w:val="21"/>
              </w:rPr>
            </w:pPr>
            <w:r w:rsidRPr="005C7DCF">
              <w:rPr>
                <w:szCs w:val="21"/>
              </w:rPr>
              <w:t>22,137,538.15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0.287</w:t>
            </w:r>
          </w:p>
        </w:tc>
        <w:tc>
          <w:tcPr>
            <w:tcW w:w="687" w:type="pct"/>
            <w:vAlign w:val="center"/>
          </w:tcPr>
          <w:p w:rsidR="001A59F9" w:rsidRPr="005C7DCF" w:rsidRDefault="001A59F9" w:rsidP="0078762A">
            <w:pPr>
              <w:spacing w:before="29" w:line="288" w:lineRule="auto"/>
              <w:jc w:val="right"/>
              <w:rPr>
                <w:szCs w:val="21"/>
              </w:rPr>
            </w:pPr>
            <w:r w:rsidRPr="005C7DCF">
              <w:rPr>
                <w:szCs w:val="21"/>
              </w:rPr>
              <w:t>0.290</w:t>
            </w:r>
          </w:p>
        </w:tc>
        <w:tc>
          <w:tcPr>
            <w:tcW w:w="688" w:type="pct"/>
            <w:vAlign w:val="center"/>
          </w:tcPr>
          <w:p w:rsidR="001A59F9" w:rsidRPr="005C7DCF" w:rsidRDefault="00AB54C1" w:rsidP="0078762A">
            <w:pPr>
              <w:spacing w:before="29" w:line="288" w:lineRule="auto"/>
              <w:jc w:val="right"/>
              <w:rPr>
                <w:szCs w:val="21"/>
              </w:rPr>
            </w:pPr>
            <w:r w:rsidRPr="005C7DCF">
              <w:rPr>
                <w:szCs w:val="21"/>
              </w:rPr>
              <w:t>0.158</w:t>
            </w:r>
          </w:p>
        </w:tc>
        <w:tc>
          <w:tcPr>
            <w:tcW w:w="688" w:type="pct"/>
            <w:vAlign w:val="center"/>
          </w:tcPr>
          <w:p w:rsidR="001A59F9" w:rsidRPr="005C7DCF" w:rsidRDefault="00AB54C1" w:rsidP="0078762A">
            <w:pPr>
              <w:spacing w:before="29" w:line="288" w:lineRule="auto"/>
              <w:jc w:val="right"/>
              <w:rPr>
                <w:szCs w:val="21"/>
              </w:rPr>
            </w:pPr>
            <w:r w:rsidRPr="005C7DCF">
              <w:rPr>
                <w:szCs w:val="21"/>
              </w:rPr>
              <w:t>0.160</w:t>
            </w:r>
          </w:p>
        </w:tc>
        <w:tc>
          <w:tcPr>
            <w:tcW w:w="684" w:type="pct"/>
            <w:vAlign w:val="center"/>
          </w:tcPr>
          <w:p w:rsidR="001A59F9" w:rsidRPr="005C7DCF" w:rsidRDefault="00AB54C1" w:rsidP="0078762A">
            <w:pPr>
              <w:spacing w:before="29" w:line="288" w:lineRule="auto"/>
              <w:jc w:val="right"/>
              <w:rPr>
                <w:szCs w:val="21"/>
              </w:rPr>
            </w:pPr>
            <w:r w:rsidRPr="005C7DCF">
              <w:rPr>
                <w:szCs w:val="21"/>
              </w:rPr>
              <w:t>0.143</w:t>
            </w:r>
          </w:p>
        </w:tc>
        <w:tc>
          <w:tcPr>
            <w:tcW w:w="744" w:type="pct"/>
            <w:vAlign w:val="center"/>
          </w:tcPr>
          <w:p w:rsidR="001A59F9" w:rsidRPr="005C7DCF" w:rsidRDefault="00AB54C1" w:rsidP="0078762A">
            <w:pPr>
              <w:spacing w:before="29" w:line="288" w:lineRule="auto"/>
              <w:jc w:val="right"/>
              <w:rPr>
                <w:szCs w:val="21"/>
              </w:rPr>
            </w:pPr>
            <w:r w:rsidRPr="005C7DCF">
              <w:rPr>
                <w:szCs w:val="21"/>
              </w:rPr>
              <w:t>0.138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387,253,358.91</w:t>
            </w:r>
          </w:p>
        </w:tc>
        <w:tc>
          <w:tcPr>
            <w:tcW w:w="687" w:type="pct"/>
            <w:vAlign w:val="center"/>
          </w:tcPr>
          <w:p w:rsidR="001A59F9" w:rsidRPr="005C7DCF" w:rsidRDefault="001A59F9" w:rsidP="0078762A">
            <w:pPr>
              <w:spacing w:before="29" w:line="288" w:lineRule="auto"/>
              <w:jc w:val="right"/>
              <w:rPr>
                <w:szCs w:val="21"/>
              </w:rPr>
            </w:pPr>
            <w:r w:rsidRPr="005C7DCF">
              <w:rPr>
                <w:szCs w:val="21"/>
              </w:rPr>
              <w:t>161,327,602.01</w:t>
            </w:r>
          </w:p>
        </w:tc>
        <w:tc>
          <w:tcPr>
            <w:tcW w:w="688" w:type="pct"/>
            <w:vAlign w:val="center"/>
          </w:tcPr>
          <w:p w:rsidR="001A59F9" w:rsidRPr="005C7DCF" w:rsidRDefault="00AB54C1" w:rsidP="0078762A">
            <w:pPr>
              <w:spacing w:before="29" w:line="288" w:lineRule="auto"/>
              <w:jc w:val="right"/>
              <w:rPr>
                <w:szCs w:val="21"/>
              </w:rPr>
            </w:pPr>
            <w:r w:rsidRPr="005C7DCF">
              <w:rPr>
                <w:szCs w:val="21"/>
              </w:rPr>
              <w:t>100,591,825.80</w:t>
            </w:r>
          </w:p>
        </w:tc>
        <w:tc>
          <w:tcPr>
            <w:tcW w:w="688" w:type="pct"/>
            <w:vAlign w:val="center"/>
          </w:tcPr>
          <w:p w:rsidR="001A59F9" w:rsidRPr="005C7DCF" w:rsidRDefault="00AB54C1" w:rsidP="0078762A">
            <w:pPr>
              <w:spacing w:before="29" w:line="288" w:lineRule="auto"/>
              <w:jc w:val="right"/>
              <w:rPr>
                <w:szCs w:val="21"/>
              </w:rPr>
            </w:pPr>
            <w:r w:rsidRPr="005C7DCF">
              <w:rPr>
                <w:szCs w:val="21"/>
              </w:rPr>
              <w:t>136,309.39</w:t>
            </w:r>
          </w:p>
        </w:tc>
        <w:tc>
          <w:tcPr>
            <w:tcW w:w="684" w:type="pct"/>
            <w:vAlign w:val="center"/>
          </w:tcPr>
          <w:p w:rsidR="001A59F9" w:rsidRPr="005C7DCF" w:rsidRDefault="00AB54C1" w:rsidP="0078762A">
            <w:pPr>
              <w:spacing w:before="29" w:line="288" w:lineRule="auto"/>
              <w:jc w:val="right"/>
              <w:rPr>
                <w:szCs w:val="21"/>
              </w:rPr>
            </w:pPr>
            <w:r w:rsidRPr="005C7DCF">
              <w:rPr>
                <w:szCs w:val="21"/>
              </w:rPr>
              <w:t>311,200,281.89</w:t>
            </w:r>
          </w:p>
        </w:tc>
        <w:tc>
          <w:tcPr>
            <w:tcW w:w="744" w:type="pct"/>
            <w:vAlign w:val="center"/>
          </w:tcPr>
          <w:p w:rsidR="001A59F9" w:rsidRPr="005C7DCF" w:rsidRDefault="00AB54C1" w:rsidP="0078762A">
            <w:pPr>
              <w:spacing w:before="29" w:line="288" w:lineRule="auto"/>
              <w:jc w:val="right"/>
              <w:rPr>
                <w:szCs w:val="21"/>
              </w:rPr>
            </w:pPr>
            <w:r w:rsidRPr="005C7DCF">
              <w:rPr>
                <w:szCs w:val="21"/>
              </w:rPr>
              <w:t>185,072,393.13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1.309</w:t>
            </w:r>
          </w:p>
        </w:tc>
        <w:tc>
          <w:tcPr>
            <w:tcW w:w="687" w:type="pct"/>
            <w:vAlign w:val="center"/>
          </w:tcPr>
          <w:p w:rsidR="001A59F9" w:rsidRPr="005C7DCF" w:rsidRDefault="001A59F9" w:rsidP="0078762A">
            <w:pPr>
              <w:spacing w:before="29" w:line="288" w:lineRule="auto"/>
              <w:jc w:val="right"/>
              <w:rPr>
                <w:szCs w:val="21"/>
              </w:rPr>
            </w:pPr>
            <w:r w:rsidRPr="005C7DCF">
              <w:rPr>
                <w:szCs w:val="21"/>
              </w:rPr>
              <w:t>1.313</w:t>
            </w:r>
          </w:p>
        </w:tc>
        <w:tc>
          <w:tcPr>
            <w:tcW w:w="688" w:type="pct"/>
            <w:vAlign w:val="center"/>
          </w:tcPr>
          <w:p w:rsidR="001A59F9" w:rsidRPr="005C7DCF" w:rsidRDefault="00AB54C1" w:rsidP="0078762A">
            <w:pPr>
              <w:spacing w:before="29" w:line="288" w:lineRule="auto"/>
              <w:jc w:val="right"/>
              <w:rPr>
                <w:szCs w:val="21"/>
              </w:rPr>
            </w:pPr>
            <w:r w:rsidRPr="005C7DCF">
              <w:rPr>
                <w:szCs w:val="21"/>
              </w:rPr>
              <w:t>1.158</w:t>
            </w:r>
          </w:p>
        </w:tc>
        <w:tc>
          <w:tcPr>
            <w:tcW w:w="688" w:type="pct"/>
            <w:vAlign w:val="center"/>
          </w:tcPr>
          <w:p w:rsidR="001A59F9" w:rsidRPr="005C7DCF" w:rsidRDefault="00AB54C1" w:rsidP="0078762A">
            <w:pPr>
              <w:spacing w:before="29" w:line="288" w:lineRule="auto"/>
              <w:jc w:val="right"/>
              <w:rPr>
                <w:szCs w:val="21"/>
              </w:rPr>
            </w:pPr>
            <w:r w:rsidRPr="005C7DCF">
              <w:rPr>
                <w:szCs w:val="21"/>
              </w:rPr>
              <w:t>1.160</w:t>
            </w:r>
          </w:p>
        </w:tc>
        <w:tc>
          <w:tcPr>
            <w:tcW w:w="684" w:type="pct"/>
            <w:vAlign w:val="center"/>
          </w:tcPr>
          <w:p w:rsidR="001A59F9" w:rsidRPr="005C7DCF" w:rsidRDefault="00AB54C1" w:rsidP="0078762A">
            <w:pPr>
              <w:spacing w:before="29" w:line="288" w:lineRule="auto"/>
              <w:jc w:val="right"/>
              <w:rPr>
                <w:szCs w:val="21"/>
              </w:rPr>
            </w:pPr>
            <w:r w:rsidRPr="005C7DCF">
              <w:rPr>
                <w:szCs w:val="21"/>
              </w:rPr>
              <w:t>1.163</w:t>
            </w:r>
          </w:p>
        </w:tc>
        <w:tc>
          <w:tcPr>
            <w:tcW w:w="744" w:type="pct"/>
            <w:vAlign w:val="center"/>
          </w:tcPr>
          <w:p w:rsidR="001A59F9" w:rsidRPr="005C7DCF" w:rsidRDefault="00AB54C1" w:rsidP="0078762A">
            <w:pPr>
              <w:spacing w:before="29" w:line="288" w:lineRule="auto"/>
              <w:jc w:val="right"/>
              <w:rPr>
                <w:szCs w:val="21"/>
              </w:rPr>
            </w:pPr>
            <w:r w:rsidRPr="005C7DCF">
              <w:rPr>
                <w:szCs w:val="21"/>
              </w:rPr>
              <w:t>1.158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35.65%</w:t>
            </w:r>
          </w:p>
        </w:tc>
        <w:tc>
          <w:tcPr>
            <w:tcW w:w="687" w:type="pct"/>
            <w:vAlign w:val="center"/>
          </w:tcPr>
          <w:p w:rsidR="001A59F9" w:rsidRPr="005C7DCF" w:rsidRDefault="001A59F9" w:rsidP="00704789">
            <w:pPr>
              <w:spacing w:before="29" w:line="288" w:lineRule="auto"/>
              <w:jc w:val="right"/>
              <w:rPr>
                <w:szCs w:val="21"/>
              </w:rPr>
            </w:pPr>
            <w:r w:rsidRPr="005C7DCF">
              <w:rPr>
                <w:szCs w:val="21"/>
              </w:rPr>
              <w:t>35.77%</w:t>
            </w:r>
          </w:p>
        </w:tc>
        <w:tc>
          <w:tcPr>
            <w:tcW w:w="687" w:type="pct"/>
            <w:vAlign w:val="center"/>
          </w:tcPr>
          <w:p w:rsidR="001A59F9" w:rsidRPr="005C7DCF" w:rsidRDefault="00AB54C1" w:rsidP="00704789">
            <w:pPr>
              <w:spacing w:before="29" w:line="288" w:lineRule="auto"/>
              <w:jc w:val="right"/>
              <w:rPr>
                <w:szCs w:val="21"/>
              </w:rPr>
            </w:pPr>
            <w:r w:rsidRPr="005C7DCF">
              <w:rPr>
                <w:szCs w:val="21"/>
              </w:rPr>
              <w:t>15.80%</w:t>
            </w:r>
          </w:p>
        </w:tc>
        <w:tc>
          <w:tcPr>
            <w:tcW w:w="688" w:type="pct"/>
            <w:vAlign w:val="center"/>
          </w:tcPr>
          <w:p w:rsidR="001A59F9" w:rsidRPr="005C7DCF" w:rsidRDefault="00AB54C1" w:rsidP="00704789">
            <w:pPr>
              <w:spacing w:before="29" w:line="288" w:lineRule="auto"/>
              <w:jc w:val="right"/>
              <w:rPr>
                <w:szCs w:val="21"/>
              </w:rPr>
            </w:pPr>
            <w:r w:rsidRPr="005C7DCF">
              <w:rPr>
                <w:szCs w:val="21"/>
              </w:rPr>
              <w:t>15.77%</w:t>
            </w:r>
          </w:p>
        </w:tc>
        <w:tc>
          <w:tcPr>
            <w:tcW w:w="687" w:type="pct"/>
            <w:vAlign w:val="center"/>
          </w:tcPr>
          <w:p w:rsidR="001A59F9" w:rsidRPr="005C7DCF" w:rsidRDefault="00AB54C1" w:rsidP="00704789">
            <w:pPr>
              <w:spacing w:before="29" w:line="288" w:lineRule="auto"/>
              <w:jc w:val="right"/>
              <w:rPr>
                <w:szCs w:val="21"/>
              </w:rPr>
            </w:pPr>
            <w:r w:rsidRPr="005C7DCF">
              <w:rPr>
                <w:szCs w:val="21"/>
              </w:rPr>
              <w:t>16.30%</w:t>
            </w:r>
          </w:p>
        </w:tc>
        <w:tc>
          <w:tcPr>
            <w:tcW w:w="743" w:type="pct"/>
            <w:vAlign w:val="center"/>
          </w:tcPr>
          <w:p w:rsidR="001A59F9" w:rsidRPr="005C7DCF" w:rsidRDefault="00AB54C1" w:rsidP="00704789">
            <w:pPr>
              <w:spacing w:before="29" w:line="288" w:lineRule="auto"/>
              <w:jc w:val="right"/>
              <w:rPr>
                <w:szCs w:val="21"/>
              </w:rPr>
            </w:pPr>
            <w:r w:rsidRPr="005C7DCF">
              <w:rPr>
                <w:szCs w:val="21"/>
              </w:rPr>
              <w:t>15.57%</w:t>
            </w:r>
          </w:p>
        </w:tc>
      </w:tr>
    </w:tbl>
    <w:p w:rsidR="00A723C1" w:rsidRDefault="00842D4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A723C1" w:rsidRDefault="00842D4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3" w:name="_Toc225498252"/>
      <w:bookmarkStart w:id="34" w:name="_Toc361324852"/>
      <w:bookmarkStart w:id="35" w:name="_Toc374374932"/>
      <w:r w:rsidRPr="007F57C2">
        <w:rPr>
          <w:rFonts w:eastAsiaTheme="minorEastAsia"/>
          <w:b/>
          <w:sz w:val="24"/>
        </w:rPr>
        <w:t xml:space="preserve">3.2 </w:t>
      </w:r>
      <w:r w:rsidRPr="007F57C2">
        <w:rPr>
          <w:rFonts w:eastAsiaTheme="minorEastAsia" w:hint="eastAsia"/>
          <w:b/>
          <w:sz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723C1">
        <w:tc>
          <w:tcPr>
            <w:tcW w:w="1286" w:type="dxa"/>
            <w:vAlign w:val="center"/>
          </w:tcPr>
          <w:p w:rsidR="00A723C1" w:rsidRDefault="00842D4E">
            <w:pPr>
              <w:jc w:val="left"/>
            </w:pPr>
            <w:r>
              <w:rPr>
                <w:color w:val="000000"/>
                <w:sz w:val="24"/>
              </w:rPr>
              <w:t>过去三个月</w:t>
            </w:r>
          </w:p>
        </w:tc>
        <w:tc>
          <w:tcPr>
            <w:tcW w:w="1286" w:type="dxa"/>
            <w:vAlign w:val="center"/>
          </w:tcPr>
          <w:p w:rsidR="00A723C1" w:rsidRDefault="00842D4E">
            <w:pPr>
              <w:jc w:val="center"/>
            </w:pPr>
            <w:r>
              <w:rPr>
                <w:color w:val="000000"/>
                <w:sz w:val="24"/>
              </w:rPr>
              <w:t>3.31%</w:t>
            </w:r>
          </w:p>
        </w:tc>
        <w:tc>
          <w:tcPr>
            <w:tcW w:w="1286" w:type="dxa"/>
            <w:vAlign w:val="center"/>
          </w:tcPr>
          <w:p w:rsidR="00A723C1" w:rsidRDefault="00842D4E">
            <w:pPr>
              <w:jc w:val="center"/>
            </w:pPr>
            <w:r>
              <w:rPr>
                <w:color w:val="000000"/>
                <w:sz w:val="24"/>
              </w:rPr>
              <w:t>0.16%</w:t>
            </w:r>
          </w:p>
        </w:tc>
        <w:tc>
          <w:tcPr>
            <w:tcW w:w="1285" w:type="dxa"/>
            <w:vAlign w:val="center"/>
          </w:tcPr>
          <w:p w:rsidR="00A723C1" w:rsidRDefault="00842D4E">
            <w:pPr>
              <w:jc w:val="center"/>
            </w:pPr>
            <w:r>
              <w:rPr>
                <w:color w:val="000000"/>
                <w:sz w:val="24"/>
              </w:rPr>
              <w:t>3.99%</w:t>
            </w:r>
          </w:p>
        </w:tc>
        <w:tc>
          <w:tcPr>
            <w:tcW w:w="1285" w:type="dxa"/>
            <w:vAlign w:val="center"/>
          </w:tcPr>
          <w:p w:rsidR="00A723C1" w:rsidRDefault="00842D4E">
            <w:pPr>
              <w:jc w:val="center"/>
            </w:pPr>
            <w:r>
              <w:rPr>
                <w:color w:val="000000"/>
                <w:sz w:val="24"/>
              </w:rPr>
              <w:t>0.37%</w:t>
            </w:r>
          </w:p>
        </w:tc>
        <w:tc>
          <w:tcPr>
            <w:tcW w:w="1285" w:type="dxa"/>
            <w:vAlign w:val="center"/>
          </w:tcPr>
          <w:p w:rsidR="00A723C1" w:rsidRDefault="00842D4E">
            <w:pPr>
              <w:jc w:val="center"/>
            </w:pPr>
            <w:r>
              <w:rPr>
                <w:color w:val="000000"/>
                <w:sz w:val="24"/>
              </w:rPr>
              <w:t>-0.68%</w:t>
            </w:r>
          </w:p>
        </w:tc>
        <w:tc>
          <w:tcPr>
            <w:tcW w:w="1285" w:type="dxa"/>
            <w:vAlign w:val="center"/>
          </w:tcPr>
          <w:p w:rsidR="00A723C1" w:rsidRDefault="00842D4E">
            <w:pPr>
              <w:jc w:val="center"/>
            </w:pPr>
            <w:r>
              <w:rPr>
                <w:color w:val="000000"/>
                <w:sz w:val="24"/>
              </w:rPr>
              <w:t>-0.21%</w:t>
            </w:r>
          </w:p>
        </w:tc>
      </w:tr>
      <w:tr w:rsidR="00A723C1">
        <w:tc>
          <w:tcPr>
            <w:tcW w:w="1286" w:type="dxa"/>
            <w:vAlign w:val="center"/>
          </w:tcPr>
          <w:p w:rsidR="00A723C1" w:rsidRDefault="00842D4E">
            <w:pPr>
              <w:jc w:val="left"/>
            </w:pPr>
            <w:r>
              <w:rPr>
                <w:color w:val="000000"/>
                <w:sz w:val="24"/>
              </w:rPr>
              <w:t>过去六个月</w:t>
            </w:r>
          </w:p>
        </w:tc>
        <w:tc>
          <w:tcPr>
            <w:tcW w:w="1286" w:type="dxa"/>
            <w:vAlign w:val="center"/>
          </w:tcPr>
          <w:p w:rsidR="00A723C1" w:rsidRDefault="00842D4E">
            <w:pPr>
              <w:jc w:val="center"/>
            </w:pPr>
            <w:r>
              <w:rPr>
                <w:color w:val="000000"/>
                <w:sz w:val="24"/>
              </w:rPr>
              <w:t>6.81%</w:t>
            </w:r>
          </w:p>
        </w:tc>
        <w:tc>
          <w:tcPr>
            <w:tcW w:w="1286" w:type="dxa"/>
            <w:vAlign w:val="center"/>
          </w:tcPr>
          <w:p w:rsidR="00A723C1" w:rsidRDefault="00842D4E">
            <w:pPr>
              <w:jc w:val="center"/>
            </w:pPr>
            <w:r>
              <w:rPr>
                <w:color w:val="000000"/>
                <w:sz w:val="24"/>
              </w:rPr>
              <w:t>0.23%</w:t>
            </w:r>
          </w:p>
        </w:tc>
        <w:tc>
          <w:tcPr>
            <w:tcW w:w="1285" w:type="dxa"/>
            <w:vAlign w:val="center"/>
          </w:tcPr>
          <w:p w:rsidR="00A723C1" w:rsidRDefault="00842D4E">
            <w:pPr>
              <w:jc w:val="center"/>
            </w:pPr>
            <w:r>
              <w:rPr>
                <w:color w:val="000000"/>
                <w:sz w:val="24"/>
              </w:rPr>
              <w:t>4.16%</w:t>
            </w:r>
          </w:p>
        </w:tc>
        <w:tc>
          <w:tcPr>
            <w:tcW w:w="1285" w:type="dxa"/>
            <w:vAlign w:val="center"/>
          </w:tcPr>
          <w:p w:rsidR="00A723C1" w:rsidRDefault="00842D4E">
            <w:pPr>
              <w:jc w:val="center"/>
            </w:pPr>
            <w:r>
              <w:rPr>
                <w:color w:val="000000"/>
                <w:sz w:val="24"/>
              </w:rPr>
              <w:t>0.43%</w:t>
            </w:r>
          </w:p>
        </w:tc>
        <w:tc>
          <w:tcPr>
            <w:tcW w:w="1285" w:type="dxa"/>
            <w:vAlign w:val="center"/>
          </w:tcPr>
          <w:p w:rsidR="00A723C1" w:rsidRDefault="00842D4E">
            <w:pPr>
              <w:jc w:val="center"/>
            </w:pPr>
            <w:r>
              <w:rPr>
                <w:color w:val="000000"/>
                <w:sz w:val="24"/>
              </w:rPr>
              <w:t>2.65%</w:t>
            </w:r>
          </w:p>
        </w:tc>
        <w:tc>
          <w:tcPr>
            <w:tcW w:w="1285" w:type="dxa"/>
            <w:vAlign w:val="center"/>
          </w:tcPr>
          <w:p w:rsidR="00A723C1" w:rsidRDefault="00842D4E">
            <w:pPr>
              <w:jc w:val="center"/>
            </w:pPr>
            <w:r>
              <w:rPr>
                <w:color w:val="000000"/>
                <w:sz w:val="24"/>
              </w:rPr>
              <w:t>-0.20%</w:t>
            </w:r>
          </w:p>
        </w:tc>
      </w:tr>
      <w:tr w:rsidR="00A723C1">
        <w:tc>
          <w:tcPr>
            <w:tcW w:w="1286" w:type="dxa"/>
            <w:vAlign w:val="center"/>
          </w:tcPr>
          <w:p w:rsidR="00A723C1" w:rsidRDefault="00842D4E">
            <w:pPr>
              <w:jc w:val="left"/>
            </w:pPr>
            <w:r>
              <w:rPr>
                <w:color w:val="000000"/>
                <w:sz w:val="24"/>
              </w:rPr>
              <w:t>过去一年</w:t>
            </w:r>
          </w:p>
        </w:tc>
        <w:tc>
          <w:tcPr>
            <w:tcW w:w="1286" w:type="dxa"/>
            <w:vAlign w:val="center"/>
          </w:tcPr>
          <w:p w:rsidR="00A723C1" w:rsidRDefault="00842D4E">
            <w:pPr>
              <w:jc w:val="center"/>
            </w:pPr>
            <w:r>
              <w:rPr>
                <w:color w:val="000000"/>
                <w:sz w:val="24"/>
              </w:rPr>
              <w:t>17.14%</w:t>
            </w:r>
          </w:p>
        </w:tc>
        <w:tc>
          <w:tcPr>
            <w:tcW w:w="1286" w:type="dxa"/>
            <w:vAlign w:val="center"/>
          </w:tcPr>
          <w:p w:rsidR="00A723C1" w:rsidRDefault="00842D4E">
            <w:pPr>
              <w:jc w:val="center"/>
            </w:pPr>
            <w:r>
              <w:rPr>
                <w:color w:val="000000"/>
                <w:sz w:val="24"/>
              </w:rPr>
              <w:t>0.28%</w:t>
            </w:r>
          </w:p>
        </w:tc>
        <w:tc>
          <w:tcPr>
            <w:tcW w:w="1285" w:type="dxa"/>
            <w:vAlign w:val="center"/>
          </w:tcPr>
          <w:p w:rsidR="00A723C1" w:rsidRDefault="00842D4E">
            <w:pPr>
              <w:jc w:val="center"/>
            </w:pPr>
            <w:r>
              <w:rPr>
                <w:color w:val="000000"/>
                <w:sz w:val="24"/>
              </w:rPr>
              <w:t>17.99%</w:t>
            </w:r>
          </w:p>
        </w:tc>
        <w:tc>
          <w:tcPr>
            <w:tcW w:w="1285" w:type="dxa"/>
            <w:vAlign w:val="center"/>
          </w:tcPr>
          <w:p w:rsidR="00A723C1" w:rsidRDefault="00842D4E">
            <w:pPr>
              <w:jc w:val="center"/>
            </w:pPr>
            <w:r>
              <w:rPr>
                <w:color w:val="000000"/>
                <w:sz w:val="24"/>
              </w:rPr>
              <w:t>0.62%</w:t>
            </w:r>
          </w:p>
        </w:tc>
        <w:tc>
          <w:tcPr>
            <w:tcW w:w="1285" w:type="dxa"/>
            <w:vAlign w:val="center"/>
          </w:tcPr>
          <w:p w:rsidR="00A723C1" w:rsidRDefault="00842D4E">
            <w:pPr>
              <w:jc w:val="center"/>
            </w:pPr>
            <w:r>
              <w:rPr>
                <w:color w:val="000000"/>
                <w:sz w:val="24"/>
              </w:rPr>
              <w:t>-0.85%</w:t>
            </w:r>
          </w:p>
        </w:tc>
        <w:tc>
          <w:tcPr>
            <w:tcW w:w="1285" w:type="dxa"/>
            <w:vAlign w:val="center"/>
          </w:tcPr>
          <w:p w:rsidR="00A723C1" w:rsidRDefault="00842D4E">
            <w:pPr>
              <w:jc w:val="center"/>
            </w:pPr>
            <w:r>
              <w:rPr>
                <w:color w:val="000000"/>
                <w:sz w:val="24"/>
              </w:rPr>
              <w:t>-0.34%</w:t>
            </w:r>
          </w:p>
        </w:tc>
      </w:tr>
      <w:tr w:rsidR="00A723C1">
        <w:tc>
          <w:tcPr>
            <w:tcW w:w="1286" w:type="dxa"/>
            <w:vAlign w:val="center"/>
          </w:tcPr>
          <w:p w:rsidR="00A723C1" w:rsidRDefault="00842D4E">
            <w:pPr>
              <w:jc w:val="left"/>
            </w:pPr>
            <w:r>
              <w:rPr>
                <w:color w:val="000000"/>
                <w:sz w:val="24"/>
              </w:rPr>
              <w:t>过去三年</w:t>
            </w:r>
          </w:p>
        </w:tc>
        <w:tc>
          <w:tcPr>
            <w:tcW w:w="1286" w:type="dxa"/>
            <w:vAlign w:val="center"/>
          </w:tcPr>
          <w:p w:rsidR="00A723C1" w:rsidRDefault="00842D4E">
            <w:pPr>
              <w:jc w:val="center"/>
            </w:pPr>
            <w:r>
              <w:rPr>
                <w:color w:val="000000"/>
                <w:sz w:val="24"/>
              </w:rPr>
              <w:t>29.19%</w:t>
            </w:r>
          </w:p>
        </w:tc>
        <w:tc>
          <w:tcPr>
            <w:tcW w:w="1286" w:type="dxa"/>
            <w:vAlign w:val="center"/>
          </w:tcPr>
          <w:p w:rsidR="00A723C1" w:rsidRDefault="00842D4E">
            <w:pPr>
              <w:jc w:val="center"/>
            </w:pPr>
            <w:r>
              <w:rPr>
                <w:color w:val="000000"/>
                <w:sz w:val="24"/>
              </w:rPr>
              <w:t>0.32%</w:t>
            </w:r>
          </w:p>
        </w:tc>
        <w:tc>
          <w:tcPr>
            <w:tcW w:w="1285" w:type="dxa"/>
            <w:vAlign w:val="center"/>
          </w:tcPr>
          <w:p w:rsidR="00A723C1" w:rsidRDefault="00842D4E">
            <w:pPr>
              <w:jc w:val="center"/>
            </w:pPr>
            <w:r>
              <w:rPr>
                <w:color w:val="000000"/>
                <w:sz w:val="24"/>
              </w:rPr>
              <w:t>14.01%</w:t>
            </w:r>
          </w:p>
        </w:tc>
        <w:tc>
          <w:tcPr>
            <w:tcW w:w="1285" w:type="dxa"/>
            <w:vAlign w:val="center"/>
          </w:tcPr>
          <w:p w:rsidR="00A723C1" w:rsidRDefault="00842D4E">
            <w:pPr>
              <w:jc w:val="center"/>
            </w:pPr>
            <w:r>
              <w:rPr>
                <w:color w:val="000000"/>
                <w:sz w:val="24"/>
              </w:rPr>
              <w:t>0.56%</w:t>
            </w:r>
          </w:p>
        </w:tc>
        <w:tc>
          <w:tcPr>
            <w:tcW w:w="1285" w:type="dxa"/>
            <w:vAlign w:val="center"/>
          </w:tcPr>
          <w:p w:rsidR="00A723C1" w:rsidRDefault="00842D4E">
            <w:pPr>
              <w:jc w:val="center"/>
            </w:pPr>
            <w:r>
              <w:rPr>
                <w:color w:val="000000"/>
                <w:sz w:val="24"/>
              </w:rPr>
              <w:t>15.18%</w:t>
            </w:r>
          </w:p>
        </w:tc>
        <w:tc>
          <w:tcPr>
            <w:tcW w:w="1285" w:type="dxa"/>
            <w:vAlign w:val="center"/>
          </w:tcPr>
          <w:p w:rsidR="00A723C1" w:rsidRDefault="00842D4E">
            <w:pPr>
              <w:jc w:val="center"/>
            </w:pPr>
            <w:r>
              <w:rPr>
                <w:color w:val="000000"/>
                <w:sz w:val="24"/>
              </w:rPr>
              <w:t>-0.24%</w:t>
            </w:r>
          </w:p>
        </w:tc>
      </w:tr>
      <w:tr w:rsidR="00A723C1">
        <w:tc>
          <w:tcPr>
            <w:tcW w:w="1286" w:type="dxa"/>
            <w:vAlign w:val="center"/>
          </w:tcPr>
          <w:p w:rsidR="00A723C1" w:rsidRDefault="00842D4E">
            <w:pPr>
              <w:jc w:val="left"/>
            </w:pPr>
            <w:r>
              <w:rPr>
                <w:color w:val="000000"/>
                <w:sz w:val="24"/>
              </w:rPr>
              <w:t>自基金合同生效起至今</w:t>
            </w:r>
          </w:p>
        </w:tc>
        <w:tc>
          <w:tcPr>
            <w:tcW w:w="1286" w:type="dxa"/>
            <w:vAlign w:val="center"/>
          </w:tcPr>
          <w:p w:rsidR="00A723C1" w:rsidRDefault="00842D4E">
            <w:pPr>
              <w:jc w:val="center"/>
            </w:pPr>
            <w:r>
              <w:rPr>
                <w:color w:val="000000"/>
                <w:sz w:val="24"/>
              </w:rPr>
              <w:t>35.65%</w:t>
            </w:r>
          </w:p>
        </w:tc>
        <w:tc>
          <w:tcPr>
            <w:tcW w:w="1286" w:type="dxa"/>
            <w:vAlign w:val="center"/>
          </w:tcPr>
          <w:p w:rsidR="00A723C1" w:rsidRDefault="00842D4E">
            <w:pPr>
              <w:jc w:val="center"/>
            </w:pPr>
            <w:r>
              <w:rPr>
                <w:color w:val="000000"/>
                <w:sz w:val="24"/>
              </w:rPr>
              <w:t>0.26%</w:t>
            </w:r>
          </w:p>
        </w:tc>
        <w:tc>
          <w:tcPr>
            <w:tcW w:w="1285" w:type="dxa"/>
            <w:vAlign w:val="center"/>
          </w:tcPr>
          <w:p w:rsidR="00A723C1" w:rsidRDefault="00842D4E">
            <w:pPr>
              <w:jc w:val="center"/>
            </w:pPr>
            <w:r>
              <w:rPr>
                <w:color w:val="000000"/>
                <w:sz w:val="24"/>
              </w:rPr>
              <w:t>-5.44%</w:t>
            </w:r>
          </w:p>
        </w:tc>
        <w:tc>
          <w:tcPr>
            <w:tcW w:w="1285" w:type="dxa"/>
            <w:vAlign w:val="center"/>
          </w:tcPr>
          <w:p w:rsidR="00A723C1" w:rsidRDefault="00842D4E">
            <w:pPr>
              <w:jc w:val="center"/>
            </w:pPr>
            <w:r>
              <w:rPr>
                <w:color w:val="000000"/>
                <w:sz w:val="24"/>
              </w:rPr>
              <w:t>0.75%</w:t>
            </w:r>
          </w:p>
        </w:tc>
        <w:tc>
          <w:tcPr>
            <w:tcW w:w="1285" w:type="dxa"/>
            <w:vAlign w:val="center"/>
          </w:tcPr>
          <w:p w:rsidR="00A723C1" w:rsidRDefault="00842D4E">
            <w:pPr>
              <w:jc w:val="center"/>
            </w:pPr>
            <w:r>
              <w:rPr>
                <w:color w:val="000000"/>
                <w:sz w:val="24"/>
              </w:rPr>
              <w:t>41.09%</w:t>
            </w:r>
          </w:p>
        </w:tc>
        <w:tc>
          <w:tcPr>
            <w:tcW w:w="1285" w:type="dxa"/>
            <w:vAlign w:val="center"/>
          </w:tcPr>
          <w:p w:rsidR="00A723C1" w:rsidRDefault="00842D4E">
            <w:pPr>
              <w:jc w:val="center"/>
            </w:pPr>
            <w:r>
              <w:rPr>
                <w:color w:val="000000"/>
                <w:sz w:val="24"/>
              </w:rPr>
              <w:t>-0.49%</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723C1">
        <w:tc>
          <w:tcPr>
            <w:tcW w:w="1286" w:type="dxa"/>
            <w:vAlign w:val="center"/>
          </w:tcPr>
          <w:p w:rsidR="00A723C1" w:rsidRDefault="00842D4E">
            <w:pPr>
              <w:jc w:val="left"/>
            </w:pPr>
            <w:r>
              <w:rPr>
                <w:color w:val="000000"/>
                <w:sz w:val="24"/>
              </w:rPr>
              <w:t>过去三个月</w:t>
            </w:r>
          </w:p>
        </w:tc>
        <w:tc>
          <w:tcPr>
            <w:tcW w:w="1286" w:type="dxa"/>
            <w:vAlign w:val="center"/>
          </w:tcPr>
          <w:p w:rsidR="00A723C1" w:rsidRDefault="00842D4E">
            <w:pPr>
              <w:jc w:val="center"/>
            </w:pPr>
            <w:r>
              <w:rPr>
                <w:color w:val="000000"/>
                <w:sz w:val="24"/>
              </w:rPr>
              <w:t>3.22%</w:t>
            </w:r>
          </w:p>
        </w:tc>
        <w:tc>
          <w:tcPr>
            <w:tcW w:w="1286" w:type="dxa"/>
            <w:vAlign w:val="center"/>
          </w:tcPr>
          <w:p w:rsidR="00A723C1" w:rsidRDefault="00842D4E">
            <w:pPr>
              <w:jc w:val="center"/>
            </w:pPr>
            <w:r>
              <w:rPr>
                <w:color w:val="000000"/>
                <w:sz w:val="24"/>
              </w:rPr>
              <w:t>0.16%</w:t>
            </w:r>
          </w:p>
        </w:tc>
        <w:tc>
          <w:tcPr>
            <w:tcW w:w="1285" w:type="dxa"/>
            <w:vAlign w:val="center"/>
          </w:tcPr>
          <w:p w:rsidR="00A723C1" w:rsidRDefault="00842D4E">
            <w:pPr>
              <w:jc w:val="center"/>
            </w:pPr>
            <w:r>
              <w:rPr>
                <w:color w:val="000000"/>
                <w:sz w:val="24"/>
              </w:rPr>
              <w:t>3.99%</w:t>
            </w:r>
          </w:p>
        </w:tc>
        <w:tc>
          <w:tcPr>
            <w:tcW w:w="1285" w:type="dxa"/>
            <w:vAlign w:val="center"/>
          </w:tcPr>
          <w:p w:rsidR="00A723C1" w:rsidRDefault="00842D4E">
            <w:pPr>
              <w:jc w:val="center"/>
            </w:pPr>
            <w:r>
              <w:rPr>
                <w:color w:val="000000"/>
                <w:sz w:val="24"/>
              </w:rPr>
              <w:t>0.37%</w:t>
            </w:r>
          </w:p>
        </w:tc>
        <w:tc>
          <w:tcPr>
            <w:tcW w:w="1285" w:type="dxa"/>
            <w:vAlign w:val="center"/>
          </w:tcPr>
          <w:p w:rsidR="00A723C1" w:rsidRDefault="00842D4E">
            <w:pPr>
              <w:jc w:val="center"/>
            </w:pPr>
            <w:r>
              <w:rPr>
                <w:color w:val="000000"/>
                <w:sz w:val="24"/>
              </w:rPr>
              <w:t>-0.77%</w:t>
            </w:r>
          </w:p>
        </w:tc>
        <w:tc>
          <w:tcPr>
            <w:tcW w:w="1285" w:type="dxa"/>
            <w:vAlign w:val="center"/>
          </w:tcPr>
          <w:p w:rsidR="00A723C1" w:rsidRDefault="00842D4E">
            <w:pPr>
              <w:jc w:val="center"/>
            </w:pPr>
            <w:r>
              <w:rPr>
                <w:color w:val="000000"/>
                <w:sz w:val="24"/>
              </w:rPr>
              <w:t>-0.21%</w:t>
            </w:r>
          </w:p>
        </w:tc>
      </w:tr>
      <w:tr w:rsidR="00A723C1">
        <w:tc>
          <w:tcPr>
            <w:tcW w:w="1286" w:type="dxa"/>
            <w:vAlign w:val="center"/>
          </w:tcPr>
          <w:p w:rsidR="00A723C1" w:rsidRDefault="00842D4E">
            <w:pPr>
              <w:jc w:val="left"/>
            </w:pPr>
            <w:r>
              <w:rPr>
                <w:color w:val="000000"/>
                <w:sz w:val="24"/>
              </w:rPr>
              <w:t>过去六个月</w:t>
            </w:r>
          </w:p>
        </w:tc>
        <w:tc>
          <w:tcPr>
            <w:tcW w:w="1286" w:type="dxa"/>
            <w:vAlign w:val="center"/>
          </w:tcPr>
          <w:p w:rsidR="00A723C1" w:rsidRDefault="00842D4E">
            <w:pPr>
              <w:jc w:val="center"/>
            </w:pPr>
            <w:r>
              <w:rPr>
                <w:color w:val="000000"/>
                <w:sz w:val="24"/>
              </w:rPr>
              <w:t>6.70%</w:t>
            </w:r>
          </w:p>
        </w:tc>
        <w:tc>
          <w:tcPr>
            <w:tcW w:w="1286" w:type="dxa"/>
            <w:vAlign w:val="center"/>
          </w:tcPr>
          <w:p w:rsidR="00A723C1" w:rsidRDefault="00842D4E">
            <w:pPr>
              <w:jc w:val="center"/>
            </w:pPr>
            <w:r>
              <w:rPr>
                <w:color w:val="000000"/>
                <w:sz w:val="24"/>
              </w:rPr>
              <w:t>0.23%</w:t>
            </w:r>
          </w:p>
        </w:tc>
        <w:tc>
          <w:tcPr>
            <w:tcW w:w="1285" w:type="dxa"/>
            <w:vAlign w:val="center"/>
          </w:tcPr>
          <w:p w:rsidR="00A723C1" w:rsidRDefault="00842D4E">
            <w:pPr>
              <w:jc w:val="center"/>
            </w:pPr>
            <w:r>
              <w:rPr>
                <w:color w:val="000000"/>
                <w:sz w:val="24"/>
              </w:rPr>
              <w:t>4.16%</w:t>
            </w:r>
          </w:p>
        </w:tc>
        <w:tc>
          <w:tcPr>
            <w:tcW w:w="1285" w:type="dxa"/>
            <w:vAlign w:val="center"/>
          </w:tcPr>
          <w:p w:rsidR="00A723C1" w:rsidRDefault="00842D4E">
            <w:pPr>
              <w:jc w:val="center"/>
            </w:pPr>
            <w:r>
              <w:rPr>
                <w:color w:val="000000"/>
                <w:sz w:val="24"/>
              </w:rPr>
              <w:t>0.43%</w:t>
            </w:r>
          </w:p>
        </w:tc>
        <w:tc>
          <w:tcPr>
            <w:tcW w:w="1285" w:type="dxa"/>
            <w:vAlign w:val="center"/>
          </w:tcPr>
          <w:p w:rsidR="00A723C1" w:rsidRDefault="00842D4E">
            <w:pPr>
              <w:jc w:val="center"/>
            </w:pPr>
            <w:r>
              <w:rPr>
                <w:color w:val="000000"/>
                <w:sz w:val="24"/>
              </w:rPr>
              <w:t>2.54%</w:t>
            </w:r>
          </w:p>
        </w:tc>
        <w:tc>
          <w:tcPr>
            <w:tcW w:w="1285" w:type="dxa"/>
            <w:vAlign w:val="center"/>
          </w:tcPr>
          <w:p w:rsidR="00A723C1" w:rsidRDefault="00842D4E">
            <w:pPr>
              <w:jc w:val="center"/>
            </w:pPr>
            <w:r>
              <w:rPr>
                <w:color w:val="000000"/>
                <w:sz w:val="24"/>
              </w:rPr>
              <w:t>-0.20%</w:t>
            </w:r>
          </w:p>
        </w:tc>
      </w:tr>
      <w:tr w:rsidR="00A723C1">
        <w:tc>
          <w:tcPr>
            <w:tcW w:w="1286" w:type="dxa"/>
            <w:vAlign w:val="center"/>
          </w:tcPr>
          <w:p w:rsidR="00A723C1" w:rsidRDefault="00842D4E">
            <w:pPr>
              <w:jc w:val="left"/>
            </w:pPr>
            <w:r>
              <w:rPr>
                <w:color w:val="000000"/>
                <w:sz w:val="24"/>
              </w:rPr>
              <w:t>过去一年</w:t>
            </w:r>
          </w:p>
        </w:tc>
        <w:tc>
          <w:tcPr>
            <w:tcW w:w="1286" w:type="dxa"/>
            <w:vAlign w:val="center"/>
          </w:tcPr>
          <w:p w:rsidR="00A723C1" w:rsidRDefault="00842D4E">
            <w:pPr>
              <w:jc w:val="center"/>
            </w:pPr>
            <w:r>
              <w:rPr>
                <w:color w:val="000000"/>
                <w:sz w:val="24"/>
              </w:rPr>
              <w:t>17.28%</w:t>
            </w:r>
          </w:p>
        </w:tc>
        <w:tc>
          <w:tcPr>
            <w:tcW w:w="1286" w:type="dxa"/>
            <w:vAlign w:val="center"/>
          </w:tcPr>
          <w:p w:rsidR="00A723C1" w:rsidRDefault="00842D4E">
            <w:pPr>
              <w:jc w:val="center"/>
            </w:pPr>
            <w:r>
              <w:rPr>
                <w:color w:val="000000"/>
                <w:sz w:val="24"/>
              </w:rPr>
              <w:t>0.28%</w:t>
            </w:r>
          </w:p>
        </w:tc>
        <w:tc>
          <w:tcPr>
            <w:tcW w:w="1285" w:type="dxa"/>
            <w:vAlign w:val="center"/>
          </w:tcPr>
          <w:p w:rsidR="00A723C1" w:rsidRDefault="00842D4E">
            <w:pPr>
              <w:jc w:val="center"/>
            </w:pPr>
            <w:r>
              <w:rPr>
                <w:color w:val="000000"/>
                <w:sz w:val="24"/>
              </w:rPr>
              <w:t>17.99%</w:t>
            </w:r>
          </w:p>
        </w:tc>
        <w:tc>
          <w:tcPr>
            <w:tcW w:w="1285" w:type="dxa"/>
            <w:vAlign w:val="center"/>
          </w:tcPr>
          <w:p w:rsidR="00A723C1" w:rsidRDefault="00842D4E">
            <w:pPr>
              <w:jc w:val="center"/>
            </w:pPr>
            <w:r>
              <w:rPr>
                <w:color w:val="000000"/>
                <w:sz w:val="24"/>
              </w:rPr>
              <w:t>0.62%</w:t>
            </w:r>
          </w:p>
        </w:tc>
        <w:tc>
          <w:tcPr>
            <w:tcW w:w="1285" w:type="dxa"/>
            <w:vAlign w:val="center"/>
          </w:tcPr>
          <w:p w:rsidR="00A723C1" w:rsidRDefault="00842D4E">
            <w:pPr>
              <w:jc w:val="center"/>
            </w:pPr>
            <w:r>
              <w:rPr>
                <w:color w:val="000000"/>
                <w:sz w:val="24"/>
              </w:rPr>
              <w:t>-0.71%</w:t>
            </w:r>
          </w:p>
        </w:tc>
        <w:tc>
          <w:tcPr>
            <w:tcW w:w="1285" w:type="dxa"/>
            <w:vAlign w:val="center"/>
          </w:tcPr>
          <w:p w:rsidR="00A723C1" w:rsidRDefault="00842D4E">
            <w:pPr>
              <w:jc w:val="center"/>
            </w:pPr>
            <w:r>
              <w:rPr>
                <w:color w:val="000000"/>
                <w:sz w:val="24"/>
              </w:rPr>
              <w:t>-0.34%</w:t>
            </w:r>
          </w:p>
        </w:tc>
      </w:tr>
      <w:tr w:rsidR="00A723C1">
        <w:tc>
          <w:tcPr>
            <w:tcW w:w="1286" w:type="dxa"/>
            <w:vAlign w:val="center"/>
          </w:tcPr>
          <w:p w:rsidR="00A723C1" w:rsidRDefault="00842D4E">
            <w:pPr>
              <w:jc w:val="left"/>
            </w:pPr>
            <w:r>
              <w:rPr>
                <w:color w:val="000000"/>
                <w:sz w:val="24"/>
              </w:rPr>
              <w:t>过去三年</w:t>
            </w:r>
          </w:p>
        </w:tc>
        <w:tc>
          <w:tcPr>
            <w:tcW w:w="1286" w:type="dxa"/>
            <w:vAlign w:val="center"/>
          </w:tcPr>
          <w:p w:rsidR="00A723C1" w:rsidRDefault="00842D4E">
            <w:pPr>
              <w:jc w:val="center"/>
            </w:pPr>
            <w:r>
              <w:rPr>
                <w:color w:val="000000"/>
                <w:sz w:val="24"/>
              </w:rPr>
              <w:t>29.94%</w:t>
            </w:r>
          </w:p>
        </w:tc>
        <w:tc>
          <w:tcPr>
            <w:tcW w:w="1286" w:type="dxa"/>
            <w:vAlign w:val="center"/>
          </w:tcPr>
          <w:p w:rsidR="00A723C1" w:rsidRDefault="00842D4E">
            <w:pPr>
              <w:jc w:val="center"/>
            </w:pPr>
            <w:r>
              <w:rPr>
                <w:color w:val="000000"/>
                <w:sz w:val="24"/>
              </w:rPr>
              <w:t>0.32%</w:t>
            </w:r>
          </w:p>
        </w:tc>
        <w:tc>
          <w:tcPr>
            <w:tcW w:w="1285" w:type="dxa"/>
            <w:vAlign w:val="center"/>
          </w:tcPr>
          <w:p w:rsidR="00A723C1" w:rsidRDefault="00842D4E">
            <w:pPr>
              <w:jc w:val="center"/>
            </w:pPr>
            <w:r>
              <w:rPr>
                <w:color w:val="000000"/>
                <w:sz w:val="24"/>
              </w:rPr>
              <w:t>14.01%</w:t>
            </w:r>
          </w:p>
        </w:tc>
        <w:tc>
          <w:tcPr>
            <w:tcW w:w="1285" w:type="dxa"/>
            <w:vAlign w:val="center"/>
          </w:tcPr>
          <w:p w:rsidR="00A723C1" w:rsidRDefault="00842D4E">
            <w:pPr>
              <w:jc w:val="center"/>
            </w:pPr>
            <w:r>
              <w:rPr>
                <w:color w:val="000000"/>
                <w:sz w:val="24"/>
              </w:rPr>
              <w:t>0.56%</w:t>
            </w:r>
          </w:p>
        </w:tc>
        <w:tc>
          <w:tcPr>
            <w:tcW w:w="1285" w:type="dxa"/>
            <w:vAlign w:val="center"/>
          </w:tcPr>
          <w:p w:rsidR="00A723C1" w:rsidRDefault="00842D4E">
            <w:pPr>
              <w:jc w:val="center"/>
            </w:pPr>
            <w:r>
              <w:rPr>
                <w:color w:val="000000"/>
                <w:sz w:val="24"/>
              </w:rPr>
              <w:t>15.93%</w:t>
            </w:r>
          </w:p>
        </w:tc>
        <w:tc>
          <w:tcPr>
            <w:tcW w:w="1285" w:type="dxa"/>
            <w:vAlign w:val="center"/>
          </w:tcPr>
          <w:p w:rsidR="00A723C1" w:rsidRDefault="00842D4E">
            <w:pPr>
              <w:jc w:val="center"/>
            </w:pPr>
            <w:r>
              <w:rPr>
                <w:color w:val="000000"/>
                <w:sz w:val="24"/>
              </w:rPr>
              <w:t>-0.24%</w:t>
            </w:r>
          </w:p>
        </w:tc>
      </w:tr>
      <w:tr w:rsidR="00A723C1">
        <w:tc>
          <w:tcPr>
            <w:tcW w:w="1286" w:type="dxa"/>
            <w:vAlign w:val="center"/>
          </w:tcPr>
          <w:p w:rsidR="00A723C1" w:rsidRDefault="00842D4E">
            <w:pPr>
              <w:jc w:val="left"/>
            </w:pPr>
            <w:r>
              <w:rPr>
                <w:color w:val="000000"/>
                <w:sz w:val="24"/>
              </w:rPr>
              <w:t>自基金合</w:t>
            </w:r>
            <w:r>
              <w:rPr>
                <w:color w:val="000000"/>
                <w:sz w:val="24"/>
              </w:rPr>
              <w:lastRenderedPageBreak/>
              <w:t>同生效起至今</w:t>
            </w:r>
          </w:p>
        </w:tc>
        <w:tc>
          <w:tcPr>
            <w:tcW w:w="1286" w:type="dxa"/>
            <w:vAlign w:val="center"/>
          </w:tcPr>
          <w:p w:rsidR="00A723C1" w:rsidRDefault="00842D4E">
            <w:pPr>
              <w:jc w:val="center"/>
            </w:pPr>
            <w:r>
              <w:rPr>
                <w:color w:val="000000"/>
                <w:sz w:val="24"/>
              </w:rPr>
              <w:lastRenderedPageBreak/>
              <w:t>35.77%</w:t>
            </w:r>
          </w:p>
        </w:tc>
        <w:tc>
          <w:tcPr>
            <w:tcW w:w="1286" w:type="dxa"/>
            <w:vAlign w:val="center"/>
          </w:tcPr>
          <w:p w:rsidR="00A723C1" w:rsidRDefault="00842D4E">
            <w:pPr>
              <w:jc w:val="center"/>
            </w:pPr>
            <w:r>
              <w:rPr>
                <w:color w:val="000000"/>
                <w:sz w:val="24"/>
              </w:rPr>
              <w:t>0.28%</w:t>
            </w:r>
          </w:p>
        </w:tc>
        <w:tc>
          <w:tcPr>
            <w:tcW w:w="1285" w:type="dxa"/>
            <w:vAlign w:val="center"/>
          </w:tcPr>
          <w:p w:rsidR="00A723C1" w:rsidRDefault="00842D4E">
            <w:pPr>
              <w:jc w:val="center"/>
            </w:pPr>
            <w:r>
              <w:rPr>
                <w:color w:val="000000"/>
                <w:sz w:val="24"/>
              </w:rPr>
              <w:t>7.44%</w:t>
            </w:r>
          </w:p>
        </w:tc>
        <w:tc>
          <w:tcPr>
            <w:tcW w:w="1285" w:type="dxa"/>
            <w:vAlign w:val="center"/>
          </w:tcPr>
          <w:p w:rsidR="00A723C1" w:rsidRDefault="00842D4E">
            <w:pPr>
              <w:jc w:val="center"/>
            </w:pPr>
            <w:r>
              <w:rPr>
                <w:color w:val="000000"/>
                <w:sz w:val="24"/>
              </w:rPr>
              <w:t>0.60%</w:t>
            </w:r>
          </w:p>
        </w:tc>
        <w:tc>
          <w:tcPr>
            <w:tcW w:w="1285" w:type="dxa"/>
            <w:vAlign w:val="center"/>
          </w:tcPr>
          <w:p w:rsidR="00A723C1" w:rsidRDefault="00842D4E">
            <w:pPr>
              <w:jc w:val="center"/>
            </w:pPr>
            <w:r>
              <w:rPr>
                <w:color w:val="000000"/>
                <w:sz w:val="24"/>
              </w:rPr>
              <w:t>28.33%</w:t>
            </w:r>
          </w:p>
        </w:tc>
        <w:tc>
          <w:tcPr>
            <w:tcW w:w="1285" w:type="dxa"/>
            <w:vAlign w:val="center"/>
          </w:tcPr>
          <w:p w:rsidR="00A723C1" w:rsidRDefault="00842D4E">
            <w:pPr>
              <w:jc w:val="center"/>
            </w:pPr>
            <w:r>
              <w:rPr>
                <w:color w:val="000000"/>
                <w:sz w:val="24"/>
              </w:rPr>
              <w:t>-0.32%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交银多策略回报灵活配置混合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w:t>
      </w:r>
      <w:r w:rsidRPr="00400137">
        <w:rPr>
          <w:kern w:val="0"/>
          <w:sz w:val="24"/>
        </w:rPr>
        <w:lastRenderedPageBreak/>
        <w:t>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交银多策略回报灵活配置混合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6" w:name="_Toc249760033"/>
      <w:bookmarkStart w:id="37" w:name="_Toc361324853"/>
      <w:bookmarkStart w:id="38" w:name="_Toc374374933"/>
      <w:r w:rsidRPr="007F57C2">
        <w:rPr>
          <w:rFonts w:eastAsiaTheme="minorEastAsia"/>
          <w:b/>
          <w:sz w:val="24"/>
        </w:rPr>
        <w:t>3.3</w:t>
      </w:r>
      <w:r w:rsidRPr="007F57C2">
        <w:rPr>
          <w:rFonts w:eastAsiaTheme="minorEastAsia" w:hint="eastAsia"/>
          <w:b/>
          <w:sz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723C1">
        <w:trPr>
          <w:jc w:val="center"/>
        </w:trPr>
        <w:tc>
          <w:tcPr>
            <w:tcW w:w="1157" w:type="dxa"/>
            <w:vAlign w:val="center"/>
          </w:tcPr>
          <w:p w:rsidR="00A723C1" w:rsidRDefault="00842D4E">
            <w:pPr>
              <w:jc w:val="center"/>
            </w:pPr>
            <w:r>
              <w:rPr>
                <w:color w:val="000000"/>
                <w:sz w:val="24"/>
              </w:rPr>
              <w:t>2019</w:t>
            </w:r>
            <w:r>
              <w:rPr>
                <w:color w:val="000000"/>
                <w:sz w:val="24"/>
              </w:rPr>
              <w:t>年</w:t>
            </w:r>
          </w:p>
        </w:tc>
        <w:tc>
          <w:tcPr>
            <w:tcW w:w="1378" w:type="dxa"/>
            <w:vAlign w:val="center"/>
          </w:tcPr>
          <w:p w:rsidR="00A723C1" w:rsidRDefault="00842D4E">
            <w:pPr>
              <w:jc w:val="right"/>
            </w:pPr>
            <w:r>
              <w:rPr>
                <w:color w:val="000000"/>
                <w:sz w:val="24"/>
              </w:rPr>
              <w:t>0.460</w:t>
            </w:r>
          </w:p>
        </w:tc>
        <w:tc>
          <w:tcPr>
            <w:tcW w:w="1839" w:type="dxa"/>
            <w:vAlign w:val="center"/>
          </w:tcPr>
          <w:p w:rsidR="00A723C1" w:rsidRDefault="00842D4E">
            <w:pPr>
              <w:jc w:val="right"/>
            </w:pPr>
            <w:r>
              <w:rPr>
                <w:color w:val="000000"/>
                <w:sz w:val="24"/>
              </w:rPr>
              <w:t>5,474,758.22</w:t>
            </w:r>
          </w:p>
        </w:tc>
        <w:tc>
          <w:tcPr>
            <w:tcW w:w="1950" w:type="dxa"/>
            <w:vAlign w:val="center"/>
          </w:tcPr>
          <w:p w:rsidR="00A723C1" w:rsidRDefault="00842D4E">
            <w:pPr>
              <w:jc w:val="right"/>
            </w:pPr>
            <w:r>
              <w:rPr>
                <w:color w:val="000000"/>
                <w:sz w:val="24"/>
              </w:rPr>
              <w:t>5,089,154.04</w:t>
            </w:r>
          </w:p>
        </w:tc>
        <w:tc>
          <w:tcPr>
            <w:tcW w:w="1894" w:type="dxa"/>
            <w:vAlign w:val="center"/>
          </w:tcPr>
          <w:p w:rsidR="00A723C1" w:rsidRDefault="00842D4E">
            <w:pPr>
              <w:jc w:val="right"/>
            </w:pPr>
            <w:r>
              <w:rPr>
                <w:color w:val="000000"/>
                <w:sz w:val="24"/>
              </w:rPr>
              <w:t>10,563,912.26</w:t>
            </w:r>
          </w:p>
        </w:tc>
        <w:tc>
          <w:tcPr>
            <w:tcW w:w="1068" w:type="dxa"/>
            <w:vAlign w:val="center"/>
          </w:tcPr>
          <w:p w:rsidR="00A723C1" w:rsidRDefault="00842D4E">
            <w:pPr>
              <w:jc w:val="left"/>
            </w:pPr>
            <w:r>
              <w:rPr>
                <w:color w:val="000000"/>
                <w:sz w:val="24"/>
              </w:rPr>
              <w:t>-</w:t>
            </w:r>
          </w:p>
        </w:tc>
      </w:tr>
      <w:tr w:rsidR="00A723C1">
        <w:trPr>
          <w:jc w:val="center"/>
        </w:trPr>
        <w:tc>
          <w:tcPr>
            <w:tcW w:w="1157" w:type="dxa"/>
            <w:vAlign w:val="center"/>
          </w:tcPr>
          <w:p w:rsidR="00A723C1" w:rsidRDefault="00842D4E">
            <w:pPr>
              <w:jc w:val="center"/>
            </w:pPr>
            <w:r>
              <w:rPr>
                <w:color w:val="000000"/>
                <w:sz w:val="24"/>
              </w:rPr>
              <w:t>2018</w:t>
            </w:r>
            <w:r>
              <w:rPr>
                <w:color w:val="000000"/>
                <w:sz w:val="24"/>
              </w:rPr>
              <w:t>年</w:t>
            </w:r>
          </w:p>
        </w:tc>
        <w:tc>
          <w:tcPr>
            <w:tcW w:w="1378" w:type="dxa"/>
            <w:vAlign w:val="center"/>
          </w:tcPr>
          <w:p w:rsidR="00A723C1" w:rsidRDefault="00842D4E">
            <w:pPr>
              <w:jc w:val="right"/>
            </w:pPr>
            <w:r>
              <w:rPr>
                <w:color w:val="000000"/>
                <w:sz w:val="24"/>
              </w:rPr>
              <w:t>-</w:t>
            </w:r>
          </w:p>
        </w:tc>
        <w:tc>
          <w:tcPr>
            <w:tcW w:w="1839" w:type="dxa"/>
            <w:vAlign w:val="center"/>
          </w:tcPr>
          <w:p w:rsidR="00A723C1" w:rsidRDefault="00842D4E">
            <w:pPr>
              <w:jc w:val="right"/>
            </w:pPr>
            <w:r>
              <w:rPr>
                <w:color w:val="000000"/>
                <w:sz w:val="24"/>
              </w:rPr>
              <w:t>-</w:t>
            </w:r>
          </w:p>
        </w:tc>
        <w:tc>
          <w:tcPr>
            <w:tcW w:w="1950" w:type="dxa"/>
            <w:vAlign w:val="center"/>
          </w:tcPr>
          <w:p w:rsidR="00A723C1" w:rsidRDefault="00842D4E">
            <w:pPr>
              <w:jc w:val="right"/>
            </w:pPr>
            <w:r>
              <w:rPr>
                <w:color w:val="000000"/>
                <w:sz w:val="24"/>
              </w:rPr>
              <w:t>-</w:t>
            </w:r>
          </w:p>
        </w:tc>
        <w:tc>
          <w:tcPr>
            <w:tcW w:w="1894" w:type="dxa"/>
            <w:vAlign w:val="center"/>
          </w:tcPr>
          <w:p w:rsidR="00A723C1" w:rsidRDefault="00842D4E">
            <w:pPr>
              <w:jc w:val="right"/>
            </w:pPr>
            <w:r>
              <w:rPr>
                <w:color w:val="000000"/>
                <w:sz w:val="24"/>
              </w:rPr>
              <w:t>-</w:t>
            </w:r>
          </w:p>
        </w:tc>
        <w:tc>
          <w:tcPr>
            <w:tcW w:w="1068" w:type="dxa"/>
            <w:vAlign w:val="center"/>
          </w:tcPr>
          <w:p w:rsidR="00A723C1" w:rsidRDefault="00842D4E">
            <w:pPr>
              <w:jc w:val="left"/>
            </w:pPr>
            <w:r>
              <w:rPr>
                <w:color w:val="000000"/>
                <w:sz w:val="24"/>
              </w:rPr>
              <w:t>-</w:t>
            </w:r>
          </w:p>
        </w:tc>
      </w:tr>
      <w:tr w:rsidR="00A723C1">
        <w:trPr>
          <w:jc w:val="center"/>
        </w:trPr>
        <w:tc>
          <w:tcPr>
            <w:tcW w:w="1157" w:type="dxa"/>
            <w:vAlign w:val="center"/>
          </w:tcPr>
          <w:p w:rsidR="00A723C1" w:rsidRDefault="00842D4E">
            <w:pPr>
              <w:jc w:val="center"/>
            </w:pPr>
            <w:r>
              <w:rPr>
                <w:color w:val="000000"/>
                <w:sz w:val="24"/>
              </w:rPr>
              <w:t>2017</w:t>
            </w:r>
            <w:r>
              <w:rPr>
                <w:color w:val="000000"/>
                <w:sz w:val="24"/>
              </w:rPr>
              <w:t>年</w:t>
            </w:r>
          </w:p>
        </w:tc>
        <w:tc>
          <w:tcPr>
            <w:tcW w:w="1378" w:type="dxa"/>
            <w:vAlign w:val="center"/>
          </w:tcPr>
          <w:p w:rsidR="00A723C1" w:rsidRDefault="00842D4E">
            <w:pPr>
              <w:jc w:val="right"/>
            </w:pPr>
            <w:r>
              <w:rPr>
                <w:color w:val="000000"/>
                <w:sz w:val="24"/>
              </w:rPr>
              <w:t>-</w:t>
            </w:r>
          </w:p>
        </w:tc>
        <w:tc>
          <w:tcPr>
            <w:tcW w:w="1839" w:type="dxa"/>
            <w:vAlign w:val="center"/>
          </w:tcPr>
          <w:p w:rsidR="00A723C1" w:rsidRDefault="00842D4E">
            <w:pPr>
              <w:jc w:val="right"/>
            </w:pPr>
            <w:r>
              <w:rPr>
                <w:color w:val="000000"/>
                <w:sz w:val="24"/>
              </w:rPr>
              <w:t>-</w:t>
            </w:r>
          </w:p>
        </w:tc>
        <w:tc>
          <w:tcPr>
            <w:tcW w:w="1950" w:type="dxa"/>
            <w:vAlign w:val="center"/>
          </w:tcPr>
          <w:p w:rsidR="00A723C1" w:rsidRDefault="00842D4E">
            <w:pPr>
              <w:jc w:val="right"/>
            </w:pPr>
            <w:r>
              <w:rPr>
                <w:color w:val="000000"/>
                <w:sz w:val="24"/>
              </w:rPr>
              <w:t>-</w:t>
            </w:r>
          </w:p>
        </w:tc>
        <w:tc>
          <w:tcPr>
            <w:tcW w:w="1894" w:type="dxa"/>
            <w:vAlign w:val="center"/>
          </w:tcPr>
          <w:p w:rsidR="00A723C1" w:rsidRDefault="00842D4E">
            <w:pPr>
              <w:jc w:val="right"/>
            </w:pPr>
            <w:r>
              <w:rPr>
                <w:color w:val="000000"/>
                <w:sz w:val="24"/>
              </w:rPr>
              <w:t>-</w:t>
            </w:r>
          </w:p>
        </w:tc>
        <w:tc>
          <w:tcPr>
            <w:tcW w:w="1068" w:type="dxa"/>
            <w:vAlign w:val="center"/>
          </w:tcPr>
          <w:p w:rsidR="00A723C1" w:rsidRDefault="00842D4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0.460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5,474,758.22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5,089,154.04</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10,563,912.26</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w:t>
            </w:r>
            <w:r w:rsidRPr="006F5934">
              <w:rPr>
                <w:rFonts w:hint="eastAsia"/>
                <w:color w:val="000000"/>
                <w:sz w:val="24"/>
              </w:rPr>
              <w:lastRenderedPageBreak/>
              <w:t>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lastRenderedPageBreak/>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723C1">
        <w:trPr>
          <w:jc w:val="center"/>
        </w:trPr>
        <w:tc>
          <w:tcPr>
            <w:tcW w:w="1157" w:type="dxa"/>
            <w:vAlign w:val="center"/>
          </w:tcPr>
          <w:p w:rsidR="00A723C1" w:rsidRDefault="00842D4E">
            <w:pPr>
              <w:jc w:val="center"/>
            </w:pPr>
            <w:r>
              <w:rPr>
                <w:color w:val="000000"/>
                <w:sz w:val="24"/>
              </w:rPr>
              <w:t>2019</w:t>
            </w:r>
            <w:r>
              <w:rPr>
                <w:color w:val="000000"/>
                <w:sz w:val="24"/>
              </w:rPr>
              <w:t>年</w:t>
            </w:r>
          </w:p>
        </w:tc>
        <w:tc>
          <w:tcPr>
            <w:tcW w:w="1378" w:type="dxa"/>
            <w:vAlign w:val="center"/>
          </w:tcPr>
          <w:p w:rsidR="00A723C1" w:rsidRDefault="00842D4E">
            <w:pPr>
              <w:jc w:val="right"/>
            </w:pPr>
            <w:r>
              <w:rPr>
                <w:color w:val="000000"/>
                <w:sz w:val="24"/>
              </w:rPr>
              <w:t>0.460</w:t>
            </w:r>
          </w:p>
        </w:tc>
        <w:tc>
          <w:tcPr>
            <w:tcW w:w="1839" w:type="dxa"/>
            <w:vAlign w:val="center"/>
          </w:tcPr>
          <w:p w:rsidR="00A723C1" w:rsidRDefault="00842D4E">
            <w:pPr>
              <w:jc w:val="right"/>
            </w:pPr>
            <w:r>
              <w:rPr>
                <w:color w:val="000000"/>
                <w:sz w:val="24"/>
              </w:rPr>
              <w:t>3,185,920.59</w:t>
            </w:r>
          </w:p>
        </w:tc>
        <w:tc>
          <w:tcPr>
            <w:tcW w:w="1950" w:type="dxa"/>
            <w:vAlign w:val="center"/>
          </w:tcPr>
          <w:p w:rsidR="00A723C1" w:rsidRDefault="00842D4E">
            <w:pPr>
              <w:jc w:val="right"/>
            </w:pPr>
            <w:r>
              <w:rPr>
                <w:color w:val="000000"/>
                <w:sz w:val="24"/>
              </w:rPr>
              <w:t>3,305,265.64</w:t>
            </w:r>
          </w:p>
        </w:tc>
        <w:tc>
          <w:tcPr>
            <w:tcW w:w="1894" w:type="dxa"/>
            <w:vAlign w:val="center"/>
          </w:tcPr>
          <w:p w:rsidR="00A723C1" w:rsidRDefault="00842D4E">
            <w:pPr>
              <w:jc w:val="right"/>
            </w:pPr>
            <w:r>
              <w:rPr>
                <w:color w:val="000000"/>
                <w:sz w:val="24"/>
              </w:rPr>
              <w:t>6,491,186.23</w:t>
            </w:r>
          </w:p>
        </w:tc>
        <w:tc>
          <w:tcPr>
            <w:tcW w:w="1068" w:type="dxa"/>
            <w:vAlign w:val="center"/>
          </w:tcPr>
          <w:p w:rsidR="00A723C1" w:rsidRDefault="00842D4E">
            <w:pPr>
              <w:jc w:val="left"/>
            </w:pPr>
            <w:r>
              <w:rPr>
                <w:color w:val="000000"/>
                <w:sz w:val="24"/>
              </w:rPr>
              <w:t>-</w:t>
            </w:r>
          </w:p>
        </w:tc>
      </w:tr>
      <w:tr w:rsidR="00A723C1">
        <w:trPr>
          <w:jc w:val="center"/>
        </w:trPr>
        <w:tc>
          <w:tcPr>
            <w:tcW w:w="1157" w:type="dxa"/>
            <w:vAlign w:val="center"/>
          </w:tcPr>
          <w:p w:rsidR="00A723C1" w:rsidRDefault="00842D4E">
            <w:pPr>
              <w:jc w:val="center"/>
            </w:pPr>
            <w:r>
              <w:rPr>
                <w:color w:val="000000"/>
                <w:sz w:val="24"/>
              </w:rPr>
              <w:t>2018</w:t>
            </w:r>
            <w:r>
              <w:rPr>
                <w:color w:val="000000"/>
                <w:sz w:val="24"/>
              </w:rPr>
              <w:t>年</w:t>
            </w:r>
          </w:p>
        </w:tc>
        <w:tc>
          <w:tcPr>
            <w:tcW w:w="1378" w:type="dxa"/>
            <w:vAlign w:val="center"/>
          </w:tcPr>
          <w:p w:rsidR="00A723C1" w:rsidRDefault="00842D4E">
            <w:pPr>
              <w:jc w:val="right"/>
            </w:pPr>
            <w:r>
              <w:rPr>
                <w:color w:val="000000"/>
                <w:sz w:val="24"/>
              </w:rPr>
              <w:t>-</w:t>
            </w:r>
          </w:p>
        </w:tc>
        <w:tc>
          <w:tcPr>
            <w:tcW w:w="1839" w:type="dxa"/>
            <w:vAlign w:val="center"/>
          </w:tcPr>
          <w:p w:rsidR="00A723C1" w:rsidRDefault="00842D4E">
            <w:pPr>
              <w:jc w:val="right"/>
            </w:pPr>
            <w:r>
              <w:rPr>
                <w:color w:val="000000"/>
                <w:sz w:val="24"/>
              </w:rPr>
              <w:t>-</w:t>
            </w:r>
          </w:p>
        </w:tc>
        <w:tc>
          <w:tcPr>
            <w:tcW w:w="1950" w:type="dxa"/>
            <w:vAlign w:val="center"/>
          </w:tcPr>
          <w:p w:rsidR="00A723C1" w:rsidRDefault="00842D4E">
            <w:pPr>
              <w:jc w:val="right"/>
            </w:pPr>
            <w:r>
              <w:rPr>
                <w:color w:val="000000"/>
                <w:sz w:val="24"/>
              </w:rPr>
              <w:t>-</w:t>
            </w:r>
          </w:p>
        </w:tc>
        <w:tc>
          <w:tcPr>
            <w:tcW w:w="1894" w:type="dxa"/>
            <w:vAlign w:val="center"/>
          </w:tcPr>
          <w:p w:rsidR="00A723C1" w:rsidRDefault="00842D4E">
            <w:pPr>
              <w:jc w:val="right"/>
            </w:pPr>
            <w:r>
              <w:rPr>
                <w:color w:val="000000"/>
                <w:sz w:val="24"/>
              </w:rPr>
              <w:t>-</w:t>
            </w:r>
          </w:p>
        </w:tc>
        <w:tc>
          <w:tcPr>
            <w:tcW w:w="1068" w:type="dxa"/>
            <w:vAlign w:val="center"/>
          </w:tcPr>
          <w:p w:rsidR="00A723C1" w:rsidRDefault="00842D4E">
            <w:pPr>
              <w:jc w:val="left"/>
            </w:pPr>
            <w:r>
              <w:rPr>
                <w:color w:val="000000"/>
                <w:sz w:val="24"/>
              </w:rPr>
              <w:t>-</w:t>
            </w:r>
          </w:p>
        </w:tc>
      </w:tr>
      <w:tr w:rsidR="00A723C1">
        <w:trPr>
          <w:jc w:val="center"/>
        </w:trPr>
        <w:tc>
          <w:tcPr>
            <w:tcW w:w="1157" w:type="dxa"/>
            <w:vAlign w:val="center"/>
          </w:tcPr>
          <w:p w:rsidR="00A723C1" w:rsidRDefault="00842D4E">
            <w:pPr>
              <w:jc w:val="center"/>
            </w:pPr>
            <w:r>
              <w:rPr>
                <w:color w:val="000000"/>
                <w:sz w:val="24"/>
              </w:rPr>
              <w:t>2017</w:t>
            </w:r>
            <w:r>
              <w:rPr>
                <w:color w:val="000000"/>
                <w:sz w:val="24"/>
              </w:rPr>
              <w:t>年</w:t>
            </w:r>
          </w:p>
        </w:tc>
        <w:tc>
          <w:tcPr>
            <w:tcW w:w="1378" w:type="dxa"/>
            <w:vAlign w:val="center"/>
          </w:tcPr>
          <w:p w:rsidR="00A723C1" w:rsidRDefault="00842D4E">
            <w:pPr>
              <w:jc w:val="right"/>
            </w:pPr>
            <w:r>
              <w:rPr>
                <w:color w:val="000000"/>
                <w:sz w:val="24"/>
              </w:rPr>
              <w:t>-</w:t>
            </w:r>
          </w:p>
        </w:tc>
        <w:tc>
          <w:tcPr>
            <w:tcW w:w="1839" w:type="dxa"/>
            <w:vAlign w:val="center"/>
          </w:tcPr>
          <w:p w:rsidR="00A723C1" w:rsidRDefault="00842D4E">
            <w:pPr>
              <w:jc w:val="right"/>
            </w:pPr>
            <w:r>
              <w:rPr>
                <w:color w:val="000000"/>
                <w:sz w:val="24"/>
              </w:rPr>
              <w:t>-</w:t>
            </w:r>
          </w:p>
        </w:tc>
        <w:tc>
          <w:tcPr>
            <w:tcW w:w="1950" w:type="dxa"/>
            <w:vAlign w:val="center"/>
          </w:tcPr>
          <w:p w:rsidR="00A723C1" w:rsidRDefault="00842D4E">
            <w:pPr>
              <w:jc w:val="right"/>
            </w:pPr>
            <w:r>
              <w:rPr>
                <w:color w:val="000000"/>
                <w:sz w:val="24"/>
              </w:rPr>
              <w:t>-</w:t>
            </w:r>
          </w:p>
        </w:tc>
        <w:tc>
          <w:tcPr>
            <w:tcW w:w="1894" w:type="dxa"/>
            <w:vAlign w:val="center"/>
          </w:tcPr>
          <w:p w:rsidR="00A723C1" w:rsidRDefault="00842D4E">
            <w:pPr>
              <w:jc w:val="right"/>
            </w:pPr>
            <w:r>
              <w:rPr>
                <w:color w:val="000000"/>
                <w:sz w:val="24"/>
              </w:rPr>
              <w:t>-</w:t>
            </w:r>
          </w:p>
        </w:tc>
        <w:tc>
          <w:tcPr>
            <w:tcW w:w="1068" w:type="dxa"/>
            <w:vAlign w:val="center"/>
          </w:tcPr>
          <w:p w:rsidR="00A723C1" w:rsidRDefault="00842D4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0.460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3,185,920.59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3,305,265.64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6,491,186.23</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F57C2" w:rsidRDefault="001A59F9" w:rsidP="007F57C2">
      <w:pPr>
        <w:spacing w:before="29" w:line="288" w:lineRule="auto"/>
        <w:rPr>
          <w:rFonts w:eastAsiaTheme="minorEastAsia"/>
          <w:b/>
          <w:sz w:val="24"/>
        </w:rPr>
      </w:pPr>
      <w:bookmarkStart w:id="42" w:name="_Toc361324855"/>
      <w:bookmarkStart w:id="43"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723C1" w:rsidRDefault="00842D4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723C1">
        <w:tc>
          <w:tcPr>
            <w:tcW w:w="1276" w:type="dxa"/>
            <w:vAlign w:val="center"/>
          </w:tcPr>
          <w:p w:rsidR="00A723C1" w:rsidRDefault="00842D4E">
            <w:pPr>
              <w:jc w:val="center"/>
            </w:pPr>
            <w:r>
              <w:rPr>
                <w:color w:val="000000"/>
                <w:sz w:val="24"/>
              </w:rPr>
              <w:t>李娜</w:t>
            </w:r>
          </w:p>
        </w:tc>
        <w:tc>
          <w:tcPr>
            <w:tcW w:w="1134" w:type="dxa"/>
            <w:vAlign w:val="center"/>
          </w:tcPr>
          <w:p w:rsidR="00A723C1" w:rsidRDefault="00842D4E">
            <w:pPr>
              <w:jc w:val="center"/>
            </w:pPr>
            <w:r>
              <w:rPr>
                <w:color w:val="000000"/>
                <w:sz w:val="24"/>
              </w:rPr>
              <w:t>交银周期回报灵活配置混合、交银新回报灵活配置混合、交银多策略回报灵活配置混合、交银优选回报灵活配</w:t>
            </w:r>
            <w:r>
              <w:rPr>
                <w:color w:val="000000"/>
                <w:sz w:val="24"/>
              </w:rPr>
              <w:lastRenderedPageBreak/>
              <w:t>置混合、交银优择回报灵活配置混合、交银瑞鑫定期开放灵活配置混合、交银裕祥纯债债券、交银恒益灵活配置混合的基金经理</w:t>
            </w:r>
          </w:p>
        </w:tc>
        <w:tc>
          <w:tcPr>
            <w:tcW w:w="1418" w:type="dxa"/>
            <w:vAlign w:val="center"/>
          </w:tcPr>
          <w:p w:rsidR="00A723C1" w:rsidRDefault="00842D4E">
            <w:pPr>
              <w:jc w:val="center"/>
            </w:pPr>
            <w:r>
              <w:rPr>
                <w:color w:val="000000"/>
                <w:sz w:val="24"/>
              </w:rPr>
              <w:lastRenderedPageBreak/>
              <w:t>2015-08-04</w:t>
            </w:r>
          </w:p>
        </w:tc>
        <w:tc>
          <w:tcPr>
            <w:tcW w:w="1275" w:type="dxa"/>
            <w:vAlign w:val="center"/>
          </w:tcPr>
          <w:p w:rsidR="00A723C1" w:rsidRDefault="00842D4E">
            <w:pPr>
              <w:jc w:val="center"/>
            </w:pPr>
            <w:r>
              <w:rPr>
                <w:color w:val="000000"/>
                <w:sz w:val="24"/>
              </w:rPr>
              <w:t>-</w:t>
            </w:r>
          </w:p>
        </w:tc>
        <w:tc>
          <w:tcPr>
            <w:tcW w:w="993" w:type="dxa"/>
            <w:vAlign w:val="center"/>
          </w:tcPr>
          <w:p w:rsidR="00A723C1" w:rsidRDefault="00842D4E">
            <w:pPr>
              <w:jc w:val="center"/>
            </w:pPr>
            <w:r>
              <w:rPr>
                <w:color w:val="000000"/>
                <w:sz w:val="24"/>
              </w:rPr>
              <w:t>9</w:t>
            </w:r>
            <w:r>
              <w:rPr>
                <w:color w:val="000000"/>
                <w:sz w:val="24"/>
              </w:rPr>
              <w:t>年</w:t>
            </w:r>
          </w:p>
        </w:tc>
        <w:tc>
          <w:tcPr>
            <w:tcW w:w="2902" w:type="dxa"/>
            <w:vAlign w:val="center"/>
          </w:tcPr>
          <w:p w:rsidR="00A723C1" w:rsidRDefault="00842D4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w:t>
            </w:r>
            <w:r>
              <w:rPr>
                <w:color w:val="000000"/>
                <w:sz w:val="24"/>
              </w:rPr>
              <w:lastRenderedPageBreak/>
              <w:t>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A723C1">
        <w:tc>
          <w:tcPr>
            <w:tcW w:w="1276" w:type="dxa"/>
            <w:vAlign w:val="center"/>
          </w:tcPr>
          <w:p w:rsidR="00A723C1" w:rsidRDefault="00842D4E">
            <w:pPr>
              <w:jc w:val="center"/>
            </w:pPr>
            <w:r>
              <w:rPr>
                <w:color w:val="000000"/>
                <w:sz w:val="24"/>
              </w:rPr>
              <w:lastRenderedPageBreak/>
              <w:t>凌超</w:t>
            </w:r>
          </w:p>
        </w:tc>
        <w:tc>
          <w:tcPr>
            <w:tcW w:w="1134" w:type="dxa"/>
            <w:vAlign w:val="center"/>
          </w:tcPr>
          <w:p w:rsidR="00A723C1" w:rsidRDefault="00842D4E">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w:t>
            </w:r>
            <w:r>
              <w:rPr>
                <w:color w:val="000000"/>
                <w:sz w:val="24"/>
              </w:rPr>
              <w:lastRenderedPageBreak/>
              <w:t>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A723C1" w:rsidRDefault="00842D4E">
            <w:pPr>
              <w:jc w:val="center"/>
            </w:pPr>
            <w:r>
              <w:rPr>
                <w:color w:val="000000"/>
                <w:sz w:val="24"/>
              </w:rPr>
              <w:lastRenderedPageBreak/>
              <w:t>2019-07-20</w:t>
            </w:r>
          </w:p>
        </w:tc>
        <w:tc>
          <w:tcPr>
            <w:tcW w:w="1275" w:type="dxa"/>
            <w:vAlign w:val="center"/>
          </w:tcPr>
          <w:p w:rsidR="00A723C1" w:rsidRDefault="00842D4E">
            <w:pPr>
              <w:jc w:val="center"/>
            </w:pPr>
            <w:r>
              <w:rPr>
                <w:color w:val="000000"/>
                <w:sz w:val="24"/>
              </w:rPr>
              <w:t>-</w:t>
            </w:r>
          </w:p>
        </w:tc>
        <w:tc>
          <w:tcPr>
            <w:tcW w:w="993" w:type="dxa"/>
            <w:vAlign w:val="center"/>
          </w:tcPr>
          <w:p w:rsidR="00A723C1" w:rsidRDefault="00842D4E">
            <w:pPr>
              <w:jc w:val="center"/>
            </w:pPr>
            <w:r>
              <w:rPr>
                <w:color w:val="000000"/>
                <w:sz w:val="24"/>
              </w:rPr>
              <w:t>13</w:t>
            </w:r>
            <w:r>
              <w:rPr>
                <w:color w:val="000000"/>
                <w:sz w:val="24"/>
              </w:rPr>
              <w:t>年</w:t>
            </w:r>
          </w:p>
        </w:tc>
        <w:tc>
          <w:tcPr>
            <w:tcW w:w="2902" w:type="dxa"/>
            <w:vAlign w:val="center"/>
          </w:tcPr>
          <w:p w:rsidR="00A723C1" w:rsidRDefault="00842D4E">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w:t>
            </w:r>
            <w:r>
              <w:rPr>
                <w:color w:val="000000"/>
                <w:sz w:val="24"/>
              </w:rPr>
              <w:lastRenderedPageBreak/>
              <w:t>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A723C1" w:rsidRDefault="00842D4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723C1" w:rsidRDefault="00842D4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4" w:name="_Toc225498256"/>
      <w:bookmarkStart w:id="45" w:name="_Toc361324856"/>
      <w:bookmarkStart w:id="46"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7" w:name="_Toc225498257"/>
      <w:bookmarkStart w:id="48" w:name="_Toc361324857"/>
      <w:bookmarkStart w:id="49"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723C1" w:rsidRDefault="00842D4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w:t>
      </w:r>
      <w:r>
        <w:rPr>
          <w:kern w:val="0"/>
          <w:sz w:val="24"/>
        </w:rPr>
        <w:lastRenderedPageBreak/>
        <w:t>资产管理专户均严格遵循制度进行公平交易。制度中包含的主要控制方法如下：</w:t>
      </w:r>
    </w:p>
    <w:p w:rsidR="00A723C1" w:rsidRDefault="00842D4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723C1" w:rsidRDefault="00842D4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23C1" w:rsidRDefault="00842D4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723C1" w:rsidRDefault="00842D4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723C1" w:rsidRDefault="00842D4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23C1" w:rsidRDefault="00842D4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23C1" w:rsidRDefault="00842D4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w:t>
      </w:r>
      <w:r w:rsidRPr="00A40DA7">
        <w:rPr>
          <w:kern w:val="0"/>
          <w:sz w:val="24"/>
        </w:rPr>
        <w:lastRenderedPageBreak/>
        <w:t>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0" w:name="_Toc225498258"/>
      <w:bookmarkStart w:id="51" w:name="_Toc361324858"/>
      <w:bookmarkStart w:id="52"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723C1" w:rsidRDefault="00842D4E">
      <w:pPr>
        <w:spacing w:before="29" w:line="288" w:lineRule="auto"/>
        <w:ind w:firstLineChars="200" w:firstLine="480"/>
        <w:rPr>
          <w:kern w:val="0"/>
          <w:sz w:val="24"/>
        </w:rPr>
      </w:pPr>
      <w:r>
        <w:rPr>
          <w:kern w:val="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A723C1" w:rsidRDefault="00842D4E">
      <w:pPr>
        <w:spacing w:before="29" w:line="288" w:lineRule="auto"/>
        <w:ind w:firstLineChars="200" w:firstLine="480"/>
        <w:rPr>
          <w:kern w:val="0"/>
          <w:sz w:val="24"/>
        </w:rPr>
      </w:pPr>
      <w:r>
        <w:rPr>
          <w:kern w:val="0"/>
          <w:sz w:val="24"/>
        </w:rPr>
        <w:t>全年权益市场整体表现较好，一季度受益流动性宽松，以中证</w:t>
      </w:r>
      <w:r>
        <w:rPr>
          <w:kern w:val="0"/>
          <w:sz w:val="24"/>
        </w:rPr>
        <w:t>1000</w:t>
      </w:r>
      <w:r>
        <w:rPr>
          <w:kern w:val="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kern w:val="0"/>
          <w:sz w:val="24"/>
        </w:rPr>
        <w:t>7%</w:t>
      </w:r>
      <w:r>
        <w:rPr>
          <w:kern w:val="0"/>
          <w:sz w:val="24"/>
        </w:rPr>
        <w:t>。四季度，权益市场表现相对强势，科技主线延续强势，地产和基建相关板块也有不错表现。</w:t>
      </w:r>
    </w:p>
    <w:p w:rsidR="001A59F9" w:rsidRPr="00A40DA7" w:rsidRDefault="001A59F9" w:rsidP="00A40DA7">
      <w:pPr>
        <w:spacing w:before="29" w:line="288" w:lineRule="auto"/>
        <w:ind w:firstLineChars="200" w:firstLine="480"/>
        <w:rPr>
          <w:kern w:val="0"/>
          <w:sz w:val="24"/>
        </w:rPr>
      </w:pPr>
      <w:r w:rsidRPr="00A40DA7">
        <w:rPr>
          <w:kern w:val="0"/>
          <w:sz w:val="24"/>
        </w:rPr>
        <w:t>策略层面，债券配置主要为中短久期高等级信用债，以获取稳定票息收入；权益方面，考虑到基金的回撤控制，主仓位为低估值高股息，三季度起适当增配部分低估值消费及小仓位科技优质个股。此外，基金积极关注新股发行动态，进行权益和转债一级市场投资。</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3" w:name="_Toc225498259"/>
      <w:bookmarkStart w:id="54" w:name="_Toc361324859"/>
      <w:bookmarkStart w:id="55" w:name="_Toc374374939"/>
      <w:r w:rsidRPr="007F57C2">
        <w:rPr>
          <w:rFonts w:eastAsiaTheme="minorEastAsia"/>
          <w:b/>
          <w:sz w:val="24"/>
        </w:rPr>
        <w:lastRenderedPageBreak/>
        <w:t xml:space="preserve">4.5 </w:t>
      </w:r>
      <w:r w:rsidRPr="007F57C2">
        <w:rPr>
          <w:rFonts w:eastAsiaTheme="minorEastAsia" w:hint="eastAsia"/>
          <w:b/>
          <w:sz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内生企稳动力不强的情况难以扭转，中期经济承压的格局未变，但短期在宏观逆周期调控政策发力，资金面维持中性偏宽的格局下，经济增长阶段存在改善可能。考虑到债券收益率受资金面影响下行较多，因此我们对</w:t>
      </w:r>
      <w:r w:rsidRPr="00A40DA7">
        <w:rPr>
          <w:kern w:val="0"/>
          <w:sz w:val="24"/>
        </w:rPr>
        <w:t>2020</w:t>
      </w:r>
      <w:r w:rsidRPr="00A40DA7">
        <w:rPr>
          <w:kern w:val="0"/>
          <w:sz w:val="24"/>
        </w:rPr>
        <w:t>年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6" w:name="_Toc247959456"/>
      <w:bookmarkStart w:id="57" w:name="_Toc245801806"/>
      <w:bookmarkStart w:id="58" w:name="_Toc361324860"/>
      <w:bookmarkStart w:id="59"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6"/>
      <w:bookmarkEnd w:id="57"/>
      <w:bookmarkEnd w:id="58"/>
      <w:bookmarkEnd w:id="59"/>
    </w:p>
    <w:p w:rsidR="00A723C1" w:rsidRDefault="00842D4E">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723C1" w:rsidRDefault="00842D4E">
      <w:pPr>
        <w:spacing w:before="29" w:line="288" w:lineRule="auto"/>
        <w:ind w:firstLineChars="200" w:firstLine="480"/>
        <w:rPr>
          <w:kern w:val="0"/>
          <w:sz w:val="24"/>
        </w:rPr>
      </w:pPr>
      <w:r>
        <w:rPr>
          <w:kern w:val="0"/>
          <w:sz w:val="24"/>
        </w:rPr>
        <w:t>本报告期内，本基金管理人为了确保公司业务的规范运作，主要做了以下工作：</w:t>
      </w:r>
    </w:p>
    <w:p w:rsidR="00A723C1" w:rsidRDefault="00842D4E">
      <w:pPr>
        <w:spacing w:before="29" w:line="288" w:lineRule="auto"/>
        <w:ind w:firstLineChars="200" w:firstLine="480"/>
        <w:rPr>
          <w:kern w:val="0"/>
          <w:sz w:val="24"/>
        </w:rPr>
      </w:pPr>
      <w:r>
        <w:rPr>
          <w:kern w:val="0"/>
          <w:sz w:val="24"/>
        </w:rPr>
        <w:t>（一）继续深化全面风险管理，提高风险控制有效性。</w:t>
      </w:r>
    </w:p>
    <w:p w:rsidR="00A723C1" w:rsidRDefault="00842D4E">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723C1" w:rsidRDefault="00842D4E">
      <w:pPr>
        <w:spacing w:before="29" w:line="288" w:lineRule="auto"/>
        <w:ind w:firstLineChars="200" w:firstLine="480"/>
        <w:rPr>
          <w:kern w:val="0"/>
          <w:sz w:val="24"/>
        </w:rPr>
      </w:pPr>
      <w:r>
        <w:rPr>
          <w:kern w:val="0"/>
          <w:sz w:val="24"/>
        </w:rPr>
        <w:t>（二）全面开展内部监督检查，强化公司内部控制。</w:t>
      </w:r>
    </w:p>
    <w:p w:rsidR="00A723C1" w:rsidRDefault="00842D4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723C1" w:rsidRDefault="00842D4E">
      <w:pPr>
        <w:spacing w:before="29" w:line="288" w:lineRule="auto"/>
        <w:ind w:firstLineChars="200" w:firstLine="480"/>
        <w:rPr>
          <w:kern w:val="0"/>
          <w:sz w:val="24"/>
        </w:rPr>
      </w:pPr>
      <w:r>
        <w:rPr>
          <w:kern w:val="0"/>
          <w:sz w:val="24"/>
        </w:rPr>
        <w:t>（三）强化全员合规理念，突出重点，全面提升法律、合规管理水平。</w:t>
      </w:r>
    </w:p>
    <w:p w:rsidR="00A723C1" w:rsidRDefault="00842D4E">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723C1" w:rsidRDefault="00842D4E">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w:t>
      </w:r>
      <w:r w:rsidRPr="00A40DA7">
        <w:rPr>
          <w:kern w:val="0"/>
          <w:sz w:val="24"/>
        </w:rPr>
        <w:lastRenderedPageBreak/>
        <w:t>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60" w:name="_Toc247959457"/>
      <w:bookmarkStart w:id="61" w:name="_Toc225570083"/>
      <w:bookmarkStart w:id="62" w:name="_Toc361324861"/>
      <w:bookmarkStart w:id="63"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60"/>
      <w:bookmarkEnd w:id="61"/>
      <w:bookmarkEnd w:id="62"/>
      <w:bookmarkEnd w:id="63"/>
    </w:p>
    <w:p w:rsidR="00A723C1" w:rsidRDefault="00842D4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723C1" w:rsidRDefault="00842D4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4" w:name="_Toc247959458"/>
      <w:bookmarkStart w:id="65" w:name="_Toc225570084"/>
      <w:bookmarkStart w:id="66" w:name="_Toc361324862"/>
      <w:bookmarkStart w:id="67"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7F57C2" w:rsidRDefault="001A59F9" w:rsidP="007F57C2">
      <w:pPr>
        <w:spacing w:before="29" w:line="288" w:lineRule="auto"/>
        <w:rPr>
          <w:rFonts w:eastAsiaTheme="minorEastAsia"/>
          <w:b/>
          <w:sz w:val="24"/>
        </w:rPr>
      </w:pPr>
      <w:bookmarkStart w:id="71" w:name="_Toc225498264"/>
      <w:bookmarkStart w:id="72" w:name="_Toc361324865"/>
      <w:bookmarkStart w:id="73"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2019</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2019</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4" w:name="_Toc225498265"/>
      <w:bookmarkStart w:id="75" w:name="_Toc361324866"/>
      <w:bookmarkStart w:id="76" w:name="_Toc374374946"/>
      <w:r w:rsidRPr="007F57C2">
        <w:rPr>
          <w:rFonts w:eastAsiaTheme="minorEastAsia"/>
          <w:b/>
          <w:sz w:val="24"/>
        </w:rPr>
        <w:lastRenderedPageBreak/>
        <w:t xml:space="preserve">5.2 </w:t>
      </w:r>
      <w:r w:rsidRPr="007F57C2">
        <w:rPr>
          <w:rFonts w:eastAsiaTheme="minorEastAsia" w:hint="eastAsia"/>
          <w:b/>
          <w:sz w:val="24"/>
        </w:rPr>
        <w:t>托管人对报告期内本基金投资运作遵规守信、净值计算、利润分配等情况的</w:t>
      </w:r>
      <w:bookmarkEnd w:id="74"/>
      <w:r w:rsidRPr="007F57C2">
        <w:rPr>
          <w:rFonts w:eastAsiaTheme="minorEastAsia" w:hint="eastAsia"/>
          <w:b/>
          <w:sz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7" w:name="_Toc225498266"/>
      <w:bookmarkStart w:id="78" w:name="_Toc361324867"/>
      <w:bookmarkStart w:id="79"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7334CC">
        <w:rPr>
          <w:rFonts w:hint="eastAsia"/>
          <w:color w:val="000000"/>
          <w:sz w:val="24"/>
        </w:rPr>
        <w:t>公开募集证券投资基金信息披露管理办法</w:t>
      </w:r>
      <w:r w:rsidRPr="00A40DA7">
        <w:rPr>
          <w:kern w:val="0"/>
          <w:sz w:val="24"/>
        </w:rPr>
        <w:t>》及其他相关法律法规的规定，基金管理人所编制和披露的本基金年度报告中的财务指标、净值表现、收益分配情况、财务会计报告、投资组合报告等信息真实、准确、完整，未发现有损害基金持有人利益的行为。</w:t>
      </w:r>
      <w:r w:rsidRPr="00A40DA7">
        <w:rPr>
          <w:kern w:val="0"/>
          <w:sz w:val="24"/>
        </w:rPr>
        <w:t xml:space="preserve"> </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交银施罗德多策略回报灵活配置混合型证券投资基金全体基金份额持有人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74459273"/>
      <w:bookmarkStart w:id="96" w:name="_Toc362424011"/>
      <w:bookmarkStart w:id="97" w:name="_Toc352331233"/>
      <w:bookmarkStart w:id="98" w:name="_Toc352256055"/>
      <w:bookmarkStart w:id="99" w:name="_Toc352255987"/>
      <w:bookmarkStart w:id="10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p>
    <w:p w:rsidR="00A723C1" w:rsidRDefault="00842D4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723C1" w:rsidRDefault="00842D4E">
      <w:pPr>
        <w:widowControl/>
        <w:spacing w:line="288" w:lineRule="auto"/>
        <w:ind w:firstLine="420"/>
        <w:rPr>
          <w:rFonts w:eastAsiaTheme="minorEastAsia"/>
          <w:kern w:val="0"/>
          <w:sz w:val="24"/>
        </w:rPr>
      </w:pPr>
      <w:r>
        <w:rPr>
          <w:rFonts w:eastAsiaTheme="minorEastAsia"/>
          <w:kern w:val="0"/>
          <w:sz w:val="24"/>
        </w:rPr>
        <w:t>我们审计了交银施罗德多策略回报灵活配置混合型证券投资基金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交银多策略回报混合基金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723C1" w:rsidRDefault="00842D4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发布的有关规定及允许的基金行业实务操作编制，公允反映了交银多策略回报混合基金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A723C1" w:rsidRDefault="00842D4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按照中国注册会计师职业道德守则，我们独立于交银多策略回报混合基金，并履行了职业道德方面的其他责任。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lastRenderedPageBreak/>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p>
    <w:p w:rsidR="00A723C1" w:rsidRDefault="00842D4E">
      <w:pPr>
        <w:spacing w:line="288" w:lineRule="auto"/>
        <w:ind w:firstLineChars="200" w:firstLine="480"/>
        <w:rPr>
          <w:rFonts w:eastAsiaTheme="minorEastAsia"/>
          <w:sz w:val="24"/>
        </w:rPr>
      </w:pPr>
      <w:r>
        <w:rPr>
          <w:rFonts w:eastAsiaTheme="minorEastAsia"/>
          <w:sz w:val="24"/>
        </w:rPr>
        <w:t>交银多策略回报混合基金的基金管理人交银施罗德基金管理有限公司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723C1" w:rsidRDefault="00842D4E">
      <w:pPr>
        <w:spacing w:line="288" w:lineRule="auto"/>
        <w:ind w:firstLineChars="200" w:firstLine="480"/>
        <w:rPr>
          <w:rFonts w:eastAsiaTheme="minorEastAsia"/>
          <w:sz w:val="24"/>
        </w:rPr>
      </w:pPr>
      <w:r>
        <w:rPr>
          <w:rFonts w:eastAsiaTheme="minorEastAsia"/>
          <w:sz w:val="24"/>
        </w:rPr>
        <w:t>在编制财务报表时，基金管理人管理层负责评估交银多策略回报混合基金的持续经营能力，披露与持续经营相关的事项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，并运用持续经营假设，除非基金管理人管理层计划清算交银多策略回报混合基金、终止运营或别无其他现实的选择。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基金管理人治理层负责监督交银多策略回报混合基金的财务报告过程。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1" w:name="_Toc374459274"/>
      <w:bookmarkStart w:id="102" w:name="_Toc362424012"/>
      <w:bookmarkStart w:id="103" w:name="_Toc352331234"/>
      <w:bookmarkStart w:id="104" w:name="_Toc352256056"/>
      <w:bookmarkStart w:id="105" w:name="_Toc352255988"/>
      <w:bookmarkStart w:id="106" w:name="_Toc286996148"/>
      <w:r>
        <w:rPr>
          <w:rFonts w:ascii="Times New Roman" w:eastAsiaTheme="minorEastAsia" w:hAnsi="Times New Roman"/>
          <w:kern w:val="0"/>
          <w:szCs w:val="24"/>
        </w:rPr>
        <w:t xml:space="preserve">6.4 </w:t>
      </w:r>
      <w:bookmarkEnd w:id="101"/>
      <w:bookmarkEnd w:id="102"/>
      <w:bookmarkEnd w:id="103"/>
      <w:bookmarkEnd w:id="104"/>
      <w:bookmarkEnd w:id="105"/>
      <w:bookmarkEnd w:id="106"/>
      <w:r>
        <w:rPr>
          <w:rFonts w:ascii="Times New Roman" w:eastAsiaTheme="minorEastAsia" w:hAnsi="Times New Roman" w:hint="eastAsia"/>
          <w:kern w:val="0"/>
          <w:szCs w:val="24"/>
        </w:rPr>
        <w:t>注册会计师对财务报表审计的责任</w:t>
      </w:r>
    </w:p>
    <w:p w:rsidR="00A723C1" w:rsidRDefault="00842D4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723C1" w:rsidRDefault="00842D4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723C1" w:rsidRDefault="00842D4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723C1" w:rsidRDefault="00842D4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723C1" w:rsidRDefault="00842D4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723C1" w:rsidRDefault="00842D4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多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多策略回报混合基金不能持续经营。</w:t>
      </w:r>
    </w:p>
    <w:p w:rsidR="00A723C1" w:rsidRDefault="00842D4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r>
        <w:rPr>
          <w:rFonts w:eastAsiaTheme="minorEastAsia"/>
          <w:sz w:val="24"/>
        </w:rPr>
        <w:t>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lastRenderedPageBreak/>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7"/>
      <w:bookmarkEnd w:id="88"/>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7" w:name="_Toc225498268"/>
      <w:bookmarkStart w:id="108" w:name="_Toc361324873"/>
      <w:bookmarkStart w:id="109" w:name="_Toc374374950"/>
      <w:r w:rsidRPr="007F57C2">
        <w:rPr>
          <w:rFonts w:eastAsiaTheme="minorEastAsia"/>
          <w:b/>
          <w:sz w:val="24"/>
        </w:rPr>
        <w:t xml:space="preserve">7.1 </w:t>
      </w:r>
      <w:r w:rsidRPr="007F57C2">
        <w:rPr>
          <w:rFonts w:eastAsiaTheme="minorEastAsia" w:hint="eastAsia"/>
          <w:b/>
          <w:sz w:val="24"/>
        </w:rPr>
        <w:t>资产负债表</w:t>
      </w:r>
      <w:bookmarkEnd w:id="107"/>
      <w:bookmarkEnd w:id="108"/>
      <w:bookmarkEnd w:id="109"/>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交银施罗德多策略回报灵活配置混合型证券投资基金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3,462,782.68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456,762.56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1,721,709.20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931,003.15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55,625.50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3,900.75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549,079,496.92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92,733,840.40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100,037,974.82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28,105,390.40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449,041,522.10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64,628,450.00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10,333,360.90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7,702,098.71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1,356,244.25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4,670,610.47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10,743.91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566,692,323.48</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115,825,855.92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lastRenderedPageBreak/>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13,100,000.00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1,601,520.37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2,738,812.07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123,500.36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274,503.94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52,643.93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114,376.61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21,934.95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29,268.54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23,136.65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30,314.98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35,237.02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5,371.65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-1,250.89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4,496.45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195,758.25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159,436.08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18,111,362.56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15,097,720.73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418,813,925.12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86,961,200.02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129,767,035.80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13,766,935.17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548,580,960.92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100,728,135.19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566,692,323.48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115,825,855.92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1.309</w:t>
      </w:r>
      <w:r w:rsidRPr="00400137">
        <w:rPr>
          <w:kern w:val="0"/>
          <w:sz w:val="24"/>
        </w:rPr>
        <w:t>元，</w:t>
      </w:r>
      <w:r w:rsidRPr="00400137">
        <w:rPr>
          <w:kern w:val="0"/>
          <w:sz w:val="24"/>
        </w:rPr>
        <w:t>C</w:t>
      </w:r>
      <w:r w:rsidRPr="00400137">
        <w:rPr>
          <w:kern w:val="0"/>
          <w:sz w:val="24"/>
        </w:rPr>
        <w:t>类基金份额净值</w:t>
      </w:r>
      <w:r w:rsidRPr="00400137">
        <w:rPr>
          <w:kern w:val="0"/>
          <w:sz w:val="24"/>
        </w:rPr>
        <w:t>1.313</w:t>
      </w:r>
      <w:r w:rsidRPr="00400137">
        <w:rPr>
          <w:kern w:val="0"/>
          <w:sz w:val="24"/>
        </w:rPr>
        <w:t>元；基金份额总额</w:t>
      </w:r>
      <w:r w:rsidRPr="00400137">
        <w:rPr>
          <w:kern w:val="0"/>
          <w:sz w:val="24"/>
        </w:rPr>
        <w:t>418,813,925.12</w:t>
      </w:r>
      <w:r w:rsidRPr="00400137">
        <w:rPr>
          <w:kern w:val="0"/>
          <w:sz w:val="24"/>
        </w:rPr>
        <w:t>份，其中</w:t>
      </w:r>
      <w:r w:rsidRPr="00400137">
        <w:rPr>
          <w:kern w:val="0"/>
          <w:sz w:val="24"/>
        </w:rPr>
        <w:t>A</w:t>
      </w:r>
      <w:r w:rsidRPr="00400137">
        <w:rPr>
          <w:kern w:val="0"/>
          <w:sz w:val="24"/>
        </w:rPr>
        <w:t>类基金份额</w:t>
      </w:r>
      <w:r w:rsidRPr="00400137">
        <w:rPr>
          <w:kern w:val="0"/>
          <w:sz w:val="24"/>
        </w:rPr>
        <w:t>295,904,611.92</w:t>
      </w:r>
      <w:r w:rsidRPr="00400137">
        <w:rPr>
          <w:kern w:val="0"/>
          <w:sz w:val="24"/>
        </w:rPr>
        <w:t>份，</w:t>
      </w:r>
      <w:r w:rsidRPr="00400137">
        <w:rPr>
          <w:kern w:val="0"/>
          <w:sz w:val="24"/>
        </w:rPr>
        <w:t>C</w:t>
      </w:r>
      <w:r w:rsidRPr="00400137">
        <w:rPr>
          <w:kern w:val="0"/>
          <w:sz w:val="24"/>
        </w:rPr>
        <w:t>类基金份额</w:t>
      </w:r>
      <w:r w:rsidRPr="00400137">
        <w:rPr>
          <w:kern w:val="0"/>
          <w:sz w:val="24"/>
        </w:rPr>
        <w:t>122,909,313.20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10" w:name="_Toc225498269"/>
      <w:bookmarkStart w:id="111" w:name="_Toc361324874"/>
      <w:bookmarkStart w:id="112" w:name="_Toc374374951"/>
      <w:r w:rsidRPr="007F57C2">
        <w:rPr>
          <w:rFonts w:eastAsiaTheme="minorEastAsia"/>
          <w:b/>
          <w:sz w:val="24"/>
        </w:rPr>
        <w:t xml:space="preserve">7.2 </w:t>
      </w:r>
      <w:r w:rsidRPr="007F57C2">
        <w:rPr>
          <w:rFonts w:eastAsiaTheme="minorEastAsia" w:hint="eastAsia"/>
          <w:b/>
          <w:sz w:val="24"/>
        </w:rPr>
        <w:t>利润表</w:t>
      </w:r>
      <w:bookmarkEnd w:id="110"/>
      <w:bookmarkEnd w:id="111"/>
      <w:bookmarkEnd w:id="112"/>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交银施罗德多策略回报灵活配置混合型证券投资基金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48,254,437.69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7,965,340.87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9,919,100.20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7,203,070.08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67,476.05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55,432.47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9,793,200.49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7,064,813.77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58,423.66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82,823.84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27,308,740.72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11,221,318.18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24,120,710.43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12,865,948.72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1,149,157.20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-2,158,546.31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2,038,873.09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513,915.77</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10,877,487.65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-10,576,200.54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149,109.12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117,153.15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4,119,139.25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3,155,578.83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2,000,834.58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1,319,804.32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833,680.94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549,918.41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216,063.59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62,736.52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409,466.93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343,136.94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400,964.82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662,095.70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400,964.82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662,095.70</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29,616.45</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13,254.01</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228,511.94</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204,632.93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44,135,298.44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4,809,762.04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44,135,298.44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4,809,762.04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3" w:name="_Toc225498270"/>
      <w:bookmarkStart w:id="114" w:name="_Toc361324875"/>
      <w:bookmarkStart w:id="115"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3"/>
      <w:bookmarkEnd w:id="114"/>
      <w:bookmarkEnd w:id="115"/>
    </w:p>
    <w:p w:rsidR="001A59F9" w:rsidRPr="00BD5468" w:rsidRDefault="001A59F9" w:rsidP="00BD5468">
      <w:pPr>
        <w:spacing w:before="29" w:line="288" w:lineRule="auto"/>
        <w:rPr>
          <w:color w:val="000000"/>
          <w:sz w:val="24"/>
        </w:rPr>
      </w:pPr>
      <w:r w:rsidRPr="00BD5468">
        <w:rPr>
          <w:rFonts w:hint="eastAsia"/>
          <w:color w:val="000000"/>
          <w:sz w:val="24"/>
        </w:rPr>
        <w:lastRenderedPageBreak/>
        <w:t>会计主体：</w:t>
      </w:r>
      <w:r w:rsidRPr="00BD5468">
        <w:rPr>
          <w:color w:val="000000"/>
          <w:sz w:val="24"/>
        </w:rPr>
        <w:t>交银施罗德多策略回报灵活配置混合型证券投资基金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86,961,200.02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13,766,935.17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100,728,135.19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44,135,298.44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44,135,298.44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331,852,725.10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88,919,900.68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420,772,625.78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430,334,296.66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116,808,348.93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547,142,645.59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-98,481,571.56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-27,888,448.25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-126,370,019.81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-17,055,098.49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-17,055,098.49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418,813,925.12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129,767,035.80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548,580,960.92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427,557,080.21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68,715,594.81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496,272,675.02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4,809,762.04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4,809,762.04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-340,595,880.19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-59,758,421.68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-400,354,301.87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12,269,372.48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2,212,604.03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14,481,976.51</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lastRenderedPageBreak/>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-352,865,252.67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-61,971,025.71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-414,836,278.38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86,961,200.02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13,766,935.17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100,728,135.19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6" w:name="_Toc225498271"/>
      <w:bookmarkStart w:id="117" w:name="_Toc361324876"/>
      <w:bookmarkStart w:id="118" w:name="_Toc374374953"/>
      <w:r w:rsidRPr="007F57C2">
        <w:rPr>
          <w:rFonts w:eastAsiaTheme="minorEastAsia"/>
          <w:b/>
          <w:sz w:val="24"/>
        </w:rPr>
        <w:t xml:space="preserve">7.4 </w:t>
      </w:r>
      <w:r w:rsidRPr="007F57C2">
        <w:rPr>
          <w:rFonts w:eastAsiaTheme="minorEastAsia" w:hint="eastAsia"/>
          <w:b/>
          <w:sz w:val="24"/>
        </w:rPr>
        <w:t>报表附注</w:t>
      </w:r>
      <w:bookmarkEnd w:id="116"/>
      <w:bookmarkEnd w:id="117"/>
      <w:bookmarkEnd w:id="118"/>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723C1" w:rsidRDefault="00842D4E">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rsidR="00A723C1" w:rsidRDefault="00842D4E">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类基金份额；对投资者申购时不收取申购费用，但在赎回时收取短期赎回费，并从本类别基金资产中计提销售服务费的基金份额，称为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A723C1" w:rsidRDefault="00842D4E">
      <w:pPr>
        <w:spacing w:before="29" w:line="288" w:lineRule="auto"/>
        <w:ind w:firstLineChars="200" w:firstLine="480"/>
        <w:rPr>
          <w:kern w:val="0"/>
          <w:sz w:val="24"/>
        </w:rPr>
      </w:pPr>
      <w:r>
        <w:rPr>
          <w:kern w:val="0"/>
          <w:sz w:val="24"/>
        </w:rPr>
        <w:t>根据《中华人民共和国证券投资基金法》和《交银施罗德多策略回报灵活配置混合型证券投资基金基金合同》的有关规定，本基金的投资范围为具有良好流动性的金融工</w:t>
      </w:r>
      <w:r>
        <w:rPr>
          <w:kern w:val="0"/>
          <w:sz w:val="24"/>
        </w:rPr>
        <w:lastRenderedPageBreak/>
        <w:t>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，其中现金不包括结算备付金，存出保证金及应收申购款等；基金在任何交易日日终，持有的买入股指期货合约价值，不得超过基金资产净值的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723C1" w:rsidRDefault="00842D4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颁布的《证券投资基金会计核算业务指引》、《交银施罗德多策略回报灵活配置混合型证券投资基金基金合同》和在财务报表附注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7.4.4.3 </w:t>
      </w:r>
      <w:r w:rsidRPr="007F57C2">
        <w:rPr>
          <w:rFonts w:eastAsiaTheme="minorEastAsia" w:hint="eastAsia"/>
          <w:b/>
          <w:sz w:val="24"/>
        </w:rPr>
        <w:t>金融资产和金融负债的分类</w:t>
      </w:r>
    </w:p>
    <w:p w:rsidR="00A723C1" w:rsidRDefault="00842D4E">
      <w:pPr>
        <w:spacing w:before="29" w:line="288" w:lineRule="auto"/>
        <w:ind w:firstLineChars="200" w:firstLine="480"/>
        <w:rPr>
          <w:kern w:val="0"/>
          <w:sz w:val="24"/>
        </w:rPr>
      </w:pPr>
      <w:r>
        <w:rPr>
          <w:kern w:val="0"/>
          <w:sz w:val="24"/>
        </w:rPr>
        <w:t xml:space="preserve">(1) </w:t>
      </w:r>
      <w:r>
        <w:rPr>
          <w:kern w:val="0"/>
          <w:sz w:val="24"/>
        </w:rPr>
        <w:t>金融资产的分类</w:t>
      </w:r>
    </w:p>
    <w:p w:rsidR="00A723C1" w:rsidRDefault="00842D4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23C1" w:rsidRDefault="00842D4E">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723C1" w:rsidRDefault="00842D4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723C1" w:rsidRDefault="00842D4E">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723C1" w:rsidRDefault="00842D4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723C1" w:rsidRDefault="00842D4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723C1" w:rsidRDefault="00842D4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723C1" w:rsidRDefault="00842D4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723C1" w:rsidRDefault="00842D4E">
      <w:pPr>
        <w:spacing w:before="29" w:line="288" w:lineRule="auto"/>
        <w:ind w:firstLineChars="200" w:firstLine="480"/>
        <w:rPr>
          <w:kern w:val="0"/>
          <w:sz w:val="24"/>
        </w:rPr>
      </w:pPr>
      <w:r>
        <w:rPr>
          <w:kern w:val="0"/>
          <w:sz w:val="24"/>
        </w:rPr>
        <w:lastRenderedPageBreak/>
        <w:t>本基金持有的股票投资、债券投资、资产支持证券投资和衍生工具按如下原则确定公允价值并进行估值：</w:t>
      </w:r>
    </w:p>
    <w:p w:rsidR="00A723C1" w:rsidRDefault="00842D4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23C1" w:rsidRDefault="00842D4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723C1" w:rsidRDefault="00842D4E">
      <w:pPr>
        <w:spacing w:before="29" w:line="288" w:lineRule="auto"/>
        <w:ind w:firstLineChars="200" w:firstLine="480"/>
        <w:rPr>
          <w:kern w:val="0"/>
          <w:sz w:val="24"/>
        </w:rPr>
      </w:pPr>
      <w:r>
        <w:rPr>
          <w:kern w:val="0"/>
          <w:sz w:val="24"/>
        </w:rPr>
        <w:lastRenderedPageBreak/>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723C1" w:rsidRDefault="00842D4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723C1" w:rsidRDefault="00842D4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723C1" w:rsidRDefault="00842D4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723C1" w:rsidRDefault="00842D4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723C1" w:rsidRDefault="00842D4E">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A723C1" w:rsidRDefault="00842D4E">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723C1" w:rsidRDefault="00842D4E">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7.4.6</w:t>
      </w:r>
      <w:r w:rsidRPr="007F57C2">
        <w:rPr>
          <w:rFonts w:eastAsiaTheme="minorEastAsia" w:hint="eastAsia"/>
          <w:b/>
          <w:sz w:val="24"/>
        </w:rPr>
        <w:t>税项</w:t>
      </w:r>
    </w:p>
    <w:p w:rsidR="00A723C1" w:rsidRDefault="00842D4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723C1" w:rsidRDefault="00842D4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723C1" w:rsidRDefault="00842D4E">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723C1" w:rsidRDefault="00842D4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723C1" w:rsidRDefault="00842D4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723C1" w:rsidRDefault="00842D4E">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lastRenderedPageBreak/>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lastRenderedPageBreak/>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lastRenderedPageBreak/>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3,462,782.68</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456,762.56</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3,462,782.68</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456,762.56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87,325,872.18</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100,037,974.82</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12,712,102.64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287,074,851.36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287,129,522.10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54,670.74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162,047,593.68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161,912,000.00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-135,593.68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449,122,445.04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449,041,522.10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-80,922.94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536,448,317.22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549,079,496.92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12,631,179.70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27,788,609.32</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28,105,390.40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316,781.08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33,443,899.03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33,971,450.00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527,550.97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29,747,640.00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30,657,000.00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909,360.00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63,191,539.03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64,628,450.00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1,436,910.97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90,980,148.35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92,733,840.40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1,753,692.05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10,000,000.00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10,000,000.00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849.80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85.94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852.28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460.90</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7,700,358.41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1,355,695.54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10.61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27.61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1.87</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7,702,098.71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1,356,244.25</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21,886.65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30,114.98</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1,250.00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23,136.65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30,314.98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6,458.25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136.08</w:t>
            </w:r>
          </w:p>
        </w:tc>
      </w:tr>
      <w:tr w:rsidR="00A723C1">
        <w:tc>
          <w:tcPr>
            <w:tcW w:w="2715" w:type="dxa"/>
            <w:vAlign w:val="center"/>
          </w:tcPr>
          <w:p w:rsidR="00A723C1" w:rsidRDefault="00842D4E">
            <w:pPr>
              <w:jc w:val="left"/>
            </w:pPr>
            <w:r>
              <w:rPr>
                <w:sz w:val="24"/>
              </w:rPr>
              <w:t>预提信息披露费</w:t>
            </w:r>
          </w:p>
        </w:tc>
        <w:tc>
          <w:tcPr>
            <w:tcW w:w="3150" w:type="dxa"/>
            <w:vAlign w:val="center"/>
          </w:tcPr>
          <w:p w:rsidR="00A723C1" w:rsidRDefault="00842D4E">
            <w:pPr>
              <w:jc w:val="right"/>
            </w:pPr>
            <w:r>
              <w:rPr>
                <w:sz w:val="24"/>
              </w:rPr>
              <w:t>120,000.00</w:t>
            </w:r>
          </w:p>
        </w:tc>
        <w:tc>
          <w:tcPr>
            <w:tcW w:w="3150" w:type="dxa"/>
            <w:vAlign w:val="center"/>
          </w:tcPr>
          <w:p w:rsidR="00A723C1" w:rsidRDefault="00842D4E">
            <w:pPr>
              <w:jc w:val="right"/>
            </w:pPr>
            <w:r>
              <w:rPr>
                <w:sz w:val="24"/>
              </w:rPr>
              <w:t>90,000.00</w:t>
            </w:r>
          </w:p>
        </w:tc>
      </w:tr>
      <w:tr w:rsidR="00A723C1">
        <w:tc>
          <w:tcPr>
            <w:tcW w:w="2715" w:type="dxa"/>
            <w:vAlign w:val="center"/>
          </w:tcPr>
          <w:p w:rsidR="00A723C1" w:rsidRDefault="00842D4E">
            <w:pPr>
              <w:jc w:val="left"/>
            </w:pPr>
            <w:r>
              <w:rPr>
                <w:sz w:val="24"/>
              </w:rPr>
              <w:lastRenderedPageBreak/>
              <w:t>预提审计费</w:t>
            </w:r>
          </w:p>
        </w:tc>
        <w:tc>
          <w:tcPr>
            <w:tcW w:w="3150" w:type="dxa"/>
            <w:vAlign w:val="center"/>
          </w:tcPr>
          <w:p w:rsidR="00A723C1" w:rsidRDefault="00842D4E">
            <w:pPr>
              <w:jc w:val="right"/>
            </w:pPr>
            <w:r>
              <w:rPr>
                <w:sz w:val="24"/>
              </w:rPr>
              <w:t>60,000.00</w:t>
            </w:r>
          </w:p>
        </w:tc>
        <w:tc>
          <w:tcPr>
            <w:tcW w:w="3150" w:type="dxa"/>
            <w:vAlign w:val="center"/>
          </w:tcPr>
          <w:p w:rsidR="00A723C1" w:rsidRDefault="00842D4E">
            <w:pPr>
              <w:jc w:val="right"/>
            </w:pPr>
            <w:r>
              <w:rPr>
                <w:sz w:val="24"/>
              </w:rPr>
              <w:t>60,000.00</w:t>
            </w:r>
          </w:p>
        </w:tc>
      </w:tr>
      <w:tr w:rsidR="00A723C1">
        <w:tc>
          <w:tcPr>
            <w:tcW w:w="2715" w:type="dxa"/>
            <w:vAlign w:val="center"/>
          </w:tcPr>
          <w:p w:rsidR="00A723C1" w:rsidRDefault="00842D4E">
            <w:pPr>
              <w:jc w:val="left"/>
            </w:pPr>
            <w:r>
              <w:rPr>
                <w:sz w:val="24"/>
              </w:rPr>
              <w:t>预提账户维护费</w:t>
            </w:r>
          </w:p>
        </w:tc>
        <w:tc>
          <w:tcPr>
            <w:tcW w:w="3150" w:type="dxa"/>
            <w:vAlign w:val="center"/>
          </w:tcPr>
          <w:p w:rsidR="00A723C1" w:rsidRDefault="00842D4E">
            <w:pPr>
              <w:jc w:val="right"/>
            </w:pPr>
            <w:r>
              <w:rPr>
                <w:sz w:val="24"/>
              </w:rPr>
              <w:t>9,300.00</w:t>
            </w:r>
          </w:p>
        </w:tc>
        <w:tc>
          <w:tcPr>
            <w:tcW w:w="3150" w:type="dxa"/>
            <w:vAlign w:val="center"/>
          </w:tcPr>
          <w:p w:rsidR="00A723C1" w:rsidRDefault="00842D4E">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195,758.25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159,436.08</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交银多策略回报灵活配置混合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86,843,711.81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86,843,711.81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277,681,445.59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277,681,445.59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-68,620,545.48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-68,620,545.48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295,904,611.92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295,904,611.92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交银多策略回报灵活配置混合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117,488.21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117,488.21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152,652,851.07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152,652,851.07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-29,861,026.08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-29,861,026.08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122,909,313.20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122,909,313.20</w:t>
            </w:r>
          </w:p>
        </w:tc>
      </w:tr>
    </w:tbl>
    <w:p w:rsidR="00A723C1" w:rsidRDefault="00842D4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r w:rsidR="00D91745">
        <w:rPr>
          <w:rFonts w:hint="eastAsia"/>
          <w:kern w:val="0"/>
          <w:sz w:val="24"/>
        </w:rPr>
        <w:t>。</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交银多策略回报灵活配置混合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18,310,184.08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-4,562,070.09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13,748,113.99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22,447,781.84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8,770,974.88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31,218,756.72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54,619,997.24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2,325,791.30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56,945,788.54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73,456,865.54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2,576,926.80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76,033,792.34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-18,836,868.30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-251,135.50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-19,088,003.80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-10,563,912.26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-10,563,912.26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84,814,050.90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6,534,696.09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91,348,746.99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交银多策略回报灵活配置混合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24,980.87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-6,159.69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18,821.18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10,810,028.95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2,106,512.77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12,916,541.72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31,322,903.17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651,208.97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31,974,112.14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39,761,389.36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1,013,167.23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40,774,556.59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-8,438,486.19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-361,958.26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-8,800,444.45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-6,491,186.23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-6,491,186.23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35,666,726.76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2,751,562.05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38,418,288.81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30,212.38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23,077.67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29,059.90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31,605.37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8,203.77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749.43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67,476.05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55,432.47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103,318,941.56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144,536,988.30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79,198,231.13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131,671,039.58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24,120,710.43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12,865,948.72</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258,290,796.52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531,039,911.55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252,157,556.88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521,932,548.58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4,984,082.44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11,265,909.28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1,149,157.20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-2,158,546.31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2,038,873.09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513,915.77</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2,038,873.09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513,915.77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lastRenderedPageBreak/>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lastRenderedPageBreak/>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10,877,487.65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-10,576,200.54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12,395,321.56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-18,217,234.33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-1,517,833.91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7,641,033.79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10,877,487.65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-10,576,200.54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142,286.75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111,017.29</w:t>
            </w:r>
          </w:p>
        </w:tc>
      </w:tr>
      <w:tr w:rsidR="00A723C1">
        <w:tc>
          <w:tcPr>
            <w:tcW w:w="2732" w:type="dxa"/>
            <w:vAlign w:val="center"/>
          </w:tcPr>
          <w:p w:rsidR="00A723C1" w:rsidRDefault="00842D4E">
            <w:pPr>
              <w:jc w:val="left"/>
            </w:pPr>
            <w:r>
              <w:rPr>
                <w:sz w:val="24"/>
              </w:rPr>
              <w:t>基金转换费收入</w:t>
            </w:r>
          </w:p>
        </w:tc>
        <w:tc>
          <w:tcPr>
            <w:tcW w:w="2977" w:type="dxa"/>
            <w:vAlign w:val="center"/>
          </w:tcPr>
          <w:p w:rsidR="00A723C1" w:rsidRDefault="00842D4E">
            <w:pPr>
              <w:jc w:val="right"/>
            </w:pPr>
            <w:r>
              <w:rPr>
                <w:sz w:val="24"/>
              </w:rPr>
              <w:t>6,822.37</w:t>
            </w:r>
          </w:p>
        </w:tc>
        <w:tc>
          <w:tcPr>
            <w:tcW w:w="3289" w:type="dxa"/>
            <w:vAlign w:val="center"/>
          </w:tcPr>
          <w:p w:rsidR="00A723C1" w:rsidRDefault="00842D4E">
            <w:pPr>
              <w:jc w:val="right"/>
            </w:pPr>
            <w:r>
              <w:rPr>
                <w:sz w:val="24"/>
              </w:rPr>
              <w:t>6,135.86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149,109.12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117,153.15</w:t>
            </w:r>
          </w:p>
        </w:tc>
      </w:tr>
    </w:tbl>
    <w:p w:rsidR="00A723C1" w:rsidRDefault="00842D4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404,041.93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339,049.44</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5,425.00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4,087.50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409,466.93</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343,136.94</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A723C1">
        <w:tc>
          <w:tcPr>
            <w:tcW w:w="2819" w:type="dxa"/>
            <w:vAlign w:val="center"/>
          </w:tcPr>
          <w:p w:rsidR="00A723C1" w:rsidRDefault="00842D4E">
            <w:pPr>
              <w:jc w:val="left"/>
            </w:pPr>
            <w:r>
              <w:rPr>
                <w:sz w:val="24"/>
              </w:rPr>
              <w:t>银行费用</w:t>
            </w:r>
          </w:p>
        </w:tc>
        <w:tc>
          <w:tcPr>
            <w:tcW w:w="2856" w:type="dxa"/>
            <w:vAlign w:val="center"/>
          </w:tcPr>
          <w:p w:rsidR="00A723C1" w:rsidRDefault="00842D4E">
            <w:pPr>
              <w:jc w:val="right"/>
            </w:pPr>
            <w:r>
              <w:rPr>
                <w:sz w:val="24"/>
              </w:rPr>
              <w:t>11,291.94</w:t>
            </w:r>
          </w:p>
        </w:tc>
        <w:tc>
          <w:tcPr>
            <w:tcW w:w="3323" w:type="dxa"/>
            <w:vAlign w:val="center"/>
          </w:tcPr>
          <w:p w:rsidR="00A723C1" w:rsidRDefault="00842D4E">
            <w:pPr>
              <w:jc w:val="right"/>
            </w:pPr>
            <w:r>
              <w:rPr>
                <w:sz w:val="24"/>
              </w:rPr>
              <w:t>8,118.93</w:t>
            </w:r>
          </w:p>
        </w:tc>
      </w:tr>
      <w:tr w:rsidR="00A723C1">
        <w:tc>
          <w:tcPr>
            <w:tcW w:w="2819" w:type="dxa"/>
            <w:vAlign w:val="center"/>
          </w:tcPr>
          <w:p w:rsidR="00A723C1" w:rsidRDefault="00842D4E">
            <w:pPr>
              <w:jc w:val="left"/>
            </w:pPr>
            <w:r>
              <w:rPr>
                <w:sz w:val="24"/>
              </w:rPr>
              <w:t>债券账户费用</w:t>
            </w:r>
          </w:p>
        </w:tc>
        <w:tc>
          <w:tcPr>
            <w:tcW w:w="2856" w:type="dxa"/>
            <w:vAlign w:val="center"/>
          </w:tcPr>
          <w:p w:rsidR="00A723C1" w:rsidRDefault="00842D4E">
            <w:pPr>
              <w:jc w:val="right"/>
            </w:pPr>
            <w:r>
              <w:rPr>
                <w:sz w:val="24"/>
              </w:rPr>
              <w:t>37,200.00</w:t>
            </w:r>
          </w:p>
        </w:tc>
        <w:tc>
          <w:tcPr>
            <w:tcW w:w="3323" w:type="dxa"/>
            <w:vAlign w:val="center"/>
          </w:tcPr>
          <w:p w:rsidR="00A723C1" w:rsidRDefault="00842D4E">
            <w:pPr>
              <w:jc w:val="right"/>
            </w:pPr>
            <w:r>
              <w:rPr>
                <w:sz w:val="24"/>
              </w:rPr>
              <w:t>46,500.00</w:t>
            </w:r>
          </w:p>
        </w:tc>
      </w:tr>
      <w:tr w:rsidR="00A723C1">
        <w:tc>
          <w:tcPr>
            <w:tcW w:w="2819" w:type="dxa"/>
            <w:vAlign w:val="center"/>
          </w:tcPr>
          <w:p w:rsidR="00A723C1" w:rsidRDefault="00842D4E">
            <w:pPr>
              <w:jc w:val="left"/>
            </w:pPr>
            <w:r>
              <w:rPr>
                <w:sz w:val="24"/>
              </w:rPr>
              <w:t>其他</w:t>
            </w:r>
          </w:p>
        </w:tc>
        <w:tc>
          <w:tcPr>
            <w:tcW w:w="2856" w:type="dxa"/>
            <w:vAlign w:val="center"/>
          </w:tcPr>
          <w:p w:rsidR="00A723C1" w:rsidRDefault="00842D4E">
            <w:pPr>
              <w:jc w:val="right"/>
            </w:pPr>
            <w:r>
              <w:rPr>
                <w:sz w:val="24"/>
              </w:rPr>
              <w:t>20.00</w:t>
            </w:r>
          </w:p>
        </w:tc>
        <w:tc>
          <w:tcPr>
            <w:tcW w:w="3323" w:type="dxa"/>
            <w:vAlign w:val="center"/>
          </w:tcPr>
          <w:p w:rsidR="00A723C1" w:rsidRDefault="00842D4E">
            <w:pPr>
              <w:jc w:val="right"/>
            </w:pPr>
            <w:r>
              <w:rPr>
                <w:sz w:val="24"/>
              </w:rPr>
              <w:t>14.00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228,511.94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204,632.93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A723C1">
        <w:tc>
          <w:tcPr>
            <w:tcW w:w="5220" w:type="dxa"/>
            <w:vAlign w:val="center"/>
          </w:tcPr>
          <w:p w:rsidR="00A723C1" w:rsidRDefault="00842D4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23C1" w:rsidRDefault="00842D4E">
            <w:pPr>
              <w:jc w:val="center"/>
            </w:pPr>
            <w:r>
              <w:rPr>
                <w:color w:val="000000"/>
                <w:sz w:val="24"/>
              </w:rPr>
              <w:t>基金管理人、基金销售机构</w:t>
            </w:r>
          </w:p>
        </w:tc>
      </w:tr>
      <w:tr w:rsidR="00A723C1">
        <w:tc>
          <w:tcPr>
            <w:tcW w:w="5220" w:type="dxa"/>
            <w:vAlign w:val="center"/>
          </w:tcPr>
          <w:p w:rsidR="00A723C1" w:rsidRDefault="00842D4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A723C1" w:rsidRDefault="00842D4E">
            <w:pPr>
              <w:jc w:val="center"/>
            </w:pPr>
            <w:r>
              <w:rPr>
                <w:color w:val="000000"/>
                <w:sz w:val="24"/>
              </w:rPr>
              <w:t>基金托管人、基金销售机构</w:t>
            </w:r>
          </w:p>
        </w:tc>
      </w:tr>
      <w:tr w:rsidR="00A723C1">
        <w:tc>
          <w:tcPr>
            <w:tcW w:w="5220" w:type="dxa"/>
            <w:vAlign w:val="center"/>
          </w:tcPr>
          <w:p w:rsidR="00A723C1" w:rsidRDefault="00842D4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23C1" w:rsidRDefault="00842D4E">
            <w:pPr>
              <w:jc w:val="center"/>
            </w:pPr>
            <w:r>
              <w:rPr>
                <w:color w:val="000000"/>
                <w:sz w:val="24"/>
              </w:rPr>
              <w:t>基金管理人的股东、基金销售机构</w:t>
            </w:r>
          </w:p>
        </w:tc>
      </w:tr>
      <w:tr w:rsidR="00A723C1">
        <w:tc>
          <w:tcPr>
            <w:tcW w:w="5220" w:type="dxa"/>
            <w:vAlign w:val="center"/>
          </w:tcPr>
          <w:p w:rsidR="00A723C1" w:rsidRDefault="00842D4E">
            <w:pPr>
              <w:jc w:val="left"/>
            </w:pPr>
            <w:r>
              <w:rPr>
                <w:color w:val="000000"/>
                <w:sz w:val="24"/>
              </w:rPr>
              <w:t>施罗德投资管理有限公司</w:t>
            </w:r>
          </w:p>
        </w:tc>
        <w:tc>
          <w:tcPr>
            <w:tcW w:w="3780" w:type="dxa"/>
            <w:vAlign w:val="center"/>
          </w:tcPr>
          <w:p w:rsidR="00A723C1" w:rsidRDefault="00842D4E">
            <w:pPr>
              <w:jc w:val="center"/>
            </w:pPr>
            <w:r>
              <w:rPr>
                <w:color w:val="000000"/>
                <w:sz w:val="24"/>
              </w:rPr>
              <w:t>基金管理人的股东</w:t>
            </w:r>
          </w:p>
        </w:tc>
      </w:tr>
      <w:tr w:rsidR="00A723C1">
        <w:tc>
          <w:tcPr>
            <w:tcW w:w="5220" w:type="dxa"/>
            <w:vAlign w:val="center"/>
          </w:tcPr>
          <w:p w:rsidR="00A723C1" w:rsidRDefault="00842D4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23C1" w:rsidRDefault="00842D4E">
            <w:pPr>
              <w:jc w:val="center"/>
            </w:pPr>
            <w:r>
              <w:rPr>
                <w:color w:val="000000"/>
                <w:sz w:val="24"/>
              </w:rPr>
              <w:t>基金管理人的股东</w:t>
            </w:r>
          </w:p>
        </w:tc>
      </w:tr>
      <w:tr w:rsidR="00A723C1">
        <w:tc>
          <w:tcPr>
            <w:tcW w:w="5220" w:type="dxa"/>
            <w:vAlign w:val="center"/>
          </w:tcPr>
          <w:p w:rsidR="00A723C1" w:rsidRDefault="00842D4E">
            <w:pPr>
              <w:jc w:val="left"/>
            </w:pPr>
            <w:r>
              <w:rPr>
                <w:color w:val="000000"/>
                <w:sz w:val="24"/>
              </w:rPr>
              <w:t>交银施罗德资产管理有限公司</w:t>
            </w:r>
          </w:p>
        </w:tc>
        <w:tc>
          <w:tcPr>
            <w:tcW w:w="3780" w:type="dxa"/>
            <w:vAlign w:val="center"/>
          </w:tcPr>
          <w:p w:rsidR="00A723C1" w:rsidRDefault="00842D4E">
            <w:pPr>
              <w:jc w:val="center"/>
            </w:pPr>
            <w:r>
              <w:rPr>
                <w:color w:val="000000"/>
                <w:sz w:val="24"/>
              </w:rPr>
              <w:t>基金管理人的子公司</w:t>
            </w:r>
          </w:p>
        </w:tc>
      </w:tr>
      <w:tr w:rsidR="00A723C1">
        <w:tc>
          <w:tcPr>
            <w:tcW w:w="5220" w:type="dxa"/>
            <w:vAlign w:val="center"/>
          </w:tcPr>
          <w:p w:rsidR="00A723C1" w:rsidRDefault="00842D4E">
            <w:pPr>
              <w:jc w:val="left"/>
            </w:pPr>
            <w:r>
              <w:rPr>
                <w:color w:val="000000"/>
                <w:sz w:val="24"/>
              </w:rPr>
              <w:t>上海直源投资管理有限公司</w:t>
            </w:r>
          </w:p>
        </w:tc>
        <w:tc>
          <w:tcPr>
            <w:tcW w:w="3780" w:type="dxa"/>
            <w:vAlign w:val="center"/>
          </w:tcPr>
          <w:p w:rsidR="00A723C1" w:rsidRDefault="00842D4E">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lastRenderedPageBreak/>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2,000,834.58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1,319,804.32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460,474.30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422,543.12</w:t>
            </w:r>
          </w:p>
        </w:tc>
      </w:tr>
    </w:tbl>
    <w:p w:rsidR="00A723C1" w:rsidRDefault="00842D4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833,680.94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549,918.41</w:t>
            </w:r>
          </w:p>
        </w:tc>
      </w:tr>
    </w:tbl>
    <w:p w:rsidR="00A723C1" w:rsidRDefault="00842D4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23C1">
        <w:tc>
          <w:tcPr>
            <w:tcW w:w="2045" w:type="dxa"/>
            <w:vAlign w:val="center"/>
          </w:tcPr>
          <w:p w:rsidR="00A723C1" w:rsidRDefault="00842D4E">
            <w:pPr>
              <w:jc w:val="left"/>
            </w:pPr>
            <w:r>
              <w:rPr>
                <w:sz w:val="24"/>
              </w:rPr>
              <w:t>交银施罗德基金公司</w:t>
            </w:r>
          </w:p>
        </w:tc>
        <w:tc>
          <w:tcPr>
            <w:tcW w:w="2455" w:type="dxa"/>
            <w:vAlign w:val="center"/>
          </w:tcPr>
          <w:p w:rsidR="00A723C1" w:rsidRDefault="00842D4E">
            <w:pPr>
              <w:jc w:val="right"/>
            </w:pPr>
            <w:r>
              <w:rPr>
                <w:sz w:val="24"/>
              </w:rPr>
              <w:t>-</w:t>
            </w:r>
          </w:p>
        </w:tc>
        <w:tc>
          <w:tcPr>
            <w:tcW w:w="2609" w:type="dxa"/>
            <w:vAlign w:val="center"/>
          </w:tcPr>
          <w:p w:rsidR="00A723C1" w:rsidRDefault="00842D4E">
            <w:pPr>
              <w:jc w:val="right"/>
            </w:pPr>
            <w:r>
              <w:rPr>
                <w:sz w:val="24"/>
              </w:rPr>
              <w:t>207,013.74</w:t>
            </w:r>
          </w:p>
        </w:tc>
        <w:tc>
          <w:tcPr>
            <w:tcW w:w="1889" w:type="dxa"/>
            <w:vAlign w:val="center"/>
          </w:tcPr>
          <w:p w:rsidR="00A723C1" w:rsidRDefault="00842D4E">
            <w:pPr>
              <w:jc w:val="right"/>
            </w:pPr>
            <w:r>
              <w:rPr>
                <w:sz w:val="24"/>
              </w:rPr>
              <w:t>207,013.74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207,013.74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207,013.74</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23C1">
        <w:tc>
          <w:tcPr>
            <w:tcW w:w="2045" w:type="dxa"/>
            <w:vAlign w:val="center"/>
          </w:tcPr>
          <w:p w:rsidR="00A723C1" w:rsidRDefault="00842D4E">
            <w:pPr>
              <w:jc w:val="left"/>
            </w:pPr>
            <w:r>
              <w:rPr>
                <w:sz w:val="24"/>
              </w:rPr>
              <w:t>交银施罗德基金公司</w:t>
            </w:r>
          </w:p>
        </w:tc>
        <w:tc>
          <w:tcPr>
            <w:tcW w:w="2455" w:type="dxa"/>
            <w:vAlign w:val="center"/>
          </w:tcPr>
          <w:p w:rsidR="00A723C1" w:rsidRDefault="00842D4E">
            <w:pPr>
              <w:jc w:val="right"/>
            </w:pPr>
            <w:r>
              <w:rPr>
                <w:sz w:val="24"/>
              </w:rPr>
              <w:t>-</w:t>
            </w:r>
          </w:p>
        </w:tc>
        <w:tc>
          <w:tcPr>
            <w:tcW w:w="2609" w:type="dxa"/>
            <w:vAlign w:val="center"/>
          </w:tcPr>
          <w:p w:rsidR="00A723C1" w:rsidRDefault="00842D4E">
            <w:pPr>
              <w:jc w:val="right"/>
            </w:pPr>
            <w:r>
              <w:rPr>
                <w:sz w:val="24"/>
              </w:rPr>
              <w:t>62,691.51</w:t>
            </w:r>
          </w:p>
        </w:tc>
        <w:tc>
          <w:tcPr>
            <w:tcW w:w="1889" w:type="dxa"/>
            <w:vAlign w:val="center"/>
          </w:tcPr>
          <w:p w:rsidR="00A723C1" w:rsidRDefault="00842D4E">
            <w:pPr>
              <w:jc w:val="right"/>
            </w:pPr>
            <w:r>
              <w:rPr>
                <w:sz w:val="24"/>
              </w:rPr>
              <w:t>62,691.51</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62,691.51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62,691.51</w:t>
            </w:r>
          </w:p>
        </w:tc>
      </w:tr>
    </w:tbl>
    <w:p w:rsidR="00A723C1" w:rsidRDefault="00842D4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0.20%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723C1">
        <w:tc>
          <w:tcPr>
            <w:tcW w:w="2268" w:type="dxa"/>
            <w:vAlign w:val="center"/>
          </w:tcPr>
          <w:p w:rsidR="00A723C1" w:rsidRDefault="00842D4E">
            <w:pPr>
              <w:jc w:val="left"/>
            </w:pPr>
            <w:r>
              <w:rPr>
                <w:szCs w:val="21"/>
              </w:rPr>
              <w:t>中国农业银行</w:t>
            </w:r>
          </w:p>
        </w:tc>
        <w:tc>
          <w:tcPr>
            <w:tcW w:w="1683" w:type="dxa"/>
            <w:vAlign w:val="center"/>
          </w:tcPr>
          <w:p w:rsidR="00A723C1" w:rsidRDefault="00842D4E">
            <w:pPr>
              <w:jc w:val="right"/>
            </w:pPr>
            <w:r>
              <w:rPr>
                <w:szCs w:val="21"/>
              </w:rPr>
              <w:t>3,462,782.68</w:t>
            </w:r>
          </w:p>
        </w:tc>
        <w:tc>
          <w:tcPr>
            <w:tcW w:w="1683" w:type="dxa"/>
            <w:vAlign w:val="center"/>
          </w:tcPr>
          <w:p w:rsidR="00A723C1" w:rsidRDefault="00842D4E">
            <w:pPr>
              <w:jc w:val="right"/>
            </w:pPr>
            <w:r>
              <w:rPr>
                <w:szCs w:val="21"/>
              </w:rPr>
              <w:t>30,212.38</w:t>
            </w:r>
          </w:p>
        </w:tc>
        <w:tc>
          <w:tcPr>
            <w:tcW w:w="1683" w:type="dxa"/>
            <w:vAlign w:val="center"/>
          </w:tcPr>
          <w:p w:rsidR="00A723C1" w:rsidRDefault="00842D4E">
            <w:pPr>
              <w:jc w:val="right"/>
            </w:pPr>
            <w:r>
              <w:rPr>
                <w:szCs w:val="21"/>
              </w:rPr>
              <w:t>456,762.56</w:t>
            </w:r>
          </w:p>
        </w:tc>
        <w:tc>
          <w:tcPr>
            <w:tcW w:w="1683" w:type="dxa"/>
            <w:vAlign w:val="center"/>
          </w:tcPr>
          <w:p w:rsidR="00A723C1" w:rsidRDefault="00842D4E">
            <w:pPr>
              <w:jc w:val="right"/>
            </w:pPr>
            <w:r>
              <w:rPr>
                <w:szCs w:val="21"/>
              </w:rPr>
              <w:t>23,077.67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lastRenderedPageBreak/>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交银多策略回报灵活配置混合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F260E" w:rsidTr="00DF260E">
        <w:trPr>
          <w:jc w:val="center"/>
        </w:trPr>
        <w:tc>
          <w:tcPr>
            <w:tcW w:w="853" w:type="dxa"/>
            <w:vAlign w:val="center"/>
          </w:tcPr>
          <w:p w:rsidR="00A723C1" w:rsidRDefault="00842D4E">
            <w:pPr>
              <w:jc w:val="center"/>
            </w:pPr>
            <w:r>
              <w:rPr>
                <w:szCs w:val="21"/>
              </w:rPr>
              <w:t>1</w:t>
            </w:r>
          </w:p>
        </w:tc>
        <w:tc>
          <w:tcPr>
            <w:tcW w:w="1216" w:type="dxa"/>
            <w:vAlign w:val="center"/>
          </w:tcPr>
          <w:p w:rsidR="00A723C1" w:rsidRDefault="00842D4E">
            <w:pPr>
              <w:jc w:val="center"/>
            </w:pPr>
            <w:r>
              <w:rPr>
                <w:szCs w:val="21"/>
              </w:rPr>
              <w:t>2019-09-23</w:t>
            </w:r>
          </w:p>
        </w:tc>
        <w:tc>
          <w:tcPr>
            <w:tcW w:w="1478" w:type="dxa"/>
            <w:vAlign w:val="center"/>
          </w:tcPr>
          <w:p w:rsidR="00A723C1" w:rsidRDefault="00842D4E">
            <w:pPr>
              <w:jc w:val="center"/>
            </w:pPr>
            <w:r>
              <w:rPr>
                <w:szCs w:val="21"/>
              </w:rPr>
              <w:t>2019-09-23</w:t>
            </w:r>
          </w:p>
        </w:tc>
        <w:tc>
          <w:tcPr>
            <w:tcW w:w="1171" w:type="dxa"/>
            <w:vAlign w:val="center"/>
          </w:tcPr>
          <w:p w:rsidR="00A723C1" w:rsidRDefault="00842D4E">
            <w:pPr>
              <w:jc w:val="right"/>
            </w:pPr>
            <w:r>
              <w:rPr>
                <w:szCs w:val="21"/>
              </w:rPr>
              <w:t>0.460</w:t>
            </w:r>
          </w:p>
        </w:tc>
        <w:tc>
          <w:tcPr>
            <w:tcW w:w="1325" w:type="dxa"/>
            <w:vAlign w:val="center"/>
          </w:tcPr>
          <w:p w:rsidR="00A723C1" w:rsidRDefault="00842D4E">
            <w:pPr>
              <w:jc w:val="right"/>
            </w:pPr>
            <w:r>
              <w:rPr>
                <w:szCs w:val="21"/>
              </w:rPr>
              <w:t>5,474,758.22</w:t>
            </w:r>
          </w:p>
        </w:tc>
        <w:tc>
          <w:tcPr>
            <w:tcW w:w="1325" w:type="dxa"/>
            <w:vAlign w:val="center"/>
          </w:tcPr>
          <w:p w:rsidR="00A723C1" w:rsidRDefault="00842D4E">
            <w:pPr>
              <w:jc w:val="right"/>
            </w:pPr>
            <w:r>
              <w:rPr>
                <w:szCs w:val="21"/>
              </w:rPr>
              <w:t>5,089,154.04</w:t>
            </w:r>
          </w:p>
        </w:tc>
        <w:tc>
          <w:tcPr>
            <w:tcW w:w="1325" w:type="dxa"/>
            <w:vAlign w:val="center"/>
          </w:tcPr>
          <w:p w:rsidR="00A723C1" w:rsidRDefault="00842D4E">
            <w:pPr>
              <w:jc w:val="right"/>
            </w:pPr>
            <w:r>
              <w:rPr>
                <w:szCs w:val="21"/>
              </w:rPr>
              <w:t>10,563,912.26</w:t>
            </w:r>
          </w:p>
        </w:tc>
        <w:tc>
          <w:tcPr>
            <w:tcW w:w="948" w:type="dxa"/>
            <w:vAlign w:val="center"/>
          </w:tcPr>
          <w:p w:rsidR="00A723C1" w:rsidRDefault="00842D4E">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0.460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5,474,758.22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5,089,154.04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10,563,912.26</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交银多策略回报灵活配置混合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DF260E" w:rsidTr="00DF260E">
        <w:trPr>
          <w:jc w:val="center"/>
        </w:trPr>
        <w:tc>
          <w:tcPr>
            <w:tcW w:w="853" w:type="dxa"/>
            <w:vAlign w:val="center"/>
          </w:tcPr>
          <w:p w:rsidR="00A723C1" w:rsidRDefault="00842D4E">
            <w:pPr>
              <w:jc w:val="center"/>
            </w:pPr>
            <w:r>
              <w:rPr>
                <w:szCs w:val="21"/>
              </w:rPr>
              <w:t>1</w:t>
            </w:r>
          </w:p>
        </w:tc>
        <w:tc>
          <w:tcPr>
            <w:tcW w:w="1216" w:type="dxa"/>
            <w:vAlign w:val="center"/>
          </w:tcPr>
          <w:p w:rsidR="00A723C1" w:rsidRDefault="00842D4E">
            <w:pPr>
              <w:jc w:val="center"/>
            </w:pPr>
            <w:r>
              <w:rPr>
                <w:szCs w:val="21"/>
              </w:rPr>
              <w:t>2019-09-23</w:t>
            </w:r>
          </w:p>
        </w:tc>
        <w:tc>
          <w:tcPr>
            <w:tcW w:w="1478" w:type="dxa"/>
            <w:vAlign w:val="center"/>
          </w:tcPr>
          <w:p w:rsidR="00A723C1" w:rsidRDefault="00842D4E">
            <w:pPr>
              <w:jc w:val="center"/>
            </w:pPr>
            <w:r>
              <w:rPr>
                <w:szCs w:val="21"/>
              </w:rPr>
              <w:t>2019-09-23</w:t>
            </w:r>
          </w:p>
        </w:tc>
        <w:tc>
          <w:tcPr>
            <w:tcW w:w="1171" w:type="dxa"/>
            <w:vAlign w:val="center"/>
          </w:tcPr>
          <w:p w:rsidR="00A723C1" w:rsidRDefault="00842D4E">
            <w:pPr>
              <w:jc w:val="right"/>
            </w:pPr>
            <w:r>
              <w:rPr>
                <w:szCs w:val="21"/>
              </w:rPr>
              <w:t>0.460</w:t>
            </w:r>
          </w:p>
        </w:tc>
        <w:tc>
          <w:tcPr>
            <w:tcW w:w="1325" w:type="dxa"/>
            <w:vAlign w:val="center"/>
          </w:tcPr>
          <w:p w:rsidR="00A723C1" w:rsidRDefault="00842D4E">
            <w:pPr>
              <w:jc w:val="right"/>
            </w:pPr>
            <w:r>
              <w:rPr>
                <w:szCs w:val="21"/>
              </w:rPr>
              <w:t>3,185,920.59</w:t>
            </w:r>
          </w:p>
        </w:tc>
        <w:tc>
          <w:tcPr>
            <w:tcW w:w="1325" w:type="dxa"/>
            <w:vAlign w:val="center"/>
          </w:tcPr>
          <w:p w:rsidR="00A723C1" w:rsidRDefault="00842D4E">
            <w:pPr>
              <w:jc w:val="right"/>
            </w:pPr>
            <w:r>
              <w:rPr>
                <w:szCs w:val="21"/>
              </w:rPr>
              <w:t>3,305,265.64</w:t>
            </w:r>
          </w:p>
        </w:tc>
        <w:tc>
          <w:tcPr>
            <w:tcW w:w="1325" w:type="dxa"/>
            <w:vAlign w:val="center"/>
          </w:tcPr>
          <w:p w:rsidR="00A723C1" w:rsidRDefault="00842D4E">
            <w:pPr>
              <w:jc w:val="right"/>
            </w:pPr>
            <w:r>
              <w:rPr>
                <w:szCs w:val="21"/>
              </w:rPr>
              <w:t>6,491,186.23</w:t>
            </w:r>
          </w:p>
        </w:tc>
        <w:tc>
          <w:tcPr>
            <w:tcW w:w="948" w:type="dxa"/>
            <w:vAlign w:val="center"/>
          </w:tcPr>
          <w:p w:rsidR="00A723C1" w:rsidRDefault="00842D4E">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0.460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3,185,920.59</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3,305,265.64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6,491,186.23</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A723C1">
        <w:tc>
          <w:tcPr>
            <w:tcW w:w="834" w:type="dxa"/>
            <w:vAlign w:val="center"/>
          </w:tcPr>
          <w:p w:rsidR="00A723C1" w:rsidRDefault="00842D4E">
            <w:pPr>
              <w:jc w:val="center"/>
            </w:pPr>
            <w:r>
              <w:rPr>
                <w:sz w:val="24"/>
              </w:rPr>
              <w:t>002973</w:t>
            </w:r>
          </w:p>
        </w:tc>
        <w:tc>
          <w:tcPr>
            <w:tcW w:w="835" w:type="dxa"/>
            <w:vAlign w:val="center"/>
          </w:tcPr>
          <w:p w:rsidR="00A723C1" w:rsidRDefault="00842D4E">
            <w:pPr>
              <w:jc w:val="center"/>
            </w:pPr>
            <w:r>
              <w:rPr>
                <w:sz w:val="24"/>
              </w:rPr>
              <w:t>侨银环保</w:t>
            </w:r>
          </w:p>
        </w:tc>
        <w:tc>
          <w:tcPr>
            <w:tcW w:w="834" w:type="dxa"/>
            <w:vAlign w:val="center"/>
          </w:tcPr>
          <w:p w:rsidR="00A723C1" w:rsidRDefault="00842D4E">
            <w:pPr>
              <w:jc w:val="center"/>
            </w:pPr>
            <w:r>
              <w:rPr>
                <w:sz w:val="24"/>
              </w:rPr>
              <w:t>2019-12-27</w:t>
            </w:r>
          </w:p>
        </w:tc>
        <w:tc>
          <w:tcPr>
            <w:tcW w:w="835" w:type="dxa"/>
            <w:vAlign w:val="center"/>
          </w:tcPr>
          <w:p w:rsidR="00A723C1" w:rsidRDefault="00842D4E">
            <w:pPr>
              <w:jc w:val="center"/>
            </w:pPr>
            <w:r>
              <w:rPr>
                <w:sz w:val="24"/>
              </w:rPr>
              <w:t>2020-01-06</w:t>
            </w:r>
          </w:p>
        </w:tc>
        <w:tc>
          <w:tcPr>
            <w:tcW w:w="834" w:type="dxa"/>
            <w:vAlign w:val="center"/>
          </w:tcPr>
          <w:p w:rsidR="00A723C1" w:rsidRDefault="00842D4E">
            <w:pPr>
              <w:jc w:val="center"/>
            </w:pPr>
            <w:r>
              <w:rPr>
                <w:sz w:val="24"/>
              </w:rPr>
              <w:t>新股未上市</w:t>
            </w:r>
          </w:p>
        </w:tc>
        <w:tc>
          <w:tcPr>
            <w:tcW w:w="835" w:type="dxa"/>
            <w:vAlign w:val="center"/>
          </w:tcPr>
          <w:p w:rsidR="00A723C1" w:rsidRDefault="00842D4E">
            <w:pPr>
              <w:jc w:val="right"/>
            </w:pPr>
            <w:r>
              <w:rPr>
                <w:sz w:val="24"/>
              </w:rPr>
              <w:t>5.74</w:t>
            </w:r>
          </w:p>
        </w:tc>
        <w:tc>
          <w:tcPr>
            <w:tcW w:w="834" w:type="dxa"/>
            <w:vAlign w:val="center"/>
          </w:tcPr>
          <w:p w:rsidR="00A723C1" w:rsidRDefault="00842D4E">
            <w:pPr>
              <w:jc w:val="right"/>
            </w:pPr>
            <w:r>
              <w:rPr>
                <w:sz w:val="24"/>
              </w:rPr>
              <w:t>5.74</w:t>
            </w:r>
          </w:p>
        </w:tc>
        <w:tc>
          <w:tcPr>
            <w:tcW w:w="835" w:type="dxa"/>
            <w:vAlign w:val="center"/>
          </w:tcPr>
          <w:p w:rsidR="00A723C1" w:rsidRDefault="00842D4E">
            <w:pPr>
              <w:jc w:val="right"/>
            </w:pPr>
            <w:r>
              <w:rPr>
                <w:sz w:val="24"/>
              </w:rPr>
              <w:t>1,146</w:t>
            </w:r>
          </w:p>
        </w:tc>
        <w:tc>
          <w:tcPr>
            <w:tcW w:w="834" w:type="dxa"/>
            <w:vAlign w:val="center"/>
          </w:tcPr>
          <w:p w:rsidR="00A723C1" w:rsidRDefault="00842D4E">
            <w:pPr>
              <w:jc w:val="right"/>
            </w:pPr>
            <w:r>
              <w:rPr>
                <w:sz w:val="24"/>
              </w:rPr>
              <w:t>6,578.04</w:t>
            </w:r>
          </w:p>
        </w:tc>
        <w:tc>
          <w:tcPr>
            <w:tcW w:w="835" w:type="dxa"/>
            <w:vAlign w:val="center"/>
          </w:tcPr>
          <w:p w:rsidR="00A723C1" w:rsidRDefault="00842D4E">
            <w:pPr>
              <w:jc w:val="right"/>
            </w:pPr>
            <w:r>
              <w:rPr>
                <w:sz w:val="24"/>
              </w:rPr>
              <w:t>6,578.04</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601658</w:t>
            </w:r>
          </w:p>
        </w:tc>
        <w:tc>
          <w:tcPr>
            <w:tcW w:w="835" w:type="dxa"/>
            <w:vAlign w:val="center"/>
          </w:tcPr>
          <w:p w:rsidR="00A723C1" w:rsidRDefault="00842D4E">
            <w:pPr>
              <w:jc w:val="center"/>
            </w:pPr>
            <w:r>
              <w:rPr>
                <w:sz w:val="24"/>
              </w:rPr>
              <w:t>邮储银行</w:t>
            </w:r>
          </w:p>
        </w:tc>
        <w:tc>
          <w:tcPr>
            <w:tcW w:w="834" w:type="dxa"/>
            <w:vAlign w:val="center"/>
          </w:tcPr>
          <w:p w:rsidR="00A723C1" w:rsidRDefault="00842D4E">
            <w:pPr>
              <w:jc w:val="center"/>
            </w:pPr>
            <w:r>
              <w:rPr>
                <w:sz w:val="24"/>
              </w:rPr>
              <w:t>2019-12-02</w:t>
            </w:r>
          </w:p>
        </w:tc>
        <w:tc>
          <w:tcPr>
            <w:tcW w:w="835" w:type="dxa"/>
            <w:vAlign w:val="center"/>
          </w:tcPr>
          <w:p w:rsidR="00A723C1" w:rsidRDefault="00842D4E">
            <w:pPr>
              <w:jc w:val="center"/>
            </w:pPr>
            <w:r>
              <w:rPr>
                <w:sz w:val="24"/>
              </w:rPr>
              <w:t>2020-06-10</w:t>
            </w:r>
          </w:p>
        </w:tc>
        <w:tc>
          <w:tcPr>
            <w:tcW w:w="834" w:type="dxa"/>
            <w:vAlign w:val="center"/>
          </w:tcPr>
          <w:p w:rsidR="00A723C1" w:rsidRDefault="00842D4E">
            <w:pPr>
              <w:jc w:val="center"/>
            </w:pPr>
            <w:r>
              <w:rPr>
                <w:sz w:val="24"/>
              </w:rPr>
              <w:t>限售股</w:t>
            </w:r>
          </w:p>
        </w:tc>
        <w:tc>
          <w:tcPr>
            <w:tcW w:w="835" w:type="dxa"/>
            <w:vAlign w:val="center"/>
          </w:tcPr>
          <w:p w:rsidR="00A723C1" w:rsidRDefault="00842D4E">
            <w:pPr>
              <w:jc w:val="right"/>
            </w:pPr>
            <w:r>
              <w:rPr>
                <w:sz w:val="24"/>
              </w:rPr>
              <w:t>5.50</w:t>
            </w:r>
          </w:p>
        </w:tc>
        <w:tc>
          <w:tcPr>
            <w:tcW w:w="834" w:type="dxa"/>
            <w:vAlign w:val="center"/>
          </w:tcPr>
          <w:p w:rsidR="00A723C1" w:rsidRDefault="00842D4E">
            <w:pPr>
              <w:jc w:val="right"/>
            </w:pPr>
            <w:r>
              <w:rPr>
                <w:sz w:val="24"/>
              </w:rPr>
              <w:t>5.71</w:t>
            </w:r>
          </w:p>
        </w:tc>
        <w:tc>
          <w:tcPr>
            <w:tcW w:w="835" w:type="dxa"/>
            <w:vAlign w:val="center"/>
          </w:tcPr>
          <w:p w:rsidR="00A723C1" w:rsidRDefault="00842D4E">
            <w:pPr>
              <w:jc w:val="right"/>
            </w:pPr>
            <w:r>
              <w:rPr>
                <w:sz w:val="24"/>
              </w:rPr>
              <w:t>398,289</w:t>
            </w:r>
          </w:p>
        </w:tc>
        <w:tc>
          <w:tcPr>
            <w:tcW w:w="834" w:type="dxa"/>
            <w:vAlign w:val="center"/>
          </w:tcPr>
          <w:p w:rsidR="00A723C1" w:rsidRDefault="00842D4E">
            <w:pPr>
              <w:jc w:val="right"/>
            </w:pPr>
            <w:r>
              <w:rPr>
                <w:sz w:val="24"/>
              </w:rPr>
              <w:t>2,190,589.50</w:t>
            </w:r>
          </w:p>
        </w:tc>
        <w:tc>
          <w:tcPr>
            <w:tcW w:w="835" w:type="dxa"/>
            <w:vAlign w:val="center"/>
          </w:tcPr>
          <w:p w:rsidR="00A723C1" w:rsidRDefault="00842D4E">
            <w:pPr>
              <w:jc w:val="right"/>
            </w:pPr>
            <w:r>
              <w:rPr>
                <w:sz w:val="24"/>
              </w:rPr>
              <w:t>2,274,230.19</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68801</w:t>
            </w:r>
            <w:r>
              <w:rPr>
                <w:sz w:val="24"/>
              </w:rPr>
              <w:lastRenderedPageBreak/>
              <w:t>8</w:t>
            </w:r>
          </w:p>
        </w:tc>
        <w:tc>
          <w:tcPr>
            <w:tcW w:w="835" w:type="dxa"/>
            <w:vAlign w:val="center"/>
          </w:tcPr>
          <w:p w:rsidR="00A723C1" w:rsidRDefault="00842D4E">
            <w:pPr>
              <w:jc w:val="center"/>
            </w:pPr>
            <w:r>
              <w:rPr>
                <w:sz w:val="24"/>
              </w:rPr>
              <w:lastRenderedPageBreak/>
              <w:t>乐鑫</w:t>
            </w:r>
            <w:r>
              <w:rPr>
                <w:sz w:val="24"/>
              </w:rPr>
              <w:lastRenderedPageBreak/>
              <w:t>科技</w:t>
            </w:r>
          </w:p>
        </w:tc>
        <w:tc>
          <w:tcPr>
            <w:tcW w:w="834" w:type="dxa"/>
            <w:vAlign w:val="center"/>
          </w:tcPr>
          <w:p w:rsidR="00A723C1" w:rsidRDefault="00842D4E">
            <w:pPr>
              <w:jc w:val="center"/>
            </w:pPr>
            <w:r>
              <w:rPr>
                <w:sz w:val="24"/>
              </w:rPr>
              <w:lastRenderedPageBreak/>
              <w:t>2019-</w:t>
            </w:r>
            <w:r>
              <w:rPr>
                <w:sz w:val="24"/>
              </w:rPr>
              <w:lastRenderedPageBreak/>
              <w:t>07-12</w:t>
            </w:r>
          </w:p>
        </w:tc>
        <w:tc>
          <w:tcPr>
            <w:tcW w:w="835" w:type="dxa"/>
            <w:vAlign w:val="center"/>
          </w:tcPr>
          <w:p w:rsidR="00A723C1" w:rsidRDefault="00842D4E">
            <w:pPr>
              <w:jc w:val="center"/>
            </w:pPr>
            <w:r>
              <w:rPr>
                <w:sz w:val="24"/>
              </w:rPr>
              <w:lastRenderedPageBreak/>
              <w:t>2020-</w:t>
            </w:r>
            <w:r>
              <w:rPr>
                <w:sz w:val="24"/>
              </w:rPr>
              <w:lastRenderedPageBreak/>
              <w:t>01-22</w:t>
            </w:r>
          </w:p>
        </w:tc>
        <w:tc>
          <w:tcPr>
            <w:tcW w:w="834" w:type="dxa"/>
            <w:vAlign w:val="center"/>
          </w:tcPr>
          <w:p w:rsidR="00A723C1" w:rsidRDefault="00842D4E">
            <w:pPr>
              <w:jc w:val="center"/>
            </w:pPr>
            <w:r>
              <w:rPr>
                <w:sz w:val="24"/>
              </w:rPr>
              <w:lastRenderedPageBreak/>
              <w:t>限售</w:t>
            </w:r>
            <w:r>
              <w:rPr>
                <w:sz w:val="24"/>
              </w:rPr>
              <w:lastRenderedPageBreak/>
              <w:t>股</w:t>
            </w:r>
          </w:p>
        </w:tc>
        <w:tc>
          <w:tcPr>
            <w:tcW w:w="835" w:type="dxa"/>
            <w:vAlign w:val="center"/>
          </w:tcPr>
          <w:p w:rsidR="00A723C1" w:rsidRDefault="00842D4E">
            <w:pPr>
              <w:jc w:val="right"/>
            </w:pPr>
            <w:r>
              <w:rPr>
                <w:sz w:val="24"/>
              </w:rPr>
              <w:lastRenderedPageBreak/>
              <w:t>62.60</w:t>
            </w:r>
          </w:p>
        </w:tc>
        <w:tc>
          <w:tcPr>
            <w:tcW w:w="834" w:type="dxa"/>
            <w:vAlign w:val="center"/>
          </w:tcPr>
          <w:p w:rsidR="00A723C1" w:rsidRDefault="00842D4E">
            <w:pPr>
              <w:jc w:val="right"/>
            </w:pPr>
            <w:r>
              <w:rPr>
                <w:sz w:val="24"/>
              </w:rPr>
              <w:t>163.8</w:t>
            </w:r>
            <w:r>
              <w:rPr>
                <w:sz w:val="24"/>
              </w:rPr>
              <w:lastRenderedPageBreak/>
              <w:t>2</w:t>
            </w:r>
          </w:p>
        </w:tc>
        <w:tc>
          <w:tcPr>
            <w:tcW w:w="835" w:type="dxa"/>
            <w:vAlign w:val="center"/>
          </w:tcPr>
          <w:p w:rsidR="00A723C1" w:rsidRDefault="00842D4E">
            <w:pPr>
              <w:jc w:val="right"/>
            </w:pPr>
            <w:r>
              <w:rPr>
                <w:sz w:val="24"/>
              </w:rPr>
              <w:lastRenderedPageBreak/>
              <w:t>6,264</w:t>
            </w:r>
          </w:p>
        </w:tc>
        <w:tc>
          <w:tcPr>
            <w:tcW w:w="834" w:type="dxa"/>
            <w:vAlign w:val="center"/>
          </w:tcPr>
          <w:p w:rsidR="00A723C1" w:rsidRDefault="00842D4E">
            <w:pPr>
              <w:jc w:val="right"/>
            </w:pPr>
            <w:r>
              <w:rPr>
                <w:sz w:val="24"/>
              </w:rPr>
              <w:t>392,1</w:t>
            </w:r>
            <w:r>
              <w:rPr>
                <w:sz w:val="24"/>
              </w:rPr>
              <w:lastRenderedPageBreak/>
              <w:t>26.40</w:t>
            </w:r>
          </w:p>
        </w:tc>
        <w:tc>
          <w:tcPr>
            <w:tcW w:w="835" w:type="dxa"/>
            <w:vAlign w:val="center"/>
          </w:tcPr>
          <w:p w:rsidR="00A723C1" w:rsidRDefault="00842D4E">
            <w:pPr>
              <w:jc w:val="right"/>
            </w:pPr>
            <w:r>
              <w:rPr>
                <w:sz w:val="24"/>
              </w:rPr>
              <w:lastRenderedPageBreak/>
              <w:t>1,026,</w:t>
            </w:r>
            <w:r>
              <w:rPr>
                <w:sz w:val="24"/>
              </w:rPr>
              <w:lastRenderedPageBreak/>
              <w:t>168.48</w:t>
            </w:r>
          </w:p>
        </w:tc>
        <w:tc>
          <w:tcPr>
            <w:tcW w:w="835" w:type="dxa"/>
            <w:vAlign w:val="center"/>
          </w:tcPr>
          <w:p w:rsidR="00A723C1" w:rsidRDefault="00842D4E">
            <w:pPr>
              <w:jc w:val="center"/>
            </w:pPr>
            <w:r>
              <w:rPr>
                <w:sz w:val="24"/>
              </w:rPr>
              <w:lastRenderedPageBreak/>
              <w:t>-</w:t>
            </w:r>
          </w:p>
        </w:tc>
      </w:tr>
      <w:tr w:rsidR="00A723C1">
        <w:tc>
          <w:tcPr>
            <w:tcW w:w="834" w:type="dxa"/>
            <w:vAlign w:val="center"/>
          </w:tcPr>
          <w:p w:rsidR="00A723C1" w:rsidRDefault="00842D4E">
            <w:pPr>
              <w:jc w:val="center"/>
            </w:pPr>
            <w:r>
              <w:rPr>
                <w:sz w:val="24"/>
              </w:rPr>
              <w:t>688078</w:t>
            </w:r>
          </w:p>
        </w:tc>
        <w:tc>
          <w:tcPr>
            <w:tcW w:w="835" w:type="dxa"/>
            <w:vAlign w:val="center"/>
          </w:tcPr>
          <w:p w:rsidR="00A723C1" w:rsidRDefault="00842D4E">
            <w:pPr>
              <w:jc w:val="center"/>
            </w:pPr>
            <w:r>
              <w:rPr>
                <w:sz w:val="24"/>
              </w:rPr>
              <w:t>龙软科技</w:t>
            </w:r>
          </w:p>
        </w:tc>
        <w:tc>
          <w:tcPr>
            <w:tcW w:w="834" w:type="dxa"/>
            <w:vAlign w:val="center"/>
          </w:tcPr>
          <w:p w:rsidR="00A723C1" w:rsidRDefault="00842D4E">
            <w:pPr>
              <w:jc w:val="center"/>
            </w:pPr>
            <w:r>
              <w:rPr>
                <w:sz w:val="24"/>
              </w:rPr>
              <w:t>2019-12-20</w:t>
            </w:r>
          </w:p>
        </w:tc>
        <w:tc>
          <w:tcPr>
            <w:tcW w:w="835" w:type="dxa"/>
            <w:vAlign w:val="center"/>
          </w:tcPr>
          <w:p w:rsidR="00A723C1" w:rsidRDefault="00842D4E">
            <w:pPr>
              <w:jc w:val="center"/>
            </w:pPr>
            <w:r>
              <w:rPr>
                <w:sz w:val="24"/>
              </w:rPr>
              <w:t>2020-06-30</w:t>
            </w:r>
          </w:p>
        </w:tc>
        <w:tc>
          <w:tcPr>
            <w:tcW w:w="834" w:type="dxa"/>
            <w:vAlign w:val="center"/>
          </w:tcPr>
          <w:p w:rsidR="00A723C1" w:rsidRDefault="00842D4E">
            <w:pPr>
              <w:jc w:val="center"/>
            </w:pPr>
            <w:r>
              <w:rPr>
                <w:sz w:val="24"/>
              </w:rPr>
              <w:t>限售股</w:t>
            </w:r>
          </w:p>
        </w:tc>
        <w:tc>
          <w:tcPr>
            <w:tcW w:w="835" w:type="dxa"/>
            <w:vAlign w:val="center"/>
          </w:tcPr>
          <w:p w:rsidR="00A723C1" w:rsidRDefault="00842D4E">
            <w:pPr>
              <w:jc w:val="right"/>
            </w:pPr>
            <w:r>
              <w:rPr>
                <w:sz w:val="24"/>
              </w:rPr>
              <w:t>21.59</w:t>
            </w:r>
          </w:p>
        </w:tc>
        <w:tc>
          <w:tcPr>
            <w:tcW w:w="834" w:type="dxa"/>
            <w:vAlign w:val="center"/>
          </w:tcPr>
          <w:p w:rsidR="00A723C1" w:rsidRDefault="00842D4E">
            <w:pPr>
              <w:jc w:val="right"/>
            </w:pPr>
            <w:r>
              <w:rPr>
                <w:sz w:val="24"/>
              </w:rPr>
              <w:t>41.95</w:t>
            </w:r>
          </w:p>
        </w:tc>
        <w:tc>
          <w:tcPr>
            <w:tcW w:w="835" w:type="dxa"/>
            <w:vAlign w:val="center"/>
          </w:tcPr>
          <w:p w:rsidR="00A723C1" w:rsidRDefault="00842D4E">
            <w:pPr>
              <w:jc w:val="right"/>
            </w:pPr>
            <w:r>
              <w:rPr>
                <w:sz w:val="24"/>
              </w:rPr>
              <w:t>2,811</w:t>
            </w:r>
          </w:p>
        </w:tc>
        <w:tc>
          <w:tcPr>
            <w:tcW w:w="834" w:type="dxa"/>
            <w:vAlign w:val="center"/>
          </w:tcPr>
          <w:p w:rsidR="00A723C1" w:rsidRDefault="00842D4E">
            <w:pPr>
              <w:jc w:val="right"/>
            </w:pPr>
            <w:r>
              <w:rPr>
                <w:sz w:val="24"/>
              </w:rPr>
              <w:t>60,689.49</w:t>
            </w:r>
          </w:p>
        </w:tc>
        <w:tc>
          <w:tcPr>
            <w:tcW w:w="835" w:type="dxa"/>
            <w:vAlign w:val="center"/>
          </w:tcPr>
          <w:p w:rsidR="00A723C1" w:rsidRDefault="00842D4E">
            <w:pPr>
              <w:jc w:val="right"/>
            </w:pPr>
            <w:r>
              <w:rPr>
                <w:sz w:val="24"/>
              </w:rPr>
              <w:t>117,921.45</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688081</w:t>
            </w:r>
          </w:p>
        </w:tc>
        <w:tc>
          <w:tcPr>
            <w:tcW w:w="835" w:type="dxa"/>
            <w:vAlign w:val="center"/>
          </w:tcPr>
          <w:p w:rsidR="00A723C1" w:rsidRDefault="00842D4E">
            <w:pPr>
              <w:jc w:val="center"/>
            </w:pPr>
            <w:r>
              <w:rPr>
                <w:sz w:val="24"/>
              </w:rPr>
              <w:t>兴图新科</w:t>
            </w:r>
          </w:p>
        </w:tc>
        <w:tc>
          <w:tcPr>
            <w:tcW w:w="834" w:type="dxa"/>
            <w:vAlign w:val="center"/>
          </w:tcPr>
          <w:p w:rsidR="00A723C1" w:rsidRDefault="00842D4E">
            <w:pPr>
              <w:jc w:val="center"/>
            </w:pPr>
            <w:r>
              <w:rPr>
                <w:sz w:val="24"/>
              </w:rPr>
              <w:t>2019-12-26</w:t>
            </w:r>
          </w:p>
        </w:tc>
        <w:tc>
          <w:tcPr>
            <w:tcW w:w="835" w:type="dxa"/>
            <w:vAlign w:val="center"/>
          </w:tcPr>
          <w:p w:rsidR="00A723C1" w:rsidRDefault="00842D4E">
            <w:pPr>
              <w:jc w:val="center"/>
            </w:pPr>
            <w:r>
              <w:rPr>
                <w:sz w:val="24"/>
              </w:rPr>
              <w:t>2020-01-06</w:t>
            </w:r>
          </w:p>
        </w:tc>
        <w:tc>
          <w:tcPr>
            <w:tcW w:w="834" w:type="dxa"/>
            <w:vAlign w:val="center"/>
          </w:tcPr>
          <w:p w:rsidR="00A723C1" w:rsidRDefault="00842D4E">
            <w:pPr>
              <w:jc w:val="center"/>
            </w:pPr>
            <w:r>
              <w:rPr>
                <w:sz w:val="24"/>
              </w:rPr>
              <w:t>新股未上市</w:t>
            </w:r>
          </w:p>
        </w:tc>
        <w:tc>
          <w:tcPr>
            <w:tcW w:w="835" w:type="dxa"/>
            <w:vAlign w:val="center"/>
          </w:tcPr>
          <w:p w:rsidR="00A723C1" w:rsidRDefault="00842D4E">
            <w:pPr>
              <w:jc w:val="right"/>
            </w:pPr>
            <w:r>
              <w:rPr>
                <w:sz w:val="24"/>
              </w:rPr>
              <w:t>28.21</w:t>
            </w:r>
          </w:p>
        </w:tc>
        <w:tc>
          <w:tcPr>
            <w:tcW w:w="834" w:type="dxa"/>
            <w:vAlign w:val="center"/>
          </w:tcPr>
          <w:p w:rsidR="00A723C1" w:rsidRDefault="00842D4E">
            <w:pPr>
              <w:jc w:val="right"/>
            </w:pPr>
            <w:r>
              <w:rPr>
                <w:sz w:val="24"/>
              </w:rPr>
              <w:t>28.21</w:t>
            </w:r>
          </w:p>
        </w:tc>
        <w:tc>
          <w:tcPr>
            <w:tcW w:w="835" w:type="dxa"/>
            <w:vAlign w:val="center"/>
          </w:tcPr>
          <w:p w:rsidR="00A723C1" w:rsidRDefault="00842D4E">
            <w:pPr>
              <w:jc w:val="right"/>
            </w:pPr>
            <w:r>
              <w:rPr>
                <w:sz w:val="24"/>
              </w:rPr>
              <w:t>3,153</w:t>
            </w:r>
          </w:p>
        </w:tc>
        <w:tc>
          <w:tcPr>
            <w:tcW w:w="834" w:type="dxa"/>
            <w:vAlign w:val="center"/>
          </w:tcPr>
          <w:p w:rsidR="00A723C1" w:rsidRDefault="00842D4E">
            <w:pPr>
              <w:jc w:val="right"/>
            </w:pPr>
            <w:r>
              <w:rPr>
                <w:sz w:val="24"/>
              </w:rPr>
              <w:t>88,946.13</w:t>
            </w:r>
          </w:p>
        </w:tc>
        <w:tc>
          <w:tcPr>
            <w:tcW w:w="835" w:type="dxa"/>
            <w:vAlign w:val="center"/>
          </w:tcPr>
          <w:p w:rsidR="00A723C1" w:rsidRDefault="00842D4E">
            <w:pPr>
              <w:jc w:val="right"/>
            </w:pPr>
            <w:r>
              <w:rPr>
                <w:sz w:val="24"/>
              </w:rPr>
              <w:t>88,946.13</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688181</w:t>
            </w:r>
          </w:p>
        </w:tc>
        <w:tc>
          <w:tcPr>
            <w:tcW w:w="835" w:type="dxa"/>
            <w:vAlign w:val="center"/>
          </w:tcPr>
          <w:p w:rsidR="00A723C1" w:rsidRDefault="00842D4E">
            <w:pPr>
              <w:jc w:val="center"/>
            </w:pPr>
            <w:r>
              <w:rPr>
                <w:sz w:val="24"/>
              </w:rPr>
              <w:t>八亿时空</w:t>
            </w:r>
          </w:p>
        </w:tc>
        <w:tc>
          <w:tcPr>
            <w:tcW w:w="834" w:type="dxa"/>
            <w:vAlign w:val="center"/>
          </w:tcPr>
          <w:p w:rsidR="00A723C1" w:rsidRDefault="00842D4E">
            <w:pPr>
              <w:jc w:val="center"/>
            </w:pPr>
            <w:r>
              <w:rPr>
                <w:sz w:val="24"/>
              </w:rPr>
              <w:t>2019-12-27</w:t>
            </w:r>
          </w:p>
        </w:tc>
        <w:tc>
          <w:tcPr>
            <w:tcW w:w="835" w:type="dxa"/>
            <w:vAlign w:val="center"/>
          </w:tcPr>
          <w:p w:rsidR="00A723C1" w:rsidRDefault="00842D4E">
            <w:pPr>
              <w:jc w:val="center"/>
            </w:pPr>
            <w:r>
              <w:rPr>
                <w:sz w:val="24"/>
              </w:rPr>
              <w:t>2020-01-06</w:t>
            </w:r>
          </w:p>
        </w:tc>
        <w:tc>
          <w:tcPr>
            <w:tcW w:w="834" w:type="dxa"/>
            <w:vAlign w:val="center"/>
          </w:tcPr>
          <w:p w:rsidR="00A723C1" w:rsidRDefault="00842D4E">
            <w:pPr>
              <w:jc w:val="center"/>
            </w:pPr>
            <w:r>
              <w:rPr>
                <w:sz w:val="24"/>
              </w:rPr>
              <w:t>新股未上市</w:t>
            </w:r>
          </w:p>
        </w:tc>
        <w:tc>
          <w:tcPr>
            <w:tcW w:w="835" w:type="dxa"/>
            <w:vAlign w:val="center"/>
          </w:tcPr>
          <w:p w:rsidR="00A723C1" w:rsidRDefault="00842D4E">
            <w:pPr>
              <w:jc w:val="right"/>
            </w:pPr>
            <w:r>
              <w:rPr>
                <w:sz w:val="24"/>
              </w:rPr>
              <w:t>43.98</w:t>
            </w:r>
          </w:p>
        </w:tc>
        <w:tc>
          <w:tcPr>
            <w:tcW w:w="834" w:type="dxa"/>
            <w:vAlign w:val="center"/>
          </w:tcPr>
          <w:p w:rsidR="00A723C1" w:rsidRDefault="00842D4E">
            <w:pPr>
              <w:jc w:val="right"/>
            </w:pPr>
            <w:r>
              <w:rPr>
                <w:sz w:val="24"/>
              </w:rPr>
              <w:t>43.98</w:t>
            </w:r>
          </w:p>
        </w:tc>
        <w:tc>
          <w:tcPr>
            <w:tcW w:w="835" w:type="dxa"/>
            <w:vAlign w:val="center"/>
          </w:tcPr>
          <w:p w:rsidR="00A723C1" w:rsidRDefault="00842D4E">
            <w:pPr>
              <w:jc w:val="right"/>
            </w:pPr>
            <w:r>
              <w:rPr>
                <w:sz w:val="24"/>
              </w:rPr>
              <w:t>4,306</w:t>
            </w:r>
          </w:p>
        </w:tc>
        <w:tc>
          <w:tcPr>
            <w:tcW w:w="834" w:type="dxa"/>
            <w:vAlign w:val="center"/>
          </w:tcPr>
          <w:p w:rsidR="00A723C1" w:rsidRDefault="00842D4E">
            <w:pPr>
              <w:jc w:val="right"/>
            </w:pPr>
            <w:r>
              <w:rPr>
                <w:sz w:val="24"/>
              </w:rPr>
              <w:t>189,377.88</w:t>
            </w:r>
          </w:p>
        </w:tc>
        <w:tc>
          <w:tcPr>
            <w:tcW w:w="835" w:type="dxa"/>
            <w:vAlign w:val="center"/>
          </w:tcPr>
          <w:p w:rsidR="00A723C1" w:rsidRDefault="00842D4E">
            <w:pPr>
              <w:jc w:val="right"/>
            </w:pPr>
            <w:r>
              <w:rPr>
                <w:sz w:val="24"/>
              </w:rPr>
              <w:t>189,377.88</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688389</w:t>
            </w:r>
          </w:p>
        </w:tc>
        <w:tc>
          <w:tcPr>
            <w:tcW w:w="835" w:type="dxa"/>
            <w:vAlign w:val="center"/>
          </w:tcPr>
          <w:p w:rsidR="00A723C1" w:rsidRDefault="00842D4E">
            <w:pPr>
              <w:jc w:val="center"/>
            </w:pPr>
            <w:r>
              <w:rPr>
                <w:sz w:val="24"/>
              </w:rPr>
              <w:t>普门科技</w:t>
            </w:r>
          </w:p>
        </w:tc>
        <w:tc>
          <w:tcPr>
            <w:tcW w:w="834" w:type="dxa"/>
            <w:vAlign w:val="center"/>
          </w:tcPr>
          <w:p w:rsidR="00A723C1" w:rsidRDefault="00842D4E">
            <w:pPr>
              <w:jc w:val="center"/>
            </w:pPr>
            <w:r>
              <w:rPr>
                <w:sz w:val="24"/>
              </w:rPr>
              <w:t>2019-10-29</w:t>
            </w:r>
          </w:p>
        </w:tc>
        <w:tc>
          <w:tcPr>
            <w:tcW w:w="835" w:type="dxa"/>
            <w:vAlign w:val="center"/>
          </w:tcPr>
          <w:p w:rsidR="00A723C1" w:rsidRDefault="00842D4E">
            <w:pPr>
              <w:jc w:val="center"/>
            </w:pPr>
            <w:r>
              <w:rPr>
                <w:sz w:val="24"/>
              </w:rPr>
              <w:t>2020-05-06</w:t>
            </w:r>
          </w:p>
        </w:tc>
        <w:tc>
          <w:tcPr>
            <w:tcW w:w="834" w:type="dxa"/>
            <w:vAlign w:val="center"/>
          </w:tcPr>
          <w:p w:rsidR="00A723C1" w:rsidRDefault="00842D4E">
            <w:pPr>
              <w:jc w:val="center"/>
            </w:pPr>
            <w:r>
              <w:rPr>
                <w:sz w:val="24"/>
              </w:rPr>
              <w:t>限售股</w:t>
            </w:r>
          </w:p>
        </w:tc>
        <w:tc>
          <w:tcPr>
            <w:tcW w:w="835" w:type="dxa"/>
            <w:vAlign w:val="center"/>
          </w:tcPr>
          <w:p w:rsidR="00A723C1" w:rsidRDefault="00842D4E">
            <w:pPr>
              <w:jc w:val="right"/>
            </w:pPr>
            <w:r>
              <w:rPr>
                <w:sz w:val="24"/>
              </w:rPr>
              <w:t>9.10</w:t>
            </w:r>
          </w:p>
        </w:tc>
        <w:tc>
          <w:tcPr>
            <w:tcW w:w="834" w:type="dxa"/>
            <w:vAlign w:val="center"/>
          </w:tcPr>
          <w:p w:rsidR="00A723C1" w:rsidRDefault="00842D4E">
            <w:pPr>
              <w:jc w:val="right"/>
            </w:pPr>
            <w:r>
              <w:rPr>
                <w:sz w:val="24"/>
              </w:rPr>
              <w:t>13.56</w:t>
            </w:r>
          </w:p>
        </w:tc>
        <w:tc>
          <w:tcPr>
            <w:tcW w:w="835" w:type="dxa"/>
            <w:vAlign w:val="center"/>
          </w:tcPr>
          <w:p w:rsidR="00A723C1" w:rsidRDefault="00842D4E">
            <w:pPr>
              <w:jc w:val="right"/>
            </w:pPr>
            <w:r>
              <w:rPr>
                <w:sz w:val="24"/>
              </w:rPr>
              <w:t>6,931</w:t>
            </w:r>
          </w:p>
        </w:tc>
        <w:tc>
          <w:tcPr>
            <w:tcW w:w="834" w:type="dxa"/>
            <w:vAlign w:val="center"/>
          </w:tcPr>
          <w:p w:rsidR="00A723C1" w:rsidRDefault="00842D4E">
            <w:pPr>
              <w:jc w:val="right"/>
            </w:pPr>
            <w:r>
              <w:rPr>
                <w:sz w:val="24"/>
              </w:rPr>
              <w:t>63,072.10</w:t>
            </w:r>
          </w:p>
        </w:tc>
        <w:tc>
          <w:tcPr>
            <w:tcW w:w="835" w:type="dxa"/>
            <w:vAlign w:val="center"/>
          </w:tcPr>
          <w:p w:rsidR="00A723C1" w:rsidRDefault="00842D4E">
            <w:pPr>
              <w:jc w:val="right"/>
            </w:pPr>
            <w:r>
              <w:rPr>
                <w:sz w:val="24"/>
              </w:rPr>
              <w:t>93,984.36</w:t>
            </w:r>
          </w:p>
        </w:tc>
        <w:tc>
          <w:tcPr>
            <w:tcW w:w="835" w:type="dxa"/>
            <w:vAlign w:val="center"/>
          </w:tcPr>
          <w:p w:rsidR="00A723C1" w:rsidRDefault="00842D4E">
            <w:pPr>
              <w:jc w:val="center"/>
            </w:pPr>
            <w:r>
              <w:rPr>
                <w:sz w:val="24"/>
              </w:rPr>
              <w:t>-</w:t>
            </w:r>
          </w:p>
        </w:tc>
      </w:tr>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A723C1">
        <w:tc>
          <w:tcPr>
            <w:tcW w:w="834" w:type="dxa"/>
            <w:vAlign w:val="center"/>
          </w:tcPr>
          <w:p w:rsidR="00A723C1" w:rsidRDefault="00842D4E">
            <w:pPr>
              <w:jc w:val="center"/>
            </w:pPr>
            <w:r>
              <w:rPr>
                <w:sz w:val="24"/>
              </w:rPr>
              <w:t>110063</w:t>
            </w:r>
          </w:p>
        </w:tc>
        <w:tc>
          <w:tcPr>
            <w:tcW w:w="835" w:type="dxa"/>
            <w:vAlign w:val="center"/>
          </w:tcPr>
          <w:p w:rsidR="00A723C1" w:rsidRDefault="00842D4E">
            <w:pPr>
              <w:jc w:val="center"/>
            </w:pPr>
            <w:r>
              <w:rPr>
                <w:sz w:val="24"/>
              </w:rPr>
              <w:t>鹰</w:t>
            </w:r>
            <w:r>
              <w:rPr>
                <w:sz w:val="24"/>
              </w:rPr>
              <w:t>19</w:t>
            </w:r>
            <w:r>
              <w:rPr>
                <w:sz w:val="24"/>
              </w:rPr>
              <w:t>转债</w:t>
            </w:r>
          </w:p>
        </w:tc>
        <w:tc>
          <w:tcPr>
            <w:tcW w:w="834" w:type="dxa"/>
            <w:vAlign w:val="center"/>
          </w:tcPr>
          <w:p w:rsidR="00A723C1" w:rsidRDefault="00842D4E">
            <w:pPr>
              <w:jc w:val="center"/>
            </w:pPr>
            <w:r>
              <w:rPr>
                <w:sz w:val="24"/>
              </w:rPr>
              <w:t>2019-12-18</w:t>
            </w:r>
          </w:p>
        </w:tc>
        <w:tc>
          <w:tcPr>
            <w:tcW w:w="835" w:type="dxa"/>
            <w:vAlign w:val="center"/>
          </w:tcPr>
          <w:p w:rsidR="00A723C1" w:rsidRDefault="00842D4E">
            <w:pPr>
              <w:jc w:val="center"/>
            </w:pPr>
            <w:r>
              <w:rPr>
                <w:sz w:val="24"/>
              </w:rPr>
              <w:t>2020-01-03</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10</w:t>
            </w:r>
          </w:p>
        </w:tc>
        <w:tc>
          <w:tcPr>
            <w:tcW w:w="834" w:type="dxa"/>
            <w:vAlign w:val="center"/>
          </w:tcPr>
          <w:p w:rsidR="00A723C1" w:rsidRDefault="00842D4E">
            <w:pPr>
              <w:jc w:val="right"/>
            </w:pPr>
            <w:r>
              <w:rPr>
                <w:sz w:val="24"/>
              </w:rPr>
              <w:t>1,000.00</w:t>
            </w:r>
          </w:p>
        </w:tc>
        <w:tc>
          <w:tcPr>
            <w:tcW w:w="835" w:type="dxa"/>
            <w:vAlign w:val="center"/>
          </w:tcPr>
          <w:p w:rsidR="00A723C1" w:rsidRDefault="00842D4E">
            <w:pPr>
              <w:jc w:val="right"/>
            </w:pPr>
            <w:r>
              <w:rPr>
                <w:sz w:val="24"/>
              </w:rPr>
              <w:t>1,000.00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110065</w:t>
            </w:r>
          </w:p>
        </w:tc>
        <w:tc>
          <w:tcPr>
            <w:tcW w:w="835" w:type="dxa"/>
            <w:vAlign w:val="center"/>
          </w:tcPr>
          <w:p w:rsidR="00A723C1" w:rsidRDefault="00842D4E">
            <w:pPr>
              <w:jc w:val="center"/>
            </w:pPr>
            <w:r>
              <w:rPr>
                <w:sz w:val="24"/>
              </w:rPr>
              <w:t>淮矿转债</w:t>
            </w:r>
          </w:p>
        </w:tc>
        <w:tc>
          <w:tcPr>
            <w:tcW w:w="834" w:type="dxa"/>
            <w:vAlign w:val="center"/>
          </w:tcPr>
          <w:p w:rsidR="00A723C1" w:rsidRDefault="00842D4E">
            <w:pPr>
              <w:jc w:val="center"/>
            </w:pPr>
            <w:r>
              <w:rPr>
                <w:sz w:val="24"/>
              </w:rPr>
              <w:t>2019-12-25</w:t>
            </w:r>
          </w:p>
        </w:tc>
        <w:tc>
          <w:tcPr>
            <w:tcW w:w="835" w:type="dxa"/>
            <w:vAlign w:val="center"/>
          </w:tcPr>
          <w:p w:rsidR="00A723C1" w:rsidRDefault="00842D4E">
            <w:pPr>
              <w:jc w:val="center"/>
            </w:pPr>
            <w:r>
              <w:rPr>
                <w:sz w:val="24"/>
              </w:rPr>
              <w:t>2020-01-13</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890</w:t>
            </w:r>
          </w:p>
        </w:tc>
        <w:tc>
          <w:tcPr>
            <w:tcW w:w="834" w:type="dxa"/>
            <w:vAlign w:val="center"/>
          </w:tcPr>
          <w:p w:rsidR="00A723C1" w:rsidRDefault="00842D4E">
            <w:pPr>
              <w:jc w:val="right"/>
            </w:pPr>
            <w:r>
              <w:rPr>
                <w:sz w:val="24"/>
              </w:rPr>
              <w:t>89,000.00</w:t>
            </w:r>
          </w:p>
        </w:tc>
        <w:tc>
          <w:tcPr>
            <w:tcW w:w="835" w:type="dxa"/>
            <w:vAlign w:val="center"/>
          </w:tcPr>
          <w:p w:rsidR="00A723C1" w:rsidRDefault="00842D4E">
            <w:pPr>
              <w:jc w:val="right"/>
            </w:pPr>
            <w:r>
              <w:rPr>
                <w:sz w:val="24"/>
              </w:rPr>
              <w:t>89,000.00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113029</w:t>
            </w:r>
          </w:p>
        </w:tc>
        <w:tc>
          <w:tcPr>
            <w:tcW w:w="835" w:type="dxa"/>
            <w:vAlign w:val="center"/>
          </w:tcPr>
          <w:p w:rsidR="00A723C1" w:rsidRDefault="00842D4E">
            <w:pPr>
              <w:jc w:val="center"/>
            </w:pPr>
            <w:r>
              <w:rPr>
                <w:sz w:val="24"/>
              </w:rPr>
              <w:t>明阳转债</w:t>
            </w:r>
          </w:p>
        </w:tc>
        <w:tc>
          <w:tcPr>
            <w:tcW w:w="834" w:type="dxa"/>
            <w:vAlign w:val="center"/>
          </w:tcPr>
          <w:p w:rsidR="00A723C1" w:rsidRDefault="00842D4E">
            <w:pPr>
              <w:jc w:val="center"/>
            </w:pPr>
            <w:r>
              <w:rPr>
                <w:sz w:val="24"/>
              </w:rPr>
              <w:t>2019-12-18</w:t>
            </w:r>
          </w:p>
        </w:tc>
        <w:tc>
          <w:tcPr>
            <w:tcW w:w="835" w:type="dxa"/>
            <w:vAlign w:val="center"/>
          </w:tcPr>
          <w:p w:rsidR="00A723C1" w:rsidRDefault="00842D4E">
            <w:pPr>
              <w:jc w:val="center"/>
            </w:pPr>
            <w:r>
              <w:rPr>
                <w:sz w:val="24"/>
              </w:rPr>
              <w:t>2020-01-07</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1,890</w:t>
            </w:r>
          </w:p>
        </w:tc>
        <w:tc>
          <w:tcPr>
            <w:tcW w:w="834" w:type="dxa"/>
            <w:vAlign w:val="center"/>
          </w:tcPr>
          <w:p w:rsidR="00A723C1" w:rsidRDefault="00842D4E">
            <w:pPr>
              <w:jc w:val="right"/>
            </w:pPr>
            <w:r>
              <w:rPr>
                <w:sz w:val="24"/>
              </w:rPr>
              <w:t>189,000.00</w:t>
            </w:r>
          </w:p>
        </w:tc>
        <w:tc>
          <w:tcPr>
            <w:tcW w:w="835" w:type="dxa"/>
            <w:vAlign w:val="center"/>
          </w:tcPr>
          <w:p w:rsidR="00A723C1" w:rsidRDefault="00842D4E">
            <w:pPr>
              <w:jc w:val="right"/>
            </w:pPr>
            <w:r>
              <w:rPr>
                <w:sz w:val="24"/>
              </w:rPr>
              <w:t>189,000.00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113029</w:t>
            </w:r>
          </w:p>
        </w:tc>
        <w:tc>
          <w:tcPr>
            <w:tcW w:w="835" w:type="dxa"/>
            <w:vAlign w:val="center"/>
          </w:tcPr>
          <w:p w:rsidR="00A723C1" w:rsidRDefault="00842D4E">
            <w:pPr>
              <w:jc w:val="center"/>
            </w:pPr>
            <w:r>
              <w:rPr>
                <w:sz w:val="24"/>
              </w:rPr>
              <w:t>明阳转债</w:t>
            </w:r>
          </w:p>
        </w:tc>
        <w:tc>
          <w:tcPr>
            <w:tcW w:w="834" w:type="dxa"/>
            <w:vAlign w:val="center"/>
          </w:tcPr>
          <w:p w:rsidR="00A723C1" w:rsidRDefault="00842D4E">
            <w:pPr>
              <w:jc w:val="center"/>
            </w:pPr>
            <w:r>
              <w:rPr>
                <w:sz w:val="24"/>
              </w:rPr>
              <w:t>2019-12-19</w:t>
            </w:r>
          </w:p>
        </w:tc>
        <w:tc>
          <w:tcPr>
            <w:tcW w:w="835" w:type="dxa"/>
            <w:vAlign w:val="center"/>
          </w:tcPr>
          <w:p w:rsidR="00A723C1" w:rsidRDefault="00842D4E">
            <w:pPr>
              <w:jc w:val="center"/>
            </w:pPr>
            <w:r>
              <w:rPr>
                <w:sz w:val="24"/>
              </w:rPr>
              <w:t>2020-01-07</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10</w:t>
            </w:r>
          </w:p>
        </w:tc>
        <w:tc>
          <w:tcPr>
            <w:tcW w:w="834" w:type="dxa"/>
            <w:vAlign w:val="center"/>
          </w:tcPr>
          <w:p w:rsidR="00A723C1" w:rsidRDefault="00842D4E">
            <w:pPr>
              <w:jc w:val="right"/>
            </w:pPr>
            <w:r>
              <w:rPr>
                <w:sz w:val="24"/>
              </w:rPr>
              <w:t>1,000.00</w:t>
            </w:r>
          </w:p>
        </w:tc>
        <w:tc>
          <w:tcPr>
            <w:tcW w:w="835" w:type="dxa"/>
            <w:vAlign w:val="center"/>
          </w:tcPr>
          <w:p w:rsidR="00A723C1" w:rsidRDefault="00842D4E">
            <w:pPr>
              <w:jc w:val="right"/>
            </w:pPr>
            <w:r>
              <w:rPr>
                <w:sz w:val="24"/>
              </w:rPr>
              <w:t>1,000.00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113030</w:t>
            </w:r>
          </w:p>
        </w:tc>
        <w:tc>
          <w:tcPr>
            <w:tcW w:w="835" w:type="dxa"/>
            <w:vAlign w:val="center"/>
          </w:tcPr>
          <w:p w:rsidR="00A723C1" w:rsidRDefault="00842D4E">
            <w:pPr>
              <w:jc w:val="center"/>
            </w:pPr>
            <w:r>
              <w:rPr>
                <w:sz w:val="24"/>
              </w:rPr>
              <w:t>东风转债</w:t>
            </w:r>
          </w:p>
        </w:tc>
        <w:tc>
          <w:tcPr>
            <w:tcW w:w="834" w:type="dxa"/>
            <w:vAlign w:val="center"/>
          </w:tcPr>
          <w:p w:rsidR="00A723C1" w:rsidRDefault="00842D4E">
            <w:pPr>
              <w:jc w:val="center"/>
            </w:pPr>
            <w:r>
              <w:rPr>
                <w:sz w:val="24"/>
              </w:rPr>
              <w:t>2019-12-26</w:t>
            </w:r>
          </w:p>
        </w:tc>
        <w:tc>
          <w:tcPr>
            <w:tcW w:w="835" w:type="dxa"/>
            <w:vAlign w:val="center"/>
          </w:tcPr>
          <w:p w:rsidR="00A723C1" w:rsidRDefault="00842D4E">
            <w:pPr>
              <w:jc w:val="center"/>
            </w:pPr>
            <w:r>
              <w:rPr>
                <w:sz w:val="24"/>
              </w:rPr>
              <w:t>2020-01-20</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270</w:t>
            </w:r>
          </w:p>
        </w:tc>
        <w:tc>
          <w:tcPr>
            <w:tcW w:w="834" w:type="dxa"/>
            <w:vAlign w:val="center"/>
          </w:tcPr>
          <w:p w:rsidR="00A723C1" w:rsidRDefault="00842D4E">
            <w:pPr>
              <w:jc w:val="right"/>
            </w:pPr>
            <w:r>
              <w:rPr>
                <w:sz w:val="24"/>
              </w:rPr>
              <w:t>27,000.00</w:t>
            </w:r>
          </w:p>
        </w:tc>
        <w:tc>
          <w:tcPr>
            <w:tcW w:w="835" w:type="dxa"/>
            <w:vAlign w:val="center"/>
          </w:tcPr>
          <w:p w:rsidR="00A723C1" w:rsidRDefault="00842D4E">
            <w:pPr>
              <w:jc w:val="right"/>
            </w:pPr>
            <w:r>
              <w:rPr>
                <w:sz w:val="24"/>
              </w:rPr>
              <w:t>27,000.00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113554</w:t>
            </w:r>
          </w:p>
        </w:tc>
        <w:tc>
          <w:tcPr>
            <w:tcW w:w="835" w:type="dxa"/>
            <w:vAlign w:val="center"/>
          </w:tcPr>
          <w:p w:rsidR="00A723C1" w:rsidRDefault="00842D4E">
            <w:pPr>
              <w:jc w:val="center"/>
            </w:pPr>
            <w:r>
              <w:rPr>
                <w:sz w:val="24"/>
              </w:rPr>
              <w:t>仙鹤转债</w:t>
            </w:r>
          </w:p>
        </w:tc>
        <w:tc>
          <w:tcPr>
            <w:tcW w:w="834" w:type="dxa"/>
            <w:vAlign w:val="center"/>
          </w:tcPr>
          <w:p w:rsidR="00A723C1" w:rsidRDefault="00842D4E">
            <w:pPr>
              <w:jc w:val="center"/>
            </w:pPr>
            <w:r>
              <w:rPr>
                <w:sz w:val="24"/>
              </w:rPr>
              <w:t>2019-12-18</w:t>
            </w:r>
          </w:p>
        </w:tc>
        <w:tc>
          <w:tcPr>
            <w:tcW w:w="835" w:type="dxa"/>
            <w:vAlign w:val="center"/>
          </w:tcPr>
          <w:p w:rsidR="00A723C1" w:rsidRDefault="00842D4E">
            <w:pPr>
              <w:jc w:val="center"/>
            </w:pPr>
            <w:r>
              <w:rPr>
                <w:sz w:val="24"/>
              </w:rPr>
              <w:t>2020-01-10</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590</w:t>
            </w:r>
          </w:p>
        </w:tc>
        <w:tc>
          <w:tcPr>
            <w:tcW w:w="834" w:type="dxa"/>
            <w:vAlign w:val="center"/>
          </w:tcPr>
          <w:p w:rsidR="00A723C1" w:rsidRDefault="00842D4E">
            <w:pPr>
              <w:jc w:val="right"/>
            </w:pPr>
            <w:r>
              <w:rPr>
                <w:sz w:val="24"/>
              </w:rPr>
              <w:t>59,000.00</w:t>
            </w:r>
          </w:p>
        </w:tc>
        <w:tc>
          <w:tcPr>
            <w:tcW w:w="835" w:type="dxa"/>
            <w:vAlign w:val="center"/>
          </w:tcPr>
          <w:p w:rsidR="00A723C1" w:rsidRDefault="00842D4E">
            <w:pPr>
              <w:jc w:val="right"/>
            </w:pPr>
            <w:r>
              <w:rPr>
                <w:sz w:val="24"/>
              </w:rPr>
              <w:t>59,000.00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123036</w:t>
            </w:r>
          </w:p>
        </w:tc>
        <w:tc>
          <w:tcPr>
            <w:tcW w:w="835" w:type="dxa"/>
            <w:vAlign w:val="center"/>
          </w:tcPr>
          <w:p w:rsidR="00A723C1" w:rsidRDefault="00842D4E">
            <w:pPr>
              <w:jc w:val="center"/>
            </w:pPr>
            <w:r>
              <w:rPr>
                <w:sz w:val="24"/>
              </w:rPr>
              <w:t>先导转债</w:t>
            </w:r>
          </w:p>
        </w:tc>
        <w:tc>
          <w:tcPr>
            <w:tcW w:w="834" w:type="dxa"/>
            <w:vAlign w:val="center"/>
          </w:tcPr>
          <w:p w:rsidR="00A723C1" w:rsidRDefault="00842D4E">
            <w:pPr>
              <w:jc w:val="center"/>
            </w:pPr>
            <w:r>
              <w:rPr>
                <w:sz w:val="24"/>
              </w:rPr>
              <w:t>2019-12-16</w:t>
            </w:r>
          </w:p>
        </w:tc>
        <w:tc>
          <w:tcPr>
            <w:tcW w:w="835" w:type="dxa"/>
            <w:vAlign w:val="center"/>
          </w:tcPr>
          <w:p w:rsidR="00A723C1" w:rsidRDefault="00842D4E">
            <w:pPr>
              <w:jc w:val="center"/>
            </w:pPr>
            <w:r>
              <w:rPr>
                <w:sz w:val="24"/>
              </w:rPr>
              <w:t>2020-01-10</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10</w:t>
            </w:r>
          </w:p>
        </w:tc>
        <w:tc>
          <w:tcPr>
            <w:tcW w:w="834" w:type="dxa"/>
            <w:vAlign w:val="center"/>
          </w:tcPr>
          <w:p w:rsidR="00A723C1" w:rsidRDefault="00842D4E">
            <w:pPr>
              <w:jc w:val="right"/>
            </w:pPr>
            <w:r>
              <w:rPr>
                <w:sz w:val="24"/>
              </w:rPr>
              <w:t>1,000.00</w:t>
            </w:r>
          </w:p>
        </w:tc>
        <w:tc>
          <w:tcPr>
            <w:tcW w:w="835" w:type="dxa"/>
            <w:vAlign w:val="center"/>
          </w:tcPr>
          <w:p w:rsidR="00A723C1" w:rsidRDefault="00842D4E">
            <w:pPr>
              <w:jc w:val="right"/>
            </w:pPr>
            <w:r>
              <w:rPr>
                <w:sz w:val="24"/>
              </w:rPr>
              <w:t>1,000.00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123039</w:t>
            </w:r>
          </w:p>
        </w:tc>
        <w:tc>
          <w:tcPr>
            <w:tcW w:w="835" w:type="dxa"/>
            <w:vAlign w:val="center"/>
          </w:tcPr>
          <w:p w:rsidR="00A723C1" w:rsidRDefault="00842D4E">
            <w:pPr>
              <w:jc w:val="center"/>
            </w:pPr>
            <w:r>
              <w:rPr>
                <w:sz w:val="24"/>
              </w:rPr>
              <w:t>开润转债</w:t>
            </w:r>
          </w:p>
        </w:tc>
        <w:tc>
          <w:tcPr>
            <w:tcW w:w="834" w:type="dxa"/>
            <w:vAlign w:val="center"/>
          </w:tcPr>
          <w:p w:rsidR="00A723C1" w:rsidRDefault="00842D4E">
            <w:pPr>
              <w:jc w:val="center"/>
            </w:pPr>
            <w:r>
              <w:rPr>
                <w:sz w:val="24"/>
              </w:rPr>
              <w:t>2019-12-31</w:t>
            </w:r>
          </w:p>
        </w:tc>
        <w:tc>
          <w:tcPr>
            <w:tcW w:w="835" w:type="dxa"/>
            <w:vAlign w:val="center"/>
          </w:tcPr>
          <w:p w:rsidR="00A723C1" w:rsidRDefault="00842D4E">
            <w:pPr>
              <w:jc w:val="center"/>
            </w:pPr>
            <w:r>
              <w:rPr>
                <w:sz w:val="24"/>
              </w:rPr>
              <w:t>2020-01-23</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10</w:t>
            </w:r>
          </w:p>
        </w:tc>
        <w:tc>
          <w:tcPr>
            <w:tcW w:w="834" w:type="dxa"/>
            <w:vAlign w:val="center"/>
          </w:tcPr>
          <w:p w:rsidR="00A723C1" w:rsidRDefault="00842D4E">
            <w:pPr>
              <w:jc w:val="right"/>
            </w:pPr>
            <w:r>
              <w:rPr>
                <w:sz w:val="24"/>
              </w:rPr>
              <w:t>1,000.00</w:t>
            </w:r>
          </w:p>
        </w:tc>
        <w:tc>
          <w:tcPr>
            <w:tcW w:w="835" w:type="dxa"/>
            <w:vAlign w:val="center"/>
          </w:tcPr>
          <w:p w:rsidR="00A723C1" w:rsidRDefault="00842D4E">
            <w:pPr>
              <w:jc w:val="right"/>
            </w:pPr>
            <w:r>
              <w:rPr>
                <w:sz w:val="24"/>
              </w:rPr>
              <w:t>1,000.00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128084</w:t>
            </w:r>
          </w:p>
        </w:tc>
        <w:tc>
          <w:tcPr>
            <w:tcW w:w="835" w:type="dxa"/>
            <w:vAlign w:val="center"/>
          </w:tcPr>
          <w:p w:rsidR="00A723C1" w:rsidRDefault="00842D4E">
            <w:pPr>
              <w:jc w:val="center"/>
            </w:pPr>
            <w:r>
              <w:rPr>
                <w:sz w:val="24"/>
              </w:rPr>
              <w:t>木森转债</w:t>
            </w:r>
          </w:p>
        </w:tc>
        <w:tc>
          <w:tcPr>
            <w:tcW w:w="834" w:type="dxa"/>
            <w:vAlign w:val="center"/>
          </w:tcPr>
          <w:p w:rsidR="00A723C1" w:rsidRDefault="00842D4E">
            <w:pPr>
              <w:jc w:val="center"/>
            </w:pPr>
            <w:r>
              <w:rPr>
                <w:sz w:val="24"/>
              </w:rPr>
              <w:t>2019-12-18</w:t>
            </w:r>
          </w:p>
        </w:tc>
        <w:tc>
          <w:tcPr>
            <w:tcW w:w="835" w:type="dxa"/>
            <w:vAlign w:val="center"/>
          </w:tcPr>
          <w:p w:rsidR="00A723C1" w:rsidRDefault="00842D4E">
            <w:pPr>
              <w:jc w:val="center"/>
            </w:pPr>
            <w:r>
              <w:rPr>
                <w:sz w:val="24"/>
              </w:rPr>
              <w:t>2020-01-10</w:t>
            </w:r>
          </w:p>
        </w:tc>
        <w:tc>
          <w:tcPr>
            <w:tcW w:w="834" w:type="dxa"/>
            <w:vAlign w:val="center"/>
          </w:tcPr>
          <w:p w:rsidR="00A723C1" w:rsidRDefault="00842D4E">
            <w:pPr>
              <w:jc w:val="center"/>
            </w:pPr>
            <w:r>
              <w:rPr>
                <w:sz w:val="24"/>
              </w:rPr>
              <w:t>新债未上</w:t>
            </w:r>
            <w:r>
              <w:rPr>
                <w:sz w:val="24"/>
              </w:rPr>
              <w:lastRenderedPageBreak/>
              <w:t>市</w:t>
            </w:r>
          </w:p>
        </w:tc>
        <w:tc>
          <w:tcPr>
            <w:tcW w:w="835" w:type="dxa"/>
            <w:vAlign w:val="center"/>
          </w:tcPr>
          <w:p w:rsidR="00A723C1" w:rsidRDefault="00842D4E">
            <w:pPr>
              <w:jc w:val="right"/>
            </w:pPr>
            <w:r>
              <w:rPr>
                <w:sz w:val="24"/>
              </w:rPr>
              <w:lastRenderedPageBreak/>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1,270</w:t>
            </w:r>
          </w:p>
        </w:tc>
        <w:tc>
          <w:tcPr>
            <w:tcW w:w="834" w:type="dxa"/>
            <w:vAlign w:val="center"/>
          </w:tcPr>
          <w:p w:rsidR="00A723C1" w:rsidRDefault="00842D4E">
            <w:pPr>
              <w:jc w:val="right"/>
            </w:pPr>
            <w:r>
              <w:rPr>
                <w:sz w:val="24"/>
              </w:rPr>
              <w:t>127,000.00</w:t>
            </w:r>
          </w:p>
        </w:tc>
        <w:tc>
          <w:tcPr>
            <w:tcW w:w="835" w:type="dxa"/>
            <w:vAlign w:val="center"/>
          </w:tcPr>
          <w:p w:rsidR="00A723C1" w:rsidRDefault="00842D4E">
            <w:pPr>
              <w:jc w:val="right"/>
            </w:pPr>
            <w:r>
              <w:rPr>
                <w:sz w:val="24"/>
              </w:rPr>
              <w:t>127,000.00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128084</w:t>
            </w:r>
          </w:p>
        </w:tc>
        <w:tc>
          <w:tcPr>
            <w:tcW w:w="835" w:type="dxa"/>
            <w:vAlign w:val="center"/>
          </w:tcPr>
          <w:p w:rsidR="00A723C1" w:rsidRDefault="00842D4E">
            <w:pPr>
              <w:jc w:val="center"/>
            </w:pPr>
            <w:r>
              <w:rPr>
                <w:sz w:val="24"/>
              </w:rPr>
              <w:t>木森转债</w:t>
            </w:r>
          </w:p>
        </w:tc>
        <w:tc>
          <w:tcPr>
            <w:tcW w:w="834" w:type="dxa"/>
            <w:vAlign w:val="center"/>
          </w:tcPr>
          <w:p w:rsidR="00A723C1" w:rsidRDefault="00842D4E">
            <w:pPr>
              <w:jc w:val="center"/>
            </w:pPr>
            <w:r>
              <w:rPr>
                <w:sz w:val="24"/>
              </w:rPr>
              <w:t>2019-12-19</w:t>
            </w:r>
          </w:p>
        </w:tc>
        <w:tc>
          <w:tcPr>
            <w:tcW w:w="835" w:type="dxa"/>
            <w:vAlign w:val="center"/>
          </w:tcPr>
          <w:p w:rsidR="00A723C1" w:rsidRDefault="00842D4E">
            <w:pPr>
              <w:jc w:val="center"/>
            </w:pPr>
            <w:r>
              <w:rPr>
                <w:sz w:val="24"/>
              </w:rPr>
              <w:t>2020-01-10</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10</w:t>
            </w:r>
          </w:p>
        </w:tc>
        <w:tc>
          <w:tcPr>
            <w:tcW w:w="834" w:type="dxa"/>
            <w:vAlign w:val="center"/>
          </w:tcPr>
          <w:p w:rsidR="00A723C1" w:rsidRDefault="00842D4E">
            <w:pPr>
              <w:jc w:val="right"/>
            </w:pPr>
            <w:r>
              <w:rPr>
                <w:sz w:val="24"/>
              </w:rPr>
              <w:t>1,000.00</w:t>
            </w:r>
          </w:p>
        </w:tc>
        <w:tc>
          <w:tcPr>
            <w:tcW w:w="835" w:type="dxa"/>
            <w:vAlign w:val="center"/>
          </w:tcPr>
          <w:p w:rsidR="00A723C1" w:rsidRDefault="00842D4E">
            <w:pPr>
              <w:jc w:val="right"/>
            </w:pPr>
            <w:r>
              <w:rPr>
                <w:sz w:val="24"/>
              </w:rPr>
              <w:t>1,000.00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128085</w:t>
            </w:r>
          </w:p>
        </w:tc>
        <w:tc>
          <w:tcPr>
            <w:tcW w:w="835" w:type="dxa"/>
            <w:vAlign w:val="center"/>
          </w:tcPr>
          <w:p w:rsidR="00A723C1" w:rsidRDefault="00842D4E">
            <w:pPr>
              <w:jc w:val="center"/>
            </w:pPr>
            <w:r>
              <w:rPr>
                <w:sz w:val="24"/>
              </w:rPr>
              <w:t>鸿达转债</w:t>
            </w:r>
          </w:p>
        </w:tc>
        <w:tc>
          <w:tcPr>
            <w:tcW w:w="834" w:type="dxa"/>
            <w:vAlign w:val="center"/>
          </w:tcPr>
          <w:p w:rsidR="00A723C1" w:rsidRDefault="00842D4E">
            <w:pPr>
              <w:jc w:val="center"/>
            </w:pPr>
            <w:r>
              <w:rPr>
                <w:sz w:val="24"/>
              </w:rPr>
              <w:t>2019-12-18</w:t>
            </w:r>
          </w:p>
        </w:tc>
        <w:tc>
          <w:tcPr>
            <w:tcW w:w="835" w:type="dxa"/>
            <w:vAlign w:val="center"/>
          </w:tcPr>
          <w:p w:rsidR="00A723C1" w:rsidRDefault="00842D4E">
            <w:pPr>
              <w:jc w:val="center"/>
            </w:pPr>
            <w:r>
              <w:rPr>
                <w:sz w:val="24"/>
              </w:rPr>
              <w:t>2020-01-08</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1,630</w:t>
            </w:r>
          </w:p>
        </w:tc>
        <w:tc>
          <w:tcPr>
            <w:tcW w:w="834" w:type="dxa"/>
            <w:vAlign w:val="center"/>
          </w:tcPr>
          <w:p w:rsidR="00A723C1" w:rsidRDefault="00842D4E">
            <w:pPr>
              <w:jc w:val="right"/>
            </w:pPr>
            <w:r>
              <w:rPr>
                <w:sz w:val="24"/>
              </w:rPr>
              <w:t>163,000.00</w:t>
            </w:r>
          </w:p>
        </w:tc>
        <w:tc>
          <w:tcPr>
            <w:tcW w:w="835" w:type="dxa"/>
            <w:vAlign w:val="center"/>
          </w:tcPr>
          <w:p w:rsidR="00A723C1" w:rsidRDefault="00842D4E">
            <w:pPr>
              <w:jc w:val="right"/>
            </w:pPr>
            <w:r>
              <w:rPr>
                <w:sz w:val="24"/>
              </w:rPr>
              <w:t>163,000.00</w:t>
            </w:r>
          </w:p>
        </w:tc>
        <w:tc>
          <w:tcPr>
            <w:tcW w:w="835" w:type="dxa"/>
            <w:vAlign w:val="center"/>
          </w:tcPr>
          <w:p w:rsidR="00A723C1" w:rsidRDefault="00842D4E">
            <w:pPr>
              <w:jc w:val="center"/>
            </w:pPr>
            <w:r>
              <w:rPr>
                <w:sz w:val="24"/>
              </w:rPr>
              <w:t>-</w:t>
            </w:r>
          </w:p>
        </w:tc>
      </w:tr>
      <w:tr w:rsidR="00A723C1">
        <w:tc>
          <w:tcPr>
            <w:tcW w:w="834" w:type="dxa"/>
            <w:vAlign w:val="center"/>
          </w:tcPr>
          <w:p w:rsidR="00A723C1" w:rsidRDefault="00842D4E">
            <w:pPr>
              <w:jc w:val="center"/>
            </w:pPr>
            <w:r>
              <w:rPr>
                <w:sz w:val="24"/>
              </w:rPr>
              <w:t>128086</w:t>
            </w:r>
          </w:p>
        </w:tc>
        <w:tc>
          <w:tcPr>
            <w:tcW w:w="835" w:type="dxa"/>
            <w:vAlign w:val="center"/>
          </w:tcPr>
          <w:p w:rsidR="00A723C1" w:rsidRDefault="00842D4E">
            <w:pPr>
              <w:jc w:val="center"/>
            </w:pPr>
            <w:r>
              <w:rPr>
                <w:sz w:val="24"/>
              </w:rPr>
              <w:t>国轩转债</w:t>
            </w:r>
          </w:p>
        </w:tc>
        <w:tc>
          <w:tcPr>
            <w:tcW w:w="834" w:type="dxa"/>
            <w:vAlign w:val="center"/>
          </w:tcPr>
          <w:p w:rsidR="00A723C1" w:rsidRDefault="00842D4E">
            <w:pPr>
              <w:jc w:val="center"/>
            </w:pPr>
            <w:r>
              <w:rPr>
                <w:sz w:val="24"/>
              </w:rPr>
              <w:t>2019-12-19</w:t>
            </w:r>
          </w:p>
        </w:tc>
        <w:tc>
          <w:tcPr>
            <w:tcW w:w="835" w:type="dxa"/>
            <w:vAlign w:val="center"/>
          </w:tcPr>
          <w:p w:rsidR="00A723C1" w:rsidRDefault="00842D4E">
            <w:pPr>
              <w:jc w:val="center"/>
            </w:pPr>
            <w:r>
              <w:rPr>
                <w:sz w:val="24"/>
              </w:rPr>
              <w:t>2020-01-10</w:t>
            </w:r>
          </w:p>
        </w:tc>
        <w:tc>
          <w:tcPr>
            <w:tcW w:w="834" w:type="dxa"/>
            <w:vAlign w:val="center"/>
          </w:tcPr>
          <w:p w:rsidR="00A723C1" w:rsidRDefault="00842D4E">
            <w:pPr>
              <w:jc w:val="center"/>
            </w:pPr>
            <w:r>
              <w:rPr>
                <w:sz w:val="24"/>
              </w:rPr>
              <w:t>新债未上市</w:t>
            </w:r>
          </w:p>
        </w:tc>
        <w:tc>
          <w:tcPr>
            <w:tcW w:w="835" w:type="dxa"/>
            <w:vAlign w:val="center"/>
          </w:tcPr>
          <w:p w:rsidR="00A723C1" w:rsidRDefault="00842D4E">
            <w:pPr>
              <w:jc w:val="right"/>
            </w:pPr>
            <w:r>
              <w:rPr>
                <w:sz w:val="24"/>
              </w:rPr>
              <w:t>100.00</w:t>
            </w:r>
          </w:p>
        </w:tc>
        <w:tc>
          <w:tcPr>
            <w:tcW w:w="834" w:type="dxa"/>
            <w:vAlign w:val="center"/>
          </w:tcPr>
          <w:p w:rsidR="00A723C1" w:rsidRDefault="00842D4E">
            <w:pPr>
              <w:jc w:val="right"/>
            </w:pPr>
            <w:r>
              <w:rPr>
                <w:sz w:val="24"/>
              </w:rPr>
              <w:t>100.00</w:t>
            </w:r>
          </w:p>
        </w:tc>
        <w:tc>
          <w:tcPr>
            <w:tcW w:w="835" w:type="dxa"/>
            <w:vAlign w:val="center"/>
          </w:tcPr>
          <w:p w:rsidR="00A723C1" w:rsidRDefault="00842D4E">
            <w:pPr>
              <w:jc w:val="right"/>
            </w:pPr>
            <w:r>
              <w:rPr>
                <w:sz w:val="24"/>
              </w:rPr>
              <w:t>990</w:t>
            </w:r>
          </w:p>
        </w:tc>
        <w:tc>
          <w:tcPr>
            <w:tcW w:w="834" w:type="dxa"/>
            <w:vAlign w:val="center"/>
          </w:tcPr>
          <w:p w:rsidR="00A723C1" w:rsidRDefault="00842D4E">
            <w:pPr>
              <w:jc w:val="right"/>
            </w:pPr>
            <w:r>
              <w:rPr>
                <w:sz w:val="24"/>
              </w:rPr>
              <w:t>99,000.00</w:t>
            </w:r>
          </w:p>
        </w:tc>
        <w:tc>
          <w:tcPr>
            <w:tcW w:w="835" w:type="dxa"/>
            <w:vAlign w:val="center"/>
          </w:tcPr>
          <w:p w:rsidR="00A723C1" w:rsidRDefault="00842D4E">
            <w:pPr>
              <w:jc w:val="right"/>
            </w:pPr>
            <w:r>
              <w:rPr>
                <w:sz w:val="24"/>
              </w:rPr>
              <w:t>99,000.00</w:t>
            </w:r>
          </w:p>
        </w:tc>
        <w:tc>
          <w:tcPr>
            <w:tcW w:w="835" w:type="dxa"/>
            <w:vAlign w:val="center"/>
          </w:tcPr>
          <w:p w:rsidR="00A723C1" w:rsidRDefault="00842D4E">
            <w:pPr>
              <w:jc w:val="center"/>
            </w:pPr>
            <w:r>
              <w:rPr>
                <w:sz w:val="24"/>
              </w:rPr>
              <w:t>-</w:t>
            </w:r>
          </w:p>
        </w:tc>
      </w:tr>
    </w:tbl>
    <w:p w:rsidR="00A723C1" w:rsidRDefault="00842D4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A723C1" w:rsidRDefault="00842D4E">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3</w:t>
      </w:r>
      <w:r w:rsidRPr="009F6B95">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6B95">
        <w:rPr>
          <w:kern w:val="0"/>
          <w:sz w:val="24"/>
        </w:rPr>
        <w:t>6</w:t>
      </w:r>
      <w:r w:rsidRPr="009F6B95">
        <w:rPr>
          <w:kern w:val="0"/>
          <w:sz w:val="24"/>
        </w:rPr>
        <w:t>个月。</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w:t>
      </w:r>
      <w:r w:rsidR="00470E0C">
        <w:rPr>
          <w:kern w:val="0"/>
          <w:sz w:val="24"/>
        </w:rPr>
        <w:t>报告</w:t>
      </w:r>
      <w:r w:rsidRPr="00D754A9">
        <w:rPr>
          <w:kern w:val="0"/>
          <w:sz w:val="24"/>
        </w:rPr>
        <w:t>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13,100,000.00</w:t>
      </w:r>
      <w:r w:rsidRPr="00993BF6">
        <w:rPr>
          <w:kern w:val="0"/>
          <w:sz w:val="24"/>
        </w:rPr>
        <w:t>元，于</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lastRenderedPageBreak/>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723C1" w:rsidRDefault="00842D4E">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A723C1" w:rsidRDefault="00842D4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23C1" w:rsidRDefault="00842D4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723C1" w:rsidRDefault="00842D4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723C1" w:rsidRDefault="00842D4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w:t>
      </w:r>
      <w:r w:rsidRPr="00993BF6">
        <w:rPr>
          <w:kern w:val="0"/>
          <w:sz w:val="24"/>
        </w:rPr>
        <w:lastRenderedPageBreak/>
        <w:t>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20,092,000.00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20,092,000.00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393,725,339.20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27,945,050.00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670,191.70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10,031,000.00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34,553,991.20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26,652,400.00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428,949,522.10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64,628,450.00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723C1" w:rsidRDefault="00842D4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23C1" w:rsidRDefault="00842D4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23C1" w:rsidRDefault="00842D4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sidR="00CC7CB2" w:rsidRPr="00CC7CB2">
        <w:rPr>
          <w:kern w:val="0"/>
          <w:sz w:val="24"/>
        </w:rPr>
        <w:t>13,100,000.00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w:t>
      </w:r>
      <w:r>
        <w:rPr>
          <w:kern w:val="0"/>
          <w:sz w:val="24"/>
        </w:rPr>
        <w:lastRenderedPageBreak/>
        <w:t>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723C1" w:rsidRDefault="00842D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23C1" w:rsidRDefault="00842D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723C1" w:rsidRDefault="00842D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723C1" w:rsidRDefault="00842D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723C1" w:rsidRDefault="00842D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723C1" w:rsidRDefault="00842D4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23C1" w:rsidRDefault="00842D4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23C1">
        <w:tc>
          <w:tcPr>
            <w:tcW w:w="1499" w:type="dxa"/>
            <w:vAlign w:val="center"/>
          </w:tcPr>
          <w:p w:rsidR="00A723C1" w:rsidRDefault="00842D4E">
            <w:pPr>
              <w:jc w:val="center"/>
            </w:pPr>
            <w:r>
              <w:rPr>
                <w:color w:val="000000"/>
                <w:sz w:val="18"/>
                <w:szCs w:val="18"/>
              </w:rPr>
              <w:t>银行存款</w:t>
            </w:r>
          </w:p>
        </w:tc>
        <w:tc>
          <w:tcPr>
            <w:tcW w:w="1499" w:type="dxa"/>
            <w:vAlign w:val="center"/>
          </w:tcPr>
          <w:p w:rsidR="00A723C1" w:rsidRDefault="00842D4E">
            <w:pPr>
              <w:jc w:val="right"/>
            </w:pPr>
            <w:r>
              <w:rPr>
                <w:color w:val="000000"/>
                <w:sz w:val="18"/>
                <w:szCs w:val="18"/>
              </w:rPr>
              <w:t>3,462,782.68</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3,462,782.68</w:t>
            </w:r>
          </w:p>
        </w:tc>
      </w:tr>
      <w:tr w:rsidR="00A723C1">
        <w:tc>
          <w:tcPr>
            <w:tcW w:w="1499" w:type="dxa"/>
            <w:vAlign w:val="center"/>
          </w:tcPr>
          <w:p w:rsidR="00A723C1" w:rsidRDefault="00842D4E">
            <w:pPr>
              <w:jc w:val="center"/>
            </w:pPr>
            <w:r>
              <w:rPr>
                <w:color w:val="000000"/>
                <w:sz w:val="18"/>
                <w:szCs w:val="18"/>
              </w:rPr>
              <w:t>结算备付金</w:t>
            </w:r>
          </w:p>
        </w:tc>
        <w:tc>
          <w:tcPr>
            <w:tcW w:w="1499" w:type="dxa"/>
            <w:vAlign w:val="center"/>
          </w:tcPr>
          <w:p w:rsidR="00A723C1" w:rsidRDefault="00842D4E">
            <w:pPr>
              <w:jc w:val="right"/>
            </w:pPr>
            <w:r>
              <w:rPr>
                <w:color w:val="000000"/>
                <w:sz w:val="18"/>
                <w:szCs w:val="18"/>
              </w:rPr>
              <w:t>1,721,709.20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1,721,709.20</w:t>
            </w:r>
          </w:p>
        </w:tc>
      </w:tr>
      <w:tr w:rsidR="00A723C1">
        <w:tc>
          <w:tcPr>
            <w:tcW w:w="1499" w:type="dxa"/>
            <w:vAlign w:val="center"/>
          </w:tcPr>
          <w:p w:rsidR="00A723C1" w:rsidRDefault="00842D4E">
            <w:pPr>
              <w:jc w:val="center"/>
            </w:pPr>
            <w:r>
              <w:rPr>
                <w:color w:val="000000"/>
                <w:sz w:val="18"/>
                <w:szCs w:val="18"/>
              </w:rPr>
              <w:t>存出保证金</w:t>
            </w:r>
          </w:p>
        </w:tc>
        <w:tc>
          <w:tcPr>
            <w:tcW w:w="1499" w:type="dxa"/>
            <w:vAlign w:val="center"/>
          </w:tcPr>
          <w:p w:rsidR="00A723C1" w:rsidRDefault="00842D4E">
            <w:pPr>
              <w:jc w:val="right"/>
            </w:pPr>
            <w:r>
              <w:rPr>
                <w:color w:val="000000"/>
                <w:sz w:val="18"/>
                <w:szCs w:val="18"/>
              </w:rPr>
              <w:t>55,625.50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55,625.50</w:t>
            </w:r>
          </w:p>
        </w:tc>
      </w:tr>
      <w:tr w:rsidR="00A723C1">
        <w:tc>
          <w:tcPr>
            <w:tcW w:w="1499" w:type="dxa"/>
            <w:vAlign w:val="center"/>
          </w:tcPr>
          <w:p w:rsidR="00A723C1" w:rsidRDefault="00842D4E">
            <w:pPr>
              <w:jc w:val="center"/>
            </w:pPr>
            <w:r>
              <w:rPr>
                <w:color w:val="000000"/>
                <w:sz w:val="18"/>
                <w:szCs w:val="18"/>
              </w:rPr>
              <w:t>交易性金融资产</w:t>
            </w:r>
          </w:p>
        </w:tc>
        <w:tc>
          <w:tcPr>
            <w:tcW w:w="1499" w:type="dxa"/>
            <w:vAlign w:val="center"/>
          </w:tcPr>
          <w:p w:rsidR="00A723C1" w:rsidRDefault="00842D4E">
            <w:pPr>
              <w:jc w:val="right"/>
            </w:pPr>
            <w:r>
              <w:rPr>
                <w:color w:val="000000"/>
                <w:sz w:val="18"/>
                <w:szCs w:val="18"/>
              </w:rPr>
              <w:t>151,944,191.20</w:t>
            </w:r>
          </w:p>
        </w:tc>
        <w:tc>
          <w:tcPr>
            <w:tcW w:w="1500" w:type="dxa"/>
            <w:vAlign w:val="center"/>
          </w:tcPr>
          <w:p w:rsidR="00A723C1" w:rsidRDefault="00842D4E">
            <w:pPr>
              <w:jc w:val="right"/>
            </w:pPr>
            <w:r>
              <w:rPr>
                <w:color w:val="000000"/>
                <w:sz w:val="18"/>
                <w:szCs w:val="18"/>
              </w:rPr>
              <w:t>292,428,000.00</w:t>
            </w:r>
          </w:p>
        </w:tc>
        <w:tc>
          <w:tcPr>
            <w:tcW w:w="1500" w:type="dxa"/>
            <w:vAlign w:val="center"/>
          </w:tcPr>
          <w:p w:rsidR="00A723C1" w:rsidRDefault="00842D4E">
            <w:pPr>
              <w:jc w:val="right"/>
            </w:pPr>
            <w:r>
              <w:rPr>
                <w:color w:val="000000"/>
                <w:sz w:val="18"/>
                <w:szCs w:val="18"/>
              </w:rPr>
              <w:t>4,669,330.90</w:t>
            </w:r>
          </w:p>
        </w:tc>
        <w:tc>
          <w:tcPr>
            <w:tcW w:w="1500" w:type="dxa"/>
            <w:vAlign w:val="center"/>
          </w:tcPr>
          <w:p w:rsidR="00A723C1" w:rsidRDefault="00842D4E">
            <w:pPr>
              <w:jc w:val="right"/>
            </w:pPr>
            <w:r>
              <w:rPr>
                <w:color w:val="000000"/>
                <w:sz w:val="18"/>
                <w:szCs w:val="18"/>
              </w:rPr>
              <w:t>100,037,974.82</w:t>
            </w:r>
          </w:p>
        </w:tc>
        <w:tc>
          <w:tcPr>
            <w:tcW w:w="1500" w:type="dxa"/>
            <w:vAlign w:val="center"/>
          </w:tcPr>
          <w:p w:rsidR="00A723C1" w:rsidRDefault="00842D4E">
            <w:pPr>
              <w:jc w:val="right"/>
            </w:pPr>
            <w:r>
              <w:rPr>
                <w:color w:val="000000"/>
                <w:sz w:val="18"/>
                <w:szCs w:val="18"/>
              </w:rPr>
              <w:t>549,079,496.92</w:t>
            </w:r>
          </w:p>
        </w:tc>
      </w:tr>
      <w:tr w:rsidR="00A723C1">
        <w:tc>
          <w:tcPr>
            <w:tcW w:w="1499" w:type="dxa"/>
            <w:vAlign w:val="center"/>
          </w:tcPr>
          <w:p w:rsidR="00A723C1" w:rsidRDefault="00842D4E">
            <w:pPr>
              <w:jc w:val="center"/>
            </w:pPr>
            <w:r>
              <w:rPr>
                <w:color w:val="000000"/>
                <w:sz w:val="18"/>
                <w:szCs w:val="18"/>
              </w:rPr>
              <w:t>应收利息</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7,702,098.71</w:t>
            </w:r>
          </w:p>
        </w:tc>
        <w:tc>
          <w:tcPr>
            <w:tcW w:w="1500" w:type="dxa"/>
            <w:vAlign w:val="center"/>
          </w:tcPr>
          <w:p w:rsidR="00A723C1" w:rsidRDefault="00842D4E">
            <w:pPr>
              <w:jc w:val="right"/>
            </w:pPr>
            <w:r>
              <w:rPr>
                <w:color w:val="000000"/>
                <w:sz w:val="18"/>
                <w:szCs w:val="18"/>
              </w:rPr>
              <w:t>7,702,098.71</w:t>
            </w:r>
          </w:p>
        </w:tc>
      </w:tr>
      <w:tr w:rsidR="00A723C1">
        <w:tc>
          <w:tcPr>
            <w:tcW w:w="1499" w:type="dxa"/>
            <w:vAlign w:val="center"/>
          </w:tcPr>
          <w:p w:rsidR="00A723C1" w:rsidRDefault="00842D4E">
            <w:pPr>
              <w:jc w:val="center"/>
            </w:pPr>
            <w:r>
              <w:rPr>
                <w:color w:val="000000"/>
                <w:sz w:val="18"/>
                <w:szCs w:val="18"/>
              </w:rPr>
              <w:t>应收申购款</w:t>
            </w:r>
          </w:p>
        </w:tc>
        <w:tc>
          <w:tcPr>
            <w:tcW w:w="1499" w:type="dxa"/>
            <w:vAlign w:val="center"/>
          </w:tcPr>
          <w:p w:rsidR="00A723C1" w:rsidRDefault="00842D4E">
            <w:pPr>
              <w:jc w:val="right"/>
            </w:pPr>
            <w:r>
              <w:rPr>
                <w:color w:val="000000"/>
                <w:sz w:val="18"/>
                <w:szCs w:val="18"/>
              </w:rPr>
              <w:t>108,479.70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4,562,130.77</w:t>
            </w:r>
          </w:p>
        </w:tc>
        <w:tc>
          <w:tcPr>
            <w:tcW w:w="1500" w:type="dxa"/>
            <w:vAlign w:val="center"/>
          </w:tcPr>
          <w:p w:rsidR="00A723C1" w:rsidRDefault="00842D4E">
            <w:pPr>
              <w:jc w:val="right"/>
            </w:pPr>
            <w:r>
              <w:rPr>
                <w:color w:val="000000"/>
                <w:sz w:val="18"/>
                <w:szCs w:val="18"/>
              </w:rPr>
              <w:t>4,670,610.47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157,292,788.28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292,428,000.00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4,669,330.90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112,302,204.30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566,692,323.48</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23C1">
        <w:tc>
          <w:tcPr>
            <w:tcW w:w="1499" w:type="dxa"/>
            <w:vAlign w:val="center"/>
          </w:tcPr>
          <w:p w:rsidR="00A723C1" w:rsidRDefault="00842D4E">
            <w:pPr>
              <w:jc w:val="center"/>
            </w:pPr>
            <w:r>
              <w:rPr>
                <w:color w:val="000000"/>
                <w:sz w:val="18"/>
                <w:szCs w:val="18"/>
              </w:rPr>
              <w:t>卖出回购金融资产款</w:t>
            </w:r>
          </w:p>
        </w:tc>
        <w:tc>
          <w:tcPr>
            <w:tcW w:w="1499" w:type="dxa"/>
            <w:vAlign w:val="center"/>
          </w:tcPr>
          <w:p w:rsidR="00A723C1" w:rsidRDefault="00842D4E">
            <w:pPr>
              <w:jc w:val="right"/>
            </w:pPr>
            <w:r>
              <w:rPr>
                <w:color w:val="000000"/>
                <w:sz w:val="18"/>
                <w:szCs w:val="18"/>
              </w:rPr>
              <w:t>13,100,000.00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13,100,000.00</w:t>
            </w:r>
          </w:p>
        </w:tc>
      </w:tr>
      <w:tr w:rsidR="00A723C1">
        <w:tc>
          <w:tcPr>
            <w:tcW w:w="1499" w:type="dxa"/>
            <w:vAlign w:val="center"/>
          </w:tcPr>
          <w:p w:rsidR="00A723C1" w:rsidRDefault="00842D4E">
            <w:pPr>
              <w:jc w:val="center"/>
            </w:pPr>
            <w:r>
              <w:rPr>
                <w:color w:val="000000"/>
                <w:sz w:val="18"/>
                <w:szCs w:val="18"/>
              </w:rPr>
              <w:t>应付证券清算款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1,601,520.37</w:t>
            </w:r>
          </w:p>
        </w:tc>
        <w:tc>
          <w:tcPr>
            <w:tcW w:w="1500" w:type="dxa"/>
            <w:vAlign w:val="center"/>
          </w:tcPr>
          <w:p w:rsidR="00A723C1" w:rsidRDefault="00842D4E">
            <w:pPr>
              <w:jc w:val="right"/>
            </w:pPr>
            <w:r>
              <w:rPr>
                <w:color w:val="000000"/>
                <w:sz w:val="18"/>
                <w:szCs w:val="18"/>
              </w:rPr>
              <w:t>1,601,520.37</w:t>
            </w:r>
          </w:p>
        </w:tc>
      </w:tr>
      <w:tr w:rsidR="00A723C1">
        <w:tc>
          <w:tcPr>
            <w:tcW w:w="1499" w:type="dxa"/>
            <w:vAlign w:val="center"/>
          </w:tcPr>
          <w:p w:rsidR="00A723C1" w:rsidRDefault="00842D4E">
            <w:pPr>
              <w:jc w:val="center"/>
            </w:pPr>
            <w:r>
              <w:rPr>
                <w:color w:val="000000"/>
                <w:sz w:val="18"/>
                <w:szCs w:val="18"/>
              </w:rPr>
              <w:t>应付赎回款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2,738,812.07</w:t>
            </w:r>
          </w:p>
        </w:tc>
        <w:tc>
          <w:tcPr>
            <w:tcW w:w="1500" w:type="dxa"/>
            <w:vAlign w:val="center"/>
          </w:tcPr>
          <w:p w:rsidR="00A723C1" w:rsidRDefault="00842D4E">
            <w:pPr>
              <w:jc w:val="right"/>
            </w:pPr>
            <w:r>
              <w:rPr>
                <w:color w:val="000000"/>
                <w:sz w:val="18"/>
                <w:szCs w:val="18"/>
              </w:rPr>
              <w:t>2,738,812.07</w:t>
            </w:r>
          </w:p>
        </w:tc>
      </w:tr>
      <w:tr w:rsidR="00A723C1">
        <w:tc>
          <w:tcPr>
            <w:tcW w:w="1499" w:type="dxa"/>
            <w:vAlign w:val="center"/>
          </w:tcPr>
          <w:p w:rsidR="00A723C1" w:rsidRDefault="00842D4E">
            <w:pPr>
              <w:jc w:val="center"/>
            </w:pPr>
            <w:r>
              <w:rPr>
                <w:color w:val="000000"/>
                <w:sz w:val="18"/>
                <w:szCs w:val="18"/>
              </w:rPr>
              <w:t>应付管理人报酬</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274,503.94</w:t>
            </w:r>
          </w:p>
        </w:tc>
        <w:tc>
          <w:tcPr>
            <w:tcW w:w="1500" w:type="dxa"/>
            <w:vAlign w:val="center"/>
          </w:tcPr>
          <w:p w:rsidR="00A723C1" w:rsidRDefault="00842D4E">
            <w:pPr>
              <w:jc w:val="right"/>
            </w:pPr>
            <w:r>
              <w:rPr>
                <w:color w:val="000000"/>
                <w:sz w:val="18"/>
                <w:szCs w:val="18"/>
              </w:rPr>
              <w:t>274,503.94</w:t>
            </w:r>
          </w:p>
        </w:tc>
      </w:tr>
      <w:tr w:rsidR="00A723C1">
        <w:tc>
          <w:tcPr>
            <w:tcW w:w="1499" w:type="dxa"/>
            <w:vAlign w:val="center"/>
          </w:tcPr>
          <w:p w:rsidR="00A723C1" w:rsidRDefault="00842D4E">
            <w:pPr>
              <w:jc w:val="center"/>
            </w:pPr>
            <w:r>
              <w:rPr>
                <w:color w:val="000000"/>
                <w:sz w:val="18"/>
                <w:szCs w:val="18"/>
              </w:rPr>
              <w:t>应付托管费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114,376.61</w:t>
            </w:r>
          </w:p>
        </w:tc>
        <w:tc>
          <w:tcPr>
            <w:tcW w:w="1500" w:type="dxa"/>
            <w:vAlign w:val="center"/>
          </w:tcPr>
          <w:p w:rsidR="00A723C1" w:rsidRDefault="00842D4E">
            <w:pPr>
              <w:jc w:val="right"/>
            </w:pPr>
            <w:r>
              <w:rPr>
                <w:color w:val="000000"/>
                <w:sz w:val="18"/>
                <w:szCs w:val="18"/>
              </w:rPr>
              <w:t>114,376.61</w:t>
            </w:r>
          </w:p>
        </w:tc>
      </w:tr>
      <w:tr w:rsidR="00A723C1">
        <w:tc>
          <w:tcPr>
            <w:tcW w:w="1499" w:type="dxa"/>
            <w:vAlign w:val="center"/>
          </w:tcPr>
          <w:p w:rsidR="00A723C1" w:rsidRDefault="00842D4E">
            <w:pPr>
              <w:jc w:val="center"/>
            </w:pPr>
            <w:r>
              <w:rPr>
                <w:color w:val="000000"/>
                <w:sz w:val="18"/>
                <w:szCs w:val="18"/>
              </w:rPr>
              <w:t>应付销售服务费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29,268.54</w:t>
            </w:r>
          </w:p>
        </w:tc>
        <w:tc>
          <w:tcPr>
            <w:tcW w:w="1500" w:type="dxa"/>
            <w:vAlign w:val="center"/>
          </w:tcPr>
          <w:p w:rsidR="00A723C1" w:rsidRDefault="00842D4E">
            <w:pPr>
              <w:jc w:val="right"/>
            </w:pPr>
            <w:r>
              <w:rPr>
                <w:color w:val="000000"/>
                <w:sz w:val="18"/>
                <w:szCs w:val="18"/>
              </w:rPr>
              <w:t>29,268.54</w:t>
            </w:r>
          </w:p>
        </w:tc>
      </w:tr>
      <w:tr w:rsidR="00A723C1">
        <w:tc>
          <w:tcPr>
            <w:tcW w:w="1499" w:type="dxa"/>
            <w:vAlign w:val="center"/>
          </w:tcPr>
          <w:p w:rsidR="00A723C1" w:rsidRDefault="00842D4E">
            <w:pPr>
              <w:jc w:val="center"/>
            </w:pPr>
            <w:r>
              <w:rPr>
                <w:color w:val="000000"/>
                <w:sz w:val="18"/>
                <w:szCs w:val="18"/>
              </w:rPr>
              <w:lastRenderedPageBreak/>
              <w:t>应付交易费用</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23,136.65</w:t>
            </w:r>
          </w:p>
        </w:tc>
        <w:tc>
          <w:tcPr>
            <w:tcW w:w="1500" w:type="dxa"/>
            <w:vAlign w:val="center"/>
          </w:tcPr>
          <w:p w:rsidR="00A723C1" w:rsidRDefault="00842D4E">
            <w:pPr>
              <w:jc w:val="right"/>
            </w:pPr>
            <w:r>
              <w:rPr>
                <w:color w:val="000000"/>
                <w:sz w:val="18"/>
                <w:szCs w:val="18"/>
              </w:rPr>
              <w:t>23,136.65</w:t>
            </w:r>
          </w:p>
        </w:tc>
      </w:tr>
      <w:tr w:rsidR="00A723C1">
        <w:tc>
          <w:tcPr>
            <w:tcW w:w="1499" w:type="dxa"/>
            <w:vAlign w:val="center"/>
          </w:tcPr>
          <w:p w:rsidR="00A723C1" w:rsidRDefault="00842D4E">
            <w:pPr>
              <w:jc w:val="center"/>
            </w:pPr>
            <w:r>
              <w:rPr>
                <w:color w:val="000000"/>
                <w:sz w:val="18"/>
                <w:szCs w:val="18"/>
              </w:rPr>
              <w:t>应交税费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35,237.02</w:t>
            </w:r>
          </w:p>
        </w:tc>
        <w:tc>
          <w:tcPr>
            <w:tcW w:w="1500" w:type="dxa"/>
            <w:vAlign w:val="center"/>
          </w:tcPr>
          <w:p w:rsidR="00A723C1" w:rsidRDefault="00842D4E">
            <w:pPr>
              <w:jc w:val="right"/>
            </w:pPr>
            <w:r>
              <w:rPr>
                <w:color w:val="000000"/>
                <w:sz w:val="18"/>
                <w:szCs w:val="18"/>
              </w:rPr>
              <w:t>35,237.02</w:t>
            </w:r>
          </w:p>
        </w:tc>
      </w:tr>
      <w:tr w:rsidR="00A723C1">
        <w:tc>
          <w:tcPr>
            <w:tcW w:w="1499" w:type="dxa"/>
            <w:vAlign w:val="center"/>
          </w:tcPr>
          <w:p w:rsidR="00A723C1" w:rsidRDefault="00842D4E">
            <w:pPr>
              <w:jc w:val="center"/>
            </w:pPr>
            <w:r>
              <w:rPr>
                <w:color w:val="000000"/>
                <w:sz w:val="18"/>
                <w:szCs w:val="18"/>
              </w:rPr>
              <w:t>应付利息</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-1,250.89</w:t>
            </w:r>
          </w:p>
        </w:tc>
        <w:tc>
          <w:tcPr>
            <w:tcW w:w="1500" w:type="dxa"/>
            <w:vAlign w:val="center"/>
          </w:tcPr>
          <w:p w:rsidR="00A723C1" w:rsidRDefault="00842D4E">
            <w:pPr>
              <w:jc w:val="right"/>
            </w:pPr>
            <w:r>
              <w:rPr>
                <w:color w:val="000000"/>
                <w:sz w:val="18"/>
                <w:szCs w:val="18"/>
              </w:rPr>
              <w:t>-1,250.89</w:t>
            </w:r>
          </w:p>
        </w:tc>
      </w:tr>
      <w:tr w:rsidR="00A723C1">
        <w:tc>
          <w:tcPr>
            <w:tcW w:w="1499" w:type="dxa"/>
            <w:vAlign w:val="center"/>
          </w:tcPr>
          <w:p w:rsidR="00A723C1" w:rsidRDefault="00842D4E">
            <w:pPr>
              <w:jc w:val="center"/>
            </w:pPr>
            <w:r>
              <w:rPr>
                <w:color w:val="000000"/>
                <w:sz w:val="18"/>
                <w:szCs w:val="18"/>
              </w:rPr>
              <w:t>其他负债</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195,758.25</w:t>
            </w:r>
          </w:p>
        </w:tc>
        <w:tc>
          <w:tcPr>
            <w:tcW w:w="1500" w:type="dxa"/>
            <w:vAlign w:val="center"/>
          </w:tcPr>
          <w:p w:rsidR="00A723C1" w:rsidRDefault="00842D4E">
            <w:pPr>
              <w:jc w:val="right"/>
            </w:pPr>
            <w:r>
              <w:rPr>
                <w:color w:val="000000"/>
                <w:sz w:val="18"/>
                <w:szCs w:val="18"/>
              </w:rPr>
              <w:t>195,758.25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5,011,362.56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18,111,362.56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144,192,788.28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292,428,000.00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4,669,330.90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107,290,841.74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548,580,960.92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23C1">
        <w:tc>
          <w:tcPr>
            <w:tcW w:w="1499" w:type="dxa"/>
            <w:vAlign w:val="center"/>
          </w:tcPr>
          <w:p w:rsidR="00A723C1" w:rsidRDefault="00842D4E">
            <w:pPr>
              <w:jc w:val="center"/>
            </w:pPr>
            <w:r>
              <w:rPr>
                <w:color w:val="000000"/>
                <w:sz w:val="18"/>
                <w:szCs w:val="18"/>
              </w:rPr>
              <w:t>银行存款</w:t>
            </w:r>
          </w:p>
        </w:tc>
        <w:tc>
          <w:tcPr>
            <w:tcW w:w="1499" w:type="dxa"/>
            <w:vAlign w:val="center"/>
          </w:tcPr>
          <w:p w:rsidR="00A723C1" w:rsidRDefault="00842D4E">
            <w:pPr>
              <w:jc w:val="right"/>
            </w:pPr>
            <w:r>
              <w:rPr>
                <w:color w:val="000000"/>
                <w:sz w:val="18"/>
                <w:szCs w:val="18"/>
              </w:rPr>
              <w:t>456,762.56</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456,762.56</w:t>
            </w:r>
          </w:p>
        </w:tc>
      </w:tr>
      <w:tr w:rsidR="00A723C1">
        <w:tc>
          <w:tcPr>
            <w:tcW w:w="1499" w:type="dxa"/>
            <w:vAlign w:val="center"/>
          </w:tcPr>
          <w:p w:rsidR="00A723C1" w:rsidRDefault="00842D4E">
            <w:pPr>
              <w:jc w:val="center"/>
            </w:pPr>
            <w:r>
              <w:rPr>
                <w:color w:val="000000"/>
                <w:sz w:val="18"/>
                <w:szCs w:val="18"/>
              </w:rPr>
              <w:t>结算备付金</w:t>
            </w:r>
          </w:p>
        </w:tc>
        <w:tc>
          <w:tcPr>
            <w:tcW w:w="1499" w:type="dxa"/>
            <w:vAlign w:val="center"/>
          </w:tcPr>
          <w:p w:rsidR="00A723C1" w:rsidRDefault="00842D4E">
            <w:pPr>
              <w:jc w:val="right"/>
            </w:pPr>
            <w:r>
              <w:rPr>
                <w:color w:val="000000"/>
                <w:sz w:val="18"/>
                <w:szCs w:val="18"/>
              </w:rPr>
              <w:t>931,003.15</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931,003.15</w:t>
            </w:r>
          </w:p>
        </w:tc>
      </w:tr>
      <w:tr w:rsidR="00A723C1">
        <w:tc>
          <w:tcPr>
            <w:tcW w:w="1499" w:type="dxa"/>
            <w:vAlign w:val="center"/>
          </w:tcPr>
          <w:p w:rsidR="00A723C1" w:rsidRDefault="00842D4E">
            <w:pPr>
              <w:jc w:val="center"/>
            </w:pPr>
            <w:r>
              <w:rPr>
                <w:color w:val="000000"/>
                <w:sz w:val="18"/>
                <w:szCs w:val="18"/>
              </w:rPr>
              <w:t>存出保证金</w:t>
            </w:r>
          </w:p>
        </w:tc>
        <w:tc>
          <w:tcPr>
            <w:tcW w:w="1499" w:type="dxa"/>
            <w:vAlign w:val="center"/>
          </w:tcPr>
          <w:p w:rsidR="00A723C1" w:rsidRDefault="00842D4E">
            <w:pPr>
              <w:jc w:val="right"/>
            </w:pPr>
            <w:r>
              <w:rPr>
                <w:color w:val="000000"/>
                <w:sz w:val="18"/>
                <w:szCs w:val="18"/>
              </w:rPr>
              <w:t>3,900.75</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3,900.75</w:t>
            </w:r>
          </w:p>
        </w:tc>
      </w:tr>
      <w:tr w:rsidR="00A723C1">
        <w:tc>
          <w:tcPr>
            <w:tcW w:w="1499" w:type="dxa"/>
            <w:vAlign w:val="center"/>
          </w:tcPr>
          <w:p w:rsidR="00A723C1" w:rsidRDefault="00842D4E">
            <w:pPr>
              <w:jc w:val="center"/>
            </w:pPr>
            <w:r>
              <w:rPr>
                <w:color w:val="000000"/>
                <w:sz w:val="18"/>
                <w:szCs w:val="18"/>
              </w:rPr>
              <w:t>交易性金融资产</w:t>
            </w:r>
          </w:p>
        </w:tc>
        <w:tc>
          <w:tcPr>
            <w:tcW w:w="1499" w:type="dxa"/>
            <w:vAlign w:val="center"/>
          </w:tcPr>
          <w:p w:rsidR="00A723C1" w:rsidRDefault="00842D4E">
            <w:pPr>
              <w:jc w:val="right"/>
            </w:pPr>
            <w:r>
              <w:rPr>
                <w:color w:val="000000"/>
                <w:sz w:val="18"/>
                <w:szCs w:val="18"/>
              </w:rPr>
              <w:t>18,051,200.00</w:t>
            </w:r>
          </w:p>
        </w:tc>
        <w:tc>
          <w:tcPr>
            <w:tcW w:w="1500" w:type="dxa"/>
            <w:vAlign w:val="center"/>
          </w:tcPr>
          <w:p w:rsidR="00A723C1" w:rsidRDefault="00842D4E">
            <w:pPr>
              <w:jc w:val="right"/>
            </w:pPr>
            <w:r>
              <w:rPr>
                <w:color w:val="000000"/>
                <w:sz w:val="18"/>
                <w:szCs w:val="18"/>
              </w:rPr>
              <w:t>25,926,250.00</w:t>
            </w:r>
          </w:p>
        </w:tc>
        <w:tc>
          <w:tcPr>
            <w:tcW w:w="1500" w:type="dxa"/>
            <w:vAlign w:val="center"/>
          </w:tcPr>
          <w:p w:rsidR="00A723C1" w:rsidRDefault="00842D4E">
            <w:pPr>
              <w:jc w:val="right"/>
            </w:pPr>
            <w:r>
              <w:rPr>
                <w:color w:val="000000"/>
                <w:sz w:val="18"/>
                <w:szCs w:val="18"/>
              </w:rPr>
              <w:t>20,651,000.00</w:t>
            </w:r>
          </w:p>
        </w:tc>
        <w:tc>
          <w:tcPr>
            <w:tcW w:w="1500" w:type="dxa"/>
            <w:vAlign w:val="center"/>
          </w:tcPr>
          <w:p w:rsidR="00A723C1" w:rsidRDefault="00842D4E">
            <w:pPr>
              <w:jc w:val="right"/>
            </w:pPr>
            <w:r>
              <w:rPr>
                <w:color w:val="000000"/>
                <w:sz w:val="18"/>
                <w:szCs w:val="18"/>
              </w:rPr>
              <w:t>28,105,390.40</w:t>
            </w:r>
          </w:p>
        </w:tc>
        <w:tc>
          <w:tcPr>
            <w:tcW w:w="1500" w:type="dxa"/>
            <w:vAlign w:val="center"/>
          </w:tcPr>
          <w:p w:rsidR="00A723C1" w:rsidRDefault="00842D4E">
            <w:pPr>
              <w:jc w:val="right"/>
            </w:pPr>
            <w:r>
              <w:rPr>
                <w:color w:val="000000"/>
                <w:sz w:val="18"/>
                <w:szCs w:val="18"/>
              </w:rPr>
              <w:t>92,733,840.40</w:t>
            </w:r>
          </w:p>
        </w:tc>
      </w:tr>
      <w:tr w:rsidR="00A723C1">
        <w:tc>
          <w:tcPr>
            <w:tcW w:w="1499" w:type="dxa"/>
            <w:vAlign w:val="center"/>
          </w:tcPr>
          <w:p w:rsidR="00A723C1" w:rsidRDefault="00842D4E">
            <w:pPr>
              <w:jc w:val="center"/>
            </w:pPr>
            <w:r>
              <w:rPr>
                <w:color w:val="000000"/>
                <w:sz w:val="18"/>
                <w:szCs w:val="18"/>
              </w:rPr>
              <w:t>买入返售金融资产</w:t>
            </w:r>
          </w:p>
        </w:tc>
        <w:tc>
          <w:tcPr>
            <w:tcW w:w="1499" w:type="dxa"/>
            <w:vAlign w:val="center"/>
          </w:tcPr>
          <w:p w:rsidR="00A723C1" w:rsidRDefault="00842D4E">
            <w:pPr>
              <w:jc w:val="right"/>
            </w:pPr>
            <w:r>
              <w:rPr>
                <w:color w:val="000000"/>
                <w:sz w:val="18"/>
                <w:szCs w:val="18"/>
              </w:rPr>
              <w:t>10,000,000.00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10,000,000.00</w:t>
            </w:r>
          </w:p>
        </w:tc>
      </w:tr>
      <w:tr w:rsidR="00A723C1">
        <w:tc>
          <w:tcPr>
            <w:tcW w:w="1499" w:type="dxa"/>
            <w:vAlign w:val="center"/>
          </w:tcPr>
          <w:p w:rsidR="00A723C1" w:rsidRDefault="00842D4E">
            <w:pPr>
              <w:jc w:val="center"/>
            </w:pPr>
            <w:r>
              <w:rPr>
                <w:color w:val="000000"/>
                <w:sz w:val="18"/>
                <w:szCs w:val="18"/>
              </w:rPr>
              <w:t>应收证券清算款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10,333,360.90</w:t>
            </w:r>
          </w:p>
        </w:tc>
        <w:tc>
          <w:tcPr>
            <w:tcW w:w="1500" w:type="dxa"/>
            <w:vAlign w:val="center"/>
          </w:tcPr>
          <w:p w:rsidR="00A723C1" w:rsidRDefault="00842D4E">
            <w:pPr>
              <w:jc w:val="right"/>
            </w:pPr>
            <w:r>
              <w:rPr>
                <w:color w:val="000000"/>
                <w:sz w:val="18"/>
                <w:szCs w:val="18"/>
              </w:rPr>
              <w:t>10,333,360.90</w:t>
            </w:r>
          </w:p>
        </w:tc>
      </w:tr>
      <w:tr w:rsidR="00A723C1">
        <w:tc>
          <w:tcPr>
            <w:tcW w:w="1499" w:type="dxa"/>
            <w:vAlign w:val="center"/>
          </w:tcPr>
          <w:p w:rsidR="00A723C1" w:rsidRDefault="00842D4E">
            <w:pPr>
              <w:jc w:val="center"/>
            </w:pPr>
            <w:r>
              <w:rPr>
                <w:color w:val="000000"/>
                <w:sz w:val="18"/>
                <w:szCs w:val="18"/>
              </w:rPr>
              <w:t>应收利息</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1,356,244.25</w:t>
            </w:r>
          </w:p>
        </w:tc>
        <w:tc>
          <w:tcPr>
            <w:tcW w:w="1500" w:type="dxa"/>
            <w:vAlign w:val="center"/>
          </w:tcPr>
          <w:p w:rsidR="00A723C1" w:rsidRDefault="00842D4E">
            <w:pPr>
              <w:jc w:val="right"/>
            </w:pPr>
            <w:r>
              <w:rPr>
                <w:color w:val="000000"/>
                <w:sz w:val="18"/>
                <w:szCs w:val="18"/>
              </w:rPr>
              <w:t>1,356,244.25</w:t>
            </w:r>
          </w:p>
        </w:tc>
      </w:tr>
      <w:tr w:rsidR="00A723C1">
        <w:tc>
          <w:tcPr>
            <w:tcW w:w="1499" w:type="dxa"/>
            <w:vAlign w:val="center"/>
          </w:tcPr>
          <w:p w:rsidR="00A723C1" w:rsidRDefault="00842D4E">
            <w:pPr>
              <w:jc w:val="center"/>
            </w:pPr>
            <w:r>
              <w:rPr>
                <w:color w:val="000000"/>
                <w:sz w:val="18"/>
                <w:szCs w:val="18"/>
              </w:rPr>
              <w:t>应收申购款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10,743.91</w:t>
            </w:r>
          </w:p>
        </w:tc>
        <w:tc>
          <w:tcPr>
            <w:tcW w:w="1500" w:type="dxa"/>
            <w:vAlign w:val="center"/>
          </w:tcPr>
          <w:p w:rsidR="00A723C1" w:rsidRDefault="00842D4E">
            <w:pPr>
              <w:jc w:val="right"/>
            </w:pPr>
            <w:r>
              <w:rPr>
                <w:color w:val="000000"/>
                <w:sz w:val="18"/>
                <w:szCs w:val="18"/>
              </w:rPr>
              <w:t>10,743.91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29,442,866.46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25,926,250.00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20,651,000.00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39,805,739.46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115,825,855.92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23C1">
        <w:tc>
          <w:tcPr>
            <w:tcW w:w="1499" w:type="dxa"/>
            <w:vAlign w:val="center"/>
          </w:tcPr>
          <w:p w:rsidR="00A723C1" w:rsidRDefault="00842D4E">
            <w:pPr>
              <w:jc w:val="center"/>
            </w:pPr>
            <w:r>
              <w:rPr>
                <w:color w:val="000000"/>
                <w:sz w:val="18"/>
                <w:szCs w:val="18"/>
              </w:rPr>
              <w:t>卖出回购金融资产款</w:t>
            </w:r>
          </w:p>
        </w:tc>
        <w:tc>
          <w:tcPr>
            <w:tcW w:w="1499" w:type="dxa"/>
            <w:vAlign w:val="center"/>
          </w:tcPr>
          <w:p w:rsidR="00A723C1" w:rsidRDefault="00842D4E">
            <w:pPr>
              <w:jc w:val="right"/>
            </w:pPr>
            <w:r>
              <w:rPr>
                <w:color w:val="000000"/>
                <w:sz w:val="18"/>
                <w:szCs w:val="18"/>
              </w:rPr>
              <w:t>4,700,000.00</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4,700,000.00</w:t>
            </w:r>
          </w:p>
        </w:tc>
      </w:tr>
      <w:tr w:rsidR="00A723C1">
        <w:tc>
          <w:tcPr>
            <w:tcW w:w="1499" w:type="dxa"/>
            <w:vAlign w:val="center"/>
          </w:tcPr>
          <w:p w:rsidR="00A723C1" w:rsidRDefault="00842D4E">
            <w:pPr>
              <w:jc w:val="center"/>
            </w:pPr>
            <w:r>
              <w:rPr>
                <w:color w:val="000000"/>
                <w:sz w:val="18"/>
                <w:szCs w:val="18"/>
              </w:rPr>
              <w:t>应付证券清算款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10,000,000.00</w:t>
            </w:r>
          </w:p>
        </w:tc>
        <w:tc>
          <w:tcPr>
            <w:tcW w:w="1500" w:type="dxa"/>
            <w:vAlign w:val="center"/>
          </w:tcPr>
          <w:p w:rsidR="00A723C1" w:rsidRDefault="00842D4E">
            <w:pPr>
              <w:jc w:val="right"/>
            </w:pPr>
            <w:r>
              <w:rPr>
                <w:color w:val="000000"/>
                <w:sz w:val="18"/>
                <w:szCs w:val="18"/>
              </w:rPr>
              <w:t>10,000,000.00</w:t>
            </w:r>
          </w:p>
        </w:tc>
      </w:tr>
      <w:tr w:rsidR="00A723C1">
        <w:tc>
          <w:tcPr>
            <w:tcW w:w="1499" w:type="dxa"/>
            <w:vAlign w:val="center"/>
          </w:tcPr>
          <w:p w:rsidR="00A723C1" w:rsidRDefault="00842D4E">
            <w:pPr>
              <w:jc w:val="center"/>
            </w:pPr>
            <w:r>
              <w:rPr>
                <w:color w:val="000000"/>
                <w:sz w:val="18"/>
                <w:szCs w:val="18"/>
              </w:rPr>
              <w:t>应付赎回款</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123,500.36</w:t>
            </w:r>
          </w:p>
        </w:tc>
        <w:tc>
          <w:tcPr>
            <w:tcW w:w="1500" w:type="dxa"/>
            <w:vAlign w:val="center"/>
          </w:tcPr>
          <w:p w:rsidR="00A723C1" w:rsidRDefault="00842D4E">
            <w:pPr>
              <w:jc w:val="right"/>
            </w:pPr>
            <w:r>
              <w:rPr>
                <w:color w:val="000000"/>
                <w:sz w:val="18"/>
                <w:szCs w:val="18"/>
              </w:rPr>
              <w:t>123,500.36</w:t>
            </w:r>
          </w:p>
        </w:tc>
      </w:tr>
      <w:tr w:rsidR="00A723C1">
        <w:tc>
          <w:tcPr>
            <w:tcW w:w="1499" w:type="dxa"/>
            <w:vAlign w:val="center"/>
          </w:tcPr>
          <w:p w:rsidR="00A723C1" w:rsidRDefault="00842D4E">
            <w:pPr>
              <w:jc w:val="center"/>
            </w:pPr>
            <w:r>
              <w:rPr>
                <w:color w:val="000000"/>
                <w:sz w:val="18"/>
                <w:szCs w:val="18"/>
              </w:rPr>
              <w:t>应付管理人报酬</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52,643.93</w:t>
            </w:r>
          </w:p>
        </w:tc>
        <w:tc>
          <w:tcPr>
            <w:tcW w:w="1500" w:type="dxa"/>
            <w:vAlign w:val="center"/>
          </w:tcPr>
          <w:p w:rsidR="00A723C1" w:rsidRDefault="00842D4E">
            <w:pPr>
              <w:jc w:val="right"/>
            </w:pPr>
            <w:r>
              <w:rPr>
                <w:color w:val="000000"/>
                <w:sz w:val="18"/>
                <w:szCs w:val="18"/>
              </w:rPr>
              <w:t>52,643.93</w:t>
            </w:r>
          </w:p>
        </w:tc>
      </w:tr>
      <w:tr w:rsidR="00A723C1">
        <w:tc>
          <w:tcPr>
            <w:tcW w:w="1499" w:type="dxa"/>
            <w:vAlign w:val="center"/>
          </w:tcPr>
          <w:p w:rsidR="00A723C1" w:rsidRDefault="00842D4E">
            <w:pPr>
              <w:jc w:val="center"/>
            </w:pPr>
            <w:r>
              <w:rPr>
                <w:color w:val="000000"/>
                <w:sz w:val="18"/>
                <w:szCs w:val="18"/>
              </w:rPr>
              <w:t>应付托管费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21,934.95</w:t>
            </w:r>
          </w:p>
        </w:tc>
        <w:tc>
          <w:tcPr>
            <w:tcW w:w="1500" w:type="dxa"/>
            <w:vAlign w:val="center"/>
          </w:tcPr>
          <w:p w:rsidR="00A723C1" w:rsidRDefault="00842D4E">
            <w:pPr>
              <w:jc w:val="right"/>
            </w:pPr>
            <w:r>
              <w:rPr>
                <w:color w:val="000000"/>
                <w:sz w:val="18"/>
                <w:szCs w:val="18"/>
              </w:rPr>
              <w:t>21,934.95</w:t>
            </w:r>
          </w:p>
        </w:tc>
      </w:tr>
      <w:tr w:rsidR="00A723C1">
        <w:tc>
          <w:tcPr>
            <w:tcW w:w="1499" w:type="dxa"/>
            <w:vAlign w:val="center"/>
          </w:tcPr>
          <w:p w:rsidR="00A723C1" w:rsidRDefault="00842D4E">
            <w:pPr>
              <w:jc w:val="center"/>
            </w:pPr>
            <w:r>
              <w:rPr>
                <w:color w:val="000000"/>
                <w:sz w:val="18"/>
                <w:szCs w:val="18"/>
              </w:rPr>
              <w:t>应付销售服务费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22.33</w:t>
            </w:r>
          </w:p>
        </w:tc>
        <w:tc>
          <w:tcPr>
            <w:tcW w:w="1500" w:type="dxa"/>
            <w:vAlign w:val="center"/>
          </w:tcPr>
          <w:p w:rsidR="00A723C1" w:rsidRDefault="00842D4E">
            <w:pPr>
              <w:jc w:val="right"/>
            </w:pPr>
            <w:r>
              <w:rPr>
                <w:color w:val="000000"/>
                <w:sz w:val="18"/>
                <w:szCs w:val="18"/>
              </w:rPr>
              <w:t>22.33</w:t>
            </w:r>
          </w:p>
        </w:tc>
      </w:tr>
      <w:tr w:rsidR="00A723C1">
        <w:tc>
          <w:tcPr>
            <w:tcW w:w="1499" w:type="dxa"/>
            <w:vAlign w:val="center"/>
          </w:tcPr>
          <w:p w:rsidR="00A723C1" w:rsidRDefault="00842D4E">
            <w:pPr>
              <w:jc w:val="center"/>
            </w:pPr>
            <w:r>
              <w:rPr>
                <w:color w:val="000000"/>
                <w:sz w:val="18"/>
                <w:szCs w:val="18"/>
              </w:rPr>
              <w:t>应付交易费用</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30,314.98</w:t>
            </w:r>
          </w:p>
        </w:tc>
        <w:tc>
          <w:tcPr>
            <w:tcW w:w="1500" w:type="dxa"/>
            <w:vAlign w:val="center"/>
          </w:tcPr>
          <w:p w:rsidR="00A723C1" w:rsidRDefault="00842D4E">
            <w:pPr>
              <w:jc w:val="right"/>
            </w:pPr>
            <w:r>
              <w:rPr>
                <w:color w:val="000000"/>
                <w:sz w:val="18"/>
                <w:szCs w:val="18"/>
              </w:rPr>
              <w:t>30,314.98</w:t>
            </w:r>
          </w:p>
        </w:tc>
      </w:tr>
      <w:tr w:rsidR="00A723C1">
        <w:tc>
          <w:tcPr>
            <w:tcW w:w="1499" w:type="dxa"/>
            <w:vAlign w:val="center"/>
          </w:tcPr>
          <w:p w:rsidR="00A723C1" w:rsidRDefault="00842D4E">
            <w:pPr>
              <w:jc w:val="center"/>
            </w:pPr>
            <w:r>
              <w:rPr>
                <w:color w:val="000000"/>
                <w:sz w:val="18"/>
                <w:szCs w:val="18"/>
              </w:rPr>
              <w:t>应交税费</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5,371.65</w:t>
            </w:r>
          </w:p>
        </w:tc>
        <w:tc>
          <w:tcPr>
            <w:tcW w:w="1500" w:type="dxa"/>
            <w:vAlign w:val="center"/>
          </w:tcPr>
          <w:p w:rsidR="00A723C1" w:rsidRDefault="00842D4E">
            <w:pPr>
              <w:jc w:val="right"/>
            </w:pPr>
            <w:r>
              <w:rPr>
                <w:color w:val="000000"/>
                <w:sz w:val="18"/>
                <w:szCs w:val="18"/>
              </w:rPr>
              <w:t>5,371.65</w:t>
            </w:r>
          </w:p>
        </w:tc>
      </w:tr>
      <w:tr w:rsidR="00A723C1">
        <w:tc>
          <w:tcPr>
            <w:tcW w:w="1499" w:type="dxa"/>
            <w:vAlign w:val="center"/>
          </w:tcPr>
          <w:p w:rsidR="00A723C1" w:rsidRDefault="00842D4E">
            <w:pPr>
              <w:jc w:val="center"/>
            </w:pPr>
            <w:r>
              <w:rPr>
                <w:color w:val="000000"/>
                <w:sz w:val="18"/>
                <w:szCs w:val="18"/>
              </w:rPr>
              <w:t>应付利息</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4,496.45</w:t>
            </w:r>
          </w:p>
        </w:tc>
        <w:tc>
          <w:tcPr>
            <w:tcW w:w="1500" w:type="dxa"/>
            <w:vAlign w:val="center"/>
          </w:tcPr>
          <w:p w:rsidR="00A723C1" w:rsidRDefault="00842D4E">
            <w:pPr>
              <w:jc w:val="right"/>
            </w:pPr>
            <w:r>
              <w:rPr>
                <w:color w:val="000000"/>
                <w:sz w:val="18"/>
                <w:szCs w:val="18"/>
              </w:rPr>
              <w:t>4,496.45</w:t>
            </w:r>
          </w:p>
        </w:tc>
      </w:tr>
      <w:tr w:rsidR="00A723C1">
        <w:tc>
          <w:tcPr>
            <w:tcW w:w="1499" w:type="dxa"/>
            <w:vAlign w:val="center"/>
          </w:tcPr>
          <w:p w:rsidR="00A723C1" w:rsidRDefault="00842D4E">
            <w:pPr>
              <w:jc w:val="center"/>
            </w:pPr>
            <w:r>
              <w:rPr>
                <w:color w:val="000000"/>
                <w:sz w:val="18"/>
                <w:szCs w:val="18"/>
              </w:rPr>
              <w:t>其他负债</w:t>
            </w:r>
          </w:p>
        </w:tc>
        <w:tc>
          <w:tcPr>
            <w:tcW w:w="1499"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w:t>
            </w:r>
          </w:p>
        </w:tc>
        <w:tc>
          <w:tcPr>
            <w:tcW w:w="1500" w:type="dxa"/>
            <w:vAlign w:val="center"/>
          </w:tcPr>
          <w:p w:rsidR="00A723C1" w:rsidRDefault="00842D4E">
            <w:pPr>
              <w:jc w:val="right"/>
            </w:pPr>
            <w:r>
              <w:rPr>
                <w:color w:val="000000"/>
                <w:sz w:val="18"/>
                <w:szCs w:val="18"/>
              </w:rPr>
              <w:t>159,436.08</w:t>
            </w:r>
          </w:p>
        </w:tc>
        <w:tc>
          <w:tcPr>
            <w:tcW w:w="1500" w:type="dxa"/>
            <w:vAlign w:val="center"/>
          </w:tcPr>
          <w:p w:rsidR="00A723C1" w:rsidRDefault="00842D4E">
            <w:pPr>
              <w:jc w:val="right"/>
            </w:pPr>
            <w:r>
              <w:rPr>
                <w:color w:val="000000"/>
                <w:sz w:val="18"/>
                <w:szCs w:val="18"/>
              </w:rPr>
              <w:t>159,436.08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4,700,000.00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10,397,720.73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15,097,720.73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24,742,866.46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25,926,250.00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20,651,000.00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29,408,018.73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100,728,135.19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723C1">
        <w:tc>
          <w:tcPr>
            <w:tcW w:w="1276" w:type="dxa"/>
            <w:vAlign w:val="center"/>
          </w:tcPr>
          <w:p w:rsidR="00A723C1" w:rsidRDefault="00842D4E">
            <w:pPr>
              <w:jc w:val="left"/>
            </w:pPr>
            <w:r>
              <w:rPr>
                <w:color w:val="000000"/>
                <w:sz w:val="24"/>
              </w:rPr>
              <w:t>假设</w:t>
            </w:r>
          </w:p>
        </w:tc>
        <w:tc>
          <w:tcPr>
            <w:tcW w:w="7722" w:type="dxa"/>
            <w:gridSpan w:val="3"/>
            <w:vAlign w:val="center"/>
          </w:tcPr>
          <w:p w:rsidR="00A723C1" w:rsidRDefault="00842D4E">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23C1">
        <w:tc>
          <w:tcPr>
            <w:tcW w:w="1276" w:type="dxa"/>
            <w:vMerge/>
          </w:tcPr>
          <w:p w:rsidR="00A723C1" w:rsidRDefault="00A723C1"/>
        </w:tc>
        <w:tc>
          <w:tcPr>
            <w:tcW w:w="2693" w:type="dxa"/>
            <w:vAlign w:val="center"/>
          </w:tcPr>
          <w:p w:rsidR="00A723C1" w:rsidRDefault="00842D4E">
            <w:pPr>
              <w:jc w:val="left"/>
            </w:pPr>
            <w:r>
              <w:rPr>
                <w:color w:val="000000"/>
                <w:sz w:val="24"/>
              </w:rPr>
              <w:t>市场利率上升</w:t>
            </w:r>
            <w:r>
              <w:rPr>
                <w:color w:val="000000"/>
                <w:sz w:val="24"/>
              </w:rPr>
              <w:t>25</w:t>
            </w:r>
            <w:r>
              <w:rPr>
                <w:color w:val="000000"/>
                <w:sz w:val="24"/>
              </w:rPr>
              <w:t>个基点</w:t>
            </w:r>
          </w:p>
        </w:tc>
        <w:tc>
          <w:tcPr>
            <w:tcW w:w="2780" w:type="dxa"/>
            <w:vAlign w:val="center"/>
          </w:tcPr>
          <w:p w:rsidR="00A723C1" w:rsidRDefault="00842D4E">
            <w:pPr>
              <w:jc w:val="right"/>
            </w:pPr>
            <w:r>
              <w:rPr>
                <w:color w:val="000000"/>
                <w:sz w:val="24"/>
              </w:rPr>
              <w:t>减少约</w:t>
            </w:r>
            <w:r>
              <w:rPr>
                <w:color w:val="000000"/>
                <w:sz w:val="24"/>
              </w:rPr>
              <w:t>133</w:t>
            </w:r>
          </w:p>
        </w:tc>
        <w:tc>
          <w:tcPr>
            <w:tcW w:w="2249" w:type="dxa"/>
            <w:vAlign w:val="center"/>
          </w:tcPr>
          <w:p w:rsidR="00A723C1" w:rsidRDefault="00842D4E">
            <w:pPr>
              <w:jc w:val="right"/>
            </w:pPr>
            <w:r>
              <w:rPr>
                <w:color w:val="000000"/>
                <w:sz w:val="24"/>
              </w:rPr>
              <w:t>减少约</w:t>
            </w:r>
            <w:r>
              <w:rPr>
                <w:color w:val="000000"/>
                <w:sz w:val="24"/>
              </w:rPr>
              <w:t>51</w:t>
            </w:r>
          </w:p>
        </w:tc>
      </w:tr>
      <w:tr w:rsidR="00A723C1">
        <w:tc>
          <w:tcPr>
            <w:tcW w:w="1276" w:type="dxa"/>
            <w:vMerge/>
          </w:tcPr>
          <w:p w:rsidR="00A723C1" w:rsidRDefault="00A723C1"/>
        </w:tc>
        <w:tc>
          <w:tcPr>
            <w:tcW w:w="2693" w:type="dxa"/>
            <w:vAlign w:val="center"/>
          </w:tcPr>
          <w:p w:rsidR="00A723C1" w:rsidRDefault="00842D4E">
            <w:pPr>
              <w:jc w:val="left"/>
            </w:pPr>
            <w:r>
              <w:rPr>
                <w:color w:val="000000"/>
                <w:sz w:val="24"/>
              </w:rPr>
              <w:t>市场利率下降</w:t>
            </w:r>
            <w:r>
              <w:rPr>
                <w:color w:val="000000"/>
                <w:sz w:val="24"/>
              </w:rPr>
              <w:t>25</w:t>
            </w:r>
            <w:r>
              <w:rPr>
                <w:color w:val="000000"/>
                <w:sz w:val="24"/>
              </w:rPr>
              <w:t>个基点</w:t>
            </w:r>
          </w:p>
        </w:tc>
        <w:tc>
          <w:tcPr>
            <w:tcW w:w="2780" w:type="dxa"/>
            <w:vAlign w:val="center"/>
          </w:tcPr>
          <w:p w:rsidR="00A723C1" w:rsidRDefault="00842D4E">
            <w:pPr>
              <w:jc w:val="right"/>
            </w:pPr>
            <w:r>
              <w:rPr>
                <w:color w:val="000000"/>
                <w:sz w:val="24"/>
              </w:rPr>
              <w:t>增加约</w:t>
            </w:r>
            <w:r>
              <w:rPr>
                <w:color w:val="000000"/>
                <w:sz w:val="24"/>
              </w:rPr>
              <w:t>134</w:t>
            </w:r>
          </w:p>
        </w:tc>
        <w:tc>
          <w:tcPr>
            <w:tcW w:w="2249" w:type="dxa"/>
            <w:vAlign w:val="center"/>
          </w:tcPr>
          <w:p w:rsidR="00A723C1" w:rsidRDefault="00842D4E">
            <w:pPr>
              <w:jc w:val="right"/>
            </w:pPr>
            <w:r>
              <w:rPr>
                <w:color w:val="000000"/>
                <w:sz w:val="24"/>
              </w:rPr>
              <w:t>增加约</w:t>
            </w:r>
            <w:r>
              <w:rPr>
                <w:color w:val="000000"/>
                <w:sz w:val="24"/>
              </w:rPr>
              <w:t>52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A723C1" w:rsidRDefault="00842D4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100,037,974.82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18.24</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28,105,390.40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27.9</w:t>
            </w:r>
            <w:r w:rsidR="00202B45">
              <w:rPr>
                <w:color w:val="000000"/>
                <w:kern w:val="0"/>
                <w:sz w:val="24"/>
              </w:rPr>
              <w:t>1</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4,669,330.90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0.85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25,000.00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0.02</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lastRenderedPageBreak/>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104,707,305.72</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19.09</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28,130,390.40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27.93</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723C1">
        <w:tc>
          <w:tcPr>
            <w:tcW w:w="851" w:type="dxa"/>
            <w:vAlign w:val="center"/>
          </w:tcPr>
          <w:p w:rsidR="00A723C1" w:rsidRDefault="00842D4E">
            <w:pPr>
              <w:jc w:val="left"/>
            </w:pPr>
            <w:r>
              <w:rPr>
                <w:bCs/>
                <w:color w:val="000000"/>
                <w:sz w:val="24"/>
              </w:rPr>
              <w:t>假设</w:t>
            </w:r>
          </w:p>
        </w:tc>
        <w:tc>
          <w:tcPr>
            <w:tcW w:w="8221" w:type="dxa"/>
            <w:gridSpan w:val="3"/>
            <w:vAlign w:val="center"/>
          </w:tcPr>
          <w:p w:rsidR="00A723C1" w:rsidRDefault="00842D4E">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23C1">
        <w:tc>
          <w:tcPr>
            <w:tcW w:w="851" w:type="dxa"/>
            <w:vMerge/>
          </w:tcPr>
          <w:p w:rsidR="00A723C1" w:rsidRDefault="00A723C1"/>
        </w:tc>
        <w:tc>
          <w:tcPr>
            <w:tcW w:w="3969" w:type="dxa"/>
            <w:vAlign w:val="center"/>
          </w:tcPr>
          <w:p w:rsidR="00A723C1" w:rsidRDefault="00842D4E">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A723C1" w:rsidRDefault="00DF260E">
            <w:pPr>
              <w:jc w:val="right"/>
            </w:pPr>
            <w:r>
              <w:rPr>
                <w:rFonts w:hint="eastAsia"/>
                <w:color w:val="000000"/>
                <w:sz w:val="24"/>
              </w:rPr>
              <w:t>无重大影响</w:t>
            </w:r>
          </w:p>
        </w:tc>
        <w:tc>
          <w:tcPr>
            <w:tcW w:w="2126" w:type="dxa"/>
            <w:vAlign w:val="center"/>
          </w:tcPr>
          <w:p w:rsidR="00A723C1" w:rsidRDefault="00842D4E">
            <w:pPr>
              <w:jc w:val="right"/>
            </w:pPr>
            <w:r>
              <w:rPr>
                <w:color w:val="000000"/>
                <w:sz w:val="24"/>
              </w:rPr>
              <w:t>增加约</w:t>
            </w:r>
            <w:r>
              <w:rPr>
                <w:color w:val="000000"/>
                <w:sz w:val="24"/>
              </w:rPr>
              <w:t>135</w:t>
            </w:r>
          </w:p>
        </w:tc>
      </w:tr>
      <w:tr w:rsidR="00A723C1">
        <w:tc>
          <w:tcPr>
            <w:tcW w:w="851" w:type="dxa"/>
            <w:vMerge/>
          </w:tcPr>
          <w:p w:rsidR="00A723C1" w:rsidRDefault="00A723C1"/>
        </w:tc>
        <w:tc>
          <w:tcPr>
            <w:tcW w:w="3969" w:type="dxa"/>
            <w:vAlign w:val="center"/>
          </w:tcPr>
          <w:p w:rsidR="00A723C1" w:rsidRDefault="00842D4E">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A723C1" w:rsidRDefault="00DF260E">
            <w:pPr>
              <w:jc w:val="right"/>
            </w:pPr>
            <w:r>
              <w:rPr>
                <w:rFonts w:hint="eastAsia"/>
                <w:color w:val="000000"/>
                <w:sz w:val="24"/>
              </w:rPr>
              <w:t>无重大影响</w:t>
            </w:r>
          </w:p>
        </w:tc>
        <w:tc>
          <w:tcPr>
            <w:tcW w:w="2126" w:type="dxa"/>
            <w:vAlign w:val="center"/>
          </w:tcPr>
          <w:p w:rsidR="00A723C1" w:rsidRDefault="00842D4E">
            <w:pPr>
              <w:jc w:val="right"/>
            </w:pPr>
            <w:r>
              <w:rPr>
                <w:color w:val="000000"/>
                <w:sz w:val="24"/>
              </w:rPr>
              <w:t>减少约</w:t>
            </w:r>
            <w:r>
              <w:rPr>
                <w:color w:val="000000"/>
                <w:sz w:val="24"/>
              </w:rPr>
              <w:t>135</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19.09%</w:t>
      </w:r>
      <w:r w:rsidRPr="009F6B95">
        <w:rPr>
          <w:kern w:val="0"/>
          <w:sz w:val="24"/>
        </w:rPr>
        <w:t>，因此市场利率的变动对于本基金资产净值无重大影响。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723C1" w:rsidRDefault="00842D4E">
      <w:pPr>
        <w:spacing w:before="29" w:line="288" w:lineRule="auto"/>
        <w:ind w:firstLineChars="200" w:firstLine="480"/>
        <w:rPr>
          <w:kern w:val="0"/>
          <w:sz w:val="24"/>
        </w:rPr>
      </w:pPr>
      <w:r>
        <w:rPr>
          <w:kern w:val="0"/>
          <w:sz w:val="24"/>
        </w:rPr>
        <w:t xml:space="preserve">(1) </w:t>
      </w:r>
      <w:r>
        <w:rPr>
          <w:kern w:val="0"/>
          <w:sz w:val="24"/>
        </w:rPr>
        <w:t>公允价值</w:t>
      </w:r>
    </w:p>
    <w:p w:rsidR="00A723C1" w:rsidRDefault="00842D4E">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723C1" w:rsidRDefault="00842D4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723C1" w:rsidRDefault="00842D4E">
      <w:pPr>
        <w:spacing w:before="29" w:line="288" w:lineRule="auto"/>
        <w:ind w:firstLineChars="200" w:firstLine="480"/>
        <w:rPr>
          <w:kern w:val="0"/>
          <w:sz w:val="24"/>
        </w:rPr>
      </w:pPr>
      <w:r>
        <w:rPr>
          <w:kern w:val="0"/>
          <w:sz w:val="24"/>
        </w:rPr>
        <w:t>第一层次：相同资产或负债在活跃市场上未经调整的报价。</w:t>
      </w:r>
    </w:p>
    <w:p w:rsidR="00A723C1" w:rsidRDefault="00842D4E">
      <w:pPr>
        <w:spacing w:before="29" w:line="288" w:lineRule="auto"/>
        <w:ind w:firstLineChars="200" w:firstLine="480"/>
        <w:rPr>
          <w:kern w:val="0"/>
          <w:sz w:val="24"/>
        </w:rPr>
      </w:pPr>
      <w:r>
        <w:rPr>
          <w:kern w:val="0"/>
          <w:sz w:val="24"/>
        </w:rPr>
        <w:t>第二层次：除第一层次输入值外相关资产或负债直接或间接可观察的输入值。</w:t>
      </w:r>
    </w:p>
    <w:p w:rsidR="00A723C1" w:rsidRDefault="00842D4E">
      <w:pPr>
        <w:spacing w:before="29" w:line="288" w:lineRule="auto"/>
        <w:ind w:firstLineChars="200" w:firstLine="480"/>
        <w:rPr>
          <w:kern w:val="0"/>
          <w:sz w:val="24"/>
        </w:rPr>
      </w:pPr>
      <w:r>
        <w:rPr>
          <w:kern w:val="0"/>
          <w:sz w:val="24"/>
        </w:rPr>
        <w:t>第三层次：相关资产或负债的不可观察输入值。</w:t>
      </w:r>
    </w:p>
    <w:p w:rsidR="00A723C1" w:rsidRDefault="00842D4E">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723C1" w:rsidRDefault="00842D4E">
      <w:pPr>
        <w:spacing w:before="29" w:line="288" w:lineRule="auto"/>
        <w:ind w:firstLineChars="200" w:firstLine="480"/>
        <w:rPr>
          <w:kern w:val="0"/>
          <w:sz w:val="24"/>
        </w:rPr>
      </w:pPr>
      <w:r>
        <w:rPr>
          <w:kern w:val="0"/>
          <w:sz w:val="24"/>
        </w:rPr>
        <w:t xml:space="preserve">(i)  </w:t>
      </w:r>
      <w:r>
        <w:rPr>
          <w:kern w:val="0"/>
          <w:sz w:val="24"/>
        </w:rPr>
        <w:t>各层次金融工具公允价值</w:t>
      </w:r>
    </w:p>
    <w:p w:rsidR="00A723C1" w:rsidRDefault="00842D4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100,152,099.19</w:t>
      </w:r>
      <w:r>
        <w:rPr>
          <w:kern w:val="0"/>
          <w:sz w:val="24"/>
        </w:rPr>
        <w:t>元，属于第二层次的余额为</w:t>
      </w:r>
      <w:r>
        <w:rPr>
          <w:kern w:val="0"/>
          <w:sz w:val="24"/>
        </w:rPr>
        <w:t>448,927,397.73</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28,105,390.40</w:t>
      </w:r>
      <w:r>
        <w:rPr>
          <w:kern w:val="0"/>
          <w:sz w:val="24"/>
        </w:rPr>
        <w:t>元，第二层次</w:t>
      </w:r>
      <w:r>
        <w:rPr>
          <w:kern w:val="0"/>
          <w:sz w:val="24"/>
        </w:rPr>
        <w:t>64,628,450.00</w:t>
      </w:r>
      <w:r>
        <w:rPr>
          <w:kern w:val="0"/>
          <w:sz w:val="24"/>
        </w:rPr>
        <w:t>元，无第三层次</w:t>
      </w:r>
      <w:r>
        <w:rPr>
          <w:kern w:val="0"/>
          <w:sz w:val="24"/>
        </w:rPr>
        <w:t>)</w:t>
      </w:r>
      <w:r>
        <w:rPr>
          <w:kern w:val="0"/>
          <w:sz w:val="24"/>
        </w:rPr>
        <w:t>。</w:t>
      </w:r>
    </w:p>
    <w:p w:rsidR="00A723C1" w:rsidRDefault="00842D4E">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723C1" w:rsidRDefault="00842D4E">
      <w:pPr>
        <w:spacing w:before="29" w:line="288" w:lineRule="auto"/>
        <w:ind w:firstLineChars="200" w:firstLine="480"/>
        <w:rPr>
          <w:kern w:val="0"/>
          <w:sz w:val="24"/>
        </w:rPr>
      </w:pPr>
      <w:r>
        <w:rPr>
          <w:kern w:val="0"/>
          <w:sz w:val="24"/>
        </w:rPr>
        <w:t>本基金以导致各层次之间转换的事项发生日为确认各层次之间转换的时点。</w:t>
      </w:r>
    </w:p>
    <w:p w:rsidR="00A723C1" w:rsidRDefault="00842D4E">
      <w:pPr>
        <w:spacing w:before="29" w:line="288" w:lineRule="auto"/>
        <w:ind w:firstLineChars="200" w:firstLine="480"/>
        <w:rPr>
          <w:kern w:val="0"/>
          <w:sz w:val="24"/>
        </w:rPr>
      </w:pPr>
      <w:r>
        <w:rPr>
          <w:kern w:val="0"/>
          <w:sz w:val="24"/>
        </w:rPr>
        <w:lastRenderedPageBreak/>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23C1" w:rsidRDefault="00842D4E">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723C1" w:rsidRDefault="00842D4E">
      <w:pPr>
        <w:spacing w:before="29" w:line="288" w:lineRule="auto"/>
        <w:ind w:firstLineChars="200" w:firstLine="480"/>
        <w:rPr>
          <w:kern w:val="0"/>
          <w:sz w:val="24"/>
        </w:rPr>
      </w:pPr>
      <w:r>
        <w:rPr>
          <w:kern w:val="0"/>
          <w:sz w:val="24"/>
        </w:rPr>
        <w:t>无。</w:t>
      </w:r>
    </w:p>
    <w:p w:rsidR="00A723C1" w:rsidRDefault="00842D4E">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723C1" w:rsidRDefault="00842D4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723C1" w:rsidRDefault="00842D4E">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723C1" w:rsidRDefault="00842D4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2" w:name="_Toc225498273"/>
      <w:bookmarkStart w:id="123" w:name="_Toc361324878"/>
      <w:bookmarkStart w:id="124"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100,037,974.82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100,037,974.82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449,041,522.10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79.24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449,041,522.10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79.24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5,184,491.88</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12,428,334.68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2.19</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lastRenderedPageBreak/>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566,692,323.48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5" w:name="_Toc225498274"/>
      <w:bookmarkStart w:id="126" w:name="_Toc361324879"/>
      <w:bookmarkStart w:id="127" w:name="_Toc374374956"/>
      <w:r w:rsidRPr="0091476E">
        <w:rPr>
          <w:rFonts w:eastAsiaTheme="minorEastAsia"/>
          <w:b/>
          <w:sz w:val="24"/>
        </w:rPr>
        <w:t>8.2</w:t>
      </w:r>
      <w:r w:rsidRPr="0091476E">
        <w:rPr>
          <w:rFonts w:eastAsiaTheme="minorEastAsia" w:hint="eastAsia"/>
          <w:b/>
          <w:sz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2,681,217.00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18,333,518.66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2,737,020.00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1,788,210.00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2,809,143.00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4,859,177.15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48,236,449.23</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18,586,661.74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6,578.04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100,037,974.82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18.24</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8" w:name="_Toc361324881"/>
      <w:bookmarkStart w:id="129"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8"/>
      <w:bookmarkEnd w:id="12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lastRenderedPageBreak/>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723C1">
        <w:trPr>
          <w:jc w:val="center"/>
        </w:trPr>
        <w:tc>
          <w:tcPr>
            <w:tcW w:w="817" w:type="dxa"/>
            <w:vAlign w:val="center"/>
          </w:tcPr>
          <w:p w:rsidR="00A723C1" w:rsidRDefault="00842D4E">
            <w:pPr>
              <w:jc w:val="center"/>
            </w:pPr>
            <w:r>
              <w:rPr>
                <w:color w:val="000000"/>
                <w:sz w:val="24"/>
              </w:rPr>
              <w:t>1</w:t>
            </w:r>
          </w:p>
        </w:tc>
        <w:tc>
          <w:tcPr>
            <w:tcW w:w="1276" w:type="dxa"/>
            <w:vAlign w:val="center"/>
          </w:tcPr>
          <w:p w:rsidR="00A723C1" w:rsidRDefault="00842D4E">
            <w:pPr>
              <w:jc w:val="center"/>
            </w:pPr>
            <w:r>
              <w:rPr>
                <w:color w:val="000000"/>
                <w:sz w:val="24"/>
              </w:rPr>
              <w:t>601398</w:t>
            </w:r>
          </w:p>
        </w:tc>
        <w:tc>
          <w:tcPr>
            <w:tcW w:w="1701" w:type="dxa"/>
            <w:vAlign w:val="center"/>
          </w:tcPr>
          <w:p w:rsidR="00A723C1" w:rsidRDefault="00842D4E">
            <w:pPr>
              <w:jc w:val="center"/>
            </w:pPr>
            <w:r>
              <w:rPr>
                <w:color w:val="000000"/>
                <w:sz w:val="24"/>
              </w:rPr>
              <w:t>工商银行</w:t>
            </w:r>
          </w:p>
        </w:tc>
        <w:tc>
          <w:tcPr>
            <w:tcW w:w="1559" w:type="dxa"/>
            <w:vAlign w:val="center"/>
          </w:tcPr>
          <w:p w:rsidR="00A723C1" w:rsidRDefault="00842D4E">
            <w:pPr>
              <w:jc w:val="right"/>
            </w:pPr>
            <w:r>
              <w:rPr>
                <w:color w:val="000000"/>
                <w:sz w:val="24"/>
              </w:rPr>
              <w:t>4,354,333</w:t>
            </w:r>
          </w:p>
        </w:tc>
        <w:tc>
          <w:tcPr>
            <w:tcW w:w="1932" w:type="dxa"/>
            <w:vAlign w:val="center"/>
          </w:tcPr>
          <w:p w:rsidR="00A723C1" w:rsidRDefault="00842D4E">
            <w:pPr>
              <w:jc w:val="right"/>
            </w:pPr>
            <w:r>
              <w:rPr>
                <w:color w:val="000000"/>
                <w:sz w:val="24"/>
              </w:rPr>
              <w:t>25,603,478.04</w:t>
            </w:r>
          </w:p>
        </w:tc>
        <w:tc>
          <w:tcPr>
            <w:tcW w:w="1612" w:type="dxa"/>
            <w:vAlign w:val="center"/>
          </w:tcPr>
          <w:p w:rsidR="00A723C1" w:rsidRDefault="00842D4E">
            <w:pPr>
              <w:jc w:val="right"/>
            </w:pPr>
            <w:r>
              <w:rPr>
                <w:color w:val="000000"/>
                <w:sz w:val="24"/>
              </w:rPr>
              <w:t>4.67</w:t>
            </w:r>
          </w:p>
        </w:tc>
      </w:tr>
      <w:tr w:rsidR="00A723C1">
        <w:trPr>
          <w:jc w:val="center"/>
        </w:trPr>
        <w:tc>
          <w:tcPr>
            <w:tcW w:w="817" w:type="dxa"/>
            <w:vAlign w:val="center"/>
          </w:tcPr>
          <w:p w:rsidR="00A723C1" w:rsidRDefault="00842D4E">
            <w:pPr>
              <w:jc w:val="center"/>
            </w:pPr>
            <w:r>
              <w:rPr>
                <w:color w:val="000000"/>
                <w:sz w:val="24"/>
              </w:rPr>
              <w:t>2</w:t>
            </w:r>
          </w:p>
        </w:tc>
        <w:tc>
          <w:tcPr>
            <w:tcW w:w="1276" w:type="dxa"/>
            <w:vAlign w:val="center"/>
          </w:tcPr>
          <w:p w:rsidR="00A723C1" w:rsidRDefault="00842D4E">
            <w:pPr>
              <w:jc w:val="center"/>
            </w:pPr>
            <w:r>
              <w:rPr>
                <w:color w:val="000000"/>
                <w:sz w:val="24"/>
              </w:rPr>
              <w:t>600048</w:t>
            </w:r>
          </w:p>
        </w:tc>
        <w:tc>
          <w:tcPr>
            <w:tcW w:w="1701" w:type="dxa"/>
            <w:vAlign w:val="center"/>
          </w:tcPr>
          <w:p w:rsidR="00A723C1" w:rsidRDefault="00842D4E">
            <w:pPr>
              <w:jc w:val="center"/>
            </w:pPr>
            <w:r>
              <w:rPr>
                <w:color w:val="000000"/>
                <w:sz w:val="24"/>
              </w:rPr>
              <w:t>保利地产</w:t>
            </w:r>
          </w:p>
        </w:tc>
        <w:tc>
          <w:tcPr>
            <w:tcW w:w="1559" w:type="dxa"/>
            <w:vAlign w:val="center"/>
          </w:tcPr>
          <w:p w:rsidR="00A723C1" w:rsidRDefault="00842D4E">
            <w:pPr>
              <w:jc w:val="right"/>
            </w:pPr>
            <w:r>
              <w:rPr>
                <w:color w:val="000000"/>
                <w:sz w:val="24"/>
              </w:rPr>
              <w:t>1,148,743</w:t>
            </w:r>
          </w:p>
        </w:tc>
        <w:tc>
          <w:tcPr>
            <w:tcW w:w="1932" w:type="dxa"/>
            <w:vAlign w:val="center"/>
          </w:tcPr>
          <w:p w:rsidR="00A723C1" w:rsidRDefault="00842D4E">
            <w:pPr>
              <w:jc w:val="right"/>
            </w:pPr>
            <w:r>
              <w:rPr>
                <w:color w:val="000000"/>
                <w:sz w:val="24"/>
              </w:rPr>
              <w:t>18,586,661.74</w:t>
            </w:r>
          </w:p>
        </w:tc>
        <w:tc>
          <w:tcPr>
            <w:tcW w:w="1612" w:type="dxa"/>
            <w:vAlign w:val="center"/>
          </w:tcPr>
          <w:p w:rsidR="00A723C1" w:rsidRDefault="00842D4E">
            <w:pPr>
              <w:jc w:val="right"/>
            </w:pPr>
            <w:r>
              <w:rPr>
                <w:color w:val="000000"/>
                <w:sz w:val="24"/>
              </w:rPr>
              <w:t>3.39</w:t>
            </w:r>
          </w:p>
        </w:tc>
      </w:tr>
      <w:tr w:rsidR="00A723C1">
        <w:trPr>
          <w:jc w:val="center"/>
        </w:trPr>
        <w:tc>
          <w:tcPr>
            <w:tcW w:w="817" w:type="dxa"/>
            <w:vAlign w:val="center"/>
          </w:tcPr>
          <w:p w:rsidR="00A723C1" w:rsidRDefault="00842D4E">
            <w:pPr>
              <w:jc w:val="center"/>
            </w:pPr>
            <w:r>
              <w:rPr>
                <w:color w:val="000000"/>
                <w:sz w:val="24"/>
              </w:rPr>
              <w:t>3</w:t>
            </w:r>
          </w:p>
        </w:tc>
        <w:tc>
          <w:tcPr>
            <w:tcW w:w="1276" w:type="dxa"/>
            <w:vAlign w:val="center"/>
          </w:tcPr>
          <w:p w:rsidR="00A723C1" w:rsidRDefault="00842D4E">
            <w:pPr>
              <w:jc w:val="center"/>
            </w:pPr>
            <w:r>
              <w:rPr>
                <w:color w:val="000000"/>
                <w:sz w:val="24"/>
              </w:rPr>
              <w:t>601336</w:t>
            </w:r>
          </w:p>
        </w:tc>
        <w:tc>
          <w:tcPr>
            <w:tcW w:w="1701" w:type="dxa"/>
            <w:vAlign w:val="center"/>
          </w:tcPr>
          <w:p w:rsidR="00A723C1" w:rsidRDefault="00842D4E">
            <w:pPr>
              <w:jc w:val="center"/>
            </w:pPr>
            <w:r>
              <w:rPr>
                <w:color w:val="000000"/>
                <w:sz w:val="24"/>
              </w:rPr>
              <w:t>新华保险</w:t>
            </w:r>
          </w:p>
        </w:tc>
        <w:tc>
          <w:tcPr>
            <w:tcW w:w="1559" w:type="dxa"/>
            <w:vAlign w:val="center"/>
          </w:tcPr>
          <w:p w:rsidR="00A723C1" w:rsidRDefault="00842D4E">
            <w:pPr>
              <w:jc w:val="right"/>
            </w:pPr>
            <w:r>
              <w:rPr>
                <w:color w:val="000000"/>
                <w:sz w:val="24"/>
              </w:rPr>
              <w:t>258,800</w:t>
            </w:r>
          </w:p>
        </w:tc>
        <w:tc>
          <w:tcPr>
            <w:tcW w:w="1932" w:type="dxa"/>
            <w:vAlign w:val="center"/>
          </w:tcPr>
          <w:p w:rsidR="00A723C1" w:rsidRDefault="00842D4E">
            <w:pPr>
              <w:jc w:val="right"/>
            </w:pPr>
            <w:r>
              <w:rPr>
                <w:color w:val="000000"/>
                <w:sz w:val="24"/>
              </w:rPr>
              <w:t>12,720,020.00</w:t>
            </w:r>
          </w:p>
        </w:tc>
        <w:tc>
          <w:tcPr>
            <w:tcW w:w="1612" w:type="dxa"/>
            <w:vAlign w:val="center"/>
          </w:tcPr>
          <w:p w:rsidR="00A723C1" w:rsidRDefault="00842D4E">
            <w:pPr>
              <w:jc w:val="right"/>
            </w:pPr>
            <w:r>
              <w:rPr>
                <w:color w:val="000000"/>
                <w:sz w:val="24"/>
              </w:rPr>
              <w:t>2.32</w:t>
            </w:r>
          </w:p>
        </w:tc>
      </w:tr>
      <w:tr w:rsidR="00A723C1">
        <w:trPr>
          <w:jc w:val="center"/>
        </w:trPr>
        <w:tc>
          <w:tcPr>
            <w:tcW w:w="817" w:type="dxa"/>
            <w:vAlign w:val="center"/>
          </w:tcPr>
          <w:p w:rsidR="00A723C1" w:rsidRDefault="00842D4E">
            <w:pPr>
              <w:jc w:val="center"/>
            </w:pPr>
            <w:r>
              <w:rPr>
                <w:color w:val="000000"/>
                <w:sz w:val="24"/>
              </w:rPr>
              <w:t>4</w:t>
            </w:r>
          </w:p>
        </w:tc>
        <w:tc>
          <w:tcPr>
            <w:tcW w:w="1276" w:type="dxa"/>
            <w:vAlign w:val="center"/>
          </w:tcPr>
          <w:p w:rsidR="00A723C1" w:rsidRDefault="00842D4E">
            <w:pPr>
              <w:jc w:val="center"/>
            </w:pPr>
            <w:r>
              <w:rPr>
                <w:color w:val="000000"/>
                <w:sz w:val="24"/>
              </w:rPr>
              <w:t>002271</w:t>
            </w:r>
          </w:p>
        </w:tc>
        <w:tc>
          <w:tcPr>
            <w:tcW w:w="1701" w:type="dxa"/>
            <w:vAlign w:val="center"/>
          </w:tcPr>
          <w:p w:rsidR="00A723C1" w:rsidRDefault="00842D4E">
            <w:pPr>
              <w:jc w:val="center"/>
            </w:pPr>
            <w:r>
              <w:rPr>
                <w:color w:val="000000"/>
                <w:sz w:val="24"/>
              </w:rPr>
              <w:t>东方雨虹</w:t>
            </w:r>
          </w:p>
        </w:tc>
        <w:tc>
          <w:tcPr>
            <w:tcW w:w="1559" w:type="dxa"/>
            <w:vAlign w:val="center"/>
          </w:tcPr>
          <w:p w:rsidR="00A723C1" w:rsidRDefault="00842D4E">
            <w:pPr>
              <w:jc w:val="right"/>
            </w:pPr>
            <w:r>
              <w:rPr>
                <w:color w:val="000000"/>
                <w:sz w:val="24"/>
              </w:rPr>
              <w:t>200,000</w:t>
            </w:r>
          </w:p>
        </w:tc>
        <w:tc>
          <w:tcPr>
            <w:tcW w:w="1932" w:type="dxa"/>
            <w:vAlign w:val="center"/>
          </w:tcPr>
          <w:p w:rsidR="00A723C1" w:rsidRDefault="00842D4E">
            <w:pPr>
              <w:jc w:val="right"/>
            </w:pPr>
            <w:r>
              <w:rPr>
                <w:color w:val="000000"/>
                <w:sz w:val="24"/>
              </w:rPr>
              <w:t>5,262,000.00</w:t>
            </w:r>
          </w:p>
        </w:tc>
        <w:tc>
          <w:tcPr>
            <w:tcW w:w="1612" w:type="dxa"/>
            <w:vAlign w:val="center"/>
          </w:tcPr>
          <w:p w:rsidR="00A723C1" w:rsidRDefault="00842D4E">
            <w:pPr>
              <w:jc w:val="right"/>
            </w:pPr>
            <w:r>
              <w:rPr>
                <w:color w:val="000000"/>
                <w:sz w:val="24"/>
              </w:rPr>
              <w:t>0.96</w:t>
            </w:r>
          </w:p>
        </w:tc>
      </w:tr>
      <w:tr w:rsidR="00A723C1">
        <w:trPr>
          <w:jc w:val="center"/>
        </w:trPr>
        <w:tc>
          <w:tcPr>
            <w:tcW w:w="817" w:type="dxa"/>
            <w:vAlign w:val="center"/>
          </w:tcPr>
          <w:p w:rsidR="00A723C1" w:rsidRDefault="00842D4E">
            <w:pPr>
              <w:jc w:val="center"/>
            </w:pPr>
            <w:r>
              <w:rPr>
                <w:color w:val="000000"/>
                <w:sz w:val="24"/>
              </w:rPr>
              <w:t>5</w:t>
            </w:r>
          </w:p>
        </w:tc>
        <w:tc>
          <w:tcPr>
            <w:tcW w:w="1276" w:type="dxa"/>
            <w:vAlign w:val="center"/>
          </w:tcPr>
          <w:p w:rsidR="00A723C1" w:rsidRDefault="00842D4E">
            <w:pPr>
              <w:jc w:val="center"/>
            </w:pPr>
            <w:r>
              <w:rPr>
                <w:color w:val="000000"/>
                <w:sz w:val="24"/>
              </w:rPr>
              <w:t>601628</w:t>
            </w:r>
          </w:p>
        </w:tc>
        <w:tc>
          <w:tcPr>
            <w:tcW w:w="1701" w:type="dxa"/>
            <w:vAlign w:val="center"/>
          </w:tcPr>
          <w:p w:rsidR="00A723C1" w:rsidRDefault="00842D4E">
            <w:pPr>
              <w:jc w:val="center"/>
            </w:pPr>
            <w:r>
              <w:rPr>
                <w:color w:val="000000"/>
                <w:sz w:val="24"/>
              </w:rPr>
              <w:t>中国人寿</w:t>
            </w:r>
          </w:p>
        </w:tc>
        <w:tc>
          <w:tcPr>
            <w:tcW w:w="1559" w:type="dxa"/>
            <w:vAlign w:val="center"/>
          </w:tcPr>
          <w:p w:rsidR="00A723C1" w:rsidRDefault="00842D4E">
            <w:pPr>
              <w:jc w:val="right"/>
            </w:pPr>
            <w:r>
              <w:rPr>
                <w:color w:val="000000"/>
                <w:sz w:val="24"/>
              </w:rPr>
              <w:t>148,300</w:t>
            </w:r>
          </w:p>
        </w:tc>
        <w:tc>
          <w:tcPr>
            <w:tcW w:w="1932" w:type="dxa"/>
            <w:vAlign w:val="center"/>
          </w:tcPr>
          <w:p w:rsidR="00A723C1" w:rsidRDefault="00842D4E">
            <w:pPr>
              <w:jc w:val="right"/>
            </w:pPr>
            <w:r>
              <w:rPr>
                <w:color w:val="000000"/>
                <w:sz w:val="24"/>
              </w:rPr>
              <w:t>5,171,221.00</w:t>
            </w:r>
          </w:p>
        </w:tc>
        <w:tc>
          <w:tcPr>
            <w:tcW w:w="1612" w:type="dxa"/>
            <w:vAlign w:val="center"/>
          </w:tcPr>
          <w:p w:rsidR="00A723C1" w:rsidRDefault="00842D4E">
            <w:pPr>
              <w:jc w:val="right"/>
            </w:pPr>
            <w:r>
              <w:rPr>
                <w:color w:val="000000"/>
                <w:sz w:val="24"/>
              </w:rPr>
              <w:t>0.94</w:t>
            </w:r>
          </w:p>
        </w:tc>
      </w:tr>
      <w:tr w:rsidR="00A723C1">
        <w:trPr>
          <w:jc w:val="center"/>
        </w:trPr>
        <w:tc>
          <w:tcPr>
            <w:tcW w:w="817" w:type="dxa"/>
            <w:vAlign w:val="center"/>
          </w:tcPr>
          <w:p w:rsidR="00A723C1" w:rsidRDefault="00842D4E">
            <w:pPr>
              <w:jc w:val="center"/>
            </w:pPr>
            <w:r>
              <w:rPr>
                <w:color w:val="000000"/>
                <w:sz w:val="24"/>
              </w:rPr>
              <w:t>6</w:t>
            </w:r>
          </w:p>
        </w:tc>
        <w:tc>
          <w:tcPr>
            <w:tcW w:w="1276" w:type="dxa"/>
            <w:vAlign w:val="center"/>
          </w:tcPr>
          <w:p w:rsidR="00A723C1" w:rsidRDefault="00842D4E">
            <w:pPr>
              <w:jc w:val="center"/>
            </w:pPr>
            <w:r>
              <w:rPr>
                <w:color w:val="000000"/>
                <w:sz w:val="24"/>
              </w:rPr>
              <w:t>000538</w:t>
            </w:r>
          </w:p>
        </w:tc>
        <w:tc>
          <w:tcPr>
            <w:tcW w:w="1701" w:type="dxa"/>
            <w:vAlign w:val="center"/>
          </w:tcPr>
          <w:p w:rsidR="00A723C1" w:rsidRDefault="00842D4E">
            <w:pPr>
              <w:jc w:val="center"/>
            </w:pPr>
            <w:r>
              <w:rPr>
                <w:color w:val="000000"/>
                <w:sz w:val="24"/>
              </w:rPr>
              <w:t>云南白药</w:t>
            </w:r>
          </w:p>
        </w:tc>
        <w:tc>
          <w:tcPr>
            <w:tcW w:w="1559" w:type="dxa"/>
            <w:vAlign w:val="center"/>
          </w:tcPr>
          <w:p w:rsidR="00A723C1" w:rsidRDefault="00842D4E">
            <w:pPr>
              <w:jc w:val="right"/>
            </w:pPr>
            <w:r>
              <w:rPr>
                <w:color w:val="000000"/>
                <w:sz w:val="24"/>
              </w:rPr>
              <w:t>39,912</w:t>
            </w:r>
          </w:p>
        </w:tc>
        <w:tc>
          <w:tcPr>
            <w:tcW w:w="1932" w:type="dxa"/>
            <w:vAlign w:val="center"/>
          </w:tcPr>
          <w:p w:rsidR="00A723C1" w:rsidRDefault="00842D4E">
            <w:pPr>
              <w:jc w:val="right"/>
            </w:pPr>
            <w:r>
              <w:rPr>
                <w:color w:val="000000"/>
                <w:sz w:val="24"/>
              </w:rPr>
              <w:t>3,569,330.16</w:t>
            </w:r>
          </w:p>
        </w:tc>
        <w:tc>
          <w:tcPr>
            <w:tcW w:w="1612" w:type="dxa"/>
            <w:vAlign w:val="center"/>
          </w:tcPr>
          <w:p w:rsidR="00A723C1" w:rsidRDefault="00842D4E">
            <w:pPr>
              <w:jc w:val="right"/>
            </w:pPr>
            <w:r>
              <w:rPr>
                <w:color w:val="000000"/>
                <w:sz w:val="24"/>
              </w:rPr>
              <w:t>0.65</w:t>
            </w:r>
          </w:p>
        </w:tc>
      </w:tr>
      <w:tr w:rsidR="00A723C1">
        <w:trPr>
          <w:jc w:val="center"/>
        </w:trPr>
        <w:tc>
          <w:tcPr>
            <w:tcW w:w="817" w:type="dxa"/>
            <w:vAlign w:val="center"/>
          </w:tcPr>
          <w:p w:rsidR="00A723C1" w:rsidRDefault="00842D4E">
            <w:pPr>
              <w:jc w:val="center"/>
            </w:pPr>
            <w:r>
              <w:rPr>
                <w:color w:val="000000"/>
                <w:sz w:val="24"/>
              </w:rPr>
              <w:t>7</w:t>
            </w:r>
          </w:p>
        </w:tc>
        <w:tc>
          <w:tcPr>
            <w:tcW w:w="1276" w:type="dxa"/>
            <w:vAlign w:val="center"/>
          </w:tcPr>
          <w:p w:rsidR="00A723C1" w:rsidRDefault="00842D4E">
            <w:pPr>
              <w:jc w:val="center"/>
            </w:pPr>
            <w:r>
              <w:rPr>
                <w:color w:val="000000"/>
                <w:sz w:val="24"/>
              </w:rPr>
              <w:t>600887</w:t>
            </w:r>
          </w:p>
        </w:tc>
        <w:tc>
          <w:tcPr>
            <w:tcW w:w="1701" w:type="dxa"/>
            <w:vAlign w:val="center"/>
          </w:tcPr>
          <w:p w:rsidR="00A723C1" w:rsidRDefault="00842D4E">
            <w:pPr>
              <w:jc w:val="center"/>
            </w:pPr>
            <w:r>
              <w:rPr>
                <w:color w:val="000000"/>
                <w:sz w:val="24"/>
              </w:rPr>
              <w:t>伊利股份</w:t>
            </w:r>
          </w:p>
        </w:tc>
        <w:tc>
          <w:tcPr>
            <w:tcW w:w="1559" w:type="dxa"/>
            <w:vAlign w:val="center"/>
          </w:tcPr>
          <w:p w:rsidR="00A723C1" w:rsidRDefault="00842D4E">
            <w:pPr>
              <w:jc w:val="right"/>
            </w:pPr>
            <w:r>
              <w:rPr>
                <w:color w:val="000000"/>
                <w:sz w:val="24"/>
              </w:rPr>
              <w:t>100,000</w:t>
            </w:r>
          </w:p>
        </w:tc>
        <w:tc>
          <w:tcPr>
            <w:tcW w:w="1932" w:type="dxa"/>
            <w:vAlign w:val="center"/>
          </w:tcPr>
          <w:p w:rsidR="00A723C1" w:rsidRDefault="00842D4E">
            <w:pPr>
              <w:jc w:val="right"/>
            </w:pPr>
            <w:r>
              <w:rPr>
                <w:color w:val="000000"/>
                <w:sz w:val="24"/>
              </w:rPr>
              <w:t>3,094,000.00</w:t>
            </w:r>
          </w:p>
        </w:tc>
        <w:tc>
          <w:tcPr>
            <w:tcW w:w="1612" w:type="dxa"/>
            <w:vAlign w:val="center"/>
          </w:tcPr>
          <w:p w:rsidR="00A723C1" w:rsidRDefault="00842D4E">
            <w:pPr>
              <w:jc w:val="right"/>
            </w:pPr>
            <w:r>
              <w:rPr>
                <w:color w:val="000000"/>
                <w:sz w:val="24"/>
              </w:rPr>
              <w:t>0.56</w:t>
            </w:r>
          </w:p>
        </w:tc>
      </w:tr>
      <w:tr w:rsidR="00A723C1">
        <w:trPr>
          <w:jc w:val="center"/>
        </w:trPr>
        <w:tc>
          <w:tcPr>
            <w:tcW w:w="817" w:type="dxa"/>
            <w:vAlign w:val="center"/>
          </w:tcPr>
          <w:p w:rsidR="00A723C1" w:rsidRDefault="00842D4E">
            <w:pPr>
              <w:jc w:val="center"/>
            </w:pPr>
            <w:r>
              <w:rPr>
                <w:color w:val="000000"/>
                <w:sz w:val="24"/>
              </w:rPr>
              <w:t>8</w:t>
            </w:r>
          </w:p>
        </w:tc>
        <w:tc>
          <w:tcPr>
            <w:tcW w:w="1276" w:type="dxa"/>
            <w:vAlign w:val="center"/>
          </w:tcPr>
          <w:p w:rsidR="00A723C1" w:rsidRDefault="00842D4E">
            <w:pPr>
              <w:jc w:val="center"/>
            </w:pPr>
            <w:r>
              <w:rPr>
                <w:color w:val="000000"/>
                <w:sz w:val="24"/>
              </w:rPr>
              <w:t>600258</w:t>
            </w:r>
          </w:p>
        </w:tc>
        <w:tc>
          <w:tcPr>
            <w:tcW w:w="1701" w:type="dxa"/>
            <w:vAlign w:val="center"/>
          </w:tcPr>
          <w:p w:rsidR="00A723C1" w:rsidRDefault="00842D4E">
            <w:pPr>
              <w:jc w:val="center"/>
            </w:pPr>
            <w:r>
              <w:rPr>
                <w:color w:val="000000"/>
                <w:sz w:val="24"/>
              </w:rPr>
              <w:t>首旅酒店</w:t>
            </w:r>
          </w:p>
        </w:tc>
        <w:tc>
          <w:tcPr>
            <w:tcW w:w="1559" w:type="dxa"/>
            <w:vAlign w:val="center"/>
          </w:tcPr>
          <w:p w:rsidR="00A723C1" w:rsidRDefault="00842D4E">
            <w:pPr>
              <w:jc w:val="right"/>
            </w:pPr>
            <w:r>
              <w:rPr>
                <w:color w:val="000000"/>
                <w:sz w:val="24"/>
              </w:rPr>
              <w:t>136,300</w:t>
            </w:r>
          </w:p>
        </w:tc>
        <w:tc>
          <w:tcPr>
            <w:tcW w:w="1932" w:type="dxa"/>
            <w:vAlign w:val="center"/>
          </w:tcPr>
          <w:p w:rsidR="00A723C1" w:rsidRDefault="00842D4E">
            <w:pPr>
              <w:jc w:val="right"/>
            </w:pPr>
            <w:r>
              <w:rPr>
                <w:color w:val="000000"/>
                <w:sz w:val="24"/>
              </w:rPr>
              <w:t>2,809,143.00</w:t>
            </w:r>
          </w:p>
        </w:tc>
        <w:tc>
          <w:tcPr>
            <w:tcW w:w="1612" w:type="dxa"/>
            <w:vAlign w:val="center"/>
          </w:tcPr>
          <w:p w:rsidR="00A723C1" w:rsidRDefault="00842D4E">
            <w:pPr>
              <w:jc w:val="right"/>
            </w:pPr>
            <w:r>
              <w:rPr>
                <w:color w:val="000000"/>
                <w:sz w:val="24"/>
              </w:rPr>
              <w:t>0.51</w:t>
            </w:r>
          </w:p>
        </w:tc>
      </w:tr>
      <w:tr w:rsidR="00A723C1">
        <w:trPr>
          <w:jc w:val="center"/>
        </w:trPr>
        <w:tc>
          <w:tcPr>
            <w:tcW w:w="817" w:type="dxa"/>
            <w:vAlign w:val="center"/>
          </w:tcPr>
          <w:p w:rsidR="00A723C1" w:rsidRDefault="00842D4E">
            <w:pPr>
              <w:jc w:val="center"/>
            </w:pPr>
            <w:r>
              <w:rPr>
                <w:color w:val="000000"/>
                <w:sz w:val="24"/>
              </w:rPr>
              <w:t>9</w:t>
            </w:r>
          </w:p>
        </w:tc>
        <w:tc>
          <w:tcPr>
            <w:tcW w:w="1276" w:type="dxa"/>
            <w:vAlign w:val="center"/>
          </w:tcPr>
          <w:p w:rsidR="00A723C1" w:rsidRDefault="00842D4E">
            <w:pPr>
              <w:jc w:val="center"/>
            </w:pPr>
            <w:r>
              <w:rPr>
                <w:color w:val="000000"/>
                <w:sz w:val="24"/>
              </w:rPr>
              <w:t>601933</w:t>
            </w:r>
          </w:p>
        </w:tc>
        <w:tc>
          <w:tcPr>
            <w:tcW w:w="1701" w:type="dxa"/>
            <w:vAlign w:val="center"/>
          </w:tcPr>
          <w:p w:rsidR="00A723C1" w:rsidRDefault="00842D4E">
            <w:pPr>
              <w:jc w:val="center"/>
            </w:pPr>
            <w:r>
              <w:rPr>
                <w:color w:val="000000"/>
                <w:sz w:val="24"/>
              </w:rPr>
              <w:t>永辉超市</w:t>
            </w:r>
          </w:p>
        </w:tc>
        <w:tc>
          <w:tcPr>
            <w:tcW w:w="1559" w:type="dxa"/>
            <w:vAlign w:val="center"/>
          </w:tcPr>
          <w:p w:rsidR="00A723C1" w:rsidRDefault="00842D4E">
            <w:pPr>
              <w:jc w:val="right"/>
            </w:pPr>
            <w:r>
              <w:rPr>
                <w:color w:val="000000"/>
                <w:sz w:val="24"/>
              </w:rPr>
              <w:t>363,000</w:t>
            </w:r>
          </w:p>
        </w:tc>
        <w:tc>
          <w:tcPr>
            <w:tcW w:w="1932" w:type="dxa"/>
            <w:vAlign w:val="center"/>
          </w:tcPr>
          <w:p w:rsidR="00A723C1" w:rsidRDefault="00842D4E">
            <w:pPr>
              <w:jc w:val="right"/>
            </w:pPr>
            <w:r>
              <w:rPr>
                <w:color w:val="000000"/>
                <w:sz w:val="24"/>
              </w:rPr>
              <w:t>2,737,020.00</w:t>
            </w:r>
          </w:p>
        </w:tc>
        <w:tc>
          <w:tcPr>
            <w:tcW w:w="1612" w:type="dxa"/>
            <w:vAlign w:val="center"/>
          </w:tcPr>
          <w:p w:rsidR="00A723C1" w:rsidRDefault="00842D4E">
            <w:pPr>
              <w:jc w:val="right"/>
            </w:pPr>
            <w:r>
              <w:rPr>
                <w:color w:val="000000"/>
                <w:sz w:val="24"/>
              </w:rPr>
              <w:t>0.50</w:t>
            </w:r>
          </w:p>
        </w:tc>
      </w:tr>
      <w:tr w:rsidR="00A723C1">
        <w:trPr>
          <w:jc w:val="center"/>
        </w:trPr>
        <w:tc>
          <w:tcPr>
            <w:tcW w:w="817" w:type="dxa"/>
            <w:vAlign w:val="center"/>
          </w:tcPr>
          <w:p w:rsidR="00A723C1" w:rsidRDefault="00842D4E">
            <w:pPr>
              <w:jc w:val="center"/>
            </w:pPr>
            <w:r>
              <w:rPr>
                <w:color w:val="000000"/>
                <w:sz w:val="24"/>
              </w:rPr>
              <w:t>10</w:t>
            </w:r>
          </w:p>
        </w:tc>
        <w:tc>
          <w:tcPr>
            <w:tcW w:w="1276" w:type="dxa"/>
            <w:vAlign w:val="center"/>
          </w:tcPr>
          <w:p w:rsidR="00A723C1" w:rsidRDefault="00842D4E">
            <w:pPr>
              <w:jc w:val="center"/>
            </w:pPr>
            <w:r>
              <w:rPr>
                <w:color w:val="000000"/>
                <w:sz w:val="24"/>
              </w:rPr>
              <w:t>002555</w:t>
            </w:r>
          </w:p>
        </w:tc>
        <w:tc>
          <w:tcPr>
            <w:tcW w:w="1701" w:type="dxa"/>
            <w:vAlign w:val="center"/>
          </w:tcPr>
          <w:p w:rsidR="00A723C1" w:rsidRDefault="00842D4E">
            <w:pPr>
              <w:jc w:val="center"/>
            </w:pPr>
            <w:r>
              <w:rPr>
                <w:color w:val="000000"/>
                <w:sz w:val="24"/>
              </w:rPr>
              <w:t>三七互娱</w:t>
            </w:r>
          </w:p>
        </w:tc>
        <w:tc>
          <w:tcPr>
            <w:tcW w:w="1559" w:type="dxa"/>
            <w:vAlign w:val="center"/>
          </w:tcPr>
          <w:p w:rsidR="00A723C1" w:rsidRDefault="00842D4E">
            <w:pPr>
              <w:jc w:val="right"/>
            </w:pPr>
            <w:r>
              <w:rPr>
                <w:color w:val="000000"/>
                <w:sz w:val="24"/>
              </w:rPr>
              <w:t>100,000</w:t>
            </w:r>
          </w:p>
        </w:tc>
        <w:tc>
          <w:tcPr>
            <w:tcW w:w="1932" w:type="dxa"/>
            <w:vAlign w:val="center"/>
          </w:tcPr>
          <w:p w:rsidR="00A723C1" w:rsidRDefault="00842D4E">
            <w:pPr>
              <w:jc w:val="right"/>
            </w:pPr>
            <w:r>
              <w:rPr>
                <w:color w:val="000000"/>
                <w:sz w:val="24"/>
              </w:rPr>
              <w:t>2,693,000.00</w:t>
            </w:r>
          </w:p>
        </w:tc>
        <w:tc>
          <w:tcPr>
            <w:tcW w:w="1612" w:type="dxa"/>
            <w:vAlign w:val="center"/>
          </w:tcPr>
          <w:p w:rsidR="00A723C1" w:rsidRDefault="00842D4E">
            <w:pPr>
              <w:jc w:val="right"/>
            </w:pPr>
            <w:r>
              <w:rPr>
                <w:color w:val="000000"/>
                <w:sz w:val="24"/>
              </w:rPr>
              <w:t>0.49</w:t>
            </w:r>
          </w:p>
        </w:tc>
      </w:tr>
      <w:tr w:rsidR="00A723C1">
        <w:trPr>
          <w:jc w:val="center"/>
        </w:trPr>
        <w:tc>
          <w:tcPr>
            <w:tcW w:w="817" w:type="dxa"/>
            <w:vAlign w:val="center"/>
          </w:tcPr>
          <w:p w:rsidR="00A723C1" w:rsidRDefault="00842D4E">
            <w:pPr>
              <w:jc w:val="center"/>
            </w:pPr>
            <w:r>
              <w:rPr>
                <w:color w:val="000000"/>
                <w:sz w:val="24"/>
              </w:rPr>
              <w:t>11</w:t>
            </w:r>
          </w:p>
        </w:tc>
        <w:tc>
          <w:tcPr>
            <w:tcW w:w="1276" w:type="dxa"/>
            <w:vAlign w:val="center"/>
          </w:tcPr>
          <w:p w:rsidR="00A723C1" w:rsidRDefault="00842D4E">
            <w:pPr>
              <w:jc w:val="center"/>
            </w:pPr>
            <w:r>
              <w:rPr>
                <w:color w:val="000000"/>
                <w:sz w:val="24"/>
              </w:rPr>
              <w:t>600028</w:t>
            </w:r>
          </w:p>
        </w:tc>
        <w:tc>
          <w:tcPr>
            <w:tcW w:w="1701" w:type="dxa"/>
            <w:vAlign w:val="center"/>
          </w:tcPr>
          <w:p w:rsidR="00A723C1" w:rsidRDefault="00842D4E">
            <w:pPr>
              <w:jc w:val="center"/>
            </w:pPr>
            <w:r>
              <w:rPr>
                <w:color w:val="000000"/>
                <w:sz w:val="24"/>
              </w:rPr>
              <w:t>中国石化</w:t>
            </w:r>
          </w:p>
        </w:tc>
        <w:tc>
          <w:tcPr>
            <w:tcW w:w="1559" w:type="dxa"/>
            <w:vAlign w:val="center"/>
          </w:tcPr>
          <w:p w:rsidR="00A723C1" w:rsidRDefault="00842D4E">
            <w:pPr>
              <w:jc w:val="right"/>
            </w:pPr>
            <w:r>
              <w:rPr>
                <w:color w:val="000000"/>
                <w:sz w:val="24"/>
              </w:rPr>
              <w:t>524,700</w:t>
            </w:r>
          </w:p>
        </w:tc>
        <w:tc>
          <w:tcPr>
            <w:tcW w:w="1932" w:type="dxa"/>
            <w:vAlign w:val="center"/>
          </w:tcPr>
          <w:p w:rsidR="00A723C1" w:rsidRDefault="00842D4E">
            <w:pPr>
              <w:jc w:val="right"/>
            </w:pPr>
            <w:r>
              <w:rPr>
                <w:color w:val="000000"/>
                <w:sz w:val="24"/>
              </w:rPr>
              <w:t>2,681,217.00</w:t>
            </w:r>
          </w:p>
        </w:tc>
        <w:tc>
          <w:tcPr>
            <w:tcW w:w="1612" w:type="dxa"/>
            <w:vAlign w:val="center"/>
          </w:tcPr>
          <w:p w:rsidR="00A723C1" w:rsidRDefault="00842D4E">
            <w:pPr>
              <w:jc w:val="right"/>
            </w:pPr>
            <w:r>
              <w:rPr>
                <w:color w:val="000000"/>
                <w:sz w:val="24"/>
              </w:rPr>
              <w:t>0.49</w:t>
            </w:r>
          </w:p>
        </w:tc>
      </w:tr>
      <w:tr w:rsidR="00A723C1">
        <w:trPr>
          <w:jc w:val="center"/>
        </w:trPr>
        <w:tc>
          <w:tcPr>
            <w:tcW w:w="817" w:type="dxa"/>
            <w:vAlign w:val="center"/>
          </w:tcPr>
          <w:p w:rsidR="00A723C1" w:rsidRDefault="00842D4E">
            <w:pPr>
              <w:jc w:val="center"/>
            </w:pPr>
            <w:r>
              <w:rPr>
                <w:color w:val="000000"/>
                <w:sz w:val="24"/>
              </w:rPr>
              <w:t>12</w:t>
            </w:r>
          </w:p>
        </w:tc>
        <w:tc>
          <w:tcPr>
            <w:tcW w:w="1276" w:type="dxa"/>
            <w:vAlign w:val="center"/>
          </w:tcPr>
          <w:p w:rsidR="00A723C1" w:rsidRDefault="00842D4E">
            <w:pPr>
              <w:jc w:val="center"/>
            </w:pPr>
            <w:r>
              <w:rPr>
                <w:color w:val="000000"/>
                <w:sz w:val="24"/>
              </w:rPr>
              <w:t>000001</w:t>
            </w:r>
          </w:p>
        </w:tc>
        <w:tc>
          <w:tcPr>
            <w:tcW w:w="1701" w:type="dxa"/>
            <w:vAlign w:val="center"/>
          </w:tcPr>
          <w:p w:rsidR="00A723C1" w:rsidRDefault="00842D4E">
            <w:pPr>
              <w:jc w:val="center"/>
            </w:pPr>
            <w:r>
              <w:rPr>
                <w:color w:val="000000"/>
                <w:sz w:val="24"/>
              </w:rPr>
              <w:t>平安银行</w:t>
            </w:r>
          </w:p>
        </w:tc>
        <w:tc>
          <w:tcPr>
            <w:tcW w:w="1559" w:type="dxa"/>
            <w:vAlign w:val="center"/>
          </w:tcPr>
          <w:p w:rsidR="00A723C1" w:rsidRDefault="00842D4E">
            <w:pPr>
              <w:jc w:val="right"/>
            </w:pPr>
            <w:r>
              <w:rPr>
                <w:color w:val="000000"/>
                <w:sz w:val="24"/>
              </w:rPr>
              <w:t>150,000</w:t>
            </w:r>
          </w:p>
        </w:tc>
        <w:tc>
          <w:tcPr>
            <w:tcW w:w="1932" w:type="dxa"/>
            <w:vAlign w:val="center"/>
          </w:tcPr>
          <w:p w:rsidR="00A723C1" w:rsidRDefault="00842D4E">
            <w:pPr>
              <w:jc w:val="right"/>
            </w:pPr>
            <w:r>
              <w:rPr>
                <w:color w:val="000000"/>
                <w:sz w:val="24"/>
              </w:rPr>
              <w:t>2,467,500.00</w:t>
            </w:r>
          </w:p>
        </w:tc>
        <w:tc>
          <w:tcPr>
            <w:tcW w:w="1612" w:type="dxa"/>
            <w:vAlign w:val="center"/>
          </w:tcPr>
          <w:p w:rsidR="00A723C1" w:rsidRDefault="00842D4E">
            <w:pPr>
              <w:jc w:val="right"/>
            </w:pPr>
            <w:r>
              <w:rPr>
                <w:color w:val="000000"/>
                <w:sz w:val="24"/>
              </w:rPr>
              <w:t>0.45</w:t>
            </w:r>
          </w:p>
        </w:tc>
      </w:tr>
      <w:tr w:rsidR="00A723C1">
        <w:trPr>
          <w:jc w:val="center"/>
        </w:trPr>
        <w:tc>
          <w:tcPr>
            <w:tcW w:w="817" w:type="dxa"/>
            <w:vAlign w:val="center"/>
          </w:tcPr>
          <w:p w:rsidR="00A723C1" w:rsidRDefault="00842D4E">
            <w:pPr>
              <w:jc w:val="center"/>
            </w:pPr>
            <w:r>
              <w:rPr>
                <w:color w:val="000000"/>
                <w:sz w:val="24"/>
              </w:rPr>
              <w:t>13</w:t>
            </w:r>
          </w:p>
        </w:tc>
        <w:tc>
          <w:tcPr>
            <w:tcW w:w="1276" w:type="dxa"/>
            <w:vAlign w:val="center"/>
          </w:tcPr>
          <w:p w:rsidR="00A723C1" w:rsidRDefault="00842D4E">
            <w:pPr>
              <w:jc w:val="center"/>
            </w:pPr>
            <w:r>
              <w:rPr>
                <w:color w:val="000000"/>
                <w:sz w:val="24"/>
              </w:rPr>
              <w:t>601658</w:t>
            </w:r>
          </w:p>
        </w:tc>
        <w:tc>
          <w:tcPr>
            <w:tcW w:w="1701" w:type="dxa"/>
            <w:vAlign w:val="center"/>
          </w:tcPr>
          <w:p w:rsidR="00A723C1" w:rsidRDefault="00842D4E">
            <w:pPr>
              <w:jc w:val="center"/>
            </w:pPr>
            <w:r>
              <w:rPr>
                <w:color w:val="000000"/>
                <w:sz w:val="24"/>
              </w:rPr>
              <w:t>邮储银行</w:t>
            </w:r>
          </w:p>
        </w:tc>
        <w:tc>
          <w:tcPr>
            <w:tcW w:w="1559" w:type="dxa"/>
            <w:vAlign w:val="center"/>
          </w:tcPr>
          <w:p w:rsidR="00A723C1" w:rsidRDefault="00842D4E">
            <w:pPr>
              <w:jc w:val="right"/>
            </w:pPr>
            <w:r>
              <w:rPr>
                <w:color w:val="000000"/>
                <w:sz w:val="24"/>
              </w:rPr>
              <w:t>398,289</w:t>
            </w:r>
          </w:p>
        </w:tc>
        <w:tc>
          <w:tcPr>
            <w:tcW w:w="1932" w:type="dxa"/>
            <w:vAlign w:val="center"/>
          </w:tcPr>
          <w:p w:rsidR="00A723C1" w:rsidRDefault="00842D4E">
            <w:pPr>
              <w:jc w:val="right"/>
            </w:pPr>
            <w:r>
              <w:rPr>
                <w:color w:val="000000"/>
                <w:sz w:val="24"/>
              </w:rPr>
              <w:t>2,274,230.19</w:t>
            </w:r>
          </w:p>
        </w:tc>
        <w:tc>
          <w:tcPr>
            <w:tcW w:w="1612" w:type="dxa"/>
            <w:vAlign w:val="center"/>
          </w:tcPr>
          <w:p w:rsidR="00A723C1" w:rsidRDefault="00842D4E">
            <w:pPr>
              <w:jc w:val="right"/>
            </w:pPr>
            <w:r>
              <w:rPr>
                <w:color w:val="000000"/>
                <w:sz w:val="24"/>
              </w:rPr>
              <w:t>0.41</w:t>
            </w:r>
          </w:p>
        </w:tc>
      </w:tr>
      <w:tr w:rsidR="00A723C1">
        <w:trPr>
          <w:jc w:val="center"/>
        </w:trPr>
        <w:tc>
          <w:tcPr>
            <w:tcW w:w="817" w:type="dxa"/>
            <w:vAlign w:val="center"/>
          </w:tcPr>
          <w:p w:rsidR="00A723C1" w:rsidRDefault="00842D4E">
            <w:pPr>
              <w:jc w:val="center"/>
            </w:pPr>
            <w:r>
              <w:rPr>
                <w:color w:val="000000"/>
                <w:sz w:val="24"/>
              </w:rPr>
              <w:t>14</w:t>
            </w:r>
          </w:p>
        </w:tc>
        <w:tc>
          <w:tcPr>
            <w:tcW w:w="1276" w:type="dxa"/>
            <w:vAlign w:val="center"/>
          </w:tcPr>
          <w:p w:rsidR="00A723C1" w:rsidRDefault="00842D4E">
            <w:pPr>
              <w:jc w:val="center"/>
            </w:pPr>
            <w:r>
              <w:rPr>
                <w:color w:val="000000"/>
                <w:sz w:val="24"/>
              </w:rPr>
              <w:t>600519</w:t>
            </w:r>
          </w:p>
        </w:tc>
        <w:tc>
          <w:tcPr>
            <w:tcW w:w="1701" w:type="dxa"/>
            <w:vAlign w:val="center"/>
          </w:tcPr>
          <w:p w:rsidR="00A723C1" w:rsidRDefault="00842D4E">
            <w:pPr>
              <w:jc w:val="center"/>
            </w:pPr>
            <w:r>
              <w:rPr>
                <w:color w:val="000000"/>
                <w:sz w:val="24"/>
              </w:rPr>
              <w:t>贵州茅台</w:t>
            </w:r>
          </w:p>
        </w:tc>
        <w:tc>
          <w:tcPr>
            <w:tcW w:w="1559" w:type="dxa"/>
            <w:vAlign w:val="center"/>
          </w:tcPr>
          <w:p w:rsidR="00A723C1" w:rsidRDefault="00842D4E">
            <w:pPr>
              <w:jc w:val="right"/>
            </w:pPr>
            <w:r>
              <w:rPr>
                <w:color w:val="000000"/>
                <w:sz w:val="24"/>
              </w:rPr>
              <w:t>1,700</w:t>
            </w:r>
          </w:p>
        </w:tc>
        <w:tc>
          <w:tcPr>
            <w:tcW w:w="1932" w:type="dxa"/>
            <w:vAlign w:val="center"/>
          </w:tcPr>
          <w:p w:rsidR="00A723C1" w:rsidRDefault="00842D4E">
            <w:pPr>
              <w:jc w:val="right"/>
            </w:pPr>
            <w:r>
              <w:rPr>
                <w:color w:val="000000"/>
                <w:sz w:val="24"/>
              </w:rPr>
              <w:t>2,011,100.00</w:t>
            </w:r>
          </w:p>
        </w:tc>
        <w:tc>
          <w:tcPr>
            <w:tcW w:w="1612" w:type="dxa"/>
            <w:vAlign w:val="center"/>
          </w:tcPr>
          <w:p w:rsidR="00A723C1" w:rsidRDefault="00842D4E">
            <w:pPr>
              <w:jc w:val="right"/>
            </w:pPr>
            <w:r>
              <w:rPr>
                <w:color w:val="000000"/>
                <w:sz w:val="24"/>
              </w:rPr>
              <w:t>0.37</w:t>
            </w:r>
          </w:p>
        </w:tc>
      </w:tr>
      <w:tr w:rsidR="00A723C1">
        <w:trPr>
          <w:jc w:val="center"/>
        </w:trPr>
        <w:tc>
          <w:tcPr>
            <w:tcW w:w="817" w:type="dxa"/>
            <w:vAlign w:val="center"/>
          </w:tcPr>
          <w:p w:rsidR="00A723C1" w:rsidRDefault="00842D4E">
            <w:pPr>
              <w:jc w:val="center"/>
            </w:pPr>
            <w:r>
              <w:rPr>
                <w:color w:val="000000"/>
                <w:sz w:val="24"/>
              </w:rPr>
              <w:t>15</w:t>
            </w:r>
          </w:p>
        </w:tc>
        <w:tc>
          <w:tcPr>
            <w:tcW w:w="1276" w:type="dxa"/>
            <w:vAlign w:val="center"/>
          </w:tcPr>
          <w:p w:rsidR="00A723C1" w:rsidRDefault="00842D4E">
            <w:pPr>
              <w:jc w:val="center"/>
            </w:pPr>
            <w:r>
              <w:rPr>
                <w:color w:val="000000"/>
                <w:sz w:val="24"/>
              </w:rPr>
              <w:t>002120</w:t>
            </w:r>
          </w:p>
        </w:tc>
        <w:tc>
          <w:tcPr>
            <w:tcW w:w="1701" w:type="dxa"/>
            <w:vAlign w:val="center"/>
          </w:tcPr>
          <w:p w:rsidR="00A723C1" w:rsidRDefault="00842D4E">
            <w:pPr>
              <w:jc w:val="center"/>
            </w:pPr>
            <w:r>
              <w:rPr>
                <w:color w:val="000000"/>
                <w:sz w:val="24"/>
              </w:rPr>
              <w:t>韵达股份</w:t>
            </w:r>
          </w:p>
        </w:tc>
        <w:tc>
          <w:tcPr>
            <w:tcW w:w="1559" w:type="dxa"/>
            <w:vAlign w:val="center"/>
          </w:tcPr>
          <w:p w:rsidR="00A723C1" w:rsidRDefault="00842D4E">
            <w:pPr>
              <w:jc w:val="right"/>
            </w:pPr>
            <w:r>
              <w:rPr>
                <w:color w:val="000000"/>
                <w:sz w:val="24"/>
              </w:rPr>
              <w:t>53,700</w:t>
            </w:r>
          </w:p>
        </w:tc>
        <w:tc>
          <w:tcPr>
            <w:tcW w:w="1932" w:type="dxa"/>
            <w:vAlign w:val="center"/>
          </w:tcPr>
          <w:p w:rsidR="00A723C1" w:rsidRDefault="00842D4E">
            <w:pPr>
              <w:jc w:val="right"/>
            </w:pPr>
            <w:r>
              <w:rPr>
                <w:color w:val="000000"/>
                <w:sz w:val="24"/>
              </w:rPr>
              <w:t>1,788,210.00</w:t>
            </w:r>
          </w:p>
        </w:tc>
        <w:tc>
          <w:tcPr>
            <w:tcW w:w="1612" w:type="dxa"/>
            <w:vAlign w:val="center"/>
          </w:tcPr>
          <w:p w:rsidR="00A723C1" w:rsidRDefault="00842D4E">
            <w:pPr>
              <w:jc w:val="right"/>
            </w:pPr>
            <w:r>
              <w:rPr>
                <w:color w:val="000000"/>
                <w:sz w:val="24"/>
              </w:rPr>
              <w:t>0.33</w:t>
            </w:r>
          </w:p>
        </w:tc>
      </w:tr>
      <w:tr w:rsidR="00A723C1">
        <w:trPr>
          <w:jc w:val="center"/>
        </w:trPr>
        <w:tc>
          <w:tcPr>
            <w:tcW w:w="817" w:type="dxa"/>
            <w:vAlign w:val="center"/>
          </w:tcPr>
          <w:p w:rsidR="00A723C1" w:rsidRDefault="00842D4E">
            <w:pPr>
              <w:jc w:val="center"/>
            </w:pPr>
            <w:r>
              <w:rPr>
                <w:color w:val="000000"/>
                <w:sz w:val="24"/>
              </w:rPr>
              <w:t>16</w:t>
            </w:r>
          </w:p>
        </w:tc>
        <w:tc>
          <w:tcPr>
            <w:tcW w:w="1276" w:type="dxa"/>
            <w:vAlign w:val="center"/>
          </w:tcPr>
          <w:p w:rsidR="00A723C1" w:rsidRDefault="00842D4E">
            <w:pPr>
              <w:jc w:val="center"/>
            </w:pPr>
            <w:r>
              <w:rPr>
                <w:color w:val="000000"/>
                <w:sz w:val="24"/>
              </w:rPr>
              <w:t>002008</w:t>
            </w:r>
          </w:p>
        </w:tc>
        <w:tc>
          <w:tcPr>
            <w:tcW w:w="1701" w:type="dxa"/>
            <w:vAlign w:val="center"/>
          </w:tcPr>
          <w:p w:rsidR="00A723C1" w:rsidRDefault="00842D4E">
            <w:pPr>
              <w:jc w:val="center"/>
            </w:pPr>
            <w:r>
              <w:rPr>
                <w:color w:val="000000"/>
                <w:sz w:val="24"/>
              </w:rPr>
              <w:t>大族激光</w:t>
            </w:r>
          </w:p>
        </w:tc>
        <w:tc>
          <w:tcPr>
            <w:tcW w:w="1559" w:type="dxa"/>
            <w:vAlign w:val="center"/>
          </w:tcPr>
          <w:p w:rsidR="00A723C1" w:rsidRDefault="00842D4E">
            <w:pPr>
              <w:jc w:val="right"/>
            </w:pPr>
            <w:r>
              <w:rPr>
                <w:color w:val="000000"/>
                <w:sz w:val="24"/>
              </w:rPr>
              <w:t>38,000</w:t>
            </w:r>
          </w:p>
        </w:tc>
        <w:tc>
          <w:tcPr>
            <w:tcW w:w="1932" w:type="dxa"/>
            <w:vAlign w:val="center"/>
          </w:tcPr>
          <w:p w:rsidR="00A723C1" w:rsidRDefault="00842D4E">
            <w:pPr>
              <w:jc w:val="right"/>
            </w:pPr>
            <w:r>
              <w:rPr>
                <w:color w:val="000000"/>
                <w:sz w:val="24"/>
              </w:rPr>
              <w:t>1,520,000.00</w:t>
            </w:r>
          </w:p>
        </w:tc>
        <w:tc>
          <w:tcPr>
            <w:tcW w:w="1612" w:type="dxa"/>
            <w:vAlign w:val="center"/>
          </w:tcPr>
          <w:p w:rsidR="00A723C1" w:rsidRDefault="00842D4E">
            <w:pPr>
              <w:jc w:val="right"/>
            </w:pPr>
            <w:r>
              <w:rPr>
                <w:color w:val="000000"/>
                <w:sz w:val="24"/>
              </w:rPr>
              <w:t>0.28</w:t>
            </w:r>
          </w:p>
        </w:tc>
      </w:tr>
      <w:tr w:rsidR="00A723C1">
        <w:trPr>
          <w:jc w:val="center"/>
        </w:trPr>
        <w:tc>
          <w:tcPr>
            <w:tcW w:w="817" w:type="dxa"/>
            <w:vAlign w:val="center"/>
          </w:tcPr>
          <w:p w:rsidR="00A723C1" w:rsidRDefault="00842D4E">
            <w:pPr>
              <w:jc w:val="center"/>
            </w:pPr>
            <w:r>
              <w:rPr>
                <w:color w:val="000000"/>
                <w:sz w:val="24"/>
              </w:rPr>
              <w:t>17</w:t>
            </w:r>
          </w:p>
        </w:tc>
        <w:tc>
          <w:tcPr>
            <w:tcW w:w="1276" w:type="dxa"/>
            <w:vAlign w:val="center"/>
          </w:tcPr>
          <w:p w:rsidR="00A723C1" w:rsidRDefault="00842D4E">
            <w:pPr>
              <w:jc w:val="center"/>
            </w:pPr>
            <w:r>
              <w:rPr>
                <w:color w:val="000000"/>
                <w:sz w:val="24"/>
              </w:rPr>
              <w:t>688018</w:t>
            </w:r>
          </w:p>
        </w:tc>
        <w:tc>
          <w:tcPr>
            <w:tcW w:w="1701" w:type="dxa"/>
            <w:vAlign w:val="center"/>
          </w:tcPr>
          <w:p w:rsidR="00A723C1" w:rsidRDefault="00842D4E">
            <w:pPr>
              <w:jc w:val="center"/>
            </w:pPr>
            <w:r>
              <w:rPr>
                <w:color w:val="000000"/>
                <w:sz w:val="24"/>
              </w:rPr>
              <w:t>乐鑫科技</w:t>
            </w:r>
          </w:p>
        </w:tc>
        <w:tc>
          <w:tcPr>
            <w:tcW w:w="1559" w:type="dxa"/>
            <w:vAlign w:val="center"/>
          </w:tcPr>
          <w:p w:rsidR="00A723C1" w:rsidRDefault="00842D4E">
            <w:pPr>
              <w:jc w:val="right"/>
            </w:pPr>
            <w:r>
              <w:rPr>
                <w:color w:val="000000"/>
                <w:sz w:val="24"/>
              </w:rPr>
              <w:t>6,264</w:t>
            </w:r>
          </w:p>
        </w:tc>
        <w:tc>
          <w:tcPr>
            <w:tcW w:w="1932" w:type="dxa"/>
            <w:vAlign w:val="center"/>
          </w:tcPr>
          <w:p w:rsidR="00A723C1" w:rsidRDefault="00842D4E">
            <w:pPr>
              <w:jc w:val="right"/>
            </w:pPr>
            <w:r>
              <w:rPr>
                <w:color w:val="000000"/>
                <w:sz w:val="24"/>
              </w:rPr>
              <w:t>1,026,168.48</w:t>
            </w:r>
          </w:p>
        </w:tc>
        <w:tc>
          <w:tcPr>
            <w:tcW w:w="1612" w:type="dxa"/>
            <w:vAlign w:val="center"/>
          </w:tcPr>
          <w:p w:rsidR="00A723C1" w:rsidRDefault="00842D4E">
            <w:pPr>
              <w:jc w:val="right"/>
            </w:pPr>
            <w:r>
              <w:rPr>
                <w:color w:val="000000"/>
                <w:sz w:val="24"/>
              </w:rPr>
              <w:t>0.19</w:t>
            </w:r>
          </w:p>
        </w:tc>
      </w:tr>
      <w:tr w:rsidR="00A723C1">
        <w:trPr>
          <w:jc w:val="center"/>
        </w:trPr>
        <w:tc>
          <w:tcPr>
            <w:tcW w:w="817" w:type="dxa"/>
            <w:vAlign w:val="center"/>
          </w:tcPr>
          <w:p w:rsidR="00A723C1" w:rsidRDefault="00842D4E">
            <w:pPr>
              <w:jc w:val="center"/>
            </w:pPr>
            <w:r>
              <w:rPr>
                <w:color w:val="000000"/>
                <w:sz w:val="24"/>
              </w:rPr>
              <w:t>18</w:t>
            </w:r>
          </w:p>
        </w:tc>
        <w:tc>
          <w:tcPr>
            <w:tcW w:w="1276" w:type="dxa"/>
            <w:vAlign w:val="center"/>
          </w:tcPr>
          <w:p w:rsidR="00A723C1" w:rsidRDefault="00842D4E">
            <w:pPr>
              <w:jc w:val="center"/>
            </w:pPr>
            <w:r>
              <w:rPr>
                <w:color w:val="000000"/>
                <w:sz w:val="24"/>
              </w:rPr>
              <w:t>688188</w:t>
            </w:r>
          </w:p>
        </w:tc>
        <w:tc>
          <w:tcPr>
            <w:tcW w:w="1701" w:type="dxa"/>
            <w:vAlign w:val="center"/>
          </w:tcPr>
          <w:p w:rsidR="00A723C1" w:rsidRDefault="00842D4E">
            <w:pPr>
              <w:jc w:val="center"/>
            </w:pPr>
            <w:r>
              <w:rPr>
                <w:color w:val="000000"/>
                <w:sz w:val="24"/>
              </w:rPr>
              <w:t>柏楚电子</w:t>
            </w:r>
          </w:p>
        </w:tc>
        <w:tc>
          <w:tcPr>
            <w:tcW w:w="1559" w:type="dxa"/>
            <w:vAlign w:val="center"/>
          </w:tcPr>
          <w:p w:rsidR="00A723C1" w:rsidRDefault="00842D4E">
            <w:pPr>
              <w:jc w:val="right"/>
            </w:pPr>
            <w:r>
              <w:rPr>
                <w:color w:val="000000"/>
                <w:sz w:val="24"/>
              </w:rPr>
              <w:t>6,501</w:t>
            </w:r>
          </w:p>
        </w:tc>
        <w:tc>
          <w:tcPr>
            <w:tcW w:w="1932" w:type="dxa"/>
            <w:vAlign w:val="center"/>
          </w:tcPr>
          <w:p w:rsidR="00A723C1" w:rsidRDefault="00842D4E">
            <w:pPr>
              <w:jc w:val="right"/>
            </w:pPr>
            <w:r>
              <w:rPr>
                <w:color w:val="000000"/>
                <w:sz w:val="24"/>
              </w:rPr>
              <w:t>1,022,087.22</w:t>
            </w:r>
          </w:p>
        </w:tc>
        <w:tc>
          <w:tcPr>
            <w:tcW w:w="1612" w:type="dxa"/>
            <w:vAlign w:val="center"/>
          </w:tcPr>
          <w:p w:rsidR="00A723C1" w:rsidRDefault="00842D4E">
            <w:pPr>
              <w:jc w:val="right"/>
            </w:pPr>
            <w:r>
              <w:rPr>
                <w:color w:val="000000"/>
                <w:sz w:val="24"/>
              </w:rPr>
              <w:t>0.19</w:t>
            </w:r>
          </w:p>
        </w:tc>
      </w:tr>
      <w:tr w:rsidR="00A723C1">
        <w:trPr>
          <w:jc w:val="center"/>
        </w:trPr>
        <w:tc>
          <w:tcPr>
            <w:tcW w:w="817" w:type="dxa"/>
            <w:vAlign w:val="center"/>
          </w:tcPr>
          <w:p w:rsidR="00A723C1" w:rsidRDefault="00842D4E">
            <w:pPr>
              <w:jc w:val="center"/>
            </w:pPr>
            <w:r>
              <w:rPr>
                <w:color w:val="000000"/>
                <w:sz w:val="24"/>
              </w:rPr>
              <w:t>19</w:t>
            </w:r>
          </w:p>
        </w:tc>
        <w:tc>
          <w:tcPr>
            <w:tcW w:w="1276" w:type="dxa"/>
            <w:vAlign w:val="center"/>
          </w:tcPr>
          <w:p w:rsidR="00A723C1" w:rsidRDefault="00842D4E">
            <w:pPr>
              <w:jc w:val="center"/>
            </w:pPr>
            <w:r>
              <w:rPr>
                <w:color w:val="000000"/>
                <w:sz w:val="24"/>
              </w:rPr>
              <w:t>600690</w:t>
            </w:r>
          </w:p>
        </w:tc>
        <w:tc>
          <w:tcPr>
            <w:tcW w:w="1701" w:type="dxa"/>
            <w:vAlign w:val="center"/>
          </w:tcPr>
          <w:p w:rsidR="00A723C1" w:rsidRDefault="00842D4E">
            <w:pPr>
              <w:jc w:val="center"/>
            </w:pPr>
            <w:r>
              <w:rPr>
                <w:color w:val="000000"/>
                <w:sz w:val="24"/>
              </w:rPr>
              <w:t>海尔智家</w:t>
            </w:r>
          </w:p>
        </w:tc>
        <w:tc>
          <w:tcPr>
            <w:tcW w:w="1559" w:type="dxa"/>
            <w:vAlign w:val="center"/>
          </w:tcPr>
          <w:p w:rsidR="00A723C1" w:rsidRDefault="00842D4E">
            <w:pPr>
              <w:jc w:val="right"/>
            </w:pPr>
            <w:r>
              <w:rPr>
                <w:color w:val="000000"/>
                <w:sz w:val="24"/>
              </w:rPr>
              <w:t>50,000</w:t>
            </w:r>
          </w:p>
        </w:tc>
        <w:tc>
          <w:tcPr>
            <w:tcW w:w="1932" w:type="dxa"/>
            <w:vAlign w:val="center"/>
          </w:tcPr>
          <w:p w:rsidR="00A723C1" w:rsidRDefault="00842D4E">
            <w:pPr>
              <w:jc w:val="right"/>
            </w:pPr>
            <w:r>
              <w:rPr>
                <w:color w:val="000000"/>
                <w:sz w:val="24"/>
              </w:rPr>
              <w:t>975,000.00</w:t>
            </w:r>
          </w:p>
        </w:tc>
        <w:tc>
          <w:tcPr>
            <w:tcW w:w="1612" w:type="dxa"/>
            <w:vAlign w:val="center"/>
          </w:tcPr>
          <w:p w:rsidR="00A723C1" w:rsidRDefault="00842D4E">
            <w:pPr>
              <w:jc w:val="right"/>
            </w:pPr>
            <w:r>
              <w:rPr>
                <w:color w:val="000000"/>
                <w:sz w:val="24"/>
              </w:rPr>
              <w:t>0.18</w:t>
            </w:r>
          </w:p>
        </w:tc>
      </w:tr>
      <w:tr w:rsidR="00A723C1">
        <w:trPr>
          <w:jc w:val="center"/>
        </w:trPr>
        <w:tc>
          <w:tcPr>
            <w:tcW w:w="817" w:type="dxa"/>
            <w:vAlign w:val="center"/>
          </w:tcPr>
          <w:p w:rsidR="00A723C1" w:rsidRDefault="00842D4E">
            <w:pPr>
              <w:jc w:val="center"/>
            </w:pPr>
            <w:r>
              <w:rPr>
                <w:color w:val="000000"/>
                <w:sz w:val="24"/>
              </w:rPr>
              <w:t>20</w:t>
            </w:r>
          </w:p>
        </w:tc>
        <w:tc>
          <w:tcPr>
            <w:tcW w:w="1276" w:type="dxa"/>
            <w:vAlign w:val="center"/>
          </w:tcPr>
          <w:p w:rsidR="00A723C1" w:rsidRDefault="00842D4E">
            <w:pPr>
              <w:jc w:val="center"/>
            </w:pPr>
            <w:r>
              <w:rPr>
                <w:color w:val="000000"/>
                <w:sz w:val="24"/>
              </w:rPr>
              <w:t>600038</w:t>
            </w:r>
          </w:p>
        </w:tc>
        <w:tc>
          <w:tcPr>
            <w:tcW w:w="1701" w:type="dxa"/>
            <w:vAlign w:val="center"/>
          </w:tcPr>
          <w:p w:rsidR="00A723C1" w:rsidRDefault="00842D4E">
            <w:pPr>
              <w:jc w:val="center"/>
            </w:pPr>
            <w:r>
              <w:rPr>
                <w:color w:val="000000"/>
                <w:sz w:val="24"/>
              </w:rPr>
              <w:t>中直股份</w:t>
            </w:r>
          </w:p>
        </w:tc>
        <w:tc>
          <w:tcPr>
            <w:tcW w:w="1559" w:type="dxa"/>
            <w:vAlign w:val="center"/>
          </w:tcPr>
          <w:p w:rsidR="00A723C1" w:rsidRDefault="00842D4E">
            <w:pPr>
              <w:jc w:val="right"/>
            </w:pPr>
            <w:r>
              <w:rPr>
                <w:color w:val="000000"/>
                <w:sz w:val="24"/>
              </w:rPr>
              <w:t>20,000</w:t>
            </w:r>
          </w:p>
        </w:tc>
        <w:tc>
          <w:tcPr>
            <w:tcW w:w="1932" w:type="dxa"/>
            <w:vAlign w:val="center"/>
          </w:tcPr>
          <w:p w:rsidR="00A723C1" w:rsidRDefault="00842D4E">
            <w:pPr>
              <w:jc w:val="right"/>
            </w:pPr>
            <w:r>
              <w:rPr>
                <w:color w:val="000000"/>
                <w:sz w:val="24"/>
              </w:rPr>
              <w:t>954,200.00</w:t>
            </w:r>
          </w:p>
        </w:tc>
        <w:tc>
          <w:tcPr>
            <w:tcW w:w="1612" w:type="dxa"/>
            <w:vAlign w:val="center"/>
          </w:tcPr>
          <w:p w:rsidR="00A723C1" w:rsidRDefault="00842D4E">
            <w:pPr>
              <w:jc w:val="right"/>
            </w:pPr>
            <w:r>
              <w:rPr>
                <w:color w:val="000000"/>
                <w:sz w:val="24"/>
              </w:rPr>
              <w:t>0.17</w:t>
            </w:r>
          </w:p>
        </w:tc>
      </w:tr>
      <w:tr w:rsidR="00A723C1">
        <w:trPr>
          <w:jc w:val="center"/>
        </w:trPr>
        <w:tc>
          <w:tcPr>
            <w:tcW w:w="817" w:type="dxa"/>
            <w:vAlign w:val="center"/>
          </w:tcPr>
          <w:p w:rsidR="00A723C1" w:rsidRDefault="00842D4E">
            <w:pPr>
              <w:jc w:val="center"/>
            </w:pPr>
            <w:r>
              <w:rPr>
                <w:color w:val="000000"/>
                <w:sz w:val="24"/>
              </w:rPr>
              <w:t>21</w:t>
            </w:r>
          </w:p>
        </w:tc>
        <w:tc>
          <w:tcPr>
            <w:tcW w:w="1276" w:type="dxa"/>
            <w:vAlign w:val="center"/>
          </w:tcPr>
          <w:p w:rsidR="00A723C1" w:rsidRDefault="00842D4E">
            <w:pPr>
              <w:jc w:val="center"/>
            </w:pPr>
            <w:r>
              <w:rPr>
                <w:color w:val="000000"/>
                <w:sz w:val="24"/>
              </w:rPr>
              <w:t>002698</w:t>
            </w:r>
          </w:p>
        </w:tc>
        <w:tc>
          <w:tcPr>
            <w:tcW w:w="1701" w:type="dxa"/>
            <w:vAlign w:val="center"/>
          </w:tcPr>
          <w:p w:rsidR="00A723C1" w:rsidRDefault="00842D4E">
            <w:pPr>
              <w:jc w:val="center"/>
            </w:pPr>
            <w:r>
              <w:rPr>
                <w:color w:val="000000"/>
                <w:sz w:val="24"/>
              </w:rPr>
              <w:t>博实股份</w:t>
            </w:r>
          </w:p>
        </w:tc>
        <w:tc>
          <w:tcPr>
            <w:tcW w:w="1559" w:type="dxa"/>
            <w:vAlign w:val="center"/>
          </w:tcPr>
          <w:p w:rsidR="00A723C1" w:rsidRDefault="00842D4E">
            <w:pPr>
              <w:jc w:val="right"/>
            </w:pPr>
            <w:r>
              <w:rPr>
                <w:color w:val="000000"/>
                <w:sz w:val="24"/>
              </w:rPr>
              <w:t>46,900</w:t>
            </w:r>
          </w:p>
        </w:tc>
        <w:tc>
          <w:tcPr>
            <w:tcW w:w="1932" w:type="dxa"/>
            <w:vAlign w:val="center"/>
          </w:tcPr>
          <w:p w:rsidR="00A723C1" w:rsidRDefault="00842D4E">
            <w:pPr>
              <w:jc w:val="right"/>
            </w:pPr>
            <w:r>
              <w:rPr>
                <w:color w:val="000000"/>
                <w:sz w:val="24"/>
              </w:rPr>
              <w:t>493,388.00</w:t>
            </w:r>
          </w:p>
        </w:tc>
        <w:tc>
          <w:tcPr>
            <w:tcW w:w="1612" w:type="dxa"/>
            <w:vAlign w:val="center"/>
          </w:tcPr>
          <w:p w:rsidR="00A723C1" w:rsidRDefault="00842D4E">
            <w:pPr>
              <w:jc w:val="right"/>
            </w:pPr>
            <w:r>
              <w:rPr>
                <w:color w:val="000000"/>
                <w:sz w:val="24"/>
              </w:rPr>
              <w:t>0.09</w:t>
            </w:r>
          </w:p>
        </w:tc>
      </w:tr>
      <w:tr w:rsidR="00A723C1">
        <w:trPr>
          <w:jc w:val="center"/>
        </w:trPr>
        <w:tc>
          <w:tcPr>
            <w:tcW w:w="817" w:type="dxa"/>
            <w:vAlign w:val="center"/>
          </w:tcPr>
          <w:p w:rsidR="00A723C1" w:rsidRDefault="00842D4E">
            <w:pPr>
              <w:jc w:val="center"/>
            </w:pPr>
            <w:r>
              <w:rPr>
                <w:color w:val="000000"/>
                <w:sz w:val="24"/>
              </w:rPr>
              <w:t>22</w:t>
            </w:r>
          </w:p>
        </w:tc>
        <w:tc>
          <w:tcPr>
            <w:tcW w:w="1276" w:type="dxa"/>
            <w:vAlign w:val="center"/>
          </w:tcPr>
          <w:p w:rsidR="00A723C1" w:rsidRDefault="00842D4E">
            <w:pPr>
              <w:jc w:val="center"/>
            </w:pPr>
            <w:r>
              <w:rPr>
                <w:color w:val="000000"/>
                <w:sz w:val="24"/>
              </w:rPr>
              <w:t>688181</w:t>
            </w:r>
          </w:p>
        </w:tc>
        <w:tc>
          <w:tcPr>
            <w:tcW w:w="1701" w:type="dxa"/>
            <w:vAlign w:val="center"/>
          </w:tcPr>
          <w:p w:rsidR="00A723C1" w:rsidRDefault="00842D4E">
            <w:pPr>
              <w:jc w:val="center"/>
            </w:pPr>
            <w:r>
              <w:rPr>
                <w:color w:val="000000"/>
                <w:sz w:val="24"/>
              </w:rPr>
              <w:t>八亿时空</w:t>
            </w:r>
          </w:p>
        </w:tc>
        <w:tc>
          <w:tcPr>
            <w:tcW w:w="1559" w:type="dxa"/>
            <w:vAlign w:val="center"/>
          </w:tcPr>
          <w:p w:rsidR="00A723C1" w:rsidRDefault="00842D4E">
            <w:pPr>
              <w:jc w:val="right"/>
            </w:pPr>
            <w:r>
              <w:rPr>
                <w:color w:val="000000"/>
                <w:sz w:val="24"/>
              </w:rPr>
              <w:t>4,306</w:t>
            </w:r>
          </w:p>
        </w:tc>
        <w:tc>
          <w:tcPr>
            <w:tcW w:w="1932" w:type="dxa"/>
            <w:vAlign w:val="center"/>
          </w:tcPr>
          <w:p w:rsidR="00A723C1" w:rsidRDefault="00842D4E">
            <w:pPr>
              <w:jc w:val="right"/>
            </w:pPr>
            <w:r>
              <w:rPr>
                <w:color w:val="000000"/>
                <w:sz w:val="24"/>
              </w:rPr>
              <w:t>189,377.88</w:t>
            </w:r>
          </w:p>
        </w:tc>
        <w:tc>
          <w:tcPr>
            <w:tcW w:w="1612" w:type="dxa"/>
            <w:vAlign w:val="center"/>
          </w:tcPr>
          <w:p w:rsidR="00A723C1" w:rsidRDefault="00842D4E">
            <w:pPr>
              <w:jc w:val="right"/>
            </w:pPr>
            <w:r>
              <w:rPr>
                <w:color w:val="000000"/>
                <w:sz w:val="24"/>
              </w:rPr>
              <w:t>0.03</w:t>
            </w:r>
          </w:p>
        </w:tc>
      </w:tr>
      <w:tr w:rsidR="00A723C1">
        <w:trPr>
          <w:jc w:val="center"/>
        </w:trPr>
        <w:tc>
          <w:tcPr>
            <w:tcW w:w="817" w:type="dxa"/>
            <w:vAlign w:val="center"/>
          </w:tcPr>
          <w:p w:rsidR="00A723C1" w:rsidRDefault="00842D4E">
            <w:pPr>
              <w:jc w:val="center"/>
            </w:pPr>
            <w:r>
              <w:rPr>
                <w:color w:val="000000"/>
                <w:sz w:val="24"/>
              </w:rPr>
              <w:t>23</w:t>
            </w:r>
          </w:p>
        </w:tc>
        <w:tc>
          <w:tcPr>
            <w:tcW w:w="1276" w:type="dxa"/>
            <w:vAlign w:val="center"/>
          </w:tcPr>
          <w:p w:rsidR="00A723C1" w:rsidRDefault="00842D4E">
            <w:pPr>
              <w:jc w:val="center"/>
            </w:pPr>
            <w:r>
              <w:rPr>
                <w:color w:val="000000"/>
                <w:sz w:val="24"/>
              </w:rPr>
              <w:t>688078</w:t>
            </w:r>
          </w:p>
        </w:tc>
        <w:tc>
          <w:tcPr>
            <w:tcW w:w="1701" w:type="dxa"/>
            <w:vAlign w:val="center"/>
          </w:tcPr>
          <w:p w:rsidR="00A723C1" w:rsidRDefault="00842D4E">
            <w:pPr>
              <w:jc w:val="center"/>
            </w:pPr>
            <w:r>
              <w:rPr>
                <w:color w:val="000000"/>
                <w:sz w:val="24"/>
              </w:rPr>
              <w:t>龙软科技</w:t>
            </w:r>
          </w:p>
        </w:tc>
        <w:tc>
          <w:tcPr>
            <w:tcW w:w="1559" w:type="dxa"/>
            <w:vAlign w:val="center"/>
          </w:tcPr>
          <w:p w:rsidR="00A723C1" w:rsidRDefault="00842D4E">
            <w:pPr>
              <w:jc w:val="right"/>
            </w:pPr>
            <w:r>
              <w:rPr>
                <w:color w:val="000000"/>
                <w:sz w:val="24"/>
              </w:rPr>
              <w:t>2,811</w:t>
            </w:r>
          </w:p>
        </w:tc>
        <w:tc>
          <w:tcPr>
            <w:tcW w:w="1932" w:type="dxa"/>
            <w:vAlign w:val="center"/>
          </w:tcPr>
          <w:p w:rsidR="00A723C1" w:rsidRDefault="00842D4E">
            <w:pPr>
              <w:jc w:val="right"/>
            </w:pPr>
            <w:r>
              <w:rPr>
                <w:color w:val="000000"/>
                <w:sz w:val="24"/>
              </w:rPr>
              <w:t>117,921.45</w:t>
            </w:r>
          </w:p>
        </w:tc>
        <w:tc>
          <w:tcPr>
            <w:tcW w:w="1612" w:type="dxa"/>
            <w:vAlign w:val="center"/>
          </w:tcPr>
          <w:p w:rsidR="00A723C1" w:rsidRDefault="00842D4E">
            <w:pPr>
              <w:jc w:val="right"/>
            </w:pPr>
            <w:r>
              <w:rPr>
                <w:color w:val="000000"/>
                <w:sz w:val="24"/>
              </w:rPr>
              <w:t>0.02</w:t>
            </w:r>
          </w:p>
        </w:tc>
      </w:tr>
      <w:tr w:rsidR="00A723C1">
        <w:trPr>
          <w:jc w:val="center"/>
        </w:trPr>
        <w:tc>
          <w:tcPr>
            <w:tcW w:w="817" w:type="dxa"/>
            <w:vAlign w:val="center"/>
          </w:tcPr>
          <w:p w:rsidR="00A723C1" w:rsidRDefault="00842D4E">
            <w:pPr>
              <w:jc w:val="center"/>
            </w:pPr>
            <w:r>
              <w:rPr>
                <w:color w:val="000000"/>
                <w:sz w:val="24"/>
              </w:rPr>
              <w:t>24</w:t>
            </w:r>
          </w:p>
        </w:tc>
        <w:tc>
          <w:tcPr>
            <w:tcW w:w="1276" w:type="dxa"/>
            <w:vAlign w:val="center"/>
          </w:tcPr>
          <w:p w:rsidR="00A723C1" w:rsidRDefault="00842D4E">
            <w:pPr>
              <w:jc w:val="center"/>
            </w:pPr>
            <w:r>
              <w:rPr>
                <w:color w:val="000000"/>
                <w:sz w:val="24"/>
              </w:rPr>
              <w:t>688389</w:t>
            </w:r>
          </w:p>
        </w:tc>
        <w:tc>
          <w:tcPr>
            <w:tcW w:w="1701" w:type="dxa"/>
            <w:vAlign w:val="center"/>
          </w:tcPr>
          <w:p w:rsidR="00A723C1" w:rsidRDefault="00842D4E">
            <w:pPr>
              <w:jc w:val="center"/>
            </w:pPr>
            <w:r>
              <w:rPr>
                <w:color w:val="000000"/>
                <w:sz w:val="24"/>
              </w:rPr>
              <w:t>普门科技</w:t>
            </w:r>
          </w:p>
        </w:tc>
        <w:tc>
          <w:tcPr>
            <w:tcW w:w="1559" w:type="dxa"/>
            <w:vAlign w:val="center"/>
          </w:tcPr>
          <w:p w:rsidR="00A723C1" w:rsidRDefault="00842D4E">
            <w:pPr>
              <w:jc w:val="right"/>
            </w:pPr>
            <w:r>
              <w:rPr>
                <w:color w:val="000000"/>
                <w:sz w:val="24"/>
              </w:rPr>
              <w:t>6,931</w:t>
            </w:r>
          </w:p>
        </w:tc>
        <w:tc>
          <w:tcPr>
            <w:tcW w:w="1932" w:type="dxa"/>
            <w:vAlign w:val="center"/>
          </w:tcPr>
          <w:p w:rsidR="00A723C1" w:rsidRDefault="00842D4E">
            <w:pPr>
              <w:jc w:val="right"/>
            </w:pPr>
            <w:r>
              <w:rPr>
                <w:color w:val="000000"/>
                <w:sz w:val="24"/>
              </w:rPr>
              <w:t>93,984.36</w:t>
            </w:r>
          </w:p>
        </w:tc>
        <w:tc>
          <w:tcPr>
            <w:tcW w:w="1612" w:type="dxa"/>
            <w:vAlign w:val="center"/>
          </w:tcPr>
          <w:p w:rsidR="00A723C1" w:rsidRDefault="00842D4E">
            <w:pPr>
              <w:jc w:val="right"/>
            </w:pPr>
            <w:r>
              <w:rPr>
                <w:color w:val="000000"/>
                <w:sz w:val="24"/>
              </w:rPr>
              <w:t>0.02</w:t>
            </w:r>
          </w:p>
        </w:tc>
      </w:tr>
      <w:tr w:rsidR="00A723C1">
        <w:trPr>
          <w:jc w:val="center"/>
        </w:trPr>
        <w:tc>
          <w:tcPr>
            <w:tcW w:w="817" w:type="dxa"/>
            <w:vAlign w:val="center"/>
          </w:tcPr>
          <w:p w:rsidR="00A723C1" w:rsidRDefault="00842D4E">
            <w:pPr>
              <w:jc w:val="center"/>
            </w:pPr>
            <w:r>
              <w:rPr>
                <w:color w:val="000000"/>
                <w:sz w:val="24"/>
              </w:rPr>
              <w:t>25</w:t>
            </w:r>
          </w:p>
        </w:tc>
        <w:tc>
          <w:tcPr>
            <w:tcW w:w="1276" w:type="dxa"/>
            <w:vAlign w:val="center"/>
          </w:tcPr>
          <w:p w:rsidR="00A723C1" w:rsidRDefault="00842D4E">
            <w:pPr>
              <w:jc w:val="center"/>
            </w:pPr>
            <w:r>
              <w:rPr>
                <w:color w:val="000000"/>
                <w:sz w:val="24"/>
              </w:rPr>
              <w:t>688081</w:t>
            </w:r>
          </w:p>
        </w:tc>
        <w:tc>
          <w:tcPr>
            <w:tcW w:w="1701" w:type="dxa"/>
            <w:vAlign w:val="center"/>
          </w:tcPr>
          <w:p w:rsidR="00A723C1" w:rsidRDefault="00842D4E">
            <w:pPr>
              <w:jc w:val="center"/>
            </w:pPr>
            <w:r>
              <w:rPr>
                <w:color w:val="000000"/>
                <w:sz w:val="24"/>
              </w:rPr>
              <w:t>兴图新科</w:t>
            </w:r>
          </w:p>
        </w:tc>
        <w:tc>
          <w:tcPr>
            <w:tcW w:w="1559" w:type="dxa"/>
            <w:vAlign w:val="center"/>
          </w:tcPr>
          <w:p w:rsidR="00A723C1" w:rsidRDefault="00842D4E">
            <w:pPr>
              <w:jc w:val="right"/>
            </w:pPr>
            <w:r>
              <w:rPr>
                <w:color w:val="000000"/>
                <w:sz w:val="24"/>
              </w:rPr>
              <w:t>3,153</w:t>
            </w:r>
          </w:p>
        </w:tc>
        <w:tc>
          <w:tcPr>
            <w:tcW w:w="1932" w:type="dxa"/>
            <w:vAlign w:val="center"/>
          </w:tcPr>
          <w:p w:rsidR="00A723C1" w:rsidRDefault="00842D4E">
            <w:pPr>
              <w:jc w:val="right"/>
            </w:pPr>
            <w:r>
              <w:rPr>
                <w:color w:val="000000"/>
                <w:sz w:val="24"/>
              </w:rPr>
              <w:t>88,946.13</w:t>
            </w:r>
          </w:p>
        </w:tc>
        <w:tc>
          <w:tcPr>
            <w:tcW w:w="1612" w:type="dxa"/>
            <w:vAlign w:val="center"/>
          </w:tcPr>
          <w:p w:rsidR="00A723C1" w:rsidRDefault="00842D4E">
            <w:pPr>
              <w:jc w:val="right"/>
            </w:pPr>
            <w:r>
              <w:rPr>
                <w:color w:val="000000"/>
                <w:sz w:val="24"/>
              </w:rPr>
              <w:t>0.02</w:t>
            </w:r>
          </w:p>
        </w:tc>
      </w:tr>
      <w:tr w:rsidR="00A723C1">
        <w:trPr>
          <w:jc w:val="center"/>
        </w:trPr>
        <w:tc>
          <w:tcPr>
            <w:tcW w:w="817" w:type="dxa"/>
            <w:vAlign w:val="center"/>
          </w:tcPr>
          <w:p w:rsidR="00A723C1" w:rsidRDefault="00842D4E">
            <w:pPr>
              <w:jc w:val="center"/>
            </w:pPr>
            <w:r>
              <w:rPr>
                <w:color w:val="000000"/>
                <w:sz w:val="24"/>
              </w:rPr>
              <w:t>26</w:t>
            </w:r>
          </w:p>
        </w:tc>
        <w:tc>
          <w:tcPr>
            <w:tcW w:w="1276" w:type="dxa"/>
            <w:vAlign w:val="center"/>
          </w:tcPr>
          <w:p w:rsidR="00A723C1" w:rsidRDefault="00842D4E">
            <w:pPr>
              <w:jc w:val="center"/>
            </w:pPr>
            <w:r>
              <w:rPr>
                <w:color w:val="000000"/>
                <w:sz w:val="24"/>
              </w:rPr>
              <w:t>603786</w:t>
            </w:r>
          </w:p>
        </w:tc>
        <w:tc>
          <w:tcPr>
            <w:tcW w:w="1701" w:type="dxa"/>
            <w:vAlign w:val="center"/>
          </w:tcPr>
          <w:p w:rsidR="00A723C1" w:rsidRDefault="00842D4E">
            <w:pPr>
              <w:jc w:val="center"/>
            </w:pPr>
            <w:r>
              <w:rPr>
                <w:color w:val="000000"/>
                <w:sz w:val="24"/>
              </w:rPr>
              <w:t>科博达</w:t>
            </w:r>
          </w:p>
        </w:tc>
        <w:tc>
          <w:tcPr>
            <w:tcW w:w="1559" w:type="dxa"/>
            <w:vAlign w:val="center"/>
          </w:tcPr>
          <w:p w:rsidR="00A723C1" w:rsidRDefault="00842D4E">
            <w:pPr>
              <w:jc w:val="right"/>
            </w:pPr>
            <w:r>
              <w:rPr>
                <w:color w:val="000000"/>
                <w:sz w:val="24"/>
              </w:rPr>
              <w:t>816</w:t>
            </w:r>
          </w:p>
        </w:tc>
        <w:tc>
          <w:tcPr>
            <w:tcW w:w="1932" w:type="dxa"/>
            <w:vAlign w:val="center"/>
          </w:tcPr>
          <w:p w:rsidR="00A723C1" w:rsidRDefault="00842D4E">
            <w:pPr>
              <w:jc w:val="right"/>
            </w:pPr>
            <w:r>
              <w:rPr>
                <w:color w:val="000000"/>
                <w:sz w:val="24"/>
              </w:rPr>
              <w:t>42,554.40</w:t>
            </w:r>
          </w:p>
        </w:tc>
        <w:tc>
          <w:tcPr>
            <w:tcW w:w="1612" w:type="dxa"/>
            <w:vAlign w:val="center"/>
          </w:tcPr>
          <w:p w:rsidR="00A723C1" w:rsidRDefault="00842D4E">
            <w:pPr>
              <w:jc w:val="right"/>
            </w:pPr>
            <w:r>
              <w:rPr>
                <w:color w:val="000000"/>
                <w:sz w:val="24"/>
              </w:rPr>
              <w:t>0.01</w:t>
            </w:r>
          </w:p>
        </w:tc>
      </w:tr>
      <w:tr w:rsidR="00A723C1">
        <w:trPr>
          <w:jc w:val="center"/>
        </w:trPr>
        <w:tc>
          <w:tcPr>
            <w:tcW w:w="817" w:type="dxa"/>
            <w:vAlign w:val="center"/>
          </w:tcPr>
          <w:p w:rsidR="00A723C1" w:rsidRDefault="00842D4E">
            <w:pPr>
              <w:jc w:val="center"/>
            </w:pPr>
            <w:r>
              <w:rPr>
                <w:color w:val="000000"/>
                <w:sz w:val="24"/>
              </w:rPr>
              <w:t>27</w:t>
            </w:r>
          </w:p>
        </w:tc>
        <w:tc>
          <w:tcPr>
            <w:tcW w:w="1276" w:type="dxa"/>
            <w:vAlign w:val="center"/>
          </w:tcPr>
          <w:p w:rsidR="00A723C1" w:rsidRDefault="00842D4E">
            <w:pPr>
              <w:jc w:val="center"/>
            </w:pPr>
            <w:r>
              <w:rPr>
                <w:color w:val="000000"/>
                <w:sz w:val="24"/>
              </w:rPr>
              <w:t>002972</w:t>
            </w:r>
          </w:p>
        </w:tc>
        <w:tc>
          <w:tcPr>
            <w:tcW w:w="1701" w:type="dxa"/>
            <w:vAlign w:val="center"/>
          </w:tcPr>
          <w:p w:rsidR="00A723C1" w:rsidRDefault="00842D4E">
            <w:pPr>
              <w:jc w:val="center"/>
            </w:pPr>
            <w:r>
              <w:rPr>
                <w:color w:val="000000"/>
                <w:sz w:val="24"/>
              </w:rPr>
              <w:t>科安达</w:t>
            </w:r>
          </w:p>
        </w:tc>
        <w:tc>
          <w:tcPr>
            <w:tcW w:w="1559" w:type="dxa"/>
            <w:vAlign w:val="center"/>
          </w:tcPr>
          <w:p w:rsidR="00A723C1" w:rsidRDefault="00842D4E">
            <w:pPr>
              <w:jc w:val="right"/>
            </w:pPr>
            <w:r>
              <w:rPr>
                <w:color w:val="000000"/>
                <w:sz w:val="24"/>
              </w:rPr>
              <w:t>1,075</w:t>
            </w:r>
          </w:p>
        </w:tc>
        <w:tc>
          <w:tcPr>
            <w:tcW w:w="1932" w:type="dxa"/>
            <w:vAlign w:val="center"/>
          </w:tcPr>
          <w:p w:rsidR="00A723C1" w:rsidRDefault="00842D4E">
            <w:pPr>
              <w:jc w:val="right"/>
            </w:pPr>
            <w:r>
              <w:rPr>
                <w:color w:val="000000"/>
                <w:sz w:val="24"/>
              </w:rPr>
              <w:t>21,532.25</w:t>
            </w:r>
          </w:p>
        </w:tc>
        <w:tc>
          <w:tcPr>
            <w:tcW w:w="1612" w:type="dxa"/>
            <w:vAlign w:val="center"/>
          </w:tcPr>
          <w:p w:rsidR="00A723C1" w:rsidRDefault="00842D4E">
            <w:pPr>
              <w:jc w:val="right"/>
            </w:pPr>
            <w:r>
              <w:rPr>
                <w:color w:val="000000"/>
                <w:sz w:val="24"/>
              </w:rPr>
              <w:t>0.00</w:t>
            </w:r>
          </w:p>
        </w:tc>
      </w:tr>
      <w:tr w:rsidR="00A723C1">
        <w:trPr>
          <w:jc w:val="center"/>
        </w:trPr>
        <w:tc>
          <w:tcPr>
            <w:tcW w:w="817" w:type="dxa"/>
            <w:vAlign w:val="center"/>
          </w:tcPr>
          <w:p w:rsidR="00A723C1" w:rsidRDefault="00842D4E">
            <w:pPr>
              <w:jc w:val="center"/>
            </w:pPr>
            <w:r>
              <w:rPr>
                <w:color w:val="000000"/>
                <w:sz w:val="24"/>
              </w:rPr>
              <w:t>28</w:t>
            </w:r>
          </w:p>
        </w:tc>
        <w:tc>
          <w:tcPr>
            <w:tcW w:w="1276" w:type="dxa"/>
            <w:vAlign w:val="center"/>
          </w:tcPr>
          <w:p w:rsidR="00A723C1" w:rsidRDefault="00842D4E">
            <w:pPr>
              <w:jc w:val="center"/>
            </w:pPr>
            <w:r>
              <w:rPr>
                <w:color w:val="000000"/>
                <w:sz w:val="24"/>
              </w:rPr>
              <w:t>603109</w:t>
            </w:r>
          </w:p>
        </w:tc>
        <w:tc>
          <w:tcPr>
            <w:tcW w:w="1701" w:type="dxa"/>
            <w:vAlign w:val="center"/>
          </w:tcPr>
          <w:p w:rsidR="00A723C1" w:rsidRDefault="00842D4E">
            <w:pPr>
              <w:jc w:val="center"/>
            </w:pPr>
            <w:r>
              <w:rPr>
                <w:color w:val="000000"/>
                <w:sz w:val="24"/>
              </w:rPr>
              <w:t>神驰机电</w:t>
            </w:r>
          </w:p>
        </w:tc>
        <w:tc>
          <w:tcPr>
            <w:tcW w:w="1559" w:type="dxa"/>
            <w:vAlign w:val="center"/>
          </w:tcPr>
          <w:p w:rsidR="00A723C1" w:rsidRDefault="00842D4E">
            <w:pPr>
              <w:jc w:val="right"/>
            </w:pPr>
            <w:r>
              <w:rPr>
                <w:color w:val="000000"/>
                <w:sz w:val="24"/>
              </w:rPr>
              <w:t>684</w:t>
            </w:r>
          </w:p>
        </w:tc>
        <w:tc>
          <w:tcPr>
            <w:tcW w:w="1932" w:type="dxa"/>
            <w:vAlign w:val="center"/>
          </w:tcPr>
          <w:p w:rsidR="00A723C1" w:rsidRDefault="00842D4E">
            <w:pPr>
              <w:jc w:val="right"/>
            </w:pPr>
            <w:r>
              <w:rPr>
                <w:color w:val="000000"/>
                <w:sz w:val="24"/>
              </w:rPr>
              <w:t>18,105.48</w:t>
            </w:r>
          </w:p>
        </w:tc>
        <w:tc>
          <w:tcPr>
            <w:tcW w:w="1612" w:type="dxa"/>
            <w:vAlign w:val="center"/>
          </w:tcPr>
          <w:p w:rsidR="00A723C1" w:rsidRDefault="00842D4E">
            <w:pPr>
              <w:jc w:val="right"/>
            </w:pPr>
            <w:r>
              <w:rPr>
                <w:color w:val="000000"/>
                <w:sz w:val="24"/>
              </w:rPr>
              <w:t>0.00</w:t>
            </w:r>
          </w:p>
        </w:tc>
      </w:tr>
      <w:tr w:rsidR="00A723C1">
        <w:trPr>
          <w:jc w:val="center"/>
        </w:trPr>
        <w:tc>
          <w:tcPr>
            <w:tcW w:w="817" w:type="dxa"/>
            <w:vAlign w:val="center"/>
          </w:tcPr>
          <w:p w:rsidR="00A723C1" w:rsidRDefault="00842D4E">
            <w:pPr>
              <w:jc w:val="center"/>
            </w:pPr>
            <w:r>
              <w:rPr>
                <w:color w:val="000000"/>
                <w:sz w:val="24"/>
              </w:rPr>
              <w:t>29</w:t>
            </w:r>
          </w:p>
        </w:tc>
        <w:tc>
          <w:tcPr>
            <w:tcW w:w="1276" w:type="dxa"/>
            <w:vAlign w:val="center"/>
          </w:tcPr>
          <w:p w:rsidR="00A723C1" w:rsidRDefault="00842D4E">
            <w:pPr>
              <w:jc w:val="center"/>
            </w:pPr>
            <w:r>
              <w:rPr>
                <w:color w:val="000000"/>
                <w:sz w:val="24"/>
              </w:rPr>
              <w:t>002973</w:t>
            </w:r>
          </w:p>
        </w:tc>
        <w:tc>
          <w:tcPr>
            <w:tcW w:w="1701" w:type="dxa"/>
            <w:vAlign w:val="center"/>
          </w:tcPr>
          <w:p w:rsidR="00A723C1" w:rsidRDefault="00842D4E">
            <w:pPr>
              <w:jc w:val="center"/>
            </w:pPr>
            <w:r>
              <w:rPr>
                <w:color w:val="000000"/>
                <w:sz w:val="24"/>
              </w:rPr>
              <w:t>侨银环保</w:t>
            </w:r>
          </w:p>
        </w:tc>
        <w:tc>
          <w:tcPr>
            <w:tcW w:w="1559" w:type="dxa"/>
            <w:vAlign w:val="center"/>
          </w:tcPr>
          <w:p w:rsidR="00A723C1" w:rsidRDefault="00842D4E">
            <w:pPr>
              <w:jc w:val="right"/>
            </w:pPr>
            <w:r>
              <w:rPr>
                <w:color w:val="000000"/>
                <w:sz w:val="24"/>
              </w:rPr>
              <w:t>1,146</w:t>
            </w:r>
          </w:p>
        </w:tc>
        <w:tc>
          <w:tcPr>
            <w:tcW w:w="1932" w:type="dxa"/>
            <w:vAlign w:val="center"/>
          </w:tcPr>
          <w:p w:rsidR="00A723C1" w:rsidRDefault="00842D4E">
            <w:pPr>
              <w:jc w:val="right"/>
            </w:pPr>
            <w:r>
              <w:rPr>
                <w:color w:val="000000"/>
                <w:sz w:val="24"/>
              </w:rPr>
              <w:t>6,578.04</w:t>
            </w:r>
          </w:p>
        </w:tc>
        <w:tc>
          <w:tcPr>
            <w:tcW w:w="1612" w:type="dxa"/>
            <w:vAlign w:val="center"/>
          </w:tcPr>
          <w:p w:rsidR="00A723C1" w:rsidRDefault="00842D4E">
            <w:pPr>
              <w:jc w:val="right"/>
            </w:pPr>
            <w:r>
              <w:rPr>
                <w:color w:val="000000"/>
                <w:sz w:val="24"/>
              </w:rPr>
              <w:t>0.00</w:t>
            </w:r>
          </w:p>
        </w:tc>
      </w:tr>
    </w:tbl>
    <w:p w:rsidR="001A59F9" w:rsidRPr="0091476E" w:rsidRDefault="001A59F9" w:rsidP="0091476E">
      <w:pPr>
        <w:spacing w:before="29" w:line="288" w:lineRule="auto"/>
        <w:rPr>
          <w:rFonts w:eastAsiaTheme="minorEastAsia"/>
          <w:b/>
          <w:sz w:val="24"/>
        </w:rPr>
      </w:pPr>
      <w:bookmarkStart w:id="130" w:name="_Toc361324882"/>
      <w:bookmarkStart w:id="131" w:name="_Toc374374958"/>
      <w:r w:rsidRPr="0091476E">
        <w:rPr>
          <w:rFonts w:eastAsiaTheme="minorEastAsia"/>
          <w:b/>
          <w:sz w:val="24"/>
        </w:rPr>
        <w:t>8.4</w:t>
      </w:r>
      <w:bookmarkStart w:id="132" w:name="_Toc234814103"/>
      <w:r w:rsidRPr="0091476E">
        <w:rPr>
          <w:rFonts w:eastAsiaTheme="minorEastAsia" w:hint="eastAsia"/>
          <w:b/>
          <w:sz w:val="24"/>
        </w:rPr>
        <w:t>报告期内股票投资组合的重大变动</w:t>
      </w:r>
      <w:bookmarkEnd w:id="130"/>
      <w:bookmarkEnd w:id="131"/>
      <w:bookmarkEnd w:id="132"/>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23C1">
        <w:tc>
          <w:tcPr>
            <w:tcW w:w="870" w:type="dxa"/>
            <w:vAlign w:val="center"/>
          </w:tcPr>
          <w:p w:rsidR="00A723C1" w:rsidRDefault="00842D4E">
            <w:pPr>
              <w:jc w:val="center"/>
            </w:pPr>
            <w:r>
              <w:rPr>
                <w:color w:val="000000"/>
                <w:sz w:val="24"/>
              </w:rPr>
              <w:t>1</w:t>
            </w:r>
          </w:p>
        </w:tc>
        <w:tc>
          <w:tcPr>
            <w:tcW w:w="1650" w:type="dxa"/>
            <w:vAlign w:val="center"/>
          </w:tcPr>
          <w:p w:rsidR="00A723C1" w:rsidRDefault="00842D4E">
            <w:pPr>
              <w:jc w:val="center"/>
            </w:pPr>
            <w:r>
              <w:rPr>
                <w:color w:val="000000"/>
                <w:sz w:val="24"/>
              </w:rPr>
              <w:t>601398</w:t>
            </w:r>
          </w:p>
        </w:tc>
        <w:tc>
          <w:tcPr>
            <w:tcW w:w="1980" w:type="dxa"/>
            <w:vAlign w:val="center"/>
          </w:tcPr>
          <w:p w:rsidR="00A723C1" w:rsidRDefault="00842D4E">
            <w:pPr>
              <w:jc w:val="center"/>
            </w:pPr>
            <w:r>
              <w:rPr>
                <w:color w:val="000000"/>
                <w:sz w:val="24"/>
              </w:rPr>
              <w:t>工商银行</w:t>
            </w:r>
          </w:p>
        </w:tc>
        <w:tc>
          <w:tcPr>
            <w:tcW w:w="2880" w:type="dxa"/>
            <w:vAlign w:val="center"/>
          </w:tcPr>
          <w:p w:rsidR="00A723C1" w:rsidRDefault="00842D4E">
            <w:pPr>
              <w:jc w:val="right"/>
            </w:pPr>
            <w:r>
              <w:rPr>
                <w:color w:val="000000"/>
                <w:sz w:val="24"/>
              </w:rPr>
              <w:t>32,904,934.74</w:t>
            </w:r>
          </w:p>
        </w:tc>
        <w:tc>
          <w:tcPr>
            <w:tcW w:w="1620" w:type="dxa"/>
            <w:vAlign w:val="center"/>
          </w:tcPr>
          <w:p w:rsidR="00A723C1" w:rsidRDefault="00842D4E">
            <w:pPr>
              <w:jc w:val="right"/>
            </w:pPr>
            <w:r>
              <w:rPr>
                <w:color w:val="000000"/>
                <w:sz w:val="24"/>
              </w:rPr>
              <w:t>32.67</w:t>
            </w:r>
          </w:p>
        </w:tc>
      </w:tr>
      <w:tr w:rsidR="00A723C1">
        <w:tc>
          <w:tcPr>
            <w:tcW w:w="870" w:type="dxa"/>
            <w:vAlign w:val="center"/>
          </w:tcPr>
          <w:p w:rsidR="00A723C1" w:rsidRDefault="00842D4E">
            <w:pPr>
              <w:jc w:val="center"/>
            </w:pPr>
            <w:r>
              <w:rPr>
                <w:color w:val="000000"/>
                <w:sz w:val="24"/>
              </w:rPr>
              <w:t>2</w:t>
            </w:r>
          </w:p>
        </w:tc>
        <w:tc>
          <w:tcPr>
            <w:tcW w:w="1650" w:type="dxa"/>
            <w:vAlign w:val="center"/>
          </w:tcPr>
          <w:p w:rsidR="00A723C1" w:rsidRDefault="00842D4E">
            <w:pPr>
              <w:jc w:val="center"/>
            </w:pPr>
            <w:r>
              <w:rPr>
                <w:color w:val="000000"/>
                <w:sz w:val="24"/>
              </w:rPr>
              <w:t>600048</w:t>
            </w:r>
          </w:p>
        </w:tc>
        <w:tc>
          <w:tcPr>
            <w:tcW w:w="1980" w:type="dxa"/>
            <w:vAlign w:val="center"/>
          </w:tcPr>
          <w:p w:rsidR="00A723C1" w:rsidRDefault="00842D4E">
            <w:pPr>
              <w:jc w:val="center"/>
            </w:pPr>
            <w:r>
              <w:rPr>
                <w:color w:val="000000"/>
                <w:sz w:val="24"/>
              </w:rPr>
              <w:t>保利地产</w:t>
            </w:r>
          </w:p>
        </w:tc>
        <w:tc>
          <w:tcPr>
            <w:tcW w:w="2880" w:type="dxa"/>
            <w:vAlign w:val="center"/>
          </w:tcPr>
          <w:p w:rsidR="00A723C1" w:rsidRDefault="00842D4E">
            <w:pPr>
              <w:jc w:val="right"/>
            </w:pPr>
            <w:r>
              <w:rPr>
                <w:color w:val="000000"/>
                <w:sz w:val="24"/>
              </w:rPr>
              <w:t>22,597,100.72</w:t>
            </w:r>
          </w:p>
        </w:tc>
        <w:tc>
          <w:tcPr>
            <w:tcW w:w="1620" w:type="dxa"/>
            <w:vAlign w:val="center"/>
          </w:tcPr>
          <w:p w:rsidR="00A723C1" w:rsidRDefault="00842D4E">
            <w:pPr>
              <w:jc w:val="right"/>
            </w:pPr>
            <w:r>
              <w:rPr>
                <w:color w:val="000000"/>
                <w:sz w:val="24"/>
              </w:rPr>
              <w:t>22.43</w:t>
            </w:r>
          </w:p>
        </w:tc>
      </w:tr>
      <w:tr w:rsidR="00A723C1">
        <w:tc>
          <w:tcPr>
            <w:tcW w:w="870" w:type="dxa"/>
            <w:vAlign w:val="center"/>
          </w:tcPr>
          <w:p w:rsidR="00A723C1" w:rsidRDefault="00842D4E">
            <w:pPr>
              <w:jc w:val="center"/>
            </w:pPr>
            <w:r>
              <w:rPr>
                <w:color w:val="000000"/>
                <w:sz w:val="24"/>
              </w:rPr>
              <w:t>3</w:t>
            </w:r>
          </w:p>
        </w:tc>
        <w:tc>
          <w:tcPr>
            <w:tcW w:w="1650" w:type="dxa"/>
            <w:vAlign w:val="center"/>
          </w:tcPr>
          <w:p w:rsidR="00A723C1" w:rsidRDefault="00842D4E">
            <w:pPr>
              <w:jc w:val="center"/>
            </w:pPr>
            <w:r>
              <w:rPr>
                <w:color w:val="000000"/>
                <w:sz w:val="24"/>
              </w:rPr>
              <w:t>601336</w:t>
            </w:r>
          </w:p>
        </w:tc>
        <w:tc>
          <w:tcPr>
            <w:tcW w:w="1980" w:type="dxa"/>
            <w:vAlign w:val="center"/>
          </w:tcPr>
          <w:p w:rsidR="00A723C1" w:rsidRDefault="00842D4E">
            <w:pPr>
              <w:jc w:val="center"/>
            </w:pPr>
            <w:r>
              <w:rPr>
                <w:color w:val="000000"/>
                <w:sz w:val="24"/>
              </w:rPr>
              <w:t>新华保险</w:t>
            </w:r>
          </w:p>
        </w:tc>
        <w:tc>
          <w:tcPr>
            <w:tcW w:w="2880" w:type="dxa"/>
            <w:vAlign w:val="center"/>
          </w:tcPr>
          <w:p w:rsidR="00A723C1" w:rsidRDefault="00842D4E">
            <w:pPr>
              <w:jc w:val="right"/>
            </w:pPr>
            <w:r>
              <w:rPr>
                <w:color w:val="000000"/>
                <w:sz w:val="24"/>
              </w:rPr>
              <w:t>13,701,478.00</w:t>
            </w:r>
          </w:p>
        </w:tc>
        <w:tc>
          <w:tcPr>
            <w:tcW w:w="1620" w:type="dxa"/>
            <w:vAlign w:val="center"/>
          </w:tcPr>
          <w:p w:rsidR="00A723C1" w:rsidRDefault="00842D4E">
            <w:pPr>
              <w:jc w:val="right"/>
            </w:pPr>
            <w:r>
              <w:rPr>
                <w:color w:val="000000"/>
                <w:sz w:val="24"/>
              </w:rPr>
              <w:t>13.60</w:t>
            </w:r>
          </w:p>
        </w:tc>
      </w:tr>
      <w:tr w:rsidR="00A723C1">
        <w:tc>
          <w:tcPr>
            <w:tcW w:w="870" w:type="dxa"/>
            <w:vAlign w:val="center"/>
          </w:tcPr>
          <w:p w:rsidR="00A723C1" w:rsidRDefault="00842D4E">
            <w:pPr>
              <w:jc w:val="center"/>
            </w:pPr>
            <w:r>
              <w:rPr>
                <w:color w:val="000000"/>
                <w:sz w:val="24"/>
              </w:rPr>
              <w:t>4</w:t>
            </w:r>
          </w:p>
        </w:tc>
        <w:tc>
          <w:tcPr>
            <w:tcW w:w="1650" w:type="dxa"/>
            <w:vAlign w:val="center"/>
          </w:tcPr>
          <w:p w:rsidR="00A723C1" w:rsidRDefault="00842D4E">
            <w:pPr>
              <w:jc w:val="center"/>
            </w:pPr>
            <w:r>
              <w:rPr>
                <w:color w:val="000000"/>
                <w:sz w:val="24"/>
              </w:rPr>
              <w:t>600104</w:t>
            </w:r>
          </w:p>
        </w:tc>
        <w:tc>
          <w:tcPr>
            <w:tcW w:w="1980" w:type="dxa"/>
            <w:vAlign w:val="center"/>
          </w:tcPr>
          <w:p w:rsidR="00A723C1" w:rsidRDefault="00842D4E">
            <w:pPr>
              <w:jc w:val="center"/>
            </w:pPr>
            <w:r>
              <w:rPr>
                <w:color w:val="000000"/>
                <w:sz w:val="24"/>
              </w:rPr>
              <w:t>上汽集团</w:t>
            </w:r>
          </w:p>
        </w:tc>
        <w:tc>
          <w:tcPr>
            <w:tcW w:w="2880" w:type="dxa"/>
            <w:vAlign w:val="center"/>
          </w:tcPr>
          <w:p w:rsidR="00A723C1" w:rsidRDefault="00842D4E">
            <w:pPr>
              <w:jc w:val="right"/>
            </w:pPr>
            <w:r>
              <w:rPr>
                <w:color w:val="000000"/>
                <w:sz w:val="24"/>
              </w:rPr>
              <w:t>11,422,214.00</w:t>
            </w:r>
          </w:p>
        </w:tc>
        <w:tc>
          <w:tcPr>
            <w:tcW w:w="1620" w:type="dxa"/>
            <w:vAlign w:val="center"/>
          </w:tcPr>
          <w:p w:rsidR="00A723C1" w:rsidRDefault="00842D4E">
            <w:pPr>
              <w:jc w:val="right"/>
            </w:pPr>
            <w:r>
              <w:rPr>
                <w:color w:val="000000"/>
                <w:sz w:val="24"/>
              </w:rPr>
              <w:t>11.34</w:t>
            </w:r>
          </w:p>
        </w:tc>
      </w:tr>
      <w:tr w:rsidR="00A723C1">
        <w:tc>
          <w:tcPr>
            <w:tcW w:w="870" w:type="dxa"/>
            <w:vAlign w:val="center"/>
          </w:tcPr>
          <w:p w:rsidR="00A723C1" w:rsidRDefault="00842D4E">
            <w:pPr>
              <w:jc w:val="center"/>
            </w:pPr>
            <w:r>
              <w:rPr>
                <w:color w:val="000000"/>
                <w:sz w:val="24"/>
              </w:rPr>
              <w:lastRenderedPageBreak/>
              <w:t>5</w:t>
            </w:r>
          </w:p>
        </w:tc>
        <w:tc>
          <w:tcPr>
            <w:tcW w:w="1650" w:type="dxa"/>
            <w:vAlign w:val="center"/>
          </w:tcPr>
          <w:p w:rsidR="00A723C1" w:rsidRDefault="00842D4E">
            <w:pPr>
              <w:jc w:val="center"/>
            </w:pPr>
            <w:r>
              <w:rPr>
                <w:color w:val="000000"/>
                <w:sz w:val="24"/>
              </w:rPr>
              <w:t>601601</w:t>
            </w:r>
          </w:p>
        </w:tc>
        <w:tc>
          <w:tcPr>
            <w:tcW w:w="1980" w:type="dxa"/>
            <w:vAlign w:val="center"/>
          </w:tcPr>
          <w:p w:rsidR="00A723C1" w:rsidRDefault="00842D4E">
            <w:pPr>
              <w:jc w:val="center"/>
            </w:pPr>
            <w:r>
              <w:rPr>
                <w:color w:val="000000"/>
                <w:sz w:val="24"/>
              </w:rPr>
              <w:t>中国太保</w:t>
            </w:r>
          </w:p>
        </w:tc>
        <w:tc>
          <w:tcPr>
            <w:tcW w:w="2880" w:type="dxa"/>
            <w:vAlign w:val="center"/>
          </w:tcPr>
          <w:p w:rsidR="00A723C1" w:rsidRDefault="00842D4E">
            <w:pPr>
              <w:jc w:val="right"/>
            </w:pPr>
            <w:r>
              <w:rPr>
                <w:color w:val="000000"/>
                <w:sz w:val="24"/>
              </w:rPr>
              <w:t>10,479,705.00</w:t>
            </w:r>
          </w:p>
        </w:tc>
        <w:tc>
          <w:tcPr>
            <w:tcW w:w="1620" w:type="dxa"/>
            <w:vAlign w:val="center"/>
          </w:tcPr>
          <w:p w:rsidR="00A723C1" w:rsidRDefault="00842D4E">
            <w:pPr>
              <w:jc w:val="right"/>
            </w:pPr>
            <w:r>
              <w:rPr>
                <w:color w:val="000000"/>
                <w:sz w:val="24"/>
              </w:rPr>
              <w:t>10.40</w:t>
            </w:r>
          </w:p>
        </w:tc>
      </w:tr>
      <w:tr w:rsidR="00A723C1">
        <w:tc>
          <w:tcPr>
            <w:tcW w:w="870" w:type="dxa"/>
            <w:vAlign w:val="center"/>
          </w:tcPr>
          <w:p w:rsidR="00A723C1" w:rsidRDefault="00842D4E">
            <w:pPr>
              <w:jc w:val="center"/>
            </w:pPr>
            <w:r>
              <w:rPr>
                <w:color w:val="000000"/>
                <w:sz w:val="24"/>
              </w:rPr>
              <w:t>6</w:t>
            </w:r>
          </w:p>
        </w:tc>
        <w:tc>
          <w:tcPr>
            <w:tcW w:w="1650" w:type="dxa"/>
            <w:vAlign w:val="center"/>
          </w:tcPr>
          <w:p w:rsidR="00A723C1" w:rsidRDefault="00842D4E">
            <w:pPr>
              <w:jc w:val="center"/>
            </w:pPr>
            <w:r>
              <w:rPr>
                <w:color w:val="000000"/>
                <w:sz w:val="24"/>
              </w:rPr>
              <w:t>601628</w:t>
            </w:r>
          </w:p>
        </w:tc>
        <w:tc>
          <w:tcPr>
            <w:tcW w:w="1980" w:type="dxa"/>
            <w:vAlign w:val="center"/>
          </w:tcPr>
          <w:p w:rsidR="00A723C1" w:rsidRDefault="00842D4E">
            <w:pPr>
              <w:jc w:val="center"/>
            </w:pPr>
            <w:r>
              <w:rPr>
                <w:color w:val="000000"/>
                <w:sz w:val="24"/>
              </w:rPr>
              <w:t>中国人寿</w:t>
            </w:r>
          </w:p>
        </w:tc>
        <w:tc>
          <w:tcPr>
            <w:tcW w:w="2880" w:type="dxa"/>
            <w:vAlign w:val="center"/>
          </w:tcPr>
          <w:p w:rsidR="00A723C1" w:rsidRDefault="00842D4E">
            <w:pPr>
              <w:jc w:val="right"/>
            </w:pPr>
            <w:r>
              <w:rPr>
                <w:color w:val="000000"/>
                <w:sz w:val="24"/>
              </w:rPr>
              <w:t>4,519,345.00</w:t>
            </w:r>
          </w:p>
        </w:tc>
        <w:tc>
          <w:tcPr>
            <w:tcW w:w="1620" w:type="dxa"/>
            <w:vAlign w:val="center"/>
          </w:tcPr>
          <w:p w:rsidR="00A723C1" w:rsidRDefault="00842D4E">
            <w:pPr>
              <w:jc w:val="right"/>
            </w:pPr>
            <w:r>
              <w:rPr>
                <w:color w:val="000000"/>
                <w:sz w:val="24"/>
              </w:rPr>
              <w:t>4.49</w:t>
            </w:r>
          </w:p>
        </w:tc>
      </w:tr>
      <w:tr w:rsidR="00A723C1">
        <w:tc>
          <w:tcPr>
            <w:tcW w:w="870" w:type="dxa"/>
            <w:vAlign w:val="center"/>
          </w:tcPr>
          <w:p w:rsidR="00A723C1" w:rsidRDefault="00842D4E">
            <w:pPr>
              <w:jc w:val="center"/>
            </w:pPr>
            <w:r>
              <w:rPr>
                <w:color w:val="000000"/>
                <w:sz w:val="24"/>
              </w:rPr>
              <w:t>7</w:t>
            </w:r>
          </w:p>
        </w:tc>
        <w:tc>
          <w:tcPr>
            <w:tcW w:w="1650" w:type="dxa"/>
            <w:vAlign w:val="center"/>
          </w:tcPr>
          <w:p w:rsidR="00A723C1" w:rsidRDefault="00842D4E">
            <w:pPr>
              <w:jc w:val="center"/>
            </w:pPr>
            <w:r>
              <w:rPr>
                <w:color w:val="000000"/>
                <w:sz w:val="24"/>
              </w:rPr>
              <w:t>600009</w:t>
            </w:r>
          </w:p>
        </w:tc>
        <w:tc>
          <w:tcPr>
            <w:tcW w:w="1980" w:type="dxa"/>
            <w:vAlign w:val="center"/>
          </w:tcPr>
          <w:p w:rsidR="00A723C1" w:rsidRDefault="00842D4E">
            <w:pPr>
              <w:jc w:val="center"/>
            </w:pPr>
            <w:r>
              <w:rPr>
                <w:color w:val="000000"/>
                <w:sz w:val="24"/>
              </w:rPr>
              <w:t>上海机场</w:t>
            </w:r>
          </w:p>
        </w:tc>
        <w:tc>
          <w:tcPr>
            <w:tcW w:w="2880" w:type="dxa"/>
            <w:vAlign w:val="center"/>
          </w:tcPr>
          <w:p w:rsidR="00A723C1" w:rsidRDefault="00842D4E">
            <w:pPr>
              <w:jc w:val="right"/>
            </w:pPr>
            <w:r>
              <w:rPr>
                <w:color w:val="000000"/>
                <w:sz w:val="24"/>
              </w:rPr>
              <w:t>4,503,381.00</w:t>
            </w:r>
          </w:p>
        </w:tc>
        <w:tc>
          <w:tcPr>
            <w:tcW w:w="1620" w:type="dxa"/>
            <w:vAlign w:val="center"/>
          </w:tcPr>
          <w:p w:rsidR="00A723C1" w:rsidRDefault="00842D4E">
            <w:pPr>
              <w:jc w:val="right"/>
            </w:pPr>
            <w:r>
              <w:rPr>
                <w:color w:val="000000"/>
                <w:sz w:val="24"/>
              </w:rPr>
              <w:t>4.47</w:t>
            </w:r>
          </w:p>
        </w:tc>
      </w:tr>
      <w:tr w:rsidR="00A723C1">
        <w:tc>
          <w:tcPr>
            <w:tcW w:w="870" w:type="dxa"/>
            <w:vAlign w:val="center"/>
          </w:tcPr>
          <w:p w:rsidR="00A723C1" w:rsidRDefault="00842D4E">
            <w:pPr>
              <w:jc w:val="center"/>
            </w:pPr>
            <w:r>
              <w:rPr>
                <w:color w:val="000000"/>
                <w:sz w:val="24"/>
              </w:rPr>
              <w:t>8</w:t>
            </w:r>
          </w:p>
        </w:tc>
        <w:tc>
          <w:tcPr>
            <w:tcW w:w="1650" w:type="dxa"/>
            <w:vAlign w:val="center"/>
          </w:tcPr>
          <w:p w:rsidR="00A723C1" w:rsidRDefault="00842D4E">
            <w:pPr>
              <w:jc w:val="center"/>
            </w:pPr>
            <w:r>
              <w:rPr>
                <w:color w:val="000000"/>
                <w:sz w:val="24"/>
              </w:rPr>
              <w:t>601933</w:t>
            </w:r>
          </w:p>
        </w:tc>
        <w:tc>
          <w:tcPr>
            <w:tcW w:w="1980" w:type="dxa"/>
            <w:vAlign w:val="center"/>
          </w:tcPr>
          <w:p w:rsidR="00A723C1" w:rsidRDefault="00842D4E">
            <w:pPr>
              <w:jc w:val="center"/>
            </w:pPr>
            <w:r>
              <w:rPr>
                <w:color w:val="000000"/>
                <w:sz w:val="24"/>
              </w:rPr>
              <w:t>永辉超市</w:t>
            </w:r>
          </w:p>
        </w:tc>
        <w:tc>
          <w:tcPr>
            <w:tcW w:w="2880" w:type="dxa"/>
            <w:vAlign w:val="center"/>
          </w:tcPr>
          <w:p w:rsidR="00A723C1" w:rsidRDefault="00842D4E">
            <w:pPr>
              <w:jc w:val="right"/>
            </w:pPr>
            <w:r>
              <w:rPr>
                <w:color w:val="000000"/>
                <w:sz w:val="24"/>
              </w:rPr>
              <w:t>3,343,800.00</w:t>
            </w:r>
          </w:p>
        </w:tc>
        <w:tc>
          <w:tcPr>
            <w:tcW w:w="1620" w:type="dxa"/>
            <w:vAlign w:val="center"/>
          </w:tcPr>
          <w:p w:rsidR="00A723C1" w:rsidRDefault="00842D4E">
            <w:pPr>
              <w:jc w:val="right"/>
            </w:pPr>
            <w:r>
              <w:rPr>
                <w:color w:val="000000"/>
                <w:sz w:val="24"/>
              </w:rPr>
              <w:t>3.32</w:t>
            </w:r>
          </w:p>
        </w:tc>
      </w:tr>
      <w:tr w:rsidR="00A723C1">
        <w:tc>
          <w:tcPr>
            <w:tcW w:w="870" w:type="dxa"/>
            <w:vAlign w:val="center"/>
          </w:tcPr>
          <w:p w:rsidR="00A723C1" w:rsidRDefault="00842D4E">
            <w:pPr>
              <w:jc w:val="center"/>
            </w:pPr>
            <w:r>
              <w:rPr>
                <w:color w:val="000000"/>
                <w:sz w:val="24"/>
              </w:rPr>
              <w:t>9</w:t>
            </w:r>
          </w:p>
        </w:tc>
        <w:tc>
          <w:tcPr>
            <w:tcW w:w="1650" w:type="dxa"/>
            <w:vAlign w:val="center"/>
          </w:tcPr>
          <w:p w:rsidR="00A723C1" w:rsidRDefault="00842D4E">
            <w:pPr>
              <w:jc w:val="center"/>
            </w:pPr>
            <w:r>
              <w:rPr>
                <w:color w:val="000000"/>
                <w:sz w:val="24"/>
              </w:rPr>
              <w:t>601658</w:t>
            </w:r>
          </w:p>
        </w:tc>
        <w:tc>
          <w:tcPr>
            <w:tcW w:w="1980" w:type="dxa"/>
            <w:vAlign w:val="center"/>
          </w:tcPr>
          <w:p w:rsidR="00A723C1" w:rsidRDefault="00842D4E">
            <w:pPr>
              <w:jc w:val="center"/>
            </w:pPr>
            <w:r>
              <w:rPr>
                <w:color w:val="000000"/>
                <w:sz w:val="24"/>
              </w:rPr>
              <w:t>邮储银行</w:t>
            </w:r>
          </w:p>
        </w:tc>
        <w:tc>
          <w:tcPr>
            <w:tcW w:w="2880" w:type="dxa"/>
            <w:vAlign w:val="center"/>
          </w:tcPr>
          <w:p w:rsidR="00A723C1" w:rsidRDefault="00842D4E">
            <w:pPr>
              <w:jc w:val="right"/>
            </w:pPr>
            <w:r>
              <w:rPr>
                <w:color w:val="000000"/>
                <w:sz w:val="24"/>
              </w:rPr>
              <w:t>3,129,412.00</w:t>
            </w:r>
          </w:p>
        </w:tc>
        <w:tc>
          <w:tcPr>
            <w:tcW w:w="1620" w:type="dxa"/>
            <w:vAlign w:val="center"/>
          </w:tcPr>
          <w:p w:rsidR="00A723C1" w:rsidRDefault="00842D4E">
            <w:pPr>
              <w:jc w:val="right"/>
            </w:pPr>
            <w:r>
              <w:rPr>
                <w:color w:val="000000"/>
                <w:sz w:val="24"/>
              </w:rPr>
              <w:t>3.11</w:t>
            </w:r>
          </w:p>
        </w:tc>
      </w:tr>
      <w:tr w:rsidR="00A723C1">
        <w:tc>
          <w:tcPr>
            <w:tcW w:w="870" w:type="dxa"/>
            <w:vAlign w:val="center"/>
          </w:tcPr>
          <w:p w:rsidR="00A723C1" w:rsidRDefault="00842D4E">
            <w:pPr>
              <w:jc w:val="center"/>
            </w:pPr>
            <w:r>
              <w:rPr>
                <w:color w:val="000000"/>
                <w:sz w:val="24"/>
              </w:rPr>
              <w:t>10</w:t>
            </w:r>
          </w:p>
        </w:tc>
        <w:tc>
          <w:tcPr>
            <w:tcW w:w="1650" w:type="dxa"/>
            <w:vAlign w:val="center"/>
          </w:tcPr>
          <w:p w:rsidR="00A723C1" w:rsidRDefault="00842D4E">
            <w:pPr>
              <w:jc w:val="center"/>
            </w:pPr>
            <w:r>
              <w:rPr>
                <w:color w:val="000000"/>
                <w:sz w:val="24"/>
              </w:rPr>
              <w:t>000538</w:t>
            </w:r>
          </w:p>
        </w:tc>
        <w:tc>
          <w:tcPr>
            <w:tcW w:w="1980" w:type="dxa"/>
            <w:vAlign w:val="center"/>
          </w:tcPr>
          <w:p w:rsidR="00A723C1" w:rsidRDefault="00842D4E">
            <w:pPr>
              <w:jc w:val="center"/>
            </w:pPr>
            <w:r>
              <w:rPr>
                <w:color w:val="000000"/>
                <w:sz w:val="24"/>
              </w:rPr>
              <w:t>云南白药</w:t>
            </w:r>
          </w:p>
        </w:tc>
        <w:tc>
          <w:tcPr>
            <w:tcW w:w="2880" w:type="dxa"/>
            <w:vAlign w:val="center"/>
          </w:tcPr>
          <w:p w:rsidR="00A723C1" w:rsidRDefault="00842D4E">
            <w:pPr>
              <w:jc w:val="right"/>
            </w:pPr>
            <w:r>
              <w:rPr>
                <w:color w:val="000000"/>
                <w:sz w:val="24"/>
              </w:rPr>
              <w:t>3,026,346.92</w:t>
            </w:r>
          </w:p>
        </w:tc>
        <w:tc>
          <w:tcPr>
            <w:tcW w:w="1620" w:type="dxa"/>
            <w:vAlign w:val="center"/>
          </w:tcPr>
          <w:p w:rsidR="00A723C1" w:rsidRDefault="00842D4E">
            <w:pPr>
              <w:jc w:val="right"/>
            </w:pPr>
            <w:r>
              <w:rPr>
                <w:color w:val="000000"/>
                <w:sz w:val="24"/>
              </w:rPr>
              <w:t>3.00</w:t>
            </w:r>
          </w:p>
        </w:tc>
      </w:tr>
      <w:tr w:rsidR="00A723C1">
        <w:tc>
          <w:tcPr>
            <w:tcW w:w="870" w:type="dxa"/>
            <w:vAlign w:val="center"/>
          </w:tcPr>
          <w:p w:rsidR="00A723C1" w:rsidRDefault="00842D4E">
            <w:pPr>
              <w:jc w:val="center"/>
            </w:pPr>
            <w:r>
              <w:rPr>
                <w:color w:val="000000"/>
                <w:sz w:val="24"/>
              </w:rPr>
              <w:t>11</w:t>
            </w:r>
          </w:p>
        </w:tc>
        <w:tc>
          <w:tcPr>
            <w:tcW w:w="1650" w:type="dxa"/>
            <w:vAlign w:val="center"/>
          </w:tcPr>
          <w:p w:rsidR="00A723C1" w:rsidRDefault="00842D4E">
            <w:pPr>
              <w:jc w:val="center"/>
            </w:pPr>
            <w:r>
              <w:rPr>
                <w:color w:val="000000"/>
                <w:sz w:val="24"/>
              </w:rPr>
              <w:t>688009</w:t>
            </w:r>
          </w:p>
        </w:tc>
        <w:tc>
          <w:tcPr>
            <w:tcW w:w="1980" w:type="dxa"/>
            <w:vAlign w:val="center"/>
          </w:tcPr>
          <w:p w:rsidR="00A723C1" w:rsidRDefault="00842D4E">
            <w:pPr>
              <w:jc w:val="center"/>
            </w:pPr>
            <w:r>
              <w:rPr>
                <w:color w:val="000000"/>
                <w:sz w:val="24"/>
              </w:rPr>
              <w:t>中国通号</w:t>
            </w:r>
          </w:p>
        </w:tc>
        <w:tc>
          <w:tcPr>
            <w:tcW w:w="2880" w:type="dxa"/>
            <w:vAlign w:val="center"/>
          </w:tcPr>
          <w:p w:rsidR="00A723C1" w:rsidRDefault="00842D4E">
            <w:pPr>
              <w:jc w:val="right"/>
            </w:pPr>
            <w:r>
              <w:rPr>
                <w:color w:val="000000"/>
                <w:sz w:val="24"/>
              </w:rPr>
              <w:t>2,896,393.50</w:t>
            </w:r>
          </w:p>
        </w:tc>
        <w:tc>
          <w:tcPr>
            <w:tcW w:w="1620" w:type="dxa"/>
            <w:vAlign w:val="center"/>
          </w:tcPr>
          <w:p w:rsidR="00A723C1" w:rsidRDefault="00842D4E">
            <w:pPr>
              <w:jc w:val="right"/>
            </w:pPr>
            <w:r>
              <w:rPr>
                <w:color w:val="000000"/>
                <w:sz w:val="24"/>
              </w:rPr>
              <w:t>2.88</w:t>
            </w:r>
          </w:p>
        </w:tc>
      </w:tr>
      <w:tr w:rsidR="00A723C1">
        <w:tc>
          <w:tcPr>
            <w:tcW w:w="870" w:type="dxa"/>
            <w:vAlign w:val="center"/>
          </w:tcPr>
          <w:p w:rsidR="00A723C1" w:rsidRDefault="00842D4E">
            <w:pPr>
              <w:jc w:val="center"/>
            </w:pPr>
            <w:r>
              <w:rPr>
                <w:color w:val="000000"/>
                <w:sz w:val="24"/>
              </w:rPr>
              <w:t>12</w:t>
            </w:r>
          </w:p>
        </w:tc>
        <w:tc>
          <w:tcPr>
            <w:tcW w:w="1650" w:type="dxa"/>
            <w:vAlign w:val="center"/>
          </w:tcPr>
          <w:p w:rsidR="00A723C1" w:rsidRDefault="00842D4E">
            <w:pPr>
              <w:jc w:val="center"/>
            </w:pPr>
            <w:r>
              <w:rPr>
                <w:color w:val="000000"/>
                <w:sz w:val="24"/>
              </w:rPr>
              <w:t>600028</w:t>
            </w:r>
          </w:p>
        </w:tc>
        <w:tc>
          <w:tcPr>
            <w:tcW w:w="1980" w:type="dxa"/>
            <w:vAlign w:val="center"/>
          </w:tcPr>
          <w:p w:rsidR="00A723C1" w:rsidRDefault="00842D4E">
            <w:pPr>
              <w:jc w:val="center"/>
            </w:pPr>
            <w:r>
              <w:rPr>
                <w:color w:val="000000"/>
                <w:sz w:val="24"/>
              </w:rPr>
              <w:t>中国石化</w:t>
            </w:r>
          </w:p>
        </w:tc>
        <w:tc>
          <w:tcPr>
            <w:tcW w:w="2880" w:type="dxa"/>
            <w:vAlign w:val="center"/>
          </w:tcPr>
          <w:p w:rsidR="00A723C1" w:rsidRDefault="00842D4E">
            <w:pPr>
              <w:jc w:val="right"/>
            </w:pPr>
            <w:r>
              <w:rPr>
                <w:color w:val="000000"/>
                <w:sz w:val="24"/>
              </w:rPr>
              <w:t>2,628,747.00</w:t>
            </w:r>
          </w:p>
        </w:tc>
        <w:tc>
          <w:tcPr>
            <w:tcW w:w="1620" w:type="dxa"/>
            <w:vAlign w:val="center"/>
          </w:tcPr>
          <w:p w:rsidR="00A723C1" w:rsidRDefault="00842D4E">
            <w:pPr>
              <w:jc w:val="right"/>
            </w:pPr>
            <w:r>
              <w:rPr>
                <w:color w:val="000000"/>
                <w:sz w:val="24"/>
              </w:rPr>
              <w:t>2.61</w:t>
            </w:r>
          </w:p>
        </w:tc>
      </w:tr>
      <w:tr w:rsidR="00A723C1">
        <w:tc>
          <w:tcPr>
            <w:tcW w:w="870" w:type="dxa"/>
            <w:vAlign w:val="center"/>
          </w:tcPr>
          <w:p w:rsidR="00A723C1" w:rsidRDefault="00842D4E">
            <w:pPr>
              <w:jc w:val="center"/>
            </w:pPr>
            <w:r>
              <w:rPr>
                <w:color w:val="000000"/>
                <w:sz w:val="24"/>
              </w:rPr>
              <w:t>13</w:t>
            </w:r>
          </w:p>
        </w:tc>
        <w:tc>
          <w:tcPr>
            <w:tcW w:w="1650" w:type="dxa"/>
            <w:vAlign w:val="center"/>
          </w:tcPr>
          <w:p w:rsidR="00A723C1" w:rsidRDefault="00842D4E">
            <w:pPr>
              <w:jc w:val="center"/>
            </w:pPr>
            <w:r>
              <w:rPr>
                <w:color w:val="000000"/>
                <w:sz w:val="24"/>
              </w:rPr>
              <w:t>600258</w:t>
            </w:r>
          </w:p>
        </w:tc>
        <w:tc>
          <w:tcPr>
            <w:tcW w:w="1980" w:type="dxa"/>
            <w:vAlign w:val="center"/>
          </w:tcPr>
          <w:p w:rsidR="00A723C1" w:rsidRDefault="00842D4E">
            <w:pPr>
              <w:jc w:val="center"/>
            </w:pPr>
            <w:r>
              <w:rPr>
                <w:color w:val="000000"/>
                <w:sz w:val="24"/>
              </w:rPr>
              <w:t>首旅酒店</w:t>
            </w:r>
          </w:p>
        </w:tc>
        <w:tc>
          <w:tcPr>
            <w:tcW w:w="2880" w:type="dxa"/>
            <w:vAlign w:val="center"/>
          </w:tcPr>
          <w:p w:rsidR="00A723C1" w:rsidRDefault="00842D4E">
            <w:pPr>
              <w:jc w:val="right"/>
            </w:pPr>
            <w:r>
              <w:rPr>
                <w:color w:val="000000"/>
                <w:sz w:val="24"/>
              </w:rPr>
              <w:t>2,396,197.00</w:t>
            </w:r>
          </w:p>
        </w:tc>
        <w:tc>
          <w:tcPr>
            <w:tcW w:w="1620" w:type="dxa"/>
            <w:vAlign w:val="center"/>
          </w:tcPr>
          <w:p w:rsidR="00A723C1" w:rsidRDefault="00842D4E">
            <w:pPr>
              <w:jc w:val="right"/>
            </w:pPr>
            <w:r>
              <w:rPr>
                <w:color w:val="000000"/>
                <w:sz w:val="24"/>
              </w:rPr>
              <w:t>2.38</w:t>
            </w:r>
          </w:p>
        </w:tc>
      </w:tr>
      <w:tr w:rsidR="00A723C1">
        <w:tc>
          <w:tcPr>
            <w:tcW w:w="870" w:type="dxa"/>
            <w:vAlign w:val="center"/>
          </w:tcPr>
          <w:p w:rsidR="00A723C1" w:rsidRDefault="00842D4E">
            <w:pPr>
              <w:jc w:val="center"/>
            </w:pPr>
            <w:r>
              <w:rPr>
                <w:color w:val="000000"/>
                <w:sz w:val="24"/>
              </w:rPr>
              <w:t>14</w:t>
            </w:r>
          </w:p>
        </w:tc>
        <w:tc>
          <w:tcPr>
            <w:tcW w:w="1650" w:type="dxa"/>
            <w:vAlign w:val="center"/>
          </w:tcPr>
          <w:p w:rsidR="00A723C1" w:rsidRDefault="00842D4E">
            <w:pPr>
              <w:jc w:val="center"/>
            </w:pPr>
            <w:r>
              <w:rPr>
                <w:color w:val="000000"/>
                <w:sz w:val="24"/>
              </w:rPr>
              <w:t>002120</w:t>
            </w:r>
          </w:p>
        </w:tc>
        <w:tc>
          <w:tcPr>
            <w:tcW w:w="1980" w:type="dxa"/>
            <w:vAlign w:val="center"/>
          </w:tcPr>
          <w:p w:rsidR="00A723C1" w:rsidRDefault="00842D4E">
            <w:pPr>
              <w:jc w:val="center"/>
            </w:pPr>
            <w:r>
              <w:rPr>
                <w:color w:val="000000"/>
                <w:sz w:val="24"/>
              </w:rPr>
              <w:t>韵达股份</w:t>
            </w:r>
          </w:p>
        </w:tc>
        <w:tc>
          <w:tcPr>
            <w:tcW w:w="2880" w:type="dxa"/>
            <w:vAlign w:val="center"/>
          </w:tcPr>
          <w:p w:rsidR="00A723C1" w:rsidRDefault="00842D4E">
            <w:pPr>
              <w:jc w:val="right"/>
            </w:pPr>
            <w:r>
              <w:rPr>
                <w:color w:val="000000"/>
                <w:sz w:val="24"/>
              </w:rPr>
              <w:t>1,928,094.00</w:t>
            </w:r>
          </w:p>
        </w:tc>
        <w:tc>
          <w:tcPr>
            <w:tcW w:w="1620" w:type="dxa"/>
            <w:vAlign w:val="center"/>
          </w:tcPr>
          <w:p w:rsidR="00A723C1" w:rsidRDefault="00842D4E">
            <w:pPr>
              <w:jc w:val="right"/>
            </w:pPr>
            <w:r>
              <w:rPr>
                <w:color w:val="000000"/>
                <w:sz w:val="24"/>
              </w:rPr>
              <w:t>1.91</w:t>
            </w:r>
          </w:p>
        </w:tc>
      </w:tr>
      <w:tr w:rsidR="00A723C1">
        <w:tc>
          <w:tcPr>
            <w:tcW w:w="870" w:type="dxa"/>
            <w:vAlign w:val="center"/>
          </w:tcPr>
          <w:p w:rsidR="00A723C1" w:rsidRDefault="00842D4E">
            <w:pPr>
              <w:jc w:val="center"/>
            </w:pPr>
            <w:r>
              <w:rPr>
                <w:color w:val="000000"/>
                <w:sz w:val="24"/>
              </w:rPr>
              <w:t>15</w:t>
            </w:r>
          </w:p>
        </w:tc>
        <w:tc>
          <w:tcPr>
            <w:tcW w:w="1650" w:type="dxa"/>
            <w:vAlign w:val="center"/>
          </w:tcPr>
          <w:p w:rsidR="00A723C1" w:rsidRDefault="00842D4E">
            <w:pPr>
              <w:jc w:val="center"/>
            </w:pPr>
            <w:r>
              <w:rPr>
                <w:color w:val="000000"/>
                <w:sz w:val="24"/>
              </w:rPr>
              <w:t>002008</w:t>
            </w:r>
          </w:p>
        </w:tc>
        <w:tc>
          <w:tcPr>
            <w:tcW w:w="1980" w:type="dxa"/>
            <w:vAlign w:val="center"/>
          </w:tcPr>
          <w:p w:rsidR="00A723C1" w:rsidRDefault="00842D4E">
            <w:pPr>
              <w:jc w:val="center"/>
            </w:pPr>
            <w:r>
              <w:rPr>
                <w:color w:val="000000"/>
                <w:sz w:val="24"/>
              </w:rPr>
              <w:t>大族激光</w:t>
            </w:r>
          </w:p>
        </w:tc>
        <w:tc>
          <w:tcPr>
            <w:tcW w:w="2880" w:type="dxa"/>
            <w:vAlign w:val="center"/>
          </w:tcPr>
          <w:p w:rsidR="00A723C1" w:rsidRDefault="00842D4E">
            <w:pPr>
              <w:jc w:val="right"/>
            </w:pPr>
            <w:r>
              <w:rPr>
                <w:color w:val="000000"/>
                <w:sz w:val="24"/>
              </w:rPr>
              <w:t>1,369,494.00</w:t>
            </w:r>
          </w:p>
        </w:tc>
        <w:tc>
          <w:tcPr>
            <w:tcW w:w="1620" w:type="dxa"/>
            <w:vAlign w:val="center"/>
          </w:tcPr>
          <w:p w:rsidR="00A723C1" w:rsidRDefault="00842D4E">
            <w:pPr>
              <w:jc w:val="right"/>
            </w:pPr>
            <w:r>
              <w:rPr>
                <w:color w:val="000000"/>
                <w:sz w:val="24"/>
              </w:rPr>
              <w:t>1.36</w:t>
            </w:r>
          </w:p>
        </w:tc>
      </w:tr>
      <w:tr w:rsidR="00A723C1">
        <w:tc>
          <w:tcPr>
            <w:tcW w:w="870" w:type="dxa"/>
            <w:vAlign w:val="center"/>
          </w:tcPr>
          <w:p w:rsidR="00A723C1" w:rsidRDefault="00842D4E">
            <w:pPr>
              <w:jc w:val="center"/>
            </w:pPr>
            <w:r>
              <w:rPr>
                <w:color w:val="000000"/>
                <w:sz w:val="24"/>
              </w:rPr>
              <w:t>16</w:t>
            </w:r>
          </w:p>
        </w:tc>
        <w:tc>
          <w:tcPr>
            <w:tcW w:w="1650" w:type="dxa"/>
            <w:vAlign w:val="center"/>
          </w:tcPr>
          <w:p w:rsidR="00A723C1" w:rsidRDefault="00842D4E">
            <w:pPr>
              <w:jc w:val="center"/>
            </w:pPr>
            <w:r>
              <w:rPr>
                <w:color w:val="000000"/>
                <w:sz w:val="24"/>
              </w:rPr>
              <w:t>688188</w:t>
            </w:r>
          </w:p>
        </w:tc>
        <w:tc>
          <w:tcPr>
            <w:tcW w:w="1980" w:type="dxa"/>
            <w:vAlign w:val="center"/>
          </w:tcPr>
          <w:p w:rsidR="00A723C1" w:rsidRDefault="00842D4E">
            <w:pPr>
              <w:jc w:val="center"/>
            </w:pPr>
            <w:r>
              <w:rPr>
                <w:color w:val="000000"/>
                <w:sz w:val="24"/>
              </w:rPr>
              <w:t>柏楚电子</w:t>
            </w:r>
          </w:p>
        </w:tc>
        <w:tc>
          <w:tcPr>
            <w:tcW w:w="2880" w:type="dxa"/>
            <w:vAlign w:val="center"/>
          </w:tcPr>
          <w:p w:rsidR="00A723C1" w:rsidRDefault="00842D4E">
            <w:pPr>
              <w:jc w:val="right"/>
            </w:pPr>
            <w:r>
              <w:rPr>
                <w:color w:val="000000"/>
                <w:sz w:val="24"/>
              </w:rPr>
              <w:t>1,347,681.22</w:t>
            </w:r>
          </w:p>
        </w:tc>
        <w:tc>
          <w:tcPr>
            <w:tcW w:w="1620" w:type="dxa"/>
            <w:vAlign w:val="center"/>
          </w:tcPr>
          <w:p w:rsidR="00A723C1" w:rsidRDefault="00842D4E">
            <w:pPr>
              <w:jc w:val="right"/>
            </w:pPr>
            <w:r>
              <w:rPr>
                <w:color w:val="000000"/>
                <w:sz w:val="24"/>
              </w:rPr>
              <w:t>1.34</w:t>
            </w:r>
          </w:p>
        </w:tc>
      </w:tr>
      <w:tr w:rsidR="00A723C1">
        <w:tc>
          <w:tcPr>
            <w:tcW w:w="870" w:type="dxa"/>
            <w:vAlign w:val="center"/>
          </w:tcPr>
          <w:p w:rsidR="00A723C1" w:rsidRDefault="00842D4E">
            <w:pPr>
              <w:jc w:val="center"/>
            </w:pPr>
            <w:r>
              <w:rPr>
                <w:color w:val="000000"/>
                <w:sz w:val="24"/>
              </w:rPr>
              <w:t>17</w:t>
            </w:r>
          </w:p>
        </w:tc>
        <w:tc>
          <w:tcPr>
            <w:tcW w:w="1650" w:type="dxa"/>
            <w:vAlign w:val="center"/>
          </w:tcPr>
          <w:p w:rsidR="00A723C1" w:rsidRDefault="00842D4E">
            <w:pPr>
              <w:jc w:val="center"/>
            </w:pPr>
            <w:r>
              <w:rPr>
                <w:color w:val="000000"/>
                <w:sz w:val="24"/>
              </w:rPr>
              <w:t>002555</w:t>
            </w:r>
          </w:p>
        </w:tc>
        <w:tc>
          <w:tcPr>
            <w:tcW w:w="1980" w:type="dxa"/>
            <w:vAlign w:val="center"/>
          </w:tcPr>
          <w:p w:rsidR="00A723C1" w:rsidRDefault="00842D4E">
            <w:pPr>
              <w:jc w:val="center"/>
            </w:pPr>
            <w:r>
              <w:rPr>
                <w:color w:val="000000"/>
                <w:sz w:val="24"/>
              </w:rPr>
              <w:t>三七互娱</w:t>
            </w:r>
          </w:p>
        </w:tc>
        <w:tc>
          <w:tcPr>
            <w:tcW w:w="2880" w:type="dxa"/>
            <w:vAlign w:val="center"/>
          </w:tcPr>
          <w:p w:rsidR="00A723C1" w:rsidRDefault="00842D4E">
            <w:pPr>
              <w:jc w:val="right"/>
            </w:pPr>
            <w:r>
              <w:rPr>
                <w:color w:val="000000"/>
                <w:sz w:val="24"/>
              </w:rPr>
              <w:t>1,003,393.00</w:t>
            </w:r>
          </w:p>
        </w:tc>
        <w:tc>
          <w:tcPr>
            <w:tcW w:w="1620" w:type="dxa"/>
            <w:vAlign w:val="center"/>
          </w:tcPr>
          <w:p w:rsidR="00A723C1" w:rsidRDefault="00842D4E">
            <w:pPr>
              <w:jc w:val="right"/>
            </w:pPr>
            <w:r>
              <w:rPr>
                <w:color w:val="000000"/>
                <w:sz w:val="24"/>
              </w:rPr>
              <w:t>1.00</w:t>
            </w:r>
          </w:p>
        </w:tc>
      </w:tr>
      <w:tr w:rsidR="00A723C1">
        <w:tc>
          <w:tcPr>
            <w:tcW w:w="870" w:type="dxa"/>
            <w:vAlign w:val="center"/>
          </w:tcPr>
          <w:p w:rsidR="00A723C1" w:rsidRDefault="00842D4E">
            <w:pPr>
              <w:jc w:val="center"/>
            </w:pPr>
            <w:r>
              <w:rPr>
                <w:color w:val="000000"/>
                <w:sz w:val="24"/>
              </w:rPr>
              <w:t>18</w:t>
            </w:r>
          </w:p>
        </w:tc>
        <w:tc>
          <w:tcPr>
            <w:tcW w:w="1650" w:type="dxa"/>
            <w:vAlign w:val="center"/>
          </w:tcPr>
          <w:p w:rsidR="00A723C1" w:rsidRDefault="00842D4E">
            <w:pPr>
              <w:jc w:val="center"/>
            </w:pPr>
            <w:r>
              <w:rPr>
                <w:color w:val="000000"/>
                <w:sz w:val="24"/>
              </w:rPr>
              <w:t>688036</w:t>
            </w:r>
          </w:p>
        </w:tc>
        <w:tc>
          <w:tcPr>
            <w:tcW w:w="1980" w:type="dxa"/>
            <w:vAlign w:val="center"/>
          </w:tcPr>
          <w:p w:rsidR="00A723C1" w:rsidRDefault="00842D4E">
            <w:pPr>
              <w:jc w:val="center"/>
            </w:pPr>
            <w:r>
              <w:rPr>
                <w:color w:val="000000"/>
                <w:sz w:val="24"/>
              </w:rPr>
              <w:t>传音控股</w:t>
            </w:r>
          </w:p>
        </w:tc>
        <w:tc>
          <w:tcPr>
            <w:tcW w:w="2880" w:type="dxa"/>
            <w:vAlign w:val="center"/>
          </w:tcPr>
          <w:p w:rsidR="00A723C1" w:rsidRDefault="00842D4E">
            <w:pPr>
              <w:jc w:val="right"/>
            </w:pPr>
            <w:r>
              <w:rPr>
                <w:color w:val="000000"/>
                <w:sz w:val="24"/>
              </w:rPr>
              <w:t>810,769.90</w:t>
            </w:r>
          </w:p>
        </w:tc>
        <w:tc>
          <w:tcPr>
            <w:tcW w:w="1620" w:type="dxa"/>
            <w:vAlign w:val="center"/>
          </w:tcPr>
          <w:p w:rsidR="00A723C1" w:rsidRDefault="00842D4E">
            <w:pPr>
              <w:jc w:val="right"/>
            </w:pPr>
            <w:r>
              <w:rPr>
                <w:color w:val="000000"/>
                <w:sz w:val="24"/>
              </w:rPr>
              <w:t>0.80</w:t>
            </w:r>
          </w:p>
        </w:tc>
      </w:tr>
      <w:tr w:rsidR="00A723C1">
        <w:tc>
          <w:tcPr>
            <w:tcW w:w="870" w:type="dxa"/>
            <w:vAlign w:val="center"/>
          </w:tcPr>
          <w:p w:rsidR="00A723C1" w:rsidRDefault="00842D4E">
            <w:pPr>
              <w:jc w:val="center"/>
            </w:pPr>
            <w:r>
              <w:rPr>
                <w:color w:val="000000"/>
                <w:sz w:val="24"/>
              </w:rPr>
              <w:t>19</w:t>
            </w:r>
          </w:p>
        </w:tc>
        <w:tc>
          <w:tcPr>
            <w:tcW w:w="1650" w:type="dxa"/>
            <w:vAlign w:val="center"/>
          </w:tcPr>
          <w:p w:rsidR="00A723C1" w:rsidRDefault="00842D4E">
            <w:pPr>
              <w:jc w:val="center"/>
            </w:pPr>
            <w:r>
              <w:rPr>
                <w:color w:val="000000"/>
                <w:sz w:val="24"/>
              </w:rPr>
              <w:t>688012</w:t>
            </w:r>
          </w:p>
        </w:tc>
        <w:tc>
          <w:tcPr>
            <w:tcW w:w="1980" w:type="dxa"/>
            <w:vAlign w:val="center"/>
          </w:tcPr>
          <w:p w:rsidR="00A723C1" w:rsidRDefault="00842D4E">
            <w:pPr>
              <w:jc w:val="center"/>
            </w:pPr>
            <w:r>
              <w:rPr>
                <w:color w:val="000000"/>
                <w:sz w:val="24"/>
              </w:rPr>
              <w:t>中微公司</w:t>
            </w:r>
          </w:p>
        </w:tc>
        <w:tc>
          <w:tcPr>
            <w:tcW w:w="2880" w:type="dxa"/>
            <w:vAlign w:val="center"/>
          </w:tcPr>
          <w:p w:rsidR="00A723C1" w:rsidRDefault="00842D4E">
            <w:pPr>
              <w:jc w:val="right"/>
            </w:pPr>
            <w:r>
              <w:rPr>
                <w:color w:val="000000"/>
                <w:sz w:val="24"/>
              </w:rPr>
              <w:t>691,888.50</w:t>
            </w:r>
          </w:p>
        </w:tc>
        <w:tc>
          <w:tcPr>
            <w:tcW w:w="1620" w:type="dxa"/>
            <w:vAlign w:val="center"/>
          </w:tcPr>
          <w:p w:rsidR="00A723C1" w:rsidRDefault="00842D4E">
            <w:pPr>
              <w:jc w:val="right"/>
            </w:pPr>
            <w:r>
              <w:rPr>
                <w:color w:val="000000"/>
                <w:sz w:val="24"/>
              </w:rPr>
              <w:t>0.69</w:t>
            </w:r>
          </w:p>
        </w:tc>
      </w:tr>
      <w:tr w:rsidR="00A723C1">
        <w:tc>
          <w:tcPr>
            <w:tcW w:w="870" w:type="dxa"/>
            <w:vAlign w:val="center"/>
          </w:tcPr>
          <w:p w:rsidR="00A723C1" w:rsidRDefault="00842D4E">
            <w:pPr>
              <w:jc w:val="center"/>
            </w:pPr>
            <w:r>
              <w:rPr>
                <w:color w:val="000000"/>
                <w:sz w:val="24"/>
              </w:rPr>
              <w:t>20</w:t>
            </w:r>
          </w:p>
        </w:tc>
        <w:tc>
          <w:tcPr>
            <w:tcW w:w="1650" w:type="dxa"/>
            <w:vAlign w:val="center"/>
          </w:tcPr>
          <w:p w:rsidR="00A723C1" w:rsidRDefault="00842D4E">
            <w:pPr>
              <w:jc w:val="center"/>
            </w:pPr>
            <w:r>
              <w:rPr>
                <w:color w:val="000000"/>
                <w:sz w:val="24"/>
              </w:rPr>
              <w:t>688111</w:t>
            </w:r>
          </w:p>
        </w:tc>
        <w:tc>
          <w:tcPr>
            <w:tcW w:w="1980" w:type="dxa"/>
            <w:vAlign w:val="center"/>
          </w:tcPr>
          <w:p w:rsidR="00A723C1" w:rsidRDefault="00842D4E">
            <w:pPr>
              <w:jc w:val="center"/>
            </w:pPr>
            <w:r>
              <w:rPr>
                <w:color w:val="000000"/>
                <w:sz w:val="24"/>
              </w:rPr>
              <w:t>金山办公</w:t>
            </w:r>
          </w:p>
        </w:tc>
        <w:tc>
          <w:tcPr>
            <w:tcW w:w="2880" w:type="dxa"/>
            <w:vAlign w:val="center"/>
          </w:tcPr>
          <w:p w:rsidR="00A723C1" w:rsidRDefault="00842D4E">
            <w:pPr>
              <w:jc w:val="right"/>
            </w:pPr>
            <w:r>
              <w:rPr>
                <w:color w:val="000000"/>
                <w:sz w:val="24"/>
              </w:rPr>
              <w:t>672,261.74</w:t>
            </w:r>
          </w:p>
        </w:tc>
        <w:tc>
          <w:tcPr>
            <w:tcW w:w="1620" w:type="dxa"/>
            <w:vAlign w:val="center"/>
          </w:tcPr>
          <w:p w:rsidR="00A723C1" w:rsidRDefault="00842D4E">
            <w:pPr>
              <w:jc w:val="right"/>
            </w:pPr>
            <w:r>
              <w:rPr>
                <w:color w:val="000000"/>
                <w:sz w:val="24"/>
              </w:rPr>
              <w:t>0.67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23C1">
        <w:tc>
          <w:tcPr>
            <w:tcW w:w="870" w:type="dxa"/>
            <w:vAlign w:val="center"/>
          </w:tcPr>
          <w:p w:rsidR="00A723C1" w:rsidRDefault="00842D4E">
            <w:pPr>
              <w:jc w:val="center"/>
            </w:pPr>
            <w:r>
              <w:rPr>
                <w:color w:val="000000"/>
                <w:sz w:val="24"/>
              </w:rPr>
              <w:t>1</w:t>
            </w:r>
          </w:p>
        </w:tc>
        <w:tc>
          <w:tcPr>
            <w:tcW w:w="1650" w:type="dxa"/>
            <w:vAlign w:val="center"/>
          </w:tcPr>
          <w:p w:rsidR="00A723C1" w:rsidRDefault="00842D4E">
            <w:pPr>
              <w:jc w:val="center"/>
            </w:pPr>
            <w:r>
              <w:rPr>
                <w:color w:val="000000"/>
                <w:sz w:val="24"/>
              </w:rPr>
              <w:t>600104</w:t>
            </w:r>
          </w:p>
        </w:tc>
        <w:tc>
          <w:tcPr>
            <w:tcW w:w="1980" w:type="dxa"/>
            <w:vAlign w:val="center"/>
          </w:tcPr>
          <w:p w:rsidR="00A723C1" w:rsidRDefault="00842D4E">
            <w:pPr>
              <w:jc w:val="center"/>
            </w:pPr>
            <w:r>
              <w:rPr>
                <w:color w:val="000000"/>
                <w:sz w:val="24"/>
              </w:rPr>
              <w:t>上汽集团</w:t>
            </w:r>
          </w:p>
        </w:tc>
        <w:tc>
          <w:tcPr>
            <w:tcW w:w="2880" w:type="dxa"/>
            <w:vAlign w:val="center"/>
          </w:tcPr>
          <w:p w:rsidR="00A723C1" w:rsidRDefault="00842D4E">
            <w:pPr>
              <w:jc w:val="right"/>
            </w:pPr>
            <w:r>
              <w:rPr>
                <w:color w:val="000000"/>
                <w:sz w:val="24"/>
              </w:rPr>
              <w:t>12,414,729.00</w:t>
            </w:r>
          </w:p>
        </w:tc>
        <w:tc>
          <w:tcPr>
            <w:tcW w:w="1620" w:type="dxa"/>
            <w:vAlign w:val="center"/>
          </w:tcPr>
          <w:p w:rsidR="00A723C1" w:rsidRDefault="00842D4E">
            <w:pPr>
              <w:jc w:val="right"/>
            </w:pPr>
            <w:r>
              <w:rPr>
                <w:color w:val="000000"/>
                <w:sz w:val="24"/>
              </w:rPr>
              <w:t>12.32</w:t>
            </w:r>
          </w:p>
        </w:tc>
      </w:tr>
      <w:tr w:rsidR="00A723C1">
        <w:tc>
          <w:tcPr>
            <w:tcW w:w="870" w:type="dxa"/>
            <w:vAlign w:val="center"/>
          </w:tcPr>
          <w:p w:rsidR="00A723C1" w:rsidRDefault="00842D4E">
            <w:pPr>
              <w:jc w:val="center"/>
            </w:pPr>
            <w:r>
              <w:rPr>
                <w:color w:val="000000"/>
                <w:sz w:val="24"/>
              </w:rPr>
              <w:t>2</w:t>
            </w:r>
          </w:p>
        </w:tc>
        <w:tc>
          <w:tcPr>
            <w:tcW w:w="1650" w:type="dxa"/>
            <w:vAlign w:val="center"/>
          </w:tcPr>
          <w:p w:rsidR="00A723C1" w:rsidRDefault="00842D4E">
            <w:pPr>
              <w:jc w:val="center"/>
            </w:pPr>
            <w:r>
              <w:rPr>
                <w:color w:val="000000"/>
                <w:sz w:val="24"/>
              </w:rPr>
              <w:t>601601</w:t>
            </w:r>
          </w:p>
        </w:tc>
        <w:tc>
          <w:tcPr>
            <w:tcW w:w="1980" w:type="dxa"/>
            <w:vAlign w:val="center"/>
          </w:tcPr>
          <w:p w:rsidR="00A723C1" w:rsidRDefault="00842D4E">
            <w:pPr>
              <w:jc w:val="center"/>
            </w:pPr>
            <w:r>
              <w:rPr>
                <w:color w:val="000000"/>
                <w:sz w:val="24"/>
              </w:rPr>
              <w:t>中国太保</w:t>
            </w:r>
          </w:p>
        </w:tc>
        <w:tc>
          <w:tcPr>
            <w:tcW w:w="2880" w:type="dxa"/>
            <w:vAlign w:val="center"/>
          </w:tcPr>
          <w:p w:rsidR="00A723C1" w:rsidRDefault="00842D4E">
            <w:pPr>
              <w:jc w:val="right"/>
            </w:pPr>
            <w:r>
              <w:rPr>
                <w:color w:val="000000"/>
                <w:sz w:val="24"/>
              </w:rPr>
              <w:t>11,116,022.92</w:t>
            </w:r>
          </w:p>
        </w:tc>
        <w:tc>
          <w:tcPr>
            <w:tcW w:w="1620" w:type="dxa"/>
            <w:vAlign w:val="center"/>
          </w:tcPr>
          <w:p w:rsidR="00A723C1" w:rsidRDefault="00842D4E">
            <w:pPr>
              <w:jc w:val="right"/>
            </w:pPr>
            <w:r>
              <w:rPr>
                <w:color w:val="000000"/>
                <w:sz w:val="24"/>
              </w:rPr>
              <w:t>11.04</w:t>
            </w:r>
          </w:p>
        </w:tc>
      </w:tr>
      <w:tr w:rsidR="00A723C1">
        <w:tc>
          <w:tcPr>
            <w:tcW w:w="870" w:type="dxa"/>
            <w:vAlign w:val="center"/>
          </w:tcPr>
          <w:p w:rsidR="00A723C1" w:rsidRDefault="00842D4E">
            <w:pPr>
              <w:jc w:val="center"/>
            </w:pPr>
            <w:r>
              <w:rPr>
                <w:color w:val="000000"/>
                <w:sz w:val="24"/>
              </w:rPr>
              <w:t>3</w:t>
            </w:r>
          </w:p>
        </w:tc>
        <w:tc>
          <w:tcPr>
            <w:tcW w:w="1650" w:type="dxa"/>
            <w:vAlign w:val="center"/>
          </w:tcPr>
          <w:p w:rsidR="00A723C1" w:rsidRDefault="00842D4E">
            <w:pPr>
              <w:jc w:val="center"/>
            </w:pPr>
            <w:r>
              <w:rPr>
                <w:color w:val="000000"/>
                <w:sz w:val="24"/>
              </w:rPr>
              <w:t>600048</w:t>
            </w:r>
          </w:p>
        </w:tc>
        <w:tc>
          <w:tcPr>
            <w:tcW w:w="1980" w:type="dxa"/>
            <w:vAlign w:val="center"/>
          </w:tcPr>
          <w:p w:rsidR="00A723C1" w:rsidRDefault="00842D4E">
            <w:pPr>
              <w:jc w:val="center"/>
            </w:pPr>
            <w:r>
              <w:rPr>
                <w:color w:val="000000"/>
                <w:sz w:val="24"/>
              </w:rPr>
              <w:t>保利地产</w:t>
            </w:r>
          </w:p>
        </w:tc>
        <w:tc>
          <w:tcPr>
            <w:tcW w:w="2880" w:type="dxa"/>
            <w:vAlign w:val="center"/>
          </w:tcPr>
          <w:p w:rsidR="00A723C1" w:rsidRDefault="00842D4E">
            <w:pPr>
              <w:jc w:val="right"/>
            </w:pPr>
            <w:r>
              <w:rPr>
                <w:color w:val="000000"/>
                <w:sz w:val="24"/>
              </w:rPr>
              <w:t>9,424,006.00</w:t>
            </w:r>
          </w:p>
        </w:tc>
        <w:tc>
          <w:tcPr>
            <w:tcW w:w="1620" w:type="dxa"/>
            <w:vAlign w:val="center"/>
          </w:tcPr>
          <w:p w:rsidR="00A723C1" w:rsidRDefault="00842D4E">
            <w:pPr>
              <w:jc w:val="right"/>
            </w:pPr>
            <w:r>
              <w:rPr>
                <w:color w:val="000000"/>
                <w:sz w:val="24"/>
              </w:rPr>
              <w:t>9.36</w:t>
            </w:r>
          </w:p>
        </w:tc>
      </w:tr>
      <w:tr w:rsidR="00A723C1">
        <w:tc>
          <w:tcPr>
            <w:tcW w:w="870" w:type="dxa"/>
            <w:vAlign w:val="center"/>
          </w:tcPr>
          <w:p w:rsidR="00A723C1" w:rsidRDefault="00842D4E">
            <w:pPr>
              <w:jc w:val="center"/>
            </w:pPr>
            <w:r>
              <w:rPr>
                <w:color w:val="000000"/>
                <w:sz w:val="24"/>
              </w:rPr>
              <w:t>4</w:t>
            </w:r>
          </w:p>
        </w:tc>
        <w:tc>
          <w:tcPr>
            <w:tcW w:w="1650" w:type="dxa"/>
            <w:vAlign w:val="center"/>
          </w:tcPr>
          <w:p w:rsidR="00A723C1" w:rsidRDefault="00842D4E">
            <w:pPr>
              <w:jc w:val="center"/>
            </w:pPr>
            <w:r>
              <w:rPr>
                <w:color w:val="000000"/>
                <w:sz w:val="24"/>
              </w:rPr>
              <w:t>601398</w:t>
            </w:r>
          </w:p>
        </w:tc>
        <w:tc>
          <w:tcPr>
            <w:tcW w:w="1980" w:type="dxa"/>
            <w:vAlign w:val="center"/>
          </w:tcPr>
          <w:p w:rsidR="00A723C1" w:rsidRDefault="00842D4E">
            <w:pPr>
              <w:jc w:val="center"/>
            </w:pPr>
            <w:r>
              <w:rPr>
                <w:color w:val="000000"/>
                <w:sz w:val="24"/>
              </w:rPr>
              <w:t>工商银行</w:t>
            </w:r>
          </w:p>
        </w:tc>
        <w:tc>
          <w:tcPr>
            <w:tcW w:w="2880" w:type="dxa"/>
            <w:vAlign w:val="center"/>
          </w:tcPr>
          <w:p w:rsidR="00A723C1" w:rsidRDefault="00842D4E">
            <w:pPr>
              <w:jc w:val="right"/>
            </w:pPr>
            <w:r>
              <w:rPr>
                <w:color w:val="000000"/>
                <w:sz w:val="24"/>
              </w:rPr>
              <w:t>7,100,102.00</w:t>
            </w:r>
          </w:p>
        </w:tc>
        <w:tc>
          <w:tcPr>
            <w:tcW w:w="1620" w:type="dxa"/>
            <w:vAlign w:val="center"/>
          </w:tcPr>
          <w:p w:rsidR="00A723C1" w:rsidRDefault="00842D4E">
            <w:pPr>
              <w:jc w:val="right"/>
            </w:pPr>
            <w:r>
              <w:rPr>
                <w:color w:val="000000"/>
                <w:sz w:val="24"/>
              </w:rPr>
              <w:t>7.05</w:t>
            </w:r>
          </w:p>
        </w:tc>
      </w:tr>
      <w:tr w:rsidR="00A723C1">
        <w:tc>
          <w:tcPr>
            <w:tcW w:w="870" w:type="dxa"/>
            <w:vAlign w:val="center"/>
          </w:tcPr>
          <w:p w:rsidR="00A723C1" w:rsidRDefault="00842D4E">
            <w:pPr>
              <w:jc w:val="center"/>
            </w:pPr>
            <w:r>
              <w:rPr>
                <w:color w:val="000000"/>
                <w:sz w:val="24"/>
              </w:rPr>
              <w:t>5</w:t>
            </w:r>
          </w:p>
        </w:tc>
        <w:tc>
          <w:tcPr>
            <w:tcW w:w="1650" w:type="dxa"/>
            <w:vAlign w:val="center"/>
          </w:tcPr>
          <w:p w:rsidR="00A723C1" w:rsidRDefault="00842D4E">
            <w:pPr>
              <w:jc w:val="center"/>
            </w:pPr>
            <w:r>
              <w:rPr>
                <w:color w:val="000000"/>
                <w:sz w:val="24"/>
              </w:rPr>
              <w:t>600009</w:t>
            </w:r>
          </w:p>
        </w:tc>
        <w:tc>
          <w:tcPr>
            <w:tcW w:w="1980" w:type="dxa"/>
            <w:vAlign w:val="center"/>
          </w:tcPr>
          <w:p w:rsidR="00A723C1" w:rsidRDefault="00842D4E">
            <w:pPr>
              <w:jc w:val="center"/>
            </w:pPr>
            <w:r>
              <w:rPr>
                <w:color w:val="000000"/>
                <w:sz w:val="24"/>
              </w:rPr>
              <w:t>上海机场</w:t>
            </w:r>
          </w:p>
        </w:tc>
        <w:tc>
          <w:tcPr>
            <w:tcW w:w="2880" w:type="dxa"/>
            <w:vAlign w:val="center"/>
          </w:tcPr>
          <w:p w:rsidR="00A723C1" w:rsidRDefault="00842D4E">
            <w:pPr>
              <w:jc w:val="right"/>
            </w:pPr>
            <w:r>
              <w:rPr>
                <w:color w:val="000000"/>
                <w:sz w:val="24"/>
              </w:rPr>
              <w:t>5,574,265.81</w:t>
            </w:r>
          </w:p>
        </w:tc>
        <w:tc>
          <w:tcPr>
            <w:tcW w:w="1620" w:type="dxa"/>
            <w:vAlign w:val="center"/>
          </w:tcPr>
          <w:p w:rsidR="00A723C1" w:rsidRDefault="00842D4E">
            <w:pPr>
              <w:jc w:val="right"/>
            </w:pPr>
            <w:r>
              <w:rPr>
                <w:color w:val="000000"/>
                <w:sz w:val="24"/>
              </w:rPr>
              <w:t>5.53</w:t>
            </w:r>
          </w:p>
        </w:tc>
      </w:tr>
      <w:tr w:rsidR="00A723C1">
        <w:tc>
          <w:tcPr>
            <w:tcW w:w="870" w:type="dxa"/>
            <w:vAlign w:val="center"/>
          </w:tcPr>
          <w:p w:rsidR="00A723C1" w:rsidRDefault="00842D4E">
            <w:pPr>
              <w:jc w:val="center"/>
            </w:pPr>
            <w:r>
              <w:rPr>
                <w:color w:val="000000"/>
                <w:sz w:val="24"/>
              </w:rPr>
              <w:t>6</w:t>
            </w:r>
          </w:p>
        </w:tc>
        <w:tc>
          <w:tcPr>
            <w:tcW w:w="1650" w:type="dxa"/>
            <w:vAlign w:val="center"/>
          </w:tcPr>
          <w:p w:rsidR="00A723C1" w:rsidRDefault="00842D4E">
            <w:pPr>
              <w:jc w:val="center"/>
            </w:pPr>
            <w:r>
              <w:rPr>
                <w:color w:val="000000"/>
                <w:sz w:val="24"/>
              </w:rPr>
              <w:t>688009</w:t>
            </w:r>
          </w:p>
        </w:tc>
        <w:tc>
          <w:tcPr>
            <w:tcW w:w="1980" w:type="dxa"/>
            <w:vAlign w:val="center"/>
          </w:tcPr>
          <w:p w:rsidR="00A723C1" w:rsidRDefault="00842D4E">
            <w:pPr>
              <w:jc w:val="center"/>
            </w:pPr>
            <w:r>
              <w:rPr>
                <w:color w:val="000000"/>
                <w:sz w:val="24"/>
              </w:rPr>
              <w:t>中国通号</w:t>
            </w:r>
          </w:p>
        </w:tc>
        <w:tc>
          <w:tcPr>
            <w:tcW w:w="2880" w:type="dxa"/>
            <w:vAlign w:val="center"/>
          </w:tcPr>
          <w:p w:rsidR="00A723C1" w:rsidRDefault="00842D4E">
            <w:pPr>
              <w:jc w:val="right"/>
            </w:pPr>
            <w:r>
              <w:rPr>
                <w:color w:val="000000"/>
                <w:sz w:val="24"/>
              </w:rPr>
              <w:t>4,163,097.93</w:t>
            </w:r>
          </w:p>
        </w:tc>
        <w:tc>
          <w:tcPr>
            <w:tcW w:w="1620" w:type="dxa"/>
            <w:vAlign w:val="center"/>
          </w:tcPr>
          <w:p w:rsidR="00A723C1" w:rsidRDefault="00842D4E">
            <w:pPr>
              <w:jc w:val="right"/>
            </w:pPr>
            <w:r>
              <w:rPr>
                <w:color w:val="000000"/>
                <w:sz w:val="24"/>
              </w:rPr>
              <w:t>4.13</w:t>
            </w:r>
          </w:p>
        </w:tc>
      </w:tr>
      <w:tr w:rsidR="00A723C1">
        <w:tc>
          <w:tcPr>
            <w:tcW w:w="870" w:type="dxa"/>
            <w:vAlign w:val="center"/>
          </w:tcPr>
          <w:p w:rsidR="00A723C1" w:rsidRDefault="00842D4E">
            <w:pPr>
              <w:jc w:val="center"/>
            </w:pPr>
            <w:r>
              <w:rPr>
                <w:color w:val="000000"/>
                <w:sz w:val="24"/>
              </w:rPr>
              <w:t>7</w:t>
            </w:r>
          </w:p>
        </w:tc>
        <w:tc>
          <w:tcPr>
            <w:tcW w:w="1650" w:type="dxa"/>
            <w:vAlign w:val="center"/>
          </w:tcPr>
          <w:p w:rsidR="00A723C1" w:rsidRDefault="00842D4E">
            <w:pPr>
              <w:jc w:val="center"/>
            </w:pPr>
            <w:r>
              <w:rPr>
                <w:color w:val="000000"/>
                <w:sz w:val="24"/>
              </w:rPr>
              <w:t>600519</w:t>
            </w:r>
          </w:p>
        </w:tc>
        <w:tc>
          <w:tcPr>
            <w:tcW w:w="1980" w:type="dxa"/>
            <w:vAlign w:val="center"/>
          </w:tcPr>
          <w:p w:rsidR="00A723C1" w:rsidRDefault="00842D4E">
            <w:pPr>
              <w:jc w:val="center"/>
            </w:pPr>
            <w:r>
              <w:rPr>
                <w:color w:val="000000"/>
                <w:sz w:val="24"/>
              </w:rPr>
              <w:t>贵州茅台</w:t>
            </w:r>
          </w:p>
        </w:tc>
        <w:tc>
          <w:tcPr>
            <w:tcW w:w="2880" w:type="dxa"/>
            <w:vAlign w:val="center"/>
          </w:tcPr>
          <w:p w:rsidR="00A723C1" w:rsidRDefault="00842D4E">
            <w:pPr>
              <w:jc w:val="right"/>
            </w:pPr>
            <w:r>
              <w:rPr>
                <w:color w:val="000000"/>
                <w:sz w:val="24"/>
              </w:rPr>
              <w:t>3,037,009.00</w:t>
            </w:r>
          </w:p>
        </w:tc>
        <w:tc>
          <w:tcPr>
            <w:tcW w:w="1620" w:type="dxa"/>
            <w:vAlign w:val="center"/>
          </w:tcPr>
          <w:p w:rsidR="00A723C1" w:rsidRDefault="00842D4E">
            <w:pPr>
              <w:jc w:val="right"/>
            </w:pPr>
            <w:r>
              <w:rPr>
                <w:color w:val="000000"/>
                <w:sz w:val="24"/>
              </w:rPr>
              <w:t>3.02</w:t>
            </w:r>
          </w:p>
        </w:tc>
      </w:tr>
      <w:tr w:rsidR="00A723C1">
        <w:tc>
          <w:tcPr>
            <w:tcW w:w="870" w:type="dxa"/>
            <w:vAlign w:val="center"/>
          </w:tcPr>
          <w:p w:rsidR="00A723C1" w:rsidRDefault="00842D4E">
            <w:pPr>
              <w:jc w:val="center"/>
            </w:pPr>
            <w:r>
              <w:rPr>
                <w:color w:val="000000"/>
                <w:sz w:val="24"/>
              </w:rPr>
              <w:t>8</w:t>
            </w:r>
          </w:p>
        </w:tc>
        <w:tc>
          <w:tcPr>
            <w:tcW w:w="1650" w:type="dxa"/>
            <w:vAlign w:val="center"/>
          </w:tcPr>
          <w:p w:rsidR="00A723C1" w:rsidRDefault="00842D4E">
            <w:pPr>
              <w:jc w:val="center"/>
            </w:pPr>
            <w:r>
              <w:rPr>
                <w:color w:val="000000"/>
                <w:sz w:val="24"/>
              </w:rPr>
              <w:t>000001</w:t>
            </w:r>
          </w:p>
        </w:tc>
        <w:tc>
          <w:tcPr>
            <w:tcW w:w="1980" w:type="dxa"/>
            <w:vAlign w:val="center"/>
          </w:tcPr>
          <w:p w:rsidR="00A723C1" w:rsidRDefault="00842D4E">
            <w:pPr>
              <w:jc w:val="center"/>
            </w:pPr>
            <w:r>
              <w:rPr>
                <w:color w:val="000000"/>
                <w:sz w:val="24"/>
              </w:rPr>
              <w:t>平安银行</w:t>
            </w:r>
          </w:p>
        </w:tc>
        <w:tc>
          <w:tcPr>
            <w:tcW w:w="2880" w:type="dxa"/>
            <w:vAlign w:val="center"/>
          </w:tcPr>
          <w:p w:rsidR="00A723C1" w:rsidRDefault="00842D4E">
            <w:pPr>
              <w:jc w:val="right"/>
            </w:pPr>
            <w:r>
              <w:rPr>
                <w:color w:val="000000"/>
                <w:sz w:val="24"/>
              </w:rPr>
              <w:t>2,998,000.00</w:t>
            </w:r>
          </w:p>
        </w:tc>
        <w:tc>
          <w:tcPr>
            <w:tcW w:w="1620" w:type="dxa"/>
            <w:vAlign w:val="center"/>
          </w:tcPr>
          <w:p w:rsidR="00A723C1" w:rsidRDefault="00842D4E">
            <w:pPr>
              <w:jc w:val="right"/>
            </w:pPr>
            <w:r>
              <w:rPr>
                <w:color w:val="000000"/>
                <w:sz w:val="24"/>
              </w:rPr>
              <w:t>2.98</w:t>
            </w:r>
          </w:p>
        </w:tc>
      </w:tr>
      <w:tr w:rsidR="00A723C1">
        <w:tc>
          <w:tcPr>
            <w:tcW w:w="870" w:type="dxa"/>
            <w:vAlign w:val="center"/>
          </w:tcPr>
          <w:p w:rsidR="00A723C1" w:rsidRDefault="00842D4E">
            <w:pPr>
              <w:jc w:val="center"/>
            </w:pPr>
            <w:r>
              <w:rPr>
                <w:color w:val="000000"/>
                <w:sz w:val="24"/>
              </w:rPr>
              <w:t>9</w:t>
            </w:r>
          </w:p>
        </w:tc>
        <w:tc>
          <w:tcPr>
            <w:tcW w:w="1650" w:type="dxa"/>
            <w:vAlign w:val="center"/>
          </w:tcPr>
          <w:p w:rsidR="00A723C1" w:rsidRDefault="00842D4E">
            <w:pPr>
              <w:jc w:val="center"/>
            </w:pPr>
            <w:r>
              <w:rPr>
                <w:color w:val="000000"/>
                <w:sz w:val="24"/>
              </w:rPr>
              <w:t>688099</w:t>
            </w:r>
          </w:p>
        </w:tc>
        <w:tc>
          <w:tcPr>
            <w:tcW w:w="1980" w:type="dxa"/>
            <w:vAlign w:val="center"/>
          </w:tcPr>
          <w:p w:rsidR="00A723C1" w:rsidRDefault="00842D4E">
            <w:pPr>
              <w:jc w:val="center"/>
            </w:pPr>
            <w:r>
              <w:rPr>
                <w:color w:val="000000"/>
                <w:sz w:val="24"/>
              </w:rPr>
              <w:t>晶晨股份</w:t>
            </w:r>
          </w:p>
        </w:tc>
        <w:tc>
          <w:tcPr>
            <w:tcW w:w="2880" w:type="dxa"/>
            <w:vAlign w:val="center"/>
          </w:tcPr>
          <w:p w:rsidR="00A723C1" w:rsidRDefault="00842D4E">
            <w:pPr>
              <w:jc w:val="right"/>
            </w:pPr>
            <w:r>
              <w:rPr>
                <w:color w:val="000000"/>
                <w:sz w:val="24"/>
              </w:rPr>
              <w:t>2,204,294.86</w:t>
            </w:r>
          </w:p>
        </w:tc>
        <w:tc>
          <w:tcPr>
            <w:tcW w:w="1620" w:type="dxa"/>
            <w:vAlign w:val="center"/>
          </w:tcPr>
          <w:p w:rsidR="00A723C1" w:rsidRDefault="00842D4E">
            <w:pPr>
              <w:jc w:val="right"/>
            </w:pPr>
            <w:r>
              <w:rPr>
                <w:color w:val="000000"/>
                <w:sz w:val="24"/>
              </w:rPr>
              <w:t>2.19</w:t>
            </w:r>
          </w:p>
        </w:tc>
      </w:tr>
      <w:tr w:rsidR="00A723C1">
        <w:tc>
          <w:tcPr>
            <w:tcW w:w="870" w:type="dxa"/>
            <w:vAlign w:val="center"/>
          </w:tcPr>
          <w:p w:rsidR="00A723C1" w:rsidRDefault="00842D4E">
            <w:pPr>
              <w:jc w:val="center"/>
            </w:pPr>
            <w:r>
              <w:rPr>
                <w:color w:val="000000"/>
                <w:sz w:val="24"/>
              </w:rPr>
              <w:t>10</w:t>
            </w:r>
          </w:p>
        </w:tc>
        <w:tc>
          <w:tcPr>
            <w:tcW w:w="1650" w:type="dxa"/>
            <w:vAlign w:val="center"/>
          </w:tcPr>
          <w:p w:rsidR="00A723C1" w:rsidRDefault="00842D4E">
            <w:pPr>
              <w:jc w:val="center"/>
            </w:pPr>
            <w:r>
              <w:rPr>
                <w:color w:val="000000"/>
                <w:sz w:val="24"/>
              </w:rPr>
              <w:t>600276</w:t>
            </w:r>
          </w:p>
        </w:tc>
        <w:tc>
          <w:tcPr>
            <w:tcW w:w="1980" w:type="dxa"/>
            <w:vAlign w:val="center"/>
          </w:tcPr>
          <w:p w:rsidR="00A723C1" w:rsidRDefault="00842D4E">
            <w:pPr>
              <w:jc w:val="center"/>
            </w:pPr>
            <w:r>
              <w:rPr>
                <w:color w:val="000000"/>
                <w:sz w:val="24"/>
              </w:rPr>
              <w:t>恒瑞医药</w:t>
            </w:r>
          </w:p>
        </w:tc>
        <w:tc>
          <w:tcPr>
            <w:tcW w:w="2880" w:type="dxa"/>
            <w:vAlign w:val="center"/>
          </w:tcPr>
          <w:p w:rsidR="00A723C1" w:rsidRDefault="00842D4E">
            <w:pPr>
              <w:jc w:val="right"/>
            </w:pPr>
            <w:r>
              <w:rPr>
                <w:color w:val="000000"/>
                <w:sz w:val="24"/>
              </w:rPr>
              <w:t>2,118,215.00</w:t>
            </w:r>
          </w:p>
        </w:tc>
        <w:tc>
          <w:tcPr>
            <w:tcW w:w="1620" w:type="dxa"/>
            <w:vAlign w:val="center"/>
          </w:tcPr>
          <w:p w:rsidR="00A723C1" w:rsidRDefault="00842D4E">
            <w:pPr>
              <w:jc w:val="right"/>
            </w:pPr>
            <w:r>
              <w:rPr>
                <w:color w:val="000000"/>
                <w:sz w:val="24"/>
              </w:rPr>
              <w:t>2.10</w:t>
            </w:r>
          </w:p>
        </w:tc>
      </w:tr>
      <w:tr w:rsidR="00A723C1">
        <w:tc>
          <w:tcPr>
            <w:tcW w:w="870" w:type="dxa"/>
            <w:vAlign w:val="center"/>
          </w:tcPr>
          <w:p w:rsidR="00A723C1" w:rsidRDefault="00842D4E">
            <w:pPr>
              <w:jc w:val="center"/>
            </w:pPr>
            <w:r>
              <w:rPr>
                <w:color w:val="000000"/>
                <w:sz w:val="24"/>
              </w:rPr>
              <w:t>11</w:t>
            </w:r>
          </w:p>
        </w:tc>
        <w:tc>
          <w:tcPr>
            <w:tcW w:w="1650" w:type="dxa"/>
            <w:vAlign w:val="center"/>
          </w:tcPr>
          <w:p w:rsidR="00A723C1" w:rsidRDefault="00842D4E">
            <w:pPr>
              <w:jc w:val="center"/>
            </w:pPr>
            <w:r>
              <w:rPr>
                <w:color w:val="000000"/>
                <w:sz w:val="24"/>
              </w:rPr>
              <w:t>688111</w:t>
            </w:r>
          </w:p>
        </w:tc>
        <w:tc>
          <w:tcPr>
            <w:tcW w:w="1980" w:type="dxa"/>
            <w:vAlign w:val="center"/>
          </w:tcPr>
          <w:p w:rsidR="00A723C1" w:rsidRDefault="00842D4E">
            <w:pPr>
              <w:jc w:val="center"/>
            </w:pPr>
            <w:r>
              <w:rPr>
                <w:color w:val="000000"/>
                <w:sz w:val="24"/>
              </w:rPr>
              <w:t>金山办公</w:t>
            </w:r>
          </w:p>
        </w:tc>
        <w:tc>
          <w:tcPr>
            <w:tcW w:w="2880" w:type="dxa"/>
            <w:vAlign w:val="center"/>
          </w:tcPr>
          <w:p w:rsidR="00A723C1" w:rsidRDefault="00842D4E">
            <w:pPr>
              <w:jc w:val="right"/>
            </w:pPr>
            <w:r>
              <w:rPr>
                <w:color w:val="000000"/>
                <w:sz w:val="24"/>
              </w:rPr>
              <w:t>2,103,568.00</w:t>
            </w:r>
          </w:p>
        </w:tc>
        <w:tc>
          <w:tcPr>
            <w:tcW w:w="1620" w:type="dxa"/>
            <w:vAlign w:val="center"/>
          </w:tcPr>
          <w:p w:rsidR="00A723C1" w:rsidRDefault="00842D4E">
            <w:pPr>
              <w:jc w:val="right"/>
            </w:pPr>
            <w:r>
              <w:rPr>
                <w:color w:val="000000"/>
                <w:sz w:val="24"/>
              </w:rPr>
              <w:t>2.09</w:t>
            </w:r>
          </w:p>
        </w:tc>
      </w:tr>
      <w:tr w:rsidR="00A723C1">
        <w:tc>
          <w:tcPr>
            <w:tcW w:w="870" w:type="dxa"/>
            <w:vAlign w:val="center"/>
          </w:tcPr>
          <w:p w:rsidR="00A723C1" w:rsidRDefault="00842D4E">
            <w:pPr>
              <w:jc w:val="center"/>
            </w:pPr>
            <w:r>
              <w:rPr>
                <w:color w:val="000000"/>
                <w:sz w:val="24"/>
              </w:rPr>
              <w:t>12</w:t>
            </w:r>
          </w:p>
        </w:tc>
        <w:tc>
          <w:tcPr>
            <w:tcW w:w="1650" w:type="dxa"/>
            <w:vAlign w:val="center"/>
          </w:tcPr>
          <w:p w:rsidR="00A723C1" w:rsidRDefault="00842D4E">
            <w:pPr>
              <w:jc w:val="center"/>
            </w:pPr>
            <w:r>
              <w:rPr>
                <w:color w:val="000000"/>
                <w:sz w:val="24"/>
              </w:rPr>
              <w:t>600028</w:t>
            </w:r>
          </w:p>
        </w:tc>
        <w:tc>
          <w:tcPr>
            <w:tcW w:w="1980" w:type="dxa"/>
            <w:vAlign w:val="center"/>
          </w:tcPr>
          <w:p w:rsidR="00A723C1" w:rsidRDefault="00842D4E">
            <w:pPr>
              <w:jc w:val="center"/>
            </w:pPr>
            <w:r>
              <w:rPr>
                <w:color w:val="000000"/>
                <w:sz w:val="24"/>
              </w:rPr>
              <w:t>中国石化</w:t>
            </w:r>
          </w:p>
        </w:tc>
        <w:tc>
          <w:tcPr>
            <w:tcW w:w="2880" w:type="dxa"/>
            <w:vAlign w:val="center"/>
          </w:tcPr>
          <w:p w:rsidR="00A723C1" w:rsidRDefault="00842D4E">
            <w:pPr>
              <w:jc w:val="right"/>
            </w:pPr>
            <w:r>
              <w:rPr>
                <w:color w:val="000000"/>
                <w:sz w:val="24"/>
              </w:rPr>
              <w:t>2,010,600.00</w:t>
            </w:r>
          </w:p>
        </w:tc>
        <w:tc>
          <w:tcPr>
            <w:tcW w:w="1620" w:type="dxa"/>
            <w:vAlign w:val="center"/>
          </w:tcPr>
          <w:p w:rsidR="00A723C1" w:rsidRDefault="00842D4E">
            <w:pPr>
              <w:jc w:val="right"/>
            </w:pPr>
            <w:r>
              <w:rPr>
                <w:color w:val="000000"/>
                <w:sz w:val="24"/>
              </w:rPr>
              <w:t>2.00</w:t>
            </w:r>
          </w:p>
        </w:tc>
      </w:tr>
      <w:tr w:rsidR="00A723C1">
        <w:tc>
          <w:tcPr>
            <w:tcW w:w="870" w:type="dxa"/>
            <w:vAlign w:val="center"/>
          </w:tcPr>
          <w:p w:rsidR="00A723C1" w:rsidRDefault="00842D4E">
            <w:pPr>
              <w:jc w:val="center"/>
            </w:pPr>
            <w:r>
              <w:rPr>
                <w:color w:val="000000"/>
                <w:sz w:val="24"/>
              </w:rPr>
              <w:t>13</w:t>
            </w:r>
          </w:p>
        </w:tc>
        <w:tc>
          <w:tcPr>
            <w:tcW w:w="1650" w:type="dxa"/>
            <w:vAlign w:val="center"/>
          </w:tcPr>
          <w:p w:rsidR="00A723C1" w:rsidRDefault="00842D4E">
            <w:pPr>
              <w:jc w:val="center"/>
            </w:pPr>
            <w:r>
              <w:rPr>
                <w:color w:val="000000"/>
                <w:sz w:val="24"/>
              </w:rPr>
              <w:t>688012</w:t>
            </w:r>
          </w:p>
        </w:tc>
        <w:tc>
          <w:tcPr>
            <w:tcW w:w="1980" w:type="dxa"/>
            <w:vAlign w:val="center"/>
          </w:tcPr>
          <w:p w:rsidR="00A723C1" w:rsidRDefault="00842D4E">
            <w:pPr>
              <w:jc w:val="center"/>
            </w:pPr>
            <w:r>
              <w:rPr>
                <w:color w:val="000000"/>
                <w:sz w:val="24"/>
              </w:rPr>
              <w:t>中微公司</w:t>
            </w:r>
          </w:p>
        </w:tc>
        <w:tc>
          <w:tcPr>
            <w:tcW w:w="2880" w:type="dxa"/>
            <w:vAlign w:val="center"/>
          </w:tcPr>
          <w:p w:rsidR="00A723C1" w:rsidRDefault="00842D4E">
            <w:pPr>
              <w:jc w:val="right"/>
            </w:pPr>
            <w:r>
              <w:rPr>
                <w:color w:val="000000"/>
                <w:sz w:val="24"/>
              </w:rPr>
              <w:t>1,891,076.59</w:t>
            </w:r>
          </w:p>
        </w:tc>
        <w:tc>
          <w:tcPr>
            <w:tcW w:w="1620" w:type="dxa"/>
            <w:vAlign w:val="center"/>
          </w:tcPr>
          <w:p w:rsidR="00A723C1" w:rsidRDefault="00842D4E">
            <w:pPr>
              <w:jc w:val="right"/>
            </w:pPr>
            <w:r>
              <w:rPr>
                <w:color w:val="000000"/>
                <w:sz w:val="24"/>
              </w:rPr>
              <w:t>1.88</w:t>
            </w:r>
          </w:p>
        </w:tc>
      </w:tr>
      <w:tr w:rsidR="00A723C1">
        <w:tc>
          <w:tcPr>
            <w:tcW w:w="870" w:type="dxa"/>
            <w:vAlign w:val="center"/>
          </w:tcPr>
          <w:p w:rsidR="00A723C1" w:rsidRDefault="00842D4E">
            <w:pPr>
              <w:jc w:val="center"/>
            </w:pPr>
            <w:r>
              <w:rPr>
                <w:color w:val="000000"/>
                <w:sz w:val="24"/>
              </w:rPr>
              <w:t>14</w:t>
            </w:r>
          </w:p>
        </w:tc>
        <w:tc>
          <w:tcPr>
            <w:tcW w:w="1650" w:type="dxa"/>
            <w:vAlign w:val="center"/>
          </w:tcPr>
          <w:p w:rsidR="00A723C1" w:rsidRDefault="00842D4E">
            <w:pPr>
              <w:jc w:val="center"/>
            </w:pPr>
            <w:r>
              <w:rPr>
                <w:color w:val="000000"/>
                <w:sz w:val="24"/>
              </w:rPr>
              <w:t>688188</w:t>
            </w:r>
          </w:p>
        </w:tc>
        <w:tc>
          <w:tcPr>
            <w:tcW w:w="1980" w:type="dxa"/>
            <w:vAlign w:val="center"/>
          </w:tcPr>
          <w:p w:rsidR="00A723C1" w:rsidRDefault="00842D4E">
            <w:pPr>
              <w:jc w:val="center"/>
            </w:pPr>
            <w:r>
              <w:rPr>
                <w:color w:val="000000"/>
                <w:sz w:val="24"/>
              </w:rPr>
              <w:t>柏楚电子</w:t>
            </w:r>
          </w:p>
        </w:tc>
        <w:tc>
          <w:tcPr>
            <w:tcW w:w="2880" w:type="dxa"/>
            <w:vAlign w:val="center"/>
          </w:tcPr>
          <w:p w:rsidR="00A723C1" w:rsidRDefault="00842D4E">
            <w:pPr>
              <w:jc w:val="right"/>
            </w:pPr>
            <w:r>
              <w:rPr>
                <w:color w:val="000000"/>
                <w:sz w:val="24"/>
              </w:rPr>
              <w:t>1,865,402.00</w:t>
            </w:r>
          </w:p>
        </w:tc>
        <w:tc>
          <w:tcPr>
            <w:tcW w:w="1620" w:type="dxa"/>
            <w:vAlign w:val="center"/>
          </w:tcPr>
          <w:p w:rsidR="00A723C1" w:rsidRDefault="00842D4E">
            <w:pPr>
              <w:jc w:val="right"/>
            </w:pPr>
            <w:r>
              <w:rPr>
                <w:color w:val="000000"/>
                <w:sz w:val="24"/>
              </w:rPr>
              <w:t>1.85</w:t>
            </w:r>
          </w:p>
        </w:tc>
      </w:tr>
      <w:tr w:rsidR="00A723C1">
        <w:tc>
          <w:tcPr>
            <w:tcW w:w="870" w:type="dxa"/>
            <w:vAlign w:val="center"/>
          </w:tcPr>
          <w:p w:rsidR="00A723C1" w:rsidRDefault="00842D4E">
            <w:pPr>
              <w:jc w:val="center"/>
            </w:pPr>
            <w:r>
              <w:rPr>
                <w:color w:val="000000"/>
                <w:sz w:val="24"/>
              </w:rPr>
              <w:t>15</w:t>
            </w:r>
          </w:p>
        </w:tc>
        <w:tc>
          <w:tcPr>
            <w:tcW w:w="1650" w:type="dxa"/>
            <w:vAlign w:val="center"/>
          </w:tcPr>
          <w:p w:rsidR="00A723C1" w:rsidRDefault="00842D4E">
            <w:pPr>
              <w:jc w:val="center"/>
            </w:pPr>
            <w:r>
              <w:rPr>
                <w:color w:val="000000"/>
                <w:sz w:val="24"/>
              </w:rPr>
              <w:t>300015</w:t>
            </w:r>
          </w:p>
        </w:tc>
        <w:tc>
          <w:tcPr>
            <w:tcW w:w="1980" w:type="dxa"/>
            <w:vAlign w:val="center"/>
          </w:tcPr>
          <w:p w:rsidR="00A723C1" w:rsidRDefault="00842D4E">
            <w:pPr>
              <w:jc w:val="center"/>
            </w:pPr>
            <w:r>
              <w:rPr>
                <w:color w:val="000000"/>
                <w:sz w:val="24"/>
              </w:rPr>
              <w:t>爱尔眼科</w:t>
            </w:r>
          </w:p>
        </w:tc>
        <w:tc>
          <w:tcPr>
            <w:tcW w:w="2880" w:type="dxa"/>
            <w:vAlign w:val="center"/>
          </w:tcPr>
          <w:p w:rsidR="00A723C1" w:rsidRDefault="00842D4E">
            <w:pPr>
              <w:jc w:val="right"/>
            </w:pPr>
            <w:r>
              <w:rPr>
                <w:color w:val="000000"/>
                <w:sz w:val="24"/>
              </w:rPr>
              <w:t>1,840,965.00</w:t>
            </w:r>
          </w:p>
        </w:tc>
        <w:tc>
          <w:tcPr>
            <w:tcW w:w="1620" w:type="dxa"/>
            <w:vAlign w:val="center"/>
          </w:tcPr>
          <w:p w:rsidR="00A723C1" w:rsidRDefault="00842D4E">
            <w:pPr>
              <w:jc w:val="right"/>
            </w:pPr>
            <w:r>
              <w:rPr>
                <w:color w:val="000000"/>
                <w:sz w:val="24"/>
              </w:rPr>
              <w:t>1.83</w:t>
            </w:r>
          </w:p>
        </w:tc>
      </w:tr>
      <w:tr w:rsidR="00A723C1">
        <w:tc>
          <w:tcPr>
            <w:tcW w:w="870" w:type="dxa"/>
            <w:vAlign w:val="center"/>
          </w:tcPr>
          <w:p w:rsidR="00A723C1" w:rsidRDefault="00842D4E">
            <w:pPr>
              <w:jc w:val="center"/>
            </w:pPr>
            <w:r>
              <w:rPr>
                <w:color w:val="000000"/>
                <w:sz w:val="24"/>
              </w:rPr>
              <w:t>16</w:t>
            </w:r>
          </w:p>
        </w:tc>
        <w:tc>
          <w:tcPr>
            <w:tcW w:w="1650" w:type="dxa"/>
            <w:vAlign w:val="center"/>
          </w:tcPr>
          <w:p w:rsidR="00A723C1" w:rsidRDefault="00842D4E">
            <w:pPr>
              <w:jc w:val="center"/>
            </w:pPr>
            <w:r>
              <w:rPr>
                <w:color w:val="000000"/>
                <w:sz w:val="24"/>
              </w:rPr>
              <w:t>601877</w:t>
            </w:r>
          </w:p>
        </w:tc>
        <w:tc>
          <w:tcPr>
            <w:tcW w:w="1980" w:type="dxa"/>
            <w:vAlign w:val="center"/>
          </w:tcPr>
          <w:p w:rsidR="00A723C1" w:rsidRDefault="00842D4E">
            <w:pPr>
              <w:jc w:val="center"/>
            </w:pPr>
            <w:r>
              <w:rPr>
                <w:color w:val="000000"/>
                <w:sz w:val="24"/>
              </w:rPr>
              <w:t>正泰电器</w:t>
            </w:r>
          </w:p>
        </w:tc>
        <w:tc>
          <w:tcPr>
            <w:tcW w:w="2880" w:type="dxa"/>
            <w:vAlign w:val="center"/>
          </w:tcPr>
          <w:p w:rsidR="00A723C1" w:rsidRDefault="00842D4E">
            <w:pPr>
              <w:jc w:val="right"/>
            </w:pPr>
            <w:r>
              <w:rPr>
                <w:color w:val="000000"/>
                <w:sz w:val="24"/>
              </w:rPr>
              <w:t>1,589,097.96</w:t>
            </w:r>
          </w:p>
        </w:tc>
        <w:tc>
          <w:tcPr>
            <w:tcW w:w="1620" w:type="dxa"/>
            <w:vAlign w:val="center"/>
          </w:tcPr>
          <w:p w:rsidR="00A723C1" w:rsidRDefault="00842D4E">
            <w:pPr>
              <w:jc w:val="right"/>
            </w:pPr>
            <w:r>
              <w:rPr>
                <w:color w:val="000000"/>
                <w:sz w:val="24"/>
              </w:rPr>
              <w:t>1.58</w:t>
            </w:r>
          </w:p>
        </w:tc>
      </w:tr>
      <w:tr w:rsidR="00A723C1">
        <w:tc>
          <w:tcPr>
            <w:tcW w:w="870" w:type="dxa"/>
            <w:vAlign w:val="center"/>
          </w:tcPr>
          <w:p w:rsidR="00A723C1" w:rsidRDefault="00842D4E">
            <w:pPr>
              <w:jc w:val="center"/>
            </w:pPr>
            <w:r>
              <w:rPr>
                <w:color w:val="000000"/>
                <w:sz w:val="24"/>
              </w:rPr>
              <w:t>17</w:t>
            </w:r>
          </w:p>
        </w:tc>
        <w:tc>
          <w:tcPr>
            <w:tcW w:w="1650" w:type="dxa"/>
            <w:vAlign w:val="center"/>
          </w:tcPr>
          <w:p w:rsidR="00A723C1" w:rsidRDefault="00842D4E">
            <w:pPr>
              <w:jc w:val="center"/>
            </w:pPr>
            <w:r>
              <w:rPr>
                <w:color w:val="000000"/>
                <w:sz w:val="24"/>
              </w:rPr>
              <w:t>688036</w:t>
            </w:r>
          </w:p>
        </w:tc>
        <w:tc>
          <w:tcPr>
            <w:tcW w:w="1980" w:type="dxa"/>
            <w:vAlign w:val="center"/>
          </w:tcPr>
          <w:p w:rsidR="00A723C1" w:rsidRDefault="00842D4E">
            <w:pPr>
              <w:jc w:val="center"/>
            </w:pPr>
            <w:r>
              <w:rPr>
                <w:color w:val="000000"/>
                <w:sz w:val="24"/>
              </w:rPr>
              <w:t>传音控股</w:t>
            </w:r>
          </w:p>
        </w:tc>
        <w:tc>
          <w:tcPr>
            <w:tcW w:w="2880" w:type="dxa"/>
            <w:vAlign w:val="center"/>
          </w:tcPr>
          <w:p w:rsidR="00A723C1" w:rsidRDefault="00842D4E">
            <w:pPr>
              <w:jc w:val="right"/>
            </w:pPr>
            <w:r>
              <w:rPr>
                <w:color w:val="000000"/>
                <w:sz w:val="24"/>
              </w:rPr>
              <w:t>1,371,299.48</w:t>
            </w:r>
          </w:p>
        </w:tc>
        <w:tc>
          <w:tcPr>
            <w:tcW w:w="1620" w:type="dxa"/>
            <w:vAlign w:val="center"/>
          </w:tcPr>
          <w:p w:rsidR="00A723C1" w:rsidRDefault="00842D4E">
            <w:pPr>
              <w:jc w:val="right"/>
            </w:pPr>
            <w:r>
              <w:rPr>
                <w:color w:val="000000"/>
                <w:sz w:val="24"/>
              </w:rPr>
              <w:t>1.36</w:t>
            </w:r>
          </w:p>
        </w:tc>
      </w:tr>
      <w:tr w:rsidR="00A723C1">
        <w:tc>
          <w:tcPr>
            <w:tcW w:w="870" w:type="dxa"/>
            <w:vAlign w:val="center"/>
          </w:tcPr>
          <w:p w:rsidR="00A723C1" w:rsidRDefault="00842D4E">
            <w:pPr>
              <w:jc w:val="center"/>
            </w:pPr>
            <w:r>
              <w:rPr>
                <w:color w:val="000000"/>
                <w:sz w:val="24"/>
              </w:rPr>
              <w:t>18</w:t>
            </w:r>
          </w:p>
        </w:tc>
        <w:tc>
          <w:tcPr>
            <w:tcW w:w="1650" w:type="dxa"/>
            <w:vAlign w:val="center"/>
          </w:tcPr>
          <w:p w:rsidR="00A723C1" w:rsidRDefault="00842D4E">
            <w:pPr>
              <w:jc w:val="center"/>
            </w:pPr>
            <w:r>
              <w:rPr>
                <w:color w:val="000000"/>
                <w:sz w:val="24"/>
              </w:rPr>
              <w:t>688029</w:t>
            </w:r>
          </w:p>
        </w:tc>
        <w:tc>
          <w:tcPr>
            <w:tcW w:w="1980" w:type="dxa"/>
            <w:vAlign w:val="center"/>
          </w:tcPr>
          <w:p w:rsidR="00A723C1" w:rsidRDefault="00842D4E">
            <w:pPr>
              <w:jc w:val="center"/>
            </w:pPr>
            <w:r>
              <w:rPr>
                <w:color w:val="000000"/>
                <w:sz w:val="24"/>
              </w:rPr>
              <w:t>南微医学</w:t>
            </w:r>
          </w:p>
        </w:tc>
        <w:tc>
          <w:tcPr>
            <w:tcW w:w="2880" w:type="dxa"/>
            <w:vAlign w:val="center"/>
          </w:tcPr>
          <w:p w:rsidR="00A723C1" w:rsidRDefault="00842D4E">
            <w:pPr>
              <w:jc w:val="right"/>
            </w:pPr>
            <w:r>
              <w:rPr>
                <w:color w:val="000000"/>
                <w:sz w:val="24"/>
              </w:rPr>
              <w:t>1,326,991.84</w:t>
            </w:r>
          </w:p>
        </w:tc>
        <w:tc>
          <w:tcPr>
            <w:tcW w:w="1620" w:type="dxa"/>
            <w:vAlign w:val="center"/>
          </w:tcPr>
          <w:p w:rsidR="00A723C1" w:rsidRDefault="00842D4E">
            <w:pPr>
              <w:jc w:val="right"/>
            </w:pPr>
            <w:r>
              <w:rPr>
                <w:color w:val="000000"/>
                <w:sz w:val="24"/>
              </w:rPr>
              <w:t>1.32</w:t>
            </w:r>
          </w:p>
        </w:tc>
      </w:tr>
      <w:tr w:rsidR="00A723C1">
        <w:tc>
          <w:tcPr>
            <w:tcW w:w="870" w:type="dxa"/>
            <w:vAlign w:val="center"/>
          </w:tcPr>
          <w:p w:rsidR="00A723C1" w:rsidRDefault="00842D4E">
            <w:pPr>
              <w:jc w:val="center"/>
            </w:pPr>
            <w:r>
              <w:rPr>
                <w:color w:val="000000"/>
                <w:sz w:val="24"/>
              </w:rPr>
              <w:lastRenderedPageBreak/>
              <w:t>19</w:t>
            </w:r>
          </w:p>
        </w:tc>
        <w:tc>
          <w:tcPr>
            <w:tcW w:w="1650" w:type="dxa"/>
            <w:vAlign w:val="center"/>
          </w:tcPr>
          <w:p w:rsidR="00A723C1" w:rsidRDefault="00842D4E">
            <w:pPr>
              <w:jc w:val="center"/>
            </w:pPr>
            <w:r>
              <w:rPr>
                <w:color w:val="000000"/>
                <w:sz w:val="24"/>
              </w:rPr>
              <w:t>688321</w:t>
            </w:r>
          </w:p>
        </w:tc>
        <w:tc>
          <w:tcPr>
            <w:tcW w:w="1980" w:type="dxa"/>
            <w:vAlign w:val="center"/>
          </w:tcPr>
          <w:p w:rsidR="00A723C1" w:rsidRDefault="00842D4E">
            <w:pPr>
              <w:jc w:val="center"/>
            </w:pPr>
            <w:r>
              <w:rPr>
                <w:color w:val="000000"/>
                <w:sz w:val="24"/>
              </w:rPr>
              <w:t>微芯生物</w:t>
            </w:r>
          </w:p>
        </w:tc>
        <w:tc>
          <w:tcPr>
            <w:tcW w:w="2880" w:type="dxa"/>
            <w:vAlign w:val="center"/>
          </w:tcPr>
          <w:p w:rsidR="00A723C1" w:rsidRDefault="00842D4E">
            <w:pPr>
              <w:jc w:val="right"/>
            </w:pPr>
            <w:r>
              <w:rPr>
                <w:color w:val="000000"/>
                <w:sz w:val="24"/>
              </w:rPr>
              <w:t>1,291,082.51</w:t>
            </w:r>
          </w:p>
        </w:tc>
        <w:tc>
          <w:tcPr>
            <w:tcW w:w="1620" w:type="dxa"/>
            <w:vAlign w:val="center"/>
          </w:tcPr>
          <w:p w:rsidR="00A723C1" w:rsidRDefault="00842D4E">
            <w:pPr>
              <w:jc w:val="right"/>
            </w:pPr>
            <w:r>
              <w:rPr>
                <w:color w:val="000000"/>
                <w:sz w:val="24"/>
              </w:rPr>
              <w:t>1.28</w:t>
            </w:r>
          </w:p>
        </w:tc>
      </w:tr>
      <w:tr w:rsidR="00A723C1">
        <w:tc>
          <w:tcPr>
            <w:tcW w:w="870" w:type="dxa"/>
            <w:vAlign w:val="center"/>
          </w:tcPr>
          <w:p w:rsidR="00A723C1" w:rsidRDefault="00842D4E">
            <w:pPr>
              <w:jc w:val="center"/>
            </w:pPr>
            <w:r>
              <w:rPr>
                <w:color w:val="000000"/>
                <w:sz w:val="24"/>
              </w:rPr>
              <w:t>20</w:t>
            </w:r>
          </w:p>
        </w:tc>
        <w:tc>
          <w:tcPr>
            <w:tcW w:w="1650" w:type="dxa"/>
            <w:vAlign w:val="center"/>
          </w:tcPr>
          <w:p w:rsidR="00A723C1" w:rsidRDefault="00842D4E">
            <w:pPr>
              <w:jc w:val="center"/>
            </w:pPr>
            <w:r>
              <w:rPr>
                <w:color w:val="000000"/>
                <w:sz w:val="24"/>
              </w:rPr>
              <w:t>600887</w:t>
            </w:r>
          </w:p>
        </w:tc>
        <w:tc>
          <w:tcPr>
            <w:tcW w:w="1980" w:type="dxa"/>
            <w:vAlign w:val="center"/>
          </w:tcPr>
          <w:p w:rsidR="00A723C1" w:rsidRDefault="00842D4E">
            <w:pPr>
              <w:jc w:val="center"/>
            </w:pPr>
            <w:r>
              <w:rPr>
                <w:color w:val="000000"/>
                <w:sz w:val="24"/>
              </w:rPr>
              <w:t>伊利股份</w:t>
            </w:r>
          </w:p>
        </w:tc>
        <w:tc>
          <w:tcPr>
            <w:tcW w:w="2880" w:type="dxa"/>
            <w:vAlign w:val="center"/>
          </w:tcPr>
          <w:p w:rsidR="00A723C1" w:rsidRDefault="00842D4E">
            <w:pPr>
              <w:jc w:val="right"/>
            </w:pPr>
            <w:r>
              <w:rPr>
                <w:color w:val="000000"/>
                <w:sz w:val="24"/>
              </w:rPr>
              <w:t>1,114,163.89</w:t>
            </w:r>
          </w:p>
        </w:tc>
        <w:tc>
          <w:tcPr>
            <w:tcW w:w="1620" w:type="dxa"/>
            <w:vAlign w:val="center"/>
          </w:tcPr>
          <w:p w:rsidR="00A723C1" w:rsidRDefault="00842D4E">
            <w:pPr>
              <w:jc w:val="right"/>
            </w:pPr>
            <w:r>
              <w:rPr>
                <w:color w:val="000000"/>
                <w:sz w:val="24"/>
              </w:rPr>
              <w:t>1.11</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138,735,493.99</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103,318,941.56</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3" w:name="_Toc234814104"/>
      <w:bookmarkStart w:id="134" w:name="_Toc361324883"/>
      <w:bookmarkStart w:id="135" w:name="_Toc374374959"/>
      <w:r w:rsidRPr="0091476E">
        <w:rPr>
          <w:rFonts w:eastAsiaTheme="minorEastAsia"/>
          <w:b/>
          <w:sz w:val="24"/>
        </w:rPr>
        <w:t>8.5</w:t>
      </w:r>
      <w:r w:rsidRPr="0091476E">
        <w:rPr>
          <w:rFonts w:eastAsiaTheme="minorEastAsia" w:hint="eastAsia"/>
          <w:b/>
          <w:sz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34,553,991.20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34,553,991.20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247,906,200.00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20,092,000.00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141,820,000.00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25.85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4,669,330.90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0.85</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449,041,522.10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81.86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6" w:name="_Toc361324884"/>
      <w:bookmarkStart w:id="137" w:name="_Toc374374960"/>
      <w:r w:rsidRPr="0091476E">
        <w:rPr>
          <w:rFonts w:eastAsiaTheme="minorEastAsia"/>
          <w:b/>
          <w:sz w:val="24"/>
        </w:rPr>
        <w:t>8.6</w:t>
      </w:r>
      <w:bookmarkStart w:id="138"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A723C1">
        <w:trPr>
          <w:jc w:val="center"/>
        </w:trPr>
        <w:tc>
          <w:tcPr>
            <w:tcW w:w="788" w:type="dxa"/>
            <w:vAlign w:val="center"/>
          </w:tcPr>
          <w:p w:rsidR="00A723C1" w:rsidRDefault="00842D4E">
            <w:pPr>
              <w:jc w:val="center"/>
            </w:pPr>
            <w:r>
              <w:rPr>
                <w:color w:val="000000"/>
                <w:sz w:val="24"/>
              </w:rPr>
              <w:t>1</w:t>
            </w:r>
          </w:p>
        </w:tc>
        <w:tc>
          <w:tcPr>
            <w:tcW w:w="1774" w:type="dxa"/>
            <w:vAlign w:val="center"/>
          </w:tcPr>
          <w:p w:rsidR="00A723C1" w:rsidRDefault="00842D4E">
            <w:pPr>
              <w:jc w:val="center"/>
            </w:pPr>
            <w:r>
              <w:rPr>
                <w:color w:val="000000"/>
                <w:sz w:val="24"/>
              </w:rPr>
              <w:t>018007</w:t>
            </w:r>
          </w:p>
        </w:tc>
        <w:tc>
          <w:tcPr>
            <w:tcW w:w="1282" w:type="dxa"/>
            <w:vAlign w:val="center"/>
          </w:tcPr>
          <w:p w:rsidR="00A723C1" w:rsidRDefault="00842D4E">
            <w:pPr>
              <w:jc w:val="center"/>
            </w:pPr>
            <w:r>
              <w:rPr>
                <w:color w:val="000000"/>
                <w:sz w:val="24"/>
              </w:rPr>
              <w:t>国开</w:t>
            </w:r>
            <w:r>
              <w:rPr>
                <w:color w:val="000000"/>
                <w:sz w:val="24"/>
              </w:rPr>
              <w:t>1801</w:t>
            </w:r>
          </w:p>
        </w:tc>
        <w:tc>
          <w:tcPr>
            <w:tcW w:w="1763" w:type="dxa"/>
            <w:vAlign w:val="center"/>
          </w:tcPr>
          <w:p w:rsidR="00A723C1" w:rsidRDefault="00842D4E">
            <w:pPr>
              <w:jc w:val="right"/>
            </w:pPr>
            <w:r>
              <w:rPr>
                <w:color w:val="000000"/>
                <w:sz w:val="24"/>
              </w:rPr>
              <w:t>241,000</w:t>
            </w:r>
          </w:p>
        </w:tc>
        <w:tc>
          <w:tcPr>
            <w:tcW w:w="1843" w:type="dxa"/>
            <w:vAlign w:val="center"/>
          </w:tcPr>
          <w:p w:rsidR="00A723C1" w:rsidRDefault="00842D4E">
            <w:pPr>
              <w:jc w:val="right"/>
            </w:pPr>
            <w:r>
              <w:rPr>
                <w:color w:val="000000"/>
                <w:sz w:val="24"/>
              </w:rPr>
              <w:t>24,280,750.00</w:t>
            </w:r>
          </w:p>
        </w:tc>
        <w:tc>
          <w:tcPr>
            <w:tcW w:w="1493" w:type="dxa"/>
            <w:vAlign w:val="center"/>
          </w:tcPr>
          <w:p w:rsidR="00A723C1" w:rsidRDefault="00842D4E">
            <w:pPr>
              <w:jc w:val="right"/>
            </w:pPr>
            <w:r>
              <w:rPr>
                <w:color w:val="000000"/>
                <w:sz w:val="24"/>
              </w:rPr>
              <w:t>4.43</w:t>
            </w:r>
          </w:p>
        </w:tc>
      </w:tr>
      <w:tr w:rsidR="00A723C1">
        <w:trPr>
          <w:jc w:val="center"/>
        </w:trPr>
        <w:tc>
          <w:tcPr>
            <w:tcW w:w="788" w:type="dxa"/>
            <w:vAlign w:val="center"/>
          </w:tcPr>
          <w:p w:rsidR="00A723C1" w:rsidRDefault="00842D4E">
            <w:pPr>
              <w:jc w:val="center"/>
            </w:pPr>
            <w:r>
              <w:rPr>
                <w:color w:val="000000"/>
                <w:sz w:val="24"/>
              </w:rPr>
              <w:t>2</w:t>
            </w:r>
          </w:p>
        </w:tc>
        <w:tc>
          <w:tcPr>
            <w:tcW w:w="1774" w:type="dxa"/>
            <w:vAlign w:val="center"/>
          </w:tcPr>
          <w:p w:rsidR="00A723C1" w:rsidRDefault="00842D4E">
            <w:pPr>
              <w:jc w:val="center"/>
            </w:pPr>
            <w:r>
              <w:rPr>
                <w:color w:val="000000"/>
                <w:sz w:val="24"/>
              </w:rPr>
              <w:t>143662</w:t>
            </w:r>
          </w:p>
        </w:tc>
        <w:tc>
          <w:tcPr>
            <w:tcW w:w="1282" w:type="dxa"/>
            <w:vAlign w:val="center"/>
          </w:tcPr>
          <w:p w:rsidR="00A723C1" w:rsidRDefault="00842D4E">
            <w:pPr>
              <w:jc w:val="center"/>
            </w:pPr>
            <w:r>
              <w:rPr>
                <w:color w:val="000000"/>
                <w:sz w:val="24"/>
              </w:rPr>
              <w:t>18</w:t>
            </w:r>
            <w:r>
              <w:rPr>
                <w:color w:val="000000"/>
                <w:sz w:val="24"/>
              </w:rPr>
              <w:t>国电</w:t>
            </w:r>
            <w:r>
              <w:rPr>
                <w:color w:val="000000"/>
                <w:sz w:val="24"/>
              </w:rPr>
              <w:t>02</w:t>
            </w:r>
          </w:p>
        </w:tc>
        <w:tc>
          <w:tcPr>
            <w:tcW w:w="1763" w:type="dxa"/>
            <w:vAlign w:val="center"/>
          </w:tcPr>
          <w:p w:rsidR="00A723C1" w:rsidRDefault="00842D4E">
            <w:pPr>
              <w:jc w:val="right"/>
            </w:pPr>
            <w:r>
              <w:rPr>
                <w:color w:val="000000"/>
                <w:sz w:val="24"/>
              </w:rPr>
              <w:t>200,000</w:t>
            </w:r>
          </w:p>
        </w:tc>
        <w:tc>
          <w:tcPr>
            <w:tcW w:w="1843" w:type="dxa"/>
            <w:vAlign w:val="center"/>
          </w:tcPr>
          <w:p w:rsidR="00A723C1" w:rsidRDefault="00842D4E">
            <w:pPr>
              <w:jc w:val="right"/>
            </w:pPr>
            <w:r>
              <w:rPr>
                <w:color w:val="000000"/>
                <w:sz w:val="24"/>
              </w:rPr>
              <w:t>20,398,000.00</w:t>
            </w:r>
          </w:p>
        </w:tc>
        <w:tc>
          <w:tcPr>
            <w:tcW w:w="1493" w:type="dxa"/>
            <w:vAlign w:val="center"/>
          </w:tcPr>
          <w:p w:rsidR="00A723C1" w:rsidRDefault="00842D4E">
            <w:pPr>
              <w:jc w:val="right"/>
            </w:pPr>
            <w:r>
              <w:rPr>
                <w:color w:val="000000"/>
                <w:sz w:val="24"/>
              </w:rPr>
              <w:t>3.72</w:t>
            </w:r>
          </w:p>
        </w:tc>
      </w:tr>
      <w:tr w:rsidR="00A723C1">
        <w:trPr>
          <w:jc w:val="center"/>
        </w:trPr>
        <w:tc>
          <w:tcPr>
            <w:tcW w:w="788" w:type="dxa"/>
            <w:vAlign w:val="center"/>
          </w:tcPr>
          <w:p w:rsidR="00A723C1" w:rsidRDefault="00842D4E">
            <w:pPr>
              <w:jc w:val="center"/>
            </w:pPr>
            <w:r>
              <w:rPr>
                <w:color w:val="000000"/>
                <w:sz w:val="24"/>
              </w:rPr>
              <w:t>3</w:t>
            </w:r>
          </w:p>
        </w:tc>
        <w:tc>
          <w:tcPr>
            <w:tcW w:w="1774" w:type="dxa"/>
            <w:vAlign w:val="center"/>
          </w:tcPr>
          <w:p w:rsidR="00A723C1" w:rsidRDefault="00842D4E">
            <w:pPr>
              <w:jc w:val="center"/>
            </w:pPr>
            <w:r>
              <w:rPr>
                <w:color w:val="000000"/>
                <w:sz w:val="24"/>
              </w:rPr>
              <w:t>143725</w:t>
            </w:r>
          </w:p>
        </w:tc>
        <w:tc>
          <w:tcPr>
            <w:tcW w:w="1282" w:type="dxa"/>
            <w:vAlign w:val="center"/>
          </w:tcPr>
          <w:p w:rsidR="00A723C1" w:rsidRDefault="00842D4E">
            <w:pPr>
              <w:jc w:val="center"/>
            </w:pPr>
            <w:r>
              <w:rPr>
                <w:color w:val="000000"/>
                <w:sz w:val="24"/>
              </w:rPr>
              <w:t>18</w:t>
            </w:r>
            <w:r>
              <w:rPr>
                <w:color w:val="000000"/>
                <w:sz w:val="24"/>
              </w:rPr>
              <w:t>光明</w:t>
            </w:r>
            <w:r>
              <w:rPr>
                <w:color w:val="000000"/>
                <w:sz w:val="24"/>
              </w:rPr>
              <w:t>01</w:t>
            </w:r>
          </w:p>
        </w:tc>
        <w:tc>
          <w:tcPr>
            <w:tcW w:w="1763" w:type="dxa"/>
            <w:vAlign w:val="center"/>
          </w:tcPr>
          <w:p w:rsidR="00A723C1" w:rsidRDefault="00842D4E">
            <w:pPr>
              <w:jc w:val="right"/>
            </w:pPr>
            <w:r>
              <w:rPr>
                <w:color w:val="000000"/>
                <w:sz w:val="24"/>
              </w:rPr>
              <w:t>200,000</w:t>
            </w:r>
          </w:p>
        </w:tc>
        <w:tc>
          <w:tcPr>
            <w:tcW w:w="1843" w:type="dxa"/>
            <w:vAlign w:val="center"/>
          </w:tcPr>
          <w:p w:rsidR="00A723C1" w:rsidRDefault="00842D4E">
            <w:pPr>
              <w:jc w:val="right"/>
            </w:pPr>
            <w:r>
              <w:rPr>
                <w:color w:val="000000"/>
                <w:sz w:val="24"/>
              </w:rPr>
              <w:t>20,342,000.00</w:t>
            </w:r>
          </w:p>
        </w:tc>
        <w:tc>
          <w:tcPr>
            <w:tcW w:w="1493" w:type="dxa"/>
            <w:vAlign w:val="center"/>
          </w:tcPr>
          <w:p w:rsidR="00A723C1" w:rsidRDefault="00842D4E">
            <w:pPr>
              <w:jc w:val="right"/>
            </w:pPr>
            <w:r>
              <w:rPr>
                <w:color w:val="000000"/>
                <w:sz w:val="24"/>
              </w:rPr>
              <w:t>3.71</w:t>
            </w:r>
          </w:p>
        </w:tc>
      </w:tr>
      <w:tr w:rsidR="00A723C1">
        <w:trPr>
          <w:jc w:val="center"/>
        </w:trPr>
        <w:tc>
          <w:tcPr>
            <w:tcW w:w="788" w:type="dxa"/>
            <w:vAlign w:val="center"/>
          </w:tcPr>
          <w:p w:rsidR="00A723C1" w:rsidRDefault="00842D4E">
            <w:pPr>
              <w:jc w:val="center"/>
            </w:pPr>
            <w:r>
              <w:rPr>
                <w:color w:val="000000"/>
                <w:sz w:val="24"/>
              </w:rPr>
              <w:lastRenderedPageBreak/>
              <w:t>4</w:t>
            </w:r>
          </w:p>
        </w:tc>
        <w:tc>
          <w:tcPr>
            <w:tcW w:w="1774" w:type="dxa"/>
            <w:vAlign w:val="center"/>
          </w:tcPr>
          <w:p w:rsidR="00A723C1" w:rsidRDefault="00842D4E">
            <w:pPr>
              <w:jc w:val="center"/>
            </w:pPr>
            <w:r>
              <w:rPr>
                <w:color w:val="000000"/>
                <w:sz w:val="24"/>
              </w:rPr>
              <w:t>101801174</w:t>
            </w:r>
          </w:p>
        </w:tc>
        <w:tc>
          <w:tcPr>
            <w:tcW w:w="1282" w:type="dxa"/>
            <w:vAlign w:val="center"/>
          </w:tcPr>
          <w:p w:rsidR="00A723C1" w:rsidRDefault="00842D4E">
            <w:pPr>
              <w:jc w:val="center"/>
            </w:pPr>
            <w:r>
              <w:rPr>
                <w:color w:val="000000"/>
                <w:sz w:val="24"/>
              </w:rPr>
              <w:t>18</w:t>
            </w:r>
            <w:r>
              <w:rPr>
                <w:color w:val="000000"/>
                <w:sz w:val="24"/>
              </w:rPr>
              <w:t>光大集团</w:t>
            </w:r>
            <w:r>
              <w:rPr>
                <w:color w:val="000000"/>
                <w:sz w:val="24"/>
              </w:rPr>
              <w:t>MTN001</w:t>
            </w:r>
          </w:p>
        </w:tc>
        <w:tc>
          <w:tcPr>
            <w:tcW w:w="1763" w:type="dxa"/>
            <w:vAlign w:val="center"/>
          </w:tcPr>
          <w:p w:rsidR="00A723C1" w:rsidRDefault="00842D4E">
            <w:pPr>
              <w:jc w:val="right"/>
            </w:pPr>
            <w:r>
              <w:rPr>
                <w:color w:val="000000"/>
                <w:sz w:val="24"/>
              </w:rPr>
              <w:t>200,000</w:t>
            </w:r>
          </w:p>
        </w:tc>
        <w:tc>
          <w:tcPr>
            <w:tcW w:w="1843" w:type="dxa"/>
            <w:vAlign w:val="center"/>
          </w:tcPr>
          <w:p w:rsidR="00A723C1" w:rsidRDefault="00842D4E">
            <w:pPr>
              <w:jc w:val="right"/>
            </w:pPr>
            <w:r>
              <w:rPr>
                <w:color w:val="000000"/>
                <w:sz w:val="24"/>
              </w:rPr>
              <w:t>20,282,000.00</w:t>
            </w:r>
          </w:p>
        </w:tc>
        <w:tc>
          <w:tcPr>
            <w:tcW w:w="1493" w:type="dxa"/>
            <w:vAlign w:val="center"/>
          </w:tcPr>
          <w:p w:rsidR="00A723C1" w:rsidRDefault="00842D4E">
            <w:pPr>
              <w:jc w:val="right"/>
            </w:pPr>
            <w:r>
              <w:rPr>
                <w:color w:val="000000"/>
                <w:sz w:val="24"/>
              </w:rPr>
              <w:t>3.70</w:t>
            </w:r>
          </w:p>
        </w:tc>
      </w:tr>
      <w:tr w:rsidR="00A723C1">
        <w:trPr>
          <w:jc w:val="center"/>
        </w:trPr>
        <w:tc>
          <w:tcPr>
            <w:tcW w:w="788" w:type="dxa"/>
            <w:vAlign w:val="center"/>
          </w:tcPr>
          <w:p w:rsidR="00A723C1" w:rsidRDefault="00842D4E">
            <w:pPr>
              <w:jc w:val="center"/>
            </w:pPr>
            <w:r>
              <w:rPr>
                <w:color w:val="000000"/>
                <w:sz w:val="24"/>
              </w:rPr>
              <w:t>5</w:t>
            </w:r>
          </w:p>
        </w:tc>
        <w:tc>
          <w:tcPr>
            <w:tcW w:w="1774" w:type="dxa"/>
            <w:vAlign w:val="center"/>
          </w:tcPr>
          <w:p w:rsidR="00A723C1" w:rsidRDefault="00842D4E">
            <w:pPr>
              <w:jc w:val="center"/>
            </w:pPr>
            <w:r>
              <w:rPr>
                <w:color w:val="000000"/>
                <w:sz w:val="24"/>
              </w:rPr>
              <w:t>101554029</w:t>
            </w:r>
          </w:p>
        </w:tc>
        <w:tc>
          <w:tcPr>
            <w:tcW w:w="1282" w:type="dxa"/>
            <w:vAlign w:val="center"/>
          </w:tcPr>
          <w:p w:rsidR="00A723C1" w:rsidRDefault="00842D4E">
            <w:pPr>
              <w:jc w:val="center"/>
            </w:pPr>
            <w:r>
              <w:rPr>
                <w:color w:val="000000"/>
                <w:sz w:val="24"/>
              </w:rPr>
              <w:t>15</w:t>
            </w:r>
            <w:r>
              <w:rPr>
                <w:color w:val="000000"/>
                <w:sz w:val="24"/>
              </w:rPr>
              <w:t>穗地铁</w:t>
            </w:r>
            <w:r>
              <w:rPr>
                <w:color w:val="000000"/>
                <w:sz w:val="24"/>
              </w:rPr>
              <w:t>MTN001</w:t>
            </w:r>
          </w:p>
        </w:tc>
        <w:tc>
          <w:tcPr>
            <w:tcW w:w="1763" w:type="dxa"/>
            <w:vAlign w:val="center"/>
          </w:tcPr>
          <w:p w:rsidR="00A723C1" w:rsidRDefault="00842D4E">
            <w:pPr>
              <w:jc w:val="right"/>
            </w:pPr>
            <w:r>
              <w:rPr>
                <w:color w:val="000000"/>
                <w:sz w:val="24"/>
              </w:rPr>
              <w:t>200,000</w:t>
            </w:r>
          </w:p>
        </w:tc>
        <w:tc>
          <w:tcPr>
            <w:tcW w:w="1843" w:type="dxa"/>
            <w:vAlign w:val="center"/>
          </w:tcPr>
          <w:p w:rsidR="00A723C1" w:rsidRDefault="00842D4E">
            <w:pPr>
              <w:jc w:val="right"/>
            </w:pPr>
            <w:r>
              <w:rPr>
                <w:color w:val="000000"/>
                <w:sz w:val="24"/>
              </w:rPr>
              <w:t>20,208,000.00</w:t>
            </w:r>
          </w:p>
        </w:tc>
        <w:tc>
          <w:tcPr>
            <w:tcW w:w="1493" w:type="dxa"/>
            <w:vAlign w:val="center"/>
          </w:tcPr>
          <w:p w:rsidR="00A723C1" w:rsidRDefault="00842D4E">
            <w:pPr>
              <w:jc w:val="right"/>
            </w:pPr>
            <w:r>
              <w:rPr>
                <w:color w:val="000000"/>
                <w:sz w:val="24"/>
              </w:rPr>
              <w:t>3.68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9" w:name="_Toc361324885"/>
      <w:bookmarkStart w:id="140"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1" w:name="_Toc361324886"/>
      <w:bookmarkStart w:id="142"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3"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4"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5" w:name="_Toc361324887"/>
      <w:bookmarkStart w:id="146" w:name="_Toc374374965"/>
      <w:r w:rsidRPr="0091476E">
        <w:rPr>
          <w:rFonts w:eastAsiaTheme="minorEastAsia"/>
          <w:b/>
          <w:sz w:val="24"/>
        </w:rPr>
        <w:t xml:space="preserve">8.12 </w:t>
      </w:r>
      <w:r w:rsidRPr="0091476E">
        <w:rPr>
          <w:rFonts w:eastAsiaTheme="minorEastAsia" w:hint="eastAsia"/>
          <w:b/>
          <w:sz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55,625.50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7,702,098.71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4,670,610.47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lastRenderedPageBreak/>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12,428,334.68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A723C1">
        <w:trPr>
          <w:jc w:val="center"/>
        </w:trPr>
        <w:tc>
          <w:tcPr>
            <w:tcW w:w="1808" w:type="dxa"/>
            <w:vAlign w:val="center"/>
          </w:tcPr>
          <w:p w:rsidR="00A723C1" w:rsidRDefault="00842D4E">
            <w:pPr>
              <w:jc w:val="center"/>
            </w:pPr>
            <w:r>
              <w:rPr>
                <w:color w:val="000000"/>
                <w:sz w:val="24"/>
              </w:rPr>
              <w:t>1</w:t>
            </w:r>
          </w:p>
        </w:tc>
        <w:tc>
          <w:tcPr>
            <w:tcW w:w="1729" w:type="dxa"/>
            <w:vAlign w:val="center"/>
          </w:tcPr>
          <w:p w:rsidR="00A723C1" w:rsidRDefault="00842D4E">
            <w:pPr>
              <w:jc w:val="center"/>
            </w:pPr>
            <w:r>
              <w:rPr>
                <w:color w:val="000000"/>
                <w:sz w:val="24"/>
              </w:rPr>
              <w:t>113021</w:t>
            </w:r>
          </w:p>
        </w:tc>
        <w:tc>
          <w:tcPr>
            <w:tcW w:w="1658" w:type="dxa"/>
            <w:vAlign w:val="center"/>
          </w:tcPr>
          <w:p w:rsidR="00A723C1" w:rsidRDefault="00842D4E">
            <w:pPr>
              <w:jc w:val="center"/>
            </w:pPr>
            <w:r>
              <w:rPr>
                <w:color w:val="000000"/>
                <w:sz w:val="24"/>
              </w:rPr>
              <w:t>中信转债</w:t>
            </w:r>
          </w:p>
        </w:tc>
        <w:tc>
          <w:tcPr>
            <w:tcW w:w="2508" w:type="dxa"/>
            <w:vAlign w:val="center"/>
          </w:tcPr>
          <w:p w:rsidR="00A723C1" w:rsidRDefault="00842D4E">
            <w:pPr>
              <w:jc w:val="right"/>
            </w:pPr>
            <w:r>
              <w:rPr>
                <w:color w:val="000000"/>
                <w:sz w:val="24"/>
              </w:rPr>
              <w:t>2,262,800.00</w:t>
            </w:r>
          </w:p>
        </w:tc>
        <w:tc>
          <w:tcPr>
            <w:tcW w:w="1462" w:type="dxa"/>
            <w:vAlign w:val="center"/>
          </w:tcPr>
          <w:p w:rsidR="00A723C1" w:rsidRDefault="00842D4E">
            <w:pPr>
              <w:jc w:val="right"/>
            </w:pPr>
            <w:r>
              <w:rPr>
                <w:color w:val="000000"/>
                <w:sz w:val="24"/>
              </w:rPr>
              <w:t>0.41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91476E" w:rsidRDefault="001A59F9" w:rsidP="0091476E">
      <w:pPr>
        <w:spacing w:before="29" w:line="288" w:lineRule="auto"/>
        <w:rPr>
          <w:rFonts w:eastAsiaTheme="minorEastAsia"/>
          <w:b/>
          <w:sz w:val="24"/>
        </w:rPr>
      </w:pPr>
      <w:bookmarkStart w:id="150" w:name="_Toc225500051"/>
      <w:bookmarkStart w:id="151" w:name="_Toc361324889"/>
      <w:bookmarkStart w:id="152"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交银多策略回报灵活配置混合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28,975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10,212.41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112,922,236.52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182,982,375.40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61.84%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交银多策略回报灵活配置混合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579,760.91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114,310,214.57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8,599,098.63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29,187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14,349.33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227,232,451.09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54.26%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191,581,474.03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45.74%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3" w:name="_Toc361324891"/>
      <w:bookmarkStart w:id="154"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lastRenderedPageBreak/>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152,593.93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394,237.20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0.32%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546,831.13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0.13%</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2,640,658,330.23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86,843,711.81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117,488.21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277,681,445.59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152,652,851.07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68,620,545.48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29,861,026.08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lastRenderedPageBreak/>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295,904,611.92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122,909,313.20</w:t>
            </w:r>
          </w:p>
        </w:tc>
      </w:tr>
    </w:tbl>
    <w:p w:rsidR="00A723C1" w:rsidRDefault="00842D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1" w:name="_Toc361324894"/>
      <w:bookmarkStart w:id="162" w:name="_Toc374374973"/>
      <w:r w:rsidRPr="00D758D9">
        <w:rPr>
          <w:rFonts w:eastAsiaTheme="minorEastAsia"/>
          <w:b/>
          <w:sz w:val="24"/>
        </w:rPr>
        <w:t>11.1</w:t>
      </w:r>
      <w:r w:rsidRPr="00D758D9">
        <w:rPr>
          <w:rFonts w:eastAsiaTheme="minorEastAsia" w:hint="eastAsia"/>
          <w:b/>
          <w:sz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3" w:name="_Toc361324895"/>
      <w:bookmarkStart w:id="164"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3"/>
      <w:bookmarkEnd w:id="164"/>
    </w:p>
    <w:p w:rsidR="00A723C1" w:rsidRDefault="00842D4E">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2019</w:t>
      </w:r>
      <w:r w:rsidRPr="00E87573">
        <w:rPr>
          <w:kern w:val="0"/>
          <w:sz w:val="24"/>
        </w:rPr>
        <w:t>年</w:t>
      </w:r>
      <w:r w:rsidRPr="00E87573">
        <w:rPr>
          <w:kern w:val="0"/>
          <w:sz w:val="24"/>
        </w:rPr>
        <w:t>1</w:t>
      </w:r>
      <w:r w:rsidRPr="00E87573">
        <w:rPr>
          <w:kern w:val="0"/>
          <w:sz w:val="24"/>
        </w:rPr>
        <w:t>月免去史静欣托管业务部副总裁职务，</w:t>
      </w:r>
      <w:r w:rsidRPr="00E87573">
        <w:rPr>
          <w:kern w:val="0"/>
          <w:sz w:val="24"/>
        </w:rPr>
        <w:t>2019</w:t>
      </w:r>
      <w:r w:rsidRPr="00E87573">
        <w:rPr>
          <w:kern w:val="0"/>
          <w:sz w:val="24"/>
        </w:rPr>
        <w:t>年</w:t>
      </w:r>
      <w:r w:rsidRPr="00E87573">
        <w:rPr>
          <w:kern w:val="0"/>
          <w:sz w:val="24"/>
        </w:rPr>
        <w:t>4</w:t>
      </w:r>
      <w:r w:rsidRPr="00E87573">
        <w:rPr>
          <w:kern w:val="0"/>
          <w:sz w:val="24"/>
        </w:rPr>
        <w:t>月免去马曙光托管业务部总裁职务。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5" w:name="_Toc361324896"/>
      <w:bookmarkStart w:id="166"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7" w:name="_Toc361324897"/>
      <w:bookmarkStart w:id="168" w:name="_Toc374374976"/>
      <w:r w:rsidRPr="00D758D9">
        <w:rPr>
          <w:rFonts w:eastAsiaTheme="minorEastAsia"/>
          <w:b/>
          <w:sz w:val="24"/>
        </w:rPr>
        <w:t xml:space="preserve">11.4 </w:t>
      </w:r>
      <w:r w:rsidRPr="00D758D9">
        <w:rPr>
          <w:rFonts w:eastAsiaTheme="minorEastAsia" w:hint="eastAsia"/>
          <w:b/>
          <w:sz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A723C1" w:rsidRDefault="00842D4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23C1" w:rsidRDefault="00842D4E">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723C1" w:rsidRDefault="00842D4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w:t>
      </w:r>
      <w:r>
        <w:rPr>
          <w:rFonts w:eastAsiaTheme="minorEastAsia"/>
          <w:color w:val="000000" w:themeColor="text1"/>
          <w:sz w:val="24"/>
        </w:rPr>
        <w:lastRenderedPageBreak/>
        <w:t>罚。</w:t>
      </w:r>
    </w:p>
    <w:p w:rsidR="00A723C1" w:rsidRDefault="00842D4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A723C1">
        <w:tc>
          <w:tcPr>
            <w:tcW w:w="1560" w:type="dxa"/>
            <w:vAlign w:val="center"/>
          </w:tcPr>
          <w:p w:rsidR="00A723C1" w:rsidRDefault="00842D4E">
            <w:pPr>
              <w:jc w:val="left"/>
            </w:pPr>
            <w:r>
              <w:rPr>
                <w:rFonts w:eastAsiaTheme="minorEastAsia"/>
                <w:color w:val="000000" w:themeColor="text1"/>
                <w:sz w:val="24"/>
              </w:rPr>
              <w:t>国泰君安证券股份有限公司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72,307.32</w:t>
            </w:r>
          </w:p>
        </w:tc>
        <w:tc>
          <w:tcPr>
            <w:tcW w:w="1080" w:type="dxa"/>
            <w:vAlign w:val="center"/>
          </w:tcPr>
          <w:p w:rsidR="00A723C1" w:rsidRDefault="00842D4E">
            <w:pPr>
              <w:jc w:val="right"/>
            </w:pPr>
            <w:r>
              <w:rPr>
                <w:rFonts w:eastAsiaTheme="minorEastAsia"/>
                <w:color w:val="000000" w:themeColor="text1"/>
                <w:sz w:val="24"/>
              </w:rPr>
              <w:t>0.03%</w:t>
            </w:r>
          </w:p>
        </w:tc>
        <w:tc>
          <w:tcPr>
            <w:tcW w:w="1620" w:type="dxa"/>
            <w:vAlign w:val="center"/>
          </w:tcPr>
          <w:p w:rsidR="00A723C1" w:rsidRDefault="00842D4E">
            <w:pPr>
              <w:jc w:val="right"/>
            </w:pPr>
            <w:r>
              <w:rPr>
                <w:rFonts w:eastAsiaTheme="minorEastAsia"/>
                <w:color w:val="000000" w:themeColor="text1"/>
                <w:sz w:val="24"/>
              </w:rPr>
              <w:t>67.33</w:t>
            </w:r>
          </w:p>
        </w:tc>
        <w:tc>
          <w:tcPr>
            <w:tcW w:w="1080" w:type="dxa"/>
            <w:vAlign w:val="center"/>
          </w:tcPr>
          <w:p w:rsidR="00A723C1" w:rsidRDefault="00842D4E">
            <w:pPr>
              <w:jc w:val="right"/>
            </w:pPr>
            <w:r>
              <w:rPr>
                <w:rFonts w:eastAsiaTheme="minorEastAsia"/>
                <w:color w:val="000000" w:themeColor="text1"/>
                <w:sz w:val="24"/>
              </w:rPr>
              <w:t>0.03%</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长江证券股份有限公司</w:t>
            </w:r>
          </w:p>
        </w:tc>
        <w:tc>
          <w:tcPr>
            <w:tcW w:w="780" w:type="dxa"/>
            <w:vAlign w:val="center"/>
          </w:tcPr>
          <w:p w:rsidR="00A723C1" w:rsidRDefault="00842D4E">
            <w:pPr>
              <w:jc w:val="right"/>
            </w:pPr>
            <w:r>
              <w:rPr>
                <w:rFonts w:eastAsiaTheme="minorEastAsia"/>
                <w:color w:val="000000" w:themeColor="text1"/>
                <w:sz w:val="24"/>
              </w:rPr>
              <w:t>2</w:t>
            </w:r>
          </w:p>
        </w:tc>
        <w:tc>
          <w:tcPr>
            <w:tcW w:w="1800" w:type="dxa"/>
            <w:vAlign w:val="center"/>
          </w:tcPr>
          <w:p w:rsidR="00A723C1" w:rsidRDefault="00842D4E">
            <w:pPr>
              <w:jc w:val="right"/>
            </w:pPr>
            <w:r>
              <w:rPr>
                <w:rFonts w:eastAsiaTheme="minorEastAsia"/>
                <w:color w:val="000000" w:themeColor="text1"/>
                <w:sz w:val="24"/>
              </w:rPr>
              <w:t>5,888,428.93</w:t>
            </w:r>
          </w:p>
        </w:tc>
        <w:tc>
          <w:tcPr>
            <w:tcW w:w="1080" w:type="dxa"/>
            <w:vAlign w:val="center"/>
          </w:tcPr>
          <w:p w:rsidR="00A723C1" w:rsidRDefault="00842D4E">
            <w:pPr>
              <w:jc w:val="right"/>
            </w:pPr>
            <w:r>
              <w:rPr>
                <w:rFonts w:eastAsiaTheme="minorEastAsia"/>
                <w:color w:val="000000" w:themeColor="text1"/>
                <w:sz w:val="24"/>
              </w:rPr>
              <w:t>2.66%</w:t>
            </w:r>
          </w:p>
        </w:tc>
        <w:tc>
          <w:tcPr>
            <w:tcW w:w="1620" w:type="dxa"/>
            <w:vAlign w:val="center"/>
          </w:tcPr>
          <w:p w:rsidR="00A723C1" w:rsidRDefault="00842D4E">
            <w:pPr>
              <w:jc w:val="right"/>
            </w:pPr>
            <w:r>
              <w:rPr>
                <w:rFonts w:eastAsiaTheme="minorEastAsia"/>
                <w:color w:val="000000" w:themeColor="text1"/>
                <w:sz w:val="24"/>
              </w:rPr>
              <w:t>5,483.89</w:t>
            </w:r>
          </w:p>
        </w:tc>
        <w:tc>
          <w:tcPr>
            <w:tcW w:w="1080" w:type="dxa"/>
            <w:vAlign w:val="center"/>
          </w:tcPr>
          <w:p w:rsidR="00A723C1" w:rsidRDefault="00842D4E">
            <w:pPr>
              <w:jc w:val="right"/>
            </w:pPr>
            <w:r>
              <w:rPr>
                <w:rFonts w:eastAsiaTheme="minorEastAsia"/>
                <w:color w:val="000000" w:themeColor="text1"/>
                <w:sz w:val="24"/>
              </w:rPr>
              <w:t>2.66%</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西南证券股份有限公司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52,384.80</w:t>
            </w:r>
          </w:p>
        </w:tc>
        <w:tc>
          <w:tcPr>
            <w:tcW w:w="1080" w:type="dxa"/>
            <w:vAlign w:val="center"/>
          </w:tcPr>
          <w:p w:rsidR="00A723C1" w:rsidRDefault="00842D4E">
            <w:pPr>
              <w:jc w:val="right"/>
            </w:pPr>
            <w:r>
              <w:rPr>
                <w:rFonts w:eastAsiaTheme="minorEastAsia"/>
                <w:color w:val="000000" w:themeColor="text1"/>
                <w:sz w:val="24"/>
              </w:rPr>
              <w:t>0.02%</w:t>
            </w:r>
          </w:p>
        </w:tc>
        <w:tc>
          <w:tcPr>
            <w:tcW w:w="1620" w:type="dxa"/>
            <w:vAlign w:val="center"/>
          </w:tcPr>
          <w:p w:rsidR="00A723C1" w:rsidRDefault="00842D4E">
            <w:pPr>
              <w:jc w:val="right"/>
            </w:pPr>
            <w:r>
              <w:rPr>
                <w:rFonts w:eastAsiaTheme="minorEastAsia"/>
                <w:color w:val="000000" w:themeColor="text1"/>
                <w:sz w:val="24"/>
              </w:rPr>
              <w:t>48.78</w:t>
            </w:r>
          </w:p>
        </w:tc>
        <w:tc>
          <w:tcPr>
            <w:tcW w:w="1080" w:type="dxa"/>
            <w:vAlign w:val="center"/>
          </w:tcPr>
          <w:p w:rsidR="00A723C1" w:rsidRDefault="00842D4E">
            <w:pPr>
              <w:jc w:val="right"/>
            </w:pPr>
            <w:r>
              <w:rPr>
                <w:rFonts w:eastAsiaTheme="minorEastAsia"/>
                <w:color w:val="000000" w:themeColor="text1"/>
                <w:sz w:val="24"/>
              </w:rPr>
              <w:t>0.02%</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西部证券股份有限公司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5,024,541.46</w:t>
            </w:r>
          </w:p>
        </w:tc>
        <w:tc>
          <w:tcPr>
            <w:tcW w:w="1080" w:type="dxa"/>
            <w:vAlign w:val="center"/>
          </w:tcPr>
          <w:p w:rsidR="00A723C1" w:rsidRDefault="00842D4E">
            <w:pPr>
              <w:jc w:val="right"/>
            </w:pPr>
            <w:r>
              <w:rPr>
                <w:rFonts w:eastAsiaTheme="minorEastAsia"/>
                <w:color w:val="000000" w:themeColor="text1"/>
                <w:sz w:val="24"/>
              </w:rPr>
              <w:t>2.27%</w:t>
            </w:r>
          </w:p>
        </w:tc>
        <w:tc>
          <w:tcPr>
            <w:tcW w:w="1620" w:type="dxa"/>
            <w:vAlign w:val="center"/>
          </w:tcPr>
          <w:p w:rsidR="00A723C1" w:rsidRDefault="00842D4E">
            <w:pPr>
              <w:jc w:val="right"/>
            </w:pPr>
            <w:r>
              <w:rPr>
                <w:rFonts w:eastAsiaTheme="minorEastAsia"/>
                <w:color w:val="000000" w:themeColor="text1"/>
                <w:sz w:val="24"/>
              </w:rPr>
              <w:t>4,679.37</w:t>
            </w:r>
          </w:p>
        </w:tc>
        <w:tc>
          <w:tcPr>
            <w:tcW w:w="1080" w:type="dxa"/>
            <w:vAlign w:val="center"/>
          </w:tcPr>
          <w:p w:rsidR="00A723C1" w:rsidRDefault="00842D4E">
            <w:pPr>
              <w:jc w:val="right"/>
            </w:pPr>
            <w:r>
              <w:rPr>
                <w:rFonts w:eastAsiaTheme="minorEastAsia"/>
                <w:color w:val="000000" w:themeColor="text1"/>
                <w:sz w:val="24"/>
              </w:rPr>
              <w:t>2.27%</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广发证券股份有限公司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4,351,068.87</w:t>
            </w:r>
          </w:p>
        </w:tc>
        <w:tc>
          <w:tcPr>
            <w:tcW w:w="1080" w:type="dxa"/>
            <w:vAlign w:val="center"/>
          </w:tcPr>
          <w:p w:rsidR="00A723C1" w:rsidRDefault="00842D4E">
            <w:pPr>
              <w:jc w:val="right"/>
            </w:pPr>
            <w:r>
              <w:rPr>
                <w:rFonts w:eastAsiaTheme="minorEastAsia"/>
                <w:color w:val="000000" w:themeColor="text1"/>
                <w:sz w:val="24"/>
              </w:rPr>
              <w:t>1.97%</w:t>
            </w:r>
          </w:p>
        </w:tc>
        <w:tc>
          <w:tcPr>
            <w:tcW w:w="1620" w:type="dxa"/>
            <w:vAlign w:val="center"/>
          </w:tcPr>
          <w:p w:rsidR="00A723C1" w:rsidRDefault="00842D4E">
            <w:pPr>
              <w:jc w:val="right"/>
            </w:pPr>
            <w:r>
              <w:rPr>
                <w:rFonts w:eastAsiaTheme="minorEastAsia"/>
                <w:color w:val="000000" w:themeColor="text1"/>
                <w:sz w:val="24"/>
              </w:rPr>
              <w:t>4,052.19</w:t>
            </w:r>
          </w:p>
        </w:tc>
        <w:tc>
          <w:tcPr>
            <w:tcW w:w="1080" w:type="dxa"/>
            <w:vAlign w:val="center"/>
          </w:tcPr>
          <w:p w:rsidR="00A723C1" w:rsidRDefault="00842D4E">
            <w:pPr>
              <w:jc w:val="right"/>
            </w:pPr>
            <w:r>
              <w:rPr>
                <w:rFonts w:eastAsiaTheme="minorEastAsia"/>
                <w:color w:val="000000" w:themeColor="text1"/>
                <w:sz w:val="24"/>
              </w:rPr>
              <w:t>1.97%</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光大证券股份有限公司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3,517,800.55</w:t>
            </w:r>
          </w:p>
        </w:tc>
        <w:tc>
          <w:tcPr>
            <w:tcW w:w="1080" w:type="dxa"/>
            <w:vAlign w:val="center"/>
          </w:tcPr>
          <w:p w:rsidR="00A723C1" w:rsidRDefault="00842D4E">
            <w:pPr>
              <w:jc w:val="right"/>
            </w:pPr>
            <w:r>
              <w:rPr>
                <w:rFonts w:eastAsiaTheme="minorEastAsia"/>
                <w:color w:val="000000" w:themeColor="text1"/>
                <w:sz w:val="24"/>
              </w:rPr>
              <w:t>1.59%</w:t>
            </w:r>
          </w:p>
        </w:tc>
        <w:tc>
          <w:tcPr>
            <w:tcW w:w="1620" w:type="dxa"/>
            <w:vAlign w:val="center"/>
          </w:tcPr>
          <w:p w:rsidR="00A723C1" w:rsidRDefault="00842D4E">
            <w:pPr>
              <w:jc w:val="right"/>
            </w:pPr>
            <w:r>
              <w:rPr>
                <w:rFonts w:eastAsiaTheme="minorEastAsia"/>
                <w:color w:val="000000" w:themeColor="text1"/>
                <w:sz w:val="24"/>
              </w:rPr>
              <w:t>3,276.13</w:t>
            </w:r>
          </w:p>
        </w:tc>
        <w:tc>
          <w:tcPr>
            <w:tcW w:w="1080" w:type="dxa"/>
            <w:vAlign w:val="center"/>
          </w:tcPr>
          <w:p w:rsidR="00A723C1" w:rsidRDefault="00842D4E">
            <w:pPr>
              <w:jc w:val="right"/>
            </w:pPr>
            <w:r>
              <w:rPr>
                <w:rFonts w:eastAsiaTheme="minorEastAsia"/>
                <w:color w:val="000000" w:themeColor="text1"/>
                <w:sz w:val="24"/>
              </w:rPr>
              <w:t>1.59%</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申万宏源证券有限公司</w:t>
            </w:r>
          </w:p>
        </w:tc>
        <w:tc>
          <w:tcPr>
            <w:tcW w:w="780" w:type="dxa"/>
            <w:vAlign w:val="center"/>
          </w:tcPr>
          <w:p w:rsidR="00A723C1" w:rsidRDefault="00842D4E">
            <w:pPr>
              <w:jc w:val="right"/>
            </w:pPr>
            <w:r>
              <w:rPr>
                <w:rFonts w:eastAsiaTheme="minorEastAsia"/>
                <w:color w:val="000000" w:themeColor="text1"/>
                <w:sz w:val="24"/>
              </w:rPr>
              <w:t>2</w:t>
            </w:r>
          </w:p>
        </w:tc>
        <w:tc>
          <w:tcPr>
            <w:tcW w:w="1800" w:type="dxa"/>
            <w:vAlign w:val="center"/>
          </w:tcPr>
          <w:p w:rsidR="00A723C1" w:rsidRDefault="00842D4E">
            <w:pPr>
              <w:jc w:val="right"/>
            </w:pPr>
            <w:r>
              <w:rPr>
                <w:rFonts w:eastAsiaTheme="minorEastAsia"/>
                <w:color w:val="000000" w:themeColor="text1"/>
                <w:sz w:val="24"/>
              </w:rPr>
              <w:t>30,764,903.72</w:t>
            </w:r>
          </w:p>
        </w:tc>
        <w:tc>
          <w:tcPr>
            <w:tcW w:w="1080" w:type="dxa"/>
            <w:vAlign w:val="center"/>
          </w:tcPr>
          <w:p w:rsidR="00A723C1" w:rsidRDefault="00842D4E">
            <w:pPr>
              <w:jc w:val="right"/>
            </w:pPr>
            <w:r>
              <w:rPr>
                <w:rFonts w:eastAsiaTheme="minorEastAsia"/>
                <w:color w:val="000000" w:themeColor="text1"/>
                <w:sz w:val="24"/>
              </w:rPr>
              <w:t>13.92%</w:t>
            </w:r>
          </w:p>
        </w:tc>
        <w:tc>
          <w:tcPr>
            <w:tcW w:w="1620" w:type="dxa"/>
            <w:vAlign w:val="center"/>
          </w:tcPr>
          <w:p w:rsidR="00A723C1" w:rsidRDefault="00842D4E">
            <w:pPr>
              <w:jc w:val="right"/>
            </w:pPr>
            <w:r>
              <w:rPr>
                <w:rFonts w:eastAsiaTheme="minorEastAsia"/>
                <w:color w:val="000000" w:themeColor="text1"/>
                <w:sz w:val="24"/>
              </w:rPr>
              <w:t>28,651.40</w:t>
            </w:r>
          </w:p>
        </w:tc>
        <w:tc>
          <w:tcPr>
            <w:tcW w:w="1080" w:type="dxa"/>
            <w:vAlign w:val="center"/>
          </w:tcPr>
          <w:p w:rsidR="00A723C1" w:rsidRDefault="00842D4E">
            <w:pPr>
              <w:jc w:val="right"/>
            </w:pPr>
            <w:r>
              <w:rPr>
                <w:rFonts w:eastAsiaTheme="minorEastAsia"/>
                <w:color w:val="000000" w:themeColor="text1"/>
                <w:sz w:val="24"/>
              </w:rPr>
              <w:t>13.92%</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东方证券股份有限公司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23,376,059.81</w:t>
            </w:r>
          </w:p>
        </w:tc>
        <w:tc>
          <w:tcPr>
            <w:tcW w:w="1080" w:type="dxa"/>
            <w:vAlign w:val="center"/>
          </w:tcPr>
          <w:p w:rsidR="00A723C1" w:rsidRDefault="00842D4E">
            <w:pPr>
              <w:jc w:val="right"/>
            </w:pPr>
            <w:r>
              <w:rPr>
                <w:rFonts w:eastAsiaTheme="minorEastAsia"/>
                <w:color w:val="000000" w:themeColor="text1"/>
                <w:sz w:val="24"/>
              </w:rPr>
              <w:t>10.58%</w:t>
            </w:r>
          </w:p>
        </w:tc>
        <w:tc>
          <w:tcPr>
            <w:tcW w:w="1620" w:type="dxa"/>
            <w:vAlign w:val="center"/>
          </w:tcPr>
          <w:p w:rsidR="00A723C1" w:rsidRDefault="00842D4E">
            <w:pPr>
              <w:jc w:val="right"/>
            </w:pPr>
            <w:r>
              <w:rPr>
                <w:rFonts w:eastAsiaTheme="minorEastAsia"/>
                <w:color w:val="000000" w:themeColor="text1"/>
                <w:sz w:val="24"/>
              </w:rPr>
              <w:t>21,770.05</w:t>
            </w:r>
          </w:p>
        </w:tc>
        <w:tc>
          <w:tcPr>
            <w:tcW w:w="1080" w:type="dxa"/>
            <w:vAlign w:val="center"/>
          </w:tcPr>
          <w:p w:rsidR="00A723C1" w:rsidRDefault="00842D4E">
            <w:pPr>
              <w:jc w:val="right"/>
            </w:pPr>
            <w:r>
              <w:rPr>
                <w:rFonts w:eastAsiaTheme="minorEastAsia"/>
                <w:color w:val="000000" w:themeColor="text1"/>
                <w:sz w:val="24"/>
              </w:rPr>
              <w:t>10.58%</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天风证券股份有限公司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23,159,368.08</w:t>
            </w:r>
          </w:p>
        </w:tc>
        <w:tc>
          <w:tcPr>
            <w:tcW w:w="1080" w:type="dxa"/>
            <w:vAlign w:val="center"/>
          </w:tcPr>
          <w:p w:rsidR="00A723C1" w:rsidRDefault="00842D4E">
            <w:pPr>
              <w:jc w:val="right"/>
            </w:pPr>
            <w:r>
              <w:rPr>
                <w:rFonts w:eastAsiaTheme="minorEastAsia"/>
                <w:color w:val="000000" w:themeColor="text1"/>
                <w:sz w:val="24"/>
              </w:rPr>
              <w:t>10.48%</w:t>
            </w:r>
          </w:p>
        </w:tc>
        <w:tc>
          <w:tcPr>
            <w:tcW w:w="1620" w:type="dxa"/>
            <w:vAlign w:val="center"/>
          </w:tcPr>
          <w:p w:rsidR="00A723C1" w:rsidRDefault="00842D4E">
            <w:pPr>
              <w:jc w:val="right"/>
            </w:pPr>
            <w:r>
              <w:rPr>
                <w:rFonts w:eastAsiaTheme="minorEastAsia"/>
                <w:color w:val="000000" w:themeColor="text1"/>
                <w:sz w:val="24"/>
              </w:rPr>
              <w:t>21,568.24</w:t>
            </w:r>
          </w:p>
        </w:tc>
        <w:tc>
          <w:tcPr>
            <w:tcW w:w="1080" w:type="dxa"/>
            <w:vAlign w:val="center"/>
          </w:tcPr>
          <w:p w:rsidR="00A723C1" w:rsidRDefault="00842D4E">
            <w:pPr>
              <w:jc w:val="right"/>
            </w:pPr>
            <w:r>
              <w:rPr>
                <w:rFonts w:eastAsiaTheme="minorEastAsia"/>
                <w:color w:val="000000" w:themeColor="text1"/>
                <w:sz w:val="24"/>
              </w:rPr>
              <w:t>10.48%</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中国国际金融股份有限公司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2,198,406.12</w:t>
            </w:r>
          </w:p>
        </w:tc>
        <w:tc>
          <w:tcPr>
            <w:tcW w:w="1080" w:type="dxa"/>
            <w:vAlign w:val="center"/>
          </w:tcPr>
          <w:p w:rsidR="00A723C1" w:rsidRDefault="00842D4E">
            <w:pPr>
              <w:jc w:val="right"/>
            </w:pPr>
            <w:r>
              <w:rPr>
                <w:rFonts w:eastAsiaTheme="minorEastAsia"/>
                <w:color w:val="000000" w:themeColor="text1"/>
                <w:sz w:val="24"/>
              </w:rPr>
              <w:t>0.99%</w:t>
            </w:r>
          </w:p>
        </w:tc>
        <w:tc>
          <w:tcPr>
            <w:tcW w:w="1620" w:type="dxa"/>
            <w:vAlign w:val="center"/>
          </w:tcPr>
          <w:p w:rsidR="00A723C1" w:rsidRDefault="00842D4E">
            <w:pPr>
              <w:jc w:val="right"/>
            </w:pPr>
            <w:r>
              <w:rPr>
                <w:rFonts w:eastAsiaTheme="minorEastAsia"/>
                <w:color w:val="000000" w:themeColor="text1"/>
                <w:sz w:val="24"/>
              </w:rPr>
              <w:t>2,047.42</w:t>
            </w:r>
          </w:p>
        </w:tc>
        <w:tc>
          <w:tcPr>
            <w:tcW w:w="1080" w:type="dxa"/>
            <w:vAlign w:val="center"/>
          </w:tcPr>
          <w:p w:rsidR="00A723C1" w:rsidRDefault="00842D4E">
            <w:pPr>
              <w:jc w:val="right"/>
            </w:pPr>
            <w:r>
              <w:rPr>
                <w:rFonts w:eastAsiaTheme="minorEastAsia"/>
                <w:color w:val="000000" w:themeColor="text1"/>
                <w:sz w:val="24"/>
              </w:rPr>
              <w:t>0.99%</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兴业证券股份有限公司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1,771,640.88</w:t>
            </w:r>
          </w:p>
        </w:tc>
        <w:tc>
          <w:tcPr>
            <w:tcW w:w="1080" w:type="dxa"/>
            <w:vAlign w:val="center"/>
          </w:tcPr>
          <w:p w:rsidR="00A723C1" w:rsidRDefault="00842D4E">
            <w:pPr>
              <w:jc w:val="right"/>
            </w:pPr>
            <w:r>
              <w:rPr>
                <w:rFonts w:eastAsiaTheme="minorEastAsia"/>
                <w:color w:val="000000" w:themeColor="text1"/>
                <w:sz w:val="24"/>
              </w:rPr>
              <w:t>0.80%</w:t>
            </w:r>
          </w:p>
        </w:tc>
        <w:tc>
          <w:tcPr>
            <w:tcW w:w="1620" w:type="dxa"/>
            <w:vAlign w:val="center"/>
          </w:tcPr>
          <w:p w:rsidR="00A723C1" w:rsidRDefault="00842D4E">
            <w:pPr>
              <w:jc w:val="right"/>
            </w:pPr>
            <w:r>
              <w:rPr>
                <w:rFonts w:eastAsiaTheme="minorEastAsia"/>
                <w:color w:val="000000" w:themeColor="text1"/>
                <w:sz w:val="24"/>
              </w:rPr>
              <w:t>1,649.89</w:t>
            </w:r>
          </w:p>
        </w:tc>
        <w:tc>
          <w:tcPr>
            <w:tcW w:w="1080" w:type="dxa"/>
            <w:vAlign w:val="center"/>
          </w:tcPr>
          <w:p w:rsidR="00A723C1" w:rsidRDefault="00842D4E">
            <w:pPr>
              <w:jc w:val="right"/>
            </w:pPr>
            <w:r>
              <w:rPr>
                <w:rFonts w:eastAsiaTheme="minorEastAsia"/>
                <w:color w:val="000000" w:themeColor="text1"/>
                <w:sz w:val="24"/>
              </w:rPr>
              <w:t>0.80%</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国信证券股份有限公司</w:t>
            </w:r>
          </w:p>
        </w:tc>
        <w:tc>
          <w:tcPr>
            <w:tcW w:w="780" w:type="dxa"/>
            <w:vAlign w:val="center"/>
          </w:tcPr>
          <w:p w:rsidR="00A723C1" w:rsidRDefault="00842D4E">
            <w:pPr>
              <w:jc w:val="right"/>
            </w:pPr>
            <w:r>
              <w:rPr>
                <w:rFonts w:eastAsiaTheme="minorEastAsia"/>
                <w:color w:val="000000" w:themeColor="text1"/>
                <w:sz w:val="24"/>
              </w:rPr>
              <w:t>2</w:t>
            </w:r>
          </w:p>
        </w:tc>
        <w:tc>
          <w:tcPr>
            <w:tcW w:w="1800" w:type="dxa"/>
            <w:vAlign w:val="center"/>
          </w:tcPr>
          <w:p w:rsidR="00A723C1" w:rsidRDefault="00842D4E">
            <w:pPr>
              <w:jc w:val="right"/>
            </w:pPr>
            <w:r>
              <w:rPr>
                <w:rFonts w:eastAsiaTheme="minorEastAsia"/>
                <w:color w:val="000000" w:themeColor="text1"/>
                <w:sz w:val="24"/>
              </w:rPr>
              <w:t>156,821.34</w:t>
            </w:r>
          </w:p>
        </w:tc>
        <w:tc>
          <w:tcPr>
            <w:tcW w:w="1080" w:type="dxa"/>
            <w:vAlign w:val="center"/>
          </w:tcPr>
          <w:p w:rsidR="00A723C1" w:rsidRDefault="00842D4E">
            <w:pPr>
              <w:jc w:val="right"/>
            </w:pPr>
            <w:r>
              <w:rPr>
                <w:rFonts w:eastAsiaTheme="minorEastAsia"/>
                <w:color w:val="000000" w:themeColor="text1"/>
                <w:sz w:val="24"/>
              </w:rPr>
              <w:t>0.07%</w:t>
            </w:r>
          </w:p>
        </w:tc>
        <w:tc>
          <w:tcPr>
            <w:tcW w:w="1620" w:type="dxa"/>
            <w:vAlign w:val="center"/>
          </w:tcPr>
          <w:p w:rsidR="00A723C1" w:rsidRDefault="00842D4E">
            <w:pPr>
              <w:jc w:val="right"/>
            </w:pPr>
            <w:r>
              <w:rPr>
                <w:rFonts w:eastAsiaTheme="minorEastAsia"/>
                <w:color w:val="000000" w:themeColor="text1"/>
                <w:sz w:val="24"/>
              </w:rPr>
              <w:t>146.04</w:t>
            </w:r>
          </w:p>
        </w:tc>
        <w:tc>
          <w:tcPr>
            <w:tcW w:w="1080" w:type="dxa"/>
            <w:vAlign w:val="center"/>
          </w:tcPr>
          <w:p w:rsidR="00A723C1" w:rsidRDefault="00842D4E">
            <w:pPr>
              <w:jc w:val="right"/>
            </w:pPr>
            <w:r>
              <w:rPr>
                <w:rFonts w:eastAsiaTheme="minorEastAsia"/>
                <w:color w:val="000000" w:themeColor="text1"/>
                <w:sz w:val="24"/>
              </w:rPr>
              <w:t>0.07%</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川财证券有限责任公司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1,517,652.00</w:t>
            </w:r>
          </w:p>
        </w:tc>
        <w:tc>
          <w:tcPr>
            <w:tcW w:w="1080" w:type="dxa"/>
            <w:vAlign w:val="center"/>
          </w:tcPr>
          <w:p w:rsidR="00A723C1" w:rsidRDefault="00842D4E">
            <w:pPr>
              <w:jc w:val="right"/>
            </w:pPr>
            <w:r>
              <w:rPr>
                <w:rFonts w:eastAsiaTheme="minorEastAsia"/>
                <w:color w:val="000000" w:themeColor="text1"/>
                <w:sz w:val="24"/>
              </w:rPr>
              <w:t>0.69%</w:t>
            </w:r>
          </w:p>
        </w:tc>
        <w:tc>
          <w:tcPr>
            <w:tcW w:w="1620" w:type="dxa"/>
            <w:vAlign w:val="center"/>
          </w:tcPr>
          <w:p w:rsidR="00A723C1" w:rsidRDefault="00842D4E">
            <w:pPr>
              <w:jc w:val="right"/>
            </w:pPr>
            <w:r>
              <w:rPr>
                <w:rFonts w:eastAsiaTheme="minorEastAsia"/>
                <w:color w:val="000000" w:themeColor="text1"/>
                <w:sz w:val="24"/>
              </w:rPr>
              <w:t>1,413.36</w:t>
            </w:r>
          </w:p>
        </w:tc>
        <w:tc>
          <w:tcPr>
            <w:tcW w:w="1080" w:type="dxa"/>
            <w:vAlign w:val="center"/>
          </w:tcPr>
          <w:p w:rsidR="00A723C1" w:rsidRDefault="00842D4E">
            <w:pPr>
              <w:jc w:val="right"/>
            </w:pPr>
            <w:r>
              <w:rPr>
                <w:rFonts w:eastAsiaTheme="minorEastAsia"/>
                <w:color w:val="000000" w:themeColor="text1"/>
                <w:sz w:val="24"/>
              </w:rPr>
              <w:t>0.69%</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招商证券股份有限公司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14,295,426.72</w:t>
            </w:r>
          </w:p>
        </w:tc>
        <w:tc>
          <w:tcPr>
            <w:tcW w:w="1080" w:type="dxa"/>
            <w:vAlign w:val="center"/>
          </w:tcPr>
          <w:p w:rsidR="00A723C1" w:rsidRDefault="00842D4E">
            <w:pPr>
              <w:jc w:val="right"/>
            </w:pPr>
            <w:r>
              <w:rPr>
                <w:rFonts w:eastAsiaTheme="minorEastAsia"/>
                <w:color w:val="000000" w:themeColor="text1"/>
                <w:sz w:val="24"/>
              </w:rPr>
              <w:t>6.47%</w:t>
            </w:r>
          </w:p>
        </w:tc>
        <w:tc>
          <w:tcPr>
            <w:tcW w:w="1620" w:type="dxa"/>
            <w:vAlign w:val="center"/>
          </w:tcPr>
          <w:p w:rsidR="00A723C1" w:rsidRDefault="00842D4E">
            <w:pPr>
              <w:jc w:val="right"/>
            </w:pPr>
            <w:r>
              <w:rPr>
                <w:rFonts w:eastAsiaTheme="minorEastAsia"/>
                <w:color w:val="000000" w:themeColor="text1"/>
                <w:sz w:val="24"/>
              </w:rPr>
              <w:t>13,313.40</w:t>
            </w:r>
          </w:p>
        </w:tc>
        <w:tc>
          <w:tcPr>
            <w:tcW w:w="1080" w:type="dxa"/>
            <w:vAlign w:val="center"/>
          </w:tcPr>
          <w:p w:rsidR="00A723C1" w:rsidRDefault="00842D4E">
            <w:pPr>
              <w:jc w:val="right"/>
            </w:pPr>
            <w:r>
              <w:rPr>
                <w:rFonts w:eastAsiaTheme="minorEastAsia"/>
                <w:color w:val="000000" w:themeColor="text1"/>
                <w:sz w:val="24"/>
              </w:rPr>
              <w:t>6.47%</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lastRenderedPageBreak/>
              <w:t>海通证券股份有限公司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141,379.58</w:t>
            </w:r>
          </w:p>
        </w:tc>
        <w:tc>
          <w:tcPr>
            <w:tcW w:w="1080" w:type="dxa"/>
            <w:vAlign w:val="center"/>
          </w:tcPr>
          <w:p w:rsidR="00A723C1" w:rsidRDefault="00842D4E">
            <w:pPr>
              <w:jc w:val="right"/>
            </w:pPr>
            <w:r>
              <w:rPr>
                <w:rFonts w:eastAsiaTheme="minorEastAsia"/>
                <w:color w:val="000000" w:themeColor="text1"/>
                <w:sz w:val="24"/>
              </w:rPr>
              <w:t>0.06%</w:t>
            </w:r>
          </w:p>
        </w:tc>
        <w:tc>
          <w:tcPr>
            <w:tcW w:w="1620" w:type="dxa"/>
            <w:vAlign w:val="center"/>
          </w:tcPr>
          <w:p w:rsidR="00A723C1" w:rsidRDefault="00842D4E">
            <w:pPr>
              <w:jc w:val="right"/>
            </w:pPr>
            <w:r>
              <w:rPr>
                <w:rFonts w:eastAsiaTheme="minorEastAsia"/>
                <w:color w:val="000000" w:themeColor="text1"/>
                <w:sz w:val="24"/>
              </w:rPr>
              <w:t>131.66</w:t>
            </w:r>
          </w:p>
        </w:tc>
        <w:tc>
          <w:tcPr>
            <w:tcW w:w="1080" w:type="dxa"/>
            <w:vAlign w:val="center"/>
          </w:tcPr>
          <w:p w:rsidR="00A723C1" w:rsidRDefault="00842D4E">
            <w:pPr>
              <w:jc w:val="right"/>
            </w:pPr>
            <w:r>
              <w:rPr>
                <w:rFonts w:eastAsiaTheme="minorEastAsia"/>
                <w:color w:val="000000" w:themeColor="text1"/>
                <w:sz w:val="24"/>
              </w:rPr>
              <w:t>0.06%</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华泰证券股份有限公司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104,668,732.72</w:t>
            </w:r>
          </w:p>
        </w:tc>
        <w:tc>
          <w:tcPr>
            <w:tcW w:w="1080" w:type="dxa"/>
            <w:vAlign w:val="center"/>
          </w:tcPr>
          <w:p w:rsidR="00A723C1" w:rsidRDefault="00842D4E">
            <w:pPr>
              <w:jc w:val="right"/>
            </w:pPr>
            <w:r>
              <w:rPr>
                <w:rFonts w:eastAsiaTheme="minorEastAsia"/>
                <w:color w:val="000000" w:themeColor="text1"/>
                <w:sz w:val="24"/>
              </w:rPr>
              <w:t>47.37%</w:t>
            </w:r>
          </w:p>
        </w:tc>
        <w:tc>
          <w:tcPr>
            <w:tcW w:w="1620" w:type="dxa"/>
            <w:vAlign w:val="center"/>
          </w:tcPr>
          <w:p w:rsidR="00A723C1" w:rsidRDefault="00842D4E">
            <w:pPr>
              <w:jc w:val="right"/>
            </w:pPr>
            <w:r>
              <w:rPr>
                <w:rFonts w:eastAsiaTheme="minorEastAsia"/>
                <w:color w:val="000000" w:themeColor="text1"/>
                <w:sz w:val="24"/>
              </w:rPr>
              <w:t>97,479.04</w:t>
            </w:r>
          </w:p>
        </w:tc>
        <w:tc>
          <w:tcPr>
            <w:tcW w:w="1080" w:type="dxa"/>
            <w:vAlign w:val="center"/>
          </w:tcPr>
          <w:p w:rsidR="00A723C1" w:rsidRDefault="00842D4E">
            <w:pPr>
              <w:jc w:val="right"/>
            </w:pPr>
            <w:r>
              <w:rPr>
                <w:rFonts w:eastAsiaTheme="minorEastAsia"/>
                <w:color w:val="000000" w:themeColor="text1"/>
                <w:sz w:val="24"/>
              </w:rPr>
              <w:t>47.37%</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中信建投证券股份有限公司</w:t>
            </w:r>
          </w:p>
        </w:tc>
        <w:tc>
          <w:tcPr>
            <w:tcW w:w="780" w:type="dxa"/>
            <w:vAlign w:val="center"/>
          </w:tcPr>
          <w:p w:rsidR="00A723C1" w:rsidRDefault="00842D4E">
            <w:pPr>
              <w:jc w:val="right"/>
            </w:pPr>
            <w:r>
              <w:rPr>
                <w:rFonts w:eastAsiaTheme="minorEastAsia"/>
                <w:color w:val="000000" w:themeColor="text1"/>
                <w:sz w:val="24"/>
              </w:rPr>
              <w:t>2</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渤海证券股份有限公司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华西证券股份有限公司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上海华信证券有限责任公司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宏信证券有限责任公司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民生证券股份有限公司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瑞银证券有限责任公司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国联证券股份有限公司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平安证券股份有限公司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新时代证券股份有限公司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信达证券股份有限公司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东兴证券股份有限公司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北京高华证券有限责任公司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r w:rsidR="00A723C1">
        <w:tc>
          <w:tcPr>
            <w:tcW w:w="1560" w:type="dxa"/>
            <w:vAlign w:val="center"/>
          </w:tcPr>
          <w:p w:rsidR="00A723C1" w:rsidRDefault="00842D4E">
            <w:pPr>
              <w:jc w:val="left"/>
            </w:pPr>
            <w:r>
              <w:rPr>
                <w:rFonts w:eastAsiaTheme="minorEastAsia"/>
                <w:color w:val="000000" w:themeColor="text1"/>
                <w:sz w:val="24"/>
              </w:rPr>
              <w:t>华宝证券有限责任公司</w:t>
            </w:r>
          </w:p>
        </w:tc>
        <w:tc>
          <w:tcPr>
            <w:tcW w:w="780" w:type="dxa"/>
            <w:vAlign w:val="center"/>
          </w:tcPr>
          <w:p w:rsidR="00A723C1" w:rsidRDefault="00842D4E">
            <w:pPr>
              <w:jc w:val="right"/>
            </w:pPr>
            <w:r>
              <w:rPr>
                <w:rFonts w:eastAsiaTheme="minorEastAsia"/>
                <w:color w:val="000000" w:themeColor="text1"/>
                <w:sz w:val="24"/>
              </w:rPr>
              <w:t>1</w:t>
            </w:r>
          </w:p>
        </w:tc>
        <w:tc>
          <w:tcPr>
            <w:tcW w:w="180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6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C0329C">
      <w:pPr>
        <w:spacing w:line="360" w:lineRule="auto"/>
        <w:ind w:firstLine="420"/>
        <w:jc w:val="right"/>
        <w:rPr>
          <w:rFonts w:eastAsiaTheme="minorEastAsia"/>
          <w:color w:val="000000" w:themeColor="text1"/>
          <w:sz w:val="24"/>
        </w:rPr>
      </w:pPr>
      <w:bookmarkStart w:id="18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w:t>
            </w:r>
            <w:r w:rsidRPr="00256071">
              <w:rPr>
                <w:rFonts w:eastAsiaTheme="minorEastAsia"/>
                <w:color w:val="000000" w:themeColor="text1"/>
                <w:sz w:val="24"/>
              </w:rPr>
              <w:lastRenderedPageBreak/>
              <w:t>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lastRenderedPageBreak/>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723C1">
        <w:tc>
          <w:tcPr>
            <w:tcW w:w="1560" w:type="dxa"/>
            <w:vAlign w:val="center"/>
          </w:tcPr>
          <w:p w:rsidR="00A723C1" w:rsidRDefault="00842D4E">
            <w:pPr>
              <w:jc w:val="center"/>
            </w:pPr>
            <w:r>
              <w:rPr>
                <w:rFonts w:eastAsiaTheme="minorEastAsia"/>
                <w:color w:val="000000" w:themeColor="text1"/>
                <w:sz w:val="24"/>
              </w:rPr>
              <w:t>国泰君安证券股份有限公司</w:t>
            </w:r>
          </w:p>
        </w:tc>
        <w:tc>
          <w:tcPr>
            <w:tcW w:w="13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143" w:type="dxa"/>
            <w:vAlign w:val="center"/>
          </w:tcPr>
          <w:p w:rsidR="00A723C1" w:rsidRDefault="00842D4E">
            <w:pPr>
              <w:jc w:val="right"/>
            </w:pPr>
            <w:r>
              <w:rPr>
                <w:rFonts w:eastAsiaTheme="minorEastAsia"/>
                <w:color w:val="000000" w:themeColor="text1"/>
                <w:sz w:val="24"/>
              </w:rPr>
              <w:t>23,200,000.00</w:t>
            </w:r>
          </w:p>
        </w:tc>
        <w:tc>
          <w:tcPr>
            <w:tcW w:w="1197" w:type="dxa"/>
            <w:vAlign w:val="center"/>
          </w:tcPr>
          <w:p w:rsidR="00A723C1" w:rsidRDefault="00842D4E">
            <w:pPr>
              <w:jc w:val="right"/>
            </w:pPr>
            <w:r>
              <w:rPr>
                <w:rFonts w:eastAsiaTheme="minorEastAsia"/>
                <w:color w:val="000000" w:themeColor="text1"/>
                <w:sz w:val="24"/>
              </w:rPr>
              <w:t>0.64%</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长江证券股份有限公司</w:t>
            </w:r>
          </w:p>
        </w:tc>
        <w:tc>
          <w:tcPr>
            <w:tcW w:w="1320" w:type="dxa"/>
            <w:vAlign w:val="center"/>
          </w:tcPr>
          <w:p w:rsidR="00A723C1" w:rsidRDefault="00842D4E">
            <w:pPr>
              <w:jc w:val="right"/>
            </w:pPr>
            <w:r>
              <w:rPr>
                <w:rFonts w:eastAsiaTheme="minorEastAsia"/>
                <w:color w:val="000000" w:themeColor="text1"/>
                <w:sz w:val="24"/>
              </w:rPr>
              <w:t>18,506,153.50</w:t>
            </w:r>
          </w:p>
        </w:tc>
        <w:tc>
          <w:tcPr>
            <w:tcW w:w="1080" w:type="dxa"/>
            <w:vAlign w:val="center"/>
          </w:tcPr>
          <w:p w:rsidR="00A723C1" w:rsidRDefault="00842D4E">
            <w:pPr>
              <w:jc w:val="right"/>
            </w:pPr>
            <w:r>
              <w:rPr>
                <w:rFonts w:eastAsiaTheme="minorEastAsia"/>
                <w:color w:val="000000" w:themeColor="text1"/>
                <w:sz w:val="24"/>
              </w:rPr>
              <w:t>4.74%</w:t>
            </w:r>
          </w:p>
        </w:tc>
        <w:tc>
          <w:tcPr>
            <w:tcW w:w="1143" w:type="dxa"/>
            <w:vAlign w:val="center"/>
          </w:tcPr>
          <w:p w:rsidR="00A723C1" w:rsidRDefault="00842D4E">
            <w:pPr>
              <w:jc w:val="right"/>
            </w:pPr>
            <w:r>
              <w:rPr>
                <w:rFonts w:eastAsiaTheme="minorEastAsia"/>
                <w:color w:val="000000" w:themeColor="text1"/>
                <w:sz w:val="24"/>
              </w:rPr>
              <w:t>101,100,000.00</w:t>
            </w:r>
          </w:p>
        </w:tc>
        <w:tc>
          <w:tcPr>
            <w:tcW w:w="1197" w:type="dxa"/>
            <w:vAlign w:val="center"/>
          </w:tcPr>
          <w:p w:rsidR="00A723C1" w:rsidRDefault="00842D4E">
            <w:pPr>
              <w:jc w:val="right"/>
            </w:pPr>
            <w:r>
              <w:rPr>
                <w:rFonts w:eastAsiaTheme="minorEastAsia"/>
                <w:color w:val="000000" w:themeColor="text1"/>
                <w:sz w:val="24"/>
              </w:rPr>
              <w:t>2.78%</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西南证券股份有限公司</w:t>
            </w:r>
          </w:p>
        </w:tc>
        <w:tc>
          <w:tcPr>
            <w:tcW w:w="1320" w:type="dxa"/>
            <w:vAlign w:val="center"/>
          </w:tcPr>
          <w:p w:rsidR="00A723C1" w:rsidRDefault="00842D4E">
            <w:pPr>
              <w:jc w:val="right"/>
            </w:pPr>
            <w:r>
              <w:rPr>
                <w:rFonts w:eastAsiaTheme="minorEastAsia"/>
                <w:color w:val="000000" w:themeColor="text1"/>
                <w:sz w:val="24"/>
              </w:rPr>
              <w:t>19,275,570.50</w:t>
            </w:r>
          </w:p>
        </w:tc>
        <w:tc>
          <w:tcPr>
            <w:tcW w:w="1080" w:type="dxa"/>
            <w:vAlign w:val="center"/>
          </w:tcPr>
          <w:p w:rsidR="00A723C1" w:rsidRDefault="00842D4E">
            <w:pPr>
              <w:jc w:val="right"/>
            </w:pPr>
            <w:r>
              <w:rPr>
                <w:rFonts w:eastAsiaTheme="minorEastAsia"/>
                <w:color w:val="000000" w:themeColor="text1"/>
                <w:sz w:val="24"/>
              </w:rPr>
              <w:t>4.94%</w:t>
            </w:r>
          </w:p>
        </w:tc>
        <w:tc>
          <w:tcPr>
            <w:tcW w:w="1143" w:type="dxa"/>
            <w:vAlign w:val="center"/>
          </w:tcPr>
          <w:p w:rsidR="00A723C1" w:rsidRDefault="00842D4E">
            <w:pPr>
              <w:jc w:val="right"/>
            </w:pPr>
            <w:r>
              <w:rPr>
                <w:rFonts w:eastAsiaTheme="minorEastAsia"/>
                <w:color w:val="000000" w:themeColor="text1"/>
                <w:sz w:val="24"/>
              </w:rPr>
              <w:t>79,400,000.00</w:t>
            </w:r>
          </w:p>
        </w:tc>
        <w:tc>
          <w:tcPr>
            <w:tcW w:w="1197" w:type="dxa"/>
            <w:vAlign w:val="center"/>
          </w:tcPr>
          <w:p w:rsidR="00A723C1" w:rsidRDefault="00842D4E">
            <w:pPr>
              <w:jc w:val="right"/>
            </w:pPr>
            <w:r>
              <w:rPr>
                <w:rFonts w:eastAsiaTheme="minorEastAsia"/>
                <w:color w:val="000000" w:themeColor="text1"/>
                <w:sz w:val="24"/>
              </w:rPr>
              <w:t>2.19%</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西部证券股份有限公司</w:t>
            </w:r>
          </w:p>
        </w:tc>
        <w:tc>
          <w:tcPr>
            <w:tcW w:w="1320" w:type="dxa"/>
            <w:vAlign w:val="center"/>
          </w:tcPr>
          <w:p w:rsidR="00A723C1" w:rsidRDefault="00842D4E">
            <w:pPr>
              <w:jc w:val="right"/>
            </w:pPr>
            <w:r>
              <w:rPr>
                <w:rFonts w:eastAsiaTheme="minorEastAsia"/>
                <w:color w:val="000000" w:themeColor="text1"/>
                <w:sz w:val="24"/>
              </w:rPr>
              <w:t>10,166,520.50</w:t>
            </w:r>
          </w:p>
        </w:tc>
        <w:tc>
          <w:tcPr>
            <w:tcW w:w="1080" w:type="dxa"/>
            <w:vAlign w:val="center"/>
          </w:tcPr>
          <w:p w:rsidR="00A723C1" w:rsidRDefault="00842D4E">
            <w:pPr>
              <w:jc w:val="right"/>
            </w:pPr>
            <w:r>
              <w:rPr>
                <w:rFonts w:eastAsiaTheme="minorEastAsia"/>
                <w:color w:val="000000" w:themeColor="text1"/>
                <w:sz w:val="24"/>
              </w:rPr>
              <w:t>2.61%</w:t>
            </w:r>
          </w:p>
        </w:tc>
        <w:tc>
          <w:tcPr>
            <w:tcW w:w="1143" w:type="dxa"/>
            <w:vAlign w:val="center"/>
          </w:tcPr>
          <w:p w:rsidR="00A723C1" w:rsidRDefault="00842D4E">
            <w:pPr>
              <w:jc w:val="right"/>
            </w:pPr>
            <w:r>
              <w:rPr>
                <w:rFonts w:eastAsiaTheme="minorEastAsia"/>
                <w:color w:val="000000" w:themeColor="text1"/>
                <w:sz w:val="24"/>
              </w:rPr>
              <w:t>88,000,000.00</w:t>
            </w:r>
          </w:p>
        </w:tc>
        <w:tc>
          <w:tcPr>
            <w:tcW w:w="1197" w:type="dxa"/>
            <w:vAlign w:val="center"/>
          </w:tcPr>
          <w:p w:rsidR="00A723C1" w:rsidRDefault="00842D4E">
            <w:pPr>
              <w:jc w:val="right"/>
            </w:pPr>
            <w:r>
              <w:rPr>
                <w:rFonts w:eastAsiaTheme="minorEastAsia"/>
                <w:color w:val="000000" w:themeColor="text1"/>
                <w:sz w:val="24"/>
              </w:rPr>
              <w:t>2.42%</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广发证券股份有限公司</w:t>
            </w:r>
          </w:p>
        </w:tc>
        <w:tc>
          <w:tcPr>
            <w:tcW w:w="1320" w:type="dxa"/>
            <w:vAlign w:val="center"/>
          </w:tcPr>
          <w:p w:rsidR="00A723C1" w:rsidRDefault="00842D4E">
            <w:pPr>
              <w:jc w:val="right"/>
            </w:pPr>
            <w:r>
              <w:rPr>
                <w:rFonts w:eastAsiaTheme="minorEastAsia"/>
                <w:color w:val="000000" w:themeColor="text1"/>
                <w:sz w:val="24"/>
              </w:rPr>
              <w:t>1,808,051.18</w:t>
            </w:r>
          </w:p>
        </w:tc>
        <w:tc>
          <w:tcPr>
            <w:tcW w:w="1080" w:type="dxa"/>
            <w:vAlign w:val="center"/>
          </w:tcPr>
          <w:p w:rsidR="00A723C1" w:rsidRDefault="00842D4E">
            <w:pPr>
              <w:jc w:val="right"/>
            </w:pPr>
            <w:r>
              <w:rPr>
                <w:rFonts w:eastAsiaTheme="minorEastAsia"/>
                <w:color w:val="000000" w:themeColor="text1"/>
                <w:sz w:val="24"/>
              </w:rPr>
              <w:t>0.46%</w:t>
            </w:r>
          </w:p>
        </w:tc>
        <w:tc>
          <w:tcPr>
            <w:tcW w:w="1143" w:type="dxa"/>
            <w:vAlign w:val="center"/>
          </w:tcPr>
          <w:p w:rsidR="00A723C1" w:rsidRDefault="00842D4E">
            <w:pPr>
              <w:jc w:val="right"/>
            </w:pPr>
            <w:r>
              <w:rPr>
                <w:rFonts w:eastAsiaTheme="minorEastAsia"/>
                <w:color w:val="000000" w:themeColor="text1"/>
                <w:sz w:val="24"/>
              </w:rPr>
              <w:t>526,700,000.00</w:t>
            </w:r>
          </w:p>
        </w:tc>
        <w:tc>
          <w:tcPr>
            <w:tcW w:w="1197" w:type="dxa"/>
            <w:vAlign w:val="center"/>
          </w:tcPr>
          <w:p w:rsidR="00A723C1" w:rsidRDefault="00842D4E">
            <w:pPr>
              <w:jc w:val="right"/>
            </w:pPr>
            <w:r>
              <w:rPr>
                <w:rFonts w:eastAsiaTheme="minorEastAsia"/>
                <w:color w:val="000000" w:themeColor="text1"/>
                <w:sz w:val="24"/>
              </w:rPr>
              <w:t>14.49%</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光大证券股份有限公司</w:t>
            </w:r>
          </w:p>
        </w:tc>
        <w:tc>
          <w:tcPr>
            <w:tcW w:w="1320" w:type="dxa"/>
            <w:vAlign w:val="center"/>
          </w:tcPr>
          <w:p w:rsidR="00A723C1" w:rsidRDefault="00842D4E">
            <w:pPr>
              <w:jc w:val="right"/>
            </w:pPr>
            <w:r>
              <w:rPr>
                <w:rFonts w:eastAsiaTheme="minorEastAsia"/>
                <w:color w:val="000000" w:themeColor="text1"/>
                <w:sz w:val="24"/>
              </w:rPr>
              <w:t>10,245,997.26</w:t>
            </w:r>
          </w:p>
        </w:tc>
        <w:tc>
          <w:tcPr>
            <w:tcW w:w="1080" w:type="dxa"/>
            <w:vAlign w:val="center"/>
          </w:tcPr>
          <w:p w:rsidR="00A723C1" w:rsidRDefault="00842D4E">
            <w:pPr>
              <w:jc w:val="right"/>
            </w:pPr>
            <w:r>
              <w:rPr>
                <w:rFonts w:eastAsiaTheme="minorEastAsia"/>
                <w:color w:val="000000" w:themeColor="text1"/>
                <w:sz w:val="24"/>
              </w:rPr>
              <w:t>2.63%</w:t>
            </w:r>
          </w:p>
        </w:tc>
        <w:tc>
          <w:tcPr>
            <w:tcW w:w="1143" w:type="dxa"/>
            <w:vAlign w:val="center"/>
          </w:tcPr>
          <w:p w:rsidR="00A723C1" w:rsidRDefault="00842D4E">
            <w:pPr>
              <w:jc w:val="right"/>
            </w:pPr>
            <w:r>
              <w:rPr>
                <w:rFonts w:eastAsiaTheme="minorEastAsia"/>
                <w:color w:val="000000" w:themeColor="text1"/>
                <w:sz w:val="24"/>
              </w:rPr>
              <w:t>21,300,000.00</w:t>
            </w:r>
          </w:p>
        </w:tc>
        <w:tc>
          <w:tcPr>
            <w:tcW w:w="1197" w:type="dxa"/>
            <w:vAlign w:val="center"/>
          </w:tcPr>
          <w:p w:rsidR="00A723C1" w:rsidRDefault="00842D4E">
            <w:pPr>
              <w:jc w:val="right"/>
            </w:pPr>
            <w:r>
              <w:rPr>
                <w:rFonts w:eastAsiaTheme="minorEastAsia"/>
                <w:color w:val="000000" w:themeColor="text1"/>
                <w:sz w:val="24"/>
              </w:rPr>
              <w:t>0.59%</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申万宏源证券有限公司</w:t>
            </w:r>
          </w:p>
        </w:tc>
        <w:tc>
          <w:tcPr>
            <w:tcW w:w="13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143" w:type="dxa"/>
            <w:vAlign w:val="center"/>
          </w:tcPr>
          <w:p w:rsidR="00A723C1" w:rsidRDefault="00842D4E">
            <w:pPr>
              <w:jc w:val="right"/>
            </w:pPr>
            <w:r>
              <w:rPr>
                <w:rFonts w:eastAsiaTheme="minorEastAsia"/>
                <w:color w:val="000000" w:themeColor="text1"/>
                <w:sz w:val="24"/>
              </w:rPr>
              <w:t>111,700,000.00</w:t>
            </w:r>
          </w:p>
        </w:tc>
        <w:tc>
          <w:tcPr>
            <w:tcW w:w="1197" w:type="dxa"/>
            <w:vAlign w:val="center"/>
          </w:tcPr>
          <w:p w:rsidR="00A723C1" w:rsidRDefault="00842D4E">
            <w:pPr>
              <w:jc w:val="right"/>
            </w:pPr>
            <w:r>
              <w:rPr>
                <w:rFonts w:eastAsiaTheme="minorEastAsia"/>
                <w:color w:val="000000" w:themeColor="text1"/>
                <w:sz w:val="24"/>
              </w:rPr>
              <w:t>3.07%</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东方证券股份有限公司</w:t>
            </w:r>
          </w:p>
        </w:tc>
        <w:tc>
          <w:tcPr>
            <w:tcW w:w="1320" w:type="dxa"/>
            <w:vAlign w:val="center"/>
          </w:tcPr>
          <w:p w:rsidR="00A723C1" w:rsidRDefault="00842D4E">
            <w:pPr>
              <w:jc w:val="right"/>
            </w:pPr>
            <w:r>
              <w:rPr>
                <w:rFonts w:eastAsiaTheme="minorEastAsia"/>
                <w:color w:val="000000" w:themeColor="text1"/>
                <w:sz w:val="24"/>
              </w:rPr>
              <w:t>22,530,392.17</w:t>
            </w:r>
          </w:p>
        </w:tc>
        <w:tc>
          <w:tcPr>
            <w:tcW w:w="1080" w:type="dxa"/>
            <w:vAlign w:val="center"/>
          </w:tcPr>
          <w:p w:rsidR="00A723C1" w:rsidRDefault="00842D4E">
            <w:pPr>
              <w:jc w:val="right"/>
            </w:pPr>
            <w:r>
              <w:rPr>
                <w:rFonts w:eastAsiaTheme="minorEastAsia"/>
                <w:color w:val="000000" w:themeColor="text1"/>
                <w:sz w:val="24"/>
              </w:rPr>
              <w:t>5.77%</w:t>
            </w:r>
          </w:p>
        </w:tc>
        <w:tc>
          <w:tcPr>
            <w:tcW w:w="1143" w:type="dxa"/>
            <w:vAlign w:val="center"/>
          </w:tcPr>
          <w:p w:rsidR="00A723C1" w:rsidRDefault="00842D4E">
            <w:pPr>
              <w:jc w:val="right"/>
            </w:pPr>
            <w:r>
              <w:rPr>
                <w:rFonts w:eastAsiaTheme="minorEastAsia"/>
                <w:color w:val="000000" w:themeColor="text1"/>
                <w:sz w:val="24"/>
              </w:rPr>
              <w:t>470,600,000.00</w:t>
            </w:r>
          </w:p>
        </w:tc>
        <w:tc>
          <w:tcPr>
            <w:tcW w:w="1197" w:type="dxa"/>
            <w:vAlign w:val="center"/>
          </w:tcPr>
          <w:p w:rsidR="00A723C1" w:rsidRDefault="00842D4E">
            <w:pPr>
              <w:jc w:val="right"/>
            </w:pPr>
            <w:r>
              <w:rPr>
                <w:rFonts w:eastAsiaTheme="minorEastAsia"/>
                <w:color w:val="000000" w:themeColor="text1"/>
                <w:sz w:val="24"/>
              </w:rPr>
              <w:t>12.95%</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天风证券股份有限公司</w:t>
            </w:r>
          </w:p>
        </w:tc>
        <w:tc>
          <w:tcPr>
            <w:tcW w:w="1320" w:type="dxa"/>
            <w:vAlign w:val="center"/>
          </w:tcPr>
          <w:p w:rsidR="00A723C1" w:rsidRDefault="00842D4E">
            <w:pPr>
              <w:jc w:val="right"/>
            </w:pPr>
            <w:r>
              <w:rPr>
                <w:rFonts w:eastAsiaTheme="minorEastAsia"/>
                <w:color w:val="000000" w:themeColor="text1"/>
                <w:sz w:val="24"/>
              </w:rPr>
              <w:t>16,923,926.47</w:t>
            </w:r>
          </w:p>
        </w:tc>
        <w:tc>
          <w:tcPr>
            <w:tcW w:w="1080" w:type="dxa"/>
            <w:vAlign w:val="center"/>
          </w:tcPr>
          <w:p w:rsidR="00A723C1" w:rsidRDefault="00842D4E">
            <w:pPr>
              <w:jc w:val="right"/>
            </w:pPr>
            <w:r>
              <w:rPr>
                <w:rFonts w:eastAsiaTheme="minorEastAsia"/>
                <w:color w:val="000000" w:themeColor="text1"/>
                <w:sz w:val="24"/>
              </w:rPr>
              <w:t>4.34%</w:t>
            </w:r>
          </w:p>
        </w:tc>
        <w:tc>
          <w:tcPr>
            <w:tcW w:w="1143" w:type="dxa"/>
            <w:vAlign w:val="center"/>
          </w:tcPr>
          <w:p w:rsidR="00A723C1" w:rsidRDefault="00842D4E">
            <w:pPr>
              <w:jc w:val="right"/>
            </w:pPr>
            <w:r>
              <w:rPr>
                <w:rFonts w:eastAsiaTheme="minorEastAsia"/>
                <w:color w:val="000000" w:themeColor="text1"/>
                <w:sz w:val="24"/>
              </w:rPr>
              <w:t>911,900,000.00</w:t>
            </w:r>
          </w:p>
        </w:tc>
        <w:tc>
          <w:tcPr>
            <w:tcW w:w="1197" w:type="dxa"/>
            <w:vAlign w:val="center"/>
          </w:tcPr>
          <w:p w:rsidR="00A723C1" w:rsidRDefault="00842D4E">
            <w:pPr>
              <w:jc w:val="right"/>
            </w:pPr>
            <w:r>
              <w:rPr>
                <w:rFonts w:eastAsiaTheme="minorEastAsia"/>
                <w:color w:val="000000" w:themeColor="text1"/>
                <w:sz w:val="24"/>
              </w:rPr>
              <w:t>25.09%</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中国国际金融股份有限公司</w:t>
            </w:r>
          </w:p>
        </w:tc>
        <w:tc>
          <w:tcPr>
            <w:tcW w:w="1320" w:type="dxa"/>
            <w:vAlign w:val="center"/>
          </w:tcPr>
          <w:p w:rsidR="00A723C1" w:rsidRDefault="00842D4E">
            <w:pPr>
              <w:jc w:val="right"/>
            </w:pPr>
            <w:r>
              <w:rPr>
                <w:rFonts w:eastAsiaTheme="minorEastAsia"/>
                <w:color w:val="000000" w:themeColor="text1"/>
                <w:sz w:val="24"/>
              </w:rPr>
              <w:t>29,209,452.30</w:t>
            </w:r>
          </w:p>
        </w:tc>
        <w:tc>
          <w:tcPr>
            <w:tcW w:w="1080" w:type="dxa"/>
            <w:vAlign w:val="center"/>
          </w:tcPr>
          <w:p w:rsidR="00A723C1" w:rsidRDefault="00842D4E">
            <w:pPr>
              <w:jc w:val="right"/>
            </w:pPr>
            <w:r>
              <w:rPr>
                <w:rFonts w:eastAsiaTheme="minorEastAsia"/>
                <w:color w:val="000000" w:themeColor="text1"/>
                <w:sz w:val="24"/>
              </w:rPr>
              <w:t>7.49%</w:t>
            </w:r>
          </w:p>
        </w:tc>
        <w:tc>
          <w:tcPr>
            <w:tcW w:w="1143" w:type="dxa"/>
            <w:vAlign w:val="center"/>
          </w:tcPr>
          <w:p w:rsidR="00A723C1" w:rsidRDefault="00842D4E">
            <w:pPr>
              <w:jc w:val="right"/>
            </w:pPr>
            <w:r>
              <w:rPr>
                <w:rFonts w:eastAsiaTheme="minorEastAsia"/>
                <w:color w:val="000000" w:themeColor="text1"/>
                <w:sz w:val="24"/>
              </w:rPr>
              <w:t>307,500,000.00</w:t>
            </w:r>
          </w:p>
        </w:tc>
        <w:tc>
          <w:tcPr>
            <w:tcW w:w="1197" w:type="dxa"/>
            <w:vAlign w:val="center"/>
          </w:tcPr>
          <w:p w:rsidR="00A723C1" w:rsidRDefault="00842D4E">
            <w:pPr>
              <w:jc w:val="right"/>
            </w:pPr>
            <w:r>
              <w:rPr>
                <w:rFonts w:eastAsiaTheme="minorEastAsia"/>
                <w:color w:val="000000" w:themeColor="text1"/>
                <w:sz w:val="24"/>
              </w:rPr>
              <w:t>8.46%</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兴业证券股份有限公司</w:t>
            </w:r>
          </w:p>
        </w:tc>
        <w:tc>
          <w:tcPr>
            <w:tcW w:w="1320" w:type="dxa"/>
            <w:vAlign w:val="center"/>
          </w:tcPr>
          <w:p w:rsidR="00A723C1" w:rsidRDefault="00842D4E">
            <w:pPr>
              <w:jc w:val="right"/>
            </w:pPr>
            <w:r>
              <w:rPr>
                <w:rFonts w:eastAsiaTheme="minorEastAsia"/>
                <w:color w:val="000000" w:themeColor="text1"/>
                <w:sz w:val="24"/>
              </w:rPr>
              <w:t>40,286,007.50</w:t>
            </w:r>
          </w:p>
        </w:tc>
        <w:tc>
          <w:tcPr>
            <w:tcW w:w="1080" w:type="dxa"/>
            <w:vAlign w:val="center"/>
          </w:tcPr>
          <w:p w:rsidR="00A723C1" w:rsidRDefault="00842D4E">
            <w:pPr>
              <w:jc w:val="right"/>
            </w:pPr>
            <w:r>
              <w:rPr>
                <w:rFonts w:eastAsiaTheme="minorEastAsia"/>
                <w:color w:val="000000" w:themeColor="text1"/>
                <w:sz w:val="24"/>
              </w:rPr>
              <w:t>10.33%</w:t>
            </w:r>
          </w:p>
        </w:tc>
        <w:tc>
          <w:tcPr>
            <w:tcW w:w="1143" w:type="dxa"/>
            <w:vAlign w:val="center"/>
          </w:tcPr>
          <w:p w:rsidR="00A723C1" w:rsidRDefault="00842D4E">
            <w:pPr>
              <w:jc w:val="right"/>
            </w:pPr>
            <w:r>
              <w:rPr>
                <w:rFonts w:eastAsiaTheme="minorEastAsia"/>
                <w:color w:val="000000" w:themeColor="text1"/>
                <w:sz w:val="24"/>
              </w:rPr>
              <w:t>47,600,000.00</w:t>
            </w:r>
          </w:p>
        </w:tc>
        <w:tc>
          <w:tcPr>
            <w:tcW w:w="1197" w:type="dxa"/>
            <w:vAlign w:val="center"/>
          </w:tcPr>
          <w:p w:rsidR="00A723C1" w:rsidRDefault="00842D4E">
            <w:pPr>
              <w:jc w:val="right"/>
            </w:pPr>
            <w:r>
              <w:rPr>
                <w:rFonts w:eastAsiaTheme="minorEastAsia"/>
                <w:color w:val="000000" w:themeColor="text1"/>
                <w:sz w:val="24"/>
              </w:rPr>
              <w:t>1.31%</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川财证券有限责任公司</w:t>
            </w:r>
          </w:p>
        </w:tc>
        <w:tc>
          <w:tcPr>
            <w:tcW w:w="1320" w:type="dxa"/>
            <w:vAlign w:val="center"/>
          </w:tcPr>
          <w:p w:rsidR="00A723C1" w:rsidRDefault="00842D4E">
            <w:pPr>
              <w:jc w:val="right"/>
            </w:pPr>
            <w:r>
              <w:rPr>
                <w:rFonts w:eastAsiaTheme="minorEastAsia"/>
                <w:color w:val="000000" w:themeColor="text1"/>
                <w:sz w:val="24"/>
              </w:rPr>
              <w:t>-</w:t>
            </w:r>
          </w:p>
        </w:tc>
        <w:tc>
          <w:tcPr>
            <w:tcW w:w="1080" w:type="dxa"/>
            <w:vAlign w:val="center"/>
          </w:tcPr>
          <w:p w:rsidR="00A723C1" w:rsidRDefault="00842D4E">
            <w:pPr>
              <w:jc w:val="right"/>
            </w:pPr>
            <w:r>
              <w:rPr>
                <w:rFonts w:eastAsiaTheme="minorEastAsia"/>
                <w:color w:val="000000" w:themeColor="text1"/>
                <w:sz w:val="24"/>
              </w:rPr>
              <w:t>-</w:t>
            </w:r>
          </w:p>
        </w:tc>
        <w:tc>
          <w:tcPr>
            <w:tcW w:w="1143" w:type="dxa"/>
            <w:vAlign w:val="center"/>
          </w:tcPr>
          <w:p w:rsidR="00A723C1" w:rsidRDefault="00842D4E">
            <w:pPr>
              <w:jc w:val="right"/>
            </w:pPr>
            <w:r>
              <w:rPr>
                <w:rFonts w:eastAsiaTheme="minorEastAsia"/>
                <w:color w:val="000000" w:themeColor="text1"/>
                <w:sz w:val="24"/>
              </w:rPr>
              <w:t>78,700,000.00</w:t>
            </w:r>
          </w:p>
        </w:tc>
        <w:tc>
          <w:tcPr>
            <w:tcW w:w="1197" w:type="dxa"/>
            <w:vAlign w:val="center"/>
          </w:tcPr>
          <w:p w:rsidR="00A723C1" w:rsidRDefault="00842D4E">
            <w:pPr>
              <w:jc w:val="right"/>
            </w:pPr>
            <w:r>
              <w:rPr>
                <w:rFonts w:eastAsiaTheme="minorEastAsia"/>
                <w:color w:val="000000" w:themeColor="text1"/>
                <w:sz w:val="24"/>
              </w:rPr>
              <w:t>2.17%</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招商证券股份有限公司</w:t>
            </w:r>
          </w:p>
        </w:tc>
        <w:tc>
          <w:tcPr>
            <w:tcW w:w="1320" w:type="dxa"/>
            <w:vAlign w:val="center"/>
          </w:tcPr>
          <w:p w:rsidR="00A723C1" w:rsidRDefault="00842D4E">
            <w:pPr>
              <w:jc w:val="right"/>
            </w:pPr>
            <w:r>
              <w:rPr>
                <w:rFonts w:eastAsiaTheme="minorEastAsia"/>
                <w:color w:val="000000" w:themeColor="text1"/>
                <w:sz w:val="24"/>
              </w:rPr>
              <w:t>212,393,040.82</w:t>
            </w:r>
          </w:p>
        </w:tc>
        <w:tc>
          <w:tcPr>
            <w:tcW w:w="1080" w:type="dxa"/>
            <w:vAlign w:val="center"/>
          </w:tcPr>
          <w:p w:rsidR="00A723C1" w:rsidRDefault="00842D4E">
            <w:pPr>
              <w:jc w:val="right"/>
            </w:pPr>
            <w:r>
              <w:rPr>
                <w:rFonts w:eastAsiaTheme="minorEastAsia"/>
                <w:color w:val="000000" w:themeColor="text1"/>
                <w:sz w:val="24"/>
              </w:rPr>
              <w:t>54.44%</w:t>
            </w:r>
          </w:p>
        </w:tc>
        <w:tc>
          <w:tcPr>
            <w:tcW w:w="1143" w:type="dxa"/>
            <w:vAlign w:val="center"/>
          </w:tcPr>
          <w:p w:rsidR="00A723C1" w:rsidRDefault="00842D4E">
            <w:pPr>
              <w:jc w:val="right"/>
            </w:pPr>
            <w:r>
              <w:rPr>
                <w:rFonts w:eastAsiaTheme="minorEastAsia"/>
                <w:color w:val="000000" w:themeColor="text1"/>
                <w:sz w:val="24"/>
              </w:rPr>
              <w:t>47,800,000.00</w:t>
            </w:r>
          </w:p>
        </w:tc>
        <w:tc>
          <w:tcPr>
            <w:tcW w:w="1197" w:type="dxa"/>
            <w:vAlign w:val="center"/>
          </w:tcPr>
          <w:p w:rsidR="00A723C1" w:rsidRDefault="00842D4E">
            <w:pPr>
              <w:jc w:val="right"/>
            </w:pPr>
            <w:r>
              <w:rPr>
                <w:rFonts w:eastAsiaTheme="minorEastAsia"/>
                <w:color w:val="000000" w:themeColor="text1"/>
                <w:sz w:val="24"/>
              </w:rPr>
              <w:t>1.32%</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海通证券股份有限公司</w:t>
            </w:r>
          </w:p>
        </w:tc>
        <w:tc>
          <w:tcPr>
            <w:tcW w:w="1320" w:type="dxa"/>
            <w:vAlign w:val="center"/>
          </w:tcPr>
          <w:p w:rsidR="00A723C1" w:rsidRDefault="00842D4E">
            <w:pPr>
              <w:jc w:val="right"/>
            </w:pPr>
            <w:r>
              <w:rPr>
                <w:rFonts w:eastAsiaTheme="minorEastAsia"/>
                <w:color w:val="000000" w:themeColor="text1"/>
                <w:sz w:val="24"/>
              </w:rPr>
              <w:t>693,587.07</w:t>
            </w:r>
          </w:p>
        </w:tc>
        <w:tc>
          <w:tcPr>
            <w:tcW w:w="1080" w:type="dxa"/>
            <w:vAlign w:val="center"/>
          </w:tcPr>
          <w:p w:rsidR="00A723C1" w:rsidRDefault="00842D4E">
            <w:pPr>
              <w:jc w:val="right"/>
            </w:pPr>
            <w:r>
              <w:rPr>
                <w:rFonts w:eastAsiaTheme="minorEastAsia"/>
                <w:color w:val="000000" w:themeColor="text1"/>
                <w:sz w:val="24"/>
              </w:rPr>
              <w:t>0.18%</w:t>
            </w:r>
          </w:p>
        </w:tc>
        <w:tc>
          <w:tcPr>
            <w:tcW w:w="1143" w:type="dxa"/>
            <w:vAlign w:val="center"/>
          </w:tcPr>
          <w:p w:rsidR="00A723C1" w:rsidRDefault="00842D4E">
            <w:pPr>
              <w:jc w:val="right"/>
            </w:pPr>
            <w:r>
              <w:rPr>
                <w:rFonts w:eastAsiaTheme="minorEastAsia"/>
                <w:color w:val="000000" w:themeColor="text1"/>
                <w:sz w:val="24"/>
              </w:rPr>
              <w:t>-</w:t>
            </w:r>
          </w:p>
        </w:tc>
        <w:tc>
          <w:tcPr>
            <w:tcW w:w="1197" w:type="dxa"/>
            <w:vAlign w:val="center"/>
          </w:tcPr>
          <w:p w:rsidR="00A723C1" w:rsidRDefault="00842D4E">
            <w:pPr>
              <w:jc w:val="right"/>
            </w:pPr>
            <w:r>
              <w:rPr>
                <w:rFonts w:eastAsiaTheme="minorEastAsia"/>
                <w:color w:val="000000" w:themeColor="text1"/>
                <w:sz w:val="24"/>
              </w:rPr>
              <w:t>-</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r w:rsidR="00A723C1">
        <w:tc>
          <w:tcPr>
            <w:tcW w:w="1560" w:type="dxa"/>
            <w:vAlign w:val="center"/>
          </w:tcPr>
          <w:p w:rsidR="00A723C1" w:rsidRDefault="00842D4E">
            <w:pPr>
              <w:jc w:val="center"/>
            </w:pPr>
            <w:r>
              <w:rPr>
                <w:rFonts w:eastAsiaTheme="minorEastAsia"/>
                <w:color w:val="000000" w:themeColor="text1"/>
                <w:sz w:val="24"/>
              </w:rPr>
              <w:t>华泰证券股份有限公司</w:t>
            </w:r>
          </w:p>
        </w:tc>
        <w:tc>
          <w:tcPr>
            <w:tcW w:w="1320" w:type="dxa"/>
            <w:vAlign w:val="center"/>
          </w:tcPr>
          <w:p w:rsidR="00A723C1" w:rsidRDefault="00842D4E">
            <w:pPr>
              <w:jc w:val="right"/>
            </w:pPr>
            <w:r>
              <w:rPr>
                <w:rFonts w:eastAsiaTheme="minorEastAsia"/>
                <w:color w:val="000000" w:themeColor="text1"/>
                <w:sz w:val="24"/>
              </w:rPr>
              <w:t>8,107,870.10</w:t>
            </w:r>
          </w:p>
        </w:tc>
        <w:tc>
          <w:tcPr>
            <w:tcW w:w="1080" w:type="dxa"/>
            <w:vAlign w:val="center"/>
          </w:tcPr>
          <w:p w:rsidR="00A723C1" w:rsidRDefault="00842D4E">
            <w:pPr>
              <w:jc w:val="right"/>
            </w:pPr>
            <w:r>
              <w:rPr>
                <w:rFonts w:eastAsiaTheme="minorEastAsia"/>
                <w:color w:val="000000" w:themeColor="text1"/>
                <w:sz w:val="24"/>
              </w:rPr>
              <w:t>2.08%</w:t>
            </w:r>
          </w:p>
        </w:tc>
        <w:tc>
          <w:tcPr>
            <w:tcW w:w="1143" w:type="dxa"/>
            <w:vAlign w:val="center"/>
          </w:tcPr>
          <w:p w:rsidR="00A723C1" w:rsidRDefault="00842D4E">
            <w:pPr>
              <w:jc w:val="right"/>
            </w:pPr>
            <w:r>
              <w:rPr>
                <w:rFonts w:eastAsiaTheme="minorEastAsia"/>
                <w:color w:val="000000" w:themeColor="text1"/>
                <w:sz w:val="24"/>
              </w:rPr>
              <w:t>818,300,000.00</w:t>
            </w:r>
          </w:p>
        </w:tc>
        <w:tc>
          <w:tcPr>
            <w:tcW w:w="1197" w:type="dxa"/>
            <w:vAlign w:val="center"/>
          </w:tcPr>
          <w:p w:rsidR="00A723C1" w:rsidRDefault="00842D4E">
            <w:pPr>
              <w:jc w:val="right"/>
            </w:pPr>
            <w:r>
              <w:rPr>
                <w:rFonts w:eastAsiaTheme="minorEastAsia"/>
                <w:color w:val="000000" w:themeColor="text1"/>
                <w:sz w:val="24"/>
              </w:rPr>
              <w:t>22.52%</w:t>
            </w:r>
          </w:p>
        </w:tc>
        <w:tc>
          <w:tcPr>
            <w:tcW w:w="1497" w:type="dxa"/>
            <w:vAlign w:val="center"/>
          </w:tcPr>
          <w:p w:rsidR="00A723C1" w:rsidRDefault="00842D4E">
            <w:pPr>
              <w:jc w:val="right"/>
            </w:pPr>
            <w:r>
              <w:rPr>
                <w:rFonts w:eastAsiaTheme="minorEastAsia"/>
                <w:color w:val="000000" w:themeColor="text1"/>
                <w:sz w:val="24"/>
              </w:rPr>
              <w:t>-</w:t>
            </w:r>
          </w:p>
        </w:tc>
        <w:tc>
          <w:tcPr>
            <w:tcW w:w="1203" w:type="dxa"/>
            <w:vAlign w:val="center"/>
          </w:tcPr>
          <w:p w:rsidR="00A723C1" w:rsidRDefault="00842D4E">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723C1" w:rsidRDefault="00842D4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、报告期内，本基金退出交易单元为东北证券股份有限公司，其他交易单元未发生变化；</w:t>
      </w:r>
    </w:p>
    <w:p w:rsidR="00A723C1" w:rsidRDefault="00842D4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2" w:name="_Toc361324901"/>
      <w:bookmarkStart w:id="183" w:name="_Toc374374980"/>
      <w:r w:rsidRPr="00D758D9">
        <w:rPr>
          <w:rFonts w:eastAsiaTheme="minorEastAsia"/>
          <w:b/>
          <w:sz w:val="24"/>
        </w:rPr>
        <w:t>11.8</w:t>
      </w:r>
      <w:r w:rsidRPr="00D758D9">
        <w:rPr>
          <w:rFonts w:eastAsiaTheme="minorEastAsia" w:hint="eastAsia"/>
          <w:b/>
          <w:sz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723C1">
        <w:tc>
          <w:tcPr>
            <w:tcW w:w="720" w:type="dxa"/>
            <w:vAlign w:val="center"/>
          </w:tcPr>
          <w:p w:rsidR="00A723C1" w:rsidRDefault="00842D4E">
            <w:pPr>
              <w:jc w:val="center"/>
            </w:pPr>
            <w:r>
              <w:rPr>
                <w:color w:val="000000"/>
                <w:sz w:val="24"/>
              </w:rPr>
              <w:t>1</w:t>
            </w:r>
          </w:p>
        </w:tc>
        <w:tc>
          <w:tcPr>
            <w:tcW w:w="4320" w:type="dxa"/>
            <w:vAlign w:val="center"/>
          </w:tcPr>
          <w:p w:rsidR="00A723C1" w:rsidRDefault="00842D4E">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2019-01-15</w:t>
            </w:r>
          </w:p>
        </w:tc>
      </w:tr>
      <w:tr w:rsidR="00A723C1">
        <w:tc>
          <w:tcPr>
            <w:tcW w:w="720" w:type="dxa"/>
            <w:vAlign w:val="center"/>
          </w:tcPr>
          <w:p w:rsidR="00A723C1" w:rsidRDefault="00842D4E">
            <w:pPr>
              <w:jc w:val="center"/>
            </w:pPr>
            <w:r>
              <w:rPr>
                <w:color w:val="000000"/>
                <w:sz w:val="24"/>
              </w:rPr>
              <w:t>2</w:t>
            </w:r>
          </w:p>
        </w:tc>
        <w:tc>
          <w:tcPr>
            <w:tcW w:w="4320" w:type="dxa"/>
            <w:vAlign w:val="center"/>
          </w:tcPr>
          <w:p w:rsidR="00A723C1" w:rsidRDefault="00842D4E">
            <w:pPr>
              <w:jc w:val="left"/>
            </w:pPr>
            <w:r>
              <w:rPr>
                <w:color w:val="000000"/>
                <w:sz w:val="24"/>
              </w:rPr>
              <w:t>交银施罗德多策略回报灵活配置混合型证券投资基金（更新）招募说明书摘要（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2019-01-16</w:t>
            </w:r>
          </w:p>
        </w:tc>
      </w:tr>
      <w:tr w:rsidR="00A723C1">
        <w:tc>
          <w:tcPr>
            <w:tcW w:w="720" w:type="dxa"/>
            <w:vAlign w:val="center"/>
          </w:tcPr>
          <w:p w:rsidR="00A723C1" w:rsidRDefault="00842D4E">
            <w:pPr>
              <w:jc w:val="center"/>
            </w:pPr>
            <w:r>
              <w:rPr>
                <w:color w:val="000000"/>
                <w:sz w:val="24"/>
              </w:rPr>
              <w:t>3</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2019-01-21</w:t>
            </w:r>
          </w:p>
        </w:tc>
      </w:tr>
      <w:tr w:rsidR="00A723C1">
        <w:tc>
          <w:tcPr>
            <w:tcW w:w="720" w:type="dxa"/>
            <w:vAlign w:val="center"/>
          </w:tcPr>
          <w:p w:rsidR="00A723C1" w:rsidRDefault="00842D4E">
            <w:pPr>
              <w:jc w:val="center"/>
            </w:pPr>
            <w:r>
              <w:rPr>
                <w:color w:val="000000"/>
                <w:sz w:val="24"/>
              </w:rPr>
              <w:t>4</w:t>
            </w:r>
          </w:p>
        </w:tc>
        <w:tc>
          <w:tcPr>
            <w:tcW w:w="4320" w:type="dxa"/>
            <w:vAlign w:val="center"/>
          </w:tcPr>
          <w:p w:rsidR="00A723C1" w:rsidRDefault="00842D4E">
            <w:pPr>
              <w:jc w:val="left"/>
            </w:pPr>
            <w:r>
              <w:rPr>
                <w:color w:val="000000"/>
                <w:sz w:val="24"/>
              </w:rPr>
              <w:t>交银施罗德基金管理有限公司关于开展网上直销交易平台交易费率优惠活动的公告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2019-01-28</w:t>
            </w:r>
          </w:p>
        </w:tc>
      </w:tr>
      <w:tr w:rsidR="00A723C1">
        <w:tc>
          <w:tcPr>
            <w:tcW w:w="720" w:type="dxa"/>
            <w:vAlign w:val="center"/>
          </w:tcPr>
          <w:p w:rsidR="00A723C1" w:rsidRDefault="00842D4E">
            <w:pPr>
              <w:jc w:val="center"/>
            </w:pPr>
            <w:r>
              <w:rPr>
                <w:color w:val="000000"/>
                <w:sz w:val="24"/>
              </w:rPr>
              <w:t>5</w:t>
            </w:r>
          </w:p>
        </w:tc>
        <w:tc>
          <w:tcPr>
            <w:tcW w:w="4320" w:type="dxa"/>
            <w:vAlign w:val="center"/>
          </w:tcPr>
          <w:p w:rsidR="00A723C1" w:rsidRDefault="00842D4E">
            <w:pPr>
              <w:jc w:val="left"/>
            </w:pPr>
            <w:r>
              <w:rPr>
                <w:color w:val="000000"/>
                <w:sz w:val="24"/>
              </w:rPr>
              <w:t>交银施罗德基金管理有限公司关于暂停大泰金石基金销售有限公司办理相关销售业务的公告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2019-01-29</w:t>
            </w:r>
          </w:p>
        </w:tc>
      </w:tr>
      <w:tr w:rsidR="00A723C1">
        <w:tc>
          <w:tcPr>
            <w:tcW w:w="720" w:type="dxa"/>
            <w:vAlign w:val="center"/>
          </w:tcPr>
          <w:p w:rsidR="00A723C1" w:rsidRDefault="00842D4E">
            <w:pPr>
              <w:jc w:val="center"/>
            </w:pPr>
            <w:r>
              <w:rPr>
                <w:color w:val="000000"/>
                <w:sz w:val="24"/>
              </w:rPr>
              <w:t>6</w:t>
            </w:r>
          </w:p>
        </w:tc>
        <w:tc>
          <w:tcPr>
            <w:tcW w:w="4320" w:type="dxa"/>
            <w:vAlign w:val="center"/>
          </w:tcPr>
          <w:p w:rsidR="00A723C1" w:rsidRDefault="00842D4E">
            <w:pPr>
              <w:jc w:val="left"/>
            </w:pPr>
            <w:r>
              <w:rPr>
                <w:color w:val="000000"/>
                <w:sz w:val="24"/>
              </w:rPr>
              <w:t>交银施罗德基金管理有限公司关于总经理变更的公告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2019-02-28</w:t>
            </w:r>
          </w:p>
        </w:tc>
      </w:tr>
      <w:tr w:rsidR="00A723C1">
        <w:tc>
          <w:tcPr>
            <w:tcW w:w="720" w:type="dxa"/>
            <w:vAlign w:val="center"/>
          </w:tcPr>
          <w:p w:rsidR="00A723C1" w:rsidRDefault="00842D4E">
            <w:pPr>
              <w:jc w:val="center"/>
            </w:pPr>
            <w:r>
              <w:rPr>
                <w:color w:val="000000"/>
                <w:sz w:val="24"/>
              </w:rPr>
              <w:t>7</w:t>
            </w:r>
          </w:p>
        </w:tc>
        <w:tc>
          <w:tcPr>
            <w:tcW w:w="4320" w:type="dxa"/>
            <w:vAlign w:val="center"/>
          </w:tcPr>
          <w:p w:rsidR="00A723C1" w:rsidRDefault="00842D4E">
            <w:pPr>
              <w:jc w:val="left"/>
            </w:pPr>
            <w:r>
              <w:rPr>
                <w:color w:val="000000"/>
                <w:sz w:val="24"/>
              </w:rPr>
              <w:t>交银施罗德基金管理有限公司关于暂停苏州财路基金销售有限公司办理相关销售业务的公告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2019-03-07</w:t>
            </w:r>
          </w:p>
        </w:tc>
      </w:tr>
      <w:tr w:rsidR="00A723C1">
        <w:tc>
          <w:tcPr>
            <w:tcW w:w="720" w:type="dxa"/>
            <w:vAlign w:val="center"/>
          </w:tcPr>
          <w:p w:rsidR="00A723C1" w:rsidRDefault="00842D4E">
            <w:pPr>
              <w:jc w:val="center"/>
            </w:pPr>
            <w:r>
              <w:rPr>
                <w:color w:val="000000"/>
                <w:sz w:val="24"/>
              </w:rPr>
              <w:t>8</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2018</w:t>
            </w:r>
            <w:r>
              <w:rPr>
                <w:color w:val="000000"/>
                <w:sz w:val="24"/>
              </w:rPr>
              <w:t>年年度报告摘要</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2019-03-27</w:t>
            </w:r>
          </w:p>
        </w:tc>
      </w:tr>
      <w:tr w:rsidR="00A723C1">
        <w:tc>
          <w:tcPr>
            <w:tcW w:w="720" w:type="dxa"/>
            <w:vAlign w:val="center"/>
          </w:tcPr>
          <w:p w:rsidR="00A723C1" w:rsidRDefault="00842D4E">
            <w:pPr>
              <w:jc w:val="center"/>
            </w:pPr>
            <w:r>
              <w:rPr>
                <w:color w:val="000000"/>
                <w:sz w:val="24"/>
              </w:rPr>
              <w:t>9</w:t>
            </w:r>
          </w:p>
        </w:tc>
        <w:tc>
          <w:tcPr>
            <w:tcW w:w="4320" w:type="dxa"/>
            <w:vAlign w:val="center"/>
          </w:tcPr>
          <w:p w:rsidR="00A723C1" w:rsidRDefault="00842D4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2019-04-01</w:t>
            </w:r>
          </w:p>
        </w:tc>
      </w:tr>
      <w:tr w:rsidR="00A723C1">
        <w:tc>
          <w:tcPr>
            <w:tcW w:w="720" w:type="dxa"/>
            <w:vAlign w:val="center"/>
          </w:tcPr>
          <w:p w:rsidR="00A723C1" w:rsidRDefault="00842D4E">
            <w:pPr>
              <w:jc w:val="center"/>
            </w:pPr>
            <w:r>
              <w:rPr>
                <w:color w:val="000000"/>
                <w:sz w:val="24"/>
              </w:rPr>
              <w:t>10</w:t>
            </w:r>
          </w:p>
        </w:tc>
        <w:tc>
          <w:tcPr>
            <w:tcW w:w="4320" w:type="dxa"/>
            <w:vAlign w:val="center"/>
          </w:tcPr>
          <w:p w:rsidR="00A723C1" w:rsidRDefault="00842D4E">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2019-04-12</w:t>
            </w:r>
          </w:p>
        </w:tc>
      </w:tr>
      <w:tr w:rsidR="00A723C1">
        <w:tc>
          <w:tcPr>
            <w:tcW w:w="720" w:type="dxa"/>
            <w:vAlign w:val="center"/>
          </w:tcPr>
          <w:p w:rsidR="00A723C1" w:rsidRDefault="00842D4E">
            <w:pPr>
              <w:jc w:val="center"/>
            </w:pPr>
            <w:r>
              <w:rPr>
                <w:color w:val="000000"/>
                <w:sz w:val="24"/>
              </w:rPr>
              <w:t>11</w:t>
            </w:r>
          </w:p>
        </w:tc>
        <w:tc>
          <w:tcPr>
            <w:tcW w:w="4320" w:type="dxa"/>
            <w:vAlign w:val="center"/>
          </w:tcPr>
          <w:p w:rsidR="00A723C1" w:rsidRDefault="00842D4E">
            <w:pPr>
              <w:jc w:val="left"/>
            </w:pPr>
            <w:r>
              <w:rPr>
                <w:color w:val="000000"/>
                <w:sz w:val="24"/>
              </w:rPr>
              <w:t>交银施罗德基金管理有限公司关于取消纸质对账单寄送的公告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2019-04-12</w:t>
            </w:r>
          </w:p>
        </w:tc>
      </w:tr>
      <w:tr w:rsidR="00A723C1">
        <w:tc>
          <w:tcPr>
            <w:tcW w:w="720" w:type="dxa"/>
            <w:vAlign w:val="center"/>
          </w:tcPr>
          <w:p w:rsidR="00A723C1" w:rsidRDefault="00842D4E">
            <w:pPr>
              <w:jc w:val="center"/>
            </w:pPr>
            <w:r>
              <w:rPr>
                <w:color w:val="000000"/>
                <w:sz w:val="24"/>
              </w:rPr>
              <w:t>12</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2019-04-20</w:t>
            </w:r>
          </w:p>
        </w:tc>
      </w:tr>
      <w:tr w:rsidR="00A723C1">
        <w:tc>
          <w:tcPr>
            <w:tcW w:w="720" w:type="dxa"/>
            <w:vAlign w:val="center"/>
          </w:tcPr>
          <w:p w:rsidR="00A723C1" w:rsidRDefault="00842D4E">
            <w:pPr>
              <w:jc w:val="center"/>
            </w:pPr>
            <w:r>
              <w:rPr>
                <w:color w:val="000000"/>
                <w:sz w:val="24"/>
              </w:rPr>
              <w:t>13</w:t>
            </w:r>
          </w:p>
        </w:tc>
        <w:tc>
          <w:tcPr>
            <w:tcW w:w="4320" w:type="dxa"/>
            <w:vAlign w:val="center"/>
          </w:tcPr>
          <w:p w:rsidR="00A723C1" w:rsidRDefault="00842D4E">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2019-04-23</w:t>
            </w:r>
          </w:p>
        </w:tc>
      </w:tr>
      <w:tr w:rsidR="00A723C1">
        <w:tc>
          <w:tcPr>
            <w:tcW w:w="720" w:type="dxa"/>
            <w:vAlign w:val="center"/>
          </w:tcPr>
          <w:p w:rsidR="00A723C1" w:rsidRDefault="00842D4E">
            <w:pPr>
              <w:jc w:val="center"/>
            </w:pPr>
            <w:r>
              <w:rPr>
                <w:color w:val="000000"/>
                <w:sz w:val="24"/>
              </w:rPr>
              <w:lastRenderedPageBreak/>
              <w:t>14</w:t>
            </w:r>
          </w:p>
        </w:tc>
        <w:tc>
          <w:tcPr>
            <w:tcW w:w="4320" w:type="dxa"/>
            <w:vAlign w:val="center"/>
          </w:tcPr>
          <w:p w:rsidR="00A723C1" w:rsidRDefault="00842D4E">
            <w:pPr>
              <w:jc w:val="left"/>
            </w:pPr>
            <w:r>
              <w:rPr>
                <w:color w:val="000000"/>
                <w:sz w:val="24"/>
              </w:rPr>
              <w:t>交银施罗德基金管理有限公司关于交银施罗德多策略回报灵活配置混合型证券投资基金暂停大额申购（转换转入、定期定额投资）业务的公告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2019-05-07</w:t>
            </w:r>
          </w:p>
        </w:tc>
      </w:tr>
      <w:tr w:rsidR="00A723C1">
        <w:tc>
          <w:tcPr>
            <w:tcW w:w="720" w:type="dxa"/>
            <w:vAlign w:val="center"/>
          </w:tcPr>
          <w:p w:rsidR="00A723C1" w:rsidRDefault="00842D4E">
            <w:pPr>
              <w:jc w:val="center"/>
            </w:pPr>
            <w:r>
              <w:rPr>
                <w:color w:val="000000"/>
                <w:sz w:val="24"/>
              </w:rPr>
              <w:t>15</w:t>
            </w:r>
          </w:p>
        </w:tc>
        <w:tc>
          <w:tcPr>
            <w:tcW w:w="4320" w:type="dxa"/>
            <w:vAlign w:val="center"/>
          </w:tcPr>
          <w:p w:rsidR="00A723C1" w:rsidRDefault="00842D4E">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2019-05-23</w:t>
            </w:r>
          </w:p>
        </w:tc>
      </w:tr>
      <w:tr w:rsidR="00A723C1">
        <w:tc>
          <w:tcPr>
            <w:tcW w:w="720" w:type="dxa"/>
            <w:vAlign w:val="center"/>
          </w:tcPr>
          <w:p w:rsidR="00A723C1" w:rsidRDefault="00842D4E">
            <w:pPr>
              <w:jc w:val="center"/>
            </w:pPr>
            <w:r>
              <w:rPr>
                <w:color w:val="000000"/>
                <w:sz w:val="24"/>
              </w:rPr>
              <w:t>16</w:t>
            </w:r>
          </w:p>
        </w:tc>
        <w:tc>
          <w:tcPr>
            <w:tcW w:w="4320" w:type="dxa"/>
            <w:vAlign w:val="center"/>
          </w:tcPr>
          <w:p w:rsidR="00A723C1" w:rsidRDefault="00842D4E">
            <w:pPr>
              <w:jc w:val="left"/>
            </w:pPr>
            <w:r>
              <w:rPr>
                <w:color w:val="000000"/>
                <w:sz w:val="24"/>
              </w:rPr>
              <w:t>交银施罗德基金管理有限公司关于交银施罗德多策略回报灵活配置混合型证券投资基金恢复大额申购（转换转入、定期定额投资）业务的公告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2019-06-18</w:t>
            </w:r>
          </w:p>
        </w:tc>
      </w:tr>
      <w:tr w:rsidR="00A723C1">
        <w:tc>
          <w:tcPr>
            <w:tcW w:w="720" w:type="dxa"/>
            <w:vAlign w:val="center"/>
          </w:tcPr>
          <w:p w:rsidR="00A723C1" w:rsidRDefault="00842D4E">
            <w:pPr>
              <w:jc w:val="center"/>
            </w:pPr>
            <w:r>
              <w:rPr>
                <w:color w:val="000000"/>
                <w:sz w:val="24"/>
              </w:rPr>
              <w:t>17</w:t>
            </w:r>
          </w:p>
        </w:tc>
        <w:tc>
          <w:tcPr>
            <w:tcW w:w="4320" w:type="dxa"/>
            <w:vAlign w:val="center"/>
          </w:tcPr>
          <w:p w:rsidR="00A723C1" w:rsidRDefault="00842D4E">
            <w:pPr>
              <w:jc w:val="left"/>
            </w:pPr>
            <w:r>
              <w:rPr>
                <w:color w:val="000000"/>
                <w:sz w:val="24"/>
              </w:rPr>
              <w:t>交银施罗德基金管理有限公司关于旗下部分基金可投资科创板股票的公告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2019-06-22</w:t>
            </w:r>
          </w:p>
        </w:tc>
      </w:tr>
      <w:tr w:rsidR="00A723C1">
        <w:tc>
          <w:tcPr>
            <w:tcW w:w="720" w:type="dxa"/>
            <w:vAlign w:val="center"/>
          </w:tcPr>
          <w:p w:rsidR="00A723C1" w:rsidRDefault="00842D4E">
            <w:pPr>
              <w:jc w:val="center"/>
            </w:pPr>
            <w:r>
              <w:rPr>
                <w:color w:val="000000"/>
                <w:sz w:val="24"/>
              </w:rPr>
              <w:t>18</w:t>
            </w:r>
          </w:p>
        </w:tc>
        <w:tc>
          <w:tcPr>
            <w:tcW w:w="4320" w:type="dxa"/>
            <w:vAlign w:val="center"/>
          </w:tcPr>
          <w:p w:rsidR="00A723C1" w:rsidRDefault="00842D4E">
            <w:pPr>
              <w:jc w:val="left"/>
            </w:pPr>
            <w:r>
              <w:rPr>
                <w:color w:val="000000"/>
                <w:sz w:val="24"/>
              </w:rPr>
              <w:t>交银施罗德基金管理有限公司关于交银施罗德多策略回报灵活配置混合型证券投资基金暂停大额申购（转换转入、定期定额投资）业务的公告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2019-07-09</w:t>
            </w:r>
          </w:p>
        </w:tc>
      </w:tr>
      <w:tr w:rsidR="00A723C1">
        <w:tc>
          <w:tcPr>
            <w:tcW w:w="720" w:type="dxa"/>
            <w:vAlign w:val="center"/>
          </w:tcPr>
          <w:p w:rsidR="00A723C1" w:rsidRDefault="00842D4E">
            <w:pPr>
              <w:jc w:val="center"/>
            </w:pPr>
            <w:r>
              <w:rPr>
                <w:color w:val="000000"/>
                <w:sz w:val="24"/>
              </w:rPr>
              <w:t>19</w:t>
            </w:r>
          </w:p>
        </w:tc>
        <w:tc>
          <w:tcPr>
            <w:tcW w:w="4320" w:type="dxa"/>
            <w:vAlign w:val="center"/>
          </w:tcPr>
          <w:p w:rsidR="00A723C1" w:rsidRDefault="00842D4E">
            <w:pPr>
              <w:jc w:val="left"/>
            </w:pPr>
            <w:r>
              <w:rPr>
                <w:color w:val="000000"/>
                <w:sz w:val="24"/>
              </w:rPr>
              <w:t>交银施罗德基金管理有限公司关于基金经理休假由他人代为履职的公告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2019-07-17</w:t>
            </w:r>
          </w:p>
        </w:tc>
      </w:tr>
      <w:tr w:rsidR="00A723C1">
        <w:tc>
          <w:tcPr>
            <w:tcW w:w="720" w:type="dxa"/>
            <w:vAlign w:val="center"/>
          </w:tcPr>
          <w:p w:rsidR="00A723C1" w:rsidRDefault="00842D4E">
            <w:pPr>
              <w:jc w:val="center"/>
            </w:pPr>
            <w:r>
              <w:rPr>
                <w:color w:val="000000"/>
                <w:sz w:val="24"/>
              </w:rPr>
              <w:t>20</w:t>
            </w:r>
          </w:p>
        </w:tc>
        <w:tc>
          <w:tcPr>
            <w:tcW w:w="4320" w:type="dxa"/>
            <w:vAlign w:val="center"/>
          </w:tcPr>
          <w:p w:rsidR="00A723C1" w:rsidRDefault="00842D4E">
            <w:pPr>
              <w:jc w:val="left"/>
            </w:pPr>
            <w:r>
              <w:rPr>
                <w:color w:val="000000"/>
                <w:sz w:val="24"/>
              </w:rPr>
              <w:t>交银施罗德多策略回报灵活配置混合型证券投资基金（更新）招募说明书摘要（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2019-07-17</w:t>
            </w:r>
          </w:p>
        </w:tc>
      </w:tr>
      <w:tr w:rsidR="00A723C1">
        <w:tc>
          <w:tcPr>
            <w:tcW w:w="720" w:type="dxa"/>
            <w:vAlign w:val="center"/>
          </w:tcPr>
          <w:p w:rsidR="00A723C1" w:rsidRDefault="00842D4E">
            <w:pPr>
              <w:jc w:val="center"/>
            </w:pPr>
            <w:r>
              <w:rPr>
                <w:color w:val="000000"/>
                <w:sz w:val="24"/>
              </w:rPr>
              <w:t>21</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2019-07-17</w:t>
            </w:r>
          </w:p>
        </w:tc>
      </w:tr>
      <w:tr w:rsidR="00A723C1">
        <w:tc>
          <w:tcPr>
            <w:tcW w:w="720" w:type="dxa"/>
            <w:vAlign w:val="center"/>
          </w:tcPr>
          <w:p w:rsidR="00A723C1" w:rsidRDefault="00842D4E">
            <w:pPr>
              <w:jc w:val="center"/>
            </w:pPr>
            <w:r>
              <w:rPr>
                <w:color w:val="000000"/>
                <w:sz w:val="24"/>
              </w:rPr>
              <w:t>22</w:t>
            </w:r>
          </w:p>
        </w:tc>
        <w:tc>
          <w:tcPr>
            <w:tcW w:w="4320" w:type="dxa"/>
            <w:vAlign w:val="center"/>
          </w:tcPr>
          <w:p w:rsidR="00A723C1" w:rsidRDefault="00842D4E">
            <w:pPr>
              <w:jc w:val="left"/>
            </w:pPr>
            <w:r>
              <w:rPr>
                <w:color w:val="000000"/>
                <w:sz w:val="24"/>
              </w:rPr>
              <w:t>交银施罗德基金管理有限公司关于增聘交银施罗德多策略回报灵活配置混合型证券投资基金基金经理的公告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2019-07-20</w:t>
            </w:r>
          </w:p>
        </w:tc>
      </w:tr>
      <w:tr w:rsidR="00A723C1">
        <w:tc>
          <w:tcPr>
            <w:tcW w:w="720" w:type="dxa"/>
            <w:vAlign w:val="center"/>
          </w:tcPr>
          <w:p w:rsidR="00A723C1" w:rsidRDefault="00842D4E">
            <w:pPr>
              <w:jc w:val="center"/>
            </w:pPr>
            <w:r>
              <w:rPr>
                <w:color w:val="000000"/>
                <w:sz w:val="24"/>
              </w:rPr>
              <w:t>23</w:t>
            </w:r>
          </w:p>
        </w:tc>
        <w:tc>
          <w:tcPr>
            <w:tcW w:w="4320" w:type="dxa"/>
            <w:vAlign w:val="center"/>
          </w:tcPr>
          <w:p w:rsidR="00A723C1" w:rsidRDefault="00842D4E">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2019-08-01</w:t>
            </w:r>
          </w:p>
        </w:tc>
      </w:tr>
      <w:tr w:rsidR="00A723C1">
        <w:tc>
          <w:tcPr>
            <w:tcW w:w="720" w:type="dxa"/>
            <w:vAlign w:val="center"/>
          </w:tcPr>
          <w:p w:rsidR="00A723C1" w:rsidRDefault="00842D4E">
            <w:pPr>
              <w:jc w:val="center"/>
            </w:pPr>
            <w:r>
              <w:rPr>
                <w:color w:val="000000"/>
                <w:sz w:val="24"/>
              </w:rPr>
              <w:t>24</w:t>
            </w:r>
          </w:p>
        </w:tc>
        <w:tc>
          <w:tcPr>
            <w:tcW w:w="4320" w:type="dxa"/>
            <w:vAlign w:val="center"/>
          </w:tcPr>
          <w:p w:rsidR="00A723C1" w:rsidRDefault="00842D4E">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2019-08-02</w:t>
            </w:r>
          </w:p>
        </w:tc>
      </w:tr>
      <w:tr w:rsidR="00A723C1">
        <w:tc>
          <w:tcPr>
            <w:tcW w:w="720" w:type="dxa"/>
            <w:vAlign w:val="center"/>
          </w:tcPr>
          <w:p w:rsidR="00A723C1" w:rsidRDefault="00842D4E">
            <w:pPr>
              <w:jc w:val="center"/>
            </w:pPr>
            <w:r>
              <w:rPr>
                <w:color w:val="000000"/>
                <w:sz w:val="24"/>
              </w:rPr>
              <w:t>25</w:t>
            </w:r>
          </w:p>
        </w:tc>
        <w:tc>
          <w:tcPr>
            <w:tcW w:w="4320" w:type="dxa"/>
            <w:vAlign w:val="center"/>
          </w:tcPr>
          <w:p w:rsidR="00A723C1" w:rsidRDefault="00842D4E">
            <w:pPr>
              <w:jc w:val="left"/>
            </w:pPr>
            <w:r>
              <w:rPr>
                <w:color w:val="000000"/>
                <w:sz w:val="24"/>
              </w:rPr>
              <w:t>交银施罗德基金管理有限公司关于交银施罗德多策略回报灵活配置混合型证券投资基金调整大额申购（转换转入、定期定额投资）业务限额的公告</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2019-08-24</w:t>
            </w:r>
          </w:p>
        </w:tc>
      </w:tr>
      <w:tr w:rsidR="00A723C1">
        <w:tc>
          <w:tcPr>
            <w:tcW w:w="720" w:type="dxa"/>
            <w:vAlign w:val="center"/>
          </w:tcPr>
          <w:p w:rsidR="00A723C1" w:rsidRDefault="00842D4E">
            <w:pPr>
              <w:jc w:val="center"/>
            </w:pPr>
            <w:r>
              <w:rPr>
                <w:color w:val="000000"/>
                <w:sz w:val="24"/>
              </w:rPr>
              <w:t>26</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2019</w:t>
            </w:r>
            <w:r>
              <w:rPr>
                <w:color w:val="000000"/>
                <w:sz w:val="24"/>
              </w:rPr>
              <w:t>年半年度报告摘要</w:t>
            </w:r>
          </w:p>
        </w:tc>
        <w:tc>
          <w:tcPr>
            <w:tcW w:w="2331" w:type="dxa"/>
            <w:vAlign w:val="center"/>
          </w:tcPr>
          <w:p w:rsidR="00A723C1" w:rsidRDefault="00842D4E">
            <w:pPr>
              <w:jc w:val="center"/>
            </w:pPr>
            <w:r>
              <w:rPr>
                <w:color w:val="000000"/>
                <w:sz w:val="24"/>
              </w:rPr>
              <w:t>证券时报</w:t>
            </w:r>
          </w:p>
        </w:tc>
        <w:tc>
          <w:tcPr>
            <w:tcW w:w="1629" w:type="dxa"/>
            <w:vAlign w:val="center"/>
          </w:tcPr>
          <w:p w:rsidR="00A723C1" w:rsidRDefault="00842D4E">
            <w:pPr>
              <w:jc w:val="center"/>
            </w:pPr>
            <w:r>
              <w:rPr>
                <w:color w:val="000000"/>
                <w:sz w:val="24"/>
              </w:rPr>
              <w:t>2019-08-29</w:t>
            </w:r>
          </w:p>
        </w:tc>
      </w:tr>
      <w:tr w:rsidR="00A723C1">
        <w:tc>
          <w:tcPr>
            <w:tcW w:w="720" w:type="dxa"/>
            <w:vAlign w:val="center"/>
          </w:tcPr>
          <w:p w:rsidR="00A723C1" w:rsidRDefault="00842D4E">
            <w:pPr>
              <w:jc w:val="center"/>
            </w:pPr>
            <w:r>
              <w:rPr>
                <w:color w:val="000000"/>
                <w:sz w:val="24"/>
              </w:rPr>
              <w:t>27</w:t>
            </w:r>
          </w:p>
        </w:tc>
        <w:tc>
          <w:tcPr>
            <w:tcW w:w="4320" w:type="dxa"/>
            <w:vAlign w:val="center"/>
          </w:tcPr>
          <w:p w:rsidR="00A723C1" w:rsidRDefault="00842D4E">
            <w:pPr>
              <w:jc w:val="left"/>
            </w:pPr>
            <w:r>
              <w:rPr>
                <w:color w:val="000000"/>
                <w:sz w:val="24"/>
              </w:rPr>
              <w:t>交银施罗德基金管理有限公司关于交银</w:t>
            </w:r>
            <w:r>
              <w:rPr>
                <w:color w:val="000000"/>
                <w:sz w:val="24"/>
              </w:rPr>
              <w:lastRenderedPageBreak/>
              <w:t>施罗德多策略回报灵活配置混合型证券投资基金分红的公告</w:t>
            </w:r>
          </w:p>
        </w:tc>
        <w:tc>
          <w:tcPr>
            <w:tcW w:w="2331" w:type="dxa"/>
            <w:vAlign w:val="center"/>
          </w:tcPr>
          <w:p w:rsidR="00A723C1" w:rsidRDefault="00842D4E">
            <w:pPr>
              <w:jc w:val="center"/>
            </w:pPr>
            <w:r>
              <w:rPr>
                <w:color w:val="000000"/>
                <w:sz w:val="24"/>
              </w:rPr>
              <w:lastRenderedPageBreak/>
              <w:t>证券时报</w:t>
            </w:r>
          </w:p>
        </w:tc>
        <w:tc>
          <w:tcPr>
            <w:tcW w:w="1629" w:type="dxa"/>
            <w:vAlign w:val="center"/>
          </w:tcPr>
          <w:p w:rsidR="00A723C1" w:rsidRDefault="00842D4E">
            <w:pPr>
              <w:jc w:val="center"/>
            </w:pPr>
            <w:r>
              <w:rPr>
                <w:color w:val="000000"/>
                <w:sz w:val="24"/>
              </w:rPr>
              <w:t>2019-09-19</w:t>
            </w:r>
          </w:p>
        </w:tc>
      </w:tr>
      <w:tr w:rsidR="00A723C1">
        <w:tc>
          <w:tcPr>
            <w:tcW w:w="720" w:type="dxa"/>
            <w:vAlign w:val="center"/>
          </w:tcPr>
          <w:p w:rsidR="00A723C1" w:rsidRDefault="00842D4E">
            <w:pPr>
              <w:jc w:val="center"/>
            </w:pPr>
            <w:r>
              <w:rPr>
                <w:color w:val="000000"/>
                <w:sz w:val="24"/>
              </w:rPr>
              <w:t>28</w:t>
            </w:r>
          </w:p>
        </w:tc>
        <w:tc>
          <w:tcPr>
            <w:tcW w:w="4320" w:type="dxa"/>
            <w:vAlign w:val="center"/>
          </w:tcPr>
          <w:p w:rsidR="00A723C1" w:rsidRDefault="00842D4E">
            <w:pPr>
              <w:jc w:val="left"/>
            </w:pPr>
            <w:r>
              <w:rPr>
                <w:color w:val="000000"/>
                <w:sz w:val="24"/>
              </w:rPr>
              <w:t>交银施罗德基金管理有限公司关于首席信息官任职的公告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2019-09-21</w:t>
            </w:r>
          </w:p>
        </w:tc>
      </w:tr>
      <w:tr w:rsidR="00A723C1">
        <w:tc>
          <w:tcPr>
            <w:tcW w:w="720" w:type="dxa"/>
            <w:vAlign w:val="center"/>
          </w:tcPr>
          <w:p w:rsidR="00A723C1" w:rsidRDefault="00842D4E">
            <w:pPr>
              <w:jc w:val="center"/>
            </w:pPr>
            <w:r>
              <w:rPr>
                <w:color w:val="000000"/>
                <w:sz w:val="24"/>
              </w:rPr>
              <w:t>29</w:t>
            </w:r>
          </w:p>
        </w:tc>
        <w:tc>
          <w:tcPr>
            <w:tcW w:w="4320" w:type="dxa"/>
            <w:vAlign w:val="center"/>
          </w:tcPr>
          <w:p w:rsidR="00A723C1" w:rsidRDefault="00842D4E">
            <w:pPr>
              <w:jc w:val="left"/>
            </w:pPr>
            <w:r>
              <w:rPr>
                <w:color w:val="000000"/>
                <w:sz w:val="24"/>
              </w:rPr>
              <w:t>交银施罗德基金管理有限公司关于增加江苏汇林保大基金销售有限公司为旗下基金销售机构的公告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2019-10-08</w:t>
            </w:r>
          </w:p>
        </w:tc>
      </w:tr>
      <w:tr w:rsidR="00A723C1">
        <w:tc>
          <w:tcPr>
            <w:tcW w:w="720" w:type="dxa"/>
            <w:vAlign w:val="center"/>
          </w:tcPr>
          <w:p w:rsidR="00A723C1" w:rsidRDefault="00842D4E">
            <w:pPr>
              <w:jc w:val="center"/>
            </w:pPr>
            <w:r>
              <w:rPr>
                <w:color w:val="000000"/>
                <w:sz w:val="24"/>
              </w:rPr>
              <w:t>30</w:t>
            </w:r>
          </w:p>
        </w:tc>
        <w:tc>
          <w:tcPr>
            <w:tcW w:w="4320" w:type="dxa"/>
            <w:vAlign w:val="center"/>
          </w:tcPr>
          <w:p w:rsidR="00A723C1" w:rsidRDefault="00842D4E">
            <w:pPr>
              <w:jc w:val="left"/>
            </w:pPr>
            <w:r>
              <w:rPr>
                <w:color w:val="000000"/>
                <w:sz w:val="24"/>
              </w:rPr>
              <w:t>交银施罗德基金管理有限公司关于增加上海大智慧基金销售有限公司为旗下基金销售机构的公告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2019-10-11</w:t>
            </w:r>
          </w:p>
        </w:tc>
      </w:tr>
      <w:tr w:rsidR="00A723C1">
        <w:tc>
          <w:tcPr>
            <w:tcW w:w="720" w:type="dxa"/>
            <w:vAlign w:val="center"/>
          </w:tcPr>
          <w:p w:rsidR="00A723C1" w:rsidRDefault="00842D4E">
            <w:pPr>
              <w:jc w:val="center"/>
            </w:pPr>
            <w:r>
              <w:rPr>
                <w:color w:val="000000"/>
                <w:sz w:val="24"/>
              </w:rPr>
              <w:t>31</w:t>
            </w:r>
          </w:p>
        </w:tc>
        <w:tc>
          <w:tcPr>
            <w:tcW w:w="4320" w:type="dxa"/>
            <w:vAlign w:val="center"/>
          </w:tcPr>
          <w:p w:rsidR="00A723C1" w:rsidRDefault="00842D4E">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2019-10-22</w:t>
            </w:r>
          </w:p>
        </w:tc>
      </w:tr>
      <w:tr w:rsidR="00A723C1">
        <w:tc>
          <w:tcPr>
            <w:tcW w:w="720" w:type="dxa"/>
            <w:vAlign w:val="center"/>
          </w:tcPr>
          <w:p w:rsidR="00A723C1" w:rsidRDefault="00842D4E">
            <w:pPr>
              <w:jc w:val="center"/>
            </w:pPr>
            <w:r>
              <w:rPr>
                <w:color w:val="000000"/>
                <w:sz w:val="24"/>
              </w:rPr>
              <w:t>32</w:t>
            </w:r>
          </w:p>
        </w:tc>
        <w:tc>
          <w:tcPr>
            <w:tcW w:w="4320" w:type="dxa"/>
            <w:vAlign w:val="center"/>
          </w:tcPr>
          <w:p w:rsidR="00A723C1" w:rsidRDefault="00842D4E">
            <w:pPr>
              <w:jc w:val="left"/>
            </w:pPr>
            <w:r>
              <w:rPr>
                <w:color w:val="000000"/>
                <w:sz w:val="24"/>
              </w:rPr>
              <w:t>交银施罗德多策略回报灵活配置混合型证券投资基金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A723C1" w:rsidRDefault="00842D4E">
            <w:pPr>
              <w:jc w:val="center"/>
            </w:pPr>
            <w:r>
              <w:rPr>
                <w:color w:val="000000"/>
                <w:sz w:val="24"/>
              </w:rPr>
              <w:t>公司网站</w:t>
            </w:r>
          </w:p>
        </w:tc>
        <w:tc>
          <w:tcPr>
            <w:tcW w:w="1629" w:type="dxa"/>
            <w:vAlign w:val="center"/>
          </w:tcPr>
          <w:p w:rsidR="00A723C1" w:rsidRDefault="00842D4E">
            <w:pPr>
              <w:jc w:val="center"/>
            </w:pPr>
            <w:r>
              <w:rPr>
                <w:color w:val="000000"/>
                <w:sz w:val="24"/>
              </w:rPr>
              <w:t>2019-10-22</w:t>
            </w:r>
          </w:p>
        </w:tc>
      </w:tr>
      <w:tr w:rsidR="00A723C1">
        <w:tc>
          <w:tcPr>
            <w:tcW w:w="720" w:type="dxa"/>
            <w:vAlign w:val="center"/>
          </w:tcPr>
          <w:p w:rsidR="00A723C1" w:rsidRDefault="00842D4E">
            <w:pPr>
              <w:jc w:val="center"/>
            </w:pPr>
            <w:r>
              <w:rPr>
                <w:color w:val="000000"/>
                <w:sz w:val="24"/>
              </w:rPr>
              <w:t>33</w:t>
            </w:r>
          </w:p>
        </w:tc>
        <w:tc>
          <w:tcPr>
            <w:tcW w:w="4320" w:type="dxa"/>
            <w:vAlign w:val="center"/>
          </w:tcPr>
          <w:p w:rsidR="00A723C1" w:rsidRDefault="00842D4E">
            <w:pPr>
              <w:jc w:val="left"/>
            </w:pPr>
            <w:r>
              <w:rPr>
                <w:color w:val="000000"/>
                <w:sz w:val="24"/>
              </w:rPr>
              <w:t>交银施罗德基金管理有限公司关于增加玄元保险代理有限公司为旗下基金销售机构的公告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2019-10-25</w:t>
            </w:r>
          </w:p>
        </w:tc>
      </w:tr>
      <w:tr w:rsidR="00A723C1">
        <w:tc>
          <w:tcPr>
            <w:tcW w:w="720" w:type="dxa"/>
            <w:vAlign w:val="center"/>
          </w:tcPr>
          <w:p w:rsidR="00A723C1" w:rsidRDefault="00842D4E">
            <w:pPr>
              <w:jc w:val="center"/>
            </w:pPr>
            <w:r>
              <w:rPr>
                <w:color w:val="000000"/>
                <w:sz w:val="24"/>
              </w:rPr>
              <w:t>34</w:t>
            </w:r>
          </w:p>
        </w:tc>
        <w:tc>
          <w:tcPr>
            <w:tcW w:w="4320" w:type="dxa"/>
            <w:vAlign w:val="center"/>
          </w:tcPr>
          <w:p w:rsidR="00A723C1" w:rsidRDefault="00842D4E">
            <w:pPr>
              <w:jc w:val="left"/>
            </w:pPr>
            <w:r>
              <w:rPr>
                <w:color w:val="000000"/>
                <w:sz w:val="24"/>
              </w:rPr>
              <w:t>交银施罗德基金管理有限公司关于提醒投资者及时提供或更新身份信息资料的公告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2019-10-28</w:t>
            </w:r>
          </w:p>
        </w:tc>
      </w:tr>
      <w:tr w:rsidR="00A723C1">
        <w:tc>
          <w:tcPr>
            <w:tcW w:w="720" w:type="dxa"/>
            <w:vAlign w:val="center"/>
          </w:tcPr>
          <w:p w:rsidR="00A723C1" w:rsidRDefault="00842D4E">
            <w:pPr>
              <w:jc w:val="center"/>
            </w:pPr>
            <w:r>
              <w:rPr>
                <w:color w:val="000000"/>
                <w:sz w:val="24"/>
              </w:rPr>
              <w:t>35</w:t>
            </w:r>
          </w:p>
        </w:tc>
        <w:tc>
          <w:tcPr>
            <w:tcW w:w="4320" w:type="dxa"/>
            <w:vAlign w:val="center"/>
          </w:tcPr>
          <w:p w:rsidR="00A723C1" w:rsidRDefault="00842D4E">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2019-11-21</w:t>
            </w:r>
          </w:p>
        </w:tc>
      </w:tr>
      <w:tr w:rsidR="00A723C1">
        <w:tc>
          <w:tcPr>
            <w:tcW w:w="720" w:type="dxa"/>
            <w:vAlign w:val="center"/>
          </w:tcPr>
          <w:p w:rsidR="00A723C1" w:rsidRDefault="00842D4E">
            <w:pPr>
              <w:jc w:val="center"/>
            </w:pPr>
            <w:r>
              <w:rPr>
                <w:color w:val="000000"/>
                <w:sz w:val="24"/>
              </w:rPr>
              <w:t>36</w:t>
            </w:r>
          </w:p>
        </w:tc>
        <w:tc>
          <w:tcPr>
            <w:tcW w:w="4320" w:type="dxa"/>
            <w:vAlign w:val="center"/>
          </w:tcPr>
          <w:p w:rsidR="00A723C1" w:rsidRDefault="00842D4E">
            <w:pPr>
              <w:jc w:val="left"/>
            </w:pPr>
            <w:r>
              <w:rPr>
                <w:color w:val="000000"/>
                <w:sz w:val="24"/>
              </w:rPr>
              <w:t>交银施罗德多策略回报灵活配置混合型证券投资基金基金合同</w:t>
            </w:r>
          </w:p>
        </w:tc>
        <w:tc>
          <w:tcPr>
            <w:tcW w:w="2331" w:type="dxa"/>
            <w:vAlign w:val="center"/>
          </w:tcPr>
          <w:p w:rsidR="00A723C1" w:rsidRDefault="00842D4E">
            <w:pPr>
              <w:jc w:val="center"/>
            </w:pPr>
            <w:r>
              <w:rPr>
                <w:color w:val="000000"/>
                <w:sz w:val="24"/>
              </w:rPr>
              <w:t>公司网站</w:t>
            </w:r>
          </w:p>
        </w:tc>
        <w:tc>
          <w:tcPr>
            <w:tcW w:w="1629" w:type="dxa"/>
            <w:vAlign w:val="center"/>
          </w:tcPr>
          <w:p w:rsidR="00A723C1" w:rsidRDefault="00842D4E">
            <w:pPr>
              <w:jc w:val="center"/>
            </w:pPr>
            <w:r>
              <w:rPr>
                <w:color w:val="000000"/>
                <w:sz w:val="24"/>
              </w:rPr>
              <w:t>2019-11-21</w:t>
            </w:r>
          </w:p>
        </w:tc>
      </w:tr>
      <w:tr w:rsidR="00A723C1">
        <w:tc>
          <w:tcPr>
            <w:tcW w:w="720" w:type="dxa"/>
            <w:vAlign w:val="center"/>
          </w:tcPr>
          <w:p w:rsidR="00A723C1" w:rsidRDefault="00842D4E">
            <w:pPr>
              <w:jc w:val="center"/>
            </w:pPr>
            <w:r>
              <w:rPr>
                <w:color w:val="000000"/>
                <w:sz w:val="24"/>
              </w:rPr>
              <w:t>37</w:t>
            </w:r>
          </w:p>
        </w:tc>
        <w:tc>
          <w:tcPr>
            <w:tcW w:w="4320" w:type="dxa"/>
            <w:vAlign w:val="center"/>
          </w:tcPr>
          <w:p w:rsidR="00A723C1" w:rsidRDefault="00842D4E">
            <w:pPr>
              <w:jc w:val="left"/>
            </w:pPr>
            <w:r>
              <w:rPr>
                <w:color w:val="000000"/>
                <w:sz w:val="24"/>
              </w:rPr>
              <w:t>交银施罗德多策略回报灵活配置混合型证券投资基金托管协议</w:t>
            </w:r>
          </w:p>
        </w:tc>
        <w:tc>
          <w:tcPr>
            <w:tcW w:w="2331" w:type="dxa"/>
            <w:vAlign w:val="center"/>
          </w:tcPr>
          <w:p w:rsidR="00A723C1" w:rsidRDefault="00842D4E">
            <w:pPr>
              <w:jc w:val="center"/>
            </w:pPr>
            <w:r>
              <w:rPr>
                <w:color w:val="000000"/>
                <w:sz w:val="24"/>
              </w:rPr>
              <w:t>公司网站</w:t>
            </w:r>
          </w:p>
        </w:tc>
        <w:tc>
          <w:tcPr>
            <w:tcW w:w="1629" w:type="dxa"/>
            <w:vAlign w:val="center"/>
          </w:tcPr>
          <w:p w:rsidR="00A723C1" w:rsidRDefault="00842D4E">
            <w:pPr>
              <w:jc w:val="center"/>
            </w:pPr>
            <w:r>
              <w:rPr>
                <w:color w:val="000000"/>
                <w:sz w:val="24"/>
              </w:rPr>
              <w:t>2019-11-21</w:t>
            </w:r>
          </w:p>
        </w:tc>
      </w:tr>
      <w:tr w:rsidR="00A723C1">
        <w:tc>
          <w:tcPr>
            <w:tcW w:w="720" w:type="dxa"/>
            <w:vAlign w:val="center"/>
          </w:tcPr>
          <w:p w:rsidR="00A723C1" w:rsidRDefault="00842D4E">
            <w:pPr>
              <w:jc w:val="center"/>
            </w:pPr>
            <w:r>
              <w:rPr>
                <w:color w:val="000000"/>
                <w:sz w:val="24"/>
              </w:rPr>
              <w:t>38</w:t>
            </w:r>
          </w:p>
        </w:tc>
        <w:tc>
          <w:tcPr>
            <w:tcW w:w="4320" w:type="dxa"/>
            <w:vAlign w:val="center"/>
          </w:tcPr>
          <w:p w:rsidR="00A723C1" w:rsidRDefault="00842D4E">
            <w:pPr>
              <w:jc w:val="left"/>
            </w:pPr>
            <w:r>
              <w:rPr>
                <w:color w:val="000000"/>
                <w:sz w:val="24"/>
              </w:rPr>
              <w:t>交银施罗德多策略回报灵活配置混合型证券投资基金招募说明书</w:t>
            </w:r>
          </w:p>
        </w:tc>
        <w:tc>
          <w:tcPr>
            <w:tcW w:w="2331" w:type="dxa"/>
            <w:vAlign w:val="center"/>
          </w:tcPr>
          <w:p w:rsidR="00A723C1" w:rsidRDefault="00842D4E">
            <w:pPr>
              <w:jc w:val="center"/>
            </w:pPr>
            <w:r>
              <w:rPr>
                <w:color w:val="000000"/>
                <w:sz w:val="24"/>
              </w:rPr>
              <w:t>公司网站</w:t>
            </w:r>
          </w:p>
        </w:tc>
        <w:tc>
          <w:tcPr>
            <w:tcW w:w="1629" w:type="dxa"/>
            <w:vAlign w:val="center"/>
          </w:tcPr>
          <w:p w:rsidR="00A723C1" w:rsidRDefault="00842D4E">
            <w:pPr>
              <w:jc w:val="center"/>
            </w:pPr>
            <w:r>
              <w:rPr>
                <w:color w:val="000000"/>
                <w:sz w:val="24"/>
              </w:rPr>
              <w:t>2019-11-21</w:t>
            </w:r>
          </w:p>
        </w:tc>
      </w:tr>
      <w:tr w:rsidR="00A723C1">
        <w:tc>
          <w:tcPr>
            <w:tcW w:w="720" w:type="dxa"/>
            <w:vAlign w:val="center"/>
          </w:tcPr>
          <w:p w:rsidR="00A723C1" w:rsidRDefault="00842D4E">
            <w:pPr>
              <w:jc w:val="center"/>
            </w:pPr>
            <w:r>
              <w:rPr>
                <w:color w:val="000000"/>
                <w:sz w:val="24"/>
              </w:rPr>
              <w:t>39</w:t>
            </w:r>
          </w:p>
        </w:tc>
        <w:tc>
          <w:tcPr>
            <w:tcW w:w="4320" w:type="dxa"/>
            <w:vAlign w:val="center"/>
          </w:tcPr>
          <w:p w:rsidR="00A723C1" w:rsidRDefault="00842D4E">
            <w:pPr>
              <w:jc w:val="left"/>
            </w:pPr>
            <w:r>
              <w:rPr>
                <w:color w:val="000000"/>
                <w:sz w:val="24"/>
              </w:rPr>
              <w:t>交银施罗德多策略回报灵活配置混合型证券投资基金招募说明书摘要</w:t>
            </w:r>
          </w:p>
        </w:tc>
        <w:tc>
          <w:tcPr>
            <w:tcW w:w="2331" w:type="dxa"/>
            <w:vAlign w:val="center"/>
          </w:tcPr>
          <w:p w:rsidR="00A723C1" w:rsidRDefault="00842D4E">
            <w:pPr>
              <w:jc w:val="center"/>
            </w:pPr>
            <w:r>
              <w:rPr>
                <w:color w:val="000000"/>
                <w:sz w:val="24"/>
              </w:rPr>
              <w:t>公司网站</w:t>
            </w:r>
          </w:p>
        </w:tc>
        <w:tc>
          <w:tcPr>
            <w:tcW w:w="1629" w:type="dxa"/>
            <w:vAlign w:val="center"/>
          </w:tcPr>
          <w:p w:rsidR="00A723C1" w:rsidRDefault="00842D4E">
            <w:pPr>
              <w:jc w:val="center"/>
            </w:pPr>
            <w:r>
              <w:rPr>
                <w:color w:val="000000"/>
                <w:sz w:val="24"/>
              </w:rPr>
              <w:t>2019-11-21</w:t>
            </w:r>
          </w:p>
        </w:tc>
      </w:tr>
      <w:tr w:rsidR="00A723C1">
        <w:tc>
          <w:tcPr>
            <w:tcW w:w="720" w:type="dxa"/>
            <w:vAlign w:val="center"/>
          </w:tcPr>
          <w:p w:rsidR="00A723C1" w:rsidRDefault="00842D4E">
            <w:pPr>
              <w:jc w:val="center"/>
            </w:pPr>
            <w:r>
              <w:rPr>
                <w:color w:val="000000"/>
                <w:sz w:val="24"/>
              </w:rPr>
              <w:t>40</w:t>
            </w:r>
          </w:p>
        </w:tc>
        <w:tc>
          <w:tcPr>
            <w:tcW w:w="4320" w:type="dxa"/>
            <w:vAlign w:val="center"/>
          </w:tcPr>
          <w:p w:rsidR="00A723C1" w:rsidRDefault="00842D4E">
            <w:pPr>
              <w:jc w:val="left"/>
            </w:pPr>
            <w:r>
              <w:rPr>
                <w:color w:val="000000"/>
                <w:sz w:val="24"/>
              </w:rPr>
              <w:t>交银施罗德基金管理有限公司关于增加上海大智慧基金销售有限公司为旗下基金销售机构的公告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2019-12-13</w:t>
            </w:r>
          </w:p>
        </w:tc>
      </w:tr>
      <w:tr w:rsidR="00A723C1">
        <w:tc>
          <w:tcPr>
            <w:tcW w:w="720" w:type="dxa"/>
            <w:vAlign w:val="center"/>
          </w:tcPr>
          <w:p w:rsidR="00A723C1" w:rsidRDefault="00842D4E">
            <w:pPr>
              <w:jc w:val="center"/>
            </w:pPr>
            <w:r>
              <w:rPr>
                <w:color w:val="000000"/>
                <w:sz w:val="24"/>
              </w:rPr>
              <w:t>41</w:t>
            </w:r>
          </w:p>
        </w:tc>
        <w:tc>
          <w:tcPr>
            <w:tcW w:w="4320" w:type="dxa"/>
            <w:vAlign w:val="center"/>
          </w:tcPr>
          <w:p w:rsidR="00A723C1" w:rsidRDefault="00842D4E">
            <w:pPr>
              <w:jc w:val="left"/>
            </w:pPr>
            <w:r>
              <w:rPr>
                <w:color w:val="000000"/>
                <w:sz w:val="24"/>
              </w:rPr>
              <w:t>交银施罗德基金管理有限公司关于暂停北京增财基金销售有限公司办理相关销售业务的公告</w:t>
            </w:r>
          </w:p>
        </w:tc>
        <w:tc>
          <w:tcPr>
            <w:tcW w:w="2331" w:type="dxa"/>
            <w:vAlign w:val="center"/>
          </w:tcPr>
          <w:p w:rsidR="00A723C1" w:rsidRDefault="00842D4E">
            <w:pPr>
              <w:jc w:val="center"/>
            </w:pPr>
            <w:r>
              <w:rPr>
                <w:color w:val="000000"/>
                <w:sz w:val="24"/>
              </w:rPr>
              <w:t>中国证券报、上海证券报、证券时报</w:t>
            </w:r>
          </w:p>
        </w:tc>
        <w:tc>
          <w:tcPr>
            <w:tcW w:w="1629" w:type="dxa"/>
            <w:vAlign w:val="center"/>
          </w:tcPr>
          <w:p w:rsidR="00A723C1" w:rsidRDefault="00842D4E">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4" w:name="_Toc37453234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84"/>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723C1">
        <w:tc>
          <w:tcPr>
            <w:tcW w:w="993" w:type="dxa"/>
            <w:vMerge w:val="restart"/>
          </w:tcPr>
          <w:p w:rsidR="00A723C1" w:rsidRDefault="00A723C1"/>
          <w:p w:rsidR="00A723C1" w:rsidRDefault="00842D4E">
            <w:r>
              <w:rPr>
                <w:rFonts w:ascii="宋体" w:hAnsi="宋体" w:hint="eastAsia"/>
                <w:bCs/>
                <w:color w:val="000000"/>
                <w:kern w:val="0"/>
                <w:szCs w:val="21"/>
              </w:rPr>
              <w:t>机构</w:t>
            </w:r>
          </w:p>
        </w:tc>
        <w:tc>
          <w:tcPr>
            <w:tcW w:w="992" w:type="dxa"/>
            <w:vAlign w:val="center"/>
          </w:tcPr>
          <w:p w:rsidR="00A723C1" w:rsidRDefault="00842D4E">
            <w:pPr>
              <w:jc w:val="center"/>
            </w:pPr>
            <w:r>
              <w:rPr>
                <w:rFonts w:ascii="宋体" w:hAnsi="宋体"/>
                <w:color w:val="000000"/>
                <w:kern w:val="0"/>
                <w:szCs w:val="21"/>
              </w:rPr>
              <w:t>1</w:t>
            </w:r>
          </w:p>
        </w:tc>
        <w:tc>
          <w:tcPr>
            <w:tcW w:w="1843" w:type="dxa"/>
            <w:vAlign w:val="center"/>
          </w:tcPr>
          <w:p w:rsidR="00A723C1" w:rsidRDefault="00842D4E">
            <w:pPr>
              <w:jc w:val="center"/>
            </w:pPr>
            <w:r>
              <w:rPr>
                <w:rFonts w:ascii="宋体" w:hAnsi="宋体"/>
                <w:color w:val="000000"/>
                <w:kern w:val="0"/>
                <w:szCs w:val="21"/>
              </w:rPr>
              <w:t>2019/1/1-2019/12/31</w:t>
            </w:r>
          </w:p>
        </w:tc>
        <w:tc>
          <w:tcPr>
            <w:tcW w:w="851" w:type="dxa"/>
            <w:vAlign w:val="center"/>
          </w:tcPr>
          <w:p w:rsidR="00A723C1" w:rsidRDefault="00842D4E">
            <w:pPr>
              <w:jc w:val="center"/>
            </w:pPr>
            <w:r>
              <w:rPr>
                <w:rFonts w:ascii="宋体" w:hAnsi="宋体"/>
                <w:color w:val="000000"/>
                <w:kern w:val="0"/>
                <w:szCs w:val="21"/>
              </w:rPr>
              <w:t>-</w:t>
            </w:r>
          </w:p>
        </w:tc>
        <w:tc>
          <w:tcPr>
            <w:tcW w:w="850" w:type="dxa"/>
            <w:vAlign w:val="center"/>
          </w:tcPr>
          <w:p w:rsidR="00A723C1" w:rsidRDefault="00842D4E">
            <w:pPr>
              <w:jc w:val="center"/>
            </w:pPr>
            <w:r>
              <w:rPr>
                <w:rFonts w:ascii="宋体" w:hAnsi="宋体"/>
                <w:color w:val="000000"/>
                <w:kern w:val="0"/>
                <w:szCs w:val="21"/>
              </w:rPr>
              <w:t>40,063,301.28</w:t>
            </w:r>
          </w:p>
        </w:tc>
        <w:tc>
          <w:tcPr>
            <w:tcW w:w="1134" w:type="dxa"/>
            <w:vAlign w:val="center"/>
          </w:tcPr>
          <w:p w:rsidR="00A723C1" w:rsidRDefault="00842D4E">
            <w:pPr>
              <w:jc w:val="center"/>
            </w:pPr>
            <w:r>
              <w:rPr>
                <w:rFonts w:ascii="宋体" w:hAnsi="宋体"/>
                <w:color w:val="000000"/>
                <w:kern w:val="0"/>
                <w:szCs w:val="21"/>
              </w:rPr>
              <w:t>-</w:t>
            </w:r>
          </w:p>
        </w:tc>
        <w:tc>
          <w:tcPr>
            <w:tcW w:w="1419" w:type="dxa"/>
            <w:vAlign w:val="center"/>
          </w:tcPr>
          <w:p w:rsidR="00A723C1" w:rsidRDefault="00842D4E">
            <w:pPr>
              <w:jc w:val="center"/>
            </w:pPr>
            <w:r>
              <w:rPr>
                <w:rFonts w:ascii="宋体" w:hAnsi="宋体"/>
                <w:color w:val="000000"/>
                <w:kern w:val="0"/>
                <w:szCs w:val="21"/>
              </w:rPr>
              <w:t>40,063,301.28</w:t>
            </w:r>
          </w:p>
        </w:tc>
        <w:tc>
          <w:tcPr>
            <w:tcW w:w="1130" w:type="dxa"/>
            <w:vAlign w:val="center"/>
          </w:tcPr>
          <w:p w:rsidR="00A723C1" w:rsidRDefault="00842D4E">
            <w:pPr>
              <w:jc w:val="center"/>
            </w:pPr>
            <w:r>
              <w:rPr>
                <w:rFonts w:ascii="宋体" w:hAnsi="宋体"/>
                <w:color w:val="000000"/>
                <w:kern w:val="0"/>
                <w:szCs w:val="21"/>
              </w:rPr>
              <w:t>9.57%</w:t>
            </w:r>
          </w:p>
        </w:tc>
      </w:tr>
      <w:tr w:rsidR="00A723C1">
        <w:tc>
          <w:tcPr>
            <w:tcW w:w="993" w:type="dxa"/>
            <w:vMerge/>
          </w:tcPr>
          <w:p w:rsidR="00A723C1" w:rsidRDefault="00A723C1"/>
        </w:tc>
        <w:tc>
          <w:tcPr>
            <w:tcW w:w="992" w:type="dxa"/>
            <w:vAlign w:val="center"/>
          </w:tcPr>
          <w:p w:rsidR="00A723C1" w:rsidRDefault="00842D4E">
            <w:pPr>
              <w:jc w:val="center"/>
            </w:pPr>
            <w:r>
              <w:rPr>
                <w:rFonts w:ascii="宋体" w:hAnsi="宋体"/>
                <w:color w:val="000000"/>
                <w:kern w:val="0"/>
                <w:szCs w:val="21"/>
              </w:rPr>
              <w:t>2</w:t>
            </w:r>
          </w:p>
        </w:tc>
        <w:tc>
          <w:tcPr>
            <w:tcW w:w="1843" w:type="dxa"/>
            <w:vAlign w:val="center"/>
          </w:tcPr>
          <w:p w:rsidR="00A723C1" w:rsidRDefault="00842D4E">
            <w:pPr>
              <w:jc w:val="center"/>
            </w:pPr>
            <w:r>
              <w:rPr>
                <w:rFonts w:ascii="宋体" w:hAnsi="宋体"/>
                <w:color w:val="000000"/>
                <w:kern w:val="0"/>
                <w:szCs w:val="21"/>
              </w:rPr>
              <w:t>2019/1/1-2019/12/31</w:t>
            </w:r>
          </w:p>
        </w:tc>
        <w:tc>
          <w:tcPr>
            <w:tcW w:w="851" w:type="dxa"/>
            <w:vAlign w:val="center"/>
          </w:tcPr>
          <w:p w:rsidR="00A723C1" w:rsidRDefault="00842D4E">
            <w:pPr>
              <w:jc w:val="center"/>
            </w:pPr>
            <w:r>
              <w:rPr>
                <w:rFonts w:ascii="宋体" w:hAnsi="宋体"/>
                <w:color w:val="000000"/>
                <w:kern w:val="0"/>
                <w:szCs w:val="21"/>
              </w:rPr>
              <w:t>17,482,431.15</w:t>
            </w:r>
          </w:p>
        </w:tc>
        <w:tc>
          <w:tcPr>
            <w:tcW w:w="850" w:type="dxa"/>
            <w:vAlign w:val="center"/>
          </w:tcPr>
          <w:p w:rsidR="00A723C1" w:rsidRDefault="00842D4E">
            <w:pPr>
              <w:jc w:val="center"/>
            </w:pPr>
            <w:r>
              <w:rPr>
                <w:rFonts w:ascii="宋体" w:hAnsi="宋体"/>
                <w:color w:val="000000"/>
                <w:kern w:val="0"/>
                <w:szCs w:val="21"/>
              </w:rPr>
              <w:t>-</w:t>
            </w:r>
          </w:p>
        </w:tc>
        <w:tc>
          <w:tcPr>
            <w:tcW w:w="1134" w:type="dxa"/>
            <w:vAlign w:val="center"/>
          </w:tcPr>
          <w:p w:rsidR="00A723C1" w:rsidRDefault="00842D4E">
            <w:pPr>
              <w:jc w:val="center"/>
            </w:pPr>
            <w:r>
              <w:rPr>
                <w:rFonts w:ascii="宋体" w:hAnsi="宋体"/>
                <w:color w:val="000000"/>
                <w:kern w:val="0"/>
                <w:szCs w:val="21"/>
              </w:rPr>
              <w:t>17,482,431.15</w:t>
            </w:r>
          </w:p>
        </w:tc>
        <w:tc>
          <w:tcPr>
            <w:tcW w:w="1419" w:type="dxa"/>
            <w:vAlign w:val="center"/>
          </w:tcPr>
          <w:p w:rsidR="00A723C1" w:rsidRDefault="00842D4E">
            <w:pPr>
              <w:jc w:val="center"/>
            </w:pPr>
            <w:r>
              <w:rPr>
                <w:rFonts w:ascii="宋体" w:hAnsi="宋体"/>
                <w:color w:val="000000"/>
                <w:kern w:val="0"/>
                <w:szCs w:val="21"/>
              </w:rPr>
              <w:t>-</w:t>
            </w:r>
          </w:p>
        </w:tc>
        <w:tc>
          <w:tcPr>
            <w:tcW w:w="1130" w:type="dxa"/>
            <w:vAlign w:val="center"/>
          </w:tcPr>
          <w:p w:rsidR="00A723C1" w:rsidRDefault="00842D4E">
            <w:pPr>
              <w:jc w:val="center"/>
            </w:pPr>
            <w:r>
              <w:rPr>
                <w:rFonts w:ascii="宋体" w:hAnsi="宋体"/>
                <w:color w:val="000000"/>
                <w:kern w:val="0"/>
                <w:szCs w:val="21"/>
              </w:rPr>
              <w:t>-</w:t>
            </w:r>
          </w:p>
        </w:tc>
      </w:tr>
      <w:tr w:rsidR="00A723C1">
        <w:tc>
          <w:tcPr>
            <w:tcW w:w="993" w:type="dxa"/>
            <w:vMerge/>
          </w:tcPr>
          <w:p w:rsidR="00A723C1" w:rsidRDefault="00A723C1"/>
        </w:tc>
        <w:tc>
          <w:tcPr>
            <w:tcW w:w="992" w:type="dxa"/>
            <w:vAlign w:val="center"/>
          </w:tcPr>
          <w:p w:rsidR="00A723C1" w:rsidRDefault="00842D4E">
            <w:pPr>
              <w:jc w:val="center"/>
            </w:pPr>
            <w:r>
              <w:rPr>
                <w:rFonts w:ascii="宋体" w:hAnsi="宋体"/>
                <w:color w:val="000000"/>
                <w:kern w:val="0"/>
                <w:szCs w:val="21"/>
              </w:rPr>
              <w:t>3</w:t>
            </w:r>
          </w:p>
        </w:tc>
        <w:tc>
          <w:tcPr>
            <w:tcW w:w="1843" w:type="dxa"/>
            <w:vAlign w:val="center"/>
          </w:tcPr>
          <w:p w:rsidR="00A723C1" w:rsidRDefault="00842D4E">
            <w:pPr>
              <w:jc w:val="center"/>
            </w:pPr>
            <w:r>
              <w:rPr>
                <w:rFonts w:ascii="宋体" w:hAnsi="宋体"/>
                <w:color w:val="000000"/>
                <w:kern w:val="0"/>
                <w:szCs w:val="21"/>
              </w:rPr>
              <w:t>2019/1/1-2019/12/31</w:t>
            </w:r>
          </w:p>
        </w:tc>
        <w:tc>
          <w:tcPr>
            <w:tcW w:w="851" w:type="dxa"/>
            <w:vAlign w:val="center"/>
          </w:tcPr>
          <w:p w:rsidR="00A723C1" w:rsidRDefault="00842D4E">
            <w:pPr>
              <w:jc w:val="center"/>
            </w:pPr>
            <w:r>
              <w:rPr>
                <w:rFonts w:ascii="宋体" w:hAnsi="宋体"/>
                <w:color w:val="000000"/>
                <w:kern w:val="0"/>
                <w:szCs w:val="21"/>
              </w:rPr>
              <w:t>-</w:t>
            </w:r>
          </w:p>
        </w:tc>
        <w:tc>
          <w:tcPr>
            <w:tcW w:w="850" w:type="dxa"/>
            <w:vAlign w:val="center"/>
          </w:tcPr>
          <w:p w:rsidR="00A723C1" w:rsidRDefault="00842D4E">
            <w:pPr>
              <w:jc w:val="center"/>
            </w:pPr>
            <w:r>
              <w:rPr>
                <w:rFonts w:ascii="宋体" w:hAnsi="宋体"/>
                <w:color w:val="000000"/>
                <w:kern w:val="0"/>
                <w:szCs w:val="21"/>
              </w:rPr>
              <w:t>39,682,539.68</w:t>
            </w:r>
          </w:p>
        </w:tc>
        <w:tc>
          <w:tcPr>
            <w:tcW w:w="1134" w:type="dxa"/>
            <w:vAlign w:val="center"/>
          </w:tcPr>
          <w:p w:rsidR="00A723C1" w:rsidRDefault="00842D4E">
            <w:pPr>
              <w:jc w:val="center"/>
            </w:pPr>
            <w:r>
              <w:rPr>
                <w:rFonts w:ascii="宋体" w:hAnsi="宋体"/>
                <w:color w:val="000000"/>
                <w:kern w:val="0"/>
                <w:szCs w:val="21"/>
              </w:rPr>
              <w:t>-</w:t>
            </w:r>
          </w:p>
        </w:tc>
        <w:tc>
          <w:tcPr>
            <w:tcW w:w="1419" w:type="dxa"/>
            <w:vAlign w:val="center"/>
          </w:tcPr>
          <w:p w:rsidR="00A723C1" w:rsidRDefault="00842D4E">
            <w:pPr>
              <w:jc w:val="center"/>
            </w:pPr>
            <w:r>
              <w:rPr>
                <w:rFonts w:ascii="宋体" w:hAnsi="宋体"/>
                <w:color w:val="000000"/>
                <w:kern w:val="0"/>
                <w:szCs w:val="21"/>
              </w:rPr>
              <w:t>39,682,539.68</w:t>
            </w:r>
          </w:p>
        </w:tc>
        <w:tc>
          <w:tcPr>
            <w:tcW w:w="1130" w:type="dxa"/>
            <w:vAlign w:val="center"/>
          </w:tcPr>
          <w:p w:rsidR="00A723C1" w:rsidRDefault="00842D4E">
            <w:pPr>
              <w:jc w:val="center"/>
            </w:pPr>
            <w:r>
              <w:rPr>
                <w:rFonts w:ascii="宋体" w:hAnsi="宋体"/>
                <w:color w:val="000000"/>
                <w:kern w:val="0"/>
                <w:szCs w:val="21"/>
              </w:rPr>
              <w:t>9.47%</w:t>
            </w:r>
          </w:p>
        </w:tc>
      </w:tr>
      <w:tr w:rsidR="00A723C1">
        <w:tc>
          <w:tcPr>
            <w:tcW w:w="993" w:type="dxa"/>
            <w:vMerge/>
          </w:tcPr>
          <w:p w:rsidR="00A723C1" w:rsidRDefault="00A723C1"/>
        </w:tc>
        <w:tc>
          <w:tcPr>
            <w:tcW w:w="992" w:type="dxa"/>
            <w:vAlign w:val="center"/>
          </w:tcPr>
          <w:p w:rsidR="00A723C1" w:rsidRDefault="00842D4E">
            <w:pPr>
              <w:jc w:val="center"/>
            </w:pPr>
            <w:r>
              <w:rPr>
                <w:rFonts w:ascii="宋体" w:hAnsi="宋体"/>
                <w:color w:val="000000"/>
                <w:kern w:val="0"/>
                <w:szCs w:val="21"/>
              </w:rPr>
              <w:t>4</w:t>
            </w:r>
          </w:p>
        </w:tc>
        <w:tc>
          <w:tcPr>
            <w:tcW w:w="1843" w:type="dxa"/>
            <w:vAlign w:val="center"/>
          </w:tcPr>
          <w:p w:rsidR="00A723C1" w:rsidRDefault="00842D4E">
            <w:pPr>
              <w:jc w:val="center"/>
            </w:pPr>
            <w:r>
              <w:rPr>
                <w:rFonts w:ascii="宋体" w:hAnsi="宋体"/>
                <w:color w:val="000000"/>
                <w:kern w:val="0"/>
                <w:szCs w:val="21"/>
              </w:rPr>
              <w:t>2019/1/1-2019/12/31</w:t>
            </w:r>
          </w:p>
        </w:tc>
        <w:tc>
          <w:tcPr>
            <w:tcW w:w="851" w:type="dxa"/>
            <w:vAlign w:val="center"/>
          </w:tcPr>
          <w:p w:rsidR="00A723C1" w:rsidRDefault="00842D4E">
            <w:pPr>
              <w:jc w:val="center"/>
            </w:pPr>
            <w:r>
              <w:rPr>
                <w:rFonts w:ascii="宋体" w:hAnsi="宋体"/>
                <w:color w:val="000000"/>
                <w:kern w:val="0"/>
                <w:szCs w:val="21"/>
              </w:rPr>
              <w:t>-</w:t>
            </w:r>
          </w:p>
        </w:tc>
        <w:tc>
          <w:tcPr>
            <w:tcW w:w="850" w:type="dxa"/>
            <w:vAlign w:val="center"/>
          </w:tcPr>
          <w:p w:rsidR="00A723C1" w:rsidRDefault="00842D4E">
            <w:pPr>
              <w:jc w:val="center"/>
            </w:pPr>
            <w:r>
              <w:rPr>
                <w:rFonts w:ascii="宋体" w:hAnsi="宋体"/>
                <w:color w:val="000000"/>
                <w:kern w:val="0"/>
                <w:szCs w:val="21"/>
              </w:rPr>
              <w:t>65,824,436.76</w:t>
            </w:r>
          </w:p>
        </w:tc>
        <w:tc>
          <w:tcPr>
            <w:tcW w:w="1134" w:type="dxa"/>
            <w:vAlign w:val="center"/>
          </w:tcPr>
          <w:p w:rsidR="00A723C1" w:rsidRDefault="00842D4E">
            <w:pPr>
              <w:jc w:val="center"/>
            </w:pPr>
            <w:r>
              <w:rPr>
                <w:rFonts w:ascii="宋体" w:hAnsi="宋体"/>
                <w:color w:val="000000"/>
                <w:kern w:val="0"/>
                <w:szCs w:val="21"/>
              </w:rPr>
              <w:t>-</w:t>
            </w:r>
          </w:p>
        </w:tc>
        <w:tc>
          <w:tcPr>
            <w:tcW w:w="1419" w:type="dxa"/>
            <w:vAlign w:val="center"/>
          </w:tcPr>
          <w:p w:rsidR="00A723C1" w:rsidRDefault="00842D4E">
            <w:pPr>
              <w:jc w:val="center"/>
            </w:pPr>
            <w:r>
              <w:rPr>
                <w:rFonts w:ascii="宋体" w:hAnsi="宋体"/>
                <w:color w:val="000000"/>
                <w:kern w:val="0"/>
                <w:szCs w:val="21"/>
              </w:rPr>
              <w:t>65,824,436.76</w:t>
            </w:r>
          </w:p>
        </w:tc>
        <w:tc>
          <w:tcPr>
            <w:tcW w:w="1130" w:type="dxa"/>
            <w:vAlign w:val="center"/>
          </w:tcPr>
          <w:p w:rsidR="00A723C1" w:rsidRDefault="00842D4E">
            <w:pPr>
              <w:jc w:val="center"/>
            </w:pPr>
            <w:r>
              <w:rPr>
                <w:rFonts w:ascii="宋体" w:hAnsi="宋体"/>
                <w:color w:val="000000"/>
                <w:kern w:val="0"/>
                <w:szCs w:val="21"/>
              </w:rPr>
              <w:t>15.72%</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723C1" w:rsidRDefault="00842D4E">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4"/>
      <w:bookmarkStart w:id="189" w:name="_Toc374374984"/>
      <w:r w:rsidRPr="00775369">
        <w:rPr>
          <w:b/>
          <w:bCs/>
          <w:color w:val="000000"/>
          <w:kern w:val="0"/>
          <w:sz w:val="24"/>
        </w:rPr>
        <w:t xml:space="preserve">13.1 </w:t>
      </w:r>
      <w:r w:rsidRPr="00775369">
        <w:rPr>
          <w:rFonts w:hint="eastAsia"/>
          <w:b/>
          <w:bCs/>
          <w:color w:val="000000"/>
          <w:kern w:val="0"/>
          <w:sz w:val="24"/>
        </w:rPr>
        <w:t>备查文件目录</w:t>
      </w:r>
      <w:bookmarkEnd w:id="188"/>
      <w:bookmarkEnd w:id="189"/>
    </w:p>
    <w:p w:rsidR="00A723C1" w:rsidRDefault="00842D4E">
      <w:pPr>
        <w:spacing w:before="29" w:line="288" w:lineRule="auto"/>
        <w:rPr>
          <w:kern w:val="0"/>
          <w:sz w:val="24"/>
        </w:rPr>
      </w:pPr>
      <w:r>
        <w:rPr>
          <w:kern w:val="0"/>
          <w:sz w:val="24"/>
        </w:rPr>
        <w:t>1</w:t>
      </w:r>
      <w:r>
        <w:rPr>
          <w:kern w:val="0"/>
          <w:sz w:val="24"/>
        </w:rPr>
        <w:t>、中国证监会批准交银施罗德多策略回报灵活配置混合型证券投资基金募集的文件；</w:t>
      </w:r>
      <w:r>
        <w:rPr>
          <w:kern w:val="0"/>
          <w:sz w:val="24"/>
        </w:rPr>
        <w:t xml:space="preserve"> </w:t>
      </w:r>
    </w:p>
    <w:p w:rsidR="00A723C1" w:rsidRDefault="00842D4E">
      <w:pPr>
        <w:spacing w:before="29" w:line="288" w:lineRule="auto"/>
        <w:rPr>
          <w:kern w:val="0"/>
          <w:sz w:val="24"/>
        </w:rPr>
      </w:pPr>
      <w:r>
        <w:rPr>
          <w:kern w:val="0"/>
          <w:sz w:val="24"/>
        </w:rPr>
        <w:t>2</w:t>
      </w:r>
      <w:r>
        <w:rPr>
          <w:kern w:val="0"/>
          <w:sz w:val="24"/>
        </w:rPr>
        <w:t>、《交银施罗德多策略回报灵活配置混合型证券投资基金基金合同》；</w:t>
      </w:r>
      <w:r>
        <w:rPr>
          <w:kern w:val="0"/>
          <w:sz w:val="24"/>
        </w:rPr>
        <w:t xml:space="preserve"> </w:t>
      </w:r>
    </w:p>
    <w:p w:rsidR="00A723C1" w:rsidRDefault="00842D4E">
      <w:pPr>
        <w:spacing w:before="29" w:line="288" w:lineRule="auto"/>
        <w:rPr>
          <w:kern w:val="0"/>
          <w:sz w:val="24"/>
        </w:rPr>
      </w:pPr>
      <w:r>
        <w:rPr>
          <w:kern w:val="0"/>
          <w:sz w:val="24"/>
        </w:rPr>
        <w:t>3</w:t>
      </w:r>
      <w:r>
        <w:rPr>
          <w:kern w:val="0"/>
          <w:sz w:val="24"/>
        </w:rPr>
        <w:t>、《交银施罗德多策略回报灵活配置混合型证券投资基金招募说明书》；</w:t>
      </w:r>
    </w:p>
    <w:p w:rsidR="00A723C1" w:rsidRDefault="00842D4E">
      <w:pPr>
        <w:spacing w:before="29" w:line="288" w:lineRule="auto"/>
        <w:rPr>
          <w:kern w:val="0"/>
          <w:sz w:val="24"/>
        </w:rPr>
      </w:pPr>
      <w:r>
        <w:rPr>
          <w:kern w:val="0"/>
          <w:sz w:val="24"/>
        </w:rPr>
        <w:lastRenderedPageBreak/>
        <w:t>4</w:t>
      </w:r>
      <w:r>
        <w:rPr>
          <w:kern w:val="0"/>
          <w:sz w:val="24"/>
        </w:rPr>
        <w:t>、《交银施罗德多策略回报灵活配置混合型证券投资基金托管协议》；</w:t>
      </w:r>
      <w:r>
        <w:rPr>
          <w:kern w:val="0"/>
          <w:sz w:val="24"/>
        </w:rPr>
        <w:t xml:space="preserve"> </w:t>
      </w:r>
    </w:p>
    <w:p w:rsidR="00A723C1" w:rsidRDefault="00842D4E">
      <w:pPr>
        <w:spacing w:before="29" w:line="288" w:lineRule="auto"/>
        <w:rPr>
          <w:kern w:val="0"/>
          <w:sz w:val="24"/>
        </w:rPr>
      </w:pPr>
      <w:r>
        <w:rPr>
          <w:kern w:val="0"/>
          <w:sz w:val="24"/>
        </w:rPr>
        <w:t>5</w:t>
      </w:r>
      <w:r>
        <w:rPr>
          <w:kern w:val="0"/>
          <w:sz w:val="24"/>
        </w:rPr>
        <w:t>、关于募集交银施罗德多策略回报灵活配置混合型证券投资基金之法律意见书；</w:t>
      </w:r>
      <w:r>
        <w:rPr>
          <w:kern w:val="0"/>
          <w:sz w:val="24"/>
        </w:rPr>
        <w:t xml:space="preserve"> </w:t>
      </w:r>
    </w:p>
    <w:p w:rsidR="00A723C1" w:rsidRDefault="00842D4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723C1" w:rsidRDefault="00842D4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、报告期内交银施罗德多策略回报灵活配置混合型证券投资基金在指定报刊上各项公告的原稿。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5"/>
      <w:bookmarkStart w:id="191" w:name="_Toc374374985"/>
      <w:r w:rsidRPr="00775369">
        <w:rPr>
          <w:b/>
          <w:bCs/>
          <w:color w:val="000000"/>
          <w:kern w:val="0"/>
          <w:sz w:val="24"/>
        </w:rPr>
        <w:t>13.2</w:t>
      </w:r>
      <w:r w:rsidRPr="00775369">
        <w:rPr>
          <w:rFonts w:hint="eastAsia"/>
          <w:b/>
          <w:bCs/>
          <w:color w:val="000000"/>
          <w:kern w:val="0"/>
          <w:sz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bookmarkStart w:id="193" w:name="_Toc374374986"/>
      <w:r w:rsidRPr="00775369">
        <w:rPr>
          <w:b/>
          <w:bCs/>
          <w:color w:val="000000"/>
          <w:kern w:val="0"/>
          <w:sz w:val="24"/>
        </w:rPr>
        <w:t>13.3</w:t>
      </w:r>
      <w:r w:rsidRPr="00775369">
        <w:rPr>
          <w:rFonts w:hint="eastAsia"/>
          <w:b/>
          <w:bCs/>
          <w:color w:val="000000"/>
          <w:kern w:val="0"/>
          <w:sz w:val="24"/>
        </w:rPr>
        <w:t>查阅方式</w:t>
      </w:r>
      <w:bookmarkEnd w:id="192"/>
      <w:bookmarkEnd w:id="193"/>
    </w:p>
    <w:p w:rsidR="00A723C1" w:rsidRDefault="00842D4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31" w:rsidRDefault="00A95531">
      <w:r>
        <w:separator/>
      </w:r>
    </w:p>
  </w:endnote>
  <w:endnote w:type="continuationSeparator" w:id="0">
    <w:p w:rsidR="00A95531" w:rsidRDefault="00A9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A9524F">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A9524F">
      <w:rPr>
        <w:noProof/>
        <w:kern w:val="0"/>
        <w:szCs w:val="21"/>
      </w:rPr>
      <w:t>68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31" w:rsidRDefault="00A95531">
      <w:r>
        <w:separator/>
      </w:r>
    </w:p>
  </w:footnote>
  <w:footnote w:type="continuationSeparator" w:id="0">
    <w:p w:rsidR="00A95531" w:rsidRDefault="00A9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22E7"/>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B45"/>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0E0C"/>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7E5"/>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D77"/>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4CC"/>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2D4E"/>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3C1"/>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24F"/>
    <w:rsid w:val="00A95531"/>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CB2"/>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745"/>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0E"/>
    <w:rsid w:val="00DF2611"/>
    <w:rsid w:val="00DF2A18"/>
    <w:rsid w:val="00DF3766"/>
    <w:rsid w:val="00DF3816"/>
    <w:rsid w:val="00DF3818"/>
    <w:rsid w:val="00DF3F94"/>
    <w:rsid w:val="00DF4369"/>
    <w:rsid w:val="00DF4A8D"/>
    <w:rsid w:val="00DF56CA"/>
    <w:rsid w:val="00DF5970"/>
    <w:rsid w:val="00DF5B14"/>
    <w:rsid w:val="00DF5E8A"/>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219"/>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0F51-2681-4F13-8ADF-B01F9D89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Pages>
  <Words>9055</Words>
  <Characters>51618</Characters>
  <Application>Microsoft Office Word</Application>
  <DocSecurity>0</DocSecurity>
  <Lines>430</Lines>
  <Paragraphs>121</Paragraphs>
  <ScaleCrop>false</ScaleCrop>
  <Company/>
  <LinksUpToDate>false</LinksUpToDate>
  <CharactersWithSpaces>60552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1359</cp:revision>
  <cp:lastPrinted>2007-07-19T00:46:00Z</cp:lastPrinted>
  <dcterms:created xsi:type="dcterms:W3CDTF">2013-08-19T02:39:00Z</dcterms:created>
  <dcterms:modified xsi:type="dcterms:W3CDTF">2020-03-24T07:53:00Z</dcterms:modified>
</cp:coreProperties>
</file>