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交银施罗德中证互联网金融指数分级证券投资基金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2019</w:t>
      </w:r>
      <w:r w:rsidRPr="005E324A">
        <w:rPr>
          <w:rFonts w:eastAsiaTheme="minorEastAsia"/>
          <w:b/>
          <w:sz w:val="36"/>
          <w:szCs w:val="36"/>
        </w:rPr>
        <w:t>年第</w:t>
      </w:r>
      <w:r w:rsidRPr="005E324A">
        <w:rPr>
          <w:rFonts w:eastAsiaTheme="minorEastAsia"/>
          <w:b/>
          <w:sz w:val="36"/>
          <w:szCs w:val="36"/>
        </w:rPr>
        <w:t>3</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2019</w:t>
      </w:r>
      <w:r w:rsidRPr="005E324A">
        <w:rPr>
          <w:rFonts w:eastAsiaTheme="minorEastAsia"/>
          <w:b/>
          <w:sz w:val="36"/>
          <w:szCs w:val="36"/>
        </w:rPr>
        <w:t>年</w:t>
      </w:r>
      <w:r w:rsidRPr="005E324A">
        <w:rPr>
          <w:rFonts w:eastAsiaTheme="minorEastAsia"/>
          <w:b/>
          <w:sz w:val="36"/>
          <w:szCs w:val="36"/>
        </w:rPr>
        <w:t>9</w:t>
      </w:r>
      <w:r w:rsidRPr="005E324A">
        <w:rPr>
          <w:rFonts w:eastAsiaTheme="minorEastAsia"/>
          <w:b/>
          <w:sz w:val="36"/>
          <w:szCs w:val="36"/>
        </w:rPr>
        <w:t>月</w:t>
      </w:r>
      <w:r w:rsidRPr="005E324A">
        <w:rPr>
          <w:rFonts w:eastAsiaTheme="minorEastAsia"/>
          <w:b/>
          <w:sz w:val="36"/>
          <w:szCs w:val="36"/>
        </w:rPr>
        <w:t>30</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52786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noEndnote/>
          <w:titlePg/>
          <w:docGrid w:linePitch="286"/>
        </w:sectPr>
      </w:pPr>
      <w:r w:rsidRPr="005E324A">
        <w:rPr>
          <w:rFonts w:eastAsiaTheme="minorEastAsia"/>
          <w:b/>
          <w:color w:val="000000"/>
          <w:sz w:val="24"/>
        </w:rPr>
        <w:t>报告送出日期：</w:t>
      </w:r>
      <w:r w:rsidR="007D1C16" w:rsidRPr="005E324A">
        <w:rPr>
          <w:rFonts w:eastAsiaTheme="minorEastAsia"/>
          <w:b/>
          <w:color w:val="000000"/>
          <w:sz w:val="24"/>
        </w:rPr>
        <w:t>二〇一九年十月二十二日</w:t>
      </w:r>
    </w:p>
    <w:p w:rsidR="00220542" w:rsidRPr="005E324A" w:rsidRDefault="00220542" w:rsidP="00707017">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456CEB" w:rsidRDefault="003259D1">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56CEB" w:rsidRDefault="003259D1">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56CEB" w:rsidRDefault="003259D1">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56CEB" w:rsidRDefault="003259D1">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56CEB" w:rsidRDefault="003259D1">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2019</w:t>
      </w:r>
      <w:r w:rsidRPr="005E324A">
        <w:rPr>
          <w:rFonts w:eastAsiaTheme="minorEastAsia"/>
          <w:color w:val="000000"/>
          <w:sz w:val="24"/>
        </w:rPr>
        <w:t>年</w:t>
      </w:r>
      <w:r w:rsidRPr="005E324A">
        <w:rPr>
          <w:rFonts w:eastAsiaTheme="minorEastAsia"/>
          <w:color w:val="000000"/>
          <w:sz w:val="24"/>
        </w:rPr>
        <w:t>7</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9</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日止。</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交银中证互联网金融指数分级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E</w:t>
            </w:r>
            <w:r w:rsidRPr="005E324A">
              <w:rPr>
                <w:sz w:val="24"/>
              </w:rPr>
              <w:t>金融</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98,213,803.41</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本基金为指数型基金，绝大部分资产采用完全复制标的指数的方法跟踪标的指数，即按照中证互联网</w:t>
            </w:r>
            <w:r w:rsidRPr="005E324A">
              <w:rPr>
                <w:rFonts w:eastAsiaTheme="minorEastAsia"/>
                <w:color w:val="000000"/>
                <w:kern w:val="0"/>
                <w:sz w:val="24"/>
              </w:rPr>
              <w:lastRenderedPageBreak/>
              <w:t>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中证互联网金融指数收益率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r w:rsidRPr="005E324A">
              <w:rPr>
                <w:rFonts w:eastAsiaTheme="minorEastAsia"/>
                <w:color w:val="000000"/>
                <w:kern w:val="0"/>
                <w:sz w:val="24"/>
              </w:rPr>
              <w:t>。</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份额具有低预期风险、预期收益相对稳定的特征；交银互联网金融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164907</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97,102,485.41</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555,659.00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555,659.00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3259D1" w:rsidRPr="005E324A" w:rsidTr="003259D1">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(2019</w:t>
            </w:r>
            <w:r w:rsidRPr="005E324A">
              <w:rPr>
                <w:rFonts w:eastAsiaTheme="minorEastAsia"/>
                <w:color w:val="000000"/>
                <w:sz w:val="24"/>
              </w:rPr>
              <w:t>年</w:t>
            </w:r>
            <w:r w:rsidRPr="005E324A">
              <w:rPr>
                <w:rFonts w:eastAsiaTheme="minorEastAsia"/>
                <w:color w:val="000000"/>
                <w:sz w:val="24"/>
              </w:rPr>
              <w:t>7</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-2019</w:t>
            </w:r>
            <w:r w:rsidRPr="005E324A">
              <w:rPr>
                <w:rFonts w:eastAsiaTheme="minorEastAsia"/>
                <w:color w:val="000000"/>
                <w:sz w:val="24"/>
              </w:rPr>
              <w:t>年</w:t>
            </w:r>
            <w:r w:rsidRPr="005E324A">
              <w:rPr>
                <w:rFonts w:eastAsiaTheme="minorEastAsia"/>
                <w:color w:val="000000"/>
                <w:sz w:val="24"/>
              </w:rPr>
              <w:t>9</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w:t>
            </w:r>
            <w:r w:rsidRPr="005E324A">
              <w:rPr>
                <w:rFonts w:eastAsiaTheme="minorEastAsia"/>
                <w:color w:val="000000"/>
                <w:sz w:val="24"/>
              </w:rPr>
              <w:t>)</w:t>
            </w:r>
          </w:p>
        </w:tc>
      </w:tr>
      <w:tr w:rsidR="003259D1" w:rsidRPr="005E324A" w:rsidTr="003259D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-1,209,238.01</w:t>
            </w:r>
          </w:p>
        </w:tc>
      </w:tr>
      <w:tr w:rsidR="003259D1" w:rsidRPr="005E324A" w:rsidTr="003259D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721,980.51</w:t>
            </w:r>
          </w:p>
        </w:tc>
      </w:tr>
      <w:tr w:rsidR="003259D1" w:rsidRPr="005E324A" w:rsidTr="003259D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0.0071</w:t>
            </w:r>
          </w:p>
        </w:tc>
      </w:tr>
      <w:tr w:rsidR="003259D1" w:rsidRPr="005E324A" w:rsidTr="003259D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84,106,250.45</w:t>
            </w:r>
          </w:p>
        </w:tc>
      </w:tr>
      <w:tr w:rsidR="003259D1" w:rsidRPr="005E324A" w:rsidTr="003259D1">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0.856</w:t>
            </w:r>
          </w:p>
        </w:tc>
      </w:tr>
    </w:tbl>
    <w:p w:rsidR="00456CEB" w:rsidRDefault="003259D1">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lastRenderedPageBreak/>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3259D1">
        <w:tc>
          <w:tcPr>
            <w:tcW w:w="1215" w:type="dxa"/>
            <w:vAlign w:val="center"/>
          </w:tcPr>
          <w:p w:rsidR="003259D1" w:rsidRDefault="003259D1" w:rsidP="003259D1">
            <w:pPr>
              <w:jc w:val="left"/>
            </w:pPr>
            <w:r>
              <w:rPr>
                <w:rFonts w:eastAsiaTheme="minorEastAsia"/>
                <w:color w:val="000000"/>
                <w:kern w:val="0"/>
                <w:sz w:val="24"/>
              </w:rPr>
              <w:t>过去三个月</w:t>
            </w:r>
          </w:p>
        </w:tc>
        <w:tc>
          <w:tcPr>
            <w:tcW w:w="1216" w:type="dxa"/>
            <w:vAlign w:val="center"/>
          </w:tcPr>
          <w:p w:rsidR="003259D1" w:rsidRDefault="003259D1" w:rsidP="003259D1">
            <w:pPr>
              <w:jc w:val="center"/>
            </w:pPr>
            <w:r>
              <w:rPr>
                <w:rFonts w:eastAsiaTheme="minorEastAsia"/>
                <w:color w:val="000000"/>
                <w:kern w:val="0"/>
                <w:sz w:val="24"/>
              </w:rPr>
              <w:t>0.71%</w:t>
            </w:r>
          </w:p>
        </w:tc>
        <w:tc>
          <w:tcPr>
            <w:tcW w:w="1216" w:type="dxa"/>
            <w:vAlign w:val="center"/>
          </w:tcPr>
          <w:p w:rsidR="003259D1" w:rsidRDefault="003259D1" w:rsidP="003259D1">
            <w:pPr>
              <w:jc w:val="center"/>
            </w:pPr>
            <w:r>
              <w:rPr>
                <w:rFonts w:eastAsiaTheme="minorEastAsia"/>
                <w:color w:val="000000"/>
                <w:kern w:val="0"/>
                <w:sz w:val="24"/>
              </w:rPr>
              <w:t>1.49%</w:t>
            </w:r>
          </w:p>
        </w:tc>
        <w:tc>
          <w:tcPr>
            <w:tcW w:w="1216" w:type="dxa"/>
            <w:vAlign w:val="center"/>
          </w:tcPr>
          <w:p w:rsidR="003259D1" w:rsidRDefault="003259D1" w:rsidP="003259D1">
            <w:pPr>
              <w:jc w:val="center"/>
            </w:pPr>
            <w:r>
              <w:rPr>
                <w:rFonts w:eastAsiaTheme="minorEastAsia"/>
                <w:color w:val="000000"/>
                <w:kern w:val="0"/>
                <w:sz w:val="24"/>
              </w:rPr>
              <w:t>1.10%</w:t>
            </w:r>
          </w:p>
        </w:tc>
        <w:tc>
          <w:tcPr>
            <w:tcW w:w="1216" w:type="dxa"/>
            <w:vAlign w:val="center"/>
          </w:tcPr>
          <w:p w:rsidR="003259D1" w:rsidRDefault="003259D1" w:rsidP="003259D1">
            <w:pPr>
              <w:jc w:val="center"/>
            </w:pPr>
            <w:r>
              <w:rPr>
                <w:rFonts w:eastAsiaTheme="minorEastAsia"/>
                <w:color w:val="000000"/>
                <w:kern w:val="0"/>
                <w:sz w:val="24"/>
              </w:rPr>
              <w:t>1.51%</w:t>
            </w:r>
          </w:p>
        </w:tc>
        <w:tc>
          <w:tcPr>
            <w:tcW w:w="1217" w:type="dxa"/>
            <w:vAlign w:val="center"/>
          </w:tcPr>
          <w:p w:rsidR="003259D1" w:rsidRDefault="003259D1" w:rsidP="003259D1">
            <w:pPr>
              <w:jc w:val="center"/>
            </w:pPr>
            <w:r>
              <w:rPr>
                <w:rFonts w:eastAsiaTheme="minorEastAsia"/>
                <w:color w:val="000000"/>
                <w:kern w:val="0"/>
                <w:sz w:val="24"/>
              </w:rPr>
              <w:t>-0.39%</w:t>
            </w:r>
          </w:p>
        </w:tc>
        <w:tc>
          <w:tcPr>
            <w:tcW w:w="1217" w:type="dxa"/>
            <w:vAlign w:val="center"/>
          </w:tcPr>
          <w:p w:rsidR="003259D1" w:rsidRDefault="003259D1" w:rsidP="003259D1">
            <w:pPr>
              <w:jc w:val="center"/>
            </w:pPr>
            <w:r w:rsidRPr="003259D1">
              <w:rPr>
                <w:rFonts w:eastAsiaTheme="minorEastAsia" w:hint="eastAsia"/>
                <w:color w:val="000000"/>
                <w:kern w:val="0"/>
                <w:sz w:val="24"/>
              </w:rPr>
              <w:t>-0.02</w:t>
            </w:r>
            <w:r w:rsidRPr="003259D1">
              <w:rPr>
                <w:rFonts w:eastAsiaTheme="minorEastAsia"/>
                <w:color w:val="000000"/>
                <w:kern w:val="0"/>
                <w:sz w:val="24"/>
              </w:rPr>
              <w:t>%</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交银施罗德中证互联网金融指数分级证券投资基金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6</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2019</w:t>
      </w:r>
      <w:r w:rsidRPr="005E324A">
        <w:rPr>
          <w:rFonts w:eastAsiaTheme="minorEastAsia"/>
          <w:color w:val="000000"/>
          <w:kern w:val="0"/>
          <w:sz w:val="24"/>
        </w:rPr>
        <w:t>年</w:t>
      </w:r>
      <w:r w:rsidRPr="005E324A">
        <w:rPr>
          <w:rFonts w:eastAsiaTheme="minorEastAsia"/>
          <w:color w:val="000000"/>
          <w:kern w:val="0"/>
          <w:sz w:val="24"/>
        </w:rPr>
        <w:t>9</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456CEB">
        <w:tc>
          <w:tcPr>
            <w:tcW w:w="952" w:type="dxa"/>
            <w:vAlign w:val="center"/>
          </w:tcPr>
          <w:p w:rsidR="00456CEB" w:rsidRDefault="003259D1">
            <w:pPr>
              <w:jc w:val="center"/>
            </w:pPr>
            <w:r>
              <w:rPr>
                <w:rFonts w:eastAsiaTheme="minorEastAsia"/>
                <w:color w:val="000000"/>
                <w:sz w:val="24"/>
              </w:rPr>
              <w:t>蔡铮</w:t>
            </w:r>
          </w:p>
        </w:tc>
        <w:tc>
          <w:tcPr>
            <w:tcW w:w="930" w:type="dxa"/>
            <w:vAlign w:val="center"/>
          </w:tcPr>
          <w:p w:rsidR="00456CEB" w:rsidRDefault="003259D1">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）、交银致远智投混合的基金经理，公司量化投资副总监兼多元资产管理副总监</w:t>
            </w:r>
          </w:p>
        </w:tc>
        <w:tc>
          <w:tcPr>
            <w:tcW w:w="1210" w:type="dxa"/>
            <w:vAlign w:val="center"/>
          </w:tcPr>
          <w:p w:rsidR="00456CEB" w:rsidRDefault="003259D1">
            <w:pPr>
              <w:jc w:val="center"/>
            </w:pPr>
            <w:r>
              <w:rPr>
                <w:rFonts w:eastAsiaTheme="minorEastAsia"/>
                <w:color w:val="000000"/>
                <w:sz w:val="24"/>
              </w:rPr>
              <w:t>2015-06-26</w:t>
            </w:r>
          </w:p>
        </w:tc>
        <w:tc>
          <w:tcPr>
            <w:tcW w:w="1309" w:type="dxa"/>
            <w:vAlign w:val="center"/>
          </w:tcPr>
          <w:p w:rsidR="00456CEB" w:rsidRDefault="003259D1">
            <w:pPr>
              <w:jc w:val="center"/>
            </w:pPr>
            <w:r>
              <w:rPr>
                <w:rFonts w:eastAsiaTheme="minorEastAsia"/>
                <w:color w:val="000000"/>
                <w:sz w:val="24"/>
              </w:rPr>
              <w:t>-</w:t>
            </w:r>
          </w:p>
        </w:tc>
        <w:tc>
          <w:tcPr>
            <w:tcW w:w="1254" w:type="dxa"/>
            <w:vAlign w:val="center"/>
          </w:tcPr>
          <w:p w:rsidR="00456CEB" w:rsidRDefault="003259D1">
            <w:pPr>
              <w:jc w:val="center"/>
            </w:pPr>
            <w:r>
              <w:rPr>
                <w:rFonts w:eastAsiaTheme="minorEastAsia"/>
                <w:color w:val="000000"/>
                <w:sz w:val="24"/>
              </w:rPr>
              <w:t>10</w:t>
            </w:r>
            <w:r>
              <w:rPr>
                <w:rFonts w:eastAsiaTheme="minorEastAsia"/>
                <w:color w:val="000000"/>
                <w:sz w:val="24"/>
              </w:rPr>
              <w:t>年</w:t>
            </w:r>
          </w:p>
        </w:tc>
        <w:tc>
          <w:tcPr>
            <w:tcW w:w="3276" w:type="dxa"/>
            <w:vAlign w:val="center"/>
          </w:tcPr>
          <w:p w:rsidR="00456CEB" w:rsidRDefault="003259D1">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sz w:val="24"/>
          </w:rPr>
          <w:t>4.3.1</w:t>
        </w:r>
      </w:smartTag>
      <w:r w:rsidRPr="005E324A">
        <w:rPr>
          <w:rFonts w:eastAsiaTheme="minorEastAsia"/>
          <w:sz w:val="24"/>
        </w:rPr>
        <w:t>公平交易制度的执行情况</w:t>
      </w:r>
    </w:p>
    <w:p w:rsidR="00456CEB" w:rsidRDefault="003259D1">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56CEB" w:rsidRDefault="003259D1">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456CEB" w:rsidRDefault="003259D1">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456CEB" w:rsidRDefault="003259D1">
      <w:pPr>
        <w:spacing w:line="360" w:lineRule="auto"/>
        <w:ind w:firstLineChars="200" w:firstLine="480"/>
        <w:rPr>
          <w:rFonts w:eastAsiaTheme="minorEastAsia"/>
          <w:color w:val="000000"/>
          <w:kern w:val="0"/>
          <w:sz w:val="24"/>
        </w:rPr>
      </w:pPr>
      <w:r>
        <w:rPr>
          <w:rFonts w:eastAsiaTheme="minorEastAsia"/>
          <w:color w:val="000000"/>
          <w:kern w:val="0"/>
          <w:sz w:val="24"/>
        </w:rPr>
        <w:t>2019</w:t>
      </w:r>
      <w:r>
        <w:rPr>
          <w:rFonts w:eastAsiaTheme="minorEastAsia"/>
          <w:color w:val="000000"/>
          <w:kern w:val="0"/>
          <w:sz w:val="24"/>
        </w:rPr>
        <w:t>年三季度国内宏观环境基本稳定，经济走势稳中偏弱，政策面支持力度加大。受需求端拖累和外部不确定性影响，国内制造业投资面临一定压力，但消费和基建的温和回暖为国内经济带来支撑。在此经济背景下，三季度</w:t>
      </w:r>
      <w:r>
        <w:rPr>
          <w:rFonts w:eastAsiaTheme="minorEastAsia"/>
          <w:color w:val="000000"/>
          <w:kern w:val="0"/>
          <w:sz w:val="24"/>
        </w:rPr>
        <w:t>A</w:t>
      </w:r>
      <w:r>
        <w:rPr>
          <w:rFonts w:eastAsiaTheme="minorEastAsia"/>
          <w:color w:val="000000"/>
          <w:kern w:val="0"/>
          <w:sz w:val="24"/>
        </w:rPr>
        <w:t>股市场延续震荡态势，估值水平基本稳定，市场风险偏好有所上升，科技类品种受到较强关注。作为跟踪基准指数的指数基金，三季度基金总体呈现震荡走势。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w:t>
      </w:r>
      <w:r w:rsidRPr="005E324A">
        <w:rPr>
          <w:rFonts w:eastAsiaTheme="minorEastAsia"/>
          <w:color w:val="000000"/>
          <w:kern w:val="0"/>
          <w:sz w:val="24"/>
        </w:rPr>
        <w:t>2019</w:t>
      </w:r>
      <w:r w:rsidRPr="005E324A">
        <w:rPr>
          <w:rFonts w:eastAsiaTheme="minorEastAsia"/>
          <w:color w:val="000000"/>
          <w:kern w:val="0"/>
          <w:sz w:val="24"/>
        </w:rPr>
        <w:t>年四季度，我们认为宏观经济仍然面临一定压力，但随着政策和改革的推进，新兴产业作为经济增长新动力也将提速发展。四季度是国内宏观政策的重要时间窗口，预计针对内外部环境将会有更多稳增长政策出台。国内市场经历年初的火爆现已回归冷静，维持区间震荡，估值水平基本稳定，从中长期来看我们对</w:t>
      </w:r>
      <w:r w:rsidRPr="005E324A">
        <w:rPr>
          <w:rFonts w:eastAsiaTheme="minorEastAsia"/>
          <w:color w:val="000000"/>
          <w:kern w:val="0"/>
          <w:sz w:val="24"/>
        </w:rPr>
        <w:t>A</w:t>
      </w:r>
      <w:r w:rsidRPr="005E324A">
        <w:rPr>
          <w:rFonts w:eastAsiaTheme="minorEastAsia"/>
          <w:color w:val="000000"/>
          <w:kern w:val="0"/>
          <w:sz w:val="24"/>
        </w:rPr>
        <w:t>股市场仍维持谨慎乐观的看法。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本基金（各类）份额净值及业绩表现请见</w:t>
      </w:r>
      <w:r w:rsidRPr="005E324A">
        <w:rPr>
          <w:rFonts w:eastAsiaTheme="minorEastAsia"/>
          <w:color w:val="000000"/>
          <w:kern w:val="0"/>
          <w:sz w:val="24"/>
        </w:rPr>
        <w:t>“3.1</w:t>
      </w:r>
      <w:r w:rsidRPr="005E324A">
        <w:rPr>
          <w:rFonts w:eastAsiaTheme="minorEastAsia"/>
          <w:color w:val="000000"/>
          <w:kern w:val="0"/>
          <w:sz w:val="24"/>
        </w:rPr>
        <w:t>主要财务指标</w:t>
      </w:r>
      <w:r w:rsidRPr="005E324A">
        <w:rPr>
          <w:rFonts w:eastAsiaTheme="minorEastAsia"/>
          <w:color w:val="000000"/>
          <w:kern w:val="0"/>
          <w:sz w:val="24"/>
        </w:rPr>
        <w:t xml:space="preserve">” </w:t>
      </w:r>
      <w:r w:rsidRPr="005E324A">
        <w:rPr>
          <w:rFonts w:eastAsiaTheme="minorEastAsia"/>
          <w:color w:val="000000"/>
          <w:kern w:val="0"/>
          <w:sz w:val="24"/>
        </w:rPr>
        <w:t>及</w:t>
      </w:r>
      <w:r w:rsidRPr="005E324A">
        <w:rPr>
          <w:rFonts w:eastAsiaTheme="minorEastAsia"/>
          <w:color w:val="000000"/>
          <w:kern w:val="0"/>
          <w:sz w:val="24"/>
        </w:rPr>
        <w:t xml:space="preserve">“3.2.1 </w:t>
      </w:r>
      <w:r w:rsidRPr="005E324A">
        <w:rPr>
          <w:rFonts w:eastAsiaTheme="minorEastAsia"/>
          <w:color w:val="000000"/>
          <w:kern w:val="0"/>
          <w:sz w:val="24"/>
        </w:rPr>
        <w:t>本报告期基金份额净值增长率及其与同期业绩比较基准收益率的比较</w:t>
      </w:r>
      <w:r w:rsidRPr="005E324A">
        <w:rPr>
          <w:rFonts w:eastAsiaTheme="minorEastAsia"/>
          <w:color w:val="000000"/>
          <w:kern w:val="0"/>
          <w:sz w:val="24"/>
        </w:rPr>
        <w:t>”</w:t>
      </w:r>
      <w:r w:rsidRPr="005E324A">
        <w:rPr>
          <w:rFonts w:eastAsiaTheme="minorEastAsia"/>
          <w:color w:val="000000"/>
          <w:kern w:val="0"/>
          <w:sz w:val="24"/>
        </w:rPr>
        <w:t>部分披露。</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562C0D" w:rsidRDefault="00562C0D" w:rsidP="00562C0D">
      <w:pPr>
        <w:autoSpaceDE w:val="0"/>
        <w:autoSpaceDN w:val="0"/>
        <w:adjustRightInd w:val="0"/>
        <w:spacing w:line="360" w:lineRule="auto"/>
        <w:jc w:val="left"/>
        <w:rPr>
          <w:rFonts w:eastAsiaTheme="minorEastAsia"/>
          <w:b/>
          <w:color w:val="000000" w:themeColor="text1"/>
          <w:kern w:val="0"/>
          <w:sz w:val="24"/>
        </w:rPr>
      </w:pPr>
      <w:r w:rsidRPr="00A21501">
        <w:rPr>
          <w:rFonts w:eastAsiaTheme="minorEastAsia"/>
          <w:b/>
          <w:color w:val="000000" w:themeColor="text1"/>
          <w:kern w:val="0"/>
          <w:sz w:val="24"/>
        </w:rPr>
        <w:t xml:space="preserve">5.1 </w:t>
      </w:r>
      <w:r w:rsidRPr="00A21501">
        <w:rPr>
          <w:rFonts w:eastAsiaTheme="minorEastAsia"/>
          <w:b/>
          <w:color w:val="000000" w:themeColor="text1"/>
          <w:kern w:val="0"/>
          <w:sz w:val="24"/>
        </w:rPr>
        <w:t>报告期末基金资产组合情况</w:t>
      </w:r>
    </w:p>
    <w:p w:rsidR="000A44BE" w:rsidRPr="006636AA" w:rsidRDefault="00CB0992" w:rsidP="00CB0992">
      <w:pPr>
        <w:autoSpaceDE w:val="0"/>
        <w:autoSpaceDN w:val="0"/>
        <w:adjustRightInd w:val="0"/>
        <w:spacing w:line="360" w:lineRule="auto"/>
        <w:jc w:val="right"/>
        <w:rPr>
          <w:rFonts w:eastAsiaTheme="minorEastAsia"/>
          <w:color w:val="000000" w:themeColor="text1"/>
          <w:sz w:val="24"/>
        </w:rPr>
      </w:pPr>
      <w:r w:rsidRPr="006636AA">
        <w:rPr>
          <w:rFonts w:eastAsiaTheme="minorEastAsia" w:hint="eastAsia"/>
          <w:color w:val="000000" w:themeColor="text1"/>
          <w:sz w:val="24"/>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4"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2"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p>
        </w:tc>
        <w:tc>
          <w:tcPr>
            <w:tcW w:w="2801"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79,431,611.96</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93.59</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79,431,611.96</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93.59</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A21501">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4" w:type="dxa"/>
            <w:vAlign w:val="center"/>
          </w:tcPr>
          <w:p w:rsidR="00562C0D" w:rsidRPr="00A21501" w:rsidRDefault="00562C0D" w:rsidP="002D2971">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金融衍生品投资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5,429,929.43</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6.40</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6,229.16</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0.01</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84,867,770.55</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5.2.1</w:t>
        </w:r>
      </w:smartTag>
      <w:r w:rsidRPr="005E324A">
        <w:rPr>
          <w:rFonts w:eastAsiaTheme="minorEastAsia"/>
          <w:b/>
          <w:color w:val="000000"/>
          <w:kern w:val="0"/>
          <w:sz w:val="24"/>
        </w:rPr>
        <w:t>积极投资按行业分类的股票投资组合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本基金本报告期末未持有积极投资股票。</w:t>
      </w:r>
    </w:p>
    <w:p w:rsidR="004318F0"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p w:rsidR="009730E7" w:rsidRPr="005E324A" w:rsidRDefault="009730E7" w:rsidP="009730E7">
      <w:pPr>
        <w:autoSpaceDE w:val="0"/>
        <w:autoSpaceDN w:val="0"/>
        <w:adjustRightInd w:val="0"/>
        <w:spacing w:line="360" w:lineRule="auto"/>
        <w:jc w:val="right"/>
        <w:rPr>
          <w:rFonts w:eastAsiaTheme="minorEastAsia"/>
          <w:b/>
          <w:color w:val="000000"/>
          <w:kern w:val="0"/>
          <w:sz w:val="24"/>
        </w:rPr>
      </w:pPr>
      <w:r w:rsidRPr="00347DA9">
        <w:rPr>
          <w:color w:val="000000"/>
          <w:sz w:val="24"/>
        </w:rPr>
        <w:t>金额单位：人民币元</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11B68" w:rsidP="00465C86">
            <w:pPr>
              <w:adjustRightInd w:val="0"/>
              <w:snapToGrid w:val="0"/>
              <w:spacing w:line="400" w:lineRule="exact"/>
              <w:jc w:val="center"/>
              <w:rPr>
                <w:rFonts w:eastAsiaTheme="minorEastAsia"/>
                <w:sz w:val="24"/>
              </w:rPr>
            </w:pPr>
            <w:r>
              <w:rPr>
                <w:rFonts w:eastAsiaTheme="minorEastAsia"/>
                <w:sz w:val="24"/>
              </w:rPr>
              <w:t>公允价值</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15,767,069.89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18.75</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1,446,429.00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1.72</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2,124,836.00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2.53</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34,041,330.71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40.47</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22,572,827.05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26.84</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637,405.99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0.76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2,841,713.32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3.38</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79,431,611.96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94.44</w:t>
            </w:r>
          </w:p>
        </w:tc>
      </w:tr>
    </w:tbl>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Pr="007674F7"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456CEB">
        <w:tc>
          <w:tcPr>
            <w:tcW w:w="817" w:type="dxa"/>
            <w:vAlign w:val="center"/>
          </w:tcPr>
          <w:p w:rsidR="00456CEB" w:rsidRDefault="003259D1">
            <w:pPr>
              <w:jc w:val="center"/>
            </w:pPr>
            <w:r>
              <w:rPr>
                <w:rFonts w:eastAsiaTheme="minorEastAsia"/>
                <w:color w:val="000000"/>
                <w:sz w:val="24"/>
              </w:rPr>
              <w:t>1</w:t>
            </w:r>
          </w:p>
        </w:tc>
        <w:tc>
          <w:tcPr>
            <w:tcW w:w="1276" w:type="dxa"/>
            <w:vAlign w:val="center"/>
          </w:tcPr>
          <w:p w:rsidR="00456CEB" w:rsidRDefault="003259D1">
            <w:pPr>
              <w:jc w:val="center"/>
            </w:pPr>
            <w:r>
              <w:rPr>
                <w:rFonts w:eastAsiaTheme="minorEastAsia"/>
                <w:color w:val="000000"/>
                <w:sz w:val="24"/>
              </w:rPr>
              <w:t>300136</w:t>
            </w:r>
          </w:p>
        </w:tc>
        <w:tc>
          <w:tcPr>
            <w:tcW w:w="1701" w:type="dxa"/>
            <w:vAlign w:val="center"/>
          </w:tcPr>
          <w:p w:rsidR="00456CEB" w:rsidRDefault="003259D1">
            <w:pPr>
              <w:jc w:val="center"/>
            </w:pPr>
            <w:r>
              <w:rPr>
                <w:rFonts w:eastAsiaTheme="minorEastAsia"/>
                <w:color w:val="000000"/>
                <w:sz w:val="24"/>
              </w:rPr>
              <w:t>信维通信</w:t>
            </w:r>
          </w:p>
        </w:tc>
        <w:tc>
          <w:tcPr>
            <w:tcW w:w="1276" w:type="dxa"/>
            <w:vAlign w:val="center"/>
          </w:tcPr>
          <w:p w:rsidR="00456CEB" w:rsidRDefault="003259D1">
            <w:pPr>
              <w:jc w:val="right"/>
            </w:pPr>
            <w:r>
              <w:rPr>
                <w:rFonts w:eastAsiaTheme="minorEastAsia"/>
                <w:color w:val="000000"/>
                <w:sz w:val="24"/>
              </w:rPr>
              <w:t>93,349</w:t>
            </w:r>
          </w:p>
        </w:tc>
        <w:tc>
          <w:tcPr>
            <w:tcW w:w="1842" w:type="dxa"/>
            <w:vAlign w:val="center"/>
          </w:tcPr>
          <w:p w:rsidR="00456CEB" w:rsidRDefault="003259D1">
            <w:pPr>
              <w:jc w:val="right"/>
            </w:pPr>
            <w:r>
              <w:rPr>
                <w:rFonts w:eastAsiaTheme="minorEastAsia"/>
                <w:color w:val="000000"/>
                <w:sz w:val="24"/>
              </w:rPr>
              <w:t>3,341,894.20</w:t>
            </w:r>
          </w:p>
        </w:tc>
        <w:tc>
          <w:tcPr>
            <w:tcW w:w="1616" w:type="dxa"/>
            <w:vAlign w:val="center"/>
          </w:tcPr>
          <w:p w:rsidR="00456CEB" w:rsidRDefault="003259D1">
            <w:pPr>
              <w:jc w:val="right"/>
            </w:pPr>
            <w:r>
              <w:rPr>
                <w:rFonts w:eastAsiaTheme="minorEastAsia"/>
                <w:color w:val="000000"/>
                <w:sz w:val="24"/>
              </w:rPr>
              <w:t>3.97</w:t>
            </w:r>
          </w:p>
        </w:tc>
      </w:tr>
      <w:tr w:rsidR="00456CEB">
        <w:tc>
          <w:tcPr>
            <w:tcW w:w="817" w:type="dxa"/>
            <w:vAlign w:val="center"/>
          </w:tcPr>
          <w:p w:rsidR="00456CEB" w:rsidRDefault="003259D1">
            <w:pPr>
              <w:jc w:val="center"/>
            </w:pPr>
            <w:r>
              <w:rPr>
                <w:rFonts w:eastAsiaTheme="minorEastAsia"/>
                <w:color w:val="000000"/>
                <w:sz w:val="24"/>
              </w:rPr>
              <w:t>2</w:t>
            </w:r>
          </w:p>
        </w:tc>
        <w:tc>
          <w:tcPr>
            <w:tcW w:w="1276" w:type="dxa"/>
            <w:vAlign w:val="center"/>
          </w:tcPr>
          <w:p w:rsidR="00456CEB" w:rsidRDefault="003259D1">
            <w:pPr>
              <w:jc w:val="center"/>
            </w:pPr>
            <w:r>
              <w:rPr>
                <w:rFonts w:eastAsiaTheme="minorEastAsia"/>
                <w:color w:val="000000"/>
                <w:sz w:val="24"/>
              </w:rPr>
              <w:t>000001</w:t>
            </w:r>
          </w:p>
        </w:tc>
        <w:tc>
          <w:tcPr>
            <w:tcW w:w="1701" w:type="dxa"/>
            <w:vAlign w:val="center"/>
          </w:tcPr>
          <w:p w:rsidR="00456CEB" w:rsidRDefault="003259D1">
            <w:pPr>
              <w:jc w:val="center"/>
            </w:pPr>
            <w:r>
              <w:rPr>
                <w:rFonts w:eastAsiaTheme="minorEastAsia"/>
                <w:color w:val="000000"/>
                <w:sz w:val="24"/>
              </w:rPr>
              <w:t>平安银行</w:t>
            </w:r>
          </w:p>
        </w:tc>
        <w:tc>
          <w:tcPr>
            <w:tcW w:w="1276" w:type="dxa"/>
            <w:vAlign w:val="center"/>
          </w:tcPr>
          <w:p w:rsidR="00456CEB" w:rsidRDefault="003259D1">
            <w:pPr>
              <w:jc w:val="right"/>
            </w:pPr>
            <w:r>
              <w:rPr>
                <w:rFonts w:eastAsiaTheme="minorEastAsia"/>
                <w:color w:val="000000"/>
                <w:sz w:val="24"/>
              </w:rPr>
              <w:t>194,612</w:t>
            </w:r>
          </w:p>
        </w:tc>
        <w:tc>
          <w:tcPr>
            <w:tcW w:w="1842" w:type="dxa"/>
            <w:vAlign w:val="center"/>
          </w:tcPr>
          <w:p w:rsidR="00456CEB" w:rsidRDefault="003259D1">
            <w:pPr>
              <w:jc w:val="right"/>
            </w:pPr>
            <w:r>
              <w:rPr>
                <w:rFonts w:eastAsiaTheme="minorEastAsia"/>
                <w:color w:val="000000"/>
                <w:sz w:val="24"/>
              </w:rPr>
              <w:t>3,034,001.08</w:t>
            </w:r>
          </w:p>
        </w:tc>
        <w:tc>
          <w:tcPr>
            <w:tcW w:w="1616" w:type="dxa"/>
            <w:vAlign w:val="center"/>
          </w:tcPr>
          <w:p w:rsidR="00456CEB" w:rsidRDefault="003259D1">
            <w:pPr>
              <w:jc w:val="right"/>
            </w:pPr>
            <w:r>
              <w:rPr>
                <w:rFonts w:eastAsiaTheme="minorEastAsia"/>
                <w:color w:val="000000"/>
                <w:sz w:val="24"/>
              </w:rPr>
              <w:t>3.61</w:t>
            </w:r>
          </w:p>
        </w:tc>
      </w:tr>
      <w:tr w:rsidR="00456CEB">
        <w:tc>
          <w:tcPr>
            <w:tcW w:w="817" w:type="dxa"/>
            <w:vAlign w:val="center"/>
          </w:tcPr>
          <w:p w:rsidR="00456CEB" w:rsidRDefault="003259D1">
            <w:pPr>
              <w:jc w:val="center"/>
            </w:pPr>
            <w:r>
              <w:rPr>
                <w:rFonts w:eastAsiaTheme="minorEastAsia"/>
                <w:color w:val="000000"/>
                <w:sz w:val="24"/>
              </w:rPr>
              <w:t>3</w:t>
            </w:r>
          </w:p>
        </w:tc>
        <w:tc>
          <w:tcPr>
            <w:tcW w:w="1276" w:type="dxa"/>
            <w:vAlign w:val="center"/>
          </w:tcPr>
          <w:p w:rsidR="00456CEB" w:rsidRDefault="003259D1">
            <w:pPr>
              <w:jc w:val="center"/>
            </w:pPr>
            <w:r>
              <w:rPr>
                <w:rFonts w:eastAsiaTheme="minorEastAsia"/>
                <w:color w:val="000000"/>
                <w:sz w:val="24"/>
              </w:rPr>
              <w:t>600588</w:t>
            </w:r>
          </w:p>
        </w:tc>
        <w:tc>
          <w:tcPr>
            <w:tcW w:w="1701" w:type="dxa"/>
            <w:vAlign w:val="center"/>
          </w:tcPr>
          <w:p w:rsidR="00456CEB" w:rsidRDefault="003259D1">
            <w:pPr>
              <w:jc w:val="center"/>
            </w:pPr>
            <w:r>
              <w:rPr>
                <w:rFonts w:eastAsiaTheme="minorEastAsia"/>
                <w:color w:val="000000"/>
                <w:sz w:val="24"/>
              </w:rPr>
              <w:t>用友网络</w:t>
            </w:r>
          </w:p>
        </w:tc>
        <w:tc>
          <w:tcPr>
            <w:tcW w:w="1276" w:type="dxa"/>
            <w:vAlign w:val="center"/>
          </w:tcPr>
          <w:p w:rsidR="00456CEB" w:rsidRDefault="003259D1">
            <w:pPr>
              <w:jc w:val="right"/>
            </w:pPr>
            <w:r>
              <w:rPr>
                <w:rFonts w:eastAsiaTheme="minorEastAsia"/>
                <w:color w:val="000000"/>
                <w:sz w:val="24"/>
              </w:rPr>
              <w:t>97,573</w:t>
            </w:r>
          </w:p>
        </w:tc>
        <w:tc>
          <w:tcPr>
            <w:tcW w:w="1842" w:type="dxa"/>
            <w:vAlign w:val="center"/>
          </w:tcPr>
          <w:p w:rsidR="00456CEB" w:rsidRDefault="003259D1">
            <w:pPr>
              <w:jc w:val="right"/>
            </w:pPr>
            <w:r>
              <w:rPr>
                <w:rFonts w:eastAsiaTheme="minorEastAsia"/>
                <w:color w:val="000000"/>
                <w:sz w:val="24"/>
              </w:rPr>
              <w:t>3,014,029.97</w:t>
            </w:r>
          </w:p>
        </w:tc>
        <w:tc>
          <w:tcPr>
            <w:tcW w:w="1616" w:type="dxa"/>
            <w:vAlign w:val="center"/>
          </w:tcPr>
          <w:p w:rsidR="00456CEB" w:rsidRDefault="003259D1">
            <w:pPr>
              <w:jc w:val="right"/>
            </w:pPr>
            <w:r>
              <w:rPr>
                <w:rFonts w:eastAsiaTheme="minorEastAsia"/>
                <w:color w:val="000000"/>
                <w:sz w:val="24"/>
              </w:rPr>
              <w:t>3.58</w:t>
            </w:r>
          </w:p>
        </w:tc>
      </w:tr>
      <w:tr w:rsidR="00456CEB">
        <w:tc>
          <w:tcPr>
            <w:tcW w:w="817" w:type="dxa"/>
            <w:vAlign w:val="center"/>
          </w:tcPr>
          <w:p w:rsidR="00456CEB" w:rsidRDefault="003259D1">
            <w:pPr>
              <w:jc w:val="center"/>
            </w:pPr>
            <w:r>
              <w:rPr>
                <w:rFonts w:eastAsiaTheme="minorEastAsia"/>
                <w:color w:val="000000"/>
                <w:sz w:val="24"/>
              </w:rPr>
              <w:t>4</w:t>
            </w:r>
          </w:p>
        </w:tc>
        <w:tc>
          <w:tcPr>
            <w:tcW w:w="1276" w:type="dxa"/>
            <w:vAlign w:val="center"/>
          </w:tcPr>
          <w:p w:rsidR="00456CEB" w:rsidRDefault="003259D1">
            <w:pPr>
              <w:jc w:val="center"/>
            </w:pPr>
            <w:r>
              <w:rPr>
                <w:rFonts w:eastAsiaTheme="minorEastAsia"/>
                <w:color w:val="000000"/>
                <w:sz w:val="24"/>
              </w:rPr>
              <w:t>600570</w:t>
            </w:r>
          </w:p>
        </w:tc>
        <w:tc>
          <w:tcPr>
            <w:tcW w:w="1701" w:type="dxa"/>
            <w:vAlign w:val="center"/>
          </w:tcPr>
          <w:p w:rsidR="00456CEB" w:rsidRDefault="003259D1">
            <w:pPr>
              <w:jc w:val="center"/>
            </w:pPr>
            <w:r>
              <w:rPr>
                <w:rFonts w:eastAsiaTheme="minorEastAsia"/>
                <w:color w:val="000000"/>
                <w:sz w:val="24"/>
              </w:rPr>
              <w:t>恒生电子</w:t>
            </w:r>
          </w:p>
        </w:tc>
        <w:tc>
          <w:tcPr>
            <w:tcW w:w="1276" w:type="dxa"/>
            <w:vAlign w:val="center"/>
          </w:tcPr>
          <w:p w:rsidR="00456CEB" w:rsidRDefault="003259D1">
            <w:pPr>
              <w:jc w:val="right"/>
            </w:pPr>
            <w:r>
              <w:rPr>
                <w:rFonts w:eastAsiaTheme="minorEastAsia"/>
                <w:color w:val="000000"/>
                <w:sz w:val="24"/>
              </w:rPr>
              <w:t>36,804</w:t>
            </w:r>
          </w:p>
        </w:tc>
        <w:tc>
          <w:tcPr>
            <w:tcW w:w="1842" w:type="dxa"/>
            <w:vAlign w:val="center"/>
          </w:tcPr>
          <w:p w:rsidR="00456CEB" w:rsidRDefault="003259D1">
            <w:pPr>
              <w:jc w:val="right"/>
            </w:pPr>
            <w:r>
              <w:rPr>
                <w:rFonts w:eastAsiaTheme="minorEastAsia"/>
                <w:color w:val="000000"/>
                <w:sz w:val="24"/>
              </w:rPr>
              <w:t>2,720,919.72</w:t>
            </w:r>
          </w:p>
        </w:tc>
        <w:tc>
          <w:tcPr>
            <w:tcW w:w="1616" w:type="dxa"/>
            <w:vAlign w:val="center"/>
          </w:tcPr>
          <w:p w:rsidR="00456CEB" w:rsidRDefault="003259D1">
            <w:pPr>
              <w:jc w:val="right"/>
            </w:pPr>
            <w:r>
              <w:rPr>
                <w:rFonts w:eastAsiaTheme="minorEastAsia"/>
                <w:color w:val="000000"/>
                <w:sz w:val="24"/>
              </w:rPr>
              <w:t>3.24</w:t>
            </w:r>
          </w:p>
        </w:tc>
      </w:tr>
      <w:tr w:rsidR="00456CEB">
        <w:tc>
          <w:tcPr>
            <w:tcW w:w="817" w:type="dxa"/>
            <w:vAlign w:val="center"/>
          </w:tcPr>
          <w:p w:rsidR="00456CEB" w:rsidRDefault="003259D1">
            <w:pPr>
              <w:jc w:val="center"/>
            </w:pPr>
            <w:r>
              <w:rPr>
                <w:rFonts w:eastAsiaTheme="minorEastAsia"/>
                <w:color w:val="000000"/>
                <w:sz w:val="24"/>
              </w:rPr>
              <w:t>5</w:t>
            </w:r>
          </w:p>
        </w:tc>
        <w:tc>
          <w:tcPr>
            <w:tcW w:w="1276" w:type="dxa"/>
            <w:vAlign w:val="center"/>
          </w:tcPr>
          <w:p w:rsidR="00456CEB" w:rsidRDefault="003259D1">
            <w:pPr>
              <w:jc w:val="center"/>
            </w:pPr>
            <w:r>
              <w:rPr>
                <w:rFonts w:eastAsiaTheme="minorEastAsia"/>
                <w:color w:val="000000"/>
                <w:sz w:val="24"/>
              </w:rPr>
              <w:t>300033</w:t>
            </w:r>
          </w:p>
        </w:tc>
        <w:tc>
          <w:tcPr>
            <w:tcW w:w="1701" w:type="dxa"/>
            <w:vAlign w:val="center"/>
          </w:tcPr>
          <w:p w:rsidR="00456CEB" w:rsidRDefault="003259D1">
            <w:pPr>
              <w:jc w:val="center"/>
            </w:pPr>
            <w:r>
              <w:rPr>
                <w:rFonts w:eastAsiaTheme="minorEastAsia"/>
                <w:color w:val="000000"/>
                <w:sz w:val="24"/>
              </w:rPr>
              <w:t>同花顺</w:t>
            </w:r>
          </w:p>
        </w:tc>
        <w:tc>
          <w:tcPr>
            <w:tcW w:w="1276" w:type="dxa"/>
            <w:vAlign w:val="center"/>
          </w:tcPr>
          <w:p w:rsidR="00456CEB" w:rsidRDefault="003259D1">
            <w:pPr>
              <w:jc w:val="right"/>
            </w:pPr>
            <w:r>
              <w:rPr>
                <w:rFonts w:eastAsiaTheme="minorEastAsia"/>
                <w:color w:val="000000"/>
                <w:sz w:val="24"/>
              </w:rPr>
              <w:t>27,396</w:t>
            </w:r>
          </w:p>
        </w:tc>
        <w:tc>
          <w:tcPr>
            <w:tcW w:w="1842" w:type="dxa"/>
            <w:vAlign w:val="center"/>
          </w:tcPr>
          <w:p w:rsidR="00456CEB" w:rsidRDefault="003259D1">
            <w:pPr>
              <w:jc w:val="right"/>
            </w:pPr>
            <w:r>
              <w:rPr>
                <w:rFonts w:eastAsiaTheme="minorEastAsia"/>
                <w:color w:val="000000"/>
                <w:sz w:val="24"/>
              </w:rPr>
              <w:t>2,717,683.20</w:t>
            </w:r>
          </w:p>
        </w:tc>
        <w:tc>
          <w:tcPr>
            <w:tcW w:w="1616" w:type="dxa"/>
            <w:vAlign w:val="center"/>
          </w:tcPr>
          <w:p w:rsidR="00456CEB" w:rsidRDefault="003259D1">
            <w:pPr>
              <w:jc w:val="right"/>
            </w:pPr>
            <w:r>
              <w:rPr>
                <w:rFonts w:eastAsiaTheme="minorEastAsia"/>
                <w:color w:val="000000"/>
                <w:sz w:val="24"/>
              </w:rPr>
              <w:t>3.23</w:t>
            </w:r>
          </w:p>
        </w:tc>
      </w:tr>
      <w:tr w:rsidR="00456CEB">
        <w:tc>
          <w:tcPr>
            <w:tcW w:w="817" w:type="dxa"/>
            <w:vAlign w:val="center"/>
          </w:tcPr>
          <w:p w:rsidR="00456CEB" w:rsidRDefault="003259D1">
            <w:pPr>
              <w:jc w:val="center"/>
            </w:pPr>
            <w:r>
              <w:rPr>
                <w:rFonts w:eastAsiaTheme="minorEastAsia"/>
                <w:color w:val="000000"/>
                <w:sz w:val="24"/>
              </w:rPr>
              <w:t>6</w:t>
            </w:r>
          </w:p>
        </w:tc>
        <w:tc>
          <w:tcPr>
            <w:tcW w:w="1276" w:type="dxa"/>
            <w:vAlign w:val="center"/>
          </w:tcPr>
          <w:p w:rsidR="00456CEB" w:rsidRDefault="003259D1">
            <w:pPr>
              <w:jc w:val="center"/>
            </w:pPr>
            <w:r>
              <w:rPr>
                <w:rFonts w:eastAsiaTheme="minorEastAsia"/>
                <w:color w:val="000000"/>
                <w:sz w:val="24"/>
              </w:rPr>
              <w:t>300059</w:t>
            </w:r>
          </w:p>
        </w:tc>
        <w:tc>
          <w:tcPr>
            <w:tcW w:w="1701" w:type="dxa"/>
            <w:vAlign w:val="center"/>
          </w:tcPr>
          <w:p w:rsidR="00456CEB" w:rsidRDefault="003259D1">
            <w:pPr>
              <w:jc w:val="center"/>
            </w:pPr>
            <w:r>
              <w:rPr>
                <w:rFonts w:eastAsiaTheme="minorEastAsia"/>
                <w:color w:val="000000"/>
                <w:sz w:val="24"/>
              </w:rPr>
              <w:t>东方财富</w:t>
            </w:r>
          </w:p>
        </w:tc>
        <w:tc>
          <w:tcPr>
            <w:tcW w:w="1276" w:type="dxa"/>
            <w:vAlign w:val="center"/>
          </w:tcPr>
          <w:p w:rsidR="00456CEB" w:rsidRDefault="003259D1">
            <w:pPr>
              <w:jc w:val="right"/>
            </w:pPr>
            <w:r>
              <w:rPr>
                <w:rFonts w:eastAsiaTheme="minorEastAsia"/>
                <w:color w:val="000000"/>
                <w:sz w:val="24"/>
              </w:rPr>
              <w:t>180,270</w:t>
            </w:r>
          </w:p>
        </w:tc>
        <w:tc>
          <w:tcPr>
            <w:tcW w:w="1842" w:type="dxa"/>
            <w:vAlign w:val="center"/>
          </w:tcPr>
          <w:p w:rsidR="00456CEB" w:rsidRDefault="003259D1">
            <w:pPr>
              <w:jc w:val="right"/>
            </w:pPr>
            <w:r>
              <w:rPr>
                <w:rFonts w:eastAsiaTheme="minorEastAsia"/>
                <w:color w:val="000000"/>
                <w:sz w:val="24"/>
              </w:rPr>
              <w:t>2,664,390.60</w:t>
            </w:r>
          </w:p>
        </w:tc>
        <w:tc>
          <w:tcPr>
            <w:tcW w:w="1616" w:type="dxa"/>
            <w:vAlign w:val="center"/>
          </w:tcPr>
          <w:p w:rsidR="00456CEB" w:rsidRDefault="003259D1">
            <w:pPr>
              <w:jc w:val="right"/>
            </w:pPr>
            <w:r>
              <w:rPr>
                <w:rFonts w:eastAsiaTheme="minorEastAsia"/>
                <w:color w:val="000000"/>
                <w:sz w:val="24"/>
              </w:rPr>
              <w:t>3.17</w:t>
            </w:r>
          </w:p>
        </w:tc>
      </w:tr>
      <w:tr w:rsidR="00456CEB">
        <w:tc>
          <w:tcPr>
            <w:tcW w:w="817" w:type="dxa"/>
            <w:vAlign w:val="center"/>
          </w:tcPr>
          <w:p w:rsidR="00456CEB" w:rsidRDefault="003259D1">
            <w:pPr>
              <w:jc w:val="center"/>
            </w:pPr>
            <w:r>
              <w:rPr>
                <w:rFonts w:eastAsiaTheme="minorEastAsia"/>
                <w:color w:val="000000"/>
                <w:sz w:val="24"/>
              </w:rPr>
              <w:t>7</w:t>
            </w:r>
          </w:p>
        </w:tc>
        <w:tc>
          <w:tcPr>
            <w:tcW w:w="1276" w:type="dxa"/>
            <w:vAlign w:val="center"/>
          </w:tcPr>
          <w:p w:rsidR="00456CEB" w:rsidRDefault="003259D1">
            <w:pPr>
              <w:jc w:val="center"/>
            </w:pPr>
            <w:r>
              <w:rPr>
                <w:rFonts w:eastAsiaTheme="minorEastAsia"/>
                <w:color w:val="000000"/>
                <w:sz w:val="24"/>
              </w:rPr>
              <w:t>601318</w:t>
            </w:r>
          </w:p>
        </w:tc>
        <w:tc>
          <w:tcPr>
            <w:tcW w:w="1701" w:type="dxa"/>
            <w:vAlign w:val="center"/>
          </w:tcPr>
          <w:p w:rsidR="00456CEB" w:rsidRDefault="003259D1">
            <w:pPr>
              <w:jc w:val="center"/>
            </w:pPr>
            <w:r>
              <w:rPr>
                <w:rFonts w:eastAsiaTheme="minorEastAsia"/>
                <w:color w:val="000000"/>
                <w:sz w:val="24"/>
              </w:rPr>
              <w:t>中国平安</w:t>
            </w:r>
          </w:p>
        </w:tc>
        <w:tc>
          <w:tcPr>
            <w:tcW w:w="1276" w:type="dxa"/>
            <w:vAlign w:val="center"/>
          </w:tcPr>
          <w:p w:rsidR="00456CEB" w:rsidRDefault="003259D1">
            <w:pPr>
              <w:jc w:val="right"/>
            </w:pPr>
            <w:r>
              <w:rPr>
                <w:rFonts w:eastAsiaTheme="minorEastAsia"/>
                <w:color w:val="000000"/>
                <w:sz w:val="24"/>
              </w:rPr>
              <w:t>27,700</w:t>
            </w:r>
          </w:p>
        </w:tc>
        <w:tc>
          <w:tcPr>
            <w:tcW w:w="1842" w:type="dxa"/>
            <w:vAlign w:val="center"/>
          </w:tcPr>
          <w:p w:rsidR="00456CEB" w:rsidRDefault="003259D1">
            <w:pPr>
              <w:jc w:val="right"/>
            </w:pPr>
            <w:r>
              <w:rPr>
                <w:rFonts w:eastAsiaTheme="minorEastAsia"/>
                <w:color w:val="000000"/>
                <w:sz w:val="24"/>
              </w:rPr>
              <w:t>2,411,008.00</w:t>
            </w:r>
          </w:p>
        </w:tc>
        <w:tc>
          <w:tcPr>
            <w:tcW w:w="1616" w:type="dxa"/>
            <w:vAlign w:val="center"/>
          </w:tcPr>
          <w:p w:rsidR="00456CEB" w:rsidRDefault="003259D1">
            <w:pPr>
              <w:jc w:val="right"/>
            </w:pPr>
            <w:r>
              <w:rPr>
                <w:rFonts w:eastAsiaTheme="minorEastAsia"/>
                <w:color w:val="000000"/>
                <w:sz w:val="24"/>
              </w:rPr>
              <w:t>2.87</w:t>
            </w:r>
          </w:p>
        </w:tc>
      </w:tr>
      <w:tr w:rsidR="00456CEB">
        <w:tc>
          <w:tcPr>
            <w:tcW w:w="817" w:type="dxa"/>
            <w:vAlign w:val="center"/>
          </w:tcPr>
          <w:p w:rsidR="00456CEB" w:rsidRDefault="003259D1">
            <w:pPr>
              <w:jc w:val="center"/>
            </w:pPr>
            <w:r>
              <w:rPr>
                <w:rFonts w:eastAsiaTheme="minorEastAsia"/>
                <w:color w:val="000000"/>
                <w:sz w:val="24"/>
              </w:rPr>
              <w:t>8</w:t>
            </w:r>
          </w:p>
        </w:tc>
        <w:tc>
          <w:tcPr>
            <w:tcW w:w="1276" w:type="dxa"/>
            <w:vAlign w:val="center"/>
          </w:tcPr>
          <w:p w:rsidR="00456CEB" w:rsidRDefault="003259D1">
            <w:pPr>
              <w:jc w:val="center"/>
            </w:pPr>
            <w:r>
              <w:rPr>
                <w:rFonts w:eastAsiaTheme="minorEastAsia"/>
                <w:color w:val="000000"/>
                <w:sz w:val="24"/>
              </w:rPr>
              <w:t>600177</w:t>
            </w:r>
          </w:p>
        </w:tc>
        <w:tc>
          <w:tcPr>
            <w:tcW w:w="1701" w:type="dxa"/>
            <w:vAlign w:val="center"/>
          </w:tcPr>
          <w:p w:rsidR="00456CEB" w:rsidRDefault="003259D1">
            <w:pPr>
              <w:jc w:val="center"/>
            </w:pPr>
            <w:r>
              <w:rPr>
                <w:rFonts w:eastAsiaTheme="minorEastAsia"/>
                <w:color w:val="000000"/>
                <w:sz w:val="24"/>
              </w:rPr>
              <w:t>雅戈尔</w:t>
            </w:r>
          </w:p>
        </w:tc>
        <w:tc>
          <w:tcPr>
            <w:tcW w:w="1276" w:type="dxa"/>
            <w:vAlign w:val="center"/>
          </w:tcPr>
          <w:p w:rsidR="00456CEB" w:rsidRDefault="003259D1">
            <w:pPr>
              <w:jc w:val="right"/>
            </w:pPr>
            <w:r>
              <w:rPr>
                <w:rFonts w:eastAsiaTheme="minorEastAsia"/>
                <w:color w:val="000000"/>
                <w:sz w:val="24"/>
              </w:rPr>
              <w:t>351,054</w:t>
            </w:r>
          </w:p>
        </w:tc>
        <w:tc>
          <w:tcPr>
            <w:tcW w:w="1842" w:type="dxa"/>
            <w:vAlign w:val="center"/>
          </w:tcPr>
          <w:p w:rsidR="00456CEB" w:rsidRDefault="003259D1">
            <w:pPr>
              <w:jc w:val="right"/>
            </w:pPr>
            <w:r>
              <w:rPr>
                <w:rFonts w:eastAsiaTheme="minorEastAsia"/>
                <w:color w:val="000000"/>
                <w:sz w:val="24"/>
              </w:rPr>
              <w:t>2,250,256.14</w:t>
            </w:r>
          </w:p>
        </w:tc>
        <w:tc>
          <w:tcPr>
            <w:tcW w:w="1616" w:type="dxa"/>
            <w:vAlign w:val="center"/>
          </w:tcPr>
          <w:p w:rsidR="00456CEB" w:rsidRDefault="003259D1">
            <w:pPr>
              <w:jc w:val="right"/>
            </w:pPr>
            <w:r>
              <w:rPr>
                <w:rFonts w:eastAsiaTheme="minorEastAsia"/>
                <w:color w:val="000000"/>
                <w:sz w:val="24"/>
              </w:rPr>
              <w:t>2.68</w:t>
            </w:r>
          </w:p>
        </w:tc>
      </w:tr>
      <w:tr w:rsidR="00456CEB">
        <w:tc>
          <w:tcPr>
            <w:tcW w:w="817" w:type="dxa"/>
            <w:vAlign w:val="center"/>
          </w:tcPr>
          <w:p w:rsidR="00456CEB" w:rsidRDefault="003259D1">
            <w:pPr>
              <w:jc w:val="center"/>
            </w:pPr>
            <w:r>
              <w:rPr>
                <w:rFonts w:eastAsiaTheme="minorEastAsia"/>
                <w:color w:val="000000"/>
                <w:sz w:val="24"/>
              </w:rPr>
              <w:t>9</w:t>
            </w:r>
          </w:p>
        </w:tc>
        <w:tc>
          <w:tcPr>
            <w:tcW w:w="1276" w:type="dxa"/>
            <w:vAlign w:val="center"/>
          </w:tcPr>
          <w:p w:rsidR="00456CEB" w:rsidRDefault="003259D1">
            <w:pPr>
              <w:jc w:val="center"/>
            </w:pPr>
            <w:r>
              <w:rPr>
                <w:rFonts w:eastAsiaTheme="minorEastAsia"/>
                <w:color w:val="000000"/>
                <w:sz w:val="24"/>
              </w:rPr>
              <w:t>002268</w:t>
            </w:r>
          </w:p>
        </w:tc>
        <w:tc>
          <w:tcPr>
            <w:tcW w:w="1701" w:type="dxa"/>
            <w:vAlign w:val="center"/>
          </w:tcPr>
          <w:p w:rsidR="00456CEB" w:rsidRDefault="003259D1">
            <w:pPr>
              <w:jc w:val="center"/>
            </w:pPr>
            <w:r>
              <w:rPr>
                <w:rFonts w:eastAsiaTheme="minorEastAsia"/>
                <w:color w:val="000000"/>
                <w:sz w:val="24"/>
              </w:rPr>
              <w:t>卫士通</w:t>
            </w:r>
          </w:p>
        </w:tc>
        <w:tc>
          <w:tcPr>
            <w:tcW w:w="1276" w:type="dxa"/>
            <w:vAlign w:val="center"/>
          </w:tcPr>
          <w:p w:rsidR="00456CEB" w:rsidRDefault="003259D1">
            <w:pPr>
              <w:jc w:val="right"/>
            </w:pPr>
            <w:r>
              <w:rPr>
                <w:rFonts w:eastAsiaTheme="minorEastAsia"/>
                <w:color w:val="000000"/>
                <w:sz w:val="24"/>
              </w:rPr>
              <w:t>78,900</w:t>
            </w:r>
          </w:p>
        </w:tc>
        <w:tc>
          <w:tcPr>
            <w:tcW w:w="1842" w:type="dxa"/>
            <w:vAlign w:val="center"/>
          </w:tcPr>
          <w:p w:rsidR="00456CEB" w:rsidRDefault="003259D1">
            <w:pPr>
              <w:jc w:val="right"/>
            </w:pPr>
            <w:r>
              <w:rPr>
                <w:rFonts w:eastAsiaTheme="minorEastAsia"/>
                <w:color w:val="000000"/>
                <w:sz w:val="24"/>
              </w:rPr>
              <w:t>2,200,521.00</w:t>
            </w:r>
          </w:p>
        </w:tc>
        <w:tc>
          <w:tcPr>
            <w:tcW w:w="1616" w:type="dxa"/>
            <w:vAlign w:val="center"/>
          </w:tcPr>
          <w:p w:rsidR="00456CEB" w:rsidRDefault="003259D1">
            <w:pPr>
              <w:jc w:val="right"/>
            </w:pPr>
            <w:r>
              <w:rPr>
                <w:rFonts w:eastAsiaTheme="minorEastAsia"/>
                <w:color w:val="000000"/>
                <w:sz w:val="24"/>
              </w:rPr>
              <w:t>2.62</w:t>
            </w:r>
          </w:p>
        </w:tc>
      </w:tr>
      <w:tr w:rsidR="00456CEB">
        <w:tc>
          <w:tcPr>
            <w:tcW w:w="817" w:type="dxa"/>
            <w:vAlign w:val="center"/>
          </w:tcPr>
          <w:p w:rsidR="00456CEB" w:rsidRDefault="003259D1">
            <w:pPr>
              <w:jc w:val="center"/>
            </w:pPr>
            <w:r>
              <w:rPr>
                <w:rFonts w:eastAsiaTheme="minorEastAsia"/>
                <w:color w:val="000000"/>
                <w:sz w:val="24"/>
              </w:rPr>
              <w:t>10</w:t>
            </w:r>
          </w:p>
        </w:tc>
        <w:tc>
          <w:tcPr>
            <w:tcW w:w="1276" w:type="dxa"/>
            <w:vAlign w:val="center"/>
          </w:tcPr>
          <w:p w:rsidR="00456CEB" w:rsidRDefault="003259D1">
            <w:pPr>
              <w:jc w:val="center"/>
            </w:pPr>
            <w:r>
              <w:rPr>
                <w:rFonts w:eastAsiaTheme="minorEastAsia"/>
                <w:color w:val="000000"/>
                <w:sz w:val="24"/>
              </w:rPr>
              <w:t>600109</w:t>
            </w:r>
          </w:p>
        </w:tc>
        <w:tc>
          <w:tcPr>
            <w:tcW w:w="1701" w:type="dxa"/>
            <w:vAlign w:val="center"/>
          </w:tcPr>
          <w:p w:rsidR="00456CEB" w:rsidRDefault="003259D1">
            <w:pPr>
              <w:jc w:val="center"/>
            </w:pPr>
            <w:r>
              <w:rPr>
                <w:rFonts w:eastAsiaTheme="minorEastAsia"/>
                <w:color w:val="000000"/>
                <w:sz w:val="24"/>
              </w:rPr>
              <w:t>国金证券</w:t>
            </w:r>
          </w:p>
        </w:tc>
        <w:tc>
          <w:tcPr>
            <w:tcW w:w="1276" w:type="dxa"/>
            <w:vAlign w:val="center"/>
          </w:tcPr>
          <w:p w:rsidR="00456CEB" w:rsidRDefault="003259D1">
            <w:pPr>
              <w:jc w:val="right"/>
            </w:pPr>
            <w:r>
              <w:rPr>
                <w:rFonts w:eastAsiaTheme="minorEastAsia"/>
                <w:color w:val="000000"/>
                <w:sz w:val="24"/>
              </w:rPr>
              <w:t>246,856</w:t>
            </w:r>
          </w:p>
        </w:tc>
        <w:tc>
          <w:tcPr>
            <w:tcW w:w="1842" w:type="dxa"/>
            <w:vAlign w:val="center"/>
          </w:tcPr>
          <w:p w:rsidR="00456CEB" w:rsidRDefault="003259D1">
            <w:pPr>
              <w:jc w:val="right"/>
            </w:pPr>
            <w:r>
              <w:rPr>
                <w:rFonts w:eastAsiaTheme="minorEastAsia"/>
                <w:color w:val="000000"/>
                <w:sz w:val="24"/>
              </w:rPr>
              <w:t>2,150,115.76</w:t>
            </w:r>
          </w:p>
        </w:tc>
        <w:tc>
          <w:tcPr>
            <w:tcW w:w="1616" w:type="dxa"/>
            <w:vAlign w:val="center"/>
          </w:tcPr>
          <w:p w:rsidR="00456CEB" w:rsidRDefault="003259D1">
            <w:pPr>
              <w:jc w:val="right"/>
            </w:pPr>
            <w:r>
              <w:rPr>
                <w:rFonts w:eastAsiaTheme="minorEastAsia"/>
                <w:color w:val="000000"/>
                <w:sz w:val="24"/>
              </w:rPr>
              <w:t>2.56</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2577C4" w:rsidRPr="002577C4" w:rsidRDefault="002577C4" w:rsidP="002577C4">
      <w:pPr>
        <w:autoSpaceDE w:val="0"/>
        <w:autoSpaceDN w:val="0"/>
        <w:adjustRightInd w:val="0"/>
        <w:spacing w:line="360" w:lineRule="auto"/>
        <w:jc w:val="left"/>
        <w:rPr>
          <w:rFonts w:eastAsiaTheme="minorEastAsia" w:hint="eastAsia"/>
          <w:color w:val="000000"/>
          <w:sz w:val="24"/>
        </w:rPr>
      </w:pPr>
      <w:r w:rsidRPr="002577C4">
        <w:rPr>
          <w:rFonts w:eastAsiaTheme="minorEastAsia" w:hint="eastAsia"/>
          <w:color w:val="000000"/>
          <w:sz w:val="24"/>
        </w:rPr>
        <w:t>本基金本报告期末未持有积极投资股票。</w:t>
      </w:r>
    </w:p>
    <w:p w:rsidR="00220542"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bookmarkStart w:id="0" w:name="_GoBack"/>
      <w:bookmarkEnd w:id="0"/>
    </w:p>
    <w:p w:rsidR="00220542"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E57068">
      <w:pPr>
        <w:autoSpaceDE w:val="0"/>
        <w:autoSpaceDN w:val="0"/>
        <w:adjustRightInd w:val="0"/>
        <w:spacing w:line="360" w:lineRule="auto"/>
        <w:jc w:val="left"/>
        <w:rPr>
          <w:rFonts w:eastAsiaTheme="minorEastAsia"/>
          <w:sz w:val="24"/>
        </w:rPr>
      </w:pPr>
    </w:p>
    <w:p w:rsidR="005E0C14"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Pr="005E324A"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AD5B9B">
        <w:rPr>
          <w:rFonts w:eastAsiaTheme="minorEastAsia" w:hint="eastAsia"/>
          <w:b/>
          <w:bCs/>
          <w:color w:val="000000"/>
          <w:kern w:val="0"/>
          <w:sz w:val="24"/>
        </w:rPr>
        <w:t>期末</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p w:rsidR="00AD5B9B" w:rsidRPr="00AD5B9B" w:rsidRDefault="00AD5B9B" w:rsidP="00AD5B9B">
      <w:pPr>
        <w:autoSpaceDE w:val="0"/>
        <w:autoSpaceDN w:val="0"/>
        <w:adjustRightInd w:val="0"/>
        <w:spacing w:line="360" w:lineRule="auto"/>
        <w:jc w:val="right"/>
        <w:rPr>
          <w:rFonts w:eastAsiaTheme="minorEastAsia"/>
          <w:color w:val="000000"/>
          <w:kern w:val="0"/>
          <w:sz w:val="24"/>
        </w:rPr>
      </w:pPr>
      <w:r w:rsidRPr="00AD5B9B">
        <w:rPr>
          <w:rFonts w:eastAsiaTheme="minorEastAsia" w:hint="eastAsia"/>
          <w:color w:val="000000"/>
          <w:kern w:val="0"/>
          <w:sz w:val="24"/>
        </w:rPr>
        <w:t>金额单位：人民币元</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AD5B9B" w:rsidP="00723EC0">
            <w:pPr>
              <w:autoSpaceDE w:val="0"/>
              <w:autoSpaceDN w:val="0"/>
              <w:adjustRightInd w:val="0"/>
              <w:spacing w:line="360" w:lineRule="auto"/>
              <w:jc w:val="center"/>
              <w:rPr>
                <w:rFonts w:eastAsiaTheme="minorEastAsia"/>
                <w:color w:val="000000"/>
                <w:sz w:val="24"/>
              </w:rPr>
            </w:pPr>
            <w:r>
              <w:rPr>
                <w:rFonts w:eastAsiaTheme="minorEastAsia"/>
                <w:color w:val="000000"/>
                <w:sz w:val="24"/>
              </w:rPr>
              <w:t>金额</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3,214.93</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998.24</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2,015.99</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6,229.16</w:t>
            </w:r>
          </w:p>
        </w:tc>
      </w:tr>
    </w:tbl>
    <w:p w:rsidR="00220542"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220542" w:rsidRPr="005E324A">
        <w:rPr>
          <w:rFonts w:eastAsiaTheme="minorEastAsia"/>
          <w:b/>
          <w:color w:val="000000"/>
          <w:kern w:val="0"/>
          <w:sz w:val="24"/>
        </w:rPr>
        <w:t>报告期末持有的处于转股期的可转换债券明细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本基金本报告期末前十名股票中不存在流通受限情况。</w:t>
      </w: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本基金本报告期末积极投资前五名股票中不存在流通受限情况。</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576862">
      <w:pPr>
        <w:spacing w:line="360" w:lineRule="auto"/>
        <w:ind w:firstLineChars="200" w:firstLine="480"/>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220542" w:rsidRPr="005E324A" w:rsidRDefault="00A52ACA" w:rsidP="00707017">
      <w:pPr>
        <w:pStyle w:val="1"/>
        <w:spacing w:beforeLines="100" w:before="312" w:afterLines="100" w:after="312" w:line="360"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Pr>
          <w:rFonts w:eastAsiaTheme="minorEastAsia" w:hint="eastAsia"/>
          <w:color w:val="000000"/>
          <w:kern w:val="0"/>
          <w:sz w:val="24"/>
          <w:szCs w:val="24"/>
        </w:rPr>
        <w:t xml:space="preserve"> </w:t>
      </w:r>
      <w:r w:rsidR="00740E8D">
        <w:rPr>
          <w:rFonts w:eastAsiaTheme="minorEastAsia"/>
          <w:color w:val="000000"/>
          <w:kern w:val="0"/>
          <w:sz w:val="24"/>
          <w:szCs w:val="24"/>
        </w:rPr>
        <w:t xml:space="preserve"> </w:t>
      </w:r>
      <w:r w:rsidR="00220542"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E</w:t>
            </w:r>
            <w:r w:rsidRPr="005E324A">
              <w:rPr>
                <w:rFonts w:eastAsiaTheme="minorEastAsia"/>
                <w:sz w:val="24"/>
              </w:rPr>
              <w:t>金融</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101,737,574.90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555,659.00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555,659.00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109,376.02</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4,744,465.51</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0.00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0.00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0.00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97,102,485.41</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555,659.00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555,659.00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注：拆分变动份额为本基金三级份额之间的配对转换份额及基金折算后调整份额。</w:t>
      </w:r>
    </w:p>
    <w:p w:rsidR="003D4E5A" w:rsidRPr="005E324A" w:rsidRDefault="003D4E5A" w:rsidP="00707017">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8</w:t>
      </w:r>
      <w:r w:rsidR="00740E8D">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8</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456CEB" w:rsidRDefault="003259D1">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、中国证监会准予交银施罗德中证互联网金融指数分级证券投资基金募集注册的文件；</w:t>
      </w:r>
      <w:r>
        <w:rPr>
          <w:rFonts w:eastAsiaTheme="minorEastAsia"/>
          <w:color w:val="000000"/>
          <w:sz w:val="24"/>
        </w:rPr>
        <w:t xml:space="preserve"> </w:t>
      </w:r>
    </w:p>
    <w:p w:rsidR="00456CEB" w:rsidRDefault="003259D1">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、《交银施罗德中证互联网金融指数分级证券投资基金基金合同》；</w:t>
      </w:r>
    </w:p>
    <w:p w:rsidR="00456CEB" w:rsidRDefault="003259D1">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、《交银施罗德中证互联网金融指数分级证券投资基金招募说明书》；</w:t>
      </w:r>
      <w:r>
        <w:rPr>
          <w:rFonts w:eastAsiaTheme="minorEastAsia"/>
          <w:color w:val="000000"/>
          <w:sz w:val="24"/>
        </w:rPr>
        <w:t xml:space="preserve"> </w:t>
      </w:r>
    </w:p>
    <w:p w:rsidR="00456CEB" w:rsidRDefault="003259D1">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、《交银施罗德中证互联网金融指数分级证券投资基金托管协议》；</w:t>
      </w:r>
      <w:r>
        <w:rPr>
          <w:rFonts w:eastAsiaTheme="minorEastAsia"/>
          <w:color w:val="000000"/>
          <w:sz w:val="24"/>
        </w:rPr>
        <w:t xml:space="preserve"> </w:t>
      </w:r>
    </w:p>
    <w:p w:rsidR="00456CEB" w:rsidRDefault="003259D1">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456CEB" w:rsidRDefault="003259D1">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456CEB" w:rsidRDefault="003259D1">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、关于申请募集注册交银施罗德中证互联网金融指数分级证券投资基金的法律意见书；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、报告期内交银施罗德中证互联网金融指数分级证券投资基金在指定报刊上各项公告的原稿。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8.3</w:t>
      </w:r>
      <w:r w:rsidR="00220542" w:rsidRPr="005E324A">
        <w:rPr>
          <w:rFonts w:eastAsiaTheme="minorEastAsia"/>
          <w:b/>
          <w:color w:val="000000"/>
          <w:sz w:val="24"/>
        </w:rPr>
        <w:t>查阅方式</w:t>
      </w:r>
    </w:p>
    <w:p w:rsidR="00456CEB" w:rsidRDefault="003259D1">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4"/>
      <w:footerReference w:type="defaul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4A7" w:rsidRDefault="009F34A7">
      <w:r>
        <w:separator/>
      </w:r>
    </w:p>
  </w:endnote>
  <w:endnote w:type="continuationSeparator" w:id="0">
    <w:p w:rsidR="009F34A7" w:rsidRDefault="009F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BC7B74">
      <w:rPr>
        <w:kern w:val="0"/>
        <w:szCs w:val="21"/>
      </w:rPr>
      <w:fldChar w:fldCharType="begin"/>
    </w:r>
    <w:r>
      <w:rPr>
        <w:kern w:val="0"/>
        <w:szCs w:val="21"/>
      </w:rPr>
      <w:instrText xml:space="preserve"> PAGE </w:instrText>
    </w:r>
    <w:r w:rsidR="00BC7B74">
      <w:rPr>
        <w:kern w:val="0"/>
        <w:szCs w:val="21"/>
      </w:rPr>
      <w:fldChar w:fldCharType="separate"/>
    </w:r>
    <w:r w:rsidR="00527866">
      <w:rPr>
        <w:noProof/>
        <w:kern w:val="0"/>
        <w:szCs w:val="21"/>
      </w:rPr>
      <w:t>1</w:t>
    </w:r>
    <w:r w:rsidR="00BC7B74">
      <w:rPr>
        <w:kern w:val="0"/>
        <w:szCs w:val="21"/>
      </w:rPr>
      <w:fldChar w:fldCharType="end"/>
    </w:r>
    <w:r>
      <w:rPr>
        <w:rFonts w:hint="eastAsia"/>
        <w:kern w:val="0"/>
        <w:szCs w:val="21"/>
      </w:rPr>
      <w:t>页共</w:t>
    </w:r>
    <w:r w:rsidR="00BC7B74">
      <w:rPr>
        <w:kern w:val="0"/>
        <w:szCs w:val="21"/>
      </w:rPr>
      <w:fldChar w:fldCharType="begin"/>
    </w:r>
    <w:r>
      <w:rPr>
        <w:kern w:val="0"/>
        <w:szCs w:val="21"/>
      </w:rPr>
      <w:instrText xml:space="preserve"> NUMPAGES </w:instrText>
    </w:r>
    <w:r w:rsidR="00BC7B74">
      <w:rPr>
        <w:kern w:val="0"/>
        <w:szCs w:val="21"/>
      </w:rPr>
      <w:fldChar w:fldCharType="separate"/>
    </w:r>
    <w:r w:rsidR="00527866">
      <w:rPr>
        <w:noProof/>
        <w:kern w:val="0"/>
        <w:szCs w:val="21"/>
      </w:rPr>
      <w:t>31</w:t>
    </w:r>
    <w:r w:rsidR="00BC7B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2577C4">
      <w:rPr>
        <w:rStyle w:val="a7"/>
        <w:noProof/>
      </w:rPr>
      <w:t>9</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4A7" w:rsidRDefault="009F34A7">
      <w:r>
        <w:separator/>
      </w:r>
    </w:p>
  </w:footnote>
  <w:footnote w:type="continuationSeparator" w:id="0">
    <w:p w:rsidR="009F34A7" w:rsidRDefault="009F3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527866" w:rsidRDefault="00527866" w:rsidP="00527866">
    <w:pPr>
      <w:pStyle w:val="a9"/>
      <w:pBdr>
        <w:bottom w:val="single" w:sz="6" w:space="0" w:color="auto"/>
      </w:pBdr>
      <w:ind w:firstLine="480"/>
      <w:jc w:val="right"/>
      <w:rPr>
        <w:sz w:val="24"/>
        <w:szCs w:val="24"/>
      </w:rPr>
    </w:pPr>
    <w:r w:rsidRPr="003E676C">
      <w:rPr>
        <w:sz w:val="24"/>
        <w:szCs w:val="24"/>
      </w:rPr>
      <w:t>交银施罗德中证互联网金融指数分级证券投资基金</w:t>
    </w:r>
    <w:r w:rsidRPr="003E676C">
      <w:rPr>
        <w:sz w:val="24"/>
        <w:szCs w:val="24"/>
      </w:rPr>
      <w:t>2019</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64B"/>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2E56"/>
    <w:rsid w:val="00074E9F"/>
    <w:rsid w:val="00081D05"/>
    <w:rsid w:val="00085449"/>
    <w:rsid w:val="00087CF7"/>
    <w:rsid w:val="00090B0F"/>
    <w:rsid w:val="0009101F"/>
    <w:rsid w:val="00091214"/>
    <w:rsid w:val="00094876"/>
    <w:rsid w:val="00095912"/>
    <w:rsid w:val="00095CE0"/>
    <w:rsid w:val="00096933"/>
    <w:rsid w:val="00097230"/>
    <w:rsid w:val="0009778D"/>
    <w:rsid w:val="000A44BE"/>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34E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1D0B"/>
    <w:rsid w:val="001928F7"/>
    <w:rsid w:val="00194537"/>
    <w:rsid w:val="0019563C"/>
    <w:rsid w:val="00197F50"/>
    <w:rsid w:val="001A21A9"/>
    <w:rsid w:val="001A363B"/>
    <w:rsid w:val="001A59D8"/>
    <w:rsid w:val="001A5F99"/>
    <w:rsid w:val="001A5FA6"/>
    <w:rsid w:val="001B1EC4"/>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1CD7"/>
    <w:rsid w:val="001E2A6A"/>
    <w:rsid w:val="001E3DC2"/>
    <w:rsid w:val="001E56FF"/>
    <w:rsid w:val="001E5C6B"/>
    <w:rsid w:val="001E6E4D"/>
    <w:rsid w:val="001F03E1"/>
    <w:rsid w:val="001F218E"/>
    <w:rsid w:val="001F3CC6"/>
    <w:rsid w:val="001F40BA"/>
    <w:rsid w:val="001F4530"/>
    <w:rsid w:val="001F4905"/>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3896"/>
    <w:rsid w:val="002359EB"/>
    <w:rsid w:val="002363AB"/>
    <w:rsid w:val="0024172D"/>
    <w:rsid w:val="0024260D"/>
    <w:rsid w:val="00243E40"/>
    <w:rsid w:val="00245012"/>
    <w:rsid w:val="0024504E"/>
    <w:rsid w:val="0024554B"/>
    <w:rsid w:val="0024651F"/>
    <w:rsid w:val="00250BE3"/>
    <w:rsid w:val="00251290"/>
    <w:rsid w:val="0025158D"/>
    <w:rsid w:val="00251D17"/>
    <w:rsid w:val="0025281A"/>
    <w:rsid w:val="00253D3C"/>
    <w:rsid w:val="0025435F"/>
    <w:rsid w:val="00255292"/>
    <w:rsid w:val="002577C4"/>
    <w:rsid w:val="00260200"/>
    <w:rsid w:val="00263563"/>
    <w:rsid w:val="002648D8"/>
    <w:rsid w:val="00270548"/>
    <w:rsid w:val="00272E0C"/>
    <w:rsid w:val="00273F86"/>
    <w:rsid w:val="002752B0"/>
    <w:rsid w:val="002774F0"/>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4820"/>
    <w:rsid w:val="002B6793"/>
    <w:rsid w:val="002C1726"/>
    <w:rsid w:val="002C1DF3"/>
    <w:rsid w:val="002C21A6"/>
    <w:rsid w:val="002C26D5"/>
    <w:rsid w:val="002C2C24"/>
    <w:rsid w:val="002C5777"/>
    <w:rsid w:val="002D1791"/>
    <w:rsid w:val="002D32E3"/>
    <w:rsid w:val="002E0FEB"/>
    <w:rsid w:val="002E1EBA"/>
    <w:rsid w:val="002E45F3"/>
    <w:rsid w:val="002E7966"/>
    <w:rsid w:val="002F0F79"/>
    <w:rsid w:val="002F280E"/>
    <w:rsid w:val="002F3709"/>
    <w:rsid w:val="002F3A6C"/>
    <w:rsid w:val="002F4296"/>
    <w:rsid w:val="002F74B7"/>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259D1"/>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A52D2"/>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6CEB"/>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A67B5"/>
    <w:rsid w:val="004B0E6D"/>
    <w:rsid w:val="004B16E8"/>
    <w:rsid w:val="004B2326"/>
    <w:rsid w:val="004B6250"/>
    <w:rsid w:val="004B76B1"/>
    <w:rsid w:val="004C0057"/>
    <w:rsid w:val="004C0541"/>
    <w:rsid w:val="004C2C46"/>
    <w:rsid w:val="004C7235"/>
    <w:rsid w:val="004C7955"/>
    <w:rsid w:val="004D047F"/>
    <w:rsid w:val="004D3249"/>
    <w:rsid w:val="004D3D96"/>
    <w:rsid w:val="004D650F"/>
    <w:rsid w:val="004E2133"/>
    <w:rsid w:val="004E32E2"/>
    <w:rsid w:val="004E5AB9"/>
    <w:rsid w:val="004E60FB"/>
    <w:rsid w:val="004F779C"/>
    <w:rsid w:val="004F7846"/>
    <w:rsid w:val="005000D4"/>
    <w:rsid w:val="005015FA"/>
    <w:rsid w:val="00505411"/>
    <w:rsid w:val="00510CAF"/>
    <w:rsid w:val="00511C1E"/>
    <w:rsid w:val="005128C5"/>
    <w:rsid w:val="00514754"/>
    <w:rsid w:val="0051478B"/>
    <w:rsid w:val="0051524D"/>
    <w:rsid w:val="0051566A"/>
    <w:rsid w:val="00515D7B"/>
    <w:rsid w:val="005166E9"/>
    <w:rsid w:val="0052009E"/>
    <w:rsid w:val="00523C1F"/>
    <w:rsid w:val="00525E59"/>
    <w:rsid w:val="00527866"/>
    <w:rsid w:val="00530D61"/>
    <w:rsid w:val="005318CC"/>
    <w:rsid w:val="00531D1B"/>
    <w:rsid w:val="005349B1"/>
    <w:rsid w:val="005359A3"/>
    <w:rsid w:val="005374BC"/>
    <w:rsid w:val="00537A4E"/>
    <w:rsid w:val="00543188"/>
    <w:rsid w:val="00543367"/>
    <w:rsid w:val="00543BFA"/>
    <w:rsid w:val="005448DA"/>
    <w:rsid w:val="00547D9C"/>
    <w:rsid w:val="00547DA1"/>
    <w:rsid w:val="005505E1"/>
    <w:rsid w:val="0055513C"/>
    <w:rsid w:val="00557A54"/>
    <w:rsid w:val="00560C94"/>
    <w:rsid w:val="0056150F"/>
    <w:rsid w:val="0056291C"/>
    <w:rsid w:val="00562C0D"/>
    <w:rsid w:val="00565A63"/>
    <w:rsid w:val="00566588"/>
    <w:rsid w:val="0057155E"/>
    <w:rsid w:val="0057275D"/>
    <w:rsid w:val="00576862"/>
    <w:rsid w:val="005800A9"/>
    <w:rsid w:val="00580488"/>
    <w:rsid w:val="0058074D"/>
    <w:rsid w:val="00580FD1"/>
    <w:rsid w:val="00582FAD"/>
    <w:rsid w:val="00583489"/>
    <w:rsid w:val="005840E4"/>
    <w:rsid w:val="00585C67"/>
    <w:rsid w:val="00590FE4"/>
    <w:rsid w:val="00591D9C"/>
    <w:rsid w:val="00597057"/>
    <w:rsid w:val="00597D8B"/>
    <w:rsid w:val="005A1C30"/>
    <w:rsid w:val="005A229D"/>
    <w:rsid w:val="005A2D75"/>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36AA"/>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5E68"/>
    <w:rsid w:val="006A72C6"/>
    <w:rsid w:val="006B02DA"/>
    <w:rsid w:val="006B10DA"/>
    <w:rsid w:val="006B2065"/>
    <w:rsid w:val="006B267A"/>
    <w:rsid w:val="006B3940"/>
    <w:rsid w:val="006B5B3E"/>
    <w:rsid w:val="006B7BC0"/>
    <w:rsid w:val="006C168D"/>
    <w:rsid w:val="006C642C"/>
    <w:rsid w:val="006C6FC6"/>
    <w:rsid w:val="006D0E4F"/>
    <w:rsid w:val="006D2BAB"/>
    <w:rsid w:val="006D676F"/>
    <w:rsid w:val="006D7693"/>
    <w:rsid w:val="006E063E"/>
    <w:rsid w:val="006E231B"/>
    <w:rsid w:val="006E346E"/>
    <w:rsid w:val="006E34B7"/>
    <w:rsid w:val="006F103E"/>
    <w:rsid w:val="006F20EC"/>
    <w:rsid w:val="006F4CD8"/>
    <w:rsid w:val="006F53D9"/>
    <w:rsid w:val="007004DC"/>
    <w:rsid w:val="007027B6"/>
    <w:rsid w:val="00703E8A"/>
    <w:rsid w:val="00707017"/>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0E8D"/>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75D23"/>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45A3"/>
    <w:rsid w:val="007C6049"/>
    <w:rsid w:val="007C7E22"/>
    <w:rsid w:val="007D1C16"/>
    <w:rsid w:val="007D28C9"/>
    <w:rsid w:val="007D3CC8"/>
    <w:rsid w:val="007D47D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0096"/>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E7E2C"/>
    <w:rsid w:val="008F2477"/>
    <w:rsid w:val="00900BC9"/>
    <w:rsid w:val="00900DD1"/>
    <w:rsid w:val="009010F0"/>
    <w:rsid w:val="00901162"/>
    <w:rsid w:val="0090223A"/>
    <w:rsid w:val="009028E2"/>
    <w:rsid w:val="00903210"/>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4753"/>
    <w:rsid w:val="00945CF5"/>
    <w:rsid w:val="00946EE4"/>
    <w:rsid w:val="009500A1"/>
    <w:rsid w:val="0095037E"/>
    <w:rsid w:val="009525EF"/>
    <w:rsid w:val="00952AAD"/>
    <w:rsid w:val="00952F4F"/>
    <w:rsid w:val="00954567"/>
    <w:rsid w:val="009547A9"/>
    <w:rsid w:val="00957466"/>
    <w:rsid w:val="0096260B"/>
    <w:rsid w:val="00963F05"/>
    <w:rsid w:val="00965469"/>
    <w:rsid w:val="009664D5"/>
    <w:rsid w:val="00970C69"/>
    <w:rsid w:val="00971F1C"/>
    <w:rsid w:val="0097211D"/>
    <w:rsid w:val="00972E10"/>
    <w:rsid w:val="009730E7"/>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44CF"/>
    <w:rsid w:val="009A5029"/>
    <w:rsid w:val="009A63AC"/>
    <w:rsid w:val="009B1584"/>
    <w:rsid w:val="009B1B32"/>
    <w:rsid w:val="009B21CA"/>
    <w:rsid w:val="009B2648"/>
    <w:rsid w:val="009C03E5"/>
    <w:rsid w:val="009C070C"/>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4A7"/>
    <w:rsid w:val="009F3EB4"/>
    <w:rsid w:val="009F5235"/>
    <w:rsid w:val="009F531A"/>
    <w:rsid w:val="009F6550"/>
    <w:rsid w:val="009F7655"/>
    <w:rsid w:val="009F786E"/>
    <w:rsid w:val="00A008DA"/>
    <w:rsid w:val="00A00902"/>
    <w:rsid w:val="00A039FF"/>
    <w:rsid w:val="00A05ACE"/>
    <w:rsid w:val="00A078CB"/>
    <w:rsid w:val="00A14AE3"/>
    <w:rsid w:val="00A16675"/>
    <w:rsid w:val="00A21501"/>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ACA"/>
    <w:rsid w:val="00A52F84"/>
    <w:rsid w:val="00A5533F"/>
    <w:rsid w:val="00A56B05"/>
    <w:rsid w:val="00A57678"/>
    <w:rsid w:val="00A60E2F"/>
    <w:rsid w:val="00A63284"/>
    <w:rsid w:val="00A643EB"/>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4065"/>
    <w:rsid w:val="00AB5B99"/>
    <w:rsid w:val="00AB688F"/>
    <w:rsid w:val="00AB75EA"/>
    <w:rsid w:val="00AB7AA2"/>
    <w:rsid w:val="00AC4BC1"/>
    <w:rsid w:val="00AD04BD"/>
    <w:rsid w:val="00AD1C72"/>
    <w:rsid w:val="00AD25F6"/>
    <w:rsid w:val="00AD5B9B"/>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37C5"/>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C7B74"/>
    <w:rsid w:val="00BD172A"/>
    <w:rsid w:val="00BD30C8"/>
    <w:rsid w:val="00BD3EB4"/>
    <w:rsid w:val="00BD40FB"/>
    <w:rsid w:val="00BD5C65"/>
    <w:rsid w:val="00BD71EE"/>
    <w:rsid w:val="00BE1074"/>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0D3F"/>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C12"/>
    <w:rsid w:val="00C96F5F"/>
    <w:rsid w:val="00CA5927"/>
    <w:rsid w:val="00CA79EC"/>
    <w:rsid w:val="00CB0992"/>
    <w:rsid w:val="00CB39C2"/>
    <w:rsid w:val="00CB4664"/>
    <w:rsid w:val="00CB4C8C"/>
    <w:rsid w:val="00CB6782"/>
    <w:rsid w:val="00CC080A"/>
    <w:rsid w:val="00CC0994"/>
    <w:rsid w:val="00CD04B1"/>
    <w:rsid w:val="00CD0AAD"/>
    <w:rsid w:val="00CD38A5"/>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167A4"/>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84FD2"/>
    <w:rsid w:val="00D92168"/>
    <w:rsid w:val="00D940B5"/>
    <w:rsid w:val="00D95CB0"/>
    <w:rsid w:val="00D977C0"/>
    <w:rsid w:val="00DA00A3"/>
    <w:rsid w:val="00DA13F3"/>
    <w:rsid w:val="00DA1F44"/>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5B32"/>
    <w:rsid w:val="00E067FB"/>
    <w:rsid w:val="00E104FA"/>
    <w:rsid w:val="00E1082A"/>
    <w:rsid w:val="00E11166"/>
    <w:rsid w:val="00E11B68"/>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6760B"/>
    <w:rsid w:val="00E722B7"/>
    <w:rsid w:val="00E72395"/>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85CF4"/>
    <w:rsid w:val="00F91F6D"/>
    <w:rsid w:val="00F966DC"/>
    <w:rsid w:val="00F97B71"/>
    <w:rsid w:val="00FA2DDA"/>
    <w:rsid w:val="00FA34CA"/>
    <w:rsid w:val="00FA4A55"/>
    <w:rsid w:val="00FA4D4F"/>
    <w:rsid w:val="00FA54E8"/>
    <w:rsid w:val="00FA7193"/>
    <w:rsid w:val="00FA72DD"/>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49A"/>
    <w:rsid w:val="00FE3EA1"/>
    <w:rsid w:val="00FE4818"/>
    <w:rsid w:val="00FE5D80"/>
    <w:rsid w:val="00FE67F1"/>
    <w:rsid w:val="00FE6F3F"/>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2EA5CF29-2580-442E-B86E-0CCBDF5D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uiPriority w:val="99"/>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14</Pages>
  <Words>1079</Words>
  <Characters>6156</Characters>
  <Application>Microsoft Office Word</Application>
  <DocSecurity>0</DocSecurity>
  <Lines>51</Lines>
  <Paragraphs>14</Paragraphs>
  <ScaleCrop>false</ScaleCrop>
  <Company>TRT. Ltd. Co.</Company>
  <LinksUpToDate>false</LinksUpToDate>
  <CharactersWithSpaces>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biz-chenkezhen</cp:lastModifiedBy>
  <cp:revision>207</cp:revision>
  <cp:lastPrinted>2007-07-19T00:46:00Z</cp:lastPrinted>
  <dcterms:created xsi:type="dcterms:W3CDTF">2012-11-28T02:28:00Z</dcterms:created>
  <dcterms:modified xsi:type="dcterms:W3CDTF">2019-10-16T06:52:00Z</dcterms:modified>
</cp:coreProperties>
</file>