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年第</w:t>
      </w:r>
      <w:r w:rsidRPr="005E324A">
        <w:rPr>
          <w:rFonts w:eastAsiaTheme="minorEastAsia"/>
          <w:b/>
          <w:sz w:val="36"/>
          <w:szCs w:val="36"/>
        </w:rPr>
        <w:t>3</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w:t>
      </w:r>
      <w:r w:rsidRPr="005E324A">
        <w:rPr>
          <w:rFonts w:eastAsiaTheme="minorEastAsia"/>
          <w:b/>
          <w:sz w:val="36"/>
          <w:szCs w:val="36"/>
        </w:rPr>
        <w:t>9</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二〇一九年十月二十二日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8D1C61" w:rsidRDefault="00817A9D">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D1C61" w:rsidRDefault="00817A9D">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D1C61" w:rsidRDefault="00817A9D">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w:t>
      </w:r>
      <w:r>
        <w:rPr>
          <w:rFonts w:eastAsiaTheme="minorEastAsia"/>
          <w:color w:val="000000"/>
          <w:sz w:val="24"/>
        </w:rPr>
        <w:t xml:space="preserve"> </w:t>
      </w:r>
    </w:p>
    <w:p w:rsidR="008D1C61" w:rsidRDefault="00817A9D">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D1C61" w:rsidRDefault="00817A9D">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交银国证新能源指数分级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278,875,544.62</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本基金为指数型基金，绝大部分资产采用完全复制标的指数的方法跟踪标的指数，即按照国证新能源</w:t>
            </w:r>
            <w:r w:rsidRPr="005E324A">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国证新能源指数收益率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817A9D">
            <w:pPr>
              <w:adjustRightInd w:val="0"/>
              <w:spacing w:before="29" w:line="360" w:lineRule="auto"/>
              <w:jc w:val="left"/>
              <w:rPr>
                <w:rFonts w:eastAsiaTheme="minorEastAsia"/>
                <w:sz w:val="24"/>
              </w:rPr>
            </w:pPr>
            <w:bookmarkStart w:id="0" w:name="_GoBack"/>
            <w:bookmarkEnd w:id="0"/>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240,767,490.62</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19,054,027.00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19,054,027.00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817A9D" w:rsidRPr="005E324A" w:rsidTr="00817A9D">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817A9D" w:rsidRPr="005E324A" w:rsidTr="00817A9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-1,272,018.14</w:t>
            </w:r>
          </w:p>
        </w:tc>
      </w:tr>
      <w:tr w:rsidR="00817A9D" w:rsidRPr="005E324A" w:rsidTr="00817A9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640,169.34</w:t>
            </w:r>
          </w:p>
        </w:tc>
      </w:tr>
      <w:tr w:rsidR="00817A9D" w:rsidRPr="005E324A" w:rsidTr="00817A9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0.0022</w:t>
            </w:r>
          </w:p>
        </w:tc>
      </w:tr>
      <w:tr w:rsidR="00817A9D" w:rsidRPr="005E324A" w:rsidTr="00817A9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257,401,925.67</w:t>
            </w:r>
          </w:p>
        </w:tc>
      </w:tr>
      <w:tr w:rsidR="00817A9D" w:rsidRPr="005E324A" w:rsidTr="00817A9D">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0.923</w:t>
            </w:r>
          </w:p>
        </w:tc>
      </w:tr>
    </w:tbl>
    <w:p w:rsidR="008D1C61" w:rsidRDefault="00817A9D">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8D1C61">
        <w:tc>
          <w:tcPr>
            <w:tcW w:w="1215" w:type="dxa"/>
            <w:vAlign w:val="center"/>
          </w:tcPr>
          <w:p w:rsidR="008D1C61" w:rsidRDefault="00817A9D">
            <w:pPr>
              <w:jc w:val="left"/>
            </w:pPr>
            <w:r>
              <w:rPr>
                <w:rFonts w:eastAsiaTheme="minorEastAsia"/>
                <w:color w:val="000000"/>
                <w:kern w:val="0"/>
                <w:sz w:val="24"/>
              </w:rPr>
              <w:t>过去三个月</w:t>
            </w:r>
          </w:p>
        </w:tc>
        <w:tc>
          <w:tcPr>
            <w:tcW w:w="1216" w:type="dxa"/>
            <w:vAlign w:val="center"/>
          </w:tcPr>
          <w:p w:rsidR="008D1C61" w:rsidRDefault="00817A9D">
            <w:pPr>
              <w:jc w:val="center"/>
            </w:pPr>
            <w:r>
              <w:rPr>
                <w:rFonts w:eastAsiaTheme="minorEastAsia"/>
                <w:color w:val="000000"/>
                <w:kern w:val="0"/>
                <w:sz w:val="24"/>
              </w:rPr>
              <w:t>0.11%</w:t>
            </w:r>
          </w:p>
        </w:tc>
        <w:tc>
          <w:tcPr>
            <w:tcW w:w="1216" w:type="dxa"/>
            <w:vAlign w:val="center"/>
          </w:tcPr>
          <w:p w:rsidR="008D1C61" w:rsidRDefault="00817A9D">
            <w:pPr>
              <w:jc w:val="center"/>
            </w:pPr>
            <w:r>
              <w:rPr>
                <w:rFonts w:eastAsiaTheme="minorEastAsia"/>
                <w:color w:val="000000"/>
                <w:kern w:val="0"/>
                <w:sz w:val="24"/>
              </w:rPr>
              <w:t>1.12%</w:t>
            </w:r>
          </w:p>
        </w:tc>
        <w:tc>
          <w:tcPr>
            <w:tcW w:w="1216" w:type="dxa"/>
            <w:vAlign w:val="center"/>
          </w:tcPr>
          <w:p w:rsidR="008D1C61" w:rsidRDefault="00817A9D">
            <w:pPr>
              <w:jc w:val="center"/>
            </w:pPr>
            <w:r>
              <w:rPr>
                <w:rFonts w:eastAsiaTheme="minorEastAsia"/>
                <w:color w:val="000000"/>
                <w:kern w:val="0"/>
                <w:sz w:val="24"/>
              </w:rPr>
              <w:t>-0.09%</w:t>
            </w:r>
          </w:p>
        </w:tc>
        <w:tc>
          <w:tcPr>
            <w:tcW w:w="1216" w:type="dxa"/>
            <w:vAlign w:val="center"/>
          </w:tcPr>
          <w:p w:rsidR="008D1C61" w:rsidRDefault="00817A9D">
            <w:pPr>
              <w:jc w:val="center"/>
            </w:pPr>
            <w:r>
              <w:rPr>
                <w:rFonts w:eastAsiaTheme="minorEastAsia"/>
                <w:color w:val="000000"/>
                <w:kern w:val="0"/>
                <w:sz w:val="24"/>
              </w:rPr>
              <w:t>1.13%</w:t>
            </w:r>
          </w:p>
        </w:tc>
        <w:tc>
          <w:tcPr>
            <w:tcW w:w="1217" w:type="dxa"/>
            <w:vAlign w:val="center"/>
          </w:tcPr>
          <w:p w:rsidR="008D1C61" w:rsidRDefault="00817A9D">
            <w:pPr>
              <w:jc w:val="center"/>
            </w:pPr>
            <w:r>
              <w:rPr>
                <w:rFonts w:eastAsiaTheme="minorEastAsia"/>
                <w:color w:val="000000"/>
                <w:kern w:val="0"/>
                <w:sz w:val="24"/>
              </w:rPr>
              <w:t>0.20%</w:t>
            </w:r>
          </w:p>
        </w:tc>
        <w:tc>
          <w:tcPr>
            <w:tcW w:w="1217" w:type="dxa"/>
            <w:vAlign w:val="center"/>
          </w:tcPr>
          <w:p w:rsidR="008D1C61" w:rsidRDefault="00817A9D">
            <w:pPr>
              <w:jc w:val="center"/>
            </w:pPr>
            <w:r>
              <w:rPr>
                <w:rFonts w:eastAsiaTheme="minorEastAsia"/>
                <w:color w:val="000000"/>
                <w:kern w:val="0"/>
                <w:sz w:val="24"/>
              </w:rPr>
              <w:t>-0.01%</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2019</w:t>
      </w:r>
      <w:r w:rsidRPr="005E324A">
        <w:rPr>
          <w:rFonts w:eastAsiaTheme="minorEastAsia"/>
          <w:color w:val="000000"/>
          <w:kern w:val="0"/>
          <w:sz w:val="24"/>
        </w:rPr>
        <w:t>年</w:t>
      </w:r>
      <w:r w:rsidRPr="005E324A">
        <w:rPr>
          <w:rFonts w:eastAsiaTheme="minorEastAsia"/>
          <w:color w:val="000000"/>
          <w:kern w:val="0"/>
          <w:sz w:val="24"/>
        </w:rPr>
        <w:t>9</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8D1C61">
        <w:tc>
          <w:tcPr>
            <w:tcW w:w="952" w:type="dxa"/>
            <w:vAlign w:val="center"/>
          </w:tcPr>
          <w:p w:rsidR="008D1C61" w:rsidRDefault="00817A9D">
            <w:pPr>
              <w:jc w:val="center"/>
            </w:pPr>
            <w:r>
              <w:rPr>
                <w:rFonts w:eastAsiaTheme="minorEastAsia"/>
                <w:color w:val="000000"/>
                <w:sz w:val="24"/>
              </w:rPr>
              <w:t>蔡铮</w:t>
            </w:r>
          </w:p>
        </w:tc>
        <w:tc>
          <w:tcPr>
            <w:tcW w:w="930" w:type="dxa"/>
            <w:vAlign w:val="center"/>
          </w:tcPr>
          <w:p w:rsidR="008D1C61" w:rsidRDefault="00817A9D">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w:t>
            </w:r>
            <w:r>
              <w:rPr>
                <w:rFonts w:eastAsiaTheme="minorEastAsia"/>
                <w:color w:val="000000"/>
                <w:sz w:val="24"/>
              </w:rPr>
              <w:lastRenderedPageBreak/>
              <w:t>投混合的基金经理，公司量化投资副总监兼多元资产管理副总监</w:t>
            </w:r>
          </w:p>
        </w:tc>
        <w:tc>
          <w:tcPr>
            <w:tcW w:w="1210" w:type="dxa"/>
            <w:vAlign w:val="center"/>
          </w:tcPr>
          <w:p w:rsidR="008D1C61" w:rsidRDefault="00817A9D">
            <w:pPr>
              <w:jc w:val="center"/>
            </w:pPr>
            <w:r>
              <w:rPr>
                <w:rFonts w:eastAsiaTheme="minorEastAsia"/>
                <w:color w:val="000000"/>
                <w:sz w:val="24"/>
              </w:rPr>
              <w:lastRenderedPageBreak/>
              <w:t>2015-03-26</w:t>
            </w:r>
          </w:p>
        </w:tc>
        <w:tc>
          <w:tcPr>
            <w:tcW w:w="1309" w:type="dxa"/>
            <w:vAlign w:val="center"/>
          </w:tcPr>
          <w:p w:rsidR="008D1C61" w:rsidRDefault="00817A9D">
            <w:pPr>
              <w:jc w:val="center"/>
            </w:pPr>
            <w:r>
              <w:rPr>
                <w:rFonts w:eastAsiaTheme="minorEastAsia"/>
                <w:color w:val="000000"/>
                <w:sz w:val="24"/>
              </w:rPr>
              <w:t>-</w:t>
            </w:r>
          </w:p>
        </w:tc>
        <w:tc>
          <w:tcPr>
            <w:tcW w:w="1254" w:type="dxa"/>
            <w:vAlign w:val="center"/>
          </w:tcPr>
          <w:p w:rsidR="008D1C61" w:rsidRDefault="00817A9D">
            <w:pPr>
              <w:jc w:val="center"/>
            </w:pPr>
            <w:r>
              <w:rPr>
                <w:rFonts w:eastAsiaTheme="minorEastAsia"/>
                <w:color w:val="000000"/>
                <w:sz w:val="24"/>
              </w:rPr>
              <w:t>10</w:t>
            </w:r>
            <w:r>
              <w:rPr>
                <w:rFonts w:eastAsiaTheme="minorEastAsia"/>
                <w:color w:val="000000"/>
                <w:sz w:val="24"/>
              </w:rPr>
              <w:t>年</w:t>
            </w:r>
          </w:p>
        </w:tc>
        <w:tc>
          <w:tcPr>
            <w:tcW w:w="3276" w:type="dxa"/>
            <w:vAlign w:val="center"/>
          </w:tcPr>
          <w:p w:rsidR="008D1C61" w:rsidRDefault="00817A9D">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w:t>
            </w:r>
            <w:r>
              <w:rPr>
                <w:rFonts w:eastAsiaTheme="minorEastAsia"/>
                <w:color w:val="000000"/>
                <w:sz w:val="24"/>
              </w:rPr>
              <w:t>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8D1C61" w:rsidRDefault="00817A9D">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D1C61" w:rsidRDefault="00817A9D">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w:t>
      </w:r>
      <w:r>
        <w:rPr>
          <w:rFonts w:eastAsiaTheme="minorEastAsia"/>
          <w:color w:val="000000"/>
          <w:kern w:val="0"/>
          <w:sz w:val="24"/>
        </w:rPr>
        <w:t>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8D1C61" w:rsidRDefault="00817A9D">
      <w:pPr>
        <w:spacing w:line="360" w:lineRule="auto"/>
        <w:ind w:firstLineChars="200" w:firstLine="480"/>
        <w:rPr>
          <w:rFonts w:eastAsiaTheme="minorEastAsia"/>
          <w:color w:val="000000"/>
          <w:kern w:val="0"/>
          <w:sz w:val="24"/>
        </w:rPr>
      </w:pPr>
      <w:r>
        <w:rPr>
          <w:rFonts w:eastAsiaTheme="minorEastAsia"/>
          <w:color w:val="000000"/>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8D1C61" w:rsidRDefault="00817A9D">
      <w:pPr>
        <w:spacing w:line="360" w:lineRule="auto"/>
        <w:ind w:firstLineChars="200" w:firstLine="480"/>
        <w:rPr>
          <w:rFonts w:eastAsiaTheme="minorEastAsia"/>
          <w:color w:val="000000"/>
          <w:kern w:val="0"/>
          <w:sz w:val="24"/>
        </w:rPr>
      </w:pPr>
      <w:r>
        <w:rPr>
          <w:rFonts w:eastAsiaTheme="minorEastAsia"/>
          <w:color w:val="000000"/>
          <w:kern w:val="0"/>
          <w:sz w:val="24"/>
        </w:rPr>
        <w:t>2019</w:t>
      </w:r>
      <w:r>
        <w:rPr>
          <w:rFonts w:eastAsiaTheme="minorEastAsia"/>
          <w:color w:val="000000"/>
          <w:kern w:val="0"/>
          <w:sz w:val="24"/>
        </w:rPr>
        <w:t>年三季度国内宏观环境基本稳定，经济走势稳中偏弱，政策面支持力度加大。受需求端拖累和外部不确定性影响，国内制造业投资面临一定压力，但消费和基建的温和回暖为国内经济带来支撑。在此经济背景下，三季度</w:t>
      </w:r>
      <w:r>
        <w:rPr>
          <w:rFonts w:eastAsiaTheme="minorEastAsia"/>
          <w:color w:val="000000"/>
          <w:kern w:val="0"/>
          <w:sz w:val="24"/>
        </w:rPr>
        <w:t>A</w:t>
      </w:r>
      <w:r>
        <w:rPr>
          <w:rFonts w:eastAsiaTheme="minorEastAsia"/>
          <w:color w:val="000000"/>
          <w:kern w:val="0"/>
          <w:sz w:val="24"/>
        </w:rPr>
        <w:t>股市场延续震荡态势，估值水平基本稳定，市场风险偏好有所上升，科技类品种受到较强关注。作为跟踪基准指数的指数基金，三季度基金总体呈现震荡走势。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2019</w:t>
      </w:r>
      <w:r w:rsidRPr="005E324A">
        <w:rPr>
          <w:rFonts w:eastAsiaTheme="minorEastAsia"/>
          <w:color w:val="000000"/>
          <w:kern w:val="0"/>
          <w:sz w:val="24"/>
        </w:rPr>
        <w:t>年四季度，我们认为宏观经济仍然面临一定压力，但随着政策和改革的推进，新兴产业作为经济增长新动力也将提速发展。四季度是国内宏观政策的重要时间窗口，预计针对内外部环境将会有更多稳增长政策出台。国内市场经历年初的火爆现已回归冷静，维持区间震荡，估值水平基本稳定，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“3.1</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 xml:space="preserve">“3.2.1 </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lastRenderedPageBreak/>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p w:rsidR="000A44BE" w:rsidRPr="006636AA" w:rsidRDefault="00CB0992" w:rsidP="00CB0992">
      <w:pPr>
        <w:autoSpaceDE w:val="0"/>
        <w:autoSpaceDN w:val="0"/>
        <w:adjustRightInd w:val="0"/>
        <w:spacing w:line="360" w:lineRule="auto"/>
        <w:jc w:val="right"/>
        <w:rPr>
          <w:rFonts w:eastAsiaTheme="minorEastAsia"/>
          <w:color w:val="000000" w:themeColor="text1"/>
          <w:sz w:val="24"/>
        </w:rPr>
      </w:pPr>
      <w:r w:rsidRPr="006636AA">
        <w:rPr>
          <w:rFonts w:eastAsiaTheme="minorEastAsia" w:hint="eastAsia"/>
          <w:color w:val="000000" w:themeColor="text1"/>
          <w:sz w:val="24"/>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242,504,821.22</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93.68</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242,504,821.22</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93.68</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193,395.60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0.07</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193,395.60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0.07</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16,155,509.26</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6.24</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16,205.10</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258,869,931.18</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3A52D2" w:rsidRPr="003A52D2" w:rsidRDefault="003A52D2" w:rsidP="003A52D2">
      <w:pPr>
        <w:autoSpaceDE w:val="0"/>
        <w:autoSpaceDN w:val="0"/>
        <w:adjustRightInd w:val="0"/>
        <w:spacing w:line="360" w:lineRule="auto"/>
        <w:jc w:val="right"/>
        <w:rPr>
          <w:rFonts w:eastAsiaTheme="minorEastAsia"/>
          <w:b/>
          <w:color w:val="000000"/>
          <w:kern w:val="0"/>
          <w:sz w:val="24"/>
        </w:rPr>
      </w:pPr>
      <w:r w:rsidRPr="00347DA9">
        <w:rPr>
          <w:color w:val="000000"/>
          <w:sz w:val="24"/>
        </w:rPr>
        <w:t>金额单位：人民币元</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37,749.76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0.01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37,749.76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0.01</w:t>
            </w:r>
          </w:p>
        </w:tc>
      </w:tr>
    </w:tbl>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p w:rsidR="009730E7" w:rsidRPr="005E324A" w:rsidRDefault="009730E7" w:rsidP="009730E7">
      <w:pPr>
        <w:autoSpaceDE w:val="0"/>
        <w:autoSpaceDN w:val="0"/>
        <w:adjustRightInd w:val="0"/>
        <w:spacing w:line="360" w:lineRule="auto"/>
        <w:jc w:val="right"/>
        <w:rPr>
          <w:rFonts w:eastAsiaTheme="minorEastAsia"/>
          <w:b/>
          <w:color w:val="000000"/>
          <w:kern w:val="0"/>
          <w:sz w:val="24"/>
        </w:rPr>
      </w:pPr>
      <w:r w:rsidRPr="00347DA9">
        <w:rPr>
          <w:color w:val="000000"/>
          <w:sz w:val="24"/>
        </w:rPr>
        <w:t>金额单位：人民币元</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11B68" w:rsidP="00465C86">
            <w:pPr>
              <w:adjustRightInd w:val="0"/>
              <w:snapToGrid w:val="0"/>
              <w:spacing w:line="400" w:lineRule="exact"/>
              <w:jc w:val="center"/>
              <w:rPr>
                <w:rFonts w:eastAsiaTheme="minorEastAsia"/>
                <w:sz w:val="24"/>
              </w:rPr>
            </w:pPr>
            <w:r>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3,264,937.80</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1.27</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210,463,202.33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81.76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15,715,382.87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6.11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3,067,366.68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1.19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6,688,393.83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2.60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3,267,787.95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1.27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242,467,071.46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94.20</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8D1C61">
        <w:tc>
          <w:tcPr>
            <w:tcW w:w="817" w:type="dxa"/>
            <w:vAlign w:val="center"/>
          </w:tcPr>
          <w:p w:rsidR="008D1C61" w:rsidRDefault="00817A9D">
            <w:pPr>
              <w:jc w:val="center"/>
            </w:pPr>
            <w:r>
              <w:rPr>
                <w:rFonts w:eastAsiaTheme="minorEastAsia"/>
                <w:color w:val="000000"/>
                <w:sz w:val="24"/>
              </w:rPr>
              <w:t>1</w:t>
            </w:r>
          </w:p>
        </w:tc>
        <w:tc>
          <w:tcPr>
            <w:tcW w:w="1276" w:type="dxa"/>
            <w:vAlign w:val="center"/>
          </w:tcPr>
          <w:p w:rsidR="008D1C61" w:rsidRDefault="00817A9D">
            <w:pPr>
              <w:jc w:val="center"/>
            </w:pPr>
            <w:r>
              <w:rPr>
                <w:rFonts w:eastAsiaTheme="minorEastAsia"/>
                <w:color w:val="000000"/>
                <w:sz w:val="24"/>
              </w:rPr>
              <w:t>300618</w:t>
            </w:r>
          </w:p>
        </w:tc>
        <w:tc>
          <w:tcPr>
            <w:tcW w:w="1701" w:type="dxa"/>
            <w:vAlign w:val="center"/>
          </w:tcPr>
          <w:p w:rsidR="008D1C61" w:rsidRDefault="00817A9D">
            <w:pPr>
              <w:jc w:val="center"/>
            </w:pPr>
            <w:r>
              <w:rPr>
                <w:rFonts w:eastAsiaTheme="minorEastAsia"/>
                <w:color w:val="000000"/>
                <w:sz w:val="24"/>
              </w:rPr>
              <w:t>寒锐钴业</w:t>
            </w:r>
          </w:p>
        </w:tc>
        <w:tc>
          <w:tcPr>
            <w:tcW w:w="1276" w:type="dxa"/>
            <w:vAlign w:val="center"/>
          </w:tcPr>
          <w:p w:rsidR="008D1C61" w:rsidRDefault="00817A9D">
            <w:pPr>
              <w:jc w:val="right"/>
            </w:pPr>
            <w:r>
              <w:rPr>
                <w:rFonts w:eastAsiaTheme="minorEastAsia"/>
                <w:color w:val="000000"/>
                <w:sz w:val="24"/>
              </w:rPr>
              <w:t>79,560</w:t>
            </w:r>
          </w:p>
        </w:tc>
        <w:tc>
          <w:tcPr>
            <w:tcW w:w="1842" w:type="dxa"/>
            <w:vAlign w:val="center"/>
          </w:tcPr>
          <w:p w:rsidR="008D1C61" w:rsidRDefault="00817A9D">
            <w:pPr>
              <w:jc w:val="right"/>
            </w:pPr>
            <w:r>
              <w:rPr>
                <w:rFonts w:eastAsiaTheme="minorEastAsia"/>
                <w:color w:val="000000"/>
                <w:sz w:val="24"/>
              </w:rPr>
              <w:t>4,988,412.00</w:t>
            </w:r>
          </w:p>
        </w:tc>
        <w:tc>
          <w:tcPr>
            <w:tcW w:w="1616" w:type="dxa"/>
            <w:vAlign w:val="center"/>
          </w:tcPr>
          <w:p w:rsidR="008D1C61" w:rsidRDefault="00817A9D">
            <w:pPr>
              <w:jc w:val="right"/>
            </w:pPr>
            <w:r>
              <w:rPr>
                <w:rFonts w:eastAsiaTheme="minorEastAsia"/>
                <w:color w:val="000000"/>
                <w:sz w:val="24"/>
              </w:rPr>
              <w:t>1.94</w:t>
            </w:r>
          </w:p>
        </w:tc>
      </w:tr>
      <w:tr w:rsidR="008D1C61">
        <w:tc>
          <w:tcPr>
            <w:tcW w:w="817" w:type="dxa"/>
            <w:vAlign w:val="center"/>
          </w:tcPr>
          <w:p w:rsidR="008D1C61" w:rsidRDefault="00817A9D">
            <w:pPr>
              <w:jc w:val="center"/>
            </w:pPr>
            <w:r>
              <w:rPr>
                <w:rFonts w:eastAsiaTheme="minorEastAsia"/>
                <w:color w:val="000000"/>
                <w:sz w:val="24"/>
              </w:rPr>
              <w:t>2</w:t>
            </w:r>
          </w:p>
        </w:tc>
        <w:tc>
          <w:tcPr>
            <w:tcW w:w="1276" w:type="dxa"/>
            <w:vAlign w:val="center"/>
          </w:tcPr>
          <w:p w:rsidR="008D1C61" w:rsidRDefault="00817A9D">
            <w:pPr>
              <w:jc w:val="center"/>
            </w:pPr>
            <w:r>
              <w:rPr>
                <w:rFonts w:eastAsiaTheme="minorEastAsia"/>
                <w:color w:val="000000"/>
                <w:sz w:val="24"/>
              </w:rPr>
              <w:t>300207</w:t>
            </w:r>
          </w:p>
        </w:tc>
        <w:tc>
          <w:tcPr>
            <w:tcW w:w="1701" w:type="dxa"/>
            <w:vAlign w:val="center"/>
          </w:tcPr>
          <w:p w:rsidR="008D1C61" w:rsidRDefault="00817A9D">
            <w:pPr>
              <w:jc w:val="center"/>
            </w:pPr>
            <w:r>
              <w:rPr>
                <w:rFonts w:eastAsiaTheme="minorEastAsia"/>
                <w:color w:val="000000"/>
                <w:sz w:val="24"/>
              </w:rPr>
              <w:t>欣旺达</w:t>
            </w:r>
          </w:p>
        </w:tc>
        <w:tc>
          <w:tcPr>
            <w:tcW w:w="1276" w:type="dxa"/>
            <w:vAlign w:val="center"/>
          </w:tcPr>
          <w:p w:rsidR="008D1C61" w:rsidRDefault="00817A9D">
            <w:pPr>
              <w:jc w:val="right"/>
            </w:pPr>
            <w:r>
              <w:rPr>
                <w:rFonts w:eastAsiaTheme="minorEastAsia"/>
                <w:color w:val="000000"/>
                <w:sz w:val="24"/>
              </w:rPr>
              <w:t>298,771</w:t>
            </w:r>
          </w:p>
        </w:tc>
        <w:tc>
          <w:tcPr>
            <w:tcW w:w="1842" w:type="dxa"/>
            <w:vAlign w:val="center"/>
          </w:tcPr>
          <w:p w:rsidR="008D1C61" w:rsidRDefault="00817A9D">
            <w:pPr>
              <w:jc w:val="right"/>
            </w:pPr>
            <w:r>
              <w:rPr>
                <w:rFonts w:eastAsiaTheme="minorEastAsia"/>
                <w:color w:val="000000"/>
                <w:sz w:val="24"/>
              </w:rPr>
              <w:t>4,526,380.65</w:t>
            </w:r>
          </w:p>
        </w:tc>
        <w:tc>
          <w:tcPr>
            <w:tcW w:w="1616" w:type="dxa"/>
            <w:vAlign w:val="center"/>
          </w:tcPr>
          <w:p w:rsidR="008D1C61" w:rsidRDefault="00817A9D">
            <w:pPr>
              <w:jc w:val="right"/>
            </w:pPr>
            <w:r>
              <w:rPr>
                <w:rFonts w:eastAsiaTheme="minorEastAsia"/>
                <w:color w:val="000000"/>
                <w:sz w:val="24"/>
              </w:rPr>
              <w:t>1.76</w:t>
            </w:r>
          </w:p>
        </w:tc>
      </w:tr>
      <w:tr w:rsidR="008D1C61">
        <w:tc>
          <w:tcPr>
            <w:tcW w:w="817" w:type="dxa"/>
            <w:vAlign w:val="center"/>
          </w:tcPr>
          <w:p w:rsidR="008D1C61" w:rsidRDefault="00817A9D">
            <w:pPr>
              <w:jc w:val="center"/>
            </w:pPr>
            <w:r>
              <w:rPr>
                <w:rFonts w:eastAsiaTheme="minorEastAsia"/>
                <w:color w:val="000000"/>
                <w:sz w:val="24"/>
              </w:rPr>
              <w:t>3</w:t>
            </w:r>
          </w:p>
        </w:tc>
        <w:tc>
          <w:tcPr>
            <w:tcW w:w="1276" w:type="dxa"/>
            <w:vAlign w:val="center"/>
          </w:tcPr>
          <w:p w:rsidR="008D1C61" w:rsidRDefault="00817A9D">
            <w:pPr>
              <w:jc w:val="center"/>
            </w:pPr>
            <w:r>
              <w:rPr>
                <w:rFonts w:eastAsiaTheme="minorEastAsia"/>
                <w:color w:val="000000"/>
                <w:sz w:val="24"/>
              </w:rPr>
              <w:t>603799</w:t>
            </w:r>
          </w:p>
        </w:tc>
        <w:tc>
          <w:tcPr>
            <w:tcW w:w="1701" w:type="dxa"/>
            <w:vAlign w:val="center"/>
          </w:tcPr>
          <w:p w:rsidR="008D1C61" w:rsidRDefault="00817A9D">
            <w:pPr>
              <w:jc w:val="center"/>
            </w:pPr>
            <w:r>
              <w:rPr>
                <w:rFonts w:eastAsiaTheme="minorEastAsia"/>
                <w:color w:val="000000"/>
                <w:sz w:val="24"/>
              </w:rPr>
              <w:t>华友钴业</w:t>
            </w:r>
          </w:p>
        </w:tc>
        <w:tc>
          <w:tcPr>
            <w:tcW w:w="1276" w:type="dxa"/>
            <w:vAlign w:val="center"/>
          </w:tcPr>
          <w:p w:rsidR="008D1C61" w:rsidRDefault="00817A9D">
            <w:pPr>
              <w:jc w:val="right"/>
            </w:pPr>
            <w:r>
              <w:rPr>
                <w:rFonts w:eastAsiaTheme="minorEastAsia"/>
                <w:color w:val="000000"/>
                <w:sz w:val="24"/>
              </w:rPr>
              <w:t>164,988</w:t>
            </w:r>
          </w:p>
        </w:tc>
        <w:tc>
          <w:tcPr>
            <w:tcW w:w="1842" w:type="dxa"/>
            <w:vAlign w:val="center"/>
          </w:tcPr>
          <w:p w:rsidR="008D1C61" w:rsidRDefault="00817A9D">
            <w:pPr>
              <w:jc w:val="right"/>
            </w:pPr>
            <w:r>
              <w:rPr>
                <w:rFonts w:eastAsiaTheme="minorEastAsia"/>
                <w:color w:val="000000"/>
                <w:sz w:val="24"/>
              </w:rPr>
              <w:t>4,439,827.08</w:t>
            </w:r>
          </w:p>
        </w:tc>
        <w:tc>
          <w:tcPr>
            <w:tcW w:w="1616" w:type="dxa"/>
            <w:vAlign w:val="center"/>
          </w:tcPr>
          <w:p w:rsidR="008D1C61" w:rsidRDefault="00817A9D">
            <w:pPr>
              <w:jc w:val="right"/>
            </w:pPr>
            <w:r>
              <w:rPr>
                <w:rFonts w:eastAsiaTheme="minorEastAsia"/>
                <w:color w:val="000000"/>
                <w:sz w:val="24"/>
              </w:rPr>
              <w:t>1.72</w:t>
            </w:r>
          </w:p>
        </w:tc>
      </w:tr>
      <w:tr w:rsidR="008D1C61">
        <w:tc>
          <w:tcPr>
            <w:tcW w:w="817" w:type="dxa"/>
            <w:vAlign w:val="center"/>
          </w:tcPr>
          <w:p w:rsidR="008D1C61" w:rsidRDefault="00817A9D">
            <w:pPr>
              <w:jc w:val="center"/>
            </w:pPr>
            <w:r>
              <w:rPr>
                <w:rFonts w:eastAsiaTheme="minorEastAsia"/>
                <w:color w:val="000000"/>
                <w:sz w:val="24"/>
              </w:rPr>
              <w:t>4</w:t>
            </w:r>
          </w:p>
        </w:tc>
        <w:tc>
          <w:tcPr>
            <w:tcW w:w="1276" w:type="dxa"/>
            <w:vAlign w:val="center"/>
          </w:tcPr>
          <w:p w:rsidR="008D1C61" w:rsidRDefault="00817A9D">
            <w:pPr>
              <w:jc w:val="center"/>
            </w:pPr>
            <w:r>
              <w:rPr>
                <w:rFonts w:eastAsiaTheme="minorEastAsia"/>
                <w:color w:val="000000"/>
                <w:sz w:val="24"/>
              </w:rPr>
              <w:t>002129</w:t>
            </w:r>
          </w:p>
        </w:tc>
        <w:tc>
          <w:tcPr>
            <w:tcW w:w="1701" w:type="dxa"/>
            <w:vAlign w:val="center"/>
          </w:tcPr>
          <w:p w:rsidR="008D1C61" w:rsidRDefault="00817A9D">
            <w:pPr>
              <w:jc w:val="center"/>
            </w:pPr>
            <w:r>
              <w:rPr>
                <w:rFonts w:eastAsiaTheme="minorEastAsia"/>
                <w:color w:val="000000"/>
                <w:sz w:val="24"/>
              </w:rPr>
              <w:t>中环股份</w:t>
            </w:r>
          </w:p>
        </w:tc>
        <w:tc>
          <w:tcPr>
            <w:tcW w:w="1276" w:type="dxa"/>
            <w:vAlign w:val="center"/>
          </w:tcPr>
          <w:p w:rsidR="008D1C61" w:rsidRDefault="00817A9D">
            <w:pPr>
              <w:jc w:val="right"/>
            </w:pPr>
            <w:r>
              <w:rPr>
                <w:rFonts w:eastAsiaTheme="minorEastAsia"/>
                <w:color w:val="000000"/>
                <w:sz w:val="24"/>
              </w:rPr>
              <w:t>355,900</w:t>
            </w:r>
          </w:p>
        </w:tc>
        <w:tc>
          <w:tcPr>
            <w:tcW w:w="1842" w:type="dxa"/>
            <w:vAlign w:val="center"/>
          </w:tcPr>
          <w:p w:rsidR="008D1C61" w:rsidRDefault="00817A9D">
            <w:pPr>
              <w:jc w:val="right"/>
            </w:pPr>
            <w:r>
              <w:rPr>
                <w:rFonts w:eastAsiaTheme="minorEastAsia"/>
                <w:color w:val="000000"/>
                <w:sz w:val="24"/>
              </w:rPr>
              <w:t>4,309,949.00</w:t>
            </w:r>
          </w:p>
        </w:tc>
        <w:tc>
          <w:tcPr>
            <w:tcW w:w="1616" w:type="dxa"/>
            <w:vAlign w:val="center"/>
          </w:tcPr>
          <w:p w:rsidR="008D1C61" w:rsidRDefault="00817A9D">
            <w:pPr>
              <w:jc w:val="right"/>
            </w:pPr>
            <w:r>
              <w:rPr>
                <w:rFonts w:eastAsiaTheme="minorEastAsia"/>
                <w:color w:val="000000"/>
                <w:sz w:val="24"/>
              </w:rPr>
              <w:t>1.67</w:t>
            </w:r>
          </w:p>
        </w:tc>
      </w:tr>
      <w:tr w:rsidR="008D1C61">
        <w:tc>
          <w:tcPr>
            <w:tcW w:w="817" w:type="dxa"/>
            <w:vAlign w:val="center"/>
          </w:tcPr>
          <w:p w:rsidR="008D1C61" w:rsidRDefault="00817A9D">
            <w:pPr>
              <w:jc w:val="center"/>
            </w:pPr>
            <w:r>
              <w:rPr>
                <w:rFonts w:eastAsiaTheme="minorEastAsia"/>
                <w:color w:val="000000"/>
                <w:sz w:val="24"/>
              </w:rPr>
              <w:t>5</w:t>
            </w:r>
          </w:p>
        </w:tc>
        <w:tc>
          <w:tcPr>
            <w:tcW w:w="1276" w:type="dxa"/>
            <w:vAlign w:val="center"/>
          </w:tcPr>
          <w:p w:rsidR="008D1C61" w:rsidRDefault="00817A9D">
            <w:pPr>
              <w:jc w:val="center"/>
            </w:pPr>
            <w:r>
              <w:rPr>
                <w:rFonts w:eastAsiaTheme="minorEastAsia"/>
                <w:color w:val="000000"/>
                <w:sz w:val="24"/>
              </w:rPr>
              <w:t>300014</w:t>
            </w:r>
          </w:p>
        </w:tc>
        <w:tc>
          <w:tcPr>
            <w:tcW w:w="1701" w:type="dxa"/>
            <w:vAlign w:val="center"/>
          </w:tcPr>
          <w:p w:rsidR="008D1C61" w:rsidRDefault="00817A9D">
            <w:pPr>
              <w:jc w:val="center"/>
            </w:pPr>
            <w:r>
              <w:rPr>
                <w:rFonts w:eastAsiaTheme="minorEastAsia"/>
                <w:color w:val="000000"/>
                <w:sz w:val="24"/>
              </w:rPr>
              <w:t>亿纬锂能</w:t>
            </w:r>
          </w:p>
        </w:tc>
        <w:tc>
          <w:tcPr>
            <w:tcW w:w="1276" w:type="dxa"/>
            <w:vAlign w:val="center"/>
          </w:tcPr>
          <w:p w:rsidR="008D1C61" w:rsidRDefault="00817A9D">
            <w:pPr>
              <w:jc w:val="right"/>
            </w:pPr>
            <w:r>
              <w:rPr>
                <w:rFonts w:eastAsiaTheme="minorEastAsia"/>
                <w:color w:val="000000"/>
                <w:sz w:val="24"/>
              </w:rPr>
              <w:t>141,814</w:t>
            </w:r>
          </w:p>
        </w:tc>
        <w:tc>
          <w:tcPr>
            <w:tcW w:w="1842" w:type="dxa"/>
            <w:vAlign w:val="center"/>
          </w:tcPr>
          <w:p w:rsidR="008D1C61" w:rsidRDefault="00817A9D">
            <w:pPr>
              <w:jc w:val="right"/>
            </w:pPr>
            <w:r>
              <w:rPr>
                <w:rFonts w:eastAsiaTheme="minorEastAsia"/>
                <w:color w:val="000000"/>
                <w:sz w:val="24"/>
              </w:rPr>
              <w:t>4,309,727.46</w:t>
            </w:r>
          </w:p>
        </w:tc>
        <w:tc>
          <w:tcPr>
            <w:tcW w:w="1616" w:type="dxa"/>
            <w:vAlign w:val="center"/>
          </w:tcPr>
          <w:p w:rsidR="008D1C61" w:rsidRDefault="00817A9D">
            <w:pPr>
              <w:jc w:val="right"/>
            </w:pPr>
            <w:r>
              <w:rPr>
                <w:rFonts w:eastAsiaTheme="minorEastAsia"/>
                <w:color w:val="000000"/>
                <w:sz w:val="24"/>
              </w:rPr>
              <w:t>1.67</w:t>
            </w:r>
          </w:p>
        </w:tc>
      </w:tr>
      <w:tr w:rsidR="008D1C61">
        <w:tc>
          <w:tcPr>
            <w:tcW w:w="817" w:type="dxa"/>
            <w:vAlign w:val="center"/>
          </w:tcPr>
          <w:p w:rsidR="008D1C61" w:rsidRDefault="00817A9D">
            <w:pPr>
              <w:jc w:val="center"/>
            </w:pPr>
            <w:r>
              <w:rPr>
                <w:rFonts w:eastAsiaTheme="minorEastAsia"/>
                <w:color w:val="000000"/>
                <w:sz w:val="24"/>
              </w:rPr>
              <w:t>6</w:t>
            </w:r>
          </w:p>
        </w:tc>
        <w:tc>
          <w:tcPr>
            <w:tcW w:w="1276" w:type="dxa"/>
            <w:vAlign w:val="center"/>
          </w:tcPr>
          <w:p w:rsidR="008D1C61" w:rsidRDefault="00817A9D">
            <w:pPr>
              <w:jc w:val="center"/>
            </w:pPr>
            <w:r>
              <w:rPr>
                <w:rFonts w:eastAsiaTheme="minorEastAsia"/>
                <w:color w:val="000000"/>
                <w:sz w:val="24"/>
              </w:rPr>
              <w:t>300316</w:t>
            </w:r>
          </w:p>
        </w:tc>
        <w:tc>
          <w:tcPr>
            <w:tcW w:w="1701" w:type="dxa"/>
            <w:vAlign w:val="center"/>
          </w:tcPr>
          <w:p w:rsidR="008D1C61" w:rsidRDefault="00817A9D">
            <w:pPr>
              <w:jc w:val="center"/>
            </w:pPr>
            <w:r>
              <w:rPr>
                <w:rFonts w:eastAsiaTheme="minorEastAsia"/>
                <w:color w:val="000000"/>
                <w:sz w:val="24"/>
              </w:rPr>
              <w:t>晶盛机电</w:t>
            </w:r>
          </w:p>
        </w:tc>
        <w:tc>
          <w:tcPr>
            <w:tcW w:w="1276" w:type="dxa"/>
            <w:vAlign w:val="center"/>
          </w:tcPr>
          <w:p w:rsidR="008D1C61" w:rsidRDefault="00817A9D">
            <w:pPr>
              <w:jc w:val="right"/>
            </w:pPr>
            <w:r>
              <w:rPr>
                <w:rFonts w:eastAsiaTheme="minorEastAsia"/>
                <w:color w:val="000000"/>
                <w:sz w:val="24"/>
              </w:rPr>
              <w:t>282,387</w:t>
            </w:r>
          </w:p>
        </w:tc>
        <w:tc>
          <w:tcPr>
            <w:tcW w:w="1842" w:type="dxa"/>
            <w:vAlign w:val="center"/>
          </w:tcPr>
          <w:p w:rsidR="008D1C61" w:rsidRDefault="00817A9D">
            <w:pPr>
              <w:jc w:val="right"/>
            </w:pPr>
            <w:r>
              <w:rPr>
                <w:rFonts w:eastAsiaTheme="minorEastAsia"/>
                <w:color w:val="000000"/>
                <w:sz w:val="24"/>
              </w:rPr>
              <w:t>4,204,742.43</w:t>
            </w:r>
          </w:p>
        </w:tc>
        <w:tc>
          <w:tcPr>
            <w:tcW w:w="1616" w:type="dxa"/>
            <w:vAlign w:val="center"/>
          </w:tcPr>
          <w:p w:rsidR="008D1C61" w:rsidRDefault="00817A9D">
            <w:pPr>
              <w:jc w:val="right"/>
            </w:pPr>
            <w:r>
              <w:rPr>
                <w:rFonts w:eastAsiaTheme="minorEastAsia"/>
                <w:color w:val="000000"/>
                <w:sz w:val="24"/>
              </w:rPr>
              <w:t>1.63</w:t>
            </w:r>
          </w:p>
        </w:tc>
      </w:tr>
      <w:tr w:rsidR="008D1C61">
        <w:tc>
          <w:tcPr>
            <w:tcW w:w="817" w:type="dxa"/>
            <w:vAlign w:val="center"/>
          </w:tcPr>
          <w:p w:rsidR="008D1C61" w:rsidRDefault="00817A9D">
            <w:pPr>
              <w:jc w:val="center"/>
            </w:pPr>
            <w:r>
              <w:rPr>
                <w:rFonts w:eastAsiaTheme="minorEastAsia"/>
                <w:color w:val="000000"/>
                <w:sz w:val="24"/>
              </w:rPr>
              <w:t>7</w:t>
            </w:r>
          </w:p>
        </w:tc>
        <w:tc>
          <w:tcPr>
            <w:tcW w:w="1276" w:type="dxa"/>
            <w:vAlign w:val="center"/>
          </w:tcPr>
          <w:p w:rsidR="008D1C61" w:rsidRDefault="00817A9D">
            <w:pPr>
              <w:jc w:val="center"/>
            </w:pPr>
            <w:r>
              <w:rPr>
                <w:rFonts w:eastAsiaTheme="minorEastAsia"/>
                <w:color w:val="000000"/>
                <w:sz w:val="24"/>
              </w:rPr>
              <w:t>300274</w:t>
            </w:r>
          </w:p>
        </w:tc>
        <w:tc>
          <w:tcPr>
            <w:tcW w:w="1701" w:type="dxa"/>
            <w:vAlign w:val="center"/>
          </w:tcPr>
          <w:p w:rsidR="008D1C61" w:rsidRDefault="00817A9D">
            <w:pPr>
              <w:jc w:val="center"/>
            </w:pPr>
            <w:r>
              <w:rPr>
                <w:rFonts w:eastAsiaTheme="minorEastAsia"/>
                <w:color w:val="000000"/>
                <w:sz w:val="24"/>
              </w:rPr>
              <w:t>阳光电源</w:t>
            </w:r>
          </w:p>
        </w:tc>
        <w:tc>
          <w:tcPr>
            <w:tcW w:w="1276" w:type="dxa"/>
            <w:vAlign w:val="center"/>
          </w:tcPr>
          <w:p w:rsidR="008D1C61" w:rsidRDefault="00817A9D">
            <w:pPr>
              <w:jc w:val="right"/>
            </w:pPr>
            <w:r>
              <w:rPr>
                <w:rFonts w:eastAsiaTheme="minorEastAsia"/>
                <w:color w:val="000000"/>
                <w:sz w:val="24"/>
              </w:rPr>
              <w:t>370,681</w:t>
            </w:r>
          </w:p>
        </w:tc>
        <w:tc>
          <w:tcPr>
            <w:tcW w:w="1842" w:type="dxa"/>
            <w:vAlign w:val="center"/>
          </w:tcPr>
          <w:p w:rsidR="008D1C61" w:rsidRDefault="00817A9D">
            <w:pPr>
              <w:jc w:val="right"/>
            </w:pPr>
            <w:r>
              <w:rPr>
                <w:rFonts w:eastAsiaTheme="minorEastAsia"/>
                <w:color w:val="000000"/>
                <w:sz w:val="24"/>
              </w:rPr>
              <w:t>4,188,695.30</w:t>
            </w:r>
          </w:p>
        </w:tc>
        <w:tc>
          <w:tcPr>
            <w:tcW w:w="1616" w:type="dxa"/>
            <w:vAlign w:val="center"/>
          </w:tcPr>
          <w:p w:rsidR="008D1C61" w:rsidRDefault="00817A9D">
            <w:pPr>
              <w:jc w:val="right"/>
            </w:pPr>
            <w:r>
              <w:rPr>
                <w:rFonts w:eastAsiaTheme="minorEastAsia"/>
                <w:color w:val="000000"/>
                <w:sz w:val="24"/>
              </w:rPr>
              <w:t>1.63</w:t>
            </w:r>
          </w:p>
        </w:tc>
      </w:tr>
      <w:tr w:rsidR="008D1C61">
        <w:tc>
          <w:tcPr>
            <w:tcW w:w="817" w:type="dxa"/>
            <w:vAlign w:val="center"/>
          </w:tcPr>
          <w:p w:rsidR="008D1C61" w:rsidRDefault="00817A9D">
            <w:pPr>
              <w:jc w:val="center"/>
            </w:pPr>
            <w:r>
              <w:rPr>
                <w:rFonts w:eastAsiaTheme="minorEastAsia"/>
                <w:color w:val="000000"/>
                <w:sz w:val="24"/>
              </w:rPr>
              <w:t>8</w:t>
            </w:r>
          </w:p>
        </w:tc>
        <w:tc>
          <w:tcPr>
            <w:tcW w:w="1276" w:type="dxa"/>
            <w:vAlign w:val="center"/>
          </w:tcPr>
          <w:p w:rsidR="008D1C61" w:rsidRDefault="00817A9D">
            <w:pPr>
              <w:jc w:val="center"/>
            </w:pPr>
            <w:r>
              <w:rPr>
                <w:rFonts w:eastAsiaTheme="minorEastAsia"/>
                <w:color w:val="000000"/>
                <w:sz w:val="24"/>
              </w:rPr>
              <w:t>002080</w:t>
            </w:r>
          </w:p>
        </w:tc>
        <w:tc>
          <w:tcPr>
            <w:tcW w:w="1701" w:type="dxa"/>
            <w:vAlign w:val="center"/>
          </w:tcPr>
          <w:p w:rsidR="008D1C61" w:rsidRDefault="00817A9D">
            <w:pPr>
              <w:jc w:val="center"/>
            </w:pPr>
            <w:r>
              <w:rPr>
                <w:rFonts w:eastAsiaTheme="minorEastAsia"/>
                <w:color w:val="000000"/>
                <w:sz w:val="24"/>
              </w:rPr>
              <w:t>中材科技</w:t>
            </w:r>
          </w:p>
        </w:tc>
        <w:tc>
          <w:tcPr>
            <w:tcW w:w="1276" w:type="dxa"/>
            <w:vAlign w:val="center"/>
          </w:tcPr>
          <w:p w:rsidR="008D1C61" w:rsidRDefault="00817A9D">
            <w:pPr>
              <w:jc w:val="right"/>
            </w:pPr>
            <w:r>
              <w:rPr>
                <w:rFonts w:eastAsiaTheme="minorEastAsia"/>
                <w:color w:val="000000"/>
                <w:sz w:val="24"/>
              </w:rPr>
              <w:t>398,000</w:t>
            </w:r>
          </w:p>
        </w:tc>
        <w:tc>
          <w:tcPr>
            <w:tcW w:w="1842" w:type="dxa"/>
            <w:vAlign w:val="center"/>
          </w:tcPr>
          <w:p w:rsidR="008D1C61" w:rsidRDefault="00817A9D">
            <w:pPr>
              <w:jc w:val="right"/>
            </w:pPr>
            <w:r>
              <w:rPr>
                <w:rFonts w:eastAsiaTheme="minorEastAsia"/>
                <w:color w:val="000000"/>
                <w:sz w:val="24"/>
              </w:rPr>
              <w:t>4,147,160.00</w:t>
            </w:r>
          </w:p>
        </w:tc>
        <w:tc>
          <w:tcPr>
            <w:tcW w:w="1616" w:type="dxa"/>
            <w:vAlign w:val="center"/>
          </w:tcPr>
          <w:p w:rsidR="008D1C61" w:rsidRDefault="00817A9D">
            <w:pPr>
              <w:jc w:val="right"/>
            </w:pPr>
            <w:r>
              <w:rPr>
                <w:rFonts w:eastAsiaTheme="minorEastAsia"/>
                <w:color w:val="000000"/>
                <w:sz w:val="24"/>
              </w:rPr>
              <w:t>1.61</w:t>
            </w:r>
          </w:p>
        </w:tc>
      </w:tr>
      <w:tr w:rsidR="008D1C61">
        <w:tc>
          <w:tcPr>
            <w:tcW w:w="817" w:type="dxa"/>
            <w:vAlign w:val="center"/>
          </w:tcPr>
          <w:p w:rsidR="008D1C61" w:rsidRDefault="00817A9D">
            <w:pPr>
              <w:jc w:val="center"/>
            </w:pPr>
            <w:r>
              <w:rPr>
                <w:rFonts w:eastAsiaTheme="minorEastAsia"/>
                <w:color w:val="000000"/>
                <w:sz w:val="24"/>
              </w:rPr>
              <w:t>9</w:t>
            </w:r>
          </w:p>
        </w:tc>
        <w:tc>
          <w:tcPr>
            <w:tcW w:w="1276" w:type="dxa"/>
            <w:vAlign w:val="center"/>
          </w:tcPr>
          <w:p w:rsidR="008D1C61" w:rsidRDefault="00817A9D">
            <w:pPr>
              <w:jc w:val="center"/>
            </w:pPr>
            <w:r>
              <w:rPr>
                <w:rFonts w:eastAsiaTheme="minorEastAsia"/>
                <w:color w:val="000000"/>
                <w:sz w:val="24"/>
              </w:rPr>
              <w:t>601689</w:t>
            </w:r>
          </w:p>
        </w:tc>
        <w:tc>
          <w:tcPr>
            <w:tcW w:w="1701" w:type="dxa"/>
            <w:vAlign w:val="center"/>
          </w:tcPr>
          <w:p w:rsidR="008D1C61" w:rsidRDefault="00817A9D">
            <w:pPr>
              <w:jc w:val="center"/>
            </w:pPr>
            <w:r>
              <w:rPr>
                <w:rFonts w:eastAsiaTheme="minorEastAsia"/>
                <w:color w:val="000000"/>
                <w:sz w:val="24"/>
              </w:rPr>
              <w:t>拓普集团</w:t>
            </w:r>
          </w:p>
        </w:tc>
        <w:tc>
          <w:tcPr>
            <w:tcW w:w="1276" w:type="dxa"/>
            <w:vAlign w:val="center"/>
          </w:tcPr>
          <w:p w:rsidR="008D1C61" w:rsidRDefault="00817A9D">
            <w:pPr>
              <w:jc w:val="right"/>
            </w:pPr>
            <w:r>
              <w:rPr>
                <w:rFonts w:eastAsiaTheme="minorEastAsia"/>
                <w:color w:val="000000"/>
                <w:sz w:val="24"/>
              </w:rPr>
              <w:t>340,945</w:t>
            </w:r>
          </w:p>
        </w:tc>
        <w:tc>
          <w:tcPr>
            <w:tcW w:w="1842" w:type="dxa"/>
            <w:vAlign w:val="center"/>
          </w:tcPr>
          <w:p w:rsidR="008D1C61" w:rsidRDefault="00817A9D">
            <w:pPr>
              <w:jc w:val="right"/>
            </w:pPr>
            <w:r>
              <w:rPr>
                <w:rFonts w:eastAsiaTheme="minorEastAsia"/>
                <w:color w:val="000000"/>
                <w:sz w:val="24"/>
              </w:rPr>
              <w:t>4,029,969.90</w:t>
            </w:r>
          </w:p>
        </w:tc>
        <w:tc>
          <w:tcPr>
            <w:tcW w:w="1616" w:type="dxa"/>
            <w:vAlign w:val="center"/>
          </w:tcPr>
          <w:p w:rsidR="008D1C61" w:rsidRDefault="00817A9D">
            <w:pPr>
              <w:jc w:val="right"/>
            </w:pPr>
            <w:r>
              <w:rPr>
                <w:rFonts w:eastAsiaTheme="minorEastAsia"/>
                <w:color w:val="000000"/>
                <w:sz w:val="24"/>
              </w:rPr>
              <w:t>1.57</w:t>
            </w:r>
          </w:p>
        </w:tc>
      </w:tr>
      <w:tr w:rsidR="008D1C61">
        <w:tc>
          <w:tcPr>
            <w:tcW w:w="817" w:type="dxa"/>
            <w:vAlign w:val="center"/>
          </w:tcPr>
          <w:p w:rsidR="008D1C61" w:rsidRDefault="00817A9D">
            <w:pPr>
              <w:jc w:val="center"/>
            </w:pPr>
            <w:r>
              <w:rPr>
                <w:rFonts w:eastAsiaTheme="minorEastAsia"/>
                <w:color w:val="000000"/>
                <w:sz w:val="24"/>
              </w:rPr>
              <w:t>10</w:t>
            </w:r>
          </w:p>
        </w:tc>
        <w:tc>
          <w:tcPr>
            <w:tcW w:w="1276" w:type="dxa"/>
            <w:vAlign w:val="center"/>
          </w:tcPr>
          <w:p w:rsidR="008D1C61" w:rsidRDefault="00817A9D">
            <w:pPr>
              <w:jc w:val="center"/>
            </w:pPr>
            <w:r>
              <w:rPr>
                <w:rFonts w:eastAsiaTheme="minorEastAsia"/>
                <w:color w:val="000000"/>
                <w:sz w:val="24"/>
              </w:rPr>
              <w:t>300450</w:t>
            </w:r>
          </w:p>
        </w:tc>
        <w:tc>
          <w:tcPr>
            <w:tcW w:w="1701" w:type="dxa"/>
            <w:vAlign w:val="center"/>
          </w:tcPr>
          <w:p w:rsidR="008D1C61" w:rsidRDefault="00817A9D">
            <w:pPr>
              <w:jc w:val="center"/>
            </w:pPr>
            <w:r>
              <w:rPr>
                <w:rFonts w:eastAsiaTheme="minorEastAsia"/>
                <w:color w:val="000000"/>
                <w:sz w:val="24"/>
              </w:rPr>
              <w:t>先导智能</w:t>
            </w:r>
          </w:p>
        </w:tc>
        <w:tc>
          <w:tcPr>
            <w:tcW w:w="1276" w:type="dxa"/>
            <w:vAlign w:val="center"/>
          </w:tcPr>
          <w:p w:rsidR="008D1C61" w:rsidRDefault="00817A9D">
            <w:pPr>
              <w:jc w:val="right"/>
            </w:pPr>
            <w:r>
              <w:rPr>
                <w:rFonts w:eastAsiaTheme="minorEastAsia"/>
                <w:color w:val="000000"/>
                <w:sz w:val="24"/>
              </w:rPr>
              <w:t>119,146</w:t>
            </w:r>
          </w:p>
        </w:tc>
        <w:tc>
          <w:tcPr>
            <w:tcW w:w="1842" w:type="dxa"/>
            <w:vAlign w:val="center"/>
          </w:tcPr>
          <w:p w:rsidR="008D1C61" w:rsidRDefault="00817A9D">
            <w:pPr>
              <w:jc w:val="right"/>
            </w:pPr>
            <w:r>
              <w:rPr>
                <w:rFonts w:eastAsiaTheme="minorEastAsia"/>
                <w:color w:val="000000"/>
                <w:sz w:val="24"/>
              </w:rPr>
              <w:t>4,015,220.20</w:t>
            </w:r>
          </w:p>
        </w:tc>
        <w:tc>
          <w:tcPr>
            <w:tcW w:w="1616" w:type="dxa"/>
            <w:vAlign w:val="center"/>
          </w:tcPr>
          <w:p w:rsidR="008D1C61" w:rsidRDefault="00817A9D">
            <w:pPr>
              <w:jc w:val="right"/>
            </w:pPr>
            <w:r>
              <w:rPr>
                <w:rFonts w:eastAsiaTheme="minorEastAsia"/>
                <w:color w:val="000000"/>
                <w:sz w:val="24"/>
              </w:rPr>
              <w:t>1.56</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w:t>
      </w:r>
      <w:r w:rsidRPr="005E324A">
        <w:rPr>
          <w:rFonts w:eastAsiaTheme="minorEastAsia"/>
          <w:b/>
          <w:sz w:val="24"/>
        </w:rPr>
        <w:lastRenderedPageBreak/>
        <w:t>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8D1C61">
        <w:tc>
          <w:tcPr>
            <w:tcW w:w="817" w:type="dxa"/>
            <w:vAlign w:val="center"/>
          </w:tcPr>
          <w:p w:rsidR="008D1C61" w:rsidRDefault="00817A9D">
            <w:pPr>
              <w:jc w:val="center"/>
            </w:pPr>
            <w:r>
              <w:rPr>
                <w:rFonts w:eastAsiaTheme="minorEastAsia"/>
                <w:color w:val="000000"/>
                <w:sz w:val="24"/>
              </w:rPr>
              <w:t>1</w:t>
            </w:r>
          </w:p>
        </w:tc>
        <w:tc>
          <w:tcPr>
            <w:tcW w:w="1276" w:type="dxa"/>
            <w:vAlign w:val="center"/>
          </w:tcPr>
          <w:p w:rsidR="008D1C61" w:rsidRDefault="00817A9D">
            <w:pPr>
              <w:jc w:val="center"/>
            </w:pPr>
            <w:r>
              <w:rPr>
                <w:rFonts w:eastAsiaTheme="minorEastAsia"/>
                <w:color w:val="000000"/>
                <w:sz w:val="24"/>
              </w:rPr>
              <w:t>300772</w:t>
            </w:r>
          </w:p>
        </w:tc>
        <w:tc>
          <w:tcPr>
            <w:tcW w:w="1701" w:type="dxa"/>
            <w:vAlign w:val="center"/>
          </w:tcPr>
          <w:p w:rsidR="008D1C61" w:rsidRDefault="00817A9D">
            <w:pPr>
              <w:jc w:val="center"/>
            </w:pPr>
            <w:r>
              <w:rPr>
                <w:rFonts w:eastAsiaTheme="minorEastAsia"/>
                <w:color w:val="000000"/>
                <w:sz w:val="24"/>
              </w:rPr>
              <w:t>运达股份</w:t>
            </w:r>
          </w:p>
        </w:tc>
        <w:tc>
          <w:tcPr>
            <w:tcW w:w="1276" w:type="dxa"/>
            <w:vAlign w:val="center"/>
          </w:tcPr>
          <w:p w:rsidR="008D1C61" w:rsidRDefault="00817A9D">
            <w:pPr>
              <w:jc w:val="right"/>
            </w:pPr>
            <w:r>
              <w:rPr>
                <w:rFonts w:eastAsiaTheme="minorEastAsia"/>
                <w:color w:val="000000"/>
                <w:sz w:val="24"/>
              </w:rPr>
              <w:t>2,336</w:t>
            </w:r>
          </w:p>
        </w:tc>
        <w:tc>
          <w:tcPr>
            <w:tcW w:w="1842" w:type="dxa"/>
            <w:vAlign w:val="center"/>
          </w:tcPr>
          <w:p w:rsidR="008D1C61" w:rsidRDefault="00817A9D">
            <w:pPr>
              <w:jc w:val="right"/>
            </w:pPr>
            <w:r>
              <w:rPr>
                <w:rFonts w:eastAsiaTheme="minorEastAsia"/>
                <w:color w:val="000000"/>
                <w:sz w:val="24"/>
              </w:rPr>
              <w:t>37,749.76</w:t>
            </w:r>
          </w:p>
        </w:tc>
        <w:tc>
          <w:tcPr>
            <w:tcW w:w="1616" w:type="dxa"/>
            <w:vAlign w:val="center"/>
          </w:tcPr>
          <w:p w:rsidR="008D1C61" w:rsidRDefault="00817A9D">
            <w:pPr>
              <w:jc w:val="right"/>
            </w:pPr>
            <w:r>
              <w:rPr>
                <w:rFonts w:eastAsiaTheme="minorEastAsia"/>
                <w:color w:val="000000"/>
                <w:sz w:val="24"/>
              </w:rPr>
              <w:t>0.01</w:t>
            </w:r>
          </w:p>
        </w:tc>
      </w:tr>
    </w:tbl>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7D47D8" w:rsidRPr="007D47D8" w:rsidRDefault="00CB0992" w:rsidP="00CB0992">
      <w:pPr>
        <w:autoSpaceDE w:val="0"/>
        <w:autoSpaceDN w:val="0"/>
        <w:adjustRightInd w:val="0"/>
        <w:spacing w:line="360" w:lineRule="auto"/>
        <w:jc w:val="right"/>
        <w:rPr>
          <w:rFonts w:eastAsiaTheme="minorEastAsia"/>
          <w:color w:val="000000"/>
          <w:kern w:val="0"/>
          <w:sz w:val="24"/>
        </w:rPr>
      </w:pPr>
      <w:r w:rsidRPr="00CB0992">
        <w:rPr>
          <w:rFonts w:eastAsiaTheme="minorEastAsia" w:hint="eastAsia"/>
          <w:color w:val="000000"/>
          <w:kern w:val="0"/>
          <w:sz w:val="24"/>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260"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债券品种</w:t>
            </w:r>
          </w:p>
        </w:tc>
        <w:tc>
          <w:tcPr>
            <w:tcW w:w="2835"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p>
        </w:tc>
        <w:tc>
          <w:tcPr>
            <w:tcW w:w="1616"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0004364B">
              <w:rPr>
                <w:rFonts w:eastAsiaTheme="minorEastAsia" w:hint="eastAsia"/>
                <w:color w:val="000000"/>
                <w:sz w:val="24"/>
              </w:rPr>
              <w:t>(</w:t>
            </w:r>
            <w:r w:rsidR="0004364B">
              <w:rPr>
                <w:rFonts w:eastAsiaTheme="minorEastAsia"/>
                <w:color w:val="000000"/>
                <w:sz w:val="24"/>
              </w:rPr>
              <w:t>%</w:t>
            </w:r>
            <w:r w:rsidR="0004364B">
              <w:rPr>
                <w:rFonts w:eastAsiaTheme="minorEastAsia" w:hint="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国家债券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央行票据</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金融债券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其中：政策性金融债</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企业短期融资</w:t>
            </w:r>
            <w:r w:rsidR="001008A1" w:rsidRPr="005E324A">
              <w:rPr>
                <w:rFonts w:eastAsiaTheme="minorEastAsia"/>
                <w:color w:val="000000"/>
                <w:sz w:val="24"/>
              </w:rPr>
              <w:t>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465C86">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260" w:type="dxa"/>
            <w:shd w:val="clear" w:color="auto" w:fill="auto"/>
            <w:vAlign w:val="center"/>
          </w:tcPr>
          <w:p w:rsidR="002D1791" w:rsidRPr="005E324A" w:rsidRDefault="002D1791" w:rsidP="00465C86">
            <w:pPr>
              <w:spacing w:before="29" w:line="360" w:lineRule="auto"/>
              <w:ind w:left="17"/>
              <w:jc w:val="left"/>
              <w:rPr>
                <w:rFonts w:eastAsiaTheme="minorEastAsia"/>
                <w:color w:val="000000"/>
                <w:sz w:val="24"/>
              </w:rPr>
            </w:pPr>
            <w:r w:rsidRPr="005E324A">
              <w:rPr>
                <w:rFonts w:eastAsiaTheme="minorEastAsia"/>
                <w:color w:val="000000"/>
                <w:sz w:val="24"/>
              </w:rPr>
              <w:t>中期票据</w:t>
            </w:r>
          </w:p>
        </w:tc>
        <w:tc>
          <w:tcPr>
            <w:tcW w:w="2835"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A6BEA">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可转债</w:t>
            </w:r>
            <w:r w:rsidR="006E063E">
              <w:rPr>
                <w:rFonts w:hint="eastAsia"/>
                <w:sz w:val="24"/>
              </w:rPr>
              <w:t>（可交换债）</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193,395.60</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0.08</w:t>
            </w:r>
          </w:p>
        </w:tc>
      </w:tr>
      <w:tr w:rsidR="007E312F" w:rsidRPr="005E324A" w:rsidTr="00622A9C">
        <w:tc>
          <w:tcPr>
            <w:tcW w:w="817" w:type="dxa"/>
            <w:shd w:val="clear" w:color="auto" w:fill="auto"/>
            <w:vAlign w:val="center"/>
          </w:tcPr>
          <w:p w:rsidR="007E312F" w:rsidRPr="005E324A" w:rsidRDefault="007E312F" w:rsidP="00622A9C">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260" w:type="dxa"/>
            <w:shd w:val="clear" w:color="auto" w:fill="auto"/>
            <w:vAlign w:val="center"/>
          </w:tcPr>
          <w:p w:rsidR="007E312F" w:rsidRPr="005E324A" w:rsidRDefault="007E312F" w:rsidP="00622A9C">
            <w:pPr>
              <w:spacing w:before="29" w:line="360" w:lineRule="auto"/>
              <w:ind w:left="17"/>
              <w:jc w:val="left"/>
              <w:rPr>
                <w:rFonts w:eastAsiaTheme="minorEastAsia"/>
                <w:color w:val="000000"/>
                <w:sz w:val="24"/>
              </w:rPr>
            </w:pPr>
            <w:r w:rsidRPr="005E324A">
              <w:rPr>
                <w:rFonts w:eastAsiaTheme="minorEastAsia"/>
                <w:color w:val="000000"/>
                <w:sz w:val="24"/>
              </w:rPr>
              <w:t>同业存单</w:t>
            </w:r>
          </w:p>
        </w:tc>
        <w:tc>
          <w:tcPr>
            <w:tcW w:w="2835"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9</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其他</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10</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合计</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193,395.60</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0.08</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F85CF4" w:rsidRPr="00F85CF4" w:rsidRDefault="00CB0992" w:rsidP="00CB0992">
      <w:pPr>
        <w:autoSpaceDE w:val="0"/>
        <w:autoSpaceDN w:val="0"/>
        <w:adjustRightInd w:val="0"/>
        <w:spacing w:line="360" w:lineRule="auto"/>
        <w:jc w:val="right"/>
        <w:rPr>
          <w:rFonts w:eastAsiaTheme="minorEastAsia"/>
          <w:color w:val="000000"/>
          <w:kern w:val="0"/>
          <w:sz w:val="24"/>
        </w:rPr>
      </w:pPr>
      <w:r w:rsidRPr="00CB0992">
        <w:rPr>
          <w:rFonts w:eastAsiaTheme="minorEastAsia" w:hint="eastAsia"/>
          <w:color w:val="000000"/>
          <w:kern w:val="0"/>
          <w:sz w:val="24"/>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7A6BEA" w:rsidRPr="005E324A" w:rsidTr="007A6BEA">
        <w:tc>
          <w:tcPr>
            <w:tcW w:w="125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10"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债券代码</w:t>
            </w:r>
          </w:p>
        </w:tc>
        <w:tc>
          <w:tcPr>
            <w:tcW w:w="128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债券名称</w:t>
            </w:r>
          </w:p>
        </w:tc>
        <w:tc>
          <w:tcPr>
            <w:tcW w:w="142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00585C67">
              <w:rPr>
                <w:rFonts w:eastAsiaTheme="minorEastAsia" w:hint="eastAsia"/>
                <w:color w:val="000000"/>
                <w:sz w:val="24"/>
              </w:rPr>
              <w:t>(</w:t>
            </w:r>
            <w:r w:rsidR="00585C67">
              <w:rPr>
                <w:rFonts w:eastAsiaTheme="minorEastAsia" w:hint="eastAsia"/>
                <w:color w:val="000000"/>
                <w:sz w:val="24"/>
              </w:rPr>
              <w:t>张</w:t>
            </w:r>
            <w:r w:rsidR="00585C67">
              <w:rPr>
                <w:rFonts w:eastAsiaTheme="minorEastAsia" w:hint="eastAsia"/>
                <w:color w:val="000000"/>
                <w:sz w:val="24"/>
              </w:rPr>
              <w:t>)</w:t>
            </w:r>
          </w:p>
        </w:tc>
        <w:tc>
          <w:tcPr>
            <w:tcW w:w="164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p>
        </w:tc>
        <w:tc>
          <w:tcPr>
            <w:tcW w:w="161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00585C67">
              <w:rPr>
                <w:rFonts w:eastAsiaTheme="minorEastAsia" w:hint="eastAsia"/>
                <w:color w:val="000000"/>
                <w:sz w:val="24"/>
              </w:rPr>
              <w:t>(</w:t>
            </w:r>
            <w:r w:rsidR="00585C67">
              <w:rPr>
                <w:rFonts w:eastAsiaTheme="minorEastAsia"/>
                <w:color w:val="000000"/>
                <w:sz w:val="24"/>
              </w:rPr>
              <w:t>%</w:t>
            </w:r>
            <w:r w:rsidR="00585C67">
              <w:rPr>
                <w:rFonts w:eastAsiaTheme="minorEastAsia" w:hint="eastAsia"/>
                <w:color w:val="000000"/>
                <w:sz w:val="24"/>
              </w:rPr>
              <w:t>)</w:t>
            </w:r>
          </w:p>
        </w:tc>
      </w:tr>
      <w:tr w:rsidR="008D1C61">
        <w:tc>
          <w:tcPr>
            <w:tcW w:w="1252" w:type="dxa"/>
            <w:vAlign w:val="center"/>
          </w:tcPr>
          <w:p w:rsidR="008D1C61" w:rsidRDefault="00817A9D">
            <w:pPr>
              <w:jc w:val="center"/>
            </w:pPr>
            <w:r>
              <w:rPr>
                <w:rFonts w:eastAsiaTheme="minorEastAsia"/>
                <w:color w:val="000000"/>
                <w:sz w:val="24"/>
              </w:rPr>
              <w:t>1</w:t>
            </w:r>
          </w:p>
        </w:tc>
        <w:tc>
          <w:tcPr>
            <w:tcW w:w="1310" w:type="dxa"/>
            <w:vAlign w:val="center"/>
          </w:tcPr>
          <w:p w:rsidR="008D1C61" w:rsidRDefault="00817A9D">
            <w:pPr>
              <w:jc w:val="center"/>
            </w:pPr>
            <w:r>
              <w:rPr>
                <w:rFonts w:eastAsiaTheme="minorEastAsia"/>
                <w:color w:val="000000"/>
                <w:sz w:val="24"/>
              </w:rPr>
              <w:t>110056</w:t>
            </w:r>
          </w:p>
        </w:tc>
        <w:tc>
          <w:tcPr>
            <w:tcW w:w="1282" w:type="dxa"/>
            <w:vAlign w:val="center"/>
          </w:tcPr>
          <w:p w:rsidR="008D1C61" w:rsidRDefault="00817A9D">
            <w:pPr>
              <w:jc w:val="center"/>
            </w:pPr>
            <w:r>
              <w:rPr>
                <w:rFonts w:eastAsiaTheme="minorEastAsia"/>
                <w:color w:val="000000"/>
                <w:sz w:val="24"/>
              </w:rPr>
              <w:t>亨通转债</w:t>
            </w:r>
          </w:p>
        </w:tc>
        <w:tc>
          <w:tcPr>
            <w:tcW w:w="1426" w:type="dxa"/>
            <w:vAlign w:val="center"/>
          </w:tcPr>
          <w:p w:rsidR="008D1C61" w:rsidRDefault="00817A9D">
            <w:pPr>
              <w:jc w:val="right"/>
            </w:pPr>
            <w:r>
              <w:rPr>
                <w:rFonts w:eastAsiaTheme="minorEastAsia"/>
                <w:color w:val="000000"/>
                <w:sz w:val="24"/>
              </w:rPr>
              <w:t>1,880</w:t>
            </w:r>
          </w:p>
        </w:tc>
        <w:tc>
          <w:tcPr>
            <w:tcW w:w="1646" w:type="dxa"/>
            <w:vAlign w:val="center"/>
          </w:tcPr>
          <w:p w:rsidR="008D1C61" w:rsidRDefault="00817A9D">
            <w:pPr>
              <w:jc w:val="right"/>
            </w:pPr>
            <w:r>
              <w:rPr>
                <w:rFonts w:eastAsiaTheme="minorEastAsia"/>
                <w:color w:val="000000"/>
                <w:sz w:val="24"/>
              </w:rPr>
              <w:t>193,395.60</w:t>
            </w:r>
          </w:p>
        </w:tc>
        <w:tc>
          <w:tcPr>
            <w:tcW w:w="1612" w:type="dxa"/>
            <w:vAlign w:val="center"/>
          </w:tcPr>
          <w:p w:rsidR="008D1C61" w:rsidRDefault="00817A9D">
            <w:pPr>
              <w:jc w:val="right"/>
            </w:pPr>
            <w:r>
              <w:rPr>
                <w:rFonts w:eastAsiaTheme="minorEastAsia"/>
                <w:color w:val="000000"/>
                <w:sz w:val="24"/>
              </w:rPr>
              <w:t>0.08</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lastRenderedPageBreak/>
        <w:t>本基金本报告期末未持有资产支持证券。</w:t>
      </w: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AD5B9B">
        <w:rPr>
          <w:rFonts w:eastAsiaTheme="minorEastAsia" w:hint="eastAsia"/>
          <w:b/>
          <w:bCs/>
          <w:color w:val="000000"/>
          <w:kern w:val="0"/>
          <w:sz w:val="24"/>
        </w:rPr>
        <w:t>期末</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p w:rsidR="00AD5B9B" w:rsidRPr="00AD5B9B" w:rsidRDefault="00AD5B9B" w:rsidP="00AD5B9B">
      <w:pPr>
        <w:autoSpaceDE w:val="0"/>
        <w:autoSpaceDN w:val="0"/>
        <w:adjustRightInd w:val="0"/>
        <w:spacing w:line="360" w:lineRule="auto"/>
        <w:jc w:val="right"/>
        <w:rPr>
          <w:rFonts w:eastAsiaTheme="minorEastAsia"/>
          <w:color w:val="000000"/>
          <w:kern w:val="0"/>
          <w:sz w:val="24"/>
        </w:rPr>
      </w:pPr>
      <w:r w:rsidRPr="00AD5B9B">
        <w:rPr>
          <w:rFonts w:eastAsiaTheme="minorEastAsia" w:hint="eastAsia"/>
          <w:color w:val="000000"/>
          <w:kern w:val="0"/>
          <w:sz w:val="24"/>
        </w:rPr>
        <w:t>金额单位：人民币元</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AD5B9B" w:rsidP="00723EC0">
            <w:pPr>
              <w:autoSpaceDE w:val="0"/>
              <w:autoSpaceDN w:val="0"/>
              <w:adjustRightInd w:val="0"/>
              <w:spacing w:line="360" w:lineRule="auto"/>
              <w:jc w:val="center"/>
              <w:rPr>
                <w:rFonts w:eastAsiaTheme="minorEastAsia"/>
                <w:color w:val="000000"/>
                <w:sz w:val="24"/>
              </w:rPr>
            </w:pPr>
            <w:r>
              <w:rPr>
                <w:rFonts w:eastAsiaTheme="minorEastAsia"/>
                <w:color w:val="000000"/>
                <w:sz w:val="24"/>
              </w:rPr>
              <w:t>金额</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9,124.50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3,413.32</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3,667.28</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lastRenderedPageBreak/>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16,205.10</w:t>
            </w:r>
          </w:p>
        </w:tc>
      </w:tr>
    </w:tbl>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5359A3" w:rsidRPr="005359A3" w:rsidRDefault="005359A3" w:rsidP="005359A3">
      <w:pPr>
        <w:autoSpaceDE w:val="0"/>
        <w:autoSpaceDN w:val="0"/>
        <w:adjustRightInd w:val="0"/>
        <w:spacing w:line="360" w:lineRule="auto"/>
        <w:jc w:val="right"/>
        <w:rPr>
          <w:rFonts w:eastAsiaTheme="minorEastAsia"/>
          <w:color w:val="000000"/>
          <w:kern w:val="0"/>
          <w:sz w:val="24"/>
        </w:rPr>
      </w:pPr>
      <w:r w:rsidRPr="005359A3">
        <w:rPr>
          <w:rFonts w:eastAsiaTheme="minorEastAsia" w:hint="eastAsia"/>
          <w:color w:val="000000"/>
          <w:kern w:val="0"/>
          <w:sz w:val="24"/>
        </w:rPr>
        <w:t>金额单位：人民币元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7A6BEA" w:rsidRPr="005E324A" w:rsidTr="007A6BEA">
        <w:tc>
          <w:tcPr>
            <w:tcW w:w="1808"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729"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债券代码</w:t>
            </w:r>
          </w:p>
        </w:tc>
        <w:tc>
          <w:tcPr>
            <w:tcW w:w="1658"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债券名称</w:t>
            </w:r>
          </w:p>
        </w:tc>
        <w:tc>
          <w:tcPr>
            <w:tcW w:w="1697"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p>
        </w:tc>
        <w:tc>
          <w:tcPr>
            <w:tcW w:w="1621"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r>
      <w:tr w:rsidR="008D1C61">
        <w:tc>
          <w:tcPr>
            <w:tcW w:w="1808" w:type="dxa"/>
            <w:vAlign w:val="center"/>
          </w:tcPr>
          <w:p w:rsidR="008D1C61" w:rsidRDefault="00817A9D">
            <w:pPr>
              <w:jc w:val="center"/>
            </w:pPr>
            <w:r>
              <w:rPr>
                <w:rFonts w:eastAsiaTheme="minorEastAsia"/>
                <w:color w:val="000000"/>
                <w:sz w:val="24"/>
              </w:rPr>
              <w:t>1</w:t>
            </w:r>
          </w:p>
        </w:tc>
        <w:tc>
          <w:tcPr>
            <w:tcW w:w="1729" w:type="dxa"/>
            <w:vAlign w:val="center"/>
          </w:tcPr>
          <w:p w:rsidR="008D1C61" w:rsidRDefault="00817A9D">
            <w:pPr>
              <w:jc w:val="center"/>
            </w:pPr>
            <w:r>
              <w:rPr>
                <w:rFonts w:eastAsiaTheme="minorEastAsia"/>
                <w:color w:val="000000"/>
                <w:sz w:val="24"/>
              </w:rPr>
              <w:t>110056</w:t>
            </w:r>
          </w:p>
        </w:tc>
        <w:tc>
          <w:tcPr>
            <w:tcW w:w="1658" w:type="dxa"/>
            <w:vAlign w:val="center"/>
          </w:tcPr>
          <w:p w:rsidR="008D1C61" w:rsidRDefault="00817A9D">
            <w:pPr>
              <w:jc w:val="center"/>
            </w:pPr>
            <w:r>
              <w:rPr>
                <w:rFonts w:eastAsiaTheme="minorEastAsia"/>
                <w:color w:val="000000"/>
                <w:sz w:val="24"/>
              </w:rPr>
              <w:t>亨通转债</w:t>
            </w:r>
          </w:p>
        </w:tc>
        <w:tc>
          <w:tcPr>
            <w:tcW w:w="1697" w:type="dxa"/>
            <w:vAlign w:val="center"/>
          </w:tcPr>
          <w:p w:rsidR="008D1C61" w:rsidRDefault="00817A9D">
            <w:pPr>
              <w:jc w:val="right"/>
            </w:pPr>
            <w:r>
              <w:rPr>
                <w:rFonts w:eastAsiaTheme="minorEastAsia"/>
                <w:color w:val="000000"/>
                <w:sz w:val="24"/>
              </w:rPr>
              <w:t>193,395.60</w:t>
            </w:r>
          </w:p>
        </w:tc>
        <w:tc>
          <w:tcPr>
            <w:tcW w:w="1621" w:type="dxa"/>
            <w:vAlign w:val="center"/>
          </w:tcPr>
          <w:p w:rsidR="008D1C61" w:rsidRDefault="00817A9D">
            <w:pPr>
              <w:jc w:val="right"/>
            </w:pPr>
            <w:r>
              <w:rPr>
                <w:rFonts w:eastAsiaTheme="minorEastAsia"/>
                <w:color w:val="000000"/>
                <w:sz w:val="24"/>
              </w:rPr>
              <w:t>0.08</w:t>
            </w:r>
          </w:p>
        </w:tc>
      </w:tr>
    </w:tbl>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本基金本报告期末积极投资前五名股票中不存在流通受限情况。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252,626,593.81</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19,323,018.00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19,323,018.00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206,830.26</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12,603,915.45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lastRenderedPageBreak/>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537,982.00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-268,991.00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-268,991.00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240,767,490.62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19,054,027.00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19,054,027.00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8</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8D1C61" w:rsidRDefault="00817A9D">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8D1C61" w:rsidRDefault="00817A9D">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8D1C61" w:rsidRDefault="00817A9D">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8D1C61" w:rsidRDefault="00817A9D">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8D1C61" w:rsidRDefault="00817A9D">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8D1C61" w:rsidRDefault="00817A9D">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8D1C61" w:rsidRDefault="00817A9D">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lastRenderedPageBreak/>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查阅方式</w:t>
      </w:r>
    </w:p>
    <w:p w:rsidR="008D1C61" w:rsidRDefault="00817A9D">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4A7" w:rsidRDefault="009F34A7">
      <w:r>
        <w:separator/>
      </w:r>
    </w:p>
  </w:endnote>
  <w:endnote w:type="continuationSeparator" w:id="0">
    <w:p w:rsidR="009F34A7" w:rsidRDefault="009F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r>
      <w:rPr>
        <w:rFonts w:hint="eastAsia"/>
        <w:kern w:val="0"/>
        <w:szCs w:val="21"/>
      </w:rPr>
      <w:t>页共</w:t>
    </w:r>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817A9D">
      <w:rPr>
        <w:rStyle w:val="a7"/>
        <w:noProof/>
      </w:rPr>
      <w:t>2</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4A7" w:rsidRDefault="009F34A7">
      <w:r>
        <w:separator/>
      </w:r>
    </w:p>
  </w:footnote>
  <w:footnote w:type="continuationSeparator" w:id="0">
    <w:p w:rsidR="009F34A7" w:rsidRDefault="009F3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交银施罗德国证新能源指数分级证券投资基金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64B"/>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01F"/>
    <w:rsid w:val="00091214"/>
    <w:rsid w:val="00094876"/>
    <w:rsid w:val="00095912"/>
    <w:rsid w:val="00095CE0"/>
    <w:rsid w:val="00096933"/>
    <w:rsid w:val="00097230"/>
    <w:rsid w:val="0009778D"/>
    <w:rsid w:val="000A44BE"/>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34E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1CD7"/>
    <w:rsid w:val="001E2A6A"/>
    <w:rsid w:val="001E3DC2"/>
    <w:rsid w:val="001E56FF"/>
    <w:rsid w:val="001E5C6B"/>
    <w:rsid w:val="001E6E4D"/>
    <w:rsid w:val="001F03E1"/>
    <w:rsid w:val="001F218E"/>
    <w:rsid w:val="001F3CC6"/>
    <w:rsid w:val="001F40BA"/>
    <w:rsid w:val="001F4530"/>
    <w:rsid w:val="001F4905"/>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3896"/>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2C24"/>
    <w:rsid w:val="002C5777"/>
    <w:rsid w:val="002D1791"/>
    <w:rsid w:val="002D32E3"/>
    <w:rsid w:val="002E0FEB"/>
    <w:rsid w:val="002E1EBA"/>
    <w:rsid w:val="002E45F3"/>
    <w:rsid w:val="002E7966"/>
    <w:rsid w:val="002F0F79"/>
    <w:rsid w:val="002F280E"/>
    <w:rsid w:val="002F3709"/>
    <w:rsid w:val="002F3A6C"/>
    <w:rsid w:val="002F4296"/>
    <w:rsid w:val="002F74B7"/>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A52D2"/>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A67B5"/>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1C1E"/>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59A3"/>
    <w:rsid w:val="005374BC"/>
    <w:rsid w:val="00537A4E"/>
    <w:rsid w:val="00543188"/>
    <w:rsid w:val="00543367"/>
    <w:rsid w:val="00543BFA"/>
    <w:rsid w:val="005448D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85C67"/>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36AA"/>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5E68"/>
    <w:rsid w:val="006A72C6"/>
    <w:rsid w:val="006B02DA"/>
    <w:rsid w:val="006B10DA"/>
    <w:rsid w:val="006B2065"/>
    <w:rsid w:val="006B267A"/>
    <w:rsid w:val="006B3940"/>
    <w:rsid w:val="006B5B3E"/>
    <w:rsid w:val="006B7BC0"/>
    <w:rsid w:val="006C168D"/>
    <w:rsid w:val="006C642C"/>
    <w:rsid w:val="006C6FC6"/>
    <w:rsid w:val="006D0E4F"/>
    <w:rsid w:val="006D2BAB"/>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45A3"/>
    <w:rsid w:val="007C6049"/>
    <w:rsid w:val="007C7E22"/>
    <w:rsid w:val="007D1C16"/>
    <w:rsid w:val="007D28C9"/>
    <w:rsid w:val="007D3CC8"/>
    <w:rsid w:val="007D47D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17A9D"/>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2F16"/>
    <w:rsid w:val="008A4909"/>
    <w:rsid w:val="008B11E0"/>
    <w:rsid w:val="008B1773"/>
    <w:rsid w:val="008B1823"/>
    <w:rsid w:val="008B65CD"/>
    <w:rsid w:val="008B6E16"/>
    <w:rsid w:val="008B7110"/>
    <w:rsid w:val="008C2029"/>
    <w:rsid w:val="008C3990"/>
    <w:rsid w:val="008C61D6"/>
    <w:rsid w:val="008C64F1"/>
    <w:rsid w:val="008D1BB0"/>
    <w:rsid w:val="008D1C61"/>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3210"/>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4753"/>
    <w:rsid w:val="00945CF5"/>
    <w:rsid w:val="00946EE4"/>
    <w:rsid w:val="009500A1"/>
    <w:rsid w:val="0095037E"/>
    <w:rsid w:val="009525EF"/>
    <w:rsid w:val="00952AAD"/>
    <w:rsid w:val="00952F4F"/>
    <w:rsid w:val="00954567"/>
    <w:rsid w:val="009547A9"/>
    <w:rsid w:val="00957466"/>
    <w:rsid w:val="0096260B"/>
    <w:rsid w:val="00963F05"/>
    <w:rsid w:val="00965469"/>
    <w:rsid w:val="009664D5"/>
    <w:rsid w:val="00970C69"/>
    <w:rsid w:val="00971F1C"/>
    <w:rsid w:val="0097211D"/>
    <w:rsid w:val="00972E10"/>
    <w:rsid w:val="009730E7"/>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70C"/>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4A7"/>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4065"/>
    <w:rsid w:val="00AB5B99"/>
    <w:rsid w:val="00AB688F"/>
    <w:rsid w:val="00AB75EA"/>
    <w:rsid w:val="00AB7AA2"/>
    <w:rsid w:val="00AC4BC1"/>
    <w:rsid w:val="00AD04BD"/>
    <w:rsid w:val="00AD1C72"/>
    <w:rsid w:val="00AD25F6"/>
    <w:rsid w:val="00AD5B9B"/>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37C5"/>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1074"/>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0D3F"/>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0992"/>
    <w:rsid w:val="00CB39C2"/>
    <w:rsid w:val="00CB4664"/>
    <w:rsid w:val="00CB4C8C"/>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167A4"/>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5B32"/>
    <w:rsid w:val="00E067FB"/>
    <w:rsid w:val="00E104FA"/>
    <w:rsid w:val="00E1082A"/>
    <w:rsid w:val="00E11166"/>
    <w:rsid w:val="00E11B68"/>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6760B"/>
    <w:rsid w:val="00E722B7"/>
    <w:rsid w:val="00E72395"/>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85CF4"/>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2EA5CF29-2580-442E-B86E-0CCBDF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16</Pages>
  <Words>1191</Words>
  <Characters>6790</Characters>
  <Application>Microsoft Office Word</Application>
  <DocSecurity>0</DocSecurity>
  <Lines>56</Lines>
  <Paragraphs>15</Paragraphs>
  <ScaleCrop>false</ScaleCrop>
  <Company>TRT. Ltd. Co.</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biz-sunbinglei</cp:lastModifiedBy>
  <cp:revision>205</cp:revision>
  <cp:lastPrinted>2007-07-19T00:46:00Z</cp:lastPrinted>
  <dcterms:created xsi:type="dcterms:W3CDTF">2012-11-28T02:28:00Z</dcterms:created>
  <dcterms:modified xsi:type="dcterms:W3CDTF">2019-10-14T10:54:00Z</dcterms:modified>
</cp:coreProperties>
</file>