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0C1E17" w:rsidRDefault="000C1E17" w:rsidRPr="00414345">
      <w:pPr>
        <w:autoSpaceDE w:val="0"/>
        <w:autoSpaceDN w:val="0"/>
        <w:adjustRightInd w:val="0"/>
        <w:spacing w:before="29" w:line="288" w:lineRule="auto"/>
        <w:jc w:val="left"/>
        <w:rPr>
          <w:color w:val="000000"/>
          <w:kern w:val="0"/>
          <w:sz w:val="24"/>
          <w:szCs w:val="24"/>
        </w:rPr>
      </w:pPr>
    </w:p>
    <w:p w:rsidP="00C15CAC" w:rsidR="002279D3" w:rsidRDefault="002279D3" w:rsidRPr="0081286B">
      <w:pPr>
        <w:spacing w:before="29" w:line="288" w:lineRule="auto"/>
        <w:jc w:val="center"/>
        <w:rPr>
          <w:b/>
          <w:sz w:val="36"/>
          <w:szCs w:val="36"/>
        </w:rPr>
      </w:pPr>
      <w:r w:rsidRPr="0081286B">
        <w:rPr>
          <w:b/>
          <w:sz w:val="36"/>
          <w:szCs w:val="36"/>
        </w:rPr>
        <w:t>交银施罗德经济新动力混合型证券投资基金</w:t>
      </w:r>
    </w:p>
    <w:p w:rsidP="00C15CAC" w:rsidR="002279D3" w:rsidRDefault="002279D3" w:rsidRPr="0081286B">
      <w:pPr>
        <w:spacing w:before="29" w:line="288" w:lineRule="auto"/>
        <w:jc w:val="center"/>
        <w:rPr>
          <w:b/>
          <w:sz w:val="36"/>
          <w:szCs w:val="36"/>
        </w:rPr>
      </w:pPr>
      <w:r w:rsidRPr="0081286B">
        <w:rPr>
          <w:b/>
          <w:sz w:val="36"/>
          <w:szCs w:val="36"/>
        </w:rPr>
        <w:t>2019年第3季度报告</w:t>
      </w:r>
    </w:p>
    <w:p w:rsidP="00C15CAC" w:rsidR="004061AC" w:rsidRDefault="00655CD8" w:rsidRPr="0081286B">
      <w:pPr>
        <w:spacing w:before="29" w:line="288" w:lineRule="auto"/>
        <w:jc w:val="center"/>
        <w:rPr>
          <w:b/>
          <w:sz w:val="36"/>
          <w:szCs w:val="36"/>
        </w:rPr>
      </w:pPr>
      <w:r w:rsidRPr="0081286B">
        <w:rPr>
          <w:b/>
          <w:sz w:val="36"/>
          <w:szCs w:val="36"/>
        </w:rPr>
        <w:t>2019年9月30日</w:t>
      </w: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4061AC" w:rsidRDefault="004061AC" w:rsidRPr="00414345">
      <w:pPr>
        <w:spacing w:before="29" w:line="288" w:lineRule="auto"/>
        <w:jc w:val="center"/>
        <w:rPr>
          <w:b/>
          <w:bCs/>
          <w:color w:val="000000"/>
          <w:sz w:val="24"/>
          <w:szCs w:val="24"/>
        </w:rPr>
      </w:pP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基金管理人：</w:t>
      </w:r>
      <w:r w:rsidRPr="0081286B">
        <w:rPr>
          <w:b/>
          <w:color w:val="000000"/>
          <w:sz w:val="24"/>
          <w:szCs w:val="24"/>
        </w:rPr>
        <w:t>交银施罗德基金管理有限公司</w:t>
      </w:r>
    </w:p>
    <w:p w:rsidP="00C15CAC" w:rsidR="00625BFC" w:rsidRDefault="004061AC" w:rsidRPr="0081286B">
      <w:pPr>
        <w:spacing w:before="29" w:line="288" w:lineRule="auto"/>
        <w:ind w:firstLine="2168" w:firstLineChars="900"/>
        <w:rPr>
          <w:b/>
          <w:color w:val="000000"/>
          <w:sz w:val="24"/>
          <w:szCs w:val="24"/>
        </w:rPr>
      </w:pPr>
      <w:r w:rsidRPr="0081286B">
        <w:rPr>
          <w:b/>
          <w:color w:val="000000"/>
          <w:sz w:val="24"/>
          <w:szCs w:val="24"/>
        </w:rPr>
        <w:t>基金托管人：</w:t>
      </w:r>
      <w:r w:rsidRPr="0081286B">
        <w:rPr>
          <w:b/>
          <w:color w:val="000000"/>
          <w:sz w:val="24"/>
          <w:szCs w:val="24"/>
        </w:rPr>
        <w:t>中国建设银行股份有限公司</w:t>
      </w:r>
    </w:p>
    <w:p w:rsidP="00C15CAC" w:rsidR="004061AC" w:rsidRDefault="004061AC" w:rsidRPr="0081286B">
      <w:pPr>
        <w:spacing w:before="29" w:line="288" w:lineRule="auto"/>
        <w:ind w:firstLine="2168" w:firstLineChars="900"/>
        <w:rPr>
          <w:b/>
          <w:color w:val="000000"/>
          <w:sz w:val="24"/>
          <w:szCs w:val="24"/>
        </w:rPr>
        <w:sectPr w:rsidR="004061AC" w:rsidRPr="0081286B" w:rsidSect="00DC456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81286B">
        <w:rPr>
          <w:b/>
          <w:color w:val="000000"/>
          <w:sz w:val="24"/>
          <w:szCs w:val="24"/>
        </w:rPr>
        <w:t>报告送出日期：</w:t>
      </w:r>
      <w:r w:rsidR="00F16E3F" w:rsidRPr="0081286B">
        <w:rPr>
          <w:b/>
          <w:color w:val="000000"/>
          <w:sz w:val="24"/>
          <w:szCs w:val="24"/>
        </w:rPr>
        <w:t/>
      </w:r>
      <w:r w:rsidR="0042009D" w:rsidRPr="0081286B">
        <w:rPr>
          <w:b/>
          <w:color w:val="000000"/>
          <w:sz w:val="24"/>
          <w:szCs w:val="24"/>
        </w:rPr>
        <w:t/>
      </w:r>
      <w:r w:rsidR="00F16E3F" w:rsidRPr="0081286B">
        <w:rPr>
          <w:b/>
          <w:color w:val="000000"/>
          <w:sz w:val="24"/>
          <w:szCs w:val="24"/>
        </w:rPr>
        <w:t>二〇一九年十月二十二日</w:t>
      </w:r>
    </w:p>
    <w:p w:rsidP="0011537B" w:rsidR="004061AC" w:rsidRDefault="004061AC" w:rsidRPr="00414345">
      <w:pPr>
        <w:pStyle w:val="1"/>
        <w:spacing w:after="312" w:afterLines="100" w:before="312" w:beforeLines="100"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pPr>
        <w:spacing w:before="29" w:line="288" w:lineRule="auto"/>
        <w:ind w:firstLine="480" w:firstLineChars="200"/>
        <w:rPr>
          <w:color w:val="000000"/>
          <w:sz w:val="24"/>
          <w:szCs w:val="24"/>
        </w:rPr>
      </w:pPr>
      <w:r>
        <w:rPr>
          <w:color w:val="000000"/>
          <w:sz w:val="24"/>
          <w:szCs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color w:val="000000"/>
          <w:sz w:val="24"/>
          <w:szCs w:val="24"/>
        </w:rPr>
      </w:pPr>
      <w:r>
        <w:rPr>
          <w:color w:val="000000"/>
          <w:sz w:val="24"/>
          <w:szCs w:val="24"/>
        </w:rPr>
        <w:t xml:space="preserve">基金托管人中国建设银行股份有限公司根据本基金合同规定，于2019年10月21日复核了本报告中的财务指标、净值表现和投资组合报告等内容，保证复核内容不存在虚假记载、误导性陈述或者重大遗漏。 </w:t>
      </w:r>
    </w:p>
    <w:p>
      <w:pPr>
        <w:spacing w:before="29" w:line="288" w:lineRule="auto"/>
        <w:ind w:firstLine="480" w:firstLineChars="200"/>
        <w:rPr>
          <w:color w:val="000000"/>
          <w:sz w:val="24"/>
          <w:szCs w:val="24"/>
        </w:rPr>
      </w:pPr>
      <w:r>
        <w:rPr>
          <w:color w:val="000000"/>
          <w:sz w:val="24"/>
          <w:szCs w:val="24"/>
        </w:rPr>
        <w:t xml:space="preserve">基金管理人承诺以诚实信用、勤勉尽责的原则管理和运用基金资产，但不保证基金一定盈利。 </w:t>
      </w:r>
    </w:p>
    <w:p>
      <w:pPr>
        <w:spacing w:before="29" w:line="288" w:lineRule="auto"/>
        <w:ind w:firstLine="480" w:firstLineChars="200"/>
        <w:rPr>
          <w:color w:val="000000"/>
          <w:sz w:val="24"/>
          <w:szCs w:val="24"/>
        </w:rPr>
      </w:pPr>
      <w:r>
        <w:rPr>
          <w:color w:val="000000"/>
          <w:sz w:val="24"/>
          <w:szCs w:val="24"/>
        </w:rPr>
        <w:t xml:space="preserve">基金的过往业绩并不代表其未来表现。投资有风险，投资者在作出投资决策前应仔细阅读本基金的招募说明书。 </w:t>
      </w:r>
    </w:p>
    <w:p>
      <w:pPr>
        <w:spacing w:before="29" w:line="288" w:lineRule="auto"/>
        <w:ind w:firstLine="480" w:firstLineChars="200"/>
        <w:rPr>
          <w:color w:val="000000"/>
          <w:sz w:val="24"/>
          <w:szCs w:val="24"/>
        </w:rPr>
      </w:pPr>
      <w:r>
        <w:rPr>
          <w:color w:val="000000"/>
          <w:sz w:val="24"/>
          <w:szCs w:val="24"/>
        </w:rPr>
        <w:t>本报告中财务资料未经审计。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本报告期自2019年7月1日起至9月30日止。</w:t>
      </w:r>
    </w:p>
    <w:p w:rsidP="00C15CAC" w:rsidR="00627E2D" w:rsidRDefault="00627E2D" w:rsidRPr="00414345">
      <w:pPr>
        <w:spacing w:before="29" w:line="288" w:lineRule="auto"/>
        <w:ind w:firstLine="480" w:firstLineChars="200"/>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2923"/>
      </w:tblGrid>
      <w:tr w:rsidR="004061AC" w:rsidRPr="00414345" w:rsidTr="006E6726">
        <w:trPr>
          <w:jc w:val="center"/>
        </w:trPr>
        <w:tc>
          <w:tcPr>
            <w:tcW w:type="dxa" w:w="3023"/>
            <w:vAlign w:val="center"/>
          </w:tcPr>
          <w:p w:rsidP="00C15CAC" w:rsidR="004061AC" w:rsidRDefault="004061AC" w:rsidRPr="00414345">
            <w:pPr>
              <w:adjustRightInd w:val="0"/>
              <w:spacing w:before="29" w:line="288" w:lineRule="auto"/>
              <w:ind w:left="17"/>
              <w:jc w:val="left"/>
              <w:rPr>
                <w:kern w:val="0"/>
                <w:sz w:val="24"/>
                <w:szCs w:val="24"/>
              </w:rPr>
            </w:pPr>
            <w:r w:rsidRPr="00414345">
              <w:rPr>
                <w:kern w:val="0"/>
                <w:sz w:val="24"/>
                <w:szCs w:val="24"/>
              </w:rPr>
              <w:t>基金简称</w:t>
            </w:r>
          </w:p>
        </w:tc>
        <w:tc>
          <w:tcPr>
            <w:tcW w:type="dxa" w:w="5845"/>
            <w:gridSpan w:val="2"/>
            <w:vAlign w:val="center"/>
          </w:tcPr>
          <w:p w:rsidP="00C15CAC" w:rsidR="004061AC" w:rsidRDefault="004061AC" w:rsidRPr="00414345">
            <w:pPr>
              <w:adjustRightInd w:val="0"/>
              <w:spacing w:before="29" w:line="288" w:lineRule="auto"/>
              <w:ind w:left="17"/>
              <w:jc w:val="left"/>
              <w:rPr>
                <w:color w:val="000000"/>
                <w:kern w:val="0"/>
                <w:sz w:val="24"/>
                <w:szCs w:val="24"/>
              </w:rPr>
            </w:pPr>
            <w:r w:rsidRPr="00414345">
              <w:rPr>
                <w:color w:val="000000"/>
                <w:kern w:val="0"/>
                <w:sz w:val="24"/>
                <w:szCs w:val="24"/>
              </w:rPr>
              <w:t>交银经济新动力混合</w:t>
            </w:r>
          </w:p>
        </w:tc>
      </w:tr>
      <w:tr w:rsidR="00D94B8D"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kern w:val="0"/>
                <w:sz w:val="24"/>
                <w:szCs w:val="24"/>
              </w:rPr>
            </w:pPr>
            <w:r w:rsidRPr="00414345">
              <w:rPr>
                <w:kern w:val="0"/>
                <w:sz w:val="24"/>
                <w:szCs w:val="24"/>
              </w:rPr>
              <w:t>基金主代码</w:t>
            </w:r>
          </w:p>
        </w:tc>
        <w:tc>
          <w:tcPr>
            <w:tcW w:type="dxa" w:w="5845"/>
            <w:gridSpan w:val="2"/>
            <w:tcBorders>
              <w:top w:color="auto" w:space="0" w:sz="4" w:val="single"/>
              <w:left w:color="auto" w:space="0" w:sz="4" w:val="single"/>
              <w:bottom w:color="auto" w:space="0" w:sz="4" w:val="single"/>
              <w:right w:color="auto" w:space="0" w:sz="4" w:val="single"/>
            </w:tcBorders>
            <w:vAlign w:val="center"/>
            <w:hideMark/>
          </w:tcPr>
          <w:p w:rsidP="00C15CAC" w:rsidR="00D94B8D" w:rsidRDefault="00D94B8D" w:rsidRPr="00414345">
            <w:pPr>
              <w:adjustRightInd w:val="0"/>
              <w:spacing w:before="29" w:line="288" w:lineRule="auto"/>
              <w:ind w:left="17"/>
              <w:jc w:val="left"/>
              <w:rPr>
                <w:color w:val="000000"/>
                <w:kern w:val="0"/>
                <w:sz w:val="24"/>
                <w:szCs w:val="24"/>
              </w:rPr>
            </w:pPr>
            <w:r w:rsidRPr="00414345">
              <w:rPr>
                <w:color w:val="000000"/>
                <w:kern w:val="0"/>
                <w:sz w:val="24"/>
                <w:szCs w:val="24"/>
              </w:rPr>
              <w:t>519778</w:t>
            </w:r>
          </w:p>
        </w:tc>
      </w:tr>
      <w:tr w:rsidR="001B2F35" w:rsidRPr="00414345" w:rsidTr="006E6726">
        <w:trPr>
          <w:jc w:val="center"/>
        </w:trPr>
        <w:tc>
          <w:tcPr>
            <w:tcW w:type="dxa" w:w="3023"/>
            <w:tcBorders>
              <w:top w:color="auto" w:space="0" w:sz="4" w:val="single"/>
              <w:left w:color="auto" w:space="0" w:sz="4" w:val="single"/>
              <w:bottom w:color="auto" w:space="0" w:sz="4" w:val="single"/>
              <w:right w:color="auto" w:space="0" w:sz="4" w:val="single"/>
            </w:tcBorders>
            <w:vAlign w:val="center"/>
          </w:tcPr>
          <w:p w:rsidP="00C15CAC" w:rsidR="001B2F35" w:rsidRDefault="001B2F35" w:rsidRPr="00414345">
            <w:pPr>
              <w:adjustRightInd w:val="0"/>
              <w:spacing w:before="29" w:line="288" w:lineRule="auto"/>
              <w:ind w:left="17"/>
              <w:jc w:val="left"/>
              <w:rPr>
                <w:kern w:val="0"/>
                <w:sz w:val="24"/>
                <w:szCs w:val="24"/>
              </w:rPr>
            </w:pPr>
            <w:r w:rsidRPr="00414345">
              <w:rPr>
                <w:kern w:val="0"/>
                <w:sz w:val="24"/>
                <w:szCs w:val="24"/>
              </w:rPr>
              <w:t>交易代码</w:t>
            </w:r>
          </w:p>
        </w:tc>
        <w:tc>
          <w:tcPr>
            <w:tcW w:type="dxa" w:w="5845"/>
            <w:gridSpan w:val="2"/>
            <w:tcBorders>
              <w:top w:color="auto" w:space="0" w:sz="4" w:val="single"/>
              <w:left w:color="auto" w:space="0" w:sz="4" w:val="single"/>
              <w:bottom w:color="auto" w:space="0" w:sz="4" w:val="single"/>
              <w:right w:color="auto" w:space="0" w:sz="4" w:val="single"/>
            </w:tcBorders>
            <w:vAlign w:val="center"/>
          </w:tcPr>
          <w:p w:rsidP="00C15CAC" w:rsidR="001B2F35" w:rsidRDefault="00C5218C" w:rsidRPr="00414345">
            <w:pPr>
              <w:adjustRightInd w:val="0"/>
              <w:spacing w:before="29" w:line="288" w:lineRule="auto"/>
              <w:ind w:left="17"/>
              <w:jc w:val="left"/>
              <w:rPr>
                <w:color w:val="000000"/>
                <w:kern w:val="0"/>
                <w:sz w:val="24"/>
                <w:szCs w:val="24"/>
              </w:rPr>
            </w:pPr>
            <w:r w:rsidRPr="00414345">
              <w:rPr>
                <w:kern w:val="0"/>
                <w:sz w:val="24"/>
              </w:rPr>
              <w:t>519778</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基金运作方式</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基金合同生效日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2016年10月20日</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报告期末基金份额总额</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1,778,827,756.26</w:t>
            </w:r>
            <w:r w:rsidRPr="00414345">
              <w:rPr>
                <w:color w:val="000000"/>
                <w:kern w:val="0"/>
                <w:sz w:val="24"/>
                <w:szCs w:val="24"/>
              </w:rPr>
              <w:t>份</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投资目标</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本基金通过深度优选在经济新常态下受益于发展新动力的优质企业，分享因中国经济改革、创新和升级发展所带来的投资新机会，力争为基金份额持有人获得超越业绩比较基准的收益。</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投资策略</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在分析和判断宏观经济周期和金融市场运行趋势的基础上，自上而下调整基金大类资产配置和股票行业配置策略，确定债券组合久期和债券类别配置；在严谨深入的股票和债券研究分析基础上，自下而上精选个券。其中，本基金所指的经济新动力是指改革动力、创新动力、升级动力，以及相关传统产业中的反转动力。本基金股票投资重点关注与经济新动力息息相关的优质企业，分享当前因中国经济改革、创新和升级发展所带来的投资新机会。</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业绩比较基准</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沪深300指数收益率×60%+中证综合债券指数收益率×40%</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风险收益特征</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本基金是一只混合型基金，其风险和预期收益高于债券型基金和货币市场基金，低于股票型基金。属于承担较高风险、预期收益较高的证券投资基金品种。</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基金管理人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type="dxa" w:w="3023"/>
            <w:vAlign w:val="center"/>
          </w:tcPr>
          <w:p w:rsidP="00C15CAC" w:rsidR="001B2F35" w:rsidRDefault="001B2F35" w:rsidRPr="00414345">
            <w:pPr>
              <w:adjustRightInd w:val="0"/>
              <w:spacing w:before="29" w:line="288" w:lineRule="auto"/>
              <w:ind w:left="17"/>
              <w:jc w:val="left"/>
              <w:rPr>
                <w:sz w:val="24"/>
                <w:szCs w:val="24"/>
              </w:rPr>
            </w:pPr>
            <w:r w:rsidRPr="00414345">
              <w:rPr>
                <w:kern w:val="0"/>
                <w:sz w:val="24"/>
                <w:szCs w:val="24"/>
              </w:rPr>
              <w:t>基金托管人</w:t>
            </w:r>
          </w:p>
        </w:tc>
        <w:tc>
          <w:tcPr>
            <w:tcW w:type="dxa" w:w="5845"/>
            <w:gridSpan w:val="2"/>
            <w:vAlign w:val="center"/>
          </w:tcPr>
          <w:p w:rsidP="00C15CAC" w:rsidR="001B2F35" w:rsidRDefault="001B2F35" w:rsidRPr="00414345">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P="00C15CAC" w:rsidR="005910BF" w:rsidRDefault="005910BF" w:rsidRPr="00414345">
      <w:pPr>
        <w:autoSpaceDE w:val="0"/>
        <w:autoSpaceDN w:val="0"/>
        <w:adjustRightInd w:val="0"/>
        <w:spacing w:before="29" w:line="288" w:lineRule="auto"/>
        <w:jc w:val="left"/>
        <w:rPr>
          <w:color w:val="000000"/>
          <w:kern w:val="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7"/>
        <w:gridCol w:w="2706"/>
        <w:gridCol w:w="2555"/>
      </w:tblGrid>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jc w:val="center"/>
              <w:rPr>
                <w:kern w:val="0"/>
                <w:sz w:val="24"/>
                <w:szCs w:val="24"/>
              </w:rPr>
            </w:pPr>
            <w:r w:rsidRPr="00414345">
              <w:rPr>
                <w:kern w:val="0"/>
                <w:sz w:val="24"/>
                <w:szCs w:val="24"/>
              </w:rPr>
              <w:t>主要财务指标</w:t>
            </w:r>
            <w:r w:rsidR="00D96C8D" w:rsidRPr="00414345">
              <w:rPr>
                <w:kern w:val="0"/>
                <w:sz w:val="24"/>
                <w:szCs w:val="24"/>
              </w:rPr>
              <w:t/>
            </w:r>
          </w:p>
        </w:tc>
        <w:tc>
          <w:tcPr>
            <w:tcW w:type="dxa" w:w="4962"/>
            <w:hMerge w:val="restart"/>
            <w:vAlign w:val="center"/>
          </w:tcPr>
          <w:p w:rsidP="00C15CAC" w:rsidR="009C60F7" w:rsidRDefault="009C60F7" w:rsidRPr="00414345">
            <w:pPr>
              <w:adjustRightInd w:val="0"/>
              <w:spacing w:before="29" w:line="288" w:lineRule="auto"/>
              <w:ind w:left="17"/>
              <w:jc w:val="center"/>
              <w:rPr>
                <w:color w:val="000000"/>
                <w:sz w:val="24"/>
                <w:szCs w:val="24"/>
              </w:rPr>
            </w:pPr>
            <w:r w:rsidRPr="00414345">
              <w:rPr>
                <w:color w:val="000000"/>
                <w:sz w:val="24"/>
                <w:szCs w:val="24"/>
              </w:rPr>
              <w:t>报告期</w:t>
            </w:r>
          </w:p>
          <w:p w:rsidP="00C15CAC" w:rsidR="00C21520" w:rsidRDefault="009C60F7" w:rsidRPr="00414345">
            <w:pPr>
              <w:adjustRightInd w:val="0"/>
              <w:spacing w:before="29" w:line="288" w:lineRule="auto"/>
              <w:ind w:left="17"/>
              <w:jc w:val="center"/>
              <w:rPr>
                <w:color w:val="000000"/>
                <w:sz w:val="24"/>
                <w:szCs w:val="24"/>
              </w:rPr>
            </w:pPr>
            <w:r w:rsidRPr="00414345">
              <w:rPr>
                <w:color w:val="000000"/>
                <w:sz w:val="24"/>
                <w:szCs w:val="24"/>
              </w:rPr>
              <w:t>(2019年7月1日-2019年9月30日)</w:t>
            </w:r>
          </w:p>
        </w:tc>
        <w:tc>
          <w:tcPr>
            <w:tcW w:type="dxa" w:w="2410"/>
            <w:hMerge/>
            <w:vAlign w:val="center"/>
          </w:tcPr>
          <w:p w:rsidP="00C15CAC" w:rsidR="00C21520" w:rsidRDefault="00C21520" w:rsidRPr="00414345">
            <w:pPr>
              <w:adjustRightInd w:val="0"/>
              <w:spacing w:before="29" w:line="288" w:lineRule="auto"/>
              <w:ind w:left="17"/>
              <w:jc w:val="center"/>
              <w:rPr>
                <w:color w:val="000000"/>
                <w:sz w:val="24"/>
                <w:szCs w:val="24"/>
              </w:rPr>
            </w:pPr>
            <w:r w:rsidRPr="00414345">
              <w:rPr>
                <w:color w:val="000000"/>
                <w:sz w:val="24"/>
                <w:szCs w:val="24"/>
              </w:rPr>
              <w:t>上期金额</w:t>
            </w:r>
            <w:r w:rsidR="006A7AF1" w:rsidRPr="00414345">
              <w:rPr>
                <w:color w:val="000000"/>
                <w:sz w:val="24"/>
                <w:szCs w:val="24"/>
              </w:rPr>
              <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lastRenderedPageBreak/>
              <w:t>1.</w:t>
            </w:r>
            <w:r w:rsidRPr="00414345">
              <w:rPr>
                <w:kern w:val="0"/>
                <w:sz w:val="24"/>
                <w:szCs w:val="24"/>
              </w:rPr>
              <w:t>本期已实现收益</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83,607,032.52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369,103,976.48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0.3048</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3,029,773,376.03</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r w:rsidR="00C21520" w:rsidRPr="00414345" w:rsidTr="00BD0031">
        <w:trPr>
          <w:trHeight w:val="158"/>
          <w:jc w:val="center"/>
        </w:trPr>
        <w:tc>
          <w:tcPr>
            <w:tcW w:type="dxa" w:w="3402"/>
            <w:vAlign w:val="center"/>
          </w:tcPr>
          <w:p w:rsidP="00C15CAC" w:rsidR="00C21520" w:rsidRDefault="00C21520" w:rsidRPr="00414345">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type="dxa" w:w="4962"/>
            <w:hMerge w:val="restart"/>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1.7032</w:t>
            </w:r>
          </w:p>
        </w:tc>
        <w:tc>
          <w:tcPr>
            <w:tcW w:type="dxa" w:w="2410"/>
            <w:hMerge/>
            <w:vAlign w:val="center"/>
          </w:tcPr>
          <w:p w:rsidP="00C15CAC" w:rsidR="00C21520" w:rsidRDefault="00C21520" w:rsidRPr="00414345">
            <w:pPr>
              <w:adjustRightInd w:val="0"/>
              <w:spacing w:before="29" w:line="288" w:lineRule="auto"/>
              <w:ind w:left="17"/>
              <w:jc w:val="right"/>
              <w:rPr>
                <w:color w:val="000000"/>
                <w:sz w:val="24"/>
                <w:szCs w:val="24"/>
              </w:rPr>
            </w:pPr>
            <w:r w:rsidRPr="00414345">
              <w:rPr>
                <w:color w:val="000000"/>
                <w:sz w:val="24"/>
                <w:szCs w:val="24"/>
              </w:rPr>
              <w:t/>
            </w:r>
            <w:r w:rsidR="006A7AF1" w:rsidRPr="00414345">
              <w:rPr>
                <w:color w:val="000000"/>
                <w:sz w:val="24"/>
                <w:szCs w:val="24"/>
              </w:rPr>
              <w:t>-</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注：1、上述基金业绩指标不包括持有人认购或交易基金的各项费用，计入费用后的实际收益水平要低于所列数字； </w:t>
      </w:r>
    </w:p>
    <w:p>
      <w:pPr>
        <w:autoSpaceDE w:val="0"/>
        <w:autoSpaceDN w:val="0"/>
        <w:adjustRightInd w:val="0"/>
        <w:spacing w:before="29" w:line="288" w:lineRule="auto"/>
        <w:jc w:val="left"/>
        <w:rPr>
          <w:color w:val="000000"/>
          <w:sz w:val="24"/>
          <w:szCs w:val="24"/>
        </w:rPr>
      </w:pPr>
      <w:r>
        <w:rPr>
          <w:color w:val="000000"/>
          <w:sz w:val="24"/>
          <w:szCs w:val="24"/>
        </w:rPr>
        <w:t xml:space="preserve">    2、本期已实现收益指基金本期利息收入、投资收益、其他收入（不含公允价值变动收益）扣除相关费用后的余额，本期利润为本期已实现收益加上本期公允价值变动收益。</w:t>
      </w:r>
    </w:p>
    <w:p w:rsidP="00C15CAC" w:rsidR="004061AC" w:rsidRDefault="00A5612C"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P="00C15CAC" w:rsidR="00CF6572"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type="dxa" w:w="8868"/>
        <w:jc w:val="center"/>
        <w:tblLayout w:type="fixed"/>
        <w:tblCellMar>
          <w:top w:type="dxa" w:w="57"/>
          <w:bottom w:type="dxa" w:w="57"/>
        </w:tblCellMar>
        <w:tblLook w:firstColumn="1" w:firstRow="1" w:lastColumn="0" w:lastRow="0" w:noHBand="0" w:noVBand="1" w:val="04A0"/>
      </w:tblPr>
      <w:tblGrid>
        <w:gridCol w:w="1701"/>
        <w:gridCol w:w="1045"/>
        <w:gridCol w:w="1344"/>
        <w:gridCol w:w="1194"/>
        <w:gridCol w:w="1492"/>
        <w:gridCol w:w="1194"/>
        <w:gridCol w:w="898"/>
      </w:tblGrid>
      <w:tr w:rsidR="00EF6FA5" w:rsidRPr="00414345" w:rsidTr="00A324F4">
        <w:trPr>
          <w:jc w:val="center"/>
        </w:trPr>
        <w:tc>
          <w:tcPr>
            <w:tcW w:type="dxa" w:w="161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r w:rsidR="00200FAB" w:rsidRPr="00414345">
              <w:rPr>
                <w:color w:val="000000"/>
                <w:sz w:val="24"/>
                <w:szCs w:val="24"/>
              </w:rPr>
              <w:t/>
            </w:r>
          </w:p>
        </w:tc>
        <w:tc>
          <w:tcPr>
            <w:tcW w:type="dxa" w:w="992"/>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type="dxa" w:w="1276"/>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type="dxa" w:w="1417"/>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type="dxa" w:w="1134"/>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type="dxa" w:w="853"/>
            <w:vAlign w:val="center"/>
          </w:tcPr>
          <w:p w:rsidP="00C15CAC" w:rsidR="00154BE1" w:rsidRDefault="00154BE1" w:rsidRPr="00414345">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tc>
          <w:tcPr>
            <w:vAlign w:val="center"/>
          </w:tcPr>
          <w:p>
            <w:pPr>
              <w:jc w:val="left"/>
            </w:pPr>
            <w:r>
              <w:rPr>
                <w:color w:val="000000"/>
                <w:sz w:val="24"/>
                <w:szCs w:val="24"/>
              </w:rPr>
              <w:t>过去三个月</w:t>
            </w:r>
          </w:p>
        </w:tc>
        <w:tc>
          <w:tcPr>
            <w:vAlign w:val="center"/>
          </w:tcPr>
          <w:p>
            <w:pPr>
              <w:jc w:val="center"/>
            </w:pPr>
            <w:r>
              <w:rPr>
                <w:color w:val="000000"/>
                <w:sz w:val="24"/>
                <w:szCs w:val="24"/>
              </w:rPr>
              <w:t>24.60%</w:t>
            </w:r>
          </w:p>
        </w:tc>
        <w:tc>
          <w:tcPr>
            <w:vAlign w:val="center"/>
          </w:tcPr>
          <w:p>
            <w:pPr>
              <w:jc w:val="center"/>
            </w:pPr>
            <w:r>
              <w:rPr>
                <w:color w:val="000000"/>
                <w:sz w:val="24"/>
                <w:szCs w:val="24"/>
              </w:rPr>
              <w:t>1.82%</w:t>
            </w:r>
          </w:p>
        </w:tc>
        <w:tc>
          <w:tcPr>
            <w:vAlign w:val="center"/>
          </w:tcPr>
          <w:p>
            <w:pPr>
              <w:jc w:val="center"/>
            </w:pPr>
            <w:r>
              <w:rPr>
                <w:color w:val="000000"/>
                <w:sz w:val="24"/>
                <w:szCs w:val="24"/>
              </w:rPr>
              <w:t>0.45%</w:t>
            </w:r>
          </w:p>
        </w:tc>
        <w:tc>
          <w:tcPr>
            <w:vAlign w:val="center"/>
          </w:tcPr>
          <w:p>
            <w:pPr>
              <w:jc w:val="center"/>
            </w:pPr>
            <w:r>
              <w:rPr>
                <w:color w:val="000000"/>
                <w:sz w:val="24"/>
                <w:szCs w:val="24"/>
              </w:rPr>
              <w:t>0.57%</w:t>
            </w:r>
          </w:p>
        </w:tc>
        <w:tc>
          <w:tcPr>
            <w:vAlign w:val="center"/>
          </w:tcPr>
          <w:p>
            <w:pPr>
              <w:jc w:val="center"/>
            </w:pPr>
            <w:r>
              <w:rPr>
                <w:color w:val="000000"/>
                <w:sz w:val="24"/>
                <w:szCs w:val="24"/>
              </w:rPr>
              <w:t>24.15%</w:t>
            </w:r>
          </w:p>
        </w:tc>
        <w:tc>
          <w:tcPr>
            <w:vAlign w:val="center"/>
          </w:tcPr>
          <w:p>
            <w:pPr>
              <w:jc w:val="center"/>
            </w:pPr>
            <w:r>
              <w:rPr>
                <w:color w:val="000000"/>
                <w:sz w:val="24"/>
                <w:szCs w:val="24"/>
              </w:rPr>
              <w:t>1.25%</w:t>
            </w:r>
          </w:p>
        </w:tc>
      </w:tr>
    </w:tbl>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P="00C15CAC" w:rsidR="008606B6" w:rsidRDefault="008606B6" w:rsidRPr="00414345">
      <w:pPr>
        <w:spacing w:before="29" w:line="288" w:lineRule="auto"/>
        <w:jc w:val="center"/>
        <w:rPr>
          <w:color w:val="000000"/>
          <w:sz w:val="24"/>
          <w:szCs w:val="24"/>
        </w:rPr>
      </w:pPr>
      <w:r w:rsidRPr="00414345">
        <w:rPr>
          <w:color w:val="000000"/>
          <w:sz w:val="24"/>
          <w:szCs w:val="24"/>
        </w:rPr>
        <w:t>交银施罗德经济新动力混合型证券投资基金</w:t>
      </w:r>
    </w:p>
    <w:p w:rsidP="00C15CAC" w:rsidR="004061AC" w:rsidRDefault="00B56F53"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color w:val="000000"/>
          <w:sz w:val="24"/>
          <w:szCs w:val="24"/>
        </w:rPr>
        <w:t>份额累计净值增长率与业绩比较基准收益率历史走势对比图</w:t>
      </w:r>
    </w:p>
    <w:p w:rsidP="00C15CAC" w:rsidR="00AE7962" w:rsidRDefault="00DE4B43" w:rsidRPr="00414345">
      <w:pPr>
        <w:pStyle w:val="a5"/>
        <w:snapToGrid w:val="0"/>
        <w:spacing w:before="29" w:line="288" w:lineRule="auto"/>
        <w:ind w:firstLine="480"/>
        <w:jc w:val="center"/>
        <w:rPr>
          <w:rFonts w:ascii="Times New Roman" w:cs="Times New Roman" w:hAnsi="Times New Roman"/>
          <w:sz w:val="24"/>
          <w:szCs w:val="24"/>
        </w:rPr>
      </w:pPr>
      <w:r w:rsidRPr="00414345">
        <w:rPr>
          <w:rFonts w:ascii="Times New Roman" w:cs="Times New Roman" w:hAnsi="Times New Roman"/>
          <w:color w:val="000000"/>
          <w:sz w:val="24"/>
          <w:szCs w:val="24"/>
        </w:rPr>
        <w:lastRenderedPageBreak/>
        <w:t>（</w:t>
      </w:r>
      <w:r w:rsidR="0042009D" w:rsidRPr="00414345">
        <w:rPr>
          <w:rFonts w:ascii="Times New Roman" w:cs="Times New Roman" w:hAnsi="Times New Roman"/>
          <w:sz w:val="24"/>
          <w:szCs w:val="24"/>
        </w:rPr>
        <w:t>2016年10月20日</w:t>
      </w:r>
      <w:r w:rsidR="00AE7962" w:rsidRPr="00414345">
        <w:rPr>
          <w:rFonts w:ascii="Times New Roman" w:cs="Times New Roman" w:hAnsi="Times New Roman"/>
          <w:sz w:val="24"/>
          <w:szCs w:val="24"/>
        </w:rPr>
        <w:t>至</w:t>
      </w:r>
      <w:r w:rsidR="00AE7962" w:rsidRPr="00414345">
        <w:rPr>
          <w:rFonts w:ascii="Times New Roman" w:cs="Times New Roman" w:hAnsi="Times New Roman"/>
          <w:sz w:val="24"/>
          <w:szCs w:val="24"/>
        </w:rPr>
        <w:t>2019年9月30日</w:t>
      </w:r>
      <w:r w:rsidRPr="00414345">
        <w:rPr>
          <w:rFonts w:ascii="Times New Roman" w:cs="Times New Roman" w:hAnsi="Times New Roman"/>
          <w:color w:val="000000"/>
          <w:sz w:val="24"/>
          <w:szCs w:val="24"/>
        </w:rPr>
        <w:t>）</w:t>
      </w:r>
    </w:p>
    <w:p w:rsidP="00C15CAC" w:rsidR="004061AC" w:rsidRDefault="00B816A7" w:rsidRPr="00414345">
      <w:pPr>
        <w:pStyle w:val="a5"/>
        <w:snapToGrid w:val="0"/>
        <w:spacing w:before="29" w:line="288" w:lineRule="auto"/>
        <w:jc w:val="center"/>
        <w:rPr>
          <w:rFonts w:ascii="Times New Roman" w:cs="Times New Roman" w:hAnsi="Times New Roman"/>
          <w:color w:val="000000"/>
          <w:sz w:val="24"/>
          <w:szCs w:val="24"/>
        </w:rPr>
      </w:pPr>
      <w:r w:rsidRPr="00414345">
        <w:rPr>
          <w:rFonts w:ascii="Times New Roman" w:cs="Times New Roman" w:hAnsi="Times New Roman"/>
          <w:noProof/>
          <w:color w:val="000000"/>
          <w:sz w:val="24"/>
          <w:szCs w:val="24"/>
        </w:rPr>
        <w:drawing>
          <wp:inline distB="0" distL="0" distR="0" distT="0">
            <wp:extent cx="5731510" cy="3356610"/>
            <wp:effectExtent b="0" l="19050" r="2540" t="0"/>
            <wp:docPr descr="走势图1.jpg" id="3"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C15CAC" w:rsidR="004061AC" w:rsidRDefault="001C79F2"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8700EC" w:rsidRPr="00414345">
        <w:rPr>
          <w:color w:val="000000"/>
          <w:sz w:val="24"/>
          <w:szCs w:val="24"/>
        </w:rPr>
        <w:t/>
      </w:r>
      <w:r w:rsidRPr="00414345">
        <w:rPr>
          <w:color w:val="000000"/>
          <w:sz w:val="24"/>
          <w:szCs w:val="24"/>
        </w:rPr>
        <w:t/>
      </w:r>
      <w:r w:rsidR="004061AC" w:rsidRPr="00414345">
        <w:rPr>
          <w:color w:val="000000"/>
          <w:sz w:val="24"/>
          <w:szCs w:val="24"/>
        </w:rPr>
        <w:t>注：本基金建仓期为自基金合同生效日起的6个月。截至建仓期结束，本基金各项资产配置比例符合基金合同及招募说明书有关投资比例的约定。</w:t>
      </w:r>
    </w:p>
    <w:p w:rsidP="00C15CAC" w:rsidR="00957594" w:rsidRDefault="00957594" w:rsidRPr="00414345">
      <w:pPr>
        <w:tabs>
          <w:tab w:pos="1800" w:val="left"/>
        </w:tabs>
        <w:spacing w:before="29" w:line="288" w:lineRule="auto"/>
        <w:rPr>
          <w:color w:val="000000"/>
          <w:sz w:val="24"/>
          <w:szCs w:val="24"/>
        </w:rPr>
      </w:pPr>
    </w:p>
    <w:p w:rsidP="00C15CAC" w:rsidR="00693843" w:rsidRDefault="00693843" w:rsidRPr="00414345">
      <w:pPr>
        <w:tabs>
          <w:tab w:pos="1800" w:val="left"/>
        </w:tabs>
        <w:spacing w:before="29" w:line="288" w:lineRule="auto"/>
        <w:rPr>
          <w:color w:val="000000"/>
          <w:sz w:val="24"/>
          <w:szCs w:val="24"/>
        </w:rPr>
      </w:pP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P="00C15CAC" w:rsidR="00B12B7D"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0" w:val="00A0"/>
      </w:tblPr>
      <w:tblGrid>
        <w:gridCol w:w="846"/>
        <w:gridCol w:w="845"/>
        <w:gridCol w:w="1549"/>
        <w:gridCol w:w="1548"/>
        <w:gridCol w:w="1407"/>
        <w:gridCol w:w="2673"/>
      </w:tblGrid>
      <w:tr w:rsidR="00286BEF" w:rsidRPr="00414345" w:rsidTr="006A10AB">
        <w:trPr>
          <w:trHeight w:val="292"/>
          <w:jc w:val="center"/>
        </w:trPr>
        <w:tc>
          <w:tcPr>
            <w:tcW w:type="dxa" w:w="851"/>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type="dxa" w:w="850"/>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type="dxa" w:w="3119"/>
            <w:gridSpan w:val="2"/>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type="dxa" w:w="1417"/>
            <w:vMerge w:val="restart"/>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w:t>
            </w:r>
            <w:r w:rsidRPr="00414345">
              <w:rPr>
                <w:color w:val="000000"/>
                <w:kern w:val="0"/>
                <w:sz w:val="24"/>
                <w:szCs w:val="24"/>
              </w:rPr>
              <w:lastRenderedPageBreak/>
              <w:t>年限</w:t>
            </w:r>
          </w:p>
        </w:tc>
        <w:tc>
          <w:tcPr>
            <w:tcW w:type="dxa" w:w="2694"/>
            <w:vMerge w:val="restart"/>
            <w:vAlign w:val="center"/>
          </w:tcPr>
          <w:p w:rsidP="00C15CAC" w:rsidR="004061AC" w:rsidRDefault="004061AC" w:rsidRPr="00414345">
            <w:pPr>
              <w:widowControl/>
              <w:spacing w:before="29" w:line="288" w:lineRule="auto"/>
              <w:ind w:left="17"/>
              <w:jc w:val="center"/>
              <w:rPr>
                <w:color w:val="000000"/>
                <w:kern w:val="0"/>
                <w:sz w:val="24"/>
                <w:szCs w:val="24"/>
              </w:rPr>
            </w:pPr>
            <w:r w:rsidRPr="00414345">
              <w:rPr>
                <w:color w:val="000000"/>
                <w:kern w:val="0"/>
                <w:sz w:val="24"/>
                <w:szCs w:val="24"/>
              </w:rPr>
              <w:lastRenderedPageBreak/>
              <w:t>说明</w:t>
            </w:r>
          </w:p>
        </w:tc>
      </w:tr>
      <w:tr w:rsidR="00D13737" w:rsidRPr="00414345" w:rsidTr="006A10AB">
        <w:trPr>
          <w:jc w:val="center"/>
        </w:trPr>
        <w:tc>
          <w:tcPr>
            <w:tcW w:type="dxa" w:w="851"/>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850"/>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1560"/>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type="dxa" w:w="1559"/>
            <w:vAlign w:val="center"/>
          </w:tcPr>
          <w:p w:rsidP="00C15CAC" w:rsidR="004061AC" w:rsidRDefault="004061AC" w:rsidRPr="00414345">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type="dxa" w:w="1417"/>
            <w:vMerge/>
            <w:vAlign w:val="center"/>
          </w:tcPr>
          <w:p w:rsidP="00C15CAC" w:rsidR="004061AC" w:rsidRDefault="004061AC" w:rsidRPr="00414345">
            <w:pPr>
              <w:widowControl/>
              <w:spacing w:before="29" w:line="288" w:lineRule="auto"/>
              <w:jc w:val="left"/>
              <w:rPr>
                <w:color w:val="000000"/>
                <w:kern w:val="0"/>
                <w:sz w:val="24"/>
                <w:szCs w:val="24"/>
              </w:rPr>
            </w:pPr>
          </w:p>
        </w:tc>
        <w:tc>
          <w:tcPr>
            <w:tcW w:type="dxa" w:w="2694"/>
            <w:vMerge/>
            <w:vAlign w:val="center"/>
          </w:tcPr>
          <w:p w:rsidP="00C15CAC" w:rsidR="004061AC" w:rsidRDefault="004061AC" w:rsidRPr="00414345">
            <w:pPr>
              <w:widowControl/>
              <w:spacing w:before="29" w:line="288" w:lineRule="auto"/>
              <w:jc w:val="left"/>
              <w:rPr>
                <w:color w:val="000000"/>
                <w:kern w:val="0"/>
                <w:sz w:val="24"/>
                <w:szCs w:val="24"/>
              </w:rPr>
            </w:pPr>
          </w:p>
        </w:tc>
      </w:tr>
      <w:tr>
        <w:tc>
          <w:tcPr>
            <w:vAlign w:val="center"/>
          </w:tcPr>
          <w:p>
            <w:pPr>
              <w:jc w:val="center"/>
            </w:pPr>
            <w:r>
              <w:rPr>
                <w:color w:val="000000"/>
                <w:sz w:val="24"/>
                <w:szCs w:val="24"/>
              </w:rPr>
              <w:t>郭斐</w:t>
            </w:r>
          </w:p>
        </w:tc>
        <w:tc>
          <w:tcPr>
            <w:vAlign w:val="center"/>
          </w:tcPr>
          <w:p>
            <w:pPr>
              <w:jc w:val="center"/>
            </w:pPr>
            <w:r>
              <w:rPr>
                <w:color w:val="000000"/>
                <w:sz w:val="24"/>
                <w:szCs w:val="24"/>
              </w:rPr>
              <w:t>交银成长30混合、交银经济新动力混合的基金经理</w:t>
            </w:r>
          </w:p>
        </w:tc>
        <w:tc>
          <w:tcPr>
            <w:vAlign w:val="center"/>
          </w:tcPr>
          <w:p>
            <w:pPr>
              <w:jc w:val="center"/>
            </w:pPr>
            <w:r>
              <w:rPr>
                <w:color w:val="000000"/>
                <w:sz w:val="24"/>
                <w:szCs w:val="24"/>
              </w:rPr>
              <w:t>2018-06-02</w:t>
            </w:r>
          </w:p>
        </w:tc>
        <w:tc>
          <w:tcPr>
            <w:vAlign w:val="center"/>
          </w:tcPr>
          <w:p>
            <w:pPr>
              <w:jc w:val="center"/>
            </w:pPr>
            <w:r>
              <w:rPr>
                <w:color w:val="000000"/>
                <w:sz w:val="24"/>
                <w:szCs w:val="24"/>
              </w:rPr>
              <w:t>-</w:t>
            </w:r>
          </w:p>
        </w:tc>
        <w:tc>
          <w:tcPr>
            <w:vAlign w:val="center"/>
          </w:tcPr>
          <w:p>
            <w:pPr>
              <w:jc w:val="center"/>
            </w:pPr>
            <w:r>
              <w:rPr>
                <w:color w:val="000000"/>
                <w:sz w:val="24"/>
                <w:szCs w:val="24"/>
              </w:rPr>
              <w:t>10年</w:t>
            </w:r>
          </w:p>
        </w:tc>
        <w:tc>
          <w:tcPr>
            <w:vAlign w:val="center"/>
          </w:tcPr>
          <w:p>
            <w:pPr>
              <w:jc w:val="both"/>
            </w:pPr>
            <w:r>
              <w:rPr>
                <w:color w:val="000000"/>
                <w:sz w:val="24"/>
                <w:szCs w:val="24"/>
              </w:rPr>
              <w:t>郭斐先生，复旦大学经济学本科。2009年8月至2014年3月于高盛（亚洲）有限责任公司、高华证券公司任职。2014年加入交银施罗德基金管理有限公司，历任行业分析师、基金经理助理。</w:t>
            </w:r>
          </w:p>
        </w:tc>
      </w:tr>
    </w:tbl>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注：基金经理（或基金经理小组）期后变动（如有）敬请关注基金管理人发布的相关公告。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P="00C15CAC" w:rsidR="004061AC" w:rsidRDefault="004061AC" w:rsidRPr="00414345">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pPr>
        <w:spacing w:before="29" w:line="288" w:lineRule="auto"/>
        <w:ind w:firstLine="480" w:firstLineChars="20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
      </w:r>
      <w:r w:rsidR="00957594" w:rsidRPr="00414345">
        <w:rPr>
          <w:color w:val="000000"/>
          <w:sz w:val="24"/>
          <w:szCs w:val="24"/>
        </w:rPr>
        <w:t/>
      </w:r>
      <w:r w:rsidRPr="00414345">
        <w:rPr>
          <w:color w:val="000000"/>
          <w:sz w:val="24"/>
          <w:szCs w:val="24"/>
        </w:rPr>
        <w:t>报告期内本公司严格执行公平交易制度，公平对待旗下各投资组合，未发现任何违反公平交易的行为。</w:t>
      </w:r>
    </w:p>
    <w:p w:rsidP="00C15CAC" w:rsidR="004061AC" w:rsidRDefault="004061AC" w:rsidRPr="00414345">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P="00C15CAC" w:rsidR="004061AC" w:rsidRDefault="00957594" w:rsidRPr="00414345">
      <w:pPr>
        <w:spacing w:before="29" w:line="288" w:lineRule="auto"/>
        <w:ind w:firstLine="480" w:firstLineChars="20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C15CAC" w:rsidR="004061AC" w:rsidRDefault="004061AC"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pPr>
        <w:spacing w:before="29" w:line="288" w:lineRule="auto"/>
        <w:ind w:firstLine="480" w:firstLineChars="200"/>
        <w:rPr>
          <w:color w:val="000000"/>
          <w:sz w:val="24"/>
          <w:szCs w:val="24"/>
        </w:rPr>
      </w:pPr>
      <w:r>
        <w:rPr>
          <w:color w:val="000000"/>
          <w:sz w:val="24"/>
          <w:szCs w:val="24"/>
        </w:rPr>
        <w:t>2019年三季度，市场所面对的内外部环境几乎无变化，经济依然疲弱、贸易战仍有反复、政策颇有定力。在这样的背景下，消费股、医药股的走势不断强化可以被理解。但我们更欣喜地看到，科技股强势崛起，成为三季度弱市里最亮的那颗星。</w:t>
      </w:r>
    </w:p>
    <w:p>
      <w:pPr>
        <w:spacing w:before="29" w:line="288" w:lineRule="auto"/>
        <w:ind w:firstLine="480" w:firstLineChars="200"/>
        <w:rPr>
          <w:color w:val="000000"/>
          <w:sz w:val="24"/>
          <w:szCs w:val="24"/>
        </w:rPr>
      </w:pPr>
      <w:r>
        <w:rPr>
          <w:color w:val="000000"/>
          <w:sz w:val="24"/>
          <w:szCs w:val="24"/>
        </w:rPr>
        <w:t>报告期内，本基金重点配置了半导体、5G、创新硬件、新能源汽车、智能装备、产业信息化以及医药等领域的成长股。</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展望2019年四季度，以5G为引领的新一轮科技产业上行周期、以芯片为代表的产业转移大趋势都越发明确。但正如罗马不是一天建成的，科技股的波动特性常给人以烦恼而又甘甜的滋味。好在我们坚信，以2019年为始，科技新周期方才展开了其壮丽画卷的一角，成长股投资的精彩或许才刚刚开始。我们有幸已经挖掘出并持有一批估值具备吸引力的优质成长股，它们或顺应产业爆发的趋势，或有望成长为细分行业的隐形冠军。本基金将持续挖掘行业成长空间广阔、具备核心竞争力的公司，把握合适的配置窗口，力争为投资人获得持续稳定的超额回报。</w:t>
      </w:r>
    </w:p>
    <w:p w:rsidP="00C15CAC" w:rsidR="00627E2D" w:rsidRDefault="00627E2D" w:rsidRPr="00414345">
      <w:pPr>
        <w:spacing w:before="29" w:line="288" w:lineRule="auto"/>
        <w:ind w:firstLine="480" w:firstLineChars="200"/>
        <w:rPr>
          <w:color w:val="000000"/>
          <w:sz w:val="24"/>
          <w:szCs w:val="24"/>
        </w:rPr>
      </w:pPr>
    </w:p>
    <w:p w:rsidP="00C15CAC" w:rsidR="004061AC" w:rsidRDefault="00D44EE8" w:rsidRPr="00414345">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P="00C15CAC" w:rsidR="004061AC" w:rsidRDefault="004061AC" w:rsidRPr="00414345">
      <w:pPr>
        <w:spacing w:before="29" w:line="288" w:lineRule="auto"/>
        <w:ind w:firstLine="480" w:firstLineChars="200"/>
        <w:rPr>
          <w:color w:val="000000"/>
          <w:sz w:val="24"/>
          <w:szCs w:val="24"/>
        </w:rPr>
      </w:pPr>
      <w:r w:rsidRPr="00414345">
        <w:rPr>
          <w:color w:val="000000"/>
          <w:sz w:val="24"/>
          <w:szCs w:val="24"/>
        </w:rPr>
        <w:t>本基金（各类）份额净值及业绩表现请见“3.1主要财务指标” 及“3.2.1 本报告期基金份额净值增长率及其与同期业绩比较基准收益率的比较”部分披露。</w:t>
      </w:r>
    </w:p>
    <w:p w:rsidP="00C15CAC" w:rsidR="009C5186" w:rsidRDefault="009C5186" w:rsidRPr="00414345">
      <w:pPr>
        <w:spacing w:before="29" w:line="288" w:lineRule="auto"/>
        <w:ind w:firstLine="480" w:firstLineChars="200"/>
        <w:rPr>
          <w:color w:val="000000"/>
          <w:sz w:val="24"/>
          <w:szCs w:val="24"/>
        </w:rPr>
      </w:pPr>
    </w:p>
    <w:p w:rsidP="00421CD2" w:rsidR="00421CD2" w:rsidRDefault="00421CD2"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421CD2" w:rsidR="00421CD2" w:rsidRDefault="00421CD2">
      <w:pPr>
        <w:spacing w:before="29" w:line="288" w:lineRule="auto"/>
        <w:ind w:firstLine="480" w:firstLineChars="200"/>
        <w:rPr>
          <w:color w:val="000000"/>
          <w:sz w:val="24"/>
        </w:rPr>
      </w:pPr>
      <w:r w:rsidRPr="002070B4">
        <w:rPr>
          <w:color w:val="000000"/>
          <w:sz w:val="24"/>
        </w:rPr>
        <w:t>本基金本报告期内无需预警说明。</w:t>
      </w:r>
    </w:p>
    <w:p w:rsidP="0011537B" w:rsidR="004061AC" w:rsidRDefault="004061AC" w:rsidRPr="00414345">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00834E74">
        <w:rPr>
          <w:color w:val="000000"/>
          <w:kern w:val="0"/>
          <w:sz w:val="24"/>
          <w:szCs w:val="24"/>
        </w:rPr>
        <w:t xml:space="preserve">  </w:t>
      </w:r>
      <w:r w:rsidRPr="00414345">
        <w:rPr>
          <w:color w:val="000000"/>
          <w:kern w:val="0"/>
          <w:sz w:val="24"/>
          <w:szCs w:val="24"/>
        </w:rPr>
        <w:t>投资组合报告</w:t>
      </w:r>
    </w:p>
    <w:p w:rsidP="00BF0019" w:rsidR="00BF0019" w:rsidRDefault="00BF0019">
      <w:pPr>
        <w:autoSpaceDE w:val="0"/>
        <w:autoSpaceDN w:val="0"/>
        <w:adjustRightInd w:val="0"/>
        <w:spacing w:line="360" w:lineRule="auto"/>
        <w:jc w:val="left"/>
        <w:rPr>
          <w:rFonts w:eastAsiaTheme="minorEastAsia"/>
          <w:b/>
          <w:color w:themeColor="text1" w:val="000000"/>
          <w:kern w:val="0"/>
          <w:sz w:val="24"/>
          <w:szCs w:val="24"/>
        </w:rPr>
      </w:pPr>
      <w:r w:rsidRPr="007B5F21">
        <w:rPr>
          <w:rFonts w:eastAsiaTheme="minorEastAsia"/>
          <w:b/>
          <w:color w:themeColor="text1" w:val="000000"/>
          <w:kern w:val="0"/>
          <w:sz w:val="24"/>
          <w:szCs w:val="24"/>
        </w:rPr>
        <w:t xml:space="preserve">5.1 </w:t>
      </w:r>
      <w:r w:rsidRPr="007B5F21">
        <w:rPr>
          <w:rFonts w:eastAsiaTheme="minorEastAsia"/>
          <w:b/>
          <w:color w:themeColor="text1" w:val="000000"/>
          <w:kern w:val="0"/>
          <w:sz w:val="24"/>
          <w:szCs w:val="24"/>
        </w:rPr>
        <w:t>报告期末基金资产组合情况</w:t>
      </w:r>
    </w:p>
    <w:p w:rsidP="009C1009" w:rsidR="006B5F69" w:rsidRDefault="009C1009" w:rsidRPr="007B5F21">
      <w:pPr>
        <w:autoSpaceDE w:val="0"/>
        <w:autoSpaceDN w:val="0"/>
        <w:adjustRightInd w:val="0"/>
        <w:spacing w:line="360" w:lineRule="auto"/>
        <w:jc w:val="right"/>
        <w:rPr>
          <w:rFonts w:eastAsiaTheme="minorEastAsia"/>
          <w:b/>
          <w:color w:themeColor="text1" w:val="000000"/>
          <w:kern w:val="0"/>
          <w:sz w:val="24"/>
          <w:szCs w:val="24"/>
        </w:rPr>
      </w:pPr>
      <w:r w:rsidRPr="009C1009">
        <w:rPr>
          <w:rFonts w:hint="eastAsia"/>
          <w:color w:val="000000"/>
          <w:kern w:val="0"/>
        </w:rPr>
        <w:t/>
      </w:r>
      <w:r w:rsidRPr="009C1009">
        <w:rPr>
          <w:rFonts w:hint="eastAsia"/>
          <w:color w:val="000000"/>
          <w:kern w:val="0"/>
        </w:rPr>
        <w:t>金额单位：人民币元</w:t>
      </w:r>
    </w:p>
    <w:tbl>
      <w:tblPr>
        <w:tblStyle w:val="af7"/>
        <w:tblW w:type="dxa" w:w="8897"/>
        <w:tblInd w:type="dxa" w:w="108"/>
        <w:tblLayout w:type="fixed"/>
        <w:tblLook w:firstColumn="1" w:firstRow="1" w:lastColumn="0" w:lastRow="0" w:noHBand="0" w:noVBand="1" w:val="04A0"/>
      </w:tblPr>
      <w:tblGrid>
        <w:gridCol w:w="720"/>
        <w:gridCol w:w="2682"/>
        <w:gridCol w:w="2552"/>
        <w:gridCol w:w="2943"/>
      </w:tblGrid>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序号</w:t>
            </w:r>
          </w:p>
        </w:tc>
        <w:tc>
          <w:tcPr>
            <w:tcW w:type="dxa" w:w="268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项目</w:t>
            </w:r>
          </w:p>
        </w:tc>
        <w:tc>
          <w:tcPr>
            <w:tcW w:type="dxa" w:w="2552"/>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金额</w:t>
            </w:r>
          </w:p>
        </w:tc>
        <w:tc>
          <w:tcPr>
            <w:tcW w:type="dxa" w:w="2943"/>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占基金总资产的比例</w:t>
            </w:r>
            <w:r w:rsidR="0018138B">
              <w:rPr>
                <w:rFonts w:eastAsiaTheme="minorEastAsia" w:hint="eastAsia"/>
                <w:color w:themeColor="text1" w:val="000000"/>
                <w:sz w:val="24"/>
                <w:szCs w:val="24"/>
              </w:rPr>
              <w:t>(</w:t>
            </w:r>
            <w:r w:rsidR="0018138B">
              <w:rPr>
                <w:rFonts w:eastAsiaTheme="minorEastAsia"/>
                <w:color w:themeColor="text1" w:val="000000"/>
                <w:sz w:val="24"/>
                <w:szCs w:val="24"/>
              </w:rPr>
              <w:t>%</w:t>
            </w:r>
            <w:r w:rsidR="0018138B">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lastRenderedPageBreak/>
              <w:t>1</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权益投资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2,601,710,909.59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其中：股票</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2,601,710,909.59</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82.64</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2</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ascii="宋体" w:hAnsi="宋体" w:hint="eastAsia"/>
                <w:sz w:val="24"/>
                <w:szCs w:val="24"/>
              </w:rPr>
              <w:t>基金投资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hint="eastAsia"/>
                <w:color w:themeColor="text1" w:val="000000"/>
                <w:sz w:val="24"/>
                <w:szCs w:val="24"/>
              </w:rPr>
              <w:t/>
            </w:r>
            <w:r w:rsidRPr="007B5F21">
              <w:rPr>
                <w:rFonts w:eastAsiaTheme="minorEastAsia"/>
                <w:color w:themeColor="text1" w:val="000000"/>
                <w:sz w:val="24"/>
                <w:szCs w:val="24"/>
              </w:rPr>
              <w:t/>
            </w:r>
            <w:r w:rsidRPr="007B5F21">
              <w:rPr>
                <w:rFonts w:eastAsiaTheme="minorEastAsia" w:hint="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3</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固定收益投资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其中：债券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7B5F21" w:rsidR="00BF0019" w:rsidRDefault="00BF0019" w:rsidRPr="007B5F21">
            <w:pPr>
              <w:autoSpaceDE w:val="0"/>
              <w:autoSpaceDN w:val="0"/>
              <w:adjustRightInd w:val="0"/>
              <w:spacing w:before="29" w:line="360" w:lineRule="auto"/>
              <w:ind w:firstLine="720" w:firstLineChars="300" w:left="17"/>
              <w:jc w:val="left"/>
              <w:rPr>
                <w:rFonts w:eastAsiaTheme="minorEastAsia"/>
                <w:color w:themeColor="text1" w:val="000000"/>
                <w:sz w:val="24"/>
                <w:szCs w:val="24"/>
              </w:rPr>
            </w:pPr>
            <w:r w:rsidRPr="007B5F21">
              <w:rPr>
                <w:rFonts w:eastAsiaTheme="minorEastAsia"/>
                <w:color w:themeColor="text1" w:val="000000"/>
                <w:sz w:val="24"/>
                <w:szCs w:val="24"/>
              </w:rPr>
              <w:t>资产支持证券</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4</w:t>
            </w:r>
          </w:p>
        </w:tc>
        <w:tc>
          <w:tcPr>
            <w:tcW w:type="dxa" w:w="2682"/>
            <w:vAlign w:val="center"/>
          </w:tcPr>
          <w:p w:rsidP="002D2971" w:rsidR="00BF0019" w:rsidRDefault="00BF0019" w:rsidRPr="007B5F21">
            <w:pPr>
              <w:spacing w:before="29" w:line="360" w:lineRule="auto"/>
              <w:ind w:left="105" w:leftChars="50"/>
              <w:rPr>
                <w:rFonts w:eastAsiaTheme="minorEastAsia"/>
                <w:color w:themeColor="text1" w:val="000000"/>
                <w:sz w:val="24"/>
                <w:szCs w:val="24"/>
              </w:rPr>
            </w:pPr>
            <w:r w:rsidRPr="007B5F21">
              <w:rPr>
                <w:rFonts w:eastAsiaTheme="minorEastAsia"/>
                <w:color w:themeColor="text1" w:val="000000"/>
                <w:sz w:val="24"/>
                <w:szCs w:val="24"/>
              </w:rPr>
              <w:t>贵金属投资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5</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金融衍生品投资</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6</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color w:themeColor="text1" w:val="000000"/>
                <w:sz w:val="24"/>
                <w:szCs w:val="24"/>
              </w:rPr>
              <w:lastRenderedPageBreak/>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lastRenderedPageBreak/>
              <w:t/>
            </w:r>
            <w:r w:rsidRPr="007B5F21">
              <w:rPr>
                <w:rFonts w:eastAsiaTheme="minorEastAsia"/>
                <w:color w:themeColor="text1" w:val="000000"/>
                <w:sz w:val="24"/>
                <w:szCs w:val="24"/>
              </w:rPr>
              <w:lastRenderedPageBreak/>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其中：买断式回购的买入返售金融资产</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hint="eastAsia"/>
                <w:color w:themeColor="text1" w:val="000000"/>
                <w:sz w:val="24"/>
                <w:szCs w:val="24"/>
              </w:rPr>
              <w:t>7</w:t>
            </w:r>
          </w:p>
        </w:tc>
        <w:tc>
          <w:tcPr>
            <w:tcW w:type="dxa" w:w="2682"/>
            <w:vAlign w:val="center"/>
          </w:tcPr>
          <w:p w:rsidP="002D2971" w:rsidR="00BF0019" w:rsidRDefault="00BF0019" w:rsidRPr="007B5F21">
            <w:pPr>
              <w:spacing w:before="29" w:line="360" w:lineRule="auto"/>
              <w:ind w:left="17"/>
              <w:jc w:val="left"/>
              <w:rPr>
                <w:rFonts w:eastAsiaTheme="minorEastAsia"/>
                <w:color w:themeColor="text1" w:val="000000"/>
                <w:sz w:val="24"/>
                <w:szCs w:val="24"/>
              </w:rPr>
            </w:pPr>
            <w:r w:rsidRPr="007B5F21">
              <w:rPr>
                <w:rFonts w:eastAsiaTheme="minorEastAsia"/>
                <w:color w:themeColor="text1" w:val="000000"/>
                <w:sz w:val="24"/>
                <w:szCs w:val="24"/>
              </w:rPr>
              <w:t>银行存款和结算备付金合计</w:t>
            </w:r>
          </w:p>
        </w:tc>
        <w:tc>
          <w:tcPr>
            <w:tcW w:type="dxa" w:w="2552"/>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499,702,087.55</w:t>
            </w:r>
          </w:p>
        </w:tc>
        <w:tc>
          <w:tcPr>
            <w:tcW w:type="dxa" w:w="2943"/>
            <w:vAlign w:val="center"/>
          </w:tcPr>
          <w:p w:rsidP="002D2971" w:rsidR="00BF0019" w:rsidRDefault="00BF0019" w:rsidRPr="007B5F21">
            <w:pPr>
              <w:spacing w:before="29" w:line="360" w:lineRule="auto"/>
              <w:ind w:left="17"/>
              <w:jc w:val="right"/>
              <w:rPr>
                <w:rFonts w:eastAsiaTheme="minorEastAsia"/>
                <w:color w:themeColor="text1" w:val="000000"/>
                <w:sz w:val="24"/>
                <w:szCs w:val="24"/>
              </w:rPr>
            </w:pPr>
            <w:r w:rsidRPr="007B5F21">
              <w:rPr>
                <w:rFonts w:eastAsiaTheme="minorEastAsia"/>
                <w:color w:themeColor="text1" w:val="000000"/>
                <w:sz w:val="24"/>
                <w:szCs w:val="24"/>
              </w:rPr>
              <w:t>15.87</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8</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其他各项资产</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46,849,310.05</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1.49</w:t>
            </w:r>
          </w:p>
        </w:tc>
      </w:tr>
      <w:tr w:rsidR="00BF0019" w:rsidRPr="007B5F21" w:rsidTr="00487A40">
        <w:tc>
          <w:tcPr>
            <w:tcW w:type="dxa" w:w="720"/>
            <w:vAlign w:val="center"/>
          </w:tcPr>
          <w:p w:rsidP="002D2971" w:rsidR="00BF0019" w:rsidRDefault="00BF0019" w:rsidRPr="007B5F21">
            <w:pPr>
              <w:spacing w:before="29" w:line="360" w:lineRule="auto"/>
              <w:ind w:left="17"/>
              <w:jc w:val="center"/>
              <w:rPr>
                <w:rFonts w:eastAsiaTheme="minorEastAsia"/>
                <w:color w:themeColor="text1" w:val="000000"/>
                <w:sz w:val="24"/>
                <w:szCs w:val="24"/>
              </w:rPr>
            </w:pPr>
            <w:r w:rsidRPr="007B5F21">
              <w:rPr>
                <w:rFonts w:eastAsiaTheme="minorEastAsia"/>
                <w:color w:themeColor="text1" w:val="000000"/>
                <w:sz w:val="24"/>
                <w:szCs w:val="24"/>
              </w:rPr>
              <w:t/>
            </w:r>
            <w:r w:rsidRPr="007B5F21">
              <w:rPr>
                <w:rFonts w:eastAsiaTheme="minorEastAsia" w:hint="eastAsia"/>
                <w:color w:themeColor="text1" w:val="000000"/>
                <w:sz w:val="24"/>
                <w:szCs w:val="24"/>
              </w:rPr>
              <w:t/>
            </w:r>
            <w:r w:rsidRPr="007B5F21">
              <w:rPr>
                <w:rFonts w:eastAsiaTheme="minorEastAsia"/>
                <w:color w:themeColor="text1" w:val="000000"/>
                <w:sz w:val="24"/>
                <w:szCs w:val="24"/>
              </w:rPr>
              <w:t>9</w:t>
            </w:r>
          </w:p>
        </w:tc>
        <w:tc>
          <w:tcPr>
            <w:tcW w:type="dxa" w:w="2682"/>
            <w:vAlign w:val="center"/>
          </w:tcPr>
          <w:p w:rsidP="002D2971" w:rsidR="00BF0019" w:rsidRDefault="00BF0019" w:rsidRPr="007B5F21">
            <w:pPr>
              <w:spacing w:line="360" w:lineRule="auto"/>
              <w:rPr>
                <w:rFonts w:eastAsiaTheme="minorEastAsia"/>
                <w:color w:themeColor="text1" w:val="000000"/>
                <w:sz w:val="24"/>
                <w:szCs w:val="24"/>
              </w:rPr>
            </w:pPr>
            <w:r w:rsidRPr="007B5F21">
              <w:rPr>
                <w:rFonts w:eastAsiaTheme="minorEastAsia"/>
                <w:color w:themeColor="text1" w:val="000000"/>
                <w:sz w:val="24"/>
                <w:szCs w:val="24"/>
              </w:rPr>
              <w:t>合计</w:t>
            </w:r>
          </w:p>
        </w:tc>
        <w:tc>
          <w:tcPr>
            <w:tcW w:type="dxa" w:w="2552"/>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3,148,262,307.19</w:t>
            </w:r>
          </w:p>
        </w:tc>
        <w:tc>
          <w:tcPr>
            <w:tcW w:type="dxa" w:w="2943"/>
            <w:vAlign w:val="center"/>
          </w:tcPr>
          <w:p w:rsidP="002D2971" w:rsidR="00BF0019" w:rsidRDefault="00BF0019" w:rsidRPr="007B5F21">
            <w:pPr>
              <w:spacing w:line="360" w:lineRule="auto"/>
              <w:jc w:val="right"/>
              <w:rPr>
                <w:rFonts w:eastAsiaTheme="minorEastAsia"/>
                <w:color w:themeColor="text1" w:val="000000"/>
                <w:sz w:val="24"/>
                <w:szCs w:val="24"/>
              </w:rPr>
            </w:pPr>
            <w:r w:rsidRPr="007B5F21">
              <w:rPr>
                <w:rFonts w:eastAsiaTheme="minorEastAsia"/>
                <w:color w:themeColor="text1" w:val="000000"/>
                <w:sz w:val="24"/>
                <w:szCs w:val="24"/>
              </w:rPr>
              <w:t>100.00</w:t>
            </w:r>
          </w:p>
        </w:tc>
      </w:tr>
    </w:tbl>
    <w:p w:rsidP="00C15CAC" w:rsidR="004061AC" w:rsidRDefault="004061AC" w:rsidRPr="00414345">
      <w:pPr>
        <w:autoSpaceDE w:val="0"/>
        <w:autoSpaceDN w:val="0"/>
        <w:adjustRightInd w:val="0"/>
        <w:spacing w:before="29" w:line="288" w:lineRule="auto"/>
        <w:jc w:val="left"/>
        <w:rPr>
          <w:color w:val="00000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P="00F51C4E" w:rsidR="00F51C4E" w:rsidRDefault="00F51C4E">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9C1009" w:rsidR="007B2639" w:rsidRDefault="009C1009" w:rsidRPr="007B2639">
      <w:pPr>
        <w:jc w:val="right"/>
        <w:rPr>
          <w:sz w:val="24"/>
        </w:rPr>
      </w:pPr>
      <w:r w:rsidRPr="009C1009">
        <w:rPr>
          <w:rFonts w:eastAsiaTheme="minorEastAsia" w:hint="eastAsia"/>
          <w:color w:themeColor="text1" w:val="000000"/>
          <w:kern w:val="0"/>
          <w:sz w:val="24"/>
        </w:rPr>
        <w:t/>
      </w:r>
      <w:r w:rsidRPr="009C1009">
        <w:rPr>
          <w:rFonts w:eastAsiaTheme="minorEastAsia" w:hint="eastAsia"/>
          <w:color w:themeColor="text1" w:val="000000"/>
          <w:kern w:val="0"/>
          <w:sz w:val="24"/>
        </w:rPr>
        <w:t>金额单位：人民币元</w:t>
      </w:r>
    </w:p>
    <w:tbl>
      <w:tblPr>
        <w:tblW w:type="dxa" w:w="8868"/>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CellMar>
          <w:top w:type="dxa" w:w="-1"/>
          <w:left w:type="dxa" w:w="0"/>
          <w:bottom w:type="dxa" w:w="-1"/>
          <w:right w:type="dxa" w:w="0"/>
        </w:tblCellMar>
        <w:tblLook w:firstColumn="0" w:firstRow="0" w:lastColumn="0" w:lastRow="0" w:noHBand="0" w:noVBand="0" w:val="0000"/>
      </w:tblPr>
      <w:tblGrid>
        <w:gridCol w:w="845"/>
        <w:gridCol w:w="3544"/>
        <w:gridCol w:w="2841"/>
        <w:gridCol w:w="1638"/>
      </w:tblGrid>
      <w:tr w:rsidR="00531F10" w:rsidRPr="00414345" w:rsidTr="006C2C1B">
        <w:trPr>
          <w:trHeight w:val="390"/>
          <w:jc w:val="center"/>
        </w:trPr>
        <w:tc>
          <w:tcPr>
            <w:tcW w:type="dxa" w:w="845"/>
            <w:tcBorders>
              <w:top w:color="000000" w:space="0" w:sz="4" w:val="single"/>
              <w:left w:color="000000"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代码</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行业类别</w:t>
            </w:r>
            <w:r w:rsidR="005E475E" w:rsidRPr="00414345">
              <w:rPr>
                <w:sz w:val="24"/>
                <w:szCs w:val="24"/>
              </w:rPr>
              <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B11F31" w:rsidRPr="00414345">
            <w:pPr>
              <w:adjustRightInd w:val="0"/>
              <w:snapToGrid w:val="0"/>
              <w:spacing w:before="29" w:line="288" w:lineRule="auto"/>
              <w:jc w:val="center"/>
              <w:rPr>
                <w:sz w:val="24"/>
                <w:szCs w:val="24"/>
              </w:rPr>
            </w:pPr>
            <w:r>
              <w:rPr>
                <w:sz w:val="24"/>
                <w:szCs w:val="24"/>
              </w:rPr>
              <w:t>公允价值</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A</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农、林、牧、渔业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B</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采矿业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33,126,974.76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1B4DD6" w:rsidR="00531F10" w:rsidRDefault="00531F10" w:rsidRPr="00414345">
            <w:pPr>
              <w:spacing w:before="29" w:line="288" w:lineRule="auto"/>
              <w:jc w:val="right"/>
              <w:rPr>
                <w:sz w:val="24"/>
                <w:szCs w:val="24"/>
              </w:rPr>
            </w:pPr>
            <w:r w:rsidRPr="00414345">
              <w:rPr>
                <w:sz w:val="24"/>
                <w:szCs w:val="24"/>
              </w:rPr>
              <w:t>1.09</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C</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制造业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2,164,531,526.51</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71.44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D</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电力、热力、燃气及水生产和供应业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E</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建筑业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F</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批发和零售业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G</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交通运输、仓储和邮政业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43,426,948.50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1.43</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t>H</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sz w:val="24"/>
                <w:szCs w:val="24"/>
              </w:rPr>
            </w:pPr>
            <w:r w:rsidRPr="00414345">
              <w:rPr>
                <w:sz w:val="24"/>
                <w:szCs w:val="24"/>
              </w:rPr>
              <w:t>住宿和餐饮业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
            </w:r>
            <w:r w:rsidRPr="00414345">
              <w:rPr>
                <w:sz w:val="24"/>
                <w:szCs w:val="24"/>
              </w:rPr>
              <w:lastRenderedPageBreak/>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lastRenderedPageBreak/>
              <w:t/>
            </w:r>
            <w:r w:rsidRPr="00414345">
              <w:rPr>
                <w:sz w:val="24"/>
                <w:szCs w:val="24"/>
              </w:rPr>
              <w:lastRenderedPageBreak/>
              <w:t>-</w:t>
            </w:r>
          </w:p>
        </w:tc>
      </w:tr>
      <w:tr w:rsidR="00531F10" w:rsidRPr="00414345" w:rsidTr="00DC28F1">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sz w:val="24"/>
                <w:szCs w:val="24"/>
              </w:rPr>
            </w:pPr>
            <w:r w:rsidRPr="00414345">
              <w:rPr>
                <w:sz w:val="24"/>
                <w:szCs w:val="24"/>
              </w:rPr>
              <w:lastRenderedPageBreak/>
              <w:t>I</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DC28F1" w:rsidR="00531F10" w:rsidRDefault="00531F10" w:rsidRPr="00414345">
            <w:pPr>
              <w:adjustRightInd w:val="0"/>
              <w:snapToGrid w:val="0"/>
              <w:spacing w:before="29" w:line="288" w:lineRule="auto"/>
              <w:rPr>
                <w:sz w:val="24"/>
                <w:szCs w:val="24"/>
              </w:rPr>
            </w:pPr>
            <w:r w:rsidRPr="00414345">
              <w:rPr>
                <w:sz w:val="24"/>
                <w:szCs w:val="24"/>
              </w:rPr>
              <w:t>信息传输、软件和信息技术服务业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268,918,594.06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J</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金融业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38,266.20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K</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房地产业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57,083,274.56</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1.88</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L</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34,585,325.00</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1.14</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M</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N</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lastRenderedPageBreak/>
              <w:t>O</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P</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教育</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Q</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R</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r w:rsidRPr="00414345">
              <w:rPr>
                <w:color w:val="000000"/>
                <w:sz w:val="24"/>
                <w:szCs w:val="24"/>
              </w:rPr>
              <w:t>S</w:t>
            </w: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综合</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type="dxa" w:w="845"/>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center"/>
              <w:rPr>
                <w:color w:val="000000"/>
                <w:sz w:val="24"/>
                <w:szCs w:val="24"/>
              </w:rPr>
            </w:pPr>
          </w:p>
        </w:tc>
        <w:tc>
          <w:tcPr>
            <w:tcW w:type="dxa" w:w="3544"/>
            <w:tcBorders>
              <w:top w:color="000000" w:space="0" w:sz="4" w:val="single"/>
              <w:left w:color="000000" w:space="0" w:sz="4" w:val="single"/>
              <w:bottom w:color="000000" w:space="0" w:sz="4" w:val="single"/>
              <w:right w:color="auto" w:space="0" w:sz="4" w:val="single"/>
            </w:tcBorders>
            <w:tcMar>
              <w:top w:type="dxa" w:w="15"/>
              <w:left w:type="dxa" w:w="108"/>
              <w:bottom w:type="dxa" w:w="0"/>
              <w:right w:type="dxa" w:w="108"/>
            </w:tcMar>
            <w:vAlign w:val="center"/>
          </w:tcPr>
          <w:p w:rsidP="00C15CAC" w:rsidR="00531F10" w:rsidRDefault="00531F10" w:rsidRPr="00414345">
            <w:pPr>
              <w:adjustRightInd w:val="0"/>
              <w:snapToGrid w:val="0"/>
              <w:spacing w:before="29" w:line="288" w:lineRule="auto"/>
              <w:jc w:val="left"/>
              <w:rPr>
                <w:color w:val="000000"/>
                <w:sz w:val="24"/>
                <w:szCs w:val="24"/>
              </w:rPr>
            </w:pPr>
            <w:r w:rsidRPr="00414345">
              <w:rPr>
                <w:color w:val="000000"/>
                <w:sz w:val="24"/>
                <w:szCs w:val="24"/>
              </w:rPr>
              <w:t>合计</w:t>
            </w:r>
          </w:p>
        </w:tc>
        <w:tc>
          <w:tcPr>
            <w:tcW w:type="dxa" w:w="2841"/>
            <w:tcBorders>
              <w:top w:color="000000" w:space="0" w:sz="4" w:val="single"/>
              <w:left w:color="auto" w:space="0" w:sz="4" w:val="single"/>
              <w:bottom w:color="000000" w:space="0" w:sz="4" w:val="single"/>
              <w:right w:color="000000" w:space="0" w:sz="4" w:val="single"/>
            </w:tcBorders>
            <w:tcMar>
              <w:left w:type="dxa" w:w="108"/>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2,601,710,909.59</w:t>
            </w:r>
          </w:p>
        </w:tc>
        <w:tc>
          <w:tcPr>
            <w:tcW w:type="dxa" w:w="1638"/>
            <w:tcBorders>
              <w:top w:color="000000" w:space="0" w:sz="4" w:val="single"/>
              <w:left w:color="000000" w:space="0" w:sz="4" w:val="single"/>
              <w:bottom w:color="000000" w:space="0" w:sz="4" w:val="single"/>
              <w:right w:color="000000" w:space="0" w:sz="4" w:val="single"/>
            </w:tcBorders>
            <w:tcMar>
              <w:top w:type="dxa" w:w="15"/>
              <w:left w:type="dxa" w:w="108"/>
              <w:bottom w:type="dxa" w:w="0"/>
              <w:right w:type="dxa" w:w="108"/>
            </w:tcMar>
            <w:vAlign w:val="center"/>
          </w:tcPr>
          <w:p w:rsidP="00C15CAC" w:rsidR="00531F10" w:rsidRDefault="00531F10" w:rsidRPr="00414345">
            <w:pPr>
              <w:spacing w:before="29" w:line="288" w:lineRule="auto"/>
              <w:jc w:val="right"/>
              <w:rPr>
                <w:sz w:val="24"/>
                <w:szCs w:val="24"/>
              </w:rPr>
            </w:pPr>
            <w:r w:rsidRPr="00414345">
              <w:rPr>
                <w:sz w:val="24"/>
                <w:szCs w:val="24"/>
              </w:rPr>
              <w:t>85.87</w:t>
            </w:r>
          </w:p>
        </w:tc>
      </w:tr>
    </w:tbl>
    <w:p w:rsidP="00F51C4E" w:rsidR="00F51C4E" w:rsidRDefault="00F51C4E"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EE49FE">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F51C4E" w:rsidR="00F51C4E" w:rsidRDefault="00F51C4E">
      <w:pPr>
        <w:spacing w:before="29" w:line="360" w:lineRule="auto"/>
        <w:ind w:left="17"/>
        <w:rPr>
          <w:color w:val="000000"/>
          <w:sz w:val="24"/>
        </w:rPr>
      </w:pPr>
      <w:r w:rsidRPr="00FF0BBF">
        <w:rPr>
          <w:color w:val="000000"/>
          <w:sz w:val="24"/>
        </w:rPr>
        <w:t>本基金本报告期末未持有通过港股通投资的股票。</w:t>
      </w:r>
    </w:p>
    <w:p w:rsidP="00C15CAC" w:rsidR="004061AC" w:rsidRDefault="004061AC" w:rsidRPr="00F51C4E">
      <w:pPr>
        <w:autoSpaceDE w:val="0"/>
        <w:autoSpaceDN w:val="0"/>
        <w:adjustRightInd w:val="0"/>
        <w:spacing w:before="29" w:line="288" w:lineRule="auto"/>
        <w:jc w:val="left"/>
        <w:rPr>
          <w:color w:val="000000"/>
          <w:kern w:val="0"/>
          <w:sz w:val="24"/>
          <w:szCs w:val="24"/>
        </w:rPr>
      </w:pPr>
    </w:p>
    <w:p w:rsidP="00C15CAC" w:rsidR="004061AC" w:rsidRDefault="004061AC"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type="dxa" w:w="8868"/>
        <w:jc w:val="center"/>
        <w:tblLayout w:type="fixed"/>
        <w:tblCellMar>
          <w:top w:type="dxa" w:w="57"/>
          <w:bottom w:type="dxa" w:w="57"/>
        </w:tblCellMar>
        <w:tblLook w:firstColumn="1" w:firstRow="1" w:lastColumn="0" w:lastRow="0" w:noHBand="0" w:noVBand="1" w:val="04A0"/>
      </w:tblPr>
      <w:tblGrid>
        <w:gridCol w:w="855"/>
        <w:gridCol w:w="1334"/>
        <w:gridCol w:w="1777"/>
        <w:gridCol w:w="1334"/>
        <w:gridCol w:w="1924"/>
        <w:gridCol w:w="1644"/>
      </w:tblGrid>
      <w:tr w:rsidR="00AC592E" w:rsidRPr="00414345" w:rsidTr="00A324F4">
        <w:trPr>
          <w:jc w:val="center"/>
        </w:trPr>
        <w:tc>
          <w:tcPr>
            <w:tcW w:type="dxa" w:w="869"/>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序号</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股票代码</w:t>
            </w:r>
          </w:p>
        </w:tc>
        <w:tc>
          <w:tcPr>
            <w:tcW w:type="dxa" w:w="1810"/>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股票名称</w:t>
            </w:r>
          </w:p>
        </w:tc>
        <w:tc>
          <w:tcPr>
            <w:tcW w:type="dxa" w:w="1357"/>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type="dxa" w:w="1960"/>
            <w:vAlign w:val="center"/>
          </w:tcPr>
          <w:p w:rsidP="00C15CAC" w:rsidR="00853140" w:rsidRDefault="00853140"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type="dxa" w:w="1674"/>
            <w:vAlign w:val="center"/>
          </w:tcPr>
          <w:p w:rsidP="00C15CAC" w:rsidR="00853140" w:rsidRDefault="00853140" w:rsidRPr="00414345">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tc>
          <w:tcPr>
            <w:vAlign w:val="center"/>
          </w:tcPr>
          <w:p>
            <w:pPr>
              <w:jc w:val="center"/>
            </w:pPr>
            <w:r>
              <w:rPr>
                <w:color w:val="000000"/>
                <w:sz w:val="24"/>
                <w:szCs w:val="24"/>
              </w:rPr>
              <w:t>1</w:t>
            </w:r>
          </w:p>
        </w:tc>
        <w:tc>
          <w:tcPr>
            <w:vAlign w:val="center"/>
          </w:tcPr>
          <w:p>
            <w:pPr>
              <w:jc w:val="center"/>
            </w:pPr>
            <w:r>
              <w:rPr>
                <w:color w:val="000000"/>
                <w:sz w:val="24"/>
                <w:szCs w:val="24"/>
              </w:rPr>
              <w:t>603160</w:t>
            </w:r>
          </w:p>
        </w:tc>
        <w:tc>
          <w:tcPr>
            <w:vAlign w:val="center"/>
          </w:tcPr>
          <w:p>
            <w:pPr>
              <w:jc w:val="center"/>
            </w:pPr>
            <w:r>
              <w:rPr>
                <w:color w:val="000000"/>
                <w:sz w:val="24"/>
                <w:szCs w:val="24"/>
              </w:rPr>
              <w:t>汇顶科技</w:t>
            </w:r>
          </w:p>
        </w:tc>
        <w:tc>
          <w:tcPr>
            <w:vAlign w:val="center"/>
          </w:tcPr>
          <w:p>
            <w:pPr>
              <w:jc w:val="right"/>
            </w:pPr>
            <w:r>
              <w:rPr>
                <w:color w:val="000000"/>
                <w:sz w:val="24"/>
                <w:szCs w:val="24"/>
              </w:rPr>
              <w:t>1,098,046</w:t>
            </w:r>
          </w:p>
        </w:tc>
        <w:tc>
          <w:tcPr>
            <w:vAlign w:val="center"/>
          </w:tcPr>
          <w:p>
            <w:pPr>
              <w:jc w:val="right"/>
            </w:pPr>
            <w:r>
              <w:rPr>
                <w:color w:val="000000"/>
                <w:sz w:val="24"/>
                <w:szCs w:val="24"/>
              </w:rPr>
              <w:t>223,342,556.40</w:t>
            </w:r>
          </w:p>
        </w:tc>
        <w:tc>
          <w:tcPr>
            <w:vAlign w:val="center"/>
          </w:tcPr>
          <w:p>
            <w:pPr>
              <w:jc w:val="right"/>
            </w:pPr>
            <w:r>
              <w:rPr>
                <w:color w:val="000000"/>
                <w:sz w:val="24"/>
                <w:szCs w:val="24"/>
              </w:rPr>
              <w:t>7.37</w:t>
            </w:r>
          </w:p>
        </w:tc>
      </w:tr>
      <w:tr>
        <w:tc>
          <w:tcPr>
            <w:vAlign w:val="center"/>
          </w:tcPr>
          <w:p>
            <w:pPr>
              <w:jc w:val="center"/>
            </w:pPr>
            <w:r>
              <w:rPr>
                <w:color w:val="000000"/>
                <w:sz w:val="24"/>
                <w:szCs w:val="24"/>
              </w:rPr>
              <w:t>2</w:t>
            </w:r>
          </w:p>
        </w:tc>
        <w:tc>
          <w:tcPr>
            <w:vAlign w:val="center"/>
          </w:tcPr>
          <w:p>
            <w:pPr>
              <w:jc w:val="center"/>
            </w:pPr>
            <w:r>
              <w:rPr>
                <w:color w:val="000000"/>
                <w:sz w:val="24"/>
                <w:szCs w:val="24"/>
              </w:rPr>
              <w:t>002475</w:t>
            </w:r>
          </w:p>
        </w:tc>
        <w:tc>
          <w:tcPr>
            <w:vAlign w:val="center"/>
          </w:tcPr>
          <w:p>
            <w:pPr>
              <w:jc w:val="center"/>
            </w:pPr>
            <w:r>
              <w:rPr>
                <w:color w:val="000000"/>
                <w:sz w:val="24"/>
                <w:szCs w:val="24"/>
              </w:rPr>
              <w:t>立讯精密</w:t>
            </w:r>
          </w:p>
        </w:tc>
        <w:tc>
          <w:tcPr>
            <w:vAlign w:val="center"/>
          </w:tcPr>
          <w:p>
            <w:pPr>
              <w:jc w:val="right"/>
            </w:pPr>
            <w:r>
              <w:rPr>
                <w:color w:val="000000"/>
                <w:sz w:val="24"/>
                <w:szCs w:val="24"/>
              </w:rPr>
              <w:t>6,604,310</w:t>
            </w:r>
          </w:p>
        </w:tc>
        <w:tc>
          <w:tcPr>
            <w:vAlign w:val="center"/>
          </w:tcPr>
          <w:p>
            <w:pPr>
              <w:jc w:val="right"/>
            </w:pPr>
            <w:r>
              <w:rPr>
                <w:color w:val="000000"/>
                <w:sz w:val="24"/>
                <w:szCs w:val="24"/>
              </w:rPr>
              <w:t>176,731,335.60</w:t>
            </w:r>
          </w:p>
        </w:tc>
        <w:tc>
          <w:tcPr>
            <w:vAlign w:val="center"/>
          </w:tcPr>
          <w:p>
            <w:pPr>
              <w:jc w:val="right"/>
            </w:pPr>
            <w:r>
              <w:rPr>
                <w:color w:val="000000"/>
                <w:sz w:val="24"/>
                <w:szCs w:val="24"/>
              </w:rPr>
              <w:t>5.83</w:t>
            </w:r>
          </w:p>
        </w:tc>
      </w:tr>
      <w:tr>
        <w:tc>
          <w:tcPr>
            <w:vAlign w:val="center"/>
          </w:tcPr>
          <w:p>
            <w:pPr>
              <w:jc w:val="center"/>
            </w:pPr>
            <w:r>
              <w:rPr>
                <w:color w:val="000000"/>
                <w:sz w:val="24"/>
                <w:szCs w:val="24"/>
              </w:rPr>
              <w:t>3</w:t>
            </w:r>
          </w:p>
        </w:tc>
        <w:tc>
          <w:tcPr>
            <w:vAlign w:val="center"/>
          </w:tcPr>
          <w:p>
            <w:pPr>
              <w:jc w:val="center"/>
            </w:pPr>
            <w:r>
              <w:rPr>
                <w:color w:val="000000"/>
                <w:sz w:val="24"/>
                <w:szCs w:val="24"/>
              </w:rPr>
              <w:t>300207</w:t>
            </w:r>
          </w:p>
        </w:tc>
        <w:tc>
          <w:tcPr>
            <w:vAlign w:val="center"/>
          </w:tcPr>
          <w:p>
            <w:pPr>
              <w:jc w:val="center"/>
            </w:pPr>
            <w:r>
              <w:rPr>
                <w:color w:val="000000"/>
                <w:sz w:val="24"/>
                <w:szCs w:val="24"/>
              </w:rPr>
              <w:t>欣旺达</w:t>
            </w:r>
          </w:p>
        </w:tc>
        <w:tc>
          <w:tcPr>
            <w:vAlign w:val="center"/>
          </w:tcPr>
          <w:p>
            <w:pPr>
              <w:jc w:val="right"/>
            </w:pPr>
            <w:r>
              <w:rPr>
                <w:color w:val="000000"/>
                <w:sz w:val="24"/>
                <w:szCs w:val="24"/>
              </w:rPr>
              <w:t>9,839,716</w:t>
            </w:r>
          </w:p>
        </w:tc>
        <w:tc>
          <w:tcPr>
            <w:vAlign w:val="center"/>
          </w:tcPr>
          <w:p>
            <w:pPr>
              <w:jc w:val="right"/>
            </w:pPr>
            <w:r>
              <w:rPr>
                <w:color w:val="000000"/>
                <w:sz w:val="24"/>
                <w:szCs w:val="24"/>
              </w:rPr>
              <w:t>149,071,697.40</w:t>
            </w:r>
          </w:p>
        </w:tc>
        <w:tc>
          <w:tcPr>
            <w:vAlign w:val="center"/>
          </w:tcPr>
          <w:p>
            <w:pPr>
              <w:jc w:val="right"/>
            </w:pPr>
            <w:r>
              <w:rPr>
                <w:color w:val="000000"/>
                <w:sz w:val="24"/>
                <w:szCs w:val="24"/>
              </w:rPr>
              <w:t>4.92</w:t>
            </w:r>
          </w:p>
        </w:tc>
      </w:tr>
      <w:tr>
        <w:tc>
          <w:tcPr>
            <w:vAlign w:val="center"/>
          </w:tcPr>
          <w:p>
            <w:pPr>
              <w:jc w:val="center"/>
            </w:pPr>
            <w:r>
              <w:rPr>
                <w:color w:val="000000"/>
                <w:sz w:val="24"/>
                <w:szCs w:val="24"/>
              </w:rPr>
              <w:t>4</w:t>
            </w:r>
          </w:p>
        </w:tc>
        <w:tc>
          <w:tcPr>
            <w:vAlign w:val="center"/>
          </w:tcPr>
          <w:p>
            <w:pPr>
              <w:jc w:val="center"/>
            </w:pPr>
            <w:r>
              <w:rPr>
                <w:color w:val="000000"/>
                <w:sz w:val="24"/>
                <w:szCs w:val="24"/>
              </w:rPr>
              <w:t>300782</w:t>
            </w:r>
          </w:p>
        </w:tc>
        <w:tc>
          <w:tcPr>
            <w:vAlign w:val="center"/>
          </w:tcPr>
          <w:p>
            <w:pPr>
              <w:jc w:val="center"/>
            </w:pPr>
            <w:r>
              <w:rPr>
                <w:color w:val="000000"/>
                <w:sz w:val="24"/>
                <w:szCs w:val="24"/>
              </w:rPr>
              <w:t>卓胜微</w:t>
            </w:r>
          </w:p>
        </w:tc>
        <w:tc>
          <w:tcPr>
            <w:vAlign w:val="center"/>
          </w:tcPr>
          <w:p>
            <w:pPr>
              <w:jc w:val="right"/>
            </w:pPr>
            <w:r>
              <w:rPr>
                <w:color w:val="000000"/>
                <w:sz w:val="24"/>
                <w:szCs w:val="24"/>
              </w:rPr>
              <w:t>365,043</w:t>
            </w:r>
          </w:p>
        </w:tc>
        <w:tc>
          <w:tcPr>
            <w:vAlign w:val="center"/>
          </w:tcPr>
          <w:p>
            <w:pPr>
              <w:jc w:val="right"/>
            </w:pPr>
            <w:r>
              <w:rPr>
                <w:color w:val="000000"/>
                <w:sz w:val="24"/>
                <w:szCs w:val="24"/>
              </w:rPr>
              <w:t>136,872,872.85</w:t>
            </w:r>
          </w:p>
        </w:tc>
        <w:tc>
          <w:tcPr>
            <w:vAlign w:val="center"/>
          </w:tcPr>
          <w:p>
            <w:pPr>
              <w:jc w:val="right"/>
            </w:pPr>
            <w:r>
              <w:rPr>
                <w:color w:val="000000"/>
                <w:sz w:val="24"/>
                <w:szCs w:val="24"/>
              </w:rPr>
              <w:t>4.52</w:t>
            </w:r>
          </w:p>
        </w:tc>
      </w:tr>
      <w:tr>
        <w:tc>
          <w:tcPr>
            <w:vAlign w:val="center"/>
          </w:tcPr>
          <w:p>
            <w:pPr>
              <w:jc w:val="center"/>
            </w:pPr>
            <w:r>
              <w:rPr>
                <w:color w:val="000000"/>
                <w:sz w:val="24"/>
                <w:szCs w:val="24"/>
              </w:rPr>
              <w:t>5</w:t>
            </w:r>
          </w:p>
        </w:tc>
        <w:tc>
          <w:tcPr>
            <w:vAlign w:val="center"/>
          </w:tcPr>
          <w:p>
            <w:pPr>
              <w:jc w:val="center"/>
            </w:pPr>
            <w:r>
              <w:rPr>
                <w:color w:val="000000"/>
                <w:sz w:val="24"/>
                <w:szCs w:val="24"/>
              </w:rPr>
              <w:t>002463</w:t>
            </w:r>
          </w:p>
        </w:tc>
        <w:tc>
          <w:tcPr>
            <w:vAlign w:val="center"/>
          </w:tcPr>
          <w:p>
            <w:pPr>
              <w:jc w:val="center"/>
            </w:pPr>
            <w:r>
              <w:rPr>
                <w:color w:val="000000"/>
                <w:sz w:val="24"/>
                <w:szCs w:val="24"/>
              </w:rPr>
              <w:t>沪电股份</w:t>
            </w:r>
          </w:p>
        </w:tc>
        <w:tc>
          <w:tcPr>
            <w:vAlign w:val="center"/>
          </w:tcPr>
          <w:p>
            <w:pPr>
              <w:jc w:val="right"/>
            </w:pPr>
            <w:r>
              <w:rPr>
                <w:color w:val="000000"/>
                <w:sz w:val="24"/>
                <w:szCs w:val="24"/>
              </w:rPr>
              <w:t>5,301,000</w:t>
            </w:r>
          </w:p>
        </w:tc>
        <w:tc>
          <w:tcPr>
            <w:vAlign w:val="center"/>
          </w:tcPr>
          <w:p>
            <w:pPr>
              <w:jc w:val="right"/>
            </w:pPr>
            <w:r>
              <w:rPr>
                <w:color w:val="000000"/>
                <w:sz w:val="24"/>
                <w:szCs w:val="24"/>
              </w:rPr>
              <w:t>129,874,500.00</w:t>
            </w:r>
          </w:p>
        </w:tc>
        <w:tc>
          <w:tcPr>
            <w:vAlign w:val="center"/>
          </w:tcPr>
          <w:p>
            <w:pPr>
              <w:jc w:val="right"/>
            </w:pPr>
            <w:r>
              <w:rPr>
                <w:color w:val="000000"/>
                <w:sz w:val="24"/>
                <w:szCs w:val="24"/>
              </w:rPr>
              <w:t>4.29</w:t>
            </w:r>
          </w:p>
        </w:tc>
      </w:tr>
      <w:tr>
        <w:tc>
          <w:tcPr>
            <w:vAlign w:val="center"/>
          </w:tcPr>
          <w:p>
            <w:pPr>
              <w:jc w:val="center"/>
            </w:pPr>
            <w:r>
              <w:rPr>
                <w:color w:val="000000"/>
                <w:sz w:val="24"/>
                <w:szCs w:val="24"/>
              </w:rPr>
              <w:t>6</w:t>
            </w:r>
          </w:p>
        </w:tc>
        <w:tc>
          <w:tcPr>
            <w:vAlign w:val="center"/>
          </w:tcPr>
          <w:p>
            <w:pPr>
              <w:jc w:val="center"/>
            </w:pPr>
            <w:r>
              <w:rPr>
                <w:color w:val="000000"/>
                <w:sz w:val="24"/>
                <w:szCs w:val="24"/>
              </w:rPr>
              <w:t>300327</w:t>
            </w:r>
          </w:p>
        </w:tc>
        <w:tc>
          <w:tcPr>
            <w:vAlign w:val="center"/>
          </w:tcPr>
          <w:p>
            <w:pPr>
              <w:jc w:val="center"/>
            </w:pPr>
            <w:r>
              <w:rPr>
                <w:color w:val="000000"/>
                <w:sz w:val="24"/>
                <w:szCs w:val="24"/>
              </w:rPr>
              <w:t>中颖电子</w:t>
            </w:r>
          </w:p>
        </w:tc>
        <w:tc>
          <w:tcPr>
            <w:vAlign w:val="center"/>
          </w:tcPr>
          <w:p>
            <w:pPr>
              <w:jc w:val="right"/>
            </w:pPr>
            <w:r>
              <w:rPr>
                <w:color w:val="000000"/>
                <w:sz w:val="24"/>
                <w:szCs w:val="24"/>
              </w:rPr>
              <w:t>4,038,542</w:t>
            </w:r>
          </w:p>
        </w:tc>
        <w:tc>
          <w:tcPr>
            <w:vAlign w:val="center"/>
          </w:tcPr>
          <w:p>
            <w:pPr>
              <w:jc w:val="right"/>
            </w:pPr>
            <w:r>
              <w:rPr>
                <w:color w:val="000000"/>
                <w:sz w:val="24"/>
                <w:szCs w:val="24"/>
              </w:rPr>
              <w:t>108,152,154.76</w:t>
            </w:r>
          </w:p>
        </w:tc>
        <w:tc>
          <w:tcPr>
            <w:vAlign w:val="center"/>
          </w:tcPr>
          <w:p>
            <w:pPr>
              <w:jc w:val="right"/>
            </w:pPr>
            <w:r>
              <w:rPr>
                <w:color w:val="000000"/>
                <w:sz w:val="24"/>
                <w:szCs w:val="24"/>
              </w:rPr>
              <w:t>3.57</w:t>
            </w:r>
          </w:p>
        </w:tc>
      </w:tr>
      <w:tr>
        <w:tc>
          <w:tcPr>
            <w:vAlign w:val="center"/>
          </w:tcPr>
          <w:p>
            <w:pPr>
              <w:jc w:val="center"/>
            </w:pPr>
            <w:r>
              <w:rPr>
                <w:color w:val="000000"/>
                <w:sz w:val="24"/>
                <w:szCs w:val="24"/>
              </w:rPr>
              <w:t>7</w:t>
            </w:r>
          </w:p>
        </w:tc>
        <w:tc>
          <w:tcPr>
            <w:vAlign w:val="center"/>
          </w:tcPr>
          <w:p>
            <w:pPr>
              <w:jc w:val="center"/>
            </w:pPr>
            <w:r>
              <w:rPr>
                <w:color w:val="000000"/>
                <w:sz w:val="24"/>
                <w:szCs w:val="24"/>
              </w:rPr>
              <w:t>002123</w:t>
            </w:r>
          </w:p>
        </w:tc>
        <w:tc>
          <w:tcPr>
            <w:vAlign w:val="center"/>
          </w:tcPr>
          <w:p>
            <w:pPr>
              <w:jc w:val="center"/>
            </w:pPr>
            <w:r>
              <w:rPr>
                <w:color w:val="000000"/>
                <w:sz w:val="24"/>
                <w:szCs w:val="24"/>
              </w:rPr>
              <w:t>梦网集团</w:t>
            </w:r>
          </w:p>
        </w:tc>
        <w:tc>
          <w:tcPr>
            <w:vAlign w:val="center"/>
          </w:tcPr>
          <w:p>
            <w:pPr>
              <w:jc w:val="right"/>
            </w:pPr>
            <w:r>
              <w:rPr>
                <w:color w:val="000000"/>
                <w:sz w:val="24"/>
                <w:szCs w:val="24"/>
              </w:rPr>
              <w:t>5,917,700</w:t>
            </w:r>
          </w:p>
        </w:tc>
        <w:tc>
          <w:tcPr>
            <w:vAlign w:val="center"/>
          </w:tcPr>
          <w:p>
            <w:pPr>
              <w:jc w:val="right"/>
            </w:pPr>
            <w:r>
              <w:rPr>
                <w:color w:val="000000"/>
                <w:sz w:val="24"/>
                <w:szCs w:val="24"/>
              </w:rPr>
              <w:t>99,594,891.00</w:t>
            </w:r>
          </w:p>
        </w:tc>
        <w:tc>
          <w:tcPr>
            <w:vAlign w:val="center"/>
          </w:tcPr>
          <w:p>
            <w:pPr>
              <w:jc w:val="right"/>
            </w:pPr>
            <w:r>
              <w:rPr>
                <w:color w:val="000000"/>
                <w:sz w:val="24"/>
                <w:szCs w:val="24"/>
              </w:rPr>
              <w:t>3.29</w:t>
            </w:r>
          </w:p>
        </w:tc>
      </w:tr>
      <w:tr>
        <w:tc>
          <w:tcPr>
            <w:vAlign w:val="center"/>
          </w:tcPr>
          <w:p>
            <w:pPr>
              <w:jc w:val="center"/>
            </w:pPr>
            <w:r>
              <w:rPr>
                <w:color w:val="000000"/>
                <w:sz w:val="24"/>
                <w:szCs w:val="24"/>
              </w:rPr>
              <w:t>8</w:t>
            </w:r>
          </w:p>
        </w:tc>
        <w:tc>
          <w:tcPr>
            <w:vAlign w:val="center"/>
          </w:tcPr>
          <w:p>
            <w:pPr>
              <w:jc w:val="center"/>
            </w:pPr>
            <w:r>
              <w:rPr>
                <w:color w:val="000000"/>
                <w:sz w:val="24"/>
                <w:szCs w:val="24"/>
              </w:rPr>
              <w:t>002322</w:t>
            </w:r>
          </w:p>
        </w:tc>
        <w:tc>
          <w:tcPr>
            <w:vAlign w:val="center"/>
          </w:tcPr>
          <w:p>
            <w:pPr>
              <w:jc w:val="center"/>
            </w:pPr>
            <w:r>
              <w:rPr>
                <w:color w:val="000000"/>
                <w:sz w:val="24"/>
                <w:szCs w:val="24"/>
              </w:rPr>
              <w:t>理工环科</w:t>
            </w:r>
          </w:p>
        </w:tc>
        <w:tc>
          <w:tcPr>
            <w:vAlign w:val="center"/>
          </w:tcPr>
          <w:p>
            <w:pPr>
              <w:jc w:val="right"/>
            </w:pPr>
            <w:r>
              <w:rPr>
                <w:color w:val="000000"/>
                <w:sz w:val="24"/>
                <w:szCs w:val="24"/>
              </w:rPr>
              <w:t>7,408,018</w:t>
            </w:r>
          </w:p>
        </w:tc>
        <w:tc>
          <w:tcPr>
            <w:vAlign w:val="center"/>
          </w:tcPr>
          <w:p>
            <w:pPr>
              <w:jc w:val="right"/>
            </w:pPr>
            <w:r>
              <w:rPr>
                <w:color w:val="000000"/>
                <w:sz w:val="24"/>
                <w:szCs w:val="24"/>
              </w:rPr>
              <w:t>97,267,276.34</w:t>
            </w:r>
          </w:p>
        </w:tc>
        <w:tc>
          <w:tcPr>
            <w:vAlign w:val="center"/>
          </w:tcPr>
          <w:p>
            <w:pPr>
              <w:jc w:val="right"/>
            </w:pPr>
            <w:r>
              <w:rPr>
                <w:color w:val="000000"/>
                <w:sz w:val="24"/>
                <w:szCs w:val="24"/>
              </w:rPr>
              <w:t>3.21</w:t>
            </w:r>
          </w:p>
        </w:tc>
      </w:tr>
      <w:tr>
        <w:tc>
          <w:tcPr>
            <w:vAlign w:val="center"/>
          </w:tcPr>
          <w:p>
            <w:pPr>
              <w:jc w:val="center"/>
            </w:pPr>
            <w:r>
              <w:rPr>
                <w:color w:val="000000"/>
                <w:sz w:val="24"/>
                <w:szCs w:val="24"/>
              </w:rPr>
              <w:t>9</w:t>
            </w:r>
          </w:p>
        </w:tc>
        <w:tc>
          <w:tcPr>
            <w:vAlign w:val="center"/>
          </w:tcPr>
          <w:p>
            <w:pPr>
              <w:jc w:val="center"/>
            </w:pPr>
            <w:r>
              <w:rPr>
                <w:color w:val="000000"/>
                <w:sz w:val="24"/>
                <w:szCs w:val="24"/>
              </w:rPr>
              <w:t>002008</w:t>
            </w:r>
          </w:p>
        </w:tc>
        <w:tc>
          <w:tcPr>
            <w:vAlign w:val="center"/>
          </w:tcPr>
          <w:p>
            <w:pPr>
              <w:jc w:val="center"/>
            </w:pPr>
            <w:r>
              <w:rPr>
                <w:color w:val="000000"/>
                <w:sz w:val="24"/>
                <w:szCs w:val="24"/>
              </w:rPr>
              <w:t>大族激光</w:t>
            </w:r>
          </w:p>
        </w:tc>
        <w:tc>
          <w:tcPr>
            <w:vAlign w:val="center"/>
          </w:tcPr>
          <w:p>
            <w:pPr>
              <w:jc w:val="right"/>
            </w:pPr>
            <w:r>
              <w:rPr>
                <w:color w:val="000000"/>
                <w:sz w:val="24"/>
                <w:szCs w:val="24"/>
              </w:rPr>
              <w:t>2,612,500</w:t>
            </w:r>
          </w:p>
        </w:tc>
        <w:tc>
          <w:tcPr>
            <w:vAlign w:val="center"/>
          </w:tcPr>
          <w:p>
            <w:pPr>
              <w:jc w:val="right"/>
            </w:pPr>
            <w:r>
              <w:rPr>
                <w:color w:val="000000"/>
                <w:sz w:val="24"/>
                <w:szCs w:val="24"/>
              </w:rPr>
              <w:t>92,874,375.00</w:t>
            </w:r>
          </w:p>
        </w:tc>
        <w:tc>
          <w:tcPr>
            <w:vAlign w:val="center"/>
          </w:tcPr>
          <w:p>
            <w:pPr>
              <w:jc w:val="right"/>
            </w:pPr>
            <w:r>
              <w:rPr>
                <w:color w:val="000000"/>
                <w:sz w:val="24"/>
                <w:szCs w:val="24"/>
              </w:rPr>
              <w:t>3.07</w:t>
            </w:r>
          </w:p>
        </w:tc>
      </w:tr>
      <w:tr>
        <w:tc>
          <w:tcPr>
            <w:vAlign w:val="center"/>
          </w:tcPr>
          <w:p>
            <w:pPr>
              <w:jc w:val="center"/>
            </w:pPr>
            <w:r>
              <w:rPr>
                <w:color w:val="000000"/>
                <w:sz w:val="24"/>
                <w:szCs w:val="24"/>
              </w:rPr>
              <w:t>10</w:t>
            </w:r>
          </w:p>
        </w:tc>
        <w:tc>
          <w:tcPr>
            <w:vAlign w:val="center"/>
          </w:tcPr>
          <w:p>
            <w:pPr>
              <w:jc w:val="center"/>
            </w:pPr>
            <w:r>
              <w:rPr>
                <w:color w:val="000000"/>
                <w:sz w:val="24"/>
                <w:szCs w:val="24"/>
              </w:rPr>
              <w:t>603068</w:t>
            </w:r>
          </w:p>
        </w:tc>
        <w:tc>
          <w:tcPr>
            <w:vAlign w:val="center"/>
          </w:tcPr>
          <w:p>
            <w:pPr>
              <w:jc w:val="center"/>
            </w:pPr>
            <w:r>
              <w:rPr>
                <w:color w:val="000000"/>
                <w:sz w:val="24"/>
                <w:szCs w:val="24"/>
              </w:rPr>
              <w:t>博通集成</w:t>
            </w:r>
          </w:p>
        </w:tc>
        <w:tc>
          <w:tcPr>
            <w:vAlign w:val="center"/>
          </w:tcPr>
          <w:p>
            <w:pPr>
              <w:jc w:val="right"/>
            </w:pPr>
            <w:r>
              <w:rPr>
                <w:color w:val="000000"/>
                <w:sz w:val="24"/>
                <w:szCs w:val="24"/>
              </w:rPr>
              <w:t>871,246</w:t>
            </w:r>
          </w:p>
        </w:tc>
        <w:tc>
          <w:tcPr>
            <w:vAlign w:val="center"/>
          </w:tcPr>
          <w:p>
            <w:pPr>
              <w:jc w:val="right"/>
            </w:pPr>
            <w:r>
              <w:rPr>
                <w:color w:val="000000"/>
                <w:sz w:val="24"/>
                <w:szCs w:val="24"/>
              </w:rPr>
              <w:t>91,480,830.00</w:t>
            </w:r>
          </w:p>
        </w:tc>
        <w:tc>
          <w:tcPr>
            <w:vAlign w:val="center"/>
          </w:tcPr>
          <w:p>
            <w:pPr>
              <w:jc w:val="right"/>
            </w:pPr>
            <w:r>
              <w:rPr>
                <w:color w:val="000000"/>
                <w:sz w:val="24"/>
                <w:szCs w:val="24"/>
              </w:rPr>
              <w:t>3.02</w:t>
            </w:r>
          </w:p>
        </w:tc>
      </w:tr>
    </w:tbl>
    <w:p w:rsidP="00C15CAC" w:rsidR="004061AC" w:rsidRDefault="004061AC" w:rsidRPr="00414345">
      <w:pPr>
        <w:autoSpaceDE w:val="0"/>
        <w:autoSpaceDN w:val="0"/>
        <w:adjustRightInd w:val="0"/>
        <w:spacing w:before="29" w:line="288" w:lineRule="auto"/>
        <w:jc w:val="left"/>
        <w:rPr>
          <w:b/>
          <w:bCs/>
          <w:color w:val="000000"/>
          <w:kern w:val="0"/>
          <w:sz w:val="24"/>
          <w:szCs w:val="24"/>
        </w:rPr>
      </w:pP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本基金本报告期末未持有债券。</w:t>
      </w:r>
    </w:p>
    <w:p w:rsidP="00C15CAC" w:rsidR="004061AC" w:rsidRDefault="004061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本基金本报告期末未持有资产支持证券。</w:t>
      </w:r>
    </w:p>
    <w:p w:rsidP="00C15CAC" w:rsidR="00A54C7D" w:rsidRDefault="00A54C7D" w:rsidRPr="00414345">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hAnsi="宋体"/>
          <w:b/>
          <w:bCs/>
          <w:color w:val="000000"/>
          <w:kern w:val="0"/>
          <w:sz w:val="24"/>
          <w:szCs w:val="24"/>
        </w:rPr>
        <w:t>报告期末按公允价值占基金资产净值比例大小排序的前五名贵金属投资明细</w:t>
      </w:r>
    </w:p>
    <w:p w:rsidP="00C15CAC" w:rsidR="00632B0F" w:rsidRDefault="00632B0F" w:rsidRPr="00414345">
      <w:pPr>
        <w:widowControl/>
        <w:spacing w:line="288" w:lineRule="auto"/>
        <w:jc w:val="left"/>
        <w:rPr>
          <w:sz w:val="24"/>
          <w:szCs w:val="24"/>
        </w:rPr>
      </w:pPr>
      <w:r w:rsidRPr="00414345">
        <w:rPr>
          <w:sz w:val="24"/>
          <w:szCs w:val="24"/>
        </w:rPr>
        <w:t>本基金本报告期末未持有贵金属。</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4061AC" w:rsidRDefault="00A917B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336EAF"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w:r>
      <w:r w:rsidR="00315D5D" w:rsidRPr="00414345">
        <w:rPr>
          <w:color w:val="000000"/>
          <w:sz w:val="24"/>
          <w:szCs w:val="24"/>
        </w:rPr>
        <w:t/>
      </w:r>
      <w:r w:rsidR="004061AC" w:rsidRPr="00414345">
        <w:rPr>
          <w:color w:val="000000"/>
          <w:sz w:val="24"/>
          <w:szCs w:val="24"/>
        </w:rPr>
        <w:t>本基金本报告期末未持有权证。</w:t>
      </w:r>
    </w:p>
    <w:p w:rsidP="00C15CAC" w:rsidR="004061AC" w:rsidRDefault="004061AC" w:rsidRPr="00414345">
      <w:pPr>
        <w:autoSpaceDE w:val="0"/>
        <w:autoSpaceDN w:val="0"/>
        <w:adjustRightInd w:val="0"/>
        <w:spacing w:before="29" w:line="288" w:lineRule="auto"/>
        <w:jc w:val="left"/>
        <w:rPr>
          <w:color w:val="000000"/>
          <w:kern w:val="0"/>
          <w:sz w:val="24"/>
          <w:szCs w:val="24"/>
        </w:rPr>
      </w:pPr>
    </w:p>
    <w:p w:rsidP="00C15CAC" w:rsidR="00275745" w:rsidRDefault="00CD570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A83500" w:rsidRPr="00414345">
        <w:rPr>
          <w:b/>
          <w:bCs/>
          <w:color w:val="000000"/>
          <w:kern w:val="0"/>
          <w:sz w:val="24"/>
          <w:szCs w:val="24"/>
        </w:rPr>
        <w:t/>
      </w:r>
      <w:r w:rsidR="003259C8"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275745" w:rsidRPr="00414345">
        <w:rPr>
          <w:b/>
          <w:bCs/>
          <w:color w:val="000000"/>
          <w:kern w:val="0"/>
          <w:sz w:val="24"/>
          <w:szCs w:val="24"/>
        </w:rPr>
        <w:t>报告期末本基金投资的股指期货交易情况说明</w:t>
      </w:r>
    </w:p>
    <w:p w:rsidP="00C15CAC" w:rsidR="00275745" w:rsidRDefault="00AA3A38"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P="00C15CAC" w:rsidR="00AA3A38" w:rsidRDefault="00AA3A38" w:rsidRPr="00414345">
      <w:pPr>
        <w:adjustRightInd w:val="0"/>
        <w:snapToGrid w:val="0"/>
        <w:spacing w:before="29" w:line="288" w:lineRule="auto"/>
        <w:rPr>
          <w:sz w:val="24"/>
          <w:szCs w:val="24"/>
        </w:rPr>
      </w:pPr>
    </w:p>
    <w:p w:rsidP="00C15CAC" w:rsidR="00A669FC" w:rsidRDefault="00312A9F"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Pr="00414345">
        <w:rPr>
          <w:b/>
          <w:bCs/>
          <w:color w:val="000000"/>
          <w:kern w:val="0"/>
          <w:sz w:val="24"/>
          <w:szCs w:val="24"/>
        </w:rPr>
        <w:t>报告期末本基金投资的国债期货交易情况说明</w:t>
      </w:r>
    </w:p>
    <w:p w:rsidP="00C15CAC" w:rsidR="00312A9F" w:rsidRDefault="00312A9F" w:rsidRPr="00414345">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P="00C15CAC" w:rsidR="00426096" w:rsidRDefault="00426096" w:rsidRPr="00414345">
      <w:pPr>
        <w:autoSpaceDE w:val="0"/>
        <w:autoSpaceDN w:val="0"/>
        <w:adjustRightInd w:val="0"/>
        <w:spacing w:before="29" w:line="288" w:lineRule="auto"/>
        <w:jc w:val="left"/>
        <w:rPr>
          <w:color w:val="000000"/>
          <w:sz w:val="24"/>
          <w:szCs w:val="24"/>
        </w:rPr>
      </w:pPr>
    </w:p>
    <w:p w:rsidP="00C15CAC" w:rsidR="004061AC" w:rsidRDefault="003259C8"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4061AC" w:rsidRPr="00414345">
        <w:rPr>
          <w:b/>
          <w:bCs/>
          <w:color w:val="000000"/>
          <w:kern w:val="0"/>
          <w:sz w:val="24"/>
          <w:szCs w:val="24"/>
        </w:rPr>
        <w:t>投资组合报告附注</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5.11.1报告期内本基金投资的前十名证券的发行主体未被监管部门立案调查，在本报告编制日前一年内本基金投资的前十名证券的发行主体未受到公开谴责和处罚。</w:t>
      </w:r>
    </w:p>
    <w:p w:rsidP="00E40D31" w:rsidR="00BE5388" w:rsidRDefault="00BE5388" w:rsidRPr="00BE5388">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5.11.2本基金投资的前十名股票中，没有超出基金合同规定的备选股票库之外的股票。</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11.3</w:t>
      </w:r>
      <w:r w:rsidR="0035383E" w:rsidRPr="006B0D08">
        <w:rPr>
          <w:b/>
          <w:bCs/>
          <w:color w:val="000000"/>
          <w:kern w:val="0"/>
          <w:sz w:val="24"/>
          <w:szCs w:val="24"/>
        </w:rPr>
        <w:t>其他</w:t>
      </w:r>
      <w:r w:rsidR="004061AC" w:rsidRPr="006B0D08">
        <w:rPr>
          <w:b/>
          <w:bCs/>
          <w:color w:val="000000"/>
          <w:kern w:val="0"/>
          <w:sz w:val="24"/>
          <w:szCs w:val="24"/>
        </w:rPr>
        <w:t>资产构成</w:t>
      </w:r>
    </w:p>
    <w:p w:rsidP="00DD7A00" w:rsidR="00DD7A00" w:rsidRDefault="004A0AA9" w:rsidRPr="00414345">
      <w:pPr>
        <w:autoSpaceDE w:val="0"/>
        <w:autoSpaceDN w:val="0"/>
        <w:adjustRightInd w:val="0"/>
        <w:spacing w:before="29" w:line="288" w:lineRule="auto"/>
        <w:jc w:val="right"/>
        <w:rPr>
          <w:bCs/>
          <w:color w:val="000000"/>
          <w:kern w:val="0"/>
          <w:sz w:val="24"/>
          <w:szCs w:val="24"/>
        </w:rPr>
      </w:pPr>
      <w:r w:rsidRPr="004A0AA9">
        <w:rPr>
          <w:rFonts w:hint="eastAsia"/>
          <w:bCs/>
          <w:color w:val="000000"/>
          <w:kern w:val="0"/>
          <w:sz w:val="24"/>
          <w:szCs w:val="24"/>
        </w:rPr>
        <w:t/>
      </w:r>
      <w:r w:rsidRPr="004A0AA9">
        <w:rPr>
          <w:rFonts w:hint="eastAsia"/>
          <w:bCs/>
          <w:color w:val="000000"/>
          <w:kern w:val="0"/>
          <w:sz w:val="24"/>
          <w:szCs w:val="24"/>
        </w:rPr>
        <w:t>金额单位：人民币元</w:t>
      </w:r>
    </w:p>
    <w:tbl>
      <w:tblPr>
        <w:tblStyle w:val="af7"/>
        <w:tblpPr w:horzAnchor="margin" w:leftFromText="180" w:rightFromText="180" w:tblpXSpec="center" w:tblpY="265" w:vertAnchor="text"/>
        <w:tblW w:type="dxa" w:w="8868"/>
        <w:jc w:val="center"/>
        <w:tblLayout w:type="fixed"/>
        <w:tblCellMar>
          <w:top w:type="dxa" w:w="-1"/>
          <w:bottom w:type="dxa" w:w="-1"/>
        </w:tblCellMar>
        <w:tblLook w:firstColumn="1" w:firstRow="1" w:lastColumn="0" w:lastRow="0" w:noHBand="0" w:noVBand="1" w:val="04A0"/>
      </w:tblPr>
      <w:tblGrid>
        <w:gridCol w:w="1287"/>
        <w:gridCol w:w="2573"/>
        <w:gridCol w:w="5008"/>
      </w:tblGrid>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type="dxa" w:w="2470"/>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type="dxa" w:w="4808"/>
            <w:vAlign w:val="center"/>
          </w:tcPr>
          <w:p w:rsidP="00C15CAC" w:rsidR="004C0914" w:rsidRDefault="004C0914" w:rsidRPr="00414345">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761,003.95</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lastRenderedPageBreak/>
              <w:t>2</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3,909,648.66</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68,398.84</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42,110,258.60</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type="dxa" w:w="1235"/>
            <w:vAlign w:val="center"/>
          </w:tcPr>
          <w:p w:rsidP="00C15CAC" w:rsidR="004C0914" w:rsidRDefault="004C0914" w:rsidRPr="00414345">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type="dxa" w:w="2470"/>
            <w:vAlign w:val="center"/>
          </w:tcPr>
          <w:p w:rsidP="00C15CAC" w:rsidR="004C0914" w:rsidRDefault="004C0914" w:rsidRPr="00414345">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type="dxa" w:w="4808"/>
            <w:vAlign w:val="center"/>
          </w:tcPr>
          <w:p w:rsidP="00C15CAC" w:rsidR="004C0914" w:rsidRDefault="004C0914" w:rsidRPr="00414345">
            <w:pPr>
              <w:autoSpaceDE w:val="0"/>
              <w:autoSpaceDN w:val="0"/>
              <w:adjustRightInd w:val="0"/>
              <w:spacing w:before="29" w:line="288" w:lineRule="auto"/>
              <w:ind w:left="15"/>
              <w:jc w:val="right"/>
              <w:rPr>
                <w:color w:val="000000"/>
                <w:sz w:val="24"/>
                <w:szCs w:val="24"/>
              </w:rPr>
            </w:pPr>
            <w:r w:rsidRPr="00414345">
              <w:rPr>
                <w:color w:val="000000"/>
                <w:sz w:val="24"/>
                <w:szCs w:val="24"/>
              </w:rPr>
              <w:t>46,849,310.05</w:t>
            </w:r>
          </w:p>
        </w:tc>
      </w:tr>
    </w:tbl>
    <w:p w:rsidP="00C15CAC" w:rsidR="002918E3" w:rsidRDefault="002918E3" w:rsidRPr="00414345">
      <w:pPr>
        <w:autoSpaceDE w:val="0"/>
        <w:autoSpaceDN w:val="0"/>
        <w:adjustRightInd w:val="0"/>
        <w:spacing w:before="29" w:line="288" w:lineRule="auto"/>
        <w:rPr>
          <w:color w:val="000000"/>
          <w:sz w:val="24"/>
          <w:szCs w:val="24"/>
        </w:rPr>
      </w:pP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275745" w:rsidRPr="006B0D08">
        <w:rPr>
          <w:b/>
          <w:bCs/>
          <w:color w:val="000000"/>
          <w:kern w:val="0"/>
          <w:sz w:val="24"/>
          <w:szCs w:val="24"/>
        </w:rPr>
        <w:t>.</w:t>
      </w:r>
      <w:r w:rsidR="0059076B" w:rsidRPr="006B0D08">
        <w:rPr>
          <w:b/>
          <w:bCs/>
          <w:color w:val="000000"/>
          <w:kern w:val="0"/>
          <w:sz w:val="24"/>
          <w:szCs w:val="24"/>
        </w:rPr>
        <w:t>11.4</w:t>
      </w:r>
      <w:r w:rsidR="004061AC" w:rsidRPr="006B0D08">
        <w:rPr>
          <w:b/>
          <w:bCs/>
          <w:color w:val="000000"/>
          <w:kern w:val="0"/>
          <w:sz w:val="24"/>
          <w:szCs w:val="24"/>
        </w:rPr>
        <w:t>报告期末持有的处于转股期的可转换债券明细</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本基金本报告期末未持有处于转股期的可转换债券。</w:t>
      </w:r>
    </w:p>
    <w:p w:rsidP="00C15CAC" w:rsidR="004061AC" w:rsidRDefault="003259C8" w:rsidRPr="006B0D08">
      <w:pPr>
        <w:autoSpaceDE w:val="0"/>
        <w:autoSpaceDN w:val="0"/>
        <w:adjustRightInd w:val="0"/>
        <w:spacing w:before="29" w:line="288" w:lineRule="auto"/>
        <w:jc w:val="left"/>
        <w:rPr>
          <w:b/>
          <w:bCs/>
          <w:color w:val="000000"/>
          <w:kern w:val="0"/>
          <w:sz w:val="24"/>
          <w:szCs w:val="24"/>
        </w:rPr>
      </w:pPr>
      <w:r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11.5</w:t>
      </w:r>
      <w:r w:rsidR="004061AC" w:rsidRPr="006B0D08">
        <w:rPr>
          <w:b/>
          <w:bCs/>
          <w:color w:val="000000"/>
          <w:kern w:val="0"/>
          <w:sz w:val="24"/>
          <w:szCs w:val="24"/>
        </w:rPr>
        <w:t>报告期末前十名股票中存在流通受限情况的说明</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lastRenderedPageBreak/>
        <w:t/>
      </w:r>
      <w:r w:rsidR="004061AC" w:rsidRPr="00414345">
        <w:rPr>
          <w:color w:val="000000"/>
          <w:sz w:val="24"/>
          <w:szCs w:val="24"/>
        </w:rPr>
        <w:t/>
      </w:r>
      <w:r w:rsidR="008E326D" w:rsidRPr="00414345">
        <w:rPr>
          <w:color w:val="000000"/>
          <w:sz w:val="24"/>
          <w:szCs w:val="24"/>
        </w:rPr>
        <w:t/>
      </w:r>
      <w:r w:rsidR="004061AC" w:rsidRPr="00414345">
        <w:rPr>
          <w:color w:val="000000"/>
          <w:sz w:val="24"/>
          <w:szCs w:val="24"/>
        </w:rPr>
        <w:t>本基金本报告期末前十名股票中不存在流通受限情况。</w:t>
      </w:r>
    </w:p>
    <w:p w:rsidP="00C15CAC" w:rsidR="004061AC" w:rsidRDefault="00D02347" w:rsidRPr="006B0D08">
      <w:pPr>
        <w:autoSpaceDE w:val="0"/>
        <w:autoSpaceDN w:val="0"/>
        <w:adjustRightInd w:val="0"/>
        <w:spacing w:before="29" w:line="288" w:lineRule="auto"/>
        <w:jc w:val="left"/>
        <w:rPr>
          <w:b/>
          <w:bCs/>
          <w:color w:val="000000"/>
          <w:kern w:val="0"/>
          <w:sz w:val="24"/>
          <w:szCs w:val="24"/>
        </w:rPr>
      </w:pPr>
      <w:bookmarkStart w:id="2" w:name="_GoBack"/>
      <w:r w:rsidRPr="006B0D08">
        <w:rPr>
          <w:b/>
          <w:bCs/>
          <w:color w:val="000000"/>
          <w:kern w:val="0"/>
          <w:sz w:val="24"/>
          <w:szCs w:val="24"/>
        </w:rPr>
        <w:t/>
      </w:r>
      <w:r w:rsidR="003259C8" w:rsidRPr="006B0D08">
        <w:rPr>
          <w:b/>
          <w:bCs/>
          <w:color w:val="000000"/>
          <w:kern w:val="0"/>
          <w:sz w:val="24"/>
          <w:szCs w:val="24"/>
        </w:rPr>
        <w:t>5</w:t>
      </w:r>
      <w:r w:rsidR="004061AC" w:rsidRPr="006B0D08">
        <w:rPr>
          <w:b/>
          <w:bCs/>
          <w:color w:val="000000"/>
          <w:kern w:val="0"/>
          <w:sz w:val="24"/>
          <w:szCs w:val="24"/>
        </w:rPr>
        <w:t>.</w:t>
      </w:r>
      <w:r w:rsidR="0059076B" w:rsidRPr="006B0D08">
        <w:rPr>
          <w:b/>
          <w:bCs/>
          <w:color w:val="000000"/>
          <w:kern w:val="0"/>
          <w:sz w:val="24"/>
          <w:szCs w:val="24"/>
        </w:rPr>
        <w:t>11.6</w:t>
      </w:r>
      <w:r w:rsidR="001675CD" w:rsidRPr="006B0D08">
        <w:rPr>
          <w:b/>
          <w:bCs/>
          <w:color w:val="000000"/>
          <w:kern w:val="0"/>
          <w:sz w:val="24"/>
          <w:szCs w:val="24"/>
        </w:rPr>
        <w:t>投资组合报告附注的其他文字描述部分</w:t>
      </w:r>
    </w:p>
    <w:bookmarkEnd w:id="2"/>
    <w:p w:rsidP="00E40D31" w:rsidR="006B2FF6" w:rsidRDefault="004061AC" w:rsidRPr="00414345">
      <w:pPr>
        <w:spacing w:before="29" w:line="288" w:lineRule="auto"/>
        <w:rPr>
          <w:color w:val="000000"/>
          <w:sz w:val="24"/>
          <w:szCs w:val="24"/>
        </w:rPr>
      </w:pPr>
      <w:r w:rsidRPr="00414345">
        <w:rPr>
          <w:color w:val="000000"/>
          <w:sz w:val="24"/>
          <w:szCs w:val="24"/>
        </w:rPr>
        <w:t/>
      </w:r>
      <w:r w:rsidR="001675CD" w:rsidRPr="00414345">
        <w:rPr>
          <w:color w:val="000000"/>
          <w:sz w:val="24"/>
          <w:szCs w:val="24"/>
        </w:rPr>
        <w:t/>
      </w:r>
      <w:r w:rsidRPr="00414345">
        <w:rPr>
          <w:color w:val="000000"/>
          <w:sz w:val="24"/>
          <w:szCs w:val="24"/>
        </w:rPr>
        <w:t>由于四舍五入的原因，分项之和与合计项之间可能存在尾差。</w:t>
      </w:r>
    </w:p>
    <w:p w:rsidP="00C15CAC" w:rsidR="006B2FF6" w:rsidRDefault="006B2FF6">
      <w:pPr>
        <w:spacing w:before="29" w:line="288" w:lineRule="auto"/>
        <w:ind w:firstLine="480" w:firstLineChars="200"/>
        <w:rPr>
          <w:color w:val="000000"/>
          <w:sz w:val="24"/>
          <w:szCs w:val="24"/>
        </w:rPr>
      </w:pPr>
    </w:p>
    <w:p w:rsidP="00C15CAC" w:rsidR="001F3E2A" w:rsidRDefault="001F3E2A">
      <w:pPr>
        <w:spacing w:before="29" w:line="288" w:lineRule="auto"/>
        <w:ind w:firstLine="480" w:firstLineChars="200"/>
        <w:rPr>
          <w:color w:val="000000"/>
          <w:sz w:val="24"/>
          <w:szCs w:val="24"/>
        </w:rPr>
      </w:pPr>
    </w:p>
    <w:p w:rsidP="00C15CAC" w:rsidR="001F3E2A" w:rsidRDefault="001F3E2A" w:rsidRPr="00414345">
      <w:pPr>
        <w:spacing w:before="29" w:line="288" w:lineRule="auto"/>
        <w:ind w:firstLine="480" w:firstLineChars="200"/>
        <w:rPr>
          <w:color w:val="000000"/>
          <w:sz w:val="24"/>
          <w:szCs w:val="24"/>
        </w:rPr>
      </w:pPr>
    </w:p>
    <w:p w:rsidP="0011537B" w:rsidR="004061AC" w:rsidRDefault="0072794E" w:rsidRPr="005A3D62">
      <w:pPr>
        <w:pStyle w:val="1"/>
        <w:spacing w:after="312" w:afterLines="100" w:before="312" w:beforeLines="100" w:line="360" w:lineRule="auto"/>
        <w:jc w:val="center"/>
        <w:rPr>
          <w:rFonts w:eastAsiaTheme="minorEastAsia"/>
          <w:color w:themeColor="text1" w:val="000000"/>
          <w:kern w:val="0"/>
          <w:sz w:val="24"/>
          <w:szCs w:val="24"/>
        </w:rPr>
      </w:pPr>
      <w:r w:rsidRPr="005A3D62">
        <w:rPr>
          <w:rFonts w:eastAsiaTheme="minorEastAsia"/>
          <w:color w:themeColor="text1" w:val="000000"/>
          <w:kern w:val="0"/>
          <w:sz w:val="24"/>
          <w:szCs w:val="24"/>
        </w:rPr>
        <w:t/>
      </w:r>
      <w:r w:rsidR="004061AC" w:rsidRPr="005A3D62">
        <w:rPr>
          <w:rFonts w:eastAsiaTheme="minorEastAsia"/>
          <w:color w:themeColor="text1" w:val="000000"/>
          <w:kern w:val="0"/>
          <w:sz w:val="24"/>
          <w:szCs w:val="24"/>
        </w:rPr>
        <w:t>§</w:t>
      </w:r>
      <w:r w:rsidRPr="005A3D62">
        <w:rPr>
          <w:rFonts w:eastAsiaTheme="minorEastAsia"/>
          <w:color w:themeColor="text1" w:val="000000"/>
          <w:kern w:val="0"/>
          <w:sz w:val="24"/>
          <w:szCs w:val="24"/>
        </w:rPr>
        <w:t>6</w:t>
      </w:r>
      <w:r w:rsidR="004061AC" w:rsidRPr="005A3D62">
        <w:rPr>
          <w:rFonts w:eastAsiaTheme="minorEastAsia"/>
          <w:color w:themeColor="text1" w:val="000000"/>
          <w:kern w:val="0"/>
          <w:sz w:val="24"/>
          <w:szCs w:val="24"/>
        </w:rPr>
        <w:t xml:space="preserve">  </w:t>
      </w:r>
      <w:r w:rsidR="004061AC" w:rsidRPr="005A3D62">
        <w:rPr>
          <w:rFonts w:eastAsiaTheme="minorEastAsia"/>
          <w:color w:themeColor="text1" w:val="000000"/>
          <w:kern w:val="0"/>
          <w:sz w:val="24"/>
          <w:szCs w:val="24"/>
        </w:rPr>
        <w:t>开放式基金份额变动</w:t>
      </w:r>
    </w:p>
    <w:p w:rsidP="00C15CAC" w:rsidR="004061AC" w:rsidRDefault="004061AC" w:rsidRPr="00414345">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type="dxa" w:w="8868"/>
        <w:jc w:val="center"/>
        <w:tblLayout w:type="fixed"/>
        <w:tblCellMar>
          <w:top w:type="dxa" w:w="-1"/>
          <w:bottom w:type="dxa" w:w="-1"/>
        </w:tblCellMar>
        <w:tblLook w:firstColumn="0" w:firstRow="0" w:lastColumn="0" w:lastRow="0" w:noHBand="0" w:noVBand="0" w:val="0000"/>
      </w:tblPr>
      <w:tblGrid>
        <w:gridCol w:w="4734"/>
        <w:gridCol w:w="4134"/>
      </w:tblGrid>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8F60F2"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6D7FF8" w:rsidRPr="00414345">
              <w:rPr>
                <w:color w:val="000000"/>
                <w:sz w:val="24"/>
                <w:szCs w:val="24"/>
              </w:rPr>
              <w:t/>
            </w:r>
            <w:r w:rsidR="00355364" w:rsidRPr="00414345">
              <w:rPr>
                <w:color w:val="000000"/>
                <w:sz w:val="24"/>
                <w:szCs w:val="24"/>
              </w:rPr>
              <w:t/>
            </w:r>
            <w:r w:rsidR="006D7FF8" w:rsidRPr="00414345">
              <w:rPr>
                <w:color w:val="000000"/>
                <w:sz w:val="24"/>
                <w:szCs w:val="24"/>
              </w:rPr>
              <w:t>869,195,262.95</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1,506,483,632.14</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596,851,138.83</w:t>
            </w:r>
          </w:p>
        </w:tc>
      </w:tr>
      <w:tr w:rsidR="004061AC"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35076C" w:rsidR="004061AC" w:rsidRDefault="00FE179F"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4061AC" w:rsidRDefault="004061AC"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type="dxa" w:w="4609"/>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type="dxa" w:w="4025"/>
            <w:tcBorders>
              <w:top w:color="000000" w:space="0" w:sz="8" w:val="single"/>
              <w:left w:color="000000" w:space="0" w:sz="8" w:val="single"/>
              <w:bottom w:color="000000" w:space="0" w:sz="8" w:val="single"/>
              <w:right w:color="000000" w:space="0" w:sz="8" w:val="single"/>
            </w:tcBorders>
            <w:vAlign w:val="center"/>
          </w:tcPr>
          <w:p w:rsidP="00C15CAC" w:rsidR="006D7FF8" w:rsidRDefault="006D7FF8" w:rsidRPr="00414345">
            <w:pPr>
              <w:autoSpaceDE w:val="0"/>
              <w:autoSpaceDN w:val="0"/>
              <w:adjustRightInd w:val="0"/>
              <w:spacing w:before="29" w:line="288" w:lineRule="auto"/>
              <w:ind w:left="17"/>
              <w:jc w:val="right"/>
              <w:rPr>
                <w:color w:val="000000"/>
                <w:sz w:val="24"/>
                <w:szCs w:val="24"/>
              </w:rPr>
            </w:pPr>
            <w:r w:rsidRPr="00414345">
              <w:rPr>
                <w:color w:val="000000"/>
                <w:sz w:val="24"/>
                <w:szCs w:val="24"/>
              </w:rPr>
              <w:t/>
            </w:r>
            <w:r w:rsidR="00355364" w:rsidRPr="00414345">
              <w:rPr>
                <w:color w:val="000000"/>
                <w:sz w:val="24"/>
                <w:szCs w:val="24"/>
              </w:rPr>
              <w:t/>
            </w:r>
            <w:r w:rsidRPr="00414345">
              <w:rPr>
                <w:color w:val="000000"/>
                <w:sz w:val="24"/>
                <w:szCs w:val="24"/>
              </w:rPr>
              <w:t>1,778,827,756.26</w:t>
            </w:r>
          </w:p>
        </w:tc>
      </w:tr>
    </w:tbl>
    <w:p>
      <w:pPr>
        <w:autoSpaceDE w:val="0"/>
        <w:autoSpaceDN w:val="0"/>
        <w:adjustRightInd w:val="0"/>
        <w:spacing w:before="29" w:line="288" w:lineRule="auto"/>
        <w:jc w:val="left"/>
        <w:rPr>
          <w:color w:val="000000"/>
          <w:sz w:val="24"/>
          <w:szCs w:val="24"/>
        </w:rPr>
      </w:pPr>
      <w:r>
        <w:rPr>
          <w:color w:val="000000"/>
          <w:sz w:val="24"/>
          <w:szCs w:val="24"/>
        </w:rPr>
        <w:t xml:space="preserve">注：1、如果本报告期间发生转换入、份额类别调整、红利再投业务，则总申购份额中包含该业务；     </w:t>
      </w:r>
    </w:p>
    <w:p w:rsidP="00C15CAC" w:rsidR="004061AC" w:rsidRDefault="00F743D4" w:rsidRPr="00414345">
      <w:pPr>
        <w:autoSpaceDE w:val="0"/>
        <w:autoSpaceDN w:val="0"/>
        <w:adjustRightInd w:val="0"/>
        <w:spacing w:before="29" w:line="288" w:lineRule="auto"/>
        <w:jc w:val="left"/>
        <w:rPr>
          <w:color w:val="000000"/>
          <w:sz w:val="24"/>
          <w:szCs w:val="24"/>
        </w:rPr>
      </w:pPr>
      <w:r w:rsidRPr="00414345">
        <w:rPr>
          <w:color w:val="000000"/>
          <w:sz w:val="24"/>
          <w:szCs w:val="24"/>
        </w:rPr>
        <w:t/>
      </w:r>
      <w:r w:rsidR="004061AC" w:rsidRPr="00414345">
        <w:rPr>
          <w:color w:val="000000"/>
          <w:sz w:val="24"/>
          <w:szCs w:val="24"/>
        </w:rPr>
        <w:t xml:space="preserve">    2、如果本报告期间发生转换出、份额类别调整业务，则总赎回份额中包含该业务。</w:t>
      </w:r>
    </w:p>
    <w:p w:rsidP="00C15CAC" w:rsidR="00320E90" w:rsidRDefault="00320E90">
      <w:pPr>
        <w:autoSpaceDE w:val="0"/>
        <w:autoSpaceDN w:val="0"/>
        <w:adjustRightInd w:val="0"/>
        <w:spacing w:before="29" w:line="288" w:lineRule="auto"/>
        <w:jc w:val="left"/>
        <w:rPr>
          <w:color w:val="000000"/>
          <w:sz w:val="24"/>
          <w:szCs w:val="24"/>
        </w:rPr>
      </w:pPr>
    </w:p>
    <w:p w:rsidP="0011537B" w:rsidR="00ED2620" w:rsidRDefault="00ED2620" w:rsidRPr="00ED2620">
      <w:pPr>
        <w:pStyle w:val="1"/>
        <w:tabs>
          <w:tab w:pos="4156" w:val="center"/>
          <w:tab w:pos="8312" w:val="right"/>
        </w:tabs>
        <w:spacing w:after="312" w:afterLines="100" w:before="312" w:beforeLines="100" w:line="288" w:lineRule="auto"/>
        <w:jc w:val="center"/>
        <w:rPr>
          <w:sz w:val="24"/>
          <w:szCs w:val="24"/>
        </w:rPr>
      </w:pPr>
      <w:r w:rsidRPr="00ED2620">
        <w:rPr>
          <w:rFonts w:eastAsiaTheme="minorEastAsia"/>
          <w:color w:val="000000"/>
          <w:kern w:val="0"/>
          <w:sz w:val="24"/>
          <w:szCs w:val="24"/>
        </w:rPr>
        <w:t/>
      </w:r>
      <w:r w:rsidR="000A2FC0" w:rsidRPr="00414345">
        <w:rPr>
          <w:color w:val="000000"/>
          <w:kern w:val="0"/>
          <w:sz w:val="24"/>
          <w:szCs w:val="24"/>
        </w:rPr>
        <w:t>§</w:t>
      </w:r>
      <w:r w:rsidR="00406DA6">
        <w:rPr>
          <w:rFonts w:eastAsiaTheme="minorEastAsia"/>
          <w:color w:val="000000"/>
          <w:kern w:val="0"/>
          <w:sz w:val="24"/>
          <w:szCs w:val="24"/>
        </w:rPr>
        <w:t/>
      </w:r>
      <w:r w:rsidR="00406DA6">
        <w:rPr>
          <w:rFonts w:eastAsiaTheme="minorEastAsia" w:hint="eastAsia"/>
          <w:color w:val="000000"/>
          <w:kern w:val="0"/>
          <w:sz w:val="24"/>
          <w:szCs w:val="24"/>
        </w:rPr>
        <w:t/>
      </w:r>
      <w:r w:rsidRPr="00ED2620">
        <w:rPr>
          <w:rFonts w:eastAsiaTheme="minorEastAsia"/>
          <w:color w:val="000000"/>
          <w:kern w:val="0"/>
          <w:sz w:val="24"/>
          <w:szCs w:val="24"/>
        </w:rPr>
        <w:t xml:space="preserve">7  </w:t>
      </w:r>
      <w:r w:rsidRPr="00ED2620">
        <w:rPr>
          <w:sz w:val="24"/>
          <w:szCs w:val="24"/>
        </w:rPr>
        <w:t>基金管理人运用固有资金投资本基金情况</w:t>
      </w:r>
    </w:p>
    <w:p w:rsidP="00C15CAC" w:rsidR="00ED2620" w:rsidRDefault="00ED2620" w:rsidRPr="00ED2620">
      <w:pPr>
        <w:spacing w:line="288" w:lineRule="auto"/>
        <w:jc w:val="left"/>
        <w:rPr>
          <w:sz w:val="24"/>
          <w:szCs w:val="24"/>
        </w:rPr>
      </w:pPr>
      <w:r w:rsidRPr="00ED2620">
        <w:rPr>
          <w:b/>
          <w:sz w:val="24"/>
        </w:rPr>
        <w:t xml:space="preserve">7.1 </w:t>
      </w:r>
      <w:r w:rsidRPr="00ED2620">
        <w:rPr>
          <w:b/>
          <w:sz w:val="24"/>
        </w:rPr>
        <w:t>基金管理人持有本基金份额变动情况</w:t>
      </w:r>
    </w:p>
    <w:p w:rsidP="00C15CAC" w:rsidR="00410630" w:rsidRDefault="00ED2620">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w:r>
      <w:r w:rsidR="006075E6">
        <w:rPr>
          <w:rFonts w:eastAsiaTheme="minorEastAsia" w:hint="eastAsia"/>
          <w:color w:val="000000"/>
          <w:sz w:val="24"/>
        </w:rPr>
        <w:t/>
      </w:r>
      <w:r w:rsidRPr="00ED2620">
        <w:rPr>
          <w:rFonts w:eastAsiaTheme="minorEastAsia"/>
          <w:color w:val="000000"/>
          <w:sz w:val="24"/>
        </w:rPr>
        <w:t>本报告期内未发生基金管理人运用固有资金投资本基金的情况。</w:t>
      </w:r>
    </w:p>
    <w:p w:rsidP="00C15CAC" w:rsidR="00410630" w:rsidRDefault="00410630">
      <w:pPr>
        <w:autoSpaceDE w:val="0"/>
        <w:autoSpaceDN w:val="0"/>
        <w:adjustRightInd w:val="0"/>
        <w:spacing w:before="29" w:line="288" w:lineRule="auto"/>
        <w:jc w:val="left"/>
        <w:rPr>
          <w:rFonts w:eastAsiaTheme="minorEastAsia"/>
          <w:color w:val="000000"/>
          <w:sz w:val="24"/>
        </w:rPr>
      </w:pPr>
    </w:p>
    <w:p w:rsidP="00BB5E0E" w:rsidR="00410630" w:rsidRDefault="00410630" w:rsidRPr="00BB5E0E">
      <w:pPr>
        <w:spacing w:line="288" w:lineRule="auto"/>
        <w:jc w:val="left"/>
        <w:rPr>
          <w:b/>
          <w:sz w:val="24"/>
        </w:rPr>
      </w:pPr>
      <w:r w:rsidRPr="00410630">
        <w:rPr>
          <w:b/>
          <w:sz w:val="24"/>
        </w:rPr>
        <w:t>7.2</w:t>
      </w:r>
      <w:r w:rsidRPr="00410630">
        <w:rPr>
          <w:rFonts w:hint="eastAsia"/>
          <w:b/>
          <w:sz w:val="24"/>
        </w:rPr>
        <w:t>基金管理人运用固有资金投资本基金交易明细</w:t>
      </w:r>
    </w:p>
    <w:p w:rsidP="00C15CAC" w:rsidR="00320300" w:rsidRDefault="00320300" w:rsidRPr="00414345">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P="00C15CAC" w:rsidR="00480B35" w:rsidRDefault="00480B35" w:rsidRPr="00414345">
      <w:pPr>
        <w:autoSpaceDE w:val="0"/>
        <w:autoSpaceDN w:val="0"/>
        <w:adjustRightInd w:val="0"/>
        <w:spacing w:before="29" w:line="288" w:lineRule="auto"/>
        <w:jc w:val="left"/>
        <w:rPr>
          <w:color w:val="000000"/>
          <w:sz w:val="24"/>
        </w:rPr>
      </w:pPr>
    </w:p>
    <w:p w:rsidP="0011537B" w:rsidR="00B22DEE" w:rsidRDefault="004061AC" w:rsidRPr="00E02660">
      <w:pPr>
        <w:pStyle w:val="1"/>
        <w:spacing w:after="312" w:afterLines="100" w:before="312" w:beforeLines="100"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
      </w:r>
      <w:r w:rsidR="00676095" w:rsidRPr="00414345">
        <w:rPr>
          <w:color w:val="000000"/>
          <w:kern w:val="0"/>
          <w:sz w:val="24"/>
          <w:szCs w:val="24"/>
        </w:rPr>
        <w:t/>
      </w:r>
      <w:r w:rsidR="00D02347" w:rsidRPr="00414345">
        <w:rPr>
          <w:color w:val="000000"/>
          <w:kern w:val="0"/>
          <w:sz w:val="24"/>
          <w:szCs w:val="24"/>
        </w:rPr>
        <w:t>8</w:t>
      </w:r>
      <w:r w:rsidR="00834E74">
        <w:rPr>
          <w:color w:val="000000"/>
          <w:kern w:val="0"/>
          <w:sz w:val="24"/>
          <w:szCs w:val="24"/>
        </w:rPr>
        <w:t xml:space="preserve">  </w:t>
      </w:r>
      <w:r w:rsidRPr="00414345">
        <w:rPr>
          <w:color w:val="000000"/>
          <w:kern w:val="0"/>
          <w:sz w:val="24"/>
          <w:szCs w:val="24"/>
        </w:rPr>
        <w:t>备查文件目录</w:t>
      </w: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4061AC" w:rsidRPr="00414345">
        <w:rPr>
          <w:b/>
          <w:bCs/>
          <w:color w:val="000000"/>
          <w:kern w:val="0"/>
          <w:sz w:val="24"/>
          <w:szCs w:val="24"/>
        </w:rPr>
        <w:t>备查文件目录</w:t>
      </w:r>
    </w:p>
    <w:p>
      <w:pPr>
        <w:spacing w:before="29" w:line="288" w:lineRule="auto"/>
        <w:ind w:firstLine="480" w:firstLineChars="200"/>
        <w:rPr>
          <w:color w:val="000000"/>
          <w:sz w:val="24"/>
          <w:szCs w:val="24"/>
        </w:rPr>
      </w:pPr>
      <w:r>
        <w:rPr>
          <w:color w:val="000000"/>
          <w:sz w:val="24"/>
          <w:szCs w:val="24"/>
        </w:rPr>
        <w:t xml:space="preserve">1、中国证监会准予交银施罗德经济新动力混合型证券投资基金募集注册的文件； </w:t>
      </w:r>
    </w:p>
    <w:p>
      <w:pPr>
        <w:spacing w:before="29" w:line="288" w:lineRule="auto"/>
        <w:ind w:firstLine="480" w:firstLineChars="200"/>
        <w:rPr>
          <w:color w:val="000000"/>
          <w:sz w:val="24"/>
          <w:szCs w:val="24"/>
        </w:rPr>
      </w:pPr>
      <w:r>
        <w:rPr>
          <w:color w:val="000000"/>
          <w:sz w:val="24"/>
          <w:szCs w:val="24"/>
        </w:rPr>
        <w:t xml:space="preserve">2、《交银施罗德经济新动力混合型证券投资基金基金合同》； </w:t>
      </w:r>
    </w:p>
    <w:p>
      <w:pPr>
        <w:spacing w:before="29" w:line="288" w:lineRule="auto"/>
        <w:ind w:firstLine="480" w:firstLineChars="200"/>
        <w:rPr>
          <w:color w:val="000000"/>
          <w:sz w:val="24"/>
          <w:szCs w:val="24"/>
        </w:rPr>
      </w:pPr>
      <w:r>
        <w:rPr>
          <w:color w:val="000000"/>
          <w:sz w:val="24"/>
          <w:szCs w:val="24"/>
        </w:rPr>
        <w:t xml:space="preserve">3、《交银施罗德经济新动力混合型证券投资基金招募说明书》； </w:t>
      </w:r>
    </w:p>
    <w:p>
      <w:pPr>
        <w:spacing w:before="29" w:line="288" w:lineRule="auto"/>
        <w:ind w:firstLine="480" w:firstLineChars="200"/>
        <w:rPr>
          <w:color w:val="000000"/>
          <w:sz w:val="24"/>
          <w:szCs w:val="24"/>
        </w:rPr>
      </w:pPr>
      <w:r>
        <w:rPr>
          <w:color w:val="000000"/>
          <w:sz w:val="24"/>
          <w:szCs w:val="24"/>
        </w:rPr>
        <w:t xml:space="preserve">4、《交银施罗德经济新动力混合型证券投资基金托管协议》； </w:t>
      </w:r>
    </w:p>
    <w:p>
      <w:pPr>
        <w:spacing w:before="29" w:line="288" w:lineRule="auto"/>
        <w:ind w:firstLine="480" w:firstLineChars="200"/>
        <w:rPr>
          <w:color w:val="000000"/>
          <w:sz w:val="24"/>
          <w:szCs w:val="24"/>
        </w:rPr>
      </w:pPr>
      <w:r>
        <w:rPr>
          <w:color w:val="000000"/>
          <w:sz w:val="24"/>
          <w:szCs w:val="24"/>
        </w:rPr>
        <w:t xml:space="preserve">5、关于申请募集注册交银施罗德经济新动力混合型证券投资基金的法律意见书； </w:t>
      </w:r>
    </w:p>
    <w:p>
      <w:pPr>
        <w:spacing w:before="29" w:line="288" w:lineRule="auto"/>
        <w:ind w:firstLine="480" w:firstLineChars="200"/>
        <w:rPr>
          <w:color w:val="000000"/>
          <w:sz w:val="24"/>
          <w:szCs w:val="24"/>
        </w:rPr>
      </w:pPr>
      <w:r>
        <w:rPr>
          <w:color w:val="000000"/>
          <w:sz w:val="24"/>
          <w:szCs w:val="24"/>
        </w:rPr>
        <w:t xml:space="preserve">6、基金管理人业务资格批件、营业执照； </w:t>
      </w:r>
    </w:p>
    <w:p>
      <w:pPr>
        <w:spacing w:before="29" w:line="288" w:lineRule="auto"/>
        <w:ind w:firstLine="480" w:firstLineChars="200"/>
        <w:rPr>
          <w:color w:val="000000"/>
          <w:sz w:val="24"/>
          <w:szCs w:val="24"/>
        </w:rPr>
      </w:pPr>
      <w:r>
        <w:rPr>
          <w:color w:val="000000"/>
          <w:sz w:val="24"/>
          <w:szCs w:val="24"/>
        </w:rPr>
        <w:t xml:space="preserve">7、基金托管人业务资格批件、营业执照； </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8、报告期内交银施罗德经济新动力混合型证券投资基金在指定报刊上各项公告的原稿。</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4061AC" w:rsidRPr="00414345">
        <w:rPr>
          <w:b/>
          <w:bCs/>
          <w:color w:val="000000"/>
          <w:kern w:val="0"/>
          <w:sz w:val="24"/>
          <w:szCs w:val="24"/>
        </w:rPr>
        <w:t>存放地点</w:t>
      </w:r>
    </w:p>
    <w:p w:rsidP="00C15CAC" w:rsidR="004061AC" w:rsidRDefault="006D7FF8" w:rsidRPr="00414345">
      <w:pPr>
        <w:spacing w:before="29" w:line="288" w:lineRule="auto"/>
        <w:ind w:firstLine="480" w:firstLineChars="200"/>
        <w:rPr>
          <w:color w:val="000000"/>
          <w:sz w:val="24"/>
          <w:szCs w:val="24"/>
        </w:rPr>
      </w:pPr>
      <w:r w:rsidRPr="00414345">
        <w:rPr>
          <w:color w:val="000000"/>
          <w:sz w:val="24"/>
          <w:szCs w:val="24"/>
        </w:rPr>
        <w:t>备查文件存放于基金管理人的办公场所。</w:t>
      </w:r>
    </w:p>
    <w:p w:rsidP="00C15CAC" w:rsidR="006A48FD" w:rsidRDefault="006A48FD" w:rsidRPr="00414345">
      <w:pPr>
        <w:spacing w:before="29" w:line="288" w:lineRule="auto"/>
        <w:ind w:firstLine="480" w:firstLineChars="200"/>
        <w:rPr>
          <w:color w:val="000000"/>
          <w:sz w:val="24"/>
          <w:szCs w:val="24"/>
        </w:rPr>
      </w:pPr>
    </w:p>
    <w:p w:rsidP="00C15CAC" w:rsidR="004061AC" w:rsidRDefault="00D02347" w:rsidRPr="00414345">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w:r>
      <w:r w:rsidR="00676095" w:rsidRPr="00414345">
        <w:rPr>
          <w:b/>
          <w:bCs/>
          <w:color w:val="000000"/>
          <w:kern w:val="0"/>
          <w:sz w:val="24"/>
          <w:szCs w:val="24"/>
        </w:rPr>
        <w:t/>
      </w: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4061AC" w:rsidRPr="00414345">
        <w:rPr>
          <w:b/>
          <w:bCs/>
          <w:color w:val="000000"/>
          <w:kern w:val="0"/>
          <w:sz w:val="24"/>
          <w:szCs w:val="24"/>
        </w:rPr>
        <w:t>查阅方式</w:t>
      </w:r>
    </w:p>
    <w:p>
      <w:pPr>
        <w:spacing w:before="29" w:line="288" w:lineRule="auto"/>
        <w:ind w:firstLine="480" w:firstLineChars="200"/>
        <w:rPr>
          <w:color w:val="000000"/>
          <w:sz w:val="24"/>
          <w:szCs w:val="24"/>
        </w:rPr>
      </w:pPr>
      <w:r>
        <w:rPr>
          <w:color w:val="000000"/>
          <w:sz w:val="24"/>
          <w:szCs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C15CAC" w:rsidR="00A90049" w:rsidRDefault="006D7FF8" w:rsidRPr="00414345">
      <w:pPr>
        <w:spacing w:before="29" w:line="288" w:lineRule="auto"/>
        <w:ind w:firstLine="480" w:firstLineChars="200"/>
        <w:rPr>
          <w:color w:val="000000"/>
          <w:sz w:val="24"/>
          <w:szCs w:val="24"/>
        </w:rPr>
      </w:pPr>
      <w:r w:rsidRPr="00414345">
        <w:rPr>
          <w:color w:val="000000"/>
          <w:sz w:val="24"/>
          <w:szCs w:val="24"/>
        </w:rPr>
        <w:t>投资者对本报告书如有疑问，可咨询本基金管理人交银施罗德基金管理有限公司。本公司客户服务中心电话：400-700-5000（免长途话费），021-61055000，电子邮件：services@jysld.com。</w:t>
      </w:r>
    </w:p>
    <w:p w:rsidP="00C15CAC" w:rsidR="002C3C7A" w:rsidRDefault="002C3C7A" w:rsidRPr="00414345">
      <w:pPr>
        <w:spacing w:before="29" w:line="288" w:lineRule="auto"/>
        <w:ind w:firstLine="480" w:firstLineChars="200"/>
        <w:rPr>
          <w:color w:val="000000"/>
          <w:sz w:val="24"/>
          <w:szCs w:val="24"/>
        </w:rPr>
      </w:pPr>
    </w:p>
    <w:sectPr w:rsidR="002C3C7A" w:rsidRPr="00414345" w:rsidSect="00000678">
      <w:pgSz w:code="9"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83A00" w:rsidRDefault="00B83A00" w:rsidP="00876D65">
      <w:r>
        <w:separator/>
      </w:r>
    </w:p>
  </w:endnote>
  <w:endnote w:type="continuationSeparator" w:id="0">
    <w:p w:rsidR="00B83A00" w:rsidRDefault="00B83A00"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86"/>
    <w:family w:val="modern"/>
    <w:pitch w:val="fixed"/>
    <w:sig w:usb0="800002BF" w:usb1="38CF7CFA" w:usb2="00000016" w:usb3="00000000" w:csb0="00040001" w:csb1="00000000"/>
  </w:font>
  <w:font w:name="方正仿宋简体">
    <w:altName w:val="微软雅黑"/>
    <w:charset w:val="86"/>
    <w:family w:val="auto"/>
    <w:pitch w:val="default"/>
    <w:sig w:usb0="00000000" w:usb1="080E0000" w:usb2="00000000" w:usb3="00000000" w:csb0="00040000"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4D340C" w:rsidR="004D340C" w:rsidRDefault="004D340C" w:rsidRPr="001D0DB0">
    <w:pPr>
      <w:pStyle w:val="a6"/>
      <w:jc w:val="center"/>
    </w:pPr>
    <w:r>
      <w:rPr>
        <w:rFonts w:hint="eastAsia"/>
        <w:kern w:val="0"/>
        <w:szCs w:val="21"/>
      </w:rPr>
      <w:t>第</w:t>
    </w:r>
    <w:r w:rsidR="00381EE8">
      <w:rPr>
        <w:kern w:val="0"/>
        <w:szCs w:val="21"/>
      </w:rPr>
      <w:fldChar w:fldCharType="begin"/>
    </w:r>
    <w:r>
      <w:rPr>
        <w:kern w:val="0"/>
        <w:szCs w:val="21"/>
      </w:rPr>
      <w:instrText xml:space="preserve"> PAGE </w:instrText>
    </w:r>
    <w:r w:rsidR="00381EE8">
      <w:rPr>
        <w:kern w:val="0"/>
        <w:szCs w:val="21"/>
      </w:rPr>
      <w:fldChar w:fldCharType="separate"/>
    </w:r>
    <w:r w:rsidR="006B0D08">
      <w:rPr>
        <w:noProof/>
        <w:kern w:val="0"/>
        <w:szCs w:val="21"/>
      </w:rPr>
      <w:t>18</w:t>
    </w:r>
    <w:r w:rsidR="00381EE8">
      <w:rPr>
        <w:kern w:val="0"/>
        <w:szCs w:val="21"/>
      </w:rPr>
      <w:fldChar w:fldCharType="end"/>
    </w:r>
    <w:r>
      <w:rPr>
        <w:rFonts w:hint="eastAsia"/>
        <w:kern w:val="0"/>
        <w:szCs w:val="21"/>
      </w:rPr>
      <w:t>页共</w:t>
    </w:r>
    <w:r w:rsidR="00381EE8">
      <w:rPr>
        <w:kern w:val="0"/>
        <w:szCs w:val="21"/>
      </w:rPr>
      <w:fldChar w:fldCharType="begin"/>
    </w:r>
    <w:r>
      <w:rPr>
        <w:kern w:val="0"/>
        <w:szCs w:val="21"/>
      </w:rPr>
      <w:instrText xml:space="preserve"> NUMPAGES </w:instrText>
    </w:r>
    <w:r w:rsidR="00381EE8">
      <w:rPr>
        <w:kern w:val="0"/>
        <w:szCs w:val="21"/>
      </w:rPr>
      <w:fldChar w:fldCharType="separate"/>
    </w:r>
    <w:r w:rsidR="006B0D08">
      <w:rPr>
        <w:noProof/>
        <w:kern w:val="0"/>
        <w:szCs w:val="21"/>
      </w:rPr>
      <w:t>24</w:t>
    </w:r>
    <w:r w:rsidR="00381EE8">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P="00876D65" w:rsidR="00B83A00" w:rsidRDefault="00B83A00">
      <w:r>
        <w:separator/>
      </w:r>
    </w:p>
  </w:footnote>
  <w:footnote w:id="0" w:type="continuationSeparator">
    <w:p w:rsidP="00876D65" w:rsidR="00B83A00" w:rsidRDefault="00B83A00">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090A26" w:rsidR="00171EF0" w:rsidRDefault="00DC456F" w:rsidRPr="00DC456F">
    <w:pPr>
      <w:pStyle w:val="a9"/>
      <w:pBdr>
        <w:bottom w:color="auto" w:space="0" w:sz="6" w:val="single"/>
      </w:pBdr>
      <w:jc w:val="right"/>
      <w:rPr>
        <w:sz w:val="24"/>
        <w:szCs w:val="24"/>
      </w:rPr>
    </w:pPr>
    <w:r w:rsidRPr="003E676C">
      <w:rPr>
        <w:sz w:val="24"/>
        <w:szCs w:val="24"/>
      </w:rPr>
      <w:t>交银施罗德经济新动力混合型证券投资基金2019年第3季度报告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D9393A" w:rsidRDefault="00D9393A">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eastAsia="宋体" w:hAnsi="Times New Roman" w:hint="default"/>
      </w:rPr>
    </w:lvl>
    <w:lvl w:ilvl="1" w:tplc="04090003">
      <w:start w:val="1"/>
      <w:numFmt w:val="bullet"/>
      <w:lvlText w:val=""/>
      <w:lvlJc w:val="left"/>
      <w:pPr>
        <w:tabs>
          <w:tab w:pos="1260" w:val="num"/>
        </w:tabs>
        <w:ind w:hanging="420" w:left="1260"/>
      </w:pPr>
      <w:rPr>
        <w:rFonts w:ascii="Wingdings" w:cs="Wingdings" w:hAnsi="Wingdings" w:hint="default"/>
      </w:rPr>
    </w:lvl>
    <w:lvl w:ilvl="2" w:tplc="04090005">
      <w:start w:val="1"/>
      <w:numFmt w:val="bullet"/>
      <w:lvlText w:val=""/>
      <w:lvlJc w:val="left"/>
      <w:pPr>
        <w:tabs>
          <w:tab w:pos="1680" w:val="num"/>
        </w:tabs>
        <w:ind w:hanging="420" w:left="1680"/>
      </w:pPr>
      <w:rPr>
        <w:rFonts w:ascii="Wingdings" w:cs="Wingdings" w:hAnsi="Wingdings" w:hint="default"/>
      </w:rPr>
    </w:lvl>
    <w:lvl w:ilvl="3" w:tplc="04090001">
      <w:start w:val="1"/>
      <w:numFmt w:val="bullet"/>
      <w:lvlText w:val=""/>
      <w:lvlJc w:val="left"/>
      <w:pPr>
        <w:tabs>
          <w:tab w:pos="2100" w:val="num"/>
        </w:tabs>
        <w:ind w:hanging="420" w:left="2100"/>
      </w:pPr>
      <w:rPr>
        <w:rFonts w:ascii="Wingdings" w:cs="Wingdings" w:hAnsi="Wingdings" w:hint="default"/>
      </w:rPr>
    </w:lvl>
    <w:lvl w:ilvl="4" w:tplc="04090003">
      <w:start w:val="1"/>
      <w:numFmt w:val="bullet"/>
      <w:lvlText w:val=""/>
      <w:lvlJc w:val="left"/>
      <w:pPr>
        <w:tabs>
          <w:tab w:pos="2520" w:val="num"/>
        </w:tabs>
        <w:ind w:hanging="420" w:left="2520"/>
      </w:pPr>
      <w:rPr>
        <w:rFonts w:ascii="Wingdings" w:cs="Wingdings" w:hAnsi="Wingdings" w:hint="default"/>
      </w:rPr>
    </w:lvl>
    <w:lvl w:ilvl="5" w:tplc="04090005">
      <w:start w:val="1"/>
      <w:numFmt w:val="bullet"/>
      <w:lvlText w:val=""/>
      <w:lvlJc w:val="left"/>
      <w:pPr>
        <w:tabs>
          <w:tab w:pos="2940" w:val="num"/>
        </w:tabs>
        <w:ind w:hanging="420" w:left="2940"/>
      </w:pPr>
      <w:rPr>
        <w:rFonts w:ascii="Wingdings" w:cs="Wingdings" w:hAnsi="Wingdings" w:hint="default"/>
      </w:rPr>
    </w:lvl>
    <w:lvl w:ilvl="6" w:tplc="04090001">
      <w:start w:val="1"/>
      <w:numFmt w:val="bullet"/>
      <w:lvlText w:val=""/>
      <w:lvlJc w:val="left"/>
      <w:pPr>
        <w:tabs>
          <w:tab w:pos="3360" w:val="num"/>
        </w:tabs>
        <w:ind w:hanging="420" w:left="3360"/>
      </w:pPr>
      <w:rPr>
        <w:rFonts w:ascii="Wingdings" w:cs="Wingdings" w:hAnsi="Wingdings" w:hint="default"/>
      </w:rPr>
    </w:lvl>
    <w:lvl w:ilvl="7" w:tplc="04090003">
      <w:start w:val="1"/>
      <w:numFmt w:val="bullet"/>
      <w:lvlText w:val=""/>
      <w:lvlJc w:val="left"/>
      <w:pPr>
        <w:tabs>
          <w:tab w:pos="3780" w:val="num"/>
        </w:tabs>
        <w:ind w:hanging="420" w:left="3780"/>
      </w:pPr>
      <w:rPr>
        <w:rFonts w:ascii="Wingdings" w:cs="Wingdings" w:hAnsi="Wingdings" w:hint="default"/>
      </w:rPr>
    </w:lvl>
    <w:lvl w:ilvl="8" w:tplc="04090005">
      <w:start w:val="1"/>
      <w:numFmt w:val="bullet"/>
      <w:lvlText w:val=""/>
      <w:lvlJc w:val="left"/>
      <w:pPr>
        <w:tabs>
          <w:tab w:pos="4200" w:val="num"/>
        </w:tabs>
        <w:ind w:hanging="420" w:left="4200"/>
      </w:pPr>
      <w:rPr>
        <w:rFonts w:ascii="Wingdings" w:cs="Wingdings" w:hAnsi="Wingdings" w:hint="default"/>
      </w:rPr>
    </w:lvl>
  </w:abstractNum>
  <w:abstractNum w15:restartNumberingAfterBreak="0" w:abstractNumId="1">
    <w:nsid w:val="57E8240C"/>
    <w:multiLevelType w:val="hybridMultilevel"/>
    <w:tmpl w:val="300A7112"/>
    <w:lvl w:ilvl="0" w:tplc="3782FDB8">
      <w:start w:val="1"/>
      <w:numFmt w:val="decimal"/>
      <w:lvlText w:val="（%1）"/>
      <w:lvlJc w:val="left"/>
      <w:pPr>
        <w:tabs>
          <w:tab w:pos="1200" w:val="num"/>
        </w:tabs>
        <w:ind w:hanging="720" w:left="1200"/>
      </w:pPr>
      <w:rPr>
        <w:rFonts w:hint="eastAsia"/>
        <w:sz w:val="24"/>
        <w:szCs w:val="24"/>
      </w:rPr>
    </w:lvl>
    <w:lvl w:ilvl="1" w:tplc="04090019">
      <w:start w:val="1"/>
      <w:numFmt w:val="lowerLetter"/>
      <w:lvlText w:val="%2)"/>
      <w:lvlJc w:val="left"/>
      <w:pPr>
        <w:tabs>
          <w:tab w:pos="1320" w:val="num"/>
        </w:tabs>
        <w:ind w:hanging="420" w:left="1320"/>
      </w:pPr>
    </w:lvl>
    <w:lvl w:ilvl="2" w:tplc="0409001B">
      <w:start w:val="1"/>
      <w:numFmt w:val="lowerRoman"/>
      <w:lvlText w:val="%3."/>
      <w:lvlJc w:val="right"/>
      <w:pPr>
        <w:tabs>
          <w:tab w:pos="1740" w:val="num"/>
        </w:tabs>
        <w:ind w:hanging="420" w:left="1740"/>
      </w:pPr>
    </w:lvl>
    <w:lvl w:ilvl="3" w:tplc="0409000F">
      <w:start w:val="1"/>
      <w:numFmt w:val="decimal"/>
      <w:lvlText w:val="%4."/>
      <w:lvlJc w:val="left"/>
      <w:pPr>
        <w:tabs>
          <w:tab w:pos="2160" w:val="num"/>
        </w:tabs>
        <w:ind w:hanging="420" w:left="2160"/>
      </w:pPr>
    </w:lvl>
    <w:lvl w:ilvl="4" w:tplc="04090019">
      <w:start w:val="1"/>
      <w:numFmt w:val="lowerLetter"/>
      <w:lvlText w:val="%5)"/>
      <w:lvlJc w:val="left"/>
      <w:pPr>
        <w:tabs>
          <w:tab w:pos="2580" w:val="num"/>
        </w:tabs>
        <w:ind w:hanging="420" w:left="2580"/>
      </w:pPr>
    </w:lvl>
    <w:lvl w:ilvl="5" w:tplc="0409001B">
      <w:start w:val="1"/>
      <w:numFmt w:val="lowerRoman"/>
      <w:lvlText w:val="%6."/>
      <w:lvlJc w:val="right"/>
      <w:pPr>
        <w:tabs>
          <w:tab w:pos="3000" w:val="num"/>
        </w:tabs>
        <w:ind w:hanging="420" w:left="3000"/>
      </w:pPr>
    </w:lvl>
    <w:lvl w:ilvl="6" w:tplc="0409000F">
      <w:start w:val="1"/>
      <w:numFmt w:val="decimal"/>
      <w:lvlText w:val="%7."/>
      <w:lvlJc w:val="left"/>
      <w:pPr>
        <w:tabs>
          <w:tab w:pos="3420" w:val="num"/>
        </w:tabs>
        <w:ind w:hanging="420" w:left="3420"/>
      </w:pPr>
    </w:lvl>
    <w:lvl w:ilvl="7" w:tplc="04090019">
      <w:start w:val="1"/>
      <w:numFmt w:val="lowerLetter"/>
      <w:lvlText w:val="%8)"/>
      <w:lvlJc w:val="left"/>
      <w:pPr>
        <w:tabs>
          <w:tab w:pos="3840" w:val="num"/>
        </w:tabs>
        <w:ind w:hanging="420" w:left="3840"/>
      </w:pPr>
    </w:lvl>
    <w:lvl w:ilvl="8" w:tplc="0409001B">
      <w:start w:val="1"/>
      <w:numFmt w:val="lowerRoman"/>
      <w:lvlText w:val="%9."/>
      <w:lvlJc w:val="right"/>
      <w:pPr>
        <w:tabs>
          <w:tab w:pos="4260" w:val="num"/>
        </w:tabs>
        <w:ind w:hanging="420" w:left="4260"/>
      </w:pPr>
    </w:lvl>
  </w:abstractNum>
  <w:abstractNum w15:restartNumberingAfterBreak="0" w:abstractNumId="2">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plc="0409000F">
      <w:start w:val="1"/>
      <w:numFmt w:val="decimal"/>
      <w:lvlText w:val="%4."/>
      <w:lvlJc w:val="left"/>
      <w:pPr>
        <w:tabs>
          <w:tab w:pos="1680" w:val="num"/>
        </w:tabs>
        <w:ind w:hanging="420" w:left="1680"/>
      </w:pPr>
    </w:lvl>
    <w:lvl w:ilvl="4" w:tplc="04090019">
      <w:start w:val="1"/>
      <w:numFmt w:val="lowerLetter"/>
      <w:lvlText w:val="%5)"/>
      <w:lvlJc w:val="left"/>
      <w:pPr>
        <w:tabs>
          <w:tab w:pos="2100" w:val="num"/>
        </w:tabs>
        <w:ind w:hanging="420" w:left="2100"/>
      </w:pPr>
    </w:lvl>
    <w:lvl w:ilvl="5" w:tplc="0409001B">
      <w:start w:val="1"/>
      <w:numFmt w:val="lowerRoman"/>
      <w:lvlText w:val="%6."/>
      <w:lvlJc w:val="right"/>
      <w:pPr>
        <w:tabs>
          <w:tab w:pos="2520" w:val="num"/>
        </w:tabs>
        <w:ind w:hanging="420" w:left="2520"/>
      </w:pPr>
    </w:lvl>
    <w:lvl w:ilvl="6" w:tplc="0409000F">
      <w:start w:val="1"/>
      <w:numFmt w:val="decimal"/>
      <w:lvlText w:val="%7."/>
      <w:lvlJc w:val="left"/>
      <w:pPr>
        <w:tabs>
          <w:tab w:pos="2940" w:val="num"/>
        </w:tabs>
        <w:ind w:hanging="420" w:left="2940"/>
      </w:pPr>
    </w:lvl>
    <w:lvl w:ilvl="7" w:tplc="04090019">
      <w:start w:val="1"/>
      <w:numFmt w:val="lowerLetter"/>
      <w:lvlText w:val="%8)"/>
      <w:lvlJc w:val="left"/>
      <w:pPr>
        <w:tabs>
          <w:tab w:pos="3360" w:val="num"/>
        </w:tabs>
        <w:ind w:hanging="420" w:left="3360"/>
      </w:pPr>
    </w:lvl>
    <w:lvl w:ilvl="8" w:tplc="0409001B">
      <w:start w:val="1"/>
      <w:numFmt w:val="lowerRoman"/>
      <w:lvlText w:val="%9."/>
      <w:lvlJc w:val="right"/>
      <w:pPr>
        <w:tabs>
          <w:tab w:pos="3780" w:val="num"/>
        </w:tabs>
        <w:ind w:hanging="420" w:left="378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06A2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66A97"/>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5DA5"/>
    <w:rsid w:val="000E7E5E"/>
    <w:rsid w:val="000F6CC8"/>
    <w:rsid w:val="00111261"/>
    <w:rsid w:val="0011537B"/>
    <w:rsid w:val="00133015"/>
    <w:rsid w:val="00137452"/>
    <w:rsid w:val="00137B31"/>
    <w:rsid w:val="00144F93"/>
    <w:rsid w:val="00147376"/>
    <w:rsid w:val="0015450B"/>
    <w:rsid w:val="00154BE1"/>
    <w:rsid w:val="0015710B"/>
    <w:rsid w:val="00160EDC"/>
    <w:rsid w:val="00162D61"/>
    <w:rsid w:val="001675CD"/>
    <w:rsid w:val="0017126E"/>
    <w:rsid w:val="001717D5"/>
    <w:rsid w:val="00171EF0"/>
    <w:rsid w:val="00173B44"/>
    <w:rsid w:val="001761D2"/>
    <w:rsid w:val="00176C21"/>
    <w:rsid w:val="0018138B"/>
    <w:rsid w:val="001830D7"/>
    <w:rsid w:val="00185A34"/>
    <w:rsid w:val="001934F6"/>
    <w:rsid w:val="00196E6C"/>
    <w:rsid w:val="001A280A"/>
    <w:rsid w:val="001A73E8"/>
    <w:rsid w:val="001B0A62"/>
    <w:rsid w:val="001B2F35"/>
    <w:rsid w:val="001B4DD6"/>
    <w:rsid w:val="001B5607"/>
    <w:rsid w:val="001C0993"/>
    <w:rsid w:val="001C79F2"/>
    <w:rsid w:val="001D6A4B"/>
    <w:rsid w:val="001E4630"/>
    <w:rsid w:val="001F0964"/>
    <w:rsid w:val="001F30DA"/>
    <w:rsid w:val="001F3E2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48DF"/>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5A47"/>
    <w:rsid w:val="003470E2"/>
    <w:rsid w:val="0035076C"/>
    <w:rsid w:val="00352719"/>
    <w:rsid w:val="0035383E"/>
    <w:rsid w:val="00355364"/>
    <w:rsid w:val="00364CCB"/>
    <w:rsid w:val="00365798"/>
    <w:rsid w:val="00372F16"/>
    <w:rsid w:val="00381EE8"/>
    <w:rsid w:val="0039085F"/>
    <w:rsid w:val="00394069"/>
    <w:rsid w:val="00396809"/>
    <w:rsid w:val="003A58DC"/>
    <w:rsid w:val="003A6061"/>
    <w:rsid w:val="003B3494"/>
    <w:rsid w:val="003B5E08"/>
    <w:rsid w:val="003B6FBC"/>
    <w:rsid w:val="003C32C0"/>
    <w:rsid w:val="003C50AD"/>
    <w:rsid w:val="003D2269"/>
    <w:rsid w:val="003D742E"/>
    <w:rsid w:val="003E62FB"/>
    <w:rsid w:val="003E6867"/>
    <w:rsid w:val="003F09B5"/>
    <w:rsid w:val="003F1ECB"/>
    <w:rsid w:val="003F39DF"/>
    <w:rsid w:val="003F63BE"/>
    <w:rsid w:val="004003F8"/>
    <w:rsid w:val="004033ED"/>
    <w:rsid w:val="004061AC"/>
    <w:rsid w:val="00406DA6"/>
    <w:rsid w:val="00410630"/>
    <w:rsid w:val="00414345"/>
    <w:rsid w:val="004149AC"/>
    <w:rsid w:val="0042009D"/>
    <w:rsid w:val="004216D2"/>
    <w:rsid w:val="00421CD2"/>
    <w:rsid w:val="00426096"/>
    <w:rsid w:val="00426A8F"/>
    <w:rsid w:val="00427F58"/>
    <w:rsid w:val="00433805"/>
    <w:rsid w:val="00442F8D"/>
    <w:rsid w:val="00443869"/>
    <w:rsid w:val="00443ABF"/>
    <w:rsid w:val="00460575"/>
    <w:rsid w:val="00463EC0"/>
    <w:rsid w:val="00464787"/>
    <w:rsid w:val="00471408"/>
    <w:rsid w:val="00480B35"/>
    <w:rsid w:val="004858E0"/>
    <w:rsid w:val="00487A40"/>
    <w:rsid w:val="004917C3"/>
    <w:rsid w:val="00491C81"/>
    <w:rsid w:val="004934E9"/>
    <w:rsid w:val="004943C2"/>
    <w:rsid w:val="004949F3"/>
    <w:rsid w:val="004A0AA9"/>
    <w:rsid w:val="004A11A7"/>
    <w:rsid w:val="004A459C"/>
    <w:rsid w:val="004A7B1D"/>
    <w:rsid w:val="004B2AF4"/>
    <w:rsid w:val="004C0914"/>
    <w:rsid w:val="004C20CA"/>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79B"/>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5270"/>
    <w:rsid w:val="005761EE"/>
    <w:rsid w:val="00582D99"/>
    <w:rsid w:val="00585263"/>
    <w:rsid w:val="005866D3"/>
    <w:rsid w:val="0059076B"/>
    <w:rsid w:val="005910BF"/>
    <w:rsid w:val="005A0A33"/>
    <w:rsid w:val="005A0F1F"/>
    <w:rsid w:val="005A3D62"/>
    <w:rsid w:val="005A6675"/>
    <w:rsid w:val="005B04A5"/>
    <w:rsid w:val="005B09FA"/>
    <w:rsid w:val="005B2E9C"/>
    <w:rsid w:val="005B3CC0"/>
    <w:rsid w:val="005B4C8F"/>
    <w:rsid w:val="005B4F93"/>
    <w:rsid w:val="005B73D2"/>
    <w:rsid w:val="005D2B36"/>
    <w:rsid w:val="005E475E"/>
    <w:rsid w:val="005F118D"/>
    <w:rsid w:val="005F1F22"/>
    <w:rsid w:val="005F3996"/>
    <w:rsid w:val="005F3B8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0D08"/>
    <w:rsid w:val="006B11BB"/>
    <w:rsid w:val="006B2FF6"/>
    <w:rsid w:val="006B5457"/>
    <w:rsid w:val="006B5F69"/>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94E"/>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2639"/>
    <w:rsid w:val="007B4C04"/>
    <w:rsid w:val="007B5AFB"/>
    <w:rsid w:val="007B5F21"/>
    <w:rsid w:val="007C395A"/>
    <w:rsid w:val="007C5862"/>
    <w:rsid w:val="007D0922"/>
    <w:rsid w:val="007D100C"/>
    <w:rsid w:val="007E2686"/>
    <w:rsid w:val="007E57C0"/>
    <w:rsid w:val="007F29B1"/>
    <w:rsid w:val="007F6DD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4E74"/>
    <w:rsid w:val="00837845"/>
    <w:rsid w:val="00843513"/>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868F3"/>
    <w:rsid w:val="00891261"/>
    <w:rsid w:val="008A21B2"/>
    <w:rsid w:val="008A3DAA"/>
    <w:rsid w:val="008A5B20"/>
    <w:rsid w:val="008B2FDD"/>
    <w:rsid w:val="008B3C7E"/>
    <w:rsid w:val="008B4A75"/>
    <w:rsid w:val="008C15BF"/>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00F6"/>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1009"/>
    <w:rsid w:val="009C5186"/>
    <w:rsid w:val="009C60F7"/>
    <w:rsid w:val="009D0952"/>
    <w:rsid w:val="009D1BD9"/>
    <w:rsid w:val="009E19A9"/>
    <w:rsid w:val="009E31DA"/>
    <w:rsid w:val="009E402C"/>
    <w:rsid w:val="009E7C6A"/>
    <w:rsid w:val="009F27F9"/>
    <w:rsid w:val="009F3659"/>
    <w:rsid w:val="009F4861"/>
    <w:rsid w:val="009F61BE"/>
    <w:rsid w:val="009F7643"/>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1BA1"/>
    <w:rsid w:val="00AF3AB2"/>
    <w:rsid w:val="00AF6FFB"/>
    <w:rsid w:val="00B11A78"/>
    <w:rsid w:val="00B11BE5"/>
    <w:rsid w:val="00B11F31"/>
    <w:rsid w:val="00B12B7D"/>
    <w:rsid w:val="00B16985"/>
    <w:rsid w:val="00B22DEE"/>
    <w:rsid w:val="00B27479"/>
    <w:rsid w:val="00B32AA7"/>
    <w:rsid w:val="00B34678"/>
    <w:rsid w:val="00B35024"/>
    <w:rsid w:val="00B371B4"/>
    <w:rsid w:val="00B40CF0"/>
    <w:rsid w:val="00B40F64"/>
    <w:rsid w:val="00B42A76"/>
    <w:rsid w:val="00B47982"/>
    <w:rsid w:val="00B56F53"/>
    <w:rsid w:val="00B61C8A"/>
    <w:rsid w:val="00B62AC1"/>
    <w:rsid w:val="00B64723"/>
    <w:rsid w:val="00B7378D"/>
    <w:rsid w:val="00B7444D"/>
    <w:rsid w:val="00B816A7"/>
    <w:rsid w:val="00B82413"/>
    <w:rsid w:val="00B83A00"/>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05E0"/>
    <w:rsid w:val="00BD70E0"/>
    <w:rsid w:val="00BD7473"/>
    <w:rsid w:val="00BD7703"/>
    <w:rsid w:val="00BE14ED"/>
    <w:rsid w:val="00BE420D"/>
    <w:rsid w:val="00BE5388"/>
    <w:rsid w:val="00BF0019"/>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9AB"/>
    <w:rsid w:val="00CE473F"/>
    <w:rsid w:val="00CE7169"/>
    <w:rsid w:val="00CF04CF"/>
    <w:rsid w:val="00CF2D3E"/>
    <w:rsid w:val="00CF6572"/>
    <w:rsid w:val="00D01FE6"/>
    <w:rsid w:val="00D02347"/>
    <w:rsid w:val="00D03EB3"/>
    <w:rsid w:val="00D046DB"/>
    <w:rsid w:val="00D04755"/>
    <w:rsid w:val="00D1076E"/>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393A"/>
    <w:rsid w:val="00D94B8D"/>
    <w:rsid w:val="00D96C8D"/>
    <w:rsid w:val="00D974EF"/>
    <w:rsid w:val="00DA0C61"/>
    <w:rsid w:val="00DA14B0"/>
    <w:rsid w:val="00DA2876"/>
    <w:rsid w:val="00DA66D0"/>
    <w:rsid w:val="00DC0B51"/>
    <w:rsid w:val="00DC141F"/>
    <w:rsid w:val="00DC28F1"/>
    <w:rsid w:val="00DC456F"/>
    <w:rsid w:val="00DC6B55"/>
    <w:rsid w:val="00DD7A00"/>
    <w:rsid w:val="00DE27F7"/>
    <w:rsid w:val="00DE4B43"/>
    <w:rsid w:val="00E02660"/>
    <w:rsid w:val="00E04BE1"/>
    <w:rsid w:val="00E12DBF"/>
    <w:rsid w:val="00E20C3C"/>
    <w:rsid w:val="00E215BA"/>
    <w:rsid w:val="00E36549"/>
    <w:rsid w:val="00E40D31"/>
    <w:rsid w:val="00E41260"/>
    <w:rsid w:val="00E44E18"/>
    <w:rsid w:val="00E45584"/>
    <w:rsid w:val="00E52DBC"/>
    <w:rsid w:val="00E54301"/>
    <w:rsid w:val="00E54BF5"/>
    <w:rsid w:val="00E554A1"/>
    <w:rsid w:val="00E55ABD"/>
    <w:rsid w:val="00E60817"/>
    <w:rsid w:val="00E609C6"/>
    <w:rsid w:val="00E62DE5"/>
    <w:rsid w:val="00E705CC"/>
    <w:rsid w:val="00E84C7E"/>
    <w:rsid w:val="00E85E4B"/>
    <w:rsid w:val="00E8670B"/>
    <w:rsid w:val="00EA1826"/>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E49FE"/>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34A2"/>
    <w:rsid w:val="00F53B0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shapeDefaults>
    <o:shapedefaults spidmax="2049" v:ext="edit"/>
    <o:shapelayout v:ext="edit">
      <o:idmap data="1" v:ext="edit"/>
    </o:shapelayout>
  </w:shapeDefaults>
  <w:decimalSymbol w:val="."/>
  <w:listSeparator w:val=","/>
  <w15:docId w15:val="{FB5B536B-9DA6-4920-8EA4-43C10A5F35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cstheme="minorBidi" w:eastAsiaTheme="minorEastAsia" w:hAnsiTheme="minorHAnsi"/>
        <w:kern w:val="2"/>
        <w:sz w:val="21"/>
        <w:szCs w:val="22"/>
        <w:lang w:bidi="ar-SA" w:eastAsia="zh-CN" w:val="en-US"/>
      </w:rPr>
    </w:rPrDefault>
    <w:pPrDefault/>
  </w:docDefaults>
  <w:latentStyles w:count="371" w:defLockedState="0" w:defQFormat="0" w:defSemiHidden="0" w:defUIPriority="99" w:defUnhideWhenUsed="0">
    <w:lsdException w:name="Normal" w:qFormat="1" w:uiPriority="0"/>
    <w:lsdException w:name="heading 1" w:qFormat="1"/>
    <w:lsdException w:name="heading 2" w:qFormat="1" w:semiHidden="1" w:unhideWhenUsed="1"/>
    <w:lsdException w:name="heading 3" w:qFormat="1" w:semiHidden="1" w:unhideWhenUsed="1"/>
    <w:lsdException w:name="heading 4" w:qFormat="1" w:semiHidden="1" w:uiPriority="9" w:unhideWhenUsed="1"/>
    <w:lsdException w:name="heading 5" w:qFormat="1" w:semiHidden="1" w:uiPriority="9" w:unhideWhenUsed="1"/>
    <w:lsdException w:name="heading 6" w:qFormat="1" w:semiHidden="1" w:uiPriority="9" w:unhideWhenUsed="1"/>
    <w:lsdException w:name="heading 7" w:qFormat="1" w:semiHidden="1" w:uiPriority="9" w:unhideWhenUsed="1"/>
    <w:lsdException w:name="heading 8" w:qFormat="1" w:semiHidden="1" w:uiPriority="9" w:unhideWhenUsed="1"/>
    <w:lsdException w:name="heading 9" w:qFormat="1"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qFormat="1"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uiPriority="1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uiPriority="0"/>
    <w:lsdException w:name="Table Theme" w:semiHidden="1" w:unhideWhenUsed="1"/>
    <w:lsdException w:name="Placeholder Text" w:semiHidden="1"/>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4061AC"/>
    <w:pPr>
      <w:widowControl w:val="0"/>
      <w:jc w:val="both"/>
    </w:pPr>
    <w:rPr>
      <w:rFonts w:ascii="Times New Roman" w:cs="Times New Roman" w:eastAsia="宋体" w:hAnsi="Times New Roman"/>
      <w:szCs w:val="21"/>
    </w:rPr>
  </w:style>
  <w:style w:styleId="1" w:type="paragraph">
    <w:name w:val="heading 1"/>
    <w:basedOn w:val="a"/>
    <w:next w:val="a"/>
    <w:link w:val="1Char"/>
    <w:uiPriority w:val="99"/>
    <w:qFormat/>
    <w:rsid w:val="004061AC"/>
    <w:pPr>
      <w:keepNext/>
      <w:keepLines/>
      <w:spacing w:after="330" w:before="340" w:line="578" w:lineRule="auto"/>
      <w:outlineLvl w:val="0"/>
    </w:pPr>
    <w:rPr>
      <w:b/>
      <w:bCs/>
      <w:kern w:val="44"/>
      <w:sz w:val="44"/>
      <w:szCs w:val="44"/>
    </w:rPr>
  </w:style>
  <w:style w:styleId="2" w:type="paragraph">
    <w:name w:val="heading 2"/>
    <w:basedOn w:val="a"/>
    <w:next w:val="a0"/>
    <w:link w:val="2Char"/>
    <w:uiPriority w:val="99"/>
    <w:qFormat/>
    <w:rsid w:val="004061AC"/>
    <w:pPr>
      <w:keepNext/>
      <w:keepLines/>
      <w:spacing w:after="260" w:before="260" w:line="360" w:lineRule="auto"/>
      <w:outlineLvl w:val="1"/>
    </w:pPr>
    <w:rPr>
      <w:rFonts w:ascii="Arial" w:cs="Arial" w:hAnsi="Arial"/>
      <w:b/>
      <w:bCs/>
      <w:sz w:val="24"/>
      <w:szCs w:val="24"/>
    </w:rPr>
  </w:style>
  <w:style w:styleId="3" w:type="paragraph">
    <w:name w:val="heading 3"/>
    <w:basedOn w:val="a"/>
    <w:next w:val="a"/>
    <w:link w:val="3Char"/>
    <w:uiPriority w:val="99"/>
    <w:qFormat/>
    <w:rsid w:val="004061AC"/>
    <w:pPr>
      <w:keepNext/>
      <w:keepLines/>
      <w:spacing w:after="260" w:before="260" w:line="416" w:lineRule="auto"/>
      <w:outlineLvl w:val="2"/>
    </w:pPr>
    <w:rPr>
      <w:b/>
      <w:bCs/>
      <w:sz w:val="32"/>
      <w:szCs w:val="32"/>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customStyle="1" w:styleId="1Char" w:type="character">
    <w:name w:val="标题 1 Char"/>
    <w:basedOn w:val="a1"/>
    <w:link w:val="1"/>
    <w:uiPriority w:val="99"/>
    <w:rsid w:val="004061AC"/>
    <w:rPr>
      <w:rFonts w:ascii="Times New Roman" w:cs="Times New Roman" w:eastAsia="宋体" w:hAnsi="Times New Roman"/>
      <w:b/>
      <w:bCs/>
      <w:kern w:val="44"/>
      <w:sz w:val="44"/>
      <w:szCs w:val="44"/>
    </w:rPr>
  </w:style>
  <w:style w:customStyle="1" w:styleId="2Char" w:type="character">
    <w:name w:val="标题 2 Char"/>
    <w:basedOn w:val="a1"/>
    <w:link w:val="2"/>
    <w:uiPriority w:val="99"/>
    <w:rsid w:val="004061AC"/>
    <w:rPr>
      <w:rFonts w:ascii="Arial" w:cs="Arial" w:eastAsia="宋体" w:hAnsi="Arial"/>
      <w:b/>
      <w:bCs/>
      <w:sz w:val="24"/>
      <w:szCs w:val="24"/>
    </w:rPr>
  </w:style>
  <w:style w:customStyle="1" w:styleId="3Char" w:type="character">
    <w:name w:val="标题 3 Char"/>
    <w:basedOn w:val="a1"/>
    <w:link w:val="3"/>
    <w:uiPriority w:val="99"/>
    <w:rsid w:val="004061AC"/>
    <w:rPr>
      <w:rFonts w:ascii="Times New Roman" w:cs="Times New Roman" w:eastAsia="宋体" w:hAnsi="Times New Roman"/>
      <w:b/>
      <w:bCs/>
      <w:sz w:val="32"/>
      <w:szCs w:val="32"/>
    </w:rPr>
  </w:style>
  <w:style w:styleId="a0" w:type="paragraph">
    <w:name w:val="Normal Indent"/>
    <w:basedOn w:val="a"/>
    <w:uiPriority w:val="99"/>
    <w:rsid w:val="004061AC"/>
    <w:pPr>
      <w:ind w:firstLine="420" w:firstLineChars="200"/>
    </w:pPr>
  </w:style>
  <w:style w:styleId="a4" w:type="paragraph">
    <w:name w:val="Body Text Indent"/>
    <w:basedOn w:val="a"/>
    <w:link w:val="Char"/>
    <w:uiPriority w:val="99"/>
    <w:rsid w:val="004061AC"/>
    <w:pPr>
      <w:widowControl/>
      <w:spacing w:after="100" w:afterAutospacing="1" w:before="100" w:beforeAutospacing="1"/>
      <w:jc w:val="left"/>
    </w:pPr>
    <w:rPr>
      <w:rFonts w:ascii="Arial Unicode MS" w:cs="Arial Unicode MS" w:eastAsia="Arial Unicode MS" w:hAnsi="Arial Unicode MS"/>
      <w:kern w:val="0"/>
      <w:sz w:val="24"/>
      <w:szCs w:val="24"/>
    </w:rPr>
  </w:style>
  <w:style w:customStyle="1" w:styleId="Char" w:type="character">
    <w:name w:val="正文文本缩进 Char"/>
    <w:basedOn w:val="a1"/>
    <w:link w:val="a4"/>
    <w:uiPriority w:val="99"/>
    <w:rsid w:val="004061AC"/>
    <w:rPr>
      <w:rFonts w:ascii="Arial Unicode MS" w:cs="Arial Unicode MS" w:eastAsia="Arial Unicode MS" w:hAnsi="Arial Unicode MS"/>
      <w:kern w:val="0"/>
      <w:sz w:val="24"/>
      <w:szCs w:val="24"/>
    </w:rPr>
  </w:style>
  <w:style w:styleId="a5" w:type="paragraph">
    <w:name w:val="Plain Text"/>
    <w:basedOn w:val="a"/>
    <w:link w:val="Char0"/>
    <w:uiPriority w:val="99"/>
    <w:rsid w:val="004061AC"/>
    <w:rPr>
      <w:rFonts w:ascii="宋体" w:cs="宋体" w:hAnsi="Courier New"/>
    </w:rPr>
  </w:style>
  <w:style w:customStyle="1" w:styleId="Char0" w:type="character">
    <w:name w:val="纯文本 Char"/>
    <w:basedOn w:val="a1"/>
    <w:link w:val="a5"/>
    <w:uiPriority w:val="99"/>
    <w:rsid w:val="004061AC"/>
    <w:rPr>
      <w:rFonts w:ascii="宋体" w:cs="宋体" w:eastAsia="宋体" w:hAnsi="Courier New"/>
      <w:szCs w:val="21"/>
    </w:rPr>
  </w:style>
  <w:style w:styleId="20" w:type="paragraph">
    <w:name w:val="Body Text Indent 2"/>
    <w:basedOn w:val="a"/>
    <w:link w:val="2Char0"/>
    <w:uiPriority w:val="99"/>
    <w:rsid w:val="004061AC"/>
    <w:pPr>
      <w:spacing w:line="560" w:lineRule="exact"/>
      <w:ind w:firstLine="480" w:firstLineChars="200"/>
    </w:pPr>
    <w:rPr>
      <w:rFonts w:ascii="宋体" w:cs="宋体" w:hAnsi="宋体"/>
      <w:color w:val="FF0000"/>
      <w:sz w:val="24"/>
      <w:szCs w:val="24"/>
    </w:rPr>
  </w:style>
  <w:style w:customStyle="1" w:styleId="2Char0" w:type="character">
    <w:name w:val="正文文本缩进 2 Char"/>
    <w:basedOn w:val="a1"/>
    <w:link w:val="20"/>
    <w:uiPriority w:val="99"/>
    <w:rsid w:val="004061AC"/>
    <w:rPr>
      <w:rFonts w:ascii="宋体" w:cs="宋体" w:eastAsia="宋体" w:hAnsi="宋体"/>
      <w:color w:val="FF0000"/>
      <w:sz w:val="24"/>
      <w:szCs w:val="24"/>
    </w:rPr>
  </w:style>
  <w:style w:styleId="a6" w:type="paragraph">
    <w:name w:val="footer"/>
    <w:basedOn w:val="a"/>
    <w:link w:val="Char1"/>
    <w:rsid w:val="004061AC"/>
    <w:pPr>
      <w:tabs>
        <w:tab w:pos="4153" w:val="center"/>
        <w:tab w:pos="8306" w:val="right"/>
      </w:tabs>
      <w:snapToGrid w:val="0"/>
      <w:jc w:val="left"/>
    </w:pPr>
    <w:rPr>
      <w:sz w:val="18"/>
      <w:szCs w:val="18"/>
    </w:rPr>
  </w:style>
  <w:style w:customStyle="1" w:styleId="Char1" w:type="character">
    <w:name w:val="页脚 Char"/>
    <w:basedOn w:val="a1"/>
    <w:link w:val="a6"/>
    <w:uiPriority w:val="99"/>
    <w:rsid w:val="004061AC"/>
    <w:rPr>
      <w:rFonts w:ascii="Times New Roman" w:cs="Times New Roman" w:eastAsia="宋体" w:hAnsi="Times New Roman"/>
      <w:sz w:val="18"/>
      <w:szCs w:val="18"/>
    </w:rPr>
  </w:style>
  <w:style w:styleId="a7" w:type="character">
    <w:name w:val="page number"/>
    <w:basedOn w:val="a1"/>
    <w:uiPriority w:val="99"/>
    <w:rsid w:val="004061AC"/>
  </w:style>
  <w:style w:styleId="a8" w:type="character">
    <w:name w:val="Hyperlink"/>
    <w:basedOn w:val="a1"/>
    <w:uiPriority w:val="99"/>
    <w:rsid w:val="004061AC"/>
    <w:rPr>
      <w:color w:val="0000FF"/>
      <w:u w:val="single"/>
    </w:rPr>
  </w:style>
  <w:style w:styleId="30" w:type="paragraph">
    <w:name w:val="Body Text Indent 3"/>
    <w:basedOn w:val="a"/>
    <w:link w:val="3Char0"/>
    <w:uiPriority w:val="99"/>
    <w:rsid w:val="004061AC"/>
    <w:pPr>
      <w:spacing w:line="560" w:lineRule="exact"/>
      <w:ind w:firstLine="420" w:firstLineChars="200"/>
    </w:pPr>
    <w:rPr>
      <w:rFonts w:ascii="Arial" w:cs="Arial" w:hAnsi="Arial"/>
      <w:color w:val="FF0000"/>
    </w:rPr>
  </w:style>
  <w:style w:customStyle="1" w:styleId="3Char0" w:type="character">
    <w:name w:val="正文文本缩进 3 Char"/>
    <w:basedOn w:val="a1"/>
    <w:link w:val="30"/>
    <w:uiPriority w:val="99"/>
    <w:rsid w:val="004061AC"/>
    <w:rPr>
      <w:rFonts w:ascii="Arial" w:cs="Arial" w:eastAsia="宋体" w:hAnsi="Arial"/>
      <w:color w:val="FF0000"/>
      <w:szCs w:val="21"/>
    </w:rPr>
  </w:style>
  <w:style w:styleId="a9" w:type="paragraph">
    <w:name w:val="header"/>
    <w:basedOn w:val="a"/>
    <w:link w:val="Char2"/>
    <w:uiPriority w:val="99"/>
    <w:rsid w:val="004061AC"/>
    <w:pPr>
      <w:pBdr>
        <w:bottom w:color="auto" w:space="1" w:sz="6" w:val="single"/>
      </w:pBdr>
      <w:tabs>
        <w:tab w:pos="4153" w:val="center"/>
        <w:tab w:pos="8306" w:val="right"/>
      </w:tabs>
      <w:snapToGrid w:val="0"/>
      <w:jc w:val="center"/>
    </w:pPr>
    <w:rPr>
      <w:sz w:val="18"/>
      <w:szCs w:val="18"/>
    </w:rPr>
  </w:style>
  <w:style w:customStyle="1" w:styleId="Char2" w:type="character">
    <w:name w:val="页眉 Char"/>
    <w:basedOn w:val="a1"/>
    <w:link w:val="a9"/>
    <w:uiPriority w:val="99"/>
    <w:rsid w:val="004061AC"/>
    <w:rPr>
      <w:rFonts w:ascii="Times New Roman" w:cs="Times New Roman" w:eastAsia="宋体" w:hAnsi="Times New Roman"/>
      <w:sz w:val="18"/>
      <w:szCs w:val="18"/>
    </w:rPr>
  </w:style>
  <w:style w:styleId="aa" w:type="character">
    <w:name w:val="FollowedHyperlink"/>
    <w:basedOn w:val="a1"/>
    <w:uiPriority w:val="99"/>
    <w:rsid w:val="004061AC"/>
    <w:rPr>
      <w:color w:val="800080"/>
      <w:u w:val="single"/>
    </w:rPr>
  </w:style>
  <w:style w:styleId="ab" w:type="paragraph">
    <w:name w:val="List"/>
    <w:basedOn w:val="ac"/>
    <w:uiPriority w:val="99"/>
    <w:rsid w:val="004061AC"/>
    <w:pPr>
      <w:spacing w:after="220" w:line="220" w:lineRule="atLeast"/>
      <w:ind w:hanging="360" w:left="1440"/>
    </w:pPr>
  </w:style>
  <w:style w:styleId="ac" w:type="paragraph">
    <w:name w:val="Body Text"/>
    <w:basedOn w:val="a"/>
    <w:link w:val="Char3"/>
    <w:uiPriority w:val="99"/>
    <w:rsid w:val="004061AC"/>
    <w:pPr>
      <w:spacing w:after="120"/>
    </w:pPr>
  </w:style>
  <w:style w:customStyle="1" w:styleId="Char3" w:type="character">
    <w:name w:val="正文文本 Char"/>
    <w:basedOn w:val="a1"/>
    <w:link w:val="ac"/>
    <w:uiPriority w:val="99"/>
    <w:rsid w:val="004061AC"/>
    <w:rPr>
      <w:rFonts w:ascii="Times New Roman" w:cs="Times New Roman" w:eastAsia="宋体" w:hAnsi="Times New Roman"/>
      <w:szCs w:val="21"/>
    </w:rPr>
  </w:style>
  <w:style w:styleId="ad" w:type="paragraph">
    <w:name w:val="Date"/>
    <w:basedOn w:val="a"/>
    <w:next w:val="a"/>
    <w:link w:val="Char4"/>
    <w:rsid w:val="004061AC"/>
    <w:rPr>
      <w:sz w:val="24"/>
      <w:szCs w:val="24"/>
    </w:rPr>
  </w:style>
  <w:style w:customStyle="1" w:styleId="Char4" w:type="character">
    <w:name w:val="日期 Char"/>
    <w:basedOn w:val="a1"/>
    <w:link w:val="ad"/>
    <w:rsid w:val="004061AC"/>
    <w:rPr>
      <w:rFonts w:ascii="Times New Roman" w:cs="Times New Roman" w:eastAsia="宋体" w:hAnsi="Times New Roman"/>
      <w:sz w:val="24"/>
      <w:szCs w:val="24"/>
    </w:rPr>
  </w:style>
  <w:style w:customStyle="1" w:styleId="c1" w:type="character">
    <w:name w:val="c1"/>
    <w:basedOn w:val="a1"/>
    <w:uiPriority w:val="99"/>
    <w:rsid w:val="004061AC"/>
    <w:rPr>
      <w:color w:val="000000"/>
      <w:sz w:val="18"/>
      <w:szCs w:val="18"/>
    </w:rPr>
  </w:style>
  <w:style w:styleId="10" w:type="paragraph">
    <w:name w:val="index 1"/>
    <w:basedOn w:val="a"/>
    <w:next w:val="a"/>
    <w:autoRedefine/>
    <w:uiPriority w:val="99"/>
    <w:semiHidden/>
    <w:rsid w:val="004061AC"/>
    <w:pPr>
      <w:jc w:val="right"/>
    </w:pPr>
    <w:rPr>
      <w:color w:val="008000"/>
    </w:rPr>
  </w:style>
  <w:style w:customStyle="1" w:styleId="font5" w:type="paragraph">
    <w:name w:val="font5"/>
    <w:basedOn w:val="a"/>
    <w:uiPriority w:val="99"/>
    <w:rsid w:val="004061AC"/>
    <w:pPr>
      <w:widowControl/>
      <w:spacing w:after="100" w:afterAutospacing="1" w:before="100" w:beforeAutospacing="1"/>
      <w:jc w:val="left"/>
    </w:pPr>
    <w:rPr>
      <w:rFonts w:ascii="宋体" w:cs="宋体" w:hAnsi="宋体"/>
      <w:kern w:val="0"/>
      <w:sz w:val="18"/>
      <w:szCs w:val="18"/>
    </w:rPr>
  </w:style>
  <w:style w:customStyle="1" w:styleId="xl24" w:type="paragraph">
    <w:name w:val="xl24"/>
    <w:basedOn w:val="a"/>
    <w:uiPriority w:val="99"/>
    <w:rsid w:val="004061AC"/>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szCs w:val="24"/>
    </w:rPr>
  </w:style>
  <w:style w:customStyle="1" w:styleId="xl26" w:type="paragraph">
    <w:name w:val="xl2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7" w:type="paragraph">
    <w:name w:val="xl2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29" w:type="paragraph">
    <w:name w:val="xl29"/>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0" w:type="paragraph">
    <w:name w:val="xl30"/>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szCs w:val="24"/>
    </w:rPr>
  </w:style>
  <w:style w:customStyle="1" w:styleId="xl31" w:type="paragraph">
    <w:name w:val="xl31"/>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uiPriority w:val="99"/>
    <w:rsid w:val="004061AC"/>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uiPriority w:val="99"/>
    <w:rsid w:val="004061AC"/>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uiPriority w:val="99"/>
    <w:rsid w:val="004061AC"/>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e" w:type="paragraph">
    <w:name w:val="Balloon Text"/>
    <w:basedOn w:val="a"/>
    <w:link w:val="Char5"/>
    <w:uiPriority w:val="99"/>
    <w:semiHidden/>
    <w:rsid w:val="004061AC"/>
    <w:rPr>
      <w:sz w:val="18"/>
      <w:szCs w:val="18"/>
    </w:rPr>
  </w:style>
  <w:style w:customStyle="1" w:styleId="Char5" w:type="character">
    <w:name w:val="批注框文本 Char"/>
    <w:basedOn w:val="a1"/>
    <w:link w:val="ae"/>
    <w:uiPriority w:val="99"/>
    <w:semiHidden/>
    <w:rsid w:val="004061AC"/>
    <w:rPr>
      <w:rFonts w:ascii="Times New Roman" w:cs="Times New Roman" w:eastAsia="宋体" w:hAnsi="Times New Roman"/>
      <w:sz w:val="18"/>
      <w:szCs w:val="18"/>
    </w:rPr>
  </w:style>
  <w:style w:styleId="af" w:type="character">
    <w:name w:val="annotation reference"/>
    <w:basedOn w:val="a1"/>
    <w:uiPriority w:val="99"/>
    <w:semiHidden/>
    <w:rsid w:val="004061AC"/>
    <w:rPr>
      <w:sz w:val="21"/>
      <w:szCs w:val="21"/>
    </w:rPr>
  </w:style>
  <w:style w:styleId="af0" w:type="paragraph">
    <w:name w:val="annotation text"/>
    <w:basedOn w:val="a"/>
    <w:link w:val="Char6"/>
    <w:uiPriority w:val="99"/>
    <w:semiHidden/>
    <w:rsid w:val="004061AC"/>
    <w:pPr>
      <w:jc w:val="left"/>
    </w:pPr>
  </w:style>
  <w:style w:customStyle="1" w:styleId="Char6" w:type="character">
    <w:name w:val="批注文字 Char"/>
    <w:basedOn w:val="a1"/>
    <w:link w:val="af0"/>
    <w:uiPriority w:val="99"/>
    <w:semiHidden/>
    <w:rsid w:val="004061AC"/>
    <w:rPr>
      <w:rFonts w:ascii="Times New Roman" w:cs="Times New Roman" w:eastAsia="宋体" w:hAnsi="Times New Roman"/>
      <w:szCs w:val="21"/>
    </w:rPr>
  </w:style>
  <w:style w:styleId="af1" w:type="paragraph">
    <w:name w:val="annotation subject"/>
    <w:basedOn w:val="af0"/>
    <w:next w:val="af0"/>
    <w:link w:val="Char7"/>
    <w:uiPriority w:val="99"/>
    <w:semiHidden/>
    <w:rsid w:val="004061AC"/>
    <w:rPr>
      <w:b/>
      <w:bCs/>
    </w:rPr>
  </w:style>
  <w:style w:customStyle="1" w:styleId="Char7" w:type="character">
    <w:name w:val="批注主题 Char"/>
    <w:basedOn w:val="Char6"/>
    <w:link w:val="af1"/>
    <w:uiPriority w:val="99"/>
    <w:semiHidden/>
    <w:rsid w:val="004061AC"/>
    <w:rPr>
      <w:rFonts w:ascii="Times New Roman" w:cs="Times New Roman" w:eastAsia="宋体" w:hAnsi="Times New Roman"/>
      <w:b/>
      <w:bCs/>
      <w:szCs w:val="21"/>
    </w:rPr>
  </w:style>
  <w:style w:customStyle="1" w:styleId="Char8" w:type="paragraph">
    <w:name w:val="Char"/>
    <w:basedOn w:val="a"/>
    <w:uiPriority w:val="99"/>
    <w:rsid w:val="004061AC"/>
  </w:style>
  <w:style w:styleId="af2" w:type="paragraph">
    <w:name w:val="Document Map"/>
    <w:basedOn w:val="a"/>
    <w:link w:val="Char9"/>
    <w:uiPriority w:val="99"/>
    <w:semiHidden/>
    <w:rsid w:val="004061AC"/>
    <w:pPr>
      <w:shd w:color="auto" w:fill="000080" w:val="clear"/>
    </w:pPr>
  </w:style>
  <w:style w:customStyle="1" w:styleId="Char9" w:type="character">
    <w:name w:val="文档结构图 Char"/>
    <w:basedOn w:val="a1"/>
    <w:link w:val="af2"/>
    <w:uiPriority w:val="99"/>
    <w:semiHidden/>
    <w:rsid w:val="004061AC"/>
    <w:rPr>
      <w:rFonts w:ascii="Times New Roman" w:cs="Times New Roman" w:eastAsia="宋体" w:hAnsi="Times New Roman"/>
      <w:szCs w:val="21"/>
      <w:shd w:color="auto" w:fill="000080" w:val="clear"/>
    </w:rPr>
  </w:style>
  <w:style w:customStyle="1" w:styleId="af3" w:type="paragraph">
    <w:name w:val="正文 + (符号) 宋体"/>
    <w:aliases w:val="小四,紧缩量  0.2 磅"/>
    <w:basedOn w:val="a"/>
    <w:uiPriority w:val="99"/>
    <w:rsid w:val="004061AC"/>
    <w:pPr>
      <w:autoSpaceDE w:val="0"/>
      <w:autoSpaceDN w:val="0"/>
      <w:adjustRightInd w:val="0"/>
      <w:ind w:firstLine="1229" w:firstLineChars="512" w:right="1409" w:rightChars="671"/>
      <w:jc w:val="distribute"/>
    </w:pPr>
    <w:rPr>
      <w:sz w:val="24"/>
      <w:szCs w:val="24"/>
    </w:rPr>
  </w:style>
  <w:style w:styleId="af4" w:type="paragraph">
    <w:name w:val="footnote text"/>
    <w:basedOn w:val="a"/>
    <w:link w:val="Chara"/>
    <w:rsid w:val="004061AC"/>
    <w:pPr>
      <w:snapToGrid w:val="0"/>
      <w:jc w:val="left"/>
    </w:pPr>
    <w:rPr>
      <w:sz w:val="18"/>
      <w:szCs w:val="18"/>
    </w:rPr>
  </w:style>
  <w:style w:customStyle="1" w:styleId="Chara" w:type="character">
    <w:name w:val="脚注文本 Char"/>
    <w:basedOn w:val="a1"/>
    <w:link w:val="af4"/>
    <w:rsid w:val="004061AC"/>
    <w:rPr>
      <w:rFonts w:ascii="Times New Roman" w:cs="Times New Roman" w:eastAsia="宋体" w:hAnsi="Times New Roman"/>
      <w:sz w:val="18"/>
      <w:szCs w:val="18"/>
    </w:rPr>
  </w:style>
  <w:style w:styleId="af5" w:type="character">
    <w:name w:val="footnote reference"/>
    <w:basedOn w:val="a1"/>
    <w:rsid w:val="004061AC"/>
    <w:rPr>
      <w:vertAlign w:val="superscript"/>
    </w:rPr>
  </w:style>
  <w:style w:styleId="af6" w:type="paragraph">
    <w:name w:val="Normal (Web)"/>
    <w:basedOn w:val="a"/>
    <w:uiPriority w:val="99"/>
    <w:rsid w:val="004061AC"/>
    <w:pPr>
      <w:widowControl/>
      <w:spacing w:after="100" w:afterAutospacing="1" w:before="100" w:beforeAutospacing="1"/>
      <w:jc w:val="left"/>
    </w:pPr>
    <w:rPr>
      <w:rFonts w:ascii="宋体" w:cs="宋体" w:hAnsi="宋体"/>
      <w:kern w:val="0"/>
      <w:sz w:val="24"/>
      <w:szCs w:val="24"/>
    </w:rPr>
  </w:style>
  <w:style w:styleId="af7" w:type="table">
    <w:name w:val="Table Grid"/>
    <w:basedOn w:val="a2"/>
    <w:qFormat/>
    <w:rsid w:val="004061AC"/>
    <w:pPr>
      <w:widowControl w:val="0"/>
      <w:jc w:val="both"/>
    </w:pPr>
    <w:rPr>
      <w:rFonts w:ascii="Times New Roman" w:cs="Times New Roman" w:eastAsia="宋体" w:hAnsi="Times New Roman"/>
      <w:kern w:val="0"/>
      <w:sz w:val="20"/>
      <w:szCs w:val="20"/>
    </w:r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customStyle="1" w:styleId="Char10" w:type="paragraph">
    <w:name w:val="Char1"/>
    <w:basedOn w:val="a"/>
    <w:uiPriority w:val="99"/>
    <w:rsid w:val="004061AC"/>
  </w:style>
  <w:style w:customStyle="1" w:styleId="CharCharCharCharCharChar1CharCharChar" w:type="paragraph">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customStyle="1" w:styleId="CharCharCharCharCharChar1CharCharChar2" w:type="paragraph">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styleId="af8" w:type="paragraph">
    <w:name w:val="Title"/>
    <w:basedOn w:val="a"/>
    <w:next w:val="a"/>
    <w:link w:val="Charb"/>
    <w:uiPriority w:val="99"/>
    <w:qFormat/>
    <w:rsid w:val="004061AC"/>
    <w:pPr>
      <w:spacing w:after="60" w:before="240"/>
      <w:jc w:val="center"/>
      <w:outlineLvl w:val="0"/>
    </w:pPr>
    <w:rPr>
      <w:rFonts w:ascii="Cambria" w:cs="Cambria" w:hAnsi="Cambria"/>
      <w:b/>
      <w:bCs/>
      <w:sz w:val="32"/>
      <w:szCs w:val="32"/>
    </w:rPr>
  </w:style>
  <w:style w:customStyle="1" w:styleId="Charb" w:type="character">
    <w:name w:val="标题 Char"/>
    <w:basedOn w:val="a1"/>
    <w:link w:val="af8"/>
    <w:uiPriority w:val="99"/>
    <w:rsid w:val="004061AC"/>
    <w:rPr>
      <w:rFonts w:ascii="Cambria" w:cs="Cambria" w:eastAsia="宋体" w:hAnsi="Cambria"/>
      <w:b/>
      <w:bCs/>
      <w:sz w:val="32"/>
      <w:szCs w:val="32"/>
    </w:rPr>
  </w:style>
  <w:style w:customStyle="1" w:styleId="CharCharCharCharCharChar1CharCharChar1" w:type="paragraph">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styleId="af9" w:type="paragraph">
    <w:name w:val="No Spacing"/>
    <w:link w:val="Charc"/>
    <w:uiPriority w:val="1"/>
    <w:qFormat/>
    <w:rsid w:val="004061AC"/>
    <w:rPr>
      <w:rFonts w:ascii="Calibri" w:cs="Calibri" w:eastAsia="宋体" w:hAnsi="Calibri"/>
      <w:kern w:val="0"/>
      <w:sz w:val="22"/>
    </w:rPr>
  </w:style>
  <w:style w:customStyle="1" w:styleId="Charc" w:type="character">
    <w:name w:val="无间隔 Char"/>
    <w:basedOn w:val="a1"/>
    <w:link w:val="af9"/>
    <w:uiPriority w:val="1"/>
    <w:locked/>
    <w:rsid w:val="004061AC"/>
    <w:rPr>
      <w:rFonts w:ascii="Calibri" w:cs="Calibri" w:eastAsia="宋体" w:hAnsi="Calibri"/>
      <w:kern w:val="0"/>
      <w:sz w:val="22"/>
    </w:rPr>
  </w:style>
  <w:style w:customStyle="1" w:styleId="t1" w:type="character">
    <w:name w:val="t1"/>
    <w:basedOn w:val="a1"/>
    <w:uiPriority w:val="99"/>
    <w:rsid w:val="004061AC"/>
    <w:rPr>
      <w:color w:val="auto"/>
    </w:rPr>
  </w:style>
  <w:style w:styleId="afa" w:type="paragraph">
    <w:name w:val="List Paragraph"/>
    <w:basedOn w:val="a"/>
    <w:uiPriority w:val="34"/>
    <w:qFormat/>
    <w:rsid w:val="00154BE1"/>
    <w:pPr>
      <w:ind w:firstLine="420" w:firstLineChars="200"/>
    </w:pPr>
  </w:style>
  <w:style w:customStyle="1" w:styleId="Default" w:type="paragraph">
    <w:name w:val="Default"/>
    <w:rsid w:val="00275745"/>
    <w:pPr>
      <w:widowControl w:val="0"/>
      <w:autoSpaceDE w:val="0"/>
      <w:autoSpaceDN w:val="0"/>
      <w:adjustRightInd w:val="0"/>
    </w:pPr>
    <w:rPr>
      <w:rFonts w:ascii="FangSong" w:cs="FangSong" w:eastAsia="宋体" w:hAnsi="FangSong"/>
      <w:color w:val="000000"/>
      <w:kern w:val="0"/>
      <w:sz w:val="24"/>
      <w:szCs w:val="24"/>
    </w:rPr>
  </w:style>
  <w:style w:styleId="afb" w:type="character">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fontTable.xml" Type="http://schemas.openxmlformats.org/officeDocument/2006/relationships/fontTable"/>
<Relationship Id="rId16"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3A34F0-22B9-46A2-A0CE-73A273E378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1824</TotalTime>
  <Pages>24</Pages>
  <Words>3807</Words>
  <Characters>21700</Characters>
  <Application>Microsoft Office Word</Application>
  <DocSecurity>0</DocSecurity>
  <Lines>180</Lines>
  <Paragraphs>50</Paragraphs>
  <ScaleCrop>false</ScaleCrop>
  <Company/>
  <LinksUpToDate>false</LinksUpToDate>
  <CharactersWithSpaces>25457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2012-10-16T06:07:00Z</dcterms:created>
  <cp:lastModifiedBy>业务系统</cp:lastModifiedBy>
  <dcterms:modified xsi:type="dcterms:W3CDTF">2019-08-22T08:30:00Z</dcterms:modified>
  <cp:revision>597</cp:revision>
</cp:coreProperties>
</file>