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交银施罗德裕如纯债债券型证券投资基金</w:t>
      </w:r>
    </w:p>
    <w:p w:rsidR="001548F9" w:rsidRPr="001B7979" w:rsidRDefault="001548F9" w:rsidP="00571B8A">
      <w:pPr>
        <w:spacing w:before="29" w:line="288" w:lineRule="auto"/>
        <w:jc w:val="center"/>
        <w:rPr>
          <w:b/>
          <w:sz w:val="36"/>
          <w:szCs w:val="36"/>
        </w:rPr>
      </w:pPr>
      <w:r w:rsidRPr="001B7979">
        <w:rPr>
          <w:b/>
          <w:sz w:val="36"/>
          <w:szCs w:val="36"/>
        </w:rPr>
        <w:t>2019</w:t>
      </w:r>
      <w:r w:rsidRPr="001B7979">
        <w:rPr>
          <w:b/>
          <w:sz w:val="36"/>
          <w:szCs w:val="36"/>
        </w:rPr>
        <w:t>年半年度报告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2019</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基金托管人：浙商银行股份有限公司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报告送出日期：二〇一九年八月二十九日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375E85">
          <w:headerReference w:type="default" r:id="rId8"/>
          <w:headerReference w:type="first" r:id="rId9"/>
          <w:pgSz w:w="11926" w:h="15840"/>
          <w:pgMar w:top="1418" w:right="1418" w:bottom="851" w:left="1418" w:header="851" w:footer="992" w:gutter="0"/>
          <w:cols w:space="720"/>
          <w:titlePg/>
          <w:docGrid w:linePitch="286"/>
        </w:sectPr>
      </w:pPr>
    </w:p>
    <w:p w:rsidR="00C1153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0" w:name="_Toc225498243"/>
      <w:bookmarkStart w:id="1" w:name="_Toc17361259"/>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17361260"/>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D876E3" w:rsidRDefault="00AD4DD4">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D876E3" w:rsidRDefault="00AD4DD4">
      <w:pPr>
        <w:spacing w:before="29" w:line="288" w:lineRule="auto"/>
        <w:ind w:firstLineChars="200" w:firstLine="480"/>
        <w:rPr>
          <w:sz w:val="24"/>
        </w:rPr>
      </w:pPr>
      <w:r>
        <w:rPr>
          <w:color w:val="000000"/>
          <w:sz w:val="24"/>
        </w:rPr>
        <w:t>基金托管人浙商银行股份有限公司根据本基金合同规定，于</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D876E3" w:rsidRDefault="00AD4DD4">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D876E3" w:rsidRDefault="00AD4DD4">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D876E3" w:rsidRDefault="00AD4DD4">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C904BC">
      <w:pPr>
        <w:spacing w:before="29" w:line="288" w:lineRule="auto"/>
        <w:jc w:val="center"/>
        <w:rPr>
          <w:color w:val="000000"/>
          <w:kern w:val="0"/>
          <w:sz w:val="24"/>
        </w:rPr>
      </w:pPr>
      <w:r w:rsidRPr="001B7979">
        <w:rPr>
          <w:sz w:val="24"/>
        </w:rPr>
        <w:br w:type="page"/>
      </w:r>
      <w:r w:rsidRPr="001B7979">
        <w:rPr>
          <w:b/>
          <w:bCs/>
          <w:kern w:val="0"/>
          <w:sz w:val="24"/>
        </w:rPr>
        <w:lastRenderedPageBreak/>
        <w:t xml:space="preserve">1.2 </w:t>
      </w:r>
      <w:r w:rsidRPr="001B7979">
        <w:rPr>
          <w:b/>
          <w:bCs/>
          <w:kern w:val="0"/>
          <w:sz w:val="24"/>
        </w:rPr>
        <w:t>目录</w:t>
      </w:r>
    </w:p>
    <w:p w:rsidR="001548F9" w:rsidRPr="001B7979" w:rsidRDefault="001548F9" w:rsidP="00571B8A">
      <w:pPr>
        <w:autoSpaceDE w:val="0"/>
        <w:autoSpaceDN w:val="0"/>
        <w:adjustRightInd w:val="0"/>
        <w:spacing w:before="29" w:line="288" w:lineRule="auto"/>
        <w:ind w:left="15"/>
        <w:jc w:val="left"/>
        <w:rPr>
          <w:b/>
          <w:color w:val="000000"/>
          <w:kern w:val="0"/>
          <w:sz w:val="24"/>
        </w:rPr>
      </w:pPr>
    </w:p>
    <w:p w:rsidR="00090233" w:rsidRDefault="00C0042C">
      <w:pPr>
        <w:pStyle w:val="11"/>
        <w:rPr>
          <w:rFonts w:asciiTheme="minorHAnsi" w:eastAsiaTheme="minorEastAsia" w:hAnsiTheme="minorHAnsi" w:cstheme="minorBidi"/>
          <w:noProof/>
          <w:szCs w:val="22"/>
        </w:rPr>
      </w:pPr>
      <w:r w:rsidRPr="001B7979">
        <w:rPr>
          <w:sz w:val="24"/>
        </w:rPr>
        <w:fldChar w:fldCharType="begin"/>
      </w:r>
      <w:r w:rsidR="003D089F" w:rsidRPr="001B7979">
        <w:rPr>
          <w:sz w:val="24"/>
        </w:rPr>
        <w:instrText xml:space="preserve"> TOC \o "1-3" \h \z \u </w:instrText>
      </w:r>
      <w:r w:rsidRPr="001B7979">
        <w:rPr>
          <w:sz w:val="24"/>
        </w:rPr>
        <w:fldChar w:fldCharType="separate"/>
      </w:r>
      <w:hyperlink w:anchor="_Toc17361259" w:history="1">
        <w:r w:rsidR="00090233" w:rsidRPr="00F27A8F">
          <w:rPr>
            <w:rStyle w:val="a8"/>
            <w:b/>
            <w:bCs/>
            <w:noProof/>
          </w:rPr>
          <w:t xml:space="preserve">§1  </w:t>
        </w:r>
        <w:r w:rsidR="00090233" w:rsidRPr="00F27A8F">
          <w:rPr>
            <w:rStyle w:val="a8"/>
            <w:b/>
            <w:bCs/>
            <w:noProof/>
          </w:rPr>
          <w:t>重要提示及目录</w:t>
        </w:r>
        <w:r w:rsidR="00090233">
          <w:rPr>
            <w:noProof/>
            <w:webHidden/>
          </w:rPr>
          <w:tab/>
        </w:r>
        <w:r w:rsidR="00090233">
          <w:rPr>
            <w:noProof/>
            <w:webHidden/>
          </w:rPr>
          <w:fldChar w:fldCharType="begin"/>
        </w:r>
        <w:r w:rsidR="00090233">
          <w:rPr>
            <w:noProof/>
            <w:webHidden/>
          </w:rPr>
          <w:instrText xml:space="preserve"> PAGEREF _Toc17361259 \h </w:instrText>
        </w:r>
        <w:r w:rsidR="00090233">
          <w:rPr>
            <w:noProof/>
            <w:webHidden/>
          </w:rPr>
        </w:r>
        <w:r w:rsidR="00090233">
          <w:rPr>
            <w:noProof/>
            <w:webHidden/>
          </w:rPr>
          <w:fldChar w:fldCharType="separate"/>
        </w:r>
        <w:r w:rsidR="00090233">
          <w:rPr>
            <w:noProof/>
            <w:webHidden/>
          </w:rPr>
          <w:t>2</w:t>
        </w:r>
        <w:r w:rsidR="00090233">
          <w:rPr>
            <w:noProof/>
            <w:webHidden/>
          </w:rPr>
          <w:fldChar w:fldCharType="end"/>
        </w:r>
      </w:hyperlink>
    </w:p>
    <w:p w:rsidR="00090233" w:rsidRDefault="00035762">
      <w:pPr>
        <w:pStyle w:val="22"/>
        <w:rPr>
          <w:rFonts w:asciiTheme="minorHAnsi" w:eastAsiaTheme="minorEastAsia" w:hAnsiTheme="minorHAnsi" w:cstheme="minorBidi"/>
          <w:noProof/>
          <w:kern w:val="2"/>
          <w:szCs w:val="22"/>
        </w:rPr>
      </w:pPr>
      <w:hyperlink w:anchor="_Toc17361260" w:history="1">
        <w:r w:rsidR="00090233" w:rsidRPr="00F27A8F">
          <w:rPr>
            <w:rStyle w:val="a8"/>
            <w:noProof/>
          </w:rPr>
          <w:t xml:space="preserve">1.1 </w:t>
        </w:r>
        <w:r w:rsidR="00090233" w:rsidRPr="00F27A8F">
          <w:rPr>
            <w:rStyle w:val="a8"/>
            <w:noProof/>
          </w:rPr>
          <w:t>重要提示</w:t>
        </w:r>
        <w:r w:rsidR="00090233">
          <w:rPr>
            <w:noProof/>
            <w:webHidden/>
          </w:rPr>
          <w:tab/>
        </w:r>
        <w:r w:rsidR="00090233">
          <w:rPr>
            <w:noProof/>
            <w:webHidden/>
          </w:rPr>
          <w:fldChar w:fldCharType="begin"/>
        </w:r>
        <w:r w:rsidR="00090233">
          <w:rPr>
            <w:noProof/>
            <w:webHidden/>
          </w:rPr>
          <w:instrText xml:space="preserve"> PAGEREF _Toc17361260 \h </w:instrText>
        </w:r>
        <w:r w:rsidR="00090233">
          <w:rPr>
            <w:noProof/>
            <w:webHidden/>
          </w:rPr>
        </w:r>
        <w:r w:rsidR="00090233">
          <w:rPr>
            <w:noProof/>
            <w:webHidden/>
          </w:rPr>
          <w:fldChar w:fldCharType="separate"/>
        </w:r>
        <w:r w:rsidR="00090233">
          <w:rPr>
            <w:noProof/>
            <w:webHidden/>
          </w:rPr>
          <w:t>2</w:t>
        </w:r>
        <w:r w:rsidR="00090233">
          <w:rPr>
            <w:noProof/>
            <w:webHidden/>
          </w:rPr>
          <w:fldChar w:fldCharType="end"/>
        </w:r>
      </w:hyperlink>
    </w:p>
    <w:p w:rsidR="00090233" w:rsidRDefault="00035762">
      <w:pPr>
        <w:pStyle w:val="11"/>
        <w:rPr>
          <w:rFonts w:asciiTheme="minorHAnsi" w:eastAsiaTheme="minorEastAsia" w:hAnsiTheme="minorHAnsi" w:cstheme="minorBidi"/>
          <w:noProof/>
          <w:szCs w:val="22"/>
        </w:rPr>
      </w:pPr>
      <w:hyperlink w:anchor="_Toc17361261" w:history="1">
        <w:r w:rsidR="00090233" w:rsidRPr="00F27A8F">
          <w:rPr>
            <w:rStyle w:val="a8"/>
            <w:b/>
            <w:bCs/>
            <w:noProof/>
          </w:rPr>
          <w:t xml:space="preserve">§2  </w:t>
        </w:r>
        <w:r w:rsidR="00090233" w:rsidRPr="00F27A8F">
          <w:rPr>
            <w:rStyle w:val="a8"/>
            <w:b/>
            <w:bCs/>
            <w:noProof/>
          </w:rPr>
          <w:t>基金简介</w:t>
        </w:r>
        <w:r w:rsidR="00090233">
          <w:rPr>
            <w:noProof/>
            <w:webHidden/>
          </w:rPr>
          <w:tab/>
        </w:r>
        <w:r w:rsidR="00090233">
          <w:rPr>
            <w:noProof/>
            <w:webHidden/>
          </w:rPr>
          <w:fldChar w:fldCharType="begin"/>
        </w:r>
        <w:r w:rsidR="00090233">
          <w:rPr>
            <w:noProof/>
            <w:webHidden/>
          </w:rPr>
          <w:instrText xml:space="preserve"> PAGEREF _Toc17361261 \h </w:instrText>
        </w:r>
        <w:r w:rsidR="00090233">
          <w:rPr>
            <w:noProof/>
            <w:webHidden/>
          </w:rPr>
        </w:r>
        <w:r w:rsidR="00090233">
          <w:rPr>
            <w:noProof/>
            <w:webHidden/>
          </w:rPr>
          <w:fldChar w:fldCharType="separate"/>
        </w:r>
        <w:r w:rsidR="00090233">
          <w:rPr>
            <w:noProof/>
            <w:webHidden/>
          </w:rPr>
          <w:t>5</w:t>
        </w:r>
        <w:r w:rsidR="00090233">
          <w:rPr>
            <w:noProof/>
            <w:webHidden/>
          </w:rPr>
          <w:fldChar w:fldCharType="end"/>
        </w:r>
      </w:hyperlink>
    </w:p>
    <w:p w:rsidR="00090233" w:rsidRDefault="00035762" w:rsidP="00090233">
      <w:pPr>
        <w:pStyle w:val="22"/>
        <w:rPr>
          <w:rFonts w:asciiTheme="minorHAnsi" w:eastAsiaTheme="minorEastAsia" w:hAnsiTheme="minorHAnsi" w:cstheme="minorBidi"/>
          <w:noProof/>
          <w:kern w:val="2"/>
          <w:szCs w:val="22"/>
        </w:rPr>
      </w:pPr>
      <w:hyperlink w:anchor="_Toc17361262" w:history="1">
        <w:r w:rsidR="00090233" w:rsidRPr="00F27A8F">
          <w:rPr>
            <w:rStyle w:val="a8"/>
            <w:noProof/>
          </w:rPr>
          <w:t>2.1</w:t>
        </w:r>
        <w:r w:rsidR="00090233" w:rsidRPr="00F27A8F">
          <w:rPr>
            <w:rStyle w:val="a8"/>
            <w:noProof/>
          </w:rPr>
          <w:t>基金基本情况</w:t>
        </w:r>
        <w:r w:rsidR="00090233">
          <w:rPr>
            <w:noProof/>
            <w:webHidden/>
          </w:rPr>
          <w:tab/>
        </w:r>
        <w:r w:rsidR="00090233">
          <w:rPr>
            <w:noProof/>
            <w:webHidden/>
          </w:rPr>
          <w:fldChar w:fldCharType="begin"/>
        </w:r>
        <w:r w:rsidR="00090233">
          <w:rPr>
            <w:noProof/>
            <w:webHidden/>
          </w:rPr>
          <w:instrText xml:space="preserve"> PAGEREF _Toc17361262 \h </w:instrText>
        </w:r>
        <w:r w:rsidR="00090233">
          <w:rPr>
            <w:noProof/>
            <w:webHidden/>
          </w:rPr>
        </w:r>
        <w:r w:rsidR="00090233">
          <w:rPr>
            <w:noProof/>
            <w:webHidden/>
          </w:rPr>
          <w:fldChar w:fldCharType="separate"/>
        </w:r>
        <w:r w:rsidR="00090233">
          <w:rPr>
            <w:noProof/>
            <w:webHidden/>
          </w:rPr>
          <w:t>5</w:t>
        </w:r>
        <w:r w:rsidR="00090233">
          <w:rPr>
            <w:noProof/>
            <w:webHidden/>
          </w:rPr>
          <w:fldChar w:fldCharType="end"/>
        </w:r>
      </w:hyperlink>
    </w:p>
    <w:p w:rsidR="00090233" w:rsidRDefault="00035762">
      <w:pPr>
        <w:pStyle w:val="22"/>
        <w:rPr>
          <w:rFonts w:asciiTheme="minorHAnsi" w:eastAsiaTheme="minorEastAsia" w:hAnsiTheme="minorHAnsi" w:cstheme="minorBidi"/>
          <w:noProof/>
          <w:kern w:val="2"/>
          <w:szCs w:val="22"/>
        </w:rPr>
      </w:pPr>
      <w:hyperlink w:anchor="_Toc17361263" w:history="1">
        <w:r w:rsidR="00090233" w:rsidRPr="00F27A8F">
          <w:rPr>
            <w:rStyle w:val="a8"/>
            <w:noProof/>
          </w:rPr>
          <w:t>2.2</w:t>
        </w:r>
        <w:r w:rsidR="00090233" w:rsidRPr="00F27A8F">
          <w:rPr>
            <w:rStyle w:val="a8"/>
            <w:noProof/>
          </w:rPr>
          <w:t>基金产品说明</w:t>
        </w:r>
        <w:r w:rsidR="00090233">
          <w:rPr>
            <w:noProof/>
            <w:webHidden/>
          </w:rPr>
          <w:tab/>
        </w:r>
        <w:r w:rsidR="00090233">
          <w:rPr>
            <w:noProof/>
            <w:webHidden/>
          </w:rPr>
          <w:fldChar w:fldCharType="begin"/>
        </w:r>
        <w:r w:rsidR="00090233">
          <w:rPr>
            <w:noProof/>
            <w:webHidden/>
          </w:rPr>
          <w:instrText xml:space="preserve"> PAGEREF _Toc17361263 \h </w:instrText>
        </w:r>
        <w:r w:rsidR="00090233">
          <w:rPr>
            <w:noProof/>
            <w:webHidden/>
          </w:rPr>
        </w:r>
        <w:r w:rsidR="00090233">
          <w:rPr>
            <w:noProof/>
            <w:webHidden/>
          </w:rPr>
          <w:fldChar w:fldCharType="separate"/>
        </w:r>
        <w:r w:rsidR="00090233">
          <w:rPr>
            <w:noProof/>
            <w:webHidden/>
          </w:rPr>
          <w:t>5</w:t>
        </w:r>
        <w:r w:rsidR="00090233">
          <w:rPr>
            <w:noProof/>
            <w:webHidden/>
          </w:rPr>
          <w:fldChar w:fldCharType="end"/>
        </w:r>
      </w:hyperlink>
    </w:p>
    <w:p w:rsidR="00090233" w:rsidRDefault="00035762">
      <w:pPr>
        <w:pStyle w:val="22"/>
        <w:rPr>
          <w:rFonts w:asciiTheme="minorHAnsi" w:eastAsiaTheme="minorEastAsia" w:hAnsiTheme="minorHAnsi" w:cstheme="minorBidi"/>
          <w:noProof/>
          <w:kern w:val="2"/>
          <w:szCs w:val="22"/>
        </w:rPr>
      </w:pPr>
      <w:hyperlink w:anchor="_Toc17361264" w:history="1">
        <w:r w:rsidR="00090233" w:rsidRPr="00F27A8F">
          <w:rPr>
            <w:rStyle w:val="a8"/>
            <w:noProof/>
          </w:rPr>
          <w:t xml:space="preserve">2.3 </w:t>
        </w:r>
        <w:r w:rsidR="00090233" w:rsidRPr="00F27A8F">
          <w:rPr>
            <w:rStyle w:val="a8"/>
            <w:noProof/>
          </w:rPr>
          <w:t>基金管理人和基金托管人</w:t>
        </w:r>
        <w:r w:rsidR="00090233">
          <w:rPr>
            <w:noProof/>
            <w:webHidden/>
          </w:rPr>
          <w:tab/>
        </w:r>
        <w:r w:rsidR="00090233">
          <w:rPr>
            <w:noProof/>
            <w:webHidden/>
          </w:rPr>
          <w:fldChar w:fldCharType="begin"/>
        </w:r>
        <w:r w:rsidR="00090233">
          <w:rPr>
            <w:noProof/>
            <w:webHidden/>
          </w:rPr>
          <w:instrText xml:space="preserve"> PAGEREF _Toc17361264 \h </w:instrText>
        </w:r>
        <w:r w:rsidR="00090233">
          <w:rPr>
            <w:noProof/>
            <w:webHidden/>
          </w:rPr>
        </w:r>
        <w:r w:rsidR="00090233">
          <w:rPr>
            <w:noProof/>
            <w:webHidden/>
          </w:rPr>
          <w:fldChar w:fldCharType="separate"/>
        </w:r>
        <w:r w:rsidR="00090233">
          <w:rPr>
            <w:noProof/>
            <w:webHidden/>
          </w:rPr>
          <w:t>5</w:t>
        </w:r>
        <w:r w:rsidR="00090233">
          <w:rPr>
            <w:noProof/>
            <w:webHidden/>
          </w:rPr>
          <w:fldChar w:fldCharType="end"/>
        </w:r>
      </w:hyperlink>
    </w:p>
    <w:p w:rsidR="00090233" w:rsidRDefault="00035762">
      <w:pPr>
        <w:pStyle w:val="22"/>
        <w:rPr>
          <w:rFonts w:asciiTheme="minorHAnsi" w:eastAsiaTheme="minorEastAsia" w:hAnsiTheme="minorHAnsi" w:cstheme="minorBidi"/>
          <w:noProof/>
          <w:kern w:val="2"/>
          <w:szCs w:val="22"/>
        </w:rPr>
      </w:pPr>
      <w:hyperlink w:anchor="_Toc17361265" w:history="1">
        <w:r w:rsidR="00090233" w:rsidRPr="00F27A8F">
          <w:rPr>
            <w:rStyle w:val="a8"/>
            <w:noProof/>
          </w:rPr>
          <w:t xml:space="preserve">2.4 </w:t>
        </w:r>
        <w:r w:rsidR="00090233" w:rsidRPr="00F27A8F">
          <w:rPr>
            <w:rStyle w:val="a8"/>
            <w:noProof/>
          </w:rPr>
          <w:t>信息披露方式</w:t>
        </w:r>
        <w:r w:rsidR="00090233">
          <w:rPr>
            <w:noProof/>
            <w:webHidden/>
          </w:rPr>
          <w:tab/>
        </w:r>
        <w:r w:rsidR="00090233">
          <w:rPr>
            <w:noProof/>
            <w:webHidden/>
          </w:rPr>
          <w:fldChar w:fldCharType="begin"/>
        </w:r>
        <w:r w:rsidR="00090233">
          <w:rPr>
            <w:noProof/>
            <w:webHidden/>
          </w:rPr>
          <w:instrText xml:space="preserve"> PAGEREF _Toc17361265 \h </w:instrText>
        </w:r>
        <w:r w:rsidR="00090233">
          <w:rPr>
            <w:noProof/>
            <w:webHidden/>
          </w:rPr>
        </w:r>
        <w:r w:rsidR="00090233">
          <w:rPr>
            <w:noProof/>
            <w:webHidden/>
          </w:rPr>
          <w:fldChar w:fldCharType="separate"/>
        </w:r>
        <w:r w:rsidR="00090233">
          <w:rPr>
            <w:noProof/>
            <w:webHidden/>
          </w:rPr>
          <w:t>6</w:t>
        </w:r>
        <w:r w:rsidR="00090233">
          <w:rPr>
            <w:noProof/>
            <w:webHidden/>
          </w:rPr>
          <w:fldChar w:fldCharType="end"/>
        </w:r>
      </w:hyperlink>
    </w:p>
    <w:p w:rsidR="00090233" w:rsidRDefault="00035762">
      <w:pPr>
        <w:pStyle w:val="22"/>
        <w:rPr>
          <w:rFonts w:asciiTheme="minorHAnsi" w:eastAsiaTheme="minorEastAsia" w:hAnsiTheme="minorHAnsi" w:cstheme="minorBidi"/>
          <w:noProof/>
          <w:kern w:val="2"/>
          <w:szCs w:val="22"/>
        </w:rPr>
      </w:pPr>
      <w:hyperlink w:anchor="_Toc17361266" w:history="1">
        <w:r w:rsidR="00090233" w:rsidRPr="00F27A8F">
          <w:rPr>
            <w:rStyle w:val="a8"/>
            <w:noProof/>
          </w:rPr>
          <w:t xml:space="preserve">2.5 </w:t>
        </w:r>
        <w:r w:rsidR="00090233" w:rsidRPr="00F27A8F">
          <w:rPr>
            <w:rStyle w:val="a8"/>
            <w:noProof/>
          </w:rPr>
          <w:t>其他相关资料</w:t>
        </w:r>
        <w:r w:rsidR="00090233">
          <w:rPr>
            <w:noProof/>
            <w:webHidden/>
          </w:rPr>
          <w:tab/>
        </w:r>
        <w:r w:rsidR="00090233">
          <w:rPr>
            <w:noProof/>
            <w:webHidden/>
          </w:rPr>
          <w:fldChar w:fldCharType="begin"/>
        </w:r>
        <w:r w:rsidR="00090233">
          <w:rPr>
            <w:noProof/>
            <w:webHidden/>
          </w:rPr>
          <w:instrText xml:space="preserve"> PAGEREF _Toc17361266 \h </w:instrText>
        </w:r>
        <w:r w:rsidR="00090233">
          <w:rPr>
            <w:noProof/>
            <w:webHidden/>
          </w:rPr>
        </w:r>
        <w:r w:rsidR="00090233">
          <w:rPr>
            <w:noProof/>
            <w:webHidden/>
          </w:rPr>
          <w:fldChar w:fldCharType="separate"/>
        </w:r>
        <w:r w:rsidR="00090233">
          <w:rPr>
            <w:noProof/>
            <w:webHidden/>
          </w:rPr>
          <w:t>6</w:t>
        </w:r>
        <w:r w:rsidR="00090233">
          <w:rPr>
            <w:noProof/>
            <w:webHidden/>
          </w:rPr>
          <w:fldChar w:fldCharType="end"/>
        </w:r>
      </w:hyperlink>
    </w:p>
    <w:p w:rsidR="00090233" w:rsidRDefault="00035762">
      <w:pPr>
        <w:pStyle w:val="11"/>
        <w:rPr>
          <w:rFonts w:asciiTheme="minorHAnsi" w:eastAsiaTheme="minorEastAsia" w:hAnsiTheme="minorHAnsi" w:cstheme="minorBidi"/>
          <w:noProof/>
          <w:szCs w:val="22"/>
        </w:rPr>
      </w:pPr>
      <w:hyperlink w:anchor="_Toc17361267" w:history="1">
        <w:r w:rsidR="00090233" w:rsidRPr="00F27A8F">
          <w:rPr>
            <w:rStyle w:val="a8"/>
            <w:b/>
            <w:bCs/>
            <w:noProof/>
          </w:rPr>
          <w:t xml:space="preserve">§3  </w:t>
        </w:r>
        <w:r w:rsidR="00090233" w:rsidRPr="00F27A8F">
          <w:rPr>
            <w:rStyle w:val="a8"/>
            <w:b/>
            <w:bCs/>
            <w:noProof/>
          </w:rPr>
          <w:t>主要财务指标和基金净值表现</w:t>
        </w:r>
        <w:r w:rsidR="00090233">
          <w:rPr>
            <w:noProof/>
            <w:webHidden/>
          </w:rPr>
          <w:tab/>
        </w:r>
        <w:r w:rsidR="00090233">
          <w:rPr>
            <w:noProof/>
            <w:webHidden/>
          </w:rPr>
          <w:fldChar w:fldCharType="begin"/>
        </w:r>
        <w:r w:rsidR="00090233">
          <w:rPr>
            <w:noProof/>
            <w:webHidden/>
          </w:rPr>
          <w:instrText xml:space="preserve"> PAGEREF _Toc17361267 \h </w:instrText>
        </w:r>
        <w:r w:rsidR="00090233">
          <w:rPr>
            <w:noProof/>
            <w:webHidden/>
          </w:rPr>
        </w:r>
        <w:r w:rsidR="00090233">
          <w:rPr>
            <w:noProof/>
            <w:webHidden/>
          </w:rPr>
          <w:fldChar w:fldCharType="separate"/>
        </w:r>
        <w:r w:rsidR="00090233">
          <w:rPr>
            <w:noProof/>
            <w:webHidden/>
          </w:rPr>
          <w:t>6</w:t>
        </w:r>
        <w:r w:rsidR="00090233">
          <w:rPr>
            <w:noProof/>
            <w:webHidden/>
          </w:rPr>
          <w:fldChar w:fldCharType="end"/>
        </w:r>
      </w:hyperlink>
    </w:p>
    <w:p w:rsidR="00090233" w:rsidRDefault="00035762">
      <w:pPr>
        <w:pStyle w:val="22"/>
        <w:rPr>
          <w:rFonts w:asciiTheme="minorHAnsi" w:eastAsiaTheme="minorEastAsia" w:hAnsiTheme="minorHAnsi" w:cstheme="minorBidi"/>
          <w:noProof/>
          <w:kern w:val="2"/>
          <w:szCs w:val="22"/>
        </w:rPr>
      </w:pPr>
      <w:hyperlink w:anchor="_Toc17361268" w:history="1">
        <w:r w:rsidR="00090233" w:rsidRPr="00F27A8F">
          <w:rPr>
            <w:rStyle w:val="a8"/>
            <w:noProof/>
          </w:rPr>
          <w:t xml:space="preserve">3.1 </w:t>
        </w:r>
        <w:r w:rsidR="00090233" w:rsidRPr="00F27A8F">
          <w:rPr>
            <w:rStyle w:val="a8"/>
            <w:noProof/>
          </w:rPr>
          <w:t>主要会计数据和财务指标</w:t>
        </w:r>
        <w:r w:rsidR="00090233">
          <w:rPr>
            <w:noProof/>
            <w:webHidden/>
          </w:rPr>
          <w:tab/>
        </w:r>
        <w:r w:rsidR="00090233">
          <w:rPr>
            <w:noProof/>
            <w:webHidden/>
          </w:rPr>
          <w:fldChar w:fldCharType="begin"/>
        </w:r>
        <w:r w:rsidR="00090233">
          <w:rPr>
            <w:noProof/>
            <w:webHidden/>
          </w:rPr>
          <w:instrText xml:space="preserve"> PAGEREF _Toc17361268 \h </w:instrText>
        </w:r>
        <w:r w:rsidR="00090233">
          <w:rPr>
            <w:noProof/>
            <w:webHidden/>
          </w:rPr>
        </w:r>
        <w:r w:rsidR="00090233">
          <w:rPr>
            <w:noProof/>
            <w:webHidden/>
          </w:rPr>
          <w:fldChar w:fldCharType="separate"/>
        </w:r>
        <w:r w:rsidR="00090233">
          <w:rPr>
            <w:noProof/>
            <w:webHidden/>
          </w:rPr>
          <w:t>6</w:t>
        </w:r>
        <w:r w:rsidR="00090233">
          <w:rPr>
            <w:noProof/>
            <w:webHidden/>
          </w:rPr>
          <w:fldChar w:fldCharType="end"/>
        </w:r>
      </w:hyperlink>
    </w:p>
    <w:p w:rsidR="00090233" w:rsidRDefault="00035762">
      <w:pPr>
        <w:pStyle w:val="22"/>
        <w:rPr>
          <w:rFonts w:asciiTheme="minorHAnsi" w:eastAsiaTheme="minorEastAsia" w:hAnsiTheme="minorHAnsi" w:cstheme="minorBidi"/>
          <w:noProof/>
          <w:kern w:val="2"/>
          <w:szCs w:val="22"/>
        </w:rPr>
      </w:pPr>
      <w:hyperlink w:anchor="_Toc17361269" w:history="1">
        <w:r w:rsidR="00090233" w:rsidRPr="00F27A8F">
          <w:rPr>
            <w:rStyle w:val="a8"/>
            <w:noProof/>
          </w:rPr>
          <w:t xml:space="preserve">3.2 </w:t>
        </w:r>
        <w:r w:rsidR="00090233" w:rsidRPr="00F27A8F">
          <w:rPr>
            <w:rStyle w:val="a8"/>
            <w:noProof/>
          </w:rPr>
          <w:t>基金净值表现</w:t>
        </w:r>
        <w:r w:rsidR="00090233">
          <w:rPr>
            <w:noProof/>
            <w:webHidden/>
          </w:rPr>
          <w:tab/>
        </w:r>
        <w:r w:rsidR="00090233">
          <w:rPr>
            <w:noProof/>
            <w:webHidden/>
          </w:rPr>
          <w:fldChar w:fldCharType="begin"/>
        </w:r>
        <w:r w:rsidR="00090233">
          <w:rPr>
            <w:noProof/>
            <w:webHidden/>
          </w:rPr>
          <w:instrText xml:space="preserve"> PAGEREF _Toc17361269 \h </w:instrText>
        </w:r>
        <w:r w:rsidR="00090233">
          <w:rPr>
            <w:noProof/>
            <w:webHidden/>
          </w:rPr>
        </w:r>
        <w:r w:rsidR="00090233">
          <w:rPr>
            <w:noProof/>
            <w:webHidden/>
          </w:rPr>
          <w:fldChar w:fldCharType="separate"/>
        </w:r>
        <w:r w:rsidR="00090233">
          <w:rPr>
            <w:noProof/>
            <w:webHidden/>
          </w:rPr>
          <w:t>7</w:t>
        </w:r>
        <w:r w:rsidR="00090233">
          <w:rPr>
            <w:noProof/>
            <w:webHidden/>
          </w:rPr>
          <w:fldChar w:fldCharType="end"/>
        </w:r>
      </w:hyperlink>
    </w:p>
    <w:p w:rsidR="00090233" w:rsidRDefault="00035762">
      <w:pPr>
        <w:pStyle w:val="11"/>
        <w:rPr>
          <w:rFonts w:asciiTheme="minorHAnsi" w:eastAsiaTheme="minorEastAsia" w:hAnsiTheme="minorHAnsi" w:cstheme="minorBidi"/>
          <w:noProof/>
          <w:szCs w:val="22"/>
        </w:rPr>
      </w:pPr>
      <w:hyperlink w:anchor="_Toc17361270" w:history="1">
        <w:r w:rsidR="00090233" w:rsidRPr="00F27A8F">
          <w:rPr>
            <w:rStyle w:val="a8"/>
            <w:b/>
            <w:bCs/>
            <w:noProof/>
          </w:rPr>
          <w:t xml:space="preserve">§4  </w:t>
        </w:r>
        <w:r w:rsidR="00090233" w:rsidRPr="00F27A8F">
          <w:rPr>
            <w:rStyle w:val="a8"/>
            <w:b/>
            <w:bCs/>
            <w:noProof/>
          </w:rPr>
          <w:t>管理人报告</w:t>
        </w:r>
        <w:r w:rsidR="00090233">
          <w:rPr>
            <w:noProof/>
            <w:webHidden/>
          </w:rPr>
          <w:tab/>
        </w:r>
        <w:r w:rsidR="00090233">
          <w:rPr>
            <w:noProof/>
            <w:webHidden/>
          </w:rPr>
          <w:fldChar w:fldCharType="begin"/>
        </w:r>
        <w:r w:rsidR="00090233">
          <w:rPr>
            <w:noProof/>
            <w:webHidden/>
          </w:rPr>
          <w:instrText xml:space="preserve"> PAGEREF _Toc17361270 \h </w:instrText>
        </w:r>
        <w:r w:rsidR="00090233">
          <w:rPr>
            <w:noProof/>
            <w:webHidden/>
          </w:rPr>
        </w:r>
        <w:r w:rsidR="00090233">
          <w:rPr>
            <w:noProof/>
            <w:webHidden/>
          </w:rPr>
          <w:fldChar w:fldCharType="separate"/>
        </w:r>
        <w:r w:rsidR="00090233">
          <w:rPr>
            <w:noProof/>
            <w:webHidden/>
          </w:rPr>
          <w:t>9</w:t>
        </w:r>
        <w:r w:rsidR="00090233">
          <w:rPr>
            <w:noProof/>
            <w:webHidden/>
          </w:rPr>
          <w:fldChar w:fldCharType="end"/>
        </w:r>
      </w:hyperlink>
    </w:p>
    <w:p w:rsidR="00090233" w:rsidRDefault="00035762">
      <w:pPr>
        <w:pStyle w:val="22"/>
        <w:rPr>
          <w:rFonts w:asciiTheme="minorHAnsi" w:eastAsiaTheme="minorEastAsia" w:hAnsiTheme="minorHAnsi" w:cstheme="minorBidi"/>
          <w:noProof/>
          <w:kern w:val="2"/>
          <w:szCs w:val="22"/>
        </w:rPr>
      </w:pPr>
      <w:hyperlink w:anchor="_Toc17361271" w:history="1">
        <w:r w:rsidR="00090233" w:rsidRPr="00F27A8F">
          <w:rPr>
            <w:rStyle w:val="a8"/>
            <w:noProof/>
          </w:rPr>
          <w:t xml:space="preserve">4.1 </w:t>
        </w:r>
        <w:r w:rsidR="00090233" w:rsidRPr="00F27A8F">
          <w:rPr>
            <w:rStyle w:val="a8"/>
            <w:noProof/>
          </w:rPr>
          <w:t>基金管理人及基金经理情况</w:t>
        </w:r>
        <w:r w:rsidR="00090233">
          <w:rPr>
            <w:noProof/>
            <w:webHidden/>
          </w:rPr>
          <w:tab/>
        </w:r>
        <w:r w:rsidR="00090233">
          <w:rPr>
            <w:noProof/>
            <w:webHidden/>
          </w:rPr>
          <w:fldChar w:fldCharType="begin"/>
        </w:r>
        <w:r w:rsidR="00090233">
          <w:rPr>
            <w:noProof/>
            <w:webHidden/>
          </w:rPr>
          <w:instrText xml:space="preserve"> PAGEREF _Toc17361271 \h </w:instrText>
        </w:r>
        <w:r w:rsidR="00090233">
          <w:rPr>
            <w:noProof/>
            <w:webHidden/>
          </w:rPr>
        </w:r>
        <w:r w:rsidR="00090233">
          <w:rPr>
            <w:noProof/>
            <w:webHidden/>
          </w:rPr>
          <w:fldChar w:fldCharType="separate"/>
        </w:r>
        <w:r w:rsidR="00090233">
          <w:rPr>
            <w:noProof/>
            <w:webHidden/>
          </w:rPr>
          <w:t>9</w:t>
        </w:r>
        <w:r w:rsidR="00090233">
          <w:rPr>
            <w:noProof/>
            <w:webHidden/>
          </w:rPr>
          <w:fldChar w:fldCharType="end"/>
        </w:r>
      </w:hyperlink>
    </w:p>
    <w:p w:rsidR="00090233" w:rsidRDefault="00035762">
      <w:pPr>
        <w:pStyle w:val="22"/>
        <w:rPr>
          <w:rFonts w:asciiTheme="minorHAnsi" w:eastAsiaTheme="minorEastAsia" w:hAnsiTheme="minorHAnsi" w:cstheme="minorBidi"/>
          <w:noProof/>
          <w:kern w:val="2"/>
          <w:szCs w:val="22"/>
        </w:rPr>
      </w:pPr>
      <w:hyperlink w:anchor="_Toc17361272" w:history="1">
        <w:r w:rsidR="00090233" w:rsidRPr="00F27A8F">
          <w:rPr>
            <w:rStyle w:val="a8"/>
            <w:noProof/>
          </w:rPr>
          <w:t xml:space="preserve">4.2 </w:t>
        </w:r>
        <w:r w:rsidR="00090233" w:rsidRPr="00F27A8F">
          <w:rPr>
            <w:rStyle w:val="a8"/>
            <w:noProof/>
          </w:rPr>
          <w:t>管理人对报告期内本基金运作遵规守信情况的说明</w:t>
        </w:r>
        <w:r w:rsidR="00090233">
          <w:rPr>
            <w:noProof/>
            <w:webHidden/>
          </w:rPr>
          <w:tab/>
        </w:r>
        <w:r w:rsidR="00090233">
          <w:rPr>
            <w:noProof/>
            <w:webHidden/>
          </w:rPr>
          <w:fldChar w:fldCharType="begin"/>
        </w:r>
        <w:r w:rsidR="00090233">
          <w:rPr>
            <w:noProof/>
            <w:webHidden/>
          </w:rPr>
          <w:instrText xml:space="preserve"> PAGEREF _Toc17361272 \h </w:instrText>
        </w:r>
        <w:r w:rsidR="00090233">
          <w:rPr>
            <w:noProof/>
            <w:webHidden/>
          </w:rPr>
        </w:r>
        <w:r w:rsidR="00090233">
          <w:rPr>
            <w:noProof/>
            <w:webHidden/>
          </w:rPr>
          <w:fldChar w:fldCharType="separate"/>
        </w:r>
        <w:r w:rsidR="00090233">
          <w:rPr>
            <w:noProof/>
            <w:webHidden/>
          </w:rPr>
          <w:t>11</w:t>
        </w:r>
        <w:r w:rsidR="00090233">
          <w:rPr>
            <w:noProof/>
            <w:webHidden/>
          </w:rPr>
          <w:fldChar w:fldCharType="end"/>
        </w:r>
      </w:hyperlink>
    </w:p>
    <w:p w:rsidR="00090233" w:rsidRDefault="00035762">
      <w:pPr>
        <w:pStyle w:val="22"/>
        <w:rPr>
          <w:rFonts w:asciiTheme="minorHAnsi" w:eastAsiaTheme="minorEastAsia" w:hAnsiTheme="minorHAnsi" w:cstheme="minorBidi"/>
          <w:noProof/>
          <w:kern w:val="2"/>
          <w:szCs w:val="22"/>
        </w:rPr>
      </w:pPr>
      <w:hyperlink w:anchor="_Toc17361273" w:history="1">
        <w:r w:rsidR="00090233" w:rsidRPr="00F27A8F">
          <w:rPr>
            <w:rStyle w:val="a8"/>
            <w:noProof/>
          </w:rPr>
          <w:t xml:space="preserve">4.3 </w:t>
        </w:r>
        <w:r w:rsidR="00090233" w:rsidRPr="00F27A8F">
          <w:rPr>
            <w:rStyle w:val="a8"/>
            <w:noProof/>
          </w:rPr>
          <w:t>管理人对报告期内公平交易情况的专项说明</w:t>
        </w:r>
        <w:r w:rsidR="00090233">
          <w:rPr>
            <w:noProof/>
            <w:webHidden/>
          </w:rPr>
          <w:tab/>
        </w:r>
        <w:r w:rsidR="00090233">
          <w:rPr>
            <w:noProof/>
            <w:webHidden/>
          </w:rPr>
          <w:fldChar w:fldCharType="begin"/>
        </w:r>
        <w:r w:rsidR="00090233">
          <w:rPr>
            <w:noProof/>
            <w:webHidden/>
          </w:rPr>
          <w:instrText xml:space="preserve"> PAGEREF _Toc17361273 \h </w:instrText>
        </w:r>
        <w:r w:rsidR="00090233">
          <w:rPr>
            <w:noProof/>
            <w:webHidden/>
          </w:rPr>
        </w:r>
        <w:r w:rsidR="00090233">
          <w:rPr>
            <w:noProof/>
            <w:webHidden/>
          </w:rPr>
          <w:fldChar w:fldCharType="separate"/>
        </w:r>
        <w:r w:rsidR="00090233">
          <w:rPr>
            <w:noProof/>
            <w:webHidden/>
          </w:rPr>
          <w:t>12</w:t>
        </w:r>
        <w:r w:rsidR="00090233">
          <w:rPr>
            <w:noProof/>
            <w:webHidden/>
          </w:rPr>
          <w:fldChar w:fldCharType="end"/>
        </w:r>
      </w:hyperlink>
    </w:p>
    <w:p w:rsidR="00090233" w:rsidRDefault="00035762">
      <w:pPr>
        <w:pStyle w:val="22"/>
        <w:rPr>
          <w:rFonts w:asciiTheme="minorHAnsi" w:eastAsiaTheme="minorEastAsia" w:hAnsiTheme="minorHAnsi" w:cstheme="minorBidi"/>
          <w:noProof/>
          <w:kern w:val="2"/>
          <w:szCs w:val="22"/>
        </w:rPr>
      </w:pPr>
      <w:hyperlink w:anchor="_Toc17361274" w:history="1">
        <w:r w:rsidR="00090233" w:rsidRPr="00F27A8F">
          <w:rPr>
            <w:rStyle w:val="a8"/>
            <w:noProof/>
          </w:rPr>
          <w:t xml:space="preserve">4.4 </w:t>
        </w:r>
        <w:r w:rsidR="00090233" w:rsidRPr="00F27A8F">
          <w:rPr>
            <w:rStyle w:val="a8"/>
            <w:noProof/>
          </w:rPr>
          <w:t>管理人对报告期内基金的投资策略和业绩表现的说明</w:t>
        </w:r>
        <w:r w:rsidR="00090233">
          <w:rPr>
            <w:noProof/>
            <w:webHidden/>
          </w:rPr>
          <w:tab/>
        </w:r>
        <w:r w:rsidR="00090233">
          <w:rPr>
            <w:noProof/>
            <w:webHidden/>
          </w:rPr>
          <w:fldChar w:fldCharType="begin"/>
        </w:r>
        <w:r w:rsidR="00090233">
          <w:rPr>
            <w:noProof/>
            <w:webHidden/>
          </w:rPr>
          <w:instrText xml:space="preserve"> PAGEREF _Toc17361274 \h </w:instrText>
        </w:r>
        <w:r w:rsidR="00090233">
          <w:rPr>
            <w:noProof/>
            <w:webHidden/>
          </w:rPr>
        </w:r>
        <w:r w:rsidR="00090233">
          <w:rPr>
            <w:noProof/>
            <w:webHidden/>
          </w:rPr>
          <w:fldChar w:fldCharType="separate"/>
        </w:r>
        <w:r w:rsidR="00090233">
          <w:rPr>
            <w:noProof/>
            <w:webHidden/>
          </w:rPr>
          <w:t>12</w:t>
        </w:r>
        <w:r w:rsidR="00090233">
          <w:rPr>
            <w:noProof/>
            <w:webHidden/>
          </w:rPr>
          <w:fldChar w:fldCharType="end"/>
        </w:r>
      </w:hyperlink>
    </w:p>
    <w:p w:rsidR="00090233" w:rsidRDefault="00035762">
      <w:pPr>
        <w:pStyle w:val="22"/>
        <w:rPr>
          <w:rFonts w:asciiTheme="minorHAnsi" w:eastAsiaTheme="minorEastAsia" w:hAnsiTheme="minorHAnsi" w:cstheme="minorBidi"/>
          <w:noProof/>
          <w:kern w:val="2"/>
          <w:szCs w:val="22"/>
        </w:rPr>
      </w:pPr>
      <w:hyperlink w:anchor="_Toc17361275" w:history="1">
        <w:r w:rsidR="00090233" w:rsidRPr="00F27A8F">
          <w:rPr>
            <w:rStyle w:val="a8"/>
            <w:noProof/>
          </w:rPr>
          <w:t xml:space="preserve">4.5 </w:t>
        </w:r>
        <w:r w:rsidR="00090233" w:rsidRPr="00F27A8F">
          <w:rPr>
            <w:rStyle w:val="a8"/>
            <w:noProof/>
          </w:rPr>
          <w:t>管理人对宏观经济、证券市场及行业走势的简要展望</w:t>
        </w:r>
        <w:r w:rsidR="00090233">
          <w:rPr>
            <w:noProof/>
            <w:webHidden/>
          </w:rPr>
          <w:tab/>
        </w:r>
        <w:r w:rsidR="00090233">
          <w:rPr>
            <w:noProof/>
            <w:webHidden/>
          </w:rPr>
          <w:fldChar w:fldCharType="begin"/>
        </w:r>
        <w:r w:rsidR="00090233">
          <w:rPr>
            <w:noProof/>
            <w:webHidden/>
          </w:rPr>
          <w:instrText xml:space="preserve"> PAGEREF _Toc17361275 \h </w:instrText>
        </w:r>
        <w:r w:rsidR="00090233">
          <w:rPr>
            <w:noProof/>
            <w:webHidden/>
          </w:rPr>
        </w:r>
        <w:r w:rsidR="00090233">
          <w:rPr>
            <w:noProof/>
            <w:webHidden/>
          </w:rPr>
          <w:fldChar w:fldCharType="separate"/>
        </w:r>
        <w:r w:rsidR="00090233">
          <w:rPr>
            <w:noProof/>
            <w:webHidden/>
          </w:rPr>
          <w:t>13</w:t>
        </w:r>
        <w:r w:rsidR="00090233">
          <w:rPr>
            <w:noProof/>
            <w:webHidden/>
          </w:rPr>
          <w:fldChar w:fldCharType="end"/>
        </w:r>
      </w:hyperlink>
    </w:p>
    <w:p w:rsidR="00090233" w:rsidRDefault="00035762">
      <w:pPr>
        <w:pStyle w:val="22"/>
        <w:rPr>
          <w:rFonts w:asciiTheme="minorHAnsi" w:eastAsiaTheme="minorEastAsia" w:hAnsiTheme="minorHAnsi" w:cstheme="minorBidi"/>
          <w:noProof/>
          <w:kern w:val="2"/>
          <w:szCs w:val="22"/>
        </w:rPr>
      </w:pPr>
      <w:hyperlink w:anchor="_Toc17361276" w:history="1">
        <w:r w:rsidR="00090233" w:rsidRPr="00F27A8F">
          <w:rPr>
            <w:rStyle w:val="a8"/>
            <w:noProof/>
          </w:rPr>
          <w:t xml:space="preserve">4.6 </w:t>
        </w:r>
        <w:r w:rsidR="00090233" w:rsidRPr="00F27A8F">
          <w:rPr>
            <w:rStyle w:val="a8"/>
            <w:noProof/>
          </w:rPr>
          <w:t>管理人对报告期内基金估值程序等事项的说明</w:t>
        </w:r>
        <w:r w:rsidR="00090233">
          <w:rPr>
            <w:noProof/>
            <w:webHidden/>
          </w:rPr>
          <w:tab/>
        </w:r>
        <w:r w:rsidR="00090233">
          <w:rPr>
            <w:noProof/>
            <w:webHidden/>
          </w:rPr>
          <w:fldChar w:fldCharType="begin"/>
        </w:r>
        <w:r w:rsidR="00090233">
          <w:rPr>
            <w:noProof/>
            <w:webHidden/>
          </w:rPr>
          <w:instrText xml:space="preserve"> PAGEREF _Toc17361276 \h </w:instrText>
        </w:r>
        <w:r w:rsidR="00090233">
          <w:rPr>
            <w:noProof/>
            <w:webHidden/>
          </w:rPr>
        </w:r>
        <w:r w:rsidR="00090233">
          <w:rPr>
            <w:noProof/>
            <w:webHidden/>
          </w:rPr>
          <w:fldChar w:fldCharType="separate"/>
        </w:r>
        <w:r w:rsidR="00090233">
          <w:rPr>
            <w:noProof/>
            <w:webHidden/>
          </w:rPr>
          <w:t>13</w:t>
        </w:r>
        <w:r w:rsidR="00090233">
          <w:rPr>
            <w:noProof/>
            <w:webHidden/>
          </w:rPr>
          <w:fldChar w:fldCharType="end"/>
        </w:r>
      </w:hyperlink>
    </w:p>
    <w:p w:rsidR="00090233" w:rsidRDefault="00035762">
      <w:pPr>
        <w:pStyle w:val="22"/>
        <w:rPr>
          <w:rFonts w:asciiTheme="minorHAnsi" w:eastAsiaTheme="minorEastAsia" w:hAnsiTheme="minorHAnsi" w:cstheme="minorBidi"/>
          <w:noProof/>
          <w:kern w:val="2"/>
          <w:szCs w:val="22"/>
        </w:rPr>
      </w:pPr>
      <w:hyperlink w:anchor="_Toc17361277" w:history="1">
        <w:r w:rsidR="00090233" w:rsidRPr="00F27A8F">
          <w:rPr>
            <w:rStyle w:val="a8"/>
            <w:noProof/>
          </w:rPr>
          <w:t xml:space="preserve">4.7 </w:t>
        </w:r>
        <w:r w:rsidR="00090233" w:rsidRPr="00F27A8F">
          <w:rPr>
            <w:rStyle w:val="a8"/>
            <w:noProof/>
          </w:rPr>
          <w:t>管理人对报告期内基金利润分配情况的说明</w:t>
        </w:r>
        <w:r w:rsidR="00090233">
          <w:rPr>
            <w:noProof/>
            <w:webHidden/>
          </w:rPr>
          <w:tab/>
        </w:r>
        <w:r w:rsidR="00090233">
          <w:rPr>
            <w:noProof/>
            <w:webHidden/>
          </w:rPr>
          <w:fldChar w:fldCharType="begin"/>
        </w:r>
        <w:r w:rsidR="00090233">
          <w:rPr>
            <w:noProof/>
            <w:webHidden/>
          </w:rPr>
          <w:instrText xml:space="preserve"> PAGEREF _Toc17361277 \h </w:instrText>
        </w:r>
        <w:r w:rsidR="00090233">
          <w:rPr>
            <w:noProof/>
            <w:webHidden/>
          </w:rPr>
        </w:r>
        <w:r w:rsidR="00090233">
          <w:rPr>
            <w:noProof/>
            <w:webHidden/>
          </w:rPr>
          <w:fldChar w:fldCharType="separate"/>
        </w:r>
        <w:r w:rsidR="00090233">
          <w:rPr>
            <w:noProof/>
            <w:webHidden/>
          </w:rPr>
          <w:t>13</w:t>
        </w:r>
        <w:r w:rsidR="00090233">
          <w:rPr>
            <w:noProof/>
            <w:webHidden/>
          </w:rPr>
          <w:fldChar w:fldCharType="end"/>
        </w:r>
      </w:hyperlink>
    </w:p>
    <w:p w:rsidR="00090233" w:rsidRDefault="00035762">
      <w:pPr>
        <w:pStyle w:val="22"/>
        <w:rPr>
          <w:rFonts w:asciiTheme="minorHAnsi" w:eastAsiaTheme="minorEastAsia" w:hAnsiTheme="minorHAnsi" w:cstheme="minorBidi"/>
          <w:noProof/>
          <w:kern w:val="2"/>
          <w:szCs w:val="22"/>
        </w:rPr>
      </w:pPr>
      <w:hyperlink w:anchor="_Toc17361278" w:history="1">
        <w:r w:rsidR="00090233" w:rsidRPr="00F27A8F">
          <w:rPr>
            <w:rStyle w:val="a8"/>
            <w:noProof/>
          </w:rPr>
          <w:t xml:space="preserve">4.8 </w:t>
        </w:r>
        <w:r w:rsidR="00090233" w:rsidRPr="00F27A8F">
          <w:rPr>
            <w:rStyle w:val="a8"/>
            <w:noProof/>
          </w:rPr>
          <w:t>报告期内管理人对本基金持有人数或基金资产净值预警情形的说明</w:t>
        </w:r>
        <w:r w:rsidR="00090233">
          <w:rPr>
            <w:noProof/>
            <w:webHidden/>
          </w:rPr>
          <w:tab/>
        </w:r>
        <w:r w:rsidR="00090233">
          <w:rPr>
            <w:noProof/>
            <w:webHidden/>
          </w:rPr>
          <w:fldChar w:fldCharType="begin"/>
        </w:r>
        <w:r w:rsidR="00090233">
          <w:rPr>
            <w:noProof/>
            <w:webHidden/>
          </w:rPr>
          <w:instrText xml:space="preserve"> PAGEREF _Toc17361278 \h </w:instrText>
        </w:r>
        <w:r w:rsidR="00090233">
          <w:rPr>
            <w:noProof/>
            <w:webHidden/>
          </w:rPr>
        </w:r>
        <w:r w:rsidR="00090233">
          <w:rPr>
            <w:noProof/>
            <w:webHidden/>
          </w:rPr>
          <w:fldChar w:fldCharType="separate"/>
        </w:r>
        <w:r w:rsidR="00090233">
          <w:rPr>
            <w:noProof/>
            <w:webHidden/>
          </w:rPr>
          <w:t>14</w:t>
        </w:r>
        <w:r w:rsidR="00090233">
          <w:rPr>
            <w:noProof/>
            <w:webHidden/>
          </w:rPr>
          <w:fldChar w:fldCharType="end"/>
        </w:r>
      </w:hyperlink>
    </w:p>
    <w:p w:rsidR="00090233" w:rsidRDefault="00035762">
      <w:pPr>
        <w:pStyle w:val="11"/>
        <w:rPr>
          <w:rFonts w:asciiTheme="minorHAnsi" w:eastAsiaTheme="minorEastAsia" w:hAnsiTheme="minorHAnsi" w:cstheme="minorBidi"/>
          <w:noProof/>
          <w:szCs w:val="22"/>
        </w:rPr>
      </w:pPr>
      <w:hyperlink w:anchor="_Toc17361279" w:history="1">
        <w:r w:rsidR="00090233" w:rsidRPr="00F27A8F">
          <w:rPr>
            <w:rStyle w:val="a8"/>
            <w:b/>
            <w:bCs/>
            <w:noProof/>
          </w:rPr>
          <w:t xml:space="preserve">§5  </w:t>
        </w:r>
        <w:r w:rsidR="00090233" w:rsidRPr="00F27A8F">
          <w:rPr>
            <w:rStyle w:val="a8"/>
            <w:b/>
            <w:bCs/>
            <w:noProof/>
          </w:rPr>
          <w:t>托管人报告</w:t>
        </w:r>
        <w:r w:rsidR="00090233">
          <w:rPr>
            <w:noProof/>
            <w:webHidden/>
          </w:rPr>
          <w:tab/>
        </w:r>
        <w:r w:rsidR="00090233">
          <w:rPr>
            <w:noProof/>
            <w:webHidden/>
          </w:rPr>
          <w:fldChar w:fldCharType="begin"/>
        </w:r>
        <w:r w:rsidR="00090233">
          <w:rPr>
            <w:noProof/>
            <w:webHidden/>
          </w:rPr>
          <w:instrText xml:space="preserve"> PAGEREF _Toc17361279 \h </w:instrText>
        </w:r>
        <w:r w:rsidR="00090233">
          <w:rPr>
            <w:noProof/>
            <w:webHidden/>
          </w:rPr>
        </w:r>
        <w:r w:rsidR="00090233">
          <w:rPr>
            <w:noProof/>
            <w:webHidden/>
          </w:rPr>
          <w:fldChar w:fldCharType="separate"/>
        </w:r>
        <w:r w:rsidR="00090233">
          <w:rPr>
            <w:noProof/>
            <w:webHidden/>
          </w:rPr>
          <w:t>14</w:t>
        </w:r>
        <w:r w:rsidR="00090233">
          <w:rPr>
            <w:noProof/>
            <w:webHidden/>
          </w:rPr>
          <w:fldChar w:fldCharType="end"/>
        </w:r>
      </w:hyperlink>
    </w:p>
    <w:p w:rsidR="00090233" w:rsidRDefault="00035762">
      <w:pPr>
        <w:pStyle w:val="22"/>
        <w:rPr>
          <w:rFonts w:asciiTheme="minorHAnsi" w:eastAsiaTheme="minorEastAsia" w:hAnsiTheme="minorHAnsi" w:cstheme="minorBidi"/>
          <w:noProof/>
          <w:kern w:val="2"/>
          <w:szCs w:val="22"/>
        </w:rPr>
      </w:pPr>
      <w:hyperlink w:anchor="_Toc17361280" w:history="1">
        <w:r w:rsidR="00090233" w:rsidRPr="00F27A8F">
          <w:rPr>
            <w:rStyle w:val="a8"/>
            <w:noProof/>
          </w:rPr>
          <w:t xml:space="preserve">5.1 </w:t>
        </w:r>
        <w:r w:rsidR="00090233" w:rsidRPr="00F27A8F">
          <w:rPr>
            <w:rStyle w:val="a8"/>
            <w:noProof/>
          </w:rPr>
          <w:t>报告期内本基金托管人遵规守信情况声明</w:t>
        </w:r>
        <w:r w:rsidR="00090233">
          <w:rPr>
            <w:noProof/>
            <w:webHidden/>
          </w:rPr>
          <w:tab/>
        </w:r>
        <w:r w:rsidR="00090233">
          <w:rPr>
            <w:noProof/>
            <w:webHidden/>
          </w:rPr>
          <w:fldChar w:fldCharType="begin"/>
        </w:r>
        <w:r w:rsidR="00090233">
          <w:rPr>
            <w:noProof/>
            <w:webHidden/>
          </w:rPr>
          <w:instrText xml:space="preserve"> PAGEREF _Toc17361280 \h </w:instrText>
        </w:r>
        <w:r w:rsidR="00090233">
          <w:rPr>
            <w:noProof/>
            <w:webHidden/>
          </w:rPr>
        </w:r>
        <w:r w:rsidR="00090233">
          <w:rPr>
            <w:noProof/>
            <w:webHidden/>
          </w:rPr>
          <w:fldChar w:fldCharType="separate"/>
        </w:r>
        <w:r w:rsidR="00090233">
          <w:rPr>
            <w:noProof/>
            <w:webHidden/>
          </w:rPr>
          <w:t>14</w:t>
        </w:r>
        <w:r w:rsidR="00090233">
          <w:rPr>
            <w:noProof/>
            <w:webHidden/>
          </w:rPr>
          <w:fldChar w:fldCharType="end"/>
        </w:r>
      </w:hyperlink>
    </w:p>
    <w:p w:rsidR="00090233" w:rsidRDefault="00035762">
      <w:pPr>
        <w:pStyle w:val="22"/>
        <w:rPr>
          <w:rFonts w:asciiTheme="minorHAnsi" w:eastAsiaTheme="minorEastAsia" w:hAnsiTheme="minorHAnsi" w:cstheme="minorBidi"/>
          <w:noProof/>
          <w:kern w:val="2"/>
          <w:szCs w:val="22"/>
        </w:rPr>
      </w:pPr>
      <w:hyperlink w:anchor="_Toc17361281" w:history="1">
        <w:r w:rsidR="00090233" w:rsidRPr="00F27A8F">
          <w:rPr>
            <w:rStyle w:val="a8"/>
            <w:noProof/>
          </w:rPr>
          <w:t xml:space="preserve">5.2 </w:t>
        </w:r>
        <w:r w:rsidR="00090233" w:rsidRPr="00F27A8F">
          <w:rPr>
            <w:rStyle w:val="a8"/>
            <w:noProof/>
          </w:rPr>
          <w:t>托管人对报告期内本基金投资运作遵规守信、净值计算、利润分配等情况的说明</w:t>
        </w:r>
        <w:r w:rsidR="00090233">
          <w:rPr>
            <w:noProof/>
            <w:webHidden/>
          </w:rPr>
          <w:tab/>
        </w:r>
        <w:r w:rsidR="00090233">
          <w:rPr>
            <w:noProof/>
            <w:webHidden/>
          </w:rPr>
          <w:fldChar w:fldCharType="begin"/>
        </w:r>
        <w:r w:rsidR="00090233">
          <w:rPr>
            <w:noProof/>
            <w:webHidden/>
          </w:rPr>
          <w:instrText xml:space="preserve"> PAGEREF _Toc17361281 \h </w:instrText>
        </w:r>
        <w:r w:rsidR="00090233">
          <w:rPr>
            <w:noProof/>
            <w:webHidden/>
          </w:rPr>
        </w:r>
        <w:r w:rsidR="00090233">
          <w:rPr>
            <w:noProof/>
            <w:webHidden/>
          </w:rPr>
          <w:fldChar w:fldCharType="separate"/>
        </w:r>
        <w:r w:rsidR="00090233">
          <w:rPr>
            <w:noProof/>
            <w:webHidden/>
          </w:rPr>
          <w:t>14</w:t>
        </w:r>
        <w:r w:rsidR="00090233">
          <w:rPr>
            <w:noProof/>
            <w:webHidden/>
          </w:rPr>
          <w:fldChar w:fldCharType="end"/>
        </w:r>
      </w:hyperlink>
    </w:p>
    <w:p w:rsidR="00090233" w:rsidRDefault="00035762">
      <w:pPr>
        <w:pStyle w:val="22"/>
        <w:rPr>
          <w:rFonts w:asciiTheme="minorHAnsi" w:eastAsiaTheme="minorEastAsia" w:hAnsiTheme="minorHAnsi" w:cstheme="minorBidi"/>
          <w:noProof/>
          <w:kern w:val="2"/>
          <w:szCs w:val="22"/>
        </w:rPr>
      </w:pPr>
      <w:hyperlink w:anchor="_Toc17361282" w:history="1">
        <w:r w:rsidR="00090233" w:rsidRPr="00F27A8F">
          <w:rPr>
            <w:rStyle w:val="a8"/>
            <w:noProof/>
          </w:rPr>
          <w:t xml:space="preserve">5.3 </w:t>
        </w:r>
        <w:r w:rsidR="00090233" w:rsidRPr="00F27A8F">
          <w:rPr>
            <w:rStyle w:val="a8"/>
            <w:noProof/>
          </w:rPr>
          <w:t>托管人对本半年度报告中财务信息等内容的真实、准确和完整发表意见</w:t>
        </w:r>
        <w:r w:rsidR="00090233">
          <w:rPr>
            <w:noProof/>
            <w:webHidden/>
          </w:rPr>
          <w:tab/>
        </w:r>
        <w:r w:rsidR="00090233">
          <w:rPr>
            <w:noProof/>
            <w:webHidden/>
          </w:rPr>
          <w:fldChar w:fldCharType="begin"/>
        </w:r>
        <w:r w:rsidR="00090233">
          <w:rPr>
            <w:noProof/>
            <w:webHidden/>
          </w:rPr>
          <w:instrText xml:space="preserve"> PAGEREF _Toc17361282 \h </w:instrText>
        </w:r>
        <w:r w:rsidR="00090233">
          <w:rPr>
            <w:noProof/>
            <w:webHidden/>
          </w:rPr>
        </w:r>
        <w:r w:rsidR="00090233">
          <w:rPr>
            <w:noProof/>
            <w:webHidden/>
          </w:rPr>
          <w:fldChar w:fldCharType="separate"/>
        </w:r>
        <w:r w:rsidR="00090233">
          <w:rPr>
            <w:noProof/>
            <w:webHidden/>
          </w:rPr>
          <w:t>14</w:t>
        </w:r>
        <w:r w:rsidR="00090233">
          <w:rPr>
            <w:noProof/>
            <w:webHidden/>
          </w:rPr>
          <w:fldChar w:fldCharType="end"/>
        </w:r>
      </w:hyperlink>
    </w:p>
    <w:p w:rsidR="00090233" w:rsidRDefault="00035762" w:rsidP="00090233">
      <w:pPr>
        <w:pStyle w:val="11"/>
        <w:tabs>
          <w:tab w:val="left" w:pos="426"/>
        </w:tabs>
        <w:rPr>
          <w:rFonts w:asciiTheme="minorHAnsi" w:eastAsiaTheme="minorEastAsia" w:hAnsiTheme="minorHAnsi" w:cstheme="minorBidi"/>
          <w:noProof/>
          <w:szCs w:val="22"/>
        </w:rPr>
      </w:pPr>
      <w:hyperlink w:anchor="_Toc17361283" w:history="1">
        <w:r w:rsidR="00090233" w:rsidRPr="00F27A8F">
          <w:rPr>
            <w:rStyle w:val="a8"/>
            <w:b/>
            <w:bCs/>
            <w:noProof/>
          </w:rPr>
          <w:t>§6</w:t>
        </w:r>
        <w:r w:rsidR="00090233">
          <w:rPr>
            <w:rFonts w:asciiTheme="minorHAnsi" w:eastAsiaTheme="minorEastAsia" w:hAnsiTheme="minorHAnsi" w:cstheme="minorBidi"/>
            <w:noProof/>
            <w:szCs w:val="22"/>
          </w:rPr>
          <w:tab/>
        </w:r>
        <w:r w:rsidR="00090233" w:rsidRPr="00F27A8F">
          <w:rPr>
            <w:rStyle w:val="a8"/>
            <w:b/>
            <w:bCs/>
            <w:noProof/>
          </w:rPr>
          <w:t>半年度财务会计报告（未经审计）</w:t>
        </w:r>
        <w:r w:rsidR="00090233">
          <w:rPr>
            <w:noProof/>
            <w:webHidden/>
          </w:rPr>
          <w:tab/>
        </w:r>
        <w:r w:rsidR="00090233">
          <w:rPr>
            <w:noProof/>
            <w:webHidden/>
          </w:rPr>
          <w:fldChar w:fldCharType="begin"/>
        </w:r>
        <w:r w:rsidR="00090233">
          <w:rPr>
            <w:noProof/>
            <w:webHidden/>
          </w:rPr>
          <w:instrText xml:space="preserve"> PAGEREF _Toc17361283 \h </w:instrText>
        </w:r>
        <w:r w:rsidR="00090233">
          <w:rPr>
            <w:noProof/>
            <w:webHidden/>
          </w:rPr>
        </w:r>
        <w:r w:rsidR="00090233">
          <w:rPr>
            <w:noProof/>
            <w:webHidden/>
          </w:rPr>
          <w:fldChar w:fldCharType="separate"/>
        </w:r>
        <w:r w:rsidR="00090233">
          <w:rPr>
            <w:noProof/>
            <w:webHidden/>
          </w:rPr>
          <w:t>14</w:t>
        </w:r>
        <w:r w:rsidR="00090233">
          <w:rPr>
            <w:noProof/>
            <w:webHidden/>
          </w:rPr>
          <w:fldChar w:fldCharType="end"/>
        </w:r>
      </w:hyperlink>
    </w:p>
    <w:p w:rsidR="00090233" w:rsidRDefault="00035762">
      <w:pPr>
        <w:pStyle w:val="22"/>
        <w:rPr>
          <w:rFonts w:asciiTheme="minorHAnsi" w:eastAsiaTheme="minorEastAsia" w:hAnsiTheme="minorHAnsi" w:cstheme="minorBidi"/>
          <w:noProof/>
          <w:kern w:val="2"/>
          <w:szCs w:val="22"/>
        </w:rPr>
      </w:pPr>
      <w:hyperlink w:anchor="_Toc17361284" w:history="1">
        <w:r w:rsidR="00090233" w:rsidRPr="00F27A8F">
          <w:rPr>
            <w:rStyle w:val="a8"/>
            <w:noProof/>
          </w:rPr>
          <w:t xml:space="preserve">6.1 </w:t>
        </w:r>
        <w:r w:rsidR="00090233" w:rsidRPr="00F27A8F">
          <w:rPr>
            <w:rStyle w:val="a8"/>
            <w:noProof/>
          </w:rPr>
          <w:t>资产负债表</w:t>
        </w:r>
        <w:r w:rsidR="00090233">
          <w:rPr>
            <w:noProof/>
            <w:webHidden/>
          </w:rPr>
          <w:tab/>
        </w:r>
        <w:r w:rsidR="00090233">
          <w:rPr>
            <w:noProof/>
            <w:webHidden/>
          </w:rPr>
          <w:fldChar w:fldCharType="begin"/>
        </w:r>
        <w:r w:rsidR="00090233">
          <w:rPr>
            <w:noProof/>
            <w:webHidden/>
          </w:rPr>
          <w:instrText xml:space="preserve"> PAGEREF _Toc17361284 \h </w:instrText>
        </w:r>
        <w:r w:rsidR="00090233">
          <w:rPr>
            <w:noProof/>
            <w:webHidden/>
          </w:rPr>
        </w:r>
        <w:r w:rsidR="00090233">
          <w:rPr>
            <w:noProof/>
            <w:webHidden/>
          </w:rPr>
          <w:fldChar w:fldCharType="separate"/>
        </w:r>
        <w:r w:rsidR="00090233">
          <w:rPr>
            <w:noProof/>
            <w:webHidden/>
          </w:rPr>
          <w:t>14</w:t>
        </w:r>
        <w:r w:rsidR="00090233">
          <w:rPr>
            <w:noProof/>
            <w:webHidden/>
          </w:rPr>
          <w:fldChar w:fldCharType="end"/>
        </w:r>
      </w:hyperlink>
    </w:p>
    <w:p w:rsidR="00090233" w:rsidRDefault="00035762">
      <w:pPr>
        <w:pStyle w:val="22"/>
        <w:rPr>
          <w:rFonts w:asciiTheme="minorHAnsi" w:eastAsiaTheme="minorEastAsia" w:hAnsiTheme="minorHAnsi" w:cstheme="minorBidi"/>
          <w:noProof/>
          <w:kern w:val="2"/>
          <w:szCs w:val="22"/>
        </w:rPr>
      </w:pPr>
      <w:hyperlink w:anchor="_Toc17361285" w:history="1">
        <w:r w:rsidR="00090233" w:rsidRPr="00F27A8F">
          <w:rPr>
            <w:rStyle w:val="a8"/>
            <w:noProof/>
          </w:rPr>
          <w:t xml:space="preserve">6.2 </w:t>
        </w:r>
        <w:r w:rsidR="00090233" w:rsidRPr="00F27A8F">
          <w:rPr>
            <w:rStyle w:val="a8"/>
            <w:noProof/>
          </w:rPr>
          <w:t>利润表</w:t>
        </w:r>
        <w:r w:rsidR="00090233">
          <w:rPr>
            <w:noProof/>
            <w:webHidden/>
          </w:rPr>
          <w:tab/>
        </w:r>
        <w:r w:rsidR="00090233">
          <w:rPr>
            <w:noProof/>
            <w:webHidden/>
          </w:rPr>
          <w:fldChar w:fldCharType="begin"/>
        </w:r>
        <w:r w:rsidR="00090233">
          <w:rPr>
            <w:noProof/>
            <w:webHidden/>
          </w:rPr>
          <w:instrText xml:space="preserve"> PAGEREF _Toc17361285 \h </w:instrText>
        </w:r>
        <w:r w:rsidR="00090233">
          <w:rPr>
            <w:noProof/>
            <w:webHidden/>
          </w:rPr>
        </w:r>
        <w:r w:rsidR="00090233">
          <w:rPr>
            <w:noProof/>
            <w:webHidden/>
          </w:rPr>
          <w:fldChar w:fldCharType="separate"/>
        </w:r>
        <w:r w:rsidR="00090233">
          <w:rPr>
            <w:noProof/>
            <w:webHidden/>
          </w:rPr>
          <w:t>16</w:t>
        </w:r>
        <w:r w:rsidR="00090233">
          <w:rPr>
            <w:noProof/>
            <w:webHidden/>
          </w:rPr>
          <w:fldChar w:fldCharType="end"/>
        </w:r>
      </w:hyperlink>
    </w:p>
    <w:p w:rsidR="00090233" w:rsidRDefault="00035762">
      <w:pPr>
        <w:pStyle w:val="22"/>
        <w:rPr>
          <w:rFonts w:asciiTheme="minorHAnsi" w:eastAsiaTheme="minorEastAsia" w:hAnsiTheme="minorHAnsi" w:cstheme="minorBidi"/>
          <w:noProof/>
          <w:kern w:val="2"/>
          <w:szCs w:val="22"/>
        </w:rPr>
      </w:pPr>
      <w:hyperlink w:anchor="_Toc17361286" w:history="1">
        <w:r w:rsidR="00090233" w:rsidRPr="00F27A8F">
          <w:rPr>
            <w:rStyle w:val="a8"/>
            <w:noProof/>
          </w:rPr>
          <w:t xml:space="preserve">6.3 </w:t>
        </w:r>
        <w:r w:rsidR="00090233" w:rsidRPr="00F27A8F">
          <w:rPr>
            <w:rStyle w:val="a8"/>
            <w:noProof/>
          </w:rPr>
          <w:t>所有者权益（基金净值）变动表</w:t>
        </w:r>
        <w:r w:rsidR="00090233">
          <w:rPr>
            <w:noProof/>
            <w:webHidden/>
          </w:rPr>
          <w:tab/>
        </w:r>
        <w:r w:rsidR="00090233">
          <w:rPr>
            <w:noProof/>
            <w:webHidden/>
          </w:rPr>
          <w:fldChar w:fldCharType="begin"/>
        </w:r>
        <w:r w:rsidR="00090233">
          <w:rPr>
            <w:noProof/>
            <w:webHidden/>
          </w:rPr>
          <w:instrText xml:space="preserve"> PAGEREF _Toc17361286 \h </w:instrText>
        </w:r>
        <w:r w:rsidR="00090233">
          <w:rPr>
            <w:noProof/>
            <w:webHidden/>
          </w:rPr>
        </w:r>
        <w:r w:rsidR="00090233">
          <w:rPr>
            <w:noProof/>
            <w:webHidden/>
          </w:rPr>
          <w:fldChar w:fldCharType="separate"/>
        </w:r>
        <w:r w:rsidR="00090233">
          <w:rPr>
            <w:noProof/>
            <w:webHidden/>
          </w:rPr>
          <w:t>17</w:t>
        </w:r>
        <w:r w:rsidR="00090233">
          <w:rPr>
            <w:noProof/>
            <w:webHidden/>
          </w:rPr>
          <w:fldChar w:fldCharType="end"/>
        </w:r>
      </w:hyperlink>
    </w:p>
    <w:p w:rsidR="00090233" w:rsidRDefault="00035762">
      <w:pPr>
        <w:pStyle w:val="22"/>
        <w:rPr>
          <w:rFonts w:asciiTheme="minorHAnsi" w:eastAsiaTheme="minorEastAsia" w:hAnsiTheme="minorHAnsi" w:cstheme="minorBidi"/>
          <w:noProof/>
          <w:kern w:val="2"/>
          <w:szCs w:val="22"/>
        </w:rPr>
      </w:pPr>
      <w:hyperlink w:anchor="_Toc17361287" w:history="1">
        <w:r w:rsidR="00090233" w:rsidRPr="00F27A8F">
          <w:rPr>
            <w:rStyle w:val="a8"/>
            <w:noProof/>
          </w:rPr>
          <w:t>6.4</w:t>
        </w:r>
        <w:r w:rsidR="00090233" w:rsidRPr="00F27A8F">
          <w:rPr>
            <w:rStyle w:val="a8"/>
            <w:noProof/>
          </w:rPr>
          <w:t>报表附注</w:t>
        </w:r>
        <w:r w:rsidR="00090233">
          <w:rPr>
            <w:noProof/>
            <w:webHidden/>
          </w:rPr>
          <w:tab/>
        </w:r>
        <w:r w:rsidR="00090233">
          <w:rPr>
            <w:noProof/>
            <w:webHidden/>
          </w:rPr>
          <w:fldChar w:fldCharType="begin"/>
        </w:r>
        <w:r w:rsidR="00090233">
          <w:rPr>
            <w:noProof/>
            <w:webHidden/>
          </w:rPr>
          <w:instrText xml:space="preserve"> PAGEREF _Toc17361287 \h </w:instrText>
        </w:r>
        <w:r w:rsidR="00090233">
          <w:rPr>
            <w:noProof/>
            <w:webHidden/>
          </w:rPr>
        </w:r>
        <w:r w:rsidR="00090233">
          <w:rPr>
            <w:noProof/>
            <w:webHidden/>
          </w:rPr>
          <w:fldChar w:fldCharType="separate"/>
        </w:r>
        <w:r w:rsidR="00090233">
          <w:rPr>
            <w:noProof/>
            <w:webHidden/>
          </w:rPr>
          <w:t>18</w:t>
        </w:r>
        <w:r w:rsidR="00090233">
          <w:rPr>
            <w:noProof/>
            <w:webHidden/>
          </w:rPr>
          <w:fldChar w:fldCharType="end"/>
        </w:r>
      </w:hyperlink>
    </w:p>
    <w:p w:rsidR="00090233" w:rsidRDefault="00035762">
      <w:pPr>
        <w:pStyle w:val="11"/>
        <w:rPr>
          <w:rFonts w:asciiTheme="minorHAnsi" w:eastAsiaTheme="minorEastAsia" w:hAnsiTheme="minorHAnsi" w:cstheme="minorBidi"/>
          <w:noProof/>
          <w:szCs w:val="22"/>
        </w:rPr>
      </w:pPr>
      <w:hyperlink w:anchor="_Toc17361288" w:history="1">
        <w:r w:rsidR="00090233" w:rsidRPr="00F27A8F">
          <w:rPr>
            <w:rStyle w:val="a8"/>
            <w:b/>
            <w:bCs/>
            <w:noProof/>
          </w:rPr>
          <w:t xml:space="preserve">§7  </w:t>
        </w:r>
        <w:r w:rsidR="00090233" w:rsidRPr="00F27A8F">
          <w:rPr>
            <w:rStyle w:val="a8"/>
            <w:b/>
            <w:bCs/>
            <w:noProof/>
          </w:rPr>
          <w:t>投资组合报告</w:t>
        </w:r>
        <w:r w:rsidR="00090233">
          <w:rPr>
            <w:noProof/>
            <w:webHidden/>
          </w:rPr>
          <w:tab/>
        </w:r>
        <w:r w:rsidR="00090233">
          <w:rPr>
            <w:noProof/>
            <w:webHidden/>
          </w:rPr>
          <w:fldChar w:fldCharType="begin"/>
        </w:r>
        <w:r w:rsidR="00090233">
          <w:rPr>
            <w:noProof/>
            <w:webHidden/>
          </w:rPr>
          <w:instrText xml:space="preserve"> PAGEREF _Toc17361288 \h </w:instrText>
        </w:r>
        <w:r w:rsidR="00090233">
          <w:rPr>
            <w:noProof/>
            <w:webHidden/>
          </w:rPr>
        </w:r>
        <w:r w:rsidR="00090233">
          <w:rPr>
            <w:noProof/>
            <w:webHidden/>
          </w:rPr>
          <w:fldChar w:fldCharType="separate"/>
        </w:r>
        <w:r w:rsidR="00090233">
          <w:rPr>
            <w:noProof/>
            <w:webHidden/>
          </w:rPr>
          <w:t>34</w:t>
        </w:r>
        <w:r w:rsidR="00090233">
          <w:rPr>
            <w:noProof/>
            <w:webHidden/>
          </w:rPr>
          <w:fldChar w:fldCharType="end"/>
        </w:r>
      </w:hyperlink>
    </w:p>
    <w:p w:rsidR="00090233" w:rsidRDefault="00035762">
      <w:pPr>
        <w:pStyle w:val="22"/>
        <w:rPr>
          <w:rFonts w:asciiTheme="minorHAnsi" w:eastAsiaTheme="minorEastAsia" w:hAnsiTheme="minorHAnsi" w:cstheme="minorBidi"/>
          <w:noProof/>
          <w:kern w:val="2"/>
          <w:szCs w:val="22"/>
        </w:rPr>
      </w:pPr>
      <w:hyperlink w:anchor="_Toc17361289" w:history="1">
        <w:r w:rsidR="00090233" w:rsidRPr="00F27A8F">
          <w:rPr>
            <w:rStyle w:val="a8"/>
            <w:noProof/>
          </w:rPr>
          <w:t xml:space="preserve">7.1 </w:t>
        </w:r>
        <w:r w:rsidR="00090233" w:rsidRPr="00F27A8F">
          <w:rPr>
            <w:rStyle w:val="a8"/>
            <w:noProof/>
          </w:rPr>
          <w:t>期末基金资产组合情况</w:t>
        </w:r>
        <w:r w:rsidR="00090233">
          <w:rPr>
            <w:noProof/>
            <w:webHidden/>
          </w:rPr>
          <w:tab/>
        </w:r>
        <w:r w:rsidR="00090233">
          <w:rPr>
            <w:noProof/>
            <w:webHidden/>
          </w:rPr>
          <w:fldChar w:fldCharType="begin"/>
        </w:r>
        <w:r w:rsidR="00090233">
          <w:rPr>
            <w:noProof/>
            <w:webHidden/>
          </w:rPr>
          <w:instrText xml:space="preserve"> PAGEREF _Toc17361289 \h </w:instrText>
        </w:r>
        <w:r w:rsidR="00090233">
          <w:rPr>
            <w:noProof/>
            <w:webHidden/>
          </w:rPr>
        </w:r>
        <w:r w:rsidR="00090233">
          <w:rPr>
            <w:noProof/>
            <w:webHidden/>
          </w:rPr>
          <w:fldChar w:fldCharType="separate"/>
        </w:r>
        <w:r w:rsidR="00090233">
          <w:rPr>
            <w:noProof/>
            <w:webHidden/>
          </w:rPr>
          <w:t>34</w:t>
        </w:r>
        <w:r w:rsidR="00090233">
          <w:rPr>
            <w:noProof/>
            <w:webHidden/>
          </w:rPr>
          <w:fldChar w:fldCharType="end"/>
        </w:r>
      </w:hyperlink>
    </w:p>
    <w:p w:rsidR="00090233" w:rsidRDefault="00035762">
      <w:pPr>
        <w:pStyle w:val="22"/>
        <w:rPr>
          <w:rFonts w:asciiTheme="minorHAnsi" w:eastAsiaTheme="minorEastAsia" w:hAnsiTheme="minorHAnsi" w:cstheme="minorBidi"/>
          <w:noProof/>
          <w:kern w:val="2"/>
          <w:szCs w:val="22"/>
        </w:rPr>
      </w:pPr>
      <w:hyperlink w:anchor="_Toc17361290" w:history="1">
        <w:r w:rsidR="00090233" w:rsidRPr="00F27A8F">
          <w:rPr>
            <w:rStyle w:val="a8"/>
            <w:noProof/>
          </w:rPr>
          <w:t xml:space="preserve">7.2 </w:t>
        </w:r>
        <w:r w:rsidR="00090233" w:rsidRPr="00F27A8F">
          <w:rPr>
            <w:rStyle w:val="a8"/>
            <w:noProof/>
          </w:rPr>
          <w:t>期末按行业分类的股票投资组合</w:t>
        </w:r>
        <w:r w:rsidR="00090233">
          <w:rPr>
            <w:noProof/>
            <w:webHidden/>
          </w:rPr>
          <w:tab/>
        </w:r>
        <w:r w:rsidR="00090233">
          <w:rPr>
            <w:noProof/>
            <w:webHidden/>
          </w:rPr>
          <w:fldChar w:fldCharType="begin"/>
        </w:r>
        <w:r w:rsidR="00090233">
          <w:rPr>
            <w:noProof/>
            <w:webHidden/>
          </w:rPr>
          <w:instrText xml:space="preserve"> PAGEREF _Toc17361290 \h </w:instrText>
        </w:r>
        <w:r w:rsidR="00090233">
          <w:rPr>
            <w:noProof/>
            <w:webHidden/>
          </w:rPr>
        </w:r>
        <w:r w:rsidR="00090233">
          <w:rPr>
            <w:noProof/>
            <w:webHidden/>
          </w:rPr>
          <w:fldChar w:fldCharType="separate"/>
        </w:r>
        <w:r w:rsidR="00090233">
          <w:rPr>
            <w:noProof/>
            <w:webHidden/>
          </w:rPr>
          <w:t>35</w:t>
        </w:r>
        <w:r w:rsidR="00090233">
          <w:rPr>
            <w:noProof/>
            <w:webHidden/>
          </w:rPr>
          <w:fldChar w:fldCharType="end"/>
        </w:r>
      </w:hyperlink>
    </w:p>
    <w:p w:rsidR="00090233" w:rsidRDefault="00035762">
      <w:pPr>
        <w:pStyle w:val="22"/>
        <w:rPr>
          <w:rFonts w:asciiTheme="minorHAnsi" w:eastAsiaTheme="minorEastAsia" w:hAnsiTheme="minorHAnsi" w:cstheme="minorBidi"/>
          <w:noProof/>
          <w:kern w:val="2"/>
          <w:szCs w:val="22"/>
        </w:rPr>
      </w:pPr>
      <w:hyperlink w:anchor="_Toc17361291" w:history="1">
        <w:r w:rsidR="00090233" w:rsidRPr="00F27A8F">
          <w:rPr>
            <w:rStyle w:val="a8"/>
            <w:noProof/>
          </w:rPr>
          <w:t xml:space="preserve">7.3 </w:t>
        </w:r>
        <w:r w:rsidR="00090233" w:rsidRPr="00F27A8F">
          <w:rPr>
            <w:rStyle w:val="a8"/>
            <w:noProof/>
          </w:rPr>
          <w:t>期末按公允价值占基金资产净值比例大小排序的所有股票投资明细</w:t>
        </w:r>
        <w:r w:rsidR="00090233">
          <w:rPr>
            <w:noProof/>
            <w:webHidden/>
          </w:rPr>
          <w:tab/>
        </w:r>
        <w:r w:rsidR="00090233">
          <w:rPr>
            <w:noProof/>
            <w:webHidden/>
          </w:rPr>
          <w:fldChar w:fldCharType="begin"/>
        </w:r>
        <w:r w:rsidR="00090233">
          <w:rPr>
            <w:noProof/>
            <w:webHidden/>
          </w:rPr>
          <w:instrText xml:space="preserve"> PAGEREF _Toc17361291 \h </w:instrText>
        </w:r>
        <w:r w:rsidR="00090233">
          <w:rPr>
            <w:noProof/>
            <w:webHidden/>
          </w:rPr>
        </w:r>
        <w:r w:rsidR="00090233">
          <w:rPr>
            <w:noProof/>
            <w:webHidden/>
          </w:rPr>
          <w:fldChar w:fldCharType="separate"/>
        </w:r>
        <w:r w:rsidR="00090233">
          <w:rPr>
            <w:noProof/>
            <w:webHidden/>
          </w:rPr>
          <w:t>35</w:t>
        </w:r>
        <w:r w:rsidR="00090233">
          <w:rPr>
            <w:noProof/>
            <w:webHidden/>
          </w:rPr>
          <w:fldChar w:fldCharType="end"/>
        </w:r>
      </w:hyperlink>
    </w:p>
    <w:p w:rsidR="00090233" w:rsidRDefault="00035762">
      <w:pPr>
        <w:pStyle w:val="22"/>
        <w:rPr>
          <w:rFonts w:asciiTheme="minorHAnsi" w:eastAsiaTheme="minorEastAsia" w:hAnsiTheme="minorHAnsi" w:cstheme="minorBidi"/>
          <w:noProof/>
          <w:kern w:val="2"/>
          <w:szCs w:val="22"/>
        </w:rPr>
      </w:pPr>
      <w:hyperlink w:anchor="_Toc17361292" w:history="1">
        <w:r w:rsidR="00090233" w:rsidRPr="00F27A8F">
          <w:rPr>
            <w:rStyle w:val="a8"/>
            <w:noProof/>
          </w:rPr>
          <w:t>7.4</w:t>
        </w:r>
        <w:r w:rsidR="00090233" w:rsidRPr="00F27A8F">
          <w:rPr>
            <w:rStyle w:val="a8"/>
            <w:noProof/>
          </w:rPr>
          <w:t>报告期内股票投资组合的重大变动</w:t>
        </w:r>
        <w:r w:rsidR="00090233">
          <w:rPr>
            <w:noProof/>
            <w:webHidden/>
          </w:rPr>
          <w:tab/>
        </w:r>
        <w:r w:rsidR="00090233">
          <w:rPr>
            <w:noProof/>
            <w:webHidden/>
          </w:rPr>
          <w:fldChar w:fldCharType="begin"/>
        </w:r>
        <w:r w:rsidR="00090233">
          <w:rPr>
            <w:noProof/>
            <w:webHidden/>
          </w:rPr>
          <w:instrText xml:space="preserve"> PAGEREF _Toc17361292 \h </w:instrText>
        </w:r>
        <w:r w:rsidR="00090233">
          <w:rPr>
            <w:noProof/>
            <w:webHidden/>
          </w:rPr>
        </w:r>
        <w:r w:rsidR="00090233">
          <w:rPr>
            <w:noProof/>
            <w:webHidden/>
          </w:rPr>
          <w:fldChar w:fldCharType="separate"/>
        </w:r>
        <w:r w:rsidR="00090233">
          <w:rPr>
            <w:noProof/>
            <w:webHidden/>
          </w:rPr>
          <w:t>35</w:t>
        </w:r>
        <w:r w:rsidR="00090233">
          <w:rPr>
            <w:noProof/>
            <w:webHidden/>
          </w:rPr>
          <w:fldChar w:fldCharType="end"/>
        </w:r>
      </w:hyperlink>
    </w:p>
    <w:p w:rsidR="00090233" w:rsidRDefault="00035762">
      <w:pPr>
        <w:pStyle w:val="22"/>
        <w:rPr>
          <w:rFonts w:asciiTheme="minorHAnsi" w:eastAsiaTheme="minorEastAsia" w:hAnsiTheme="minorHAnsi" w:cstheme="minorBidi"/>
          <w:noProof/>
          <w:kern w:val="2"/>
          <w:szCs w:val="22"/>
        </w:rPr>
      </w:pPr>
      <w:hyperlink w:anchor="_Toc17361293" w:history="1">
        <w:r w:rsidR="00090233" w:rsidRPr="00F27A8F">
          <w:rPr>
            <w:rStyle w:val="a8"/>
            <w:noProof/>
          </w:rPr>
          <w:t xml:space="preserve">7.5 </w:t>
        </w:r>
        <w:r w:rsidR="00090233" w:rsidRPr="00F27A8F">
          <w:rPr>
            <w:rStyle w:val="a8"/>
            <w:noProof/>
          </w:rPr>
          <w:t>期末按债券品种分类的债券投资组合</w:t>
        </w:r>
        <w:r w:rsidR="00090233">
          <w:rPr>
            <w:noProof/>
            <w:webHidden/>
          </w:rPr>
          <w:tab/>
        </w:r>
        <w:r w:rsidR="00090233">
          <w:rPr>
            <w:noProof/>
            <w:webHidden/>
          </w:rPr>
          <w:fldChar w:fldCharType="begin"/>
        </w:r>
        <w:r w:rsidR="00090233">
          <w:rPr>
            <w:noProof/>
            <w:webHidden/>
          </w:rPr>
          <w:instrText xml:space="preserve"> PAGEREF _Toc17361293 \h </w:instrText>
        </w:r>
        <w:r w:rsidR="00090233">
          <w:rPr>
            <w:noProof/>
            <w:webHidden/>
          </w:rPr>
        </w:r>
        <w:r w:rsidR="00090233">
          <w:rPr>
            <w:noProof/>
            <w:webHidden/>
          </w:rPr>
          <w:fldChar w:fldCharType="separate"/>
        </w:r>
        <w:r w:rsidR="00090233">
          <w:rPr>
            <w:noProof/>
            <w:webHidden/>
          </w:rPr>
          <w:t>35</w:t>
        </w:r>
        <w:r w:rsidR="00090233">
          <w:rPr>
            <w:noProof/>
            <w:webHidden/>
          </w:rPr>
          <w:fldChar w:fldCharType="end"/>
        </w:r>
      </w:hyperlink>
    </w:p>
    <w:p w:rsidR="00090233" w:rsidRDefault="00035762">
      <w:pPr>
        <w:pStyle w:val="22"/>
        <w:rPr>
          <w:rFonts w:asciiTheme="minorHAnsi" w:eastAsiaTheme="minorEastAsia" w:hAnsiTheme="minorHAnsi" w:cstheme="minorBidi"/>
          <w:noProof/>
          <w:kern w:val="2"/>
          <w:szCs w:val="22"/>
        </w:rPr>
      </w:pPr>
      <w:hyperlink w:anchor="_Toc17361294" w:history="1">
        <w:r w:rsidR="00090233" w:rsidRPr="00F27A8F">
          <w:rPr>
            <w:rStyle w:val="a8"/>
            <w:noProof/>
          </w:rPr>
          <w:t>7.6</w:t>
        </w:r>
        <w:r w:rsidR="00090233" w:rsidRPr="00F27A8F">
          <w:rPr>
            <w:rStyle w:val="a8"/>
            <w:noProof/>
          </w:rPr>
          <w:t>期末按公允价值占基金资产净值比例大小排序的前五名债券投资明细</w:t>
        </w:r>
        <w:r w:rsidR="00090233">
          <w:rPr>
            <w:noProof/>
            <w:webHidden/>
          </w:rPr>
          <w:tab/>
        </w:r>
        <w:r w:rsidR="00090233">
          <w:rPr>
            <w:noProof/>
            <w:webHidden/>
          </w:rPr>
          <w:fldChar w:fldCharType="begin"/>
        </w:r>
        <w:r w:rsidR="00090233">
          <w:rPr>
            <w:noProof/>
            <w:webHidden/>
          </w:rPr>
          <w:instrText xml:space="preserve"> PAGEREF _Toc17361294 \h </w:instrText>
        </w:r>
        <w:r w:rsidR="00090233">
          <w:rPr>
            <w:noProof/>
            <w:webHidden/>
          </w:rPr>
        </w:r>
        <w:r w:rsidR="00090233">
          <w:rPr>
            <w:noProof/>
            <w:webHidden/>
          </w:rPr>
          <w:fldChar w:fldCharType="separate"/>
        </w:r>
        <w:r w:rsidR="00090233">
          <w:rPr>
            <w:noProof/>
            <w:webHidden/>
          </w:rPr>
          <w:t>36</w:t>
        </w:r>
        <w:r w:rsidR="00090233">
          <w:rPr>
            <w:noProof/>
            <w:webHidden/>
          </w:rPr>
          <w:fldChar w:fldCharType="end"/>
        </w:r>
      </w:hyperlink>
    </w:p>
    <w:p w:rsidR="00090233" w:rsidRDefault="00035762">
      <w:pPr>
        <w:pStyle w:val="22"/>
        <w:rPr>
          <w:rFonts w:asciiTheme="minorHAnsi" w:eastAsiaTheme="minorEastAsia" w:hAnsiTheme="minorHAnsi" w:cstheme="minorBidi"/>
          <w:noProof/>
          <w:kern w:val="2"/>
          <w:szCs w:val="22"/>
        </w:rPr>
      </w:pPr>
      <w:hyperlink w:anchor="_Toc17361295" w:history="1">
        <w:r w:rsidR="00090233" w:rsidRPr="00F27A8F">
          <w:rPr>
            <w:rStyle w:val="a8"/>
            <w:noProof/>
          </w:rPr>
          <w:t xml:space="preserve">7.7 </w:t>
        </w:r>
        <w:r w:rsidR="00090233" w:rsidRPr="00F27A8F">
          <w:rPr>
            <w:rStyle w:val="a8"/>
            <w:noProof/>
          </w:rPr>
          <w:t>期末按公允价值占基金资产净值比例大小排序的所有资产支持证券投资明细</w:t>
        </w:r>
        <w:r w:rsidR="00090233">
          <w:rPr>
            <w:noProof/>
            <w:webHidden/>
          </w:rPr>
          <w:tab/>
        </w:r>
        <w:r w:rsidR="00090233">
          <w:rPr>
            <w:noProof/>
            <w:webHidden/>
          </w:rPr>
          <w:fldChar w:fldCharType="begin"/>
        </w:r>
        <w:r w:rsidR="00090233">
          <w:rPr>
            <w:noProof/>
            <w:webHidden/>
          </w:rPr>
          <w:instrText xml:space="preserve"> PAGEREF _Toc17361295 \h </w:instrText>
        </w:r>
        <w:r w:rsidR="00090233">
          <w:rPr>
            <w:noProof/>
            <w:webHidden/>
          </w:rPr>
        </w:r>
        <w:r w:rsidR="00090233">
          <w:rPr>
            <w:noProof/>
            <w:webHidden/>
          </w:rPr>
          <w:fldChar w:fldCharType="separate"/>
        </w:r>
        <w:r w:rsidR="00090233">
          <w:rPr>
            <w:noProof/>
            <w:webHidden/>
          </w:rPr>
          <w:t>36</w:t>
        </w:r>
        <w:r w:rsidR="00090233">
          <w:rPr>
            <w:noProof/>
            <w:webHidden/>
          </w:rPr>
          <w:fldChar w:fldCharType="end"/>
        </w:r>
      </w:hyperlink>
    </w:p>
    <w:p w:rsidR="00090233" w:rsidRDefault="00035762">
      <w:pPr>
        <w:pStyle w:val="22"/>
        <w:rPr>
          <w:rFonts w:asciiTheme="minorHAnsi" w:eastAsiaTheme="minorEastAsia" w:hAnsiTheme="minorHAnsi" w:cstheme="minorBidi"/>
          <w:noProof/>
          <w:kern w:val="2"/>
          <w:szCs w:val="22"/>
        </w:rPr>
      </w:pPr>
      <w:hyperlink w:anchor="_Toc17361296" w:history="1">
        <w:r w:rsidR="00090233" w:rsidRPr="00F27A8F">
          <w:rPr>
            <w:rStyle w:val="a8"/>
            <w:noProof/>
          </w:rPr>
          <w:t xml:space="preserve">7.8 </w:t>
        </w:r>
        <w:r w:rsidR="00090233" w:rsidRPr="00F27A8F">
          <w:rPr>
            <w:rStyle w:val="a8"/>
            <w:noProof/>
          </w:rPr>
          <w:t>报告期末按公允价值占基金资产净值比例大小排序的前五名贵金属投资明细</w:t>
        </w:r>
        <w:r w:rsidR="00090233">
          <w:rPr>
            <w:noProof/>
            <w:webHidden/>
          </w:rPr>
          <w:tab/>
        </w:r>
        <w:r w:rsidR="00090233">
          <w:rPr>
            <w:noProof/>
            <w:webHidden/>
          </w:rPr>
          <w:fldChar w:fldCharType="begin"/>
        </w:r>
        <w:r w:rsidR="00090233">
          <w:rPr>
            <w:noProof/>
            <w:webHidden/>
          </w:rPr>
          <w:instrText xml:space="preserve"> PAGEREF _Toc17361296 \h </w:instrText>
        </w:r>
        <w:r w:rsidR="00090233">
          <w:rPr>
            <w:noProof/>
            <w:webHidden/>
          </w:rPr>
        </w:r>
        <w:r w:rsidR="00090233">
          <w:rPr>
            <w:noProof/>
            <w:webHidden/>
          </w:rPr>
          <w:fldChar w:fldCharType="separate"/>
        </w:r>
        <w:r w:rsidR="00090233">
          <w:rPr>
            <w:noProof/>
            <w:webHidden/>
          </w:rPr>
          <w:t>36</w:t>
        </w:r>
        <w:r w:rsidR="00090233">
          <w:rPr>
            <w:noProof/>
            <w:webHidden/>
          </w:rPr>
          <w:fldChar w:fldCharType="end"/>
        </w:r>
      </w:hyperlink>
    </w:p>
    <w:p w:rsidR="00090233" w:rsidRDefault="00035762">
      <w:pPr>
        <w:pStyle w:val="22"/>
        <w:rPr>
          <w:rFonts w:asciiTheme="minorHAnsi" w:eastAsiaTheme="minorEastAsia" w:hAnsiTheme="minorHAnsi" w:cstheme="minorBidi"/>
          <w:noProof/>
          <w:kern w:val="2"/>
          <w:szCs w:val="22"/>
        </w:rPr>
      </w:pPr>
      <w:hyperlink w:anchor="_Toc17361297" w:history="1">
        <w:r w:rsidR="00090233" w:rsidRPr="00F27A8F">
          <w:rPr>
            <w:rStyle w:val="a8"/>
            <w:noProof/>
          </w:rPr>
          <w:t xml:space="preserve">7.9 </w:t>
        </w:r>
        <w:r w:rsidR="00090233" w:rsidRPr="00F27A8F">
          <w:rPr>
            <w:rStyle w:val="a8"/>
            <w:noProof/>
          </w:rPr>
          <w:t>期末按公允价值占基金资产净值比例大小排序的前五名权证投资明细</w:t>
        </w:r>
        <w:r w:rsidR="00090233">
          <w:rPr>
            <w:noProof/>
            <w:webHidden/>
          </w:rPr>
          <w:tab/>
        </w:r>
        <w:r w:rsidR="00090233">
          <w:rPr>
            <w:noProof/>
            <w:webHidden/>
          </w:rPr>
          <w:fldChar w:fldCharType="begin"/>
        </w:r>
        <w:r w:rsidR="00090233">
          <w:rPr>
            <w:noProof/>
            <w:webHidden/>
          </w:rPr>
          <w:instrText xml:space="preserve"> PAGEREF _Toc17361297 \h </w:instrText>
        </w:r>
        <w:r w:rsidR="00090233">
          <w:rPr>
            <w:noProof/>
            <w:webHidden/>
          </w:rPr>
        </w:r>
        <w:r w:rsidR="00090233">
          <w:rPr>
            <w:noProof/>
            <w:webHidden/>
          </w:rPr>
          <w:fldChar w:fldCharType="separate"/>
        </w:r>
        <w:r w:rsidR="00090233">
          <w:rPr>
            <w:noProof/>
            <w:webHidden/>
          </w:rPr>
          <w:t>36</w:t>
        </w:r>
        <w:r w:rsidR="00090233">
          <w:rPr>
            <w:noProof/>
            <w:webHidden/>
          </w:rPr>
          <w:fldChar w:fldCharType="end"/>
        </w:r>
      </w:hyperlink>
    </w:p>
    <w:p w:rsidR="00090233" w:rsidRDefault="00035762">
      <w:pPr>
        <w:pStyle w:val="22"/>
        <w:rPr>
          <w:rFonts w:asciiTheme="minorHAnsi" w:eastAsiaTheme="minorEastAsia" w:hAnsiTheme="minorHAnsi" w:cstheme="minorBidi"/>
          <w:noProof/>
          <w:kern w:val="2"/>
          <w:szCs w:val="22"/>
        </w:rPr>
      </w:pPr>
      <w:hyperlink w:anchor="_Toc17361298" w:history="1">
        <w:r w:rsidR="00090233" w:rsidRPr="00F27A8F">
          <w:rPr>
            <w:rStyle w:val="a8"/>
            <w:noProof/>
          </w:rPr>
          <w:t xml:space="preserve">7.10 </w:t>
        </w:r>
        <w:r w:rsidR="00090233" w:rsidRPr="00F27A8F">
          <w:rPr>
            <w:rStyle w:val="a8"/>
            <w:noProof/>
          </w:rPr>
          <w:t>报告期末本基金投资的股指期货交易情况说明</w:t>
        </w:r>
        <w:r w:rsidR="00090233">
          <w:rPr>
            <w:noProof/>
            <w:webHidden/>
          </w:rPr>
          <w:tab/>
        </w:r>
        <w:r w:rsidR="00090233">
          <w:rPr>
            <w:noProof/>
            <w:webHidden/>
          </w:rPr>
          <w:fldChar w:fldCharType="begin"/>
        </w:r>
        <w:r w:rsidR="00090233">
          <w:rPr>
            <w:noProof/>
            <w:webHidden/>
          </w:rPr>
          <w:instrText xml:space="preserve"> PAGEREF _Toc17361298 \h </w:instrText>
        </w:r>
        <w:r w:rsidR="00090233">
          <w:rPr>
            <w:noProof/>
            <w:webHidden/>
          </w:rPr>
        </w:r>
        <w:r w:rsidR="00090233">
          <w:rPr>
            <w:noProof/>
            <w:webHidden/>
          </w:rPr>
          <w:fldChar w:fldCharType="separate"/>
        </w:r>
        <w:r w:rsidR="00090233">
          <w:rPr>
            <w:noProof/>
            <w:webHidden/>
          </w:rPr>
          <w:t>36</w:t>
        </w:r>
        <w:r w:rsidR="00090233">
          <w:rPr>
            <w:noProof/>
            <w:webHidden/>
          </w:rPr>
          <w:fldChar w:fldCharType="end"/>
        </w:r>
      </w:hyperlink>
    </w:p>
    <w:p w:rsidR="00090233" w:rsidRDefault="00035762">
      <w:pPr>
        <w:pStyle w:val="22"/>
        <w:rPr>
          <w:rFonts w:asciiTheme="minorHAnsi" w:eastAsiaTheme="minorEastAsia" w:hAnsiTheme="minorHAnsi" w:cstheme="minorBidi"/>
          <w:noProof/>
          <w:kern w:val="2"/>
          <w:szCs w:val="22"/>
        </w:rPr>
      </w:pPr>
      <w:hyperlink w:anchor="_Toc17361299" w:history="1">
        <w:r w:rsidR="00090233" w:rsidRPr="00F27A8F">
          <w:rPr>
            <w:rStyle w:val="a8"/>
            <w:noProof/>
          </w:rPr>
          <w:t>7.11</w:t>
        </w:r>
        <w:r w:rsidR="00090233" w:rsidRPr="00F27A8F">
          <w:rPr>
            <w:rStyle w:val="a8"/>
            <w:noProof/>
          </w:rPr>
          <w:t>报告期末本基金投资的国债期货交易情况说明</w:t>
        </w:r>
        <w:r w:rsidR="00090233">
          <w:rPr>
            <w:noProof/>
            <w:webHidden/>
          </w:rPr>
          <w:tab/>
        </w:r>
        <w:r w:rsidR="00090233">
          <w:rPr>
            <w:noProof/>
            <w:webHidden/>
          </w:rPr>
          <w:fldChar w:fldCharType="begin"/>
        </w:r>
        <w:r w:rsidR="00090233">
          <w:rPr>
            <w:noProof/>
            <w:webHidden/>
          </w:rPr>
          <w:instrText xml:space="preserve"> PAGEREF _Toc17361299 \h </w:instrText>
        </w:r>
        <w:r w:rsidR="00090233">
          <w:rPr>
            <w:noProof/>
            <w:webHidden/>
          </w:rPr>
        </w:r>
        <w:r w:rsidR="00090233">
          <w:rPr>
            <w:noProof/>
            <w:webHidden/>
          </w:rPr>
          <w:fldChar w:fldCharType="separate"/>
        </w:r>
        <w:r w:rsidR="00090233">
          <w:rPr>
            <w:noProof/>
            <w:webHidden/>
          </w:rPr>
          <w:t>36</w:t>
        </w:r>
        <w:r w:rsidR="00090233">
          <w:rPr>
            <w:noProof/>
            <w:webHidden/>
          </w:rPr>
          <w:fldChar w:fldCharType="end"/>
        </w:r>
      </w:hyperlink>
    </w:p>
    <w:p w:rsidR="00090233" w:rsidRDefault="00035762">
      <w:pPr>
        <w:pStyle w:val="22"/>
        <w:rPr>
          <w:rFonts w:asciiTheme="minorHAnsi" w:eastAsiaTheme="minorEastAsia" w:hAnsiTheme="minorHAnsi" w:cstheme="minorBidi"/>
          <w:noProof/>
          <w:kern w:val="2"/>
          <w:szCs w:val="22"/>
        </w:rPr>
      </w:pPr>
      <w:hyperlink w:anchor="_Toc17361300" w:history="1">
        <w:r w:rsidR="00090233" w:rsidRPr="00F27A8F">
          <w:rPr>
            <w:rStyle w:val="a8"/>
            <w:noProof/>
          </w:rPr>
          <w:t xml:space="preserve">7.12 </w:t>
        </w:r>
        <w:r w:rsidR="00090233" w:rsidRPr="00F27A8F">
          <w:rPr>
            <w:rStyle w:val="a8"/>
            <w:noProof/>
          </w:rPr>
          <w:t>投资组合报告附注</w:t>
        </w:r>
        <w:r w:rsidR="00090233">
          <w:rPr>
            <w:noProof/>
            <w:webHidden/>
          </w:rPr>
          <w:tab/>
        </w:r>
        <w:r w:rsidR="00090233">
          <w:rPr>
            <w:noProof/>
            <w:webHidden/>
          </w:rPr>
          <w:fldChar w:fldCharType="begin"/>
        </w:r>
        <w:r w:rsidR="00090233">
          <w:rPr>
            <w:noProof/>
            <w:webHidden/>
          </w:rPr>
          <w:instrText xml:space="preserve"> PAGEREF _Toc17361300 \h </w:instrText>
        </w:r>
        <w:r w:rsidR="00090233">
          <w:rPr>
            <w:noProof/>
            <w:webHidden/>
          </w:rPr>
        </w:r>
        <w:r w:rsidR="00090233">
          <w:rPr>
            <w:noProof/>
            <w:webHidden/>
          </w:rPr>
          <w:fldChar w:fldCharType="separate"/>
        </w:r>
        <w:r w:rsidR="00090233">
          <w:rPr>
            <w:noProof/>
            <w:webHidden/>
          </w:rPr>
          <w:t>36</w:t>
        </w:r>
        <w:r w:rsidR="00090233">
          <w:rPr>
            <w:noProof/>
            <w:webHidden/>
          </w:rPr>
          <w:fldChar w:fldCharType="end"/>
        </w:r>
      </w:hyperlink>
    </w:p>
    <w:p w:rsidR="00090233" w:rsidRDefault="00035762">
      <w:pPr>
        <w:pStyle w:val="11"/>
        <w:rPr>
          <w:rFonts w:asciiTheme="minorHAnsi" w:eastAsiaTheme="minorEastAsia" w:hAnsiTheme="minorHAnsi" w:cstheme="minorBidi"/>
          <w:noProof/>
          <w:szCs w:val="22"/>
        </w:rPr>
      </w:pPr>
      <w:hyperlink w:anchor="_Toc17361301" w:history="1">
        <w:r w:rsidR="00090233" w:rsidRPr="00F27A8F">
          <w:rPr>
            <w:rStyle w:val="a8"/>
            <w:b/>
            <w:bCs/>
            <w:noProof/>
          </w:rPr>
          <w:t xml:space="preserve">§8  </w:t>
        </w:r>
        <w:r w:rsidR="00090233" w:rsidRPr="00F27A8F">
          <w:rPr>
            <w:rStyle w:val="a8"/>
            <w:b/>
            <w:bCs/>
            <w:noProof/>
          </w:rPr>
          <w:t>基金份额持有人信息</w:t>
        </w:r>
        <w:r w:rsidR="00090233">
          <w:rPr>
            <w:noProof/>
            <w:webHidden/>
          </w:rPr>
          <w:tab/>
        </w:r>
        <w:r w:rsidR="00090233">
          <w:rPr>
            <w:noProof/>
            <w:webHidden/>
          </w:rPr>
          <w:fldChar w:fldCharType="begin"/>
        </w:r>
        <w:r w:rsidR="00090233">
          <w:rPr>
            <w:noProof/>
            <w:webHidden/>
          </w:rPr>
          <w:instrText xml:space="preserve"> PAGEREF _Toc17361301 \h </w:instrText>
        </w:r>
        <w:r w:rsidR="00090233">
          <w:rPr>
            <w:noProof/>
            <w:webHidden/>
          </w:rPr>
        </w:r>
        <w:r w:rsidR="00090233">
          <w:rPr>
            <w:noProof/>
            <w:webHidden/>
          </w:rPr>
          <w:fldChar w:fldCharType="separate"/>
        </w:r>
        <w:r w:rsidR="00090233">
          <w:rPr>
            <w:noProof/>
            <w:webHidden/>
          </w:rPr>
          <w:t>37</w:t>
        </w:r>
        <w:r w:rsidR="00090233">
          <w:rPr>
            <w:noProof/>
            <w:webHidden/>
          </w:rPr>
          <w:fldChar w:fldCharType="end"/>
        </w:r>
      </w:hyperlink>
    </w:p>
    <w:p w:rsidR="00090233" w:rsidRDefault="00035762">
      <w:pPr>
        <w:pStyle w:val="22"/>
        <w:rPr>
          <w:rFonts w:asciiTheme="minorHAnsi" w:eastAsiaTheme="minorEastAsia" w:hAnsiTheme="minorHAnsi" w:cstheme="minorBidi"/>
          <w:noProof/>
          <w:kern w:val="2"/>
          <w:szCs w:val="22"/>
        </w:rPr>
      </w:pPr>
      <w:hyperlink w:anchor="_Toc17361302" w:history="1">
        <w:r w:rsidR="00090233" w:rsidRPr="00F27A8F">
          <w:rPr>
            <w:rStyle w:val="a8"/>
            <w:noProof/>
          </w:rPr>
          <w:t xml:space="preserve">8.1 </w:t>
        </w:r>
        <w:r w:rsidR="00090233" w:rsidRPr="00F27A8F">
          <w:rPr>
            <w:rStyle w:val="a8"/>
            <w:noProof/>
          </w:rPr>
          <w:t>期末基金份额持有人户数及持有人结构</w:t>
        </w:r>
        <w:r w:rsidR="00090233">
          <w:rPr>
            <w:noProof/>
            <w:webHidden/>
          </w:rPr>
          <w:tab/>
        </w:r>
        <w:r w:rsidR="00090233">
          <w:rPr>
            <w:noProof/>
            <w:webHidden/>
          </w:rPr>
          <w:fldChar w:fldCharType="begin"/>
        </w:r>
        <w:r w:rsidR="00090233">
          <w:rPr>
            <w:noProof/>
            <w:webHidden/>
          </w:rPr>
          <w:instrText xml:space="preserve"> PAGEREF _Toc17361302 \h </w:instrText>
        </w:r>
        <w:r w:rsidR="00090233">
          <w:rPr>
            <w:noProof/>
            <w:webHidden/>
          </w:rPr>
        </w:r>
        <w:r w:rsidR="00090233">
          <w:rPr>
            <w:noProof/>
            <w:webHidden/>
          </w:rPr>
          <w:fldChar w:fldCharType="separate"/>
        </w:r>
        <w:r w:rsidR="00090233">
          <w:rPr>
            <w:noProof/>
            <w:webHidden/>
          </w:rPr>
          <w:t>37</w:t>
        </w:r>
        <w:r w:rsidR="00090233">
          <w:rPr>
            <w:noProof/>
            <w:webHidden/>
          </w:rPr>
          <w:fldChar w:fldCharType="end"/>
        </w:r>
      </w:hyperlink>
    </w:p>
    <w:p w:rsidR="00090233" w:rsidRDefault="00035762">
      <w:pPr>
        <w:pStyle w:val="22"/>
        <w:rPr>
          <w:rFonts w:asciiTheme="minorHAnsi" w:eastAsiaTheme="minorEastAsia" w:hAnsiTheme="minorHAnsi" w:cstheme="minorBidi"/>
          <w:noProof/>
          <w:kern w:val="2"/>
          <w:szCs w:val="22"/>
        </w:rPr>
      </w:pPr>
      <w:hyperlink w:anchor="_Toc17361303" w:history="1">
        <w:r w:rsidR="00090233" w:rsidRPr="00F27A8F">
          <w:rPr>
            <w:rStyle w:val="a8"/>
            <w:noProof/>
          </w:rPr>
          <w:t xml:space="preserve">8.2 </w:t>
        </w:r>
        <w:r w:rsidR="00090233" w:rsidRPr="00F27A8F">
          <w:rPr>
            <w:rStyle w:val="a8"/>
            <w:noProof/>
          </w:rPr>
          <w:t>期末基金管理人的从业人员持有本基金的情况</w:t>
        </w:r>
        <w:r w:rsidR="00090233">
          <w:rPr>
            <w:noProof/>
            <w:webHidden/>
          </w:rPr>
          <w:tab/>
        </w:r>
        <w:r w:rsidR="00090233">
          <w:rPr>
            <w:noProof/>
            <w:webHidden/>
          </w:rPr>
          <w:fldChar w:fldCharType="begin"/>
        </w:r>
        <w:r w:rsidR="00090233">
          <w:rPr>
            <w:noProof/>
            <w:webHidden/>
          </w:rPr>
          <w:instrText xml:space="preserve"> PAGEREF _Toc17361303 \h </w:instrText>
        </w:r>
        <w:r w:rsidR="00090233">
          <w:rPr>
            <w:noProof/>
            <w:webHidden/>
          </w:rPr>
        </w:r>
        <w:r w:rsidR="00090233">
          <w:rPr>
            <w:noProof/>
            <w:webHidden/>
          </w:rPr>
          <w:fldChar w:fldCharType="separate"/>
        </w:r>
        <w:r w:rsidR="00090233">
          <w:rPr>
            <w:noProof/>
            <w:webHidden/>
          </w:rPr>
          <w:t>38</w:t>
        </w:r>
        <w:r w:rsidR="00090233">
          <w:rPr>
            <w:noProof/>
            <w:webHidden/>
          </w:rPr>
          <w:fldChar w:fldCharType="end"/>
        </w:r>
      </w:hyperlink>
    </w:p>
    <w:p w:rsidR="00090233" w:rsidRDefault="00035762">
      <w:pPr>
        <w:pStyle w:val="22"/>
        <w:rPr>
          <w:rFonts w:asciiTheme="minorHAnsi" w:eastAsiaTheme="minorEastAsia" w:hAnsiTheme="minorHAnsi" w:cstheme="minorBidi"/>
          <w:noProof/>
          <w:kern w:val="2"/>
          <w:szCs w:val="22"/>
        </w:rPr>
      </w:pPr>
      <w:hyperlink w:anchor="_Toc17361304" w:history="1">
        <w:r w:rsidR="00090233" w:rsidRPr="00F27A8F">
          <w:rPr>
            <w:rStyle w:val="a8"/>
            <w:noProof/>
          </w:rPr>
          <w:t>8.3</w:t>
        </w:r>
        <w:r w:rsidR="00090233" w:rsidRPr="00F27A8F">
          <w:rPr>
            <w:rStyle w:val="a8"/>
            <w:noProof/>
          </w:rPr>
          <w:t>期末基金管理人的从业人员持有本开放式基金份额总量区间的情况</w:t>
        </w:r>
        <w:r w:rsidR="00090233">
          <w:rPr>
            <w:noProof/>
            <w:webHidden/>
          </w:rPr>
          <w:tab/>
        </w:r>
        <w:r w:rsidR="00090233">
          <w:rPr>
            <w:noProof/>
            <w:webHidden/>
          </w:rPr>
          <w:fldChar w:fldCharType="begin"/>
        </w:r>
        <w:r w:rsidR="00090233">
          <w:rPr>
            <w:noProof/>
            <w:webHidden/>
          </w:rPr>
          <w:instrText xml:space="preserve"> PAGEREF _Toc17361304 \h </w:instrText>
        </w:r>
        <w:r w:rsidR="00090233">
          <w:rPr>
            <w:noProof/>
            <w:webHidden/>
          </w:rPr>
        </w:r>
        <w:r w:rsidR="00090233">
          <w:rPr>
            <w:noProof/>
            <w:webHidden/>
          </w:rPr>
          <w:fldChar w:fldCharType="separate"/>
        </w:r>
        <w:r w:rsidR="00090233">
          <w:rPr>
            <w:noProof/>
            <w:webHidden/>
          </w:rPr>
          <w:t>38</w:t>
        </w:r>
        <w:r w:rsidR="00090233">
          <w:rPr>
            <w:noProof/>
            <w:webHidden/>
          </w:rPr>
          <w:fldChar w:fldCharType="end"/>
        </w:r>
      </w:hyperlink>
    </w:p>
    <w:p w:rsidR="00090233" w:rsidRDefault="00035762">
      <w:pPr>
        <w:pStyle w:val="11"/>
        <w:rPr>
          <w:rFonts w:asciiTheme="minorHAnsi" w:eastAsiaTheme="minorEastAsia" w:hAnsiTheme="minorHAnsi" w:cstheme="minorBidi"/>
          <w:noProof/>
          <w:szCs w:val="22"/>
        </w:rPr>
      </w:pPr>
      <w:hyperlink w:anchor="_Toc17361305" w:history="1">
        <w:r w:rsidR="00090233" w:rsidRPr="00F27A8F">
          <w:rPr>
            <w:rStyle w:val="a8"/>
            <w:b/>
            <w:bCs/>
            <w:noProof/>
          </w:rPr>
          <w:t>§9</w:t>
        </w:r>
        <w:r w:rsidR="00090233" w:rsidRPr="00F27A8F">
          <w:rPr>
            <w:rStyle w:val="a8"/>
            <w:b/>
            <w:bCs/>
            <w:noProof/>
          </w:rPr>
          <w:t>开放式基金份额变动</w:t>
        </w:r>
        <w:r w:rsidR="00090233">
          <w:rPr>
            <w:noProof/>
            <w:webHidden/>
          </w:rPr>
          <w:tab/>
        </w:r>
        <w:r w:rsidR="00090233">
          <w:rPr>
            <w:noProof/>
            <w:webHidden/>
          </w:rPr>
          <w:fldChar w:fldCharType="begin"/>
        </w:r>
        <w:r w:rsidR="00090233">
          <w:rPr>
            <w:noProof/>
            <w:webHidden/>
          </w:rPr>
          <w:instrText xml:space="preserve"> PAGEREF _Toc17361305 \h </w:instrText>
        </w:r>
        <w:r w:rsidR="00090233">
          <w:rPr>
            <w:noProof/>
            <w:webHidden/>
          </w:rPr>
        </w:r>
        <w:r w:rsidR="00090233">
          <w:rPr>
            <w:noProof/>
            <w:webHidden/>
          </w:rPr>
          <w:fldChar w:fldCharType="separate"/>
        </w:r>
        <w:r w:rsidR="00090233">
          <w:rPr>
            <w:noProof/>
            <w:webHidden/>
          </w:rPr>
          <w:t>38</w:t>
        </w:r>
        <w:r w:rsidR="00090233">
          <w:rPr>
            <w:noProof/>
            <w:webHidden/>
          </w:rPr>
          <w:fldChar w:fldCharType="end"/>
        </w:r>
      </w:hyperlink>
    </w:p>
    <w:p w:rsidR="00090233" w:rsidRDefault="00035762">
      <w:pPr>
        <w:pStyle w:val="11"/>
        <w:rPr>
          <w:rFonts w:asciiTheme="minorHAnsi" w:eastAsiaTheme="minorEastAsia" w:hAnsiTheme="minorHAnsi" w:cstheme="minorBidi"/>
          <w:noProof/>
          <w:szCs w:val="22"/>
        </w:rPr>
      </w:pPr>
      <w:hyperlink w:anchor="_Toc17361306" w:history="1">
        <w:r w:rsidR="00090233" w:rsidRPr="00F27A8F">
          <w:rPr>
            <w:rStyle w:val="a8"/>
            <w:b/>
            <w:bCs/>
            <w:noProof/>
          </w:rPr>
          <w:t xml:space="preserve">§10  </w:t>
        </w:r>
        <w:r w:rsidR="00090233" w:rsidRPr="00F27A8F">
          <w:rPr>
            <w:rStyle w:val="a8"/>
            <w:b/>
            <w:bCs/>
            <w:noProof/>
          </w:rPr>
          <w:t>重大事件揭示</w:t>
        </w:r>
        <w:r w:rsidR="00090233">
          <w:rPr>
            <w:noProof/>
            <w:webHidden/>
          </w:rPr>
          <w:tab/>
        </w:r>
        <w:r w:rsidR="00090233">
          <w:rPr>
            <w:noProof/>
            <w:webHidden/>
          </w:rPr>
          <w:fldChar w:fldCharType="begin"/>
        </w:r>
        <w:r w:rsidR="00090233">
          <w:rPr>
            <w:noProof/>
            <w:webHidden/>
          </w:rPr>
          <w:instrText xml:space="preserve"> PAGEREF _Toc17361306 \h </w:instrText>
        </w:r>
        <w:r w:rsidR="00090233">
          <w:rPr>
            <w:noProof/>
            <w:webHidden/>
          </w:rPr>
        </w:r>
        <w:r w:rsidR="00090233">
          <w:rPr>
            <w:noProof/>
            <w:webHidden/>
          </w:rPr>
          <w:fldChar w:fldCharType="separate"/>
        </w:r>
        <w:r w:rsidR="00090233">
          <w:rPr>
            <w:noProof/>
            <w:webHidden/>
          </w:rPr>
          <w:t>39</w:t>
        </w:r>
        <w:r w:rsidR="00090233">
          <w:rPr>
            <w:noProof/>
            <w:webHidden/>
          </w:rPr>
          <w:fldChar w:fldCharType="end"/>
        </w:r>
      </w:hyperlink>
    </w:p>
    <w:p w:rsidR="00090233" w:rsidRDefault="00035762">
      <w:pPr>
        <w:pStyle w:val="22"/>
        <w:rPr>
          <w:rFonts w:asciiTheme="minorHAnsi" w:eastAsiaTheme="minorEastAsia" w:hAnsiTheme="minorHAnsi" w:cstheme="minorBidi"/>
          <w:noProof/>
          <w:kern w:val="2"/>
          <w:szCs w:val="22"/>
        </w:rPr>
      </w:pPr>
      <w:hyperlink w:anchor="_Toc17361307" w:history="1">
        <w:r w:rsidR="00090233" w:rsidRPr="00F27A8F">
          <w:rPr>
            <w:rStyle w:val="a8"/>
            <w:noProof/>
          </w:rPr>
          <w:t xml:space="preserve">10.1 </w:t>
        </w:r>
        <w:r w:rsidR="00090233" w:rsidRPr="00F27A8F">
          <w:rPr>
            <w:rStyle w:val="a8"/>
            <w:noProof/>
          </w:rPr>
          <w:t>基金份额持有人大会决议</w:t>
        </w:r>
        <w:r w:rsidR="00090233">
          <w:rPr>
            <w:noProof/>
            <w:webHidden/>
          </w:rPr>
          <w:tab/>
        </w:r>
        <w:r w:rsidR="00090233">
          <w:rPr>
            <w:noProof/>
            <w:webHidden/>
          </w:rPr>
          <w:fldChar w:fldCharType="begin"/>
        </w:r>
        <w:r w:rsidR="00090233">
          <w:rPr>
            <w:noProof/>
            <w:webHidden/>
          </w:rPr>
          <w:instrText xml:space="preserve"> PAGEREF _Toc17361307 \h </w:instrText>
        </w:r>
        <w:r w:rsidR="00090233">
          <w:rPr>
            <w:noProof/>
            <w:webHidden/>
          </w:rPr>
        </w:r>
        <w:r w:rsidR="00090233">
          <w:rPr>
            <w:noProof/>
            <w:webHidden/>
          </w:rPr>
          <w:fldChar w:fldCharType="separate"/>
        </w:r>
        <w:r w:rsidR="00090233">
          <w:rPr>
            <w:noProof/>
            <w:webHidden/>
          </w:rPr>
          <w:t>39</w:t>
        </w:r>
        <w:r w:rsidR="00090233">
          <w:rPr>
            <w:noProof/>
            <w:webHidden/>
          </w:rPr>
          <w:fldChar w:fldCharType="end"/>
        </w:r>
      </w:hyperlink>
    </w:p>
    <w:p w:rsidR="00090233" w:rsidRDefault="00035762">
      <w:pPr>
        <w:pStyle w:val="22"/>
        <w:rPr>
          <w:rFonts w:asciiTheme="minorHAnsi" w:eastAsiaTheme="minorEastAsia" w:hAnsiTheme="minorHAnsi" w:cstheme="minorBidi"/>
          <w:noProof/>
          <w:kern w:val="2"/>
          <w:szCs w:val="22"/>
        </w:rPr>
      </w:pPr>
      <w:hyperlink w:anchor="_Toc17361308" w:history="1">
        <w:r w:rsidR="00090233" w:rsidRPr="00F27A8F">
          <w:rPr>
            <w:rStyle w:val="a8"/>
            <w:noProof/>
          </w:rPr>
          <w:t xml:space="preserve">10.2 </w:t>
        </w:r>
        <w:r w:rsidR="00090233" w:rsidRPr="00F27A8F">
          <w:rPr>
            <w:rStyle w:val="a8"/>
            <w:noProof/>
          </w:rPr>
          <w:t>基金管理人、基金托管人的专门基金托管部门的重大人事变动</w:t>
        </w:r>
        <w:r w:rsidR="00090233">
          <w:rPr>
            <w:noProof/>
            <w:webHidden/>
          </w:rPr>
          <w:tab/>
        </w:r>
        <w:r w:rsidR="00090233">
          <w:rPr>
            <w:noProof/>
            <w:webHidden/>
          </w:rPr>
          <w:fldChar w:fldCharType="begin"/>
        </w:r>
        <w:r w:rsidR="00090233">
          <w:rPr>
            <w:noProof/>
            <w:webHidden/>
          </w:rPr>
          <w:instrText xml:space="preserve"> PAGEREF _Toc17361308 \h </w:instrText>
        </w:r>
        <w:r w:rsidR="00090233">
          <w:rPr>
            <w:noProof/>
            <w:webHidden/>
          </w:rPr>
        </w:r>
        <w:r w:rsidR="00090233">
          <w:rPr>
            <w:noProof/>
            <w:webHidden/>
          </w:rPr>
          <w:fldChar w:fldCharType="separate"/>
        </w:r>
        <w:r w:rsidR="00090233">
          <w:rPr>
            <w:noProof/>
            <w:webHidden/>
          </w:rPr>
          <w:t>39</w:t>
        </w:r>
        <w:r w:rsidR="00090233">
          <w:rPr>
            <w:noProof/>
            <w:webHidden/>
          </w:rPr>
          <w:fldChar w:fldCharType="end"/>
        </w:r>
      </w:hyperlink>
    </w:p>
    <w:p w:rsidR="00090233" w:rsidRDefault="00035762">
      <w:pPr>
        <w:pStyle w:val="22"/>
        <w:rPr>
          <w:rFonts w:asciiTheme="minorHAnsi" w:eastAsiaTheme="minorEastAsia" w:hAnsiTheme="minorHAnsi" w:cstheme="minorBidi"/>
          <w:noProof/>
          <w:kern w:val="2"/>
          <w:szCs w:val="22"/>
        </w:rPr>
      </w:pPr>
      <w:hyperlink w:anchor="_Toc17361309" w:history="1">
        <w:r w:rsidR="00090233" w:rsidRPr="00F27A8F">
          <w:rPr>
            <w:rStyle w:val="a8"/>
            <w:noProof/>
          </w:rPr>
          <w:t xml:space="preserve">10.3 </w:t>
        </w:r>
        <w:r w:rsidR="00090233" w:rsidRPr="00F27A8F">
          <w:rPr>
            <w:rStyle w:val="a8"/>
            <w:noProof/>
          </w:rPr>
          <w:t>涉及基金管理人、基金财产、基金托管业务的诉讼</w:t>
        </w:r>
        <w:r w:rsidR="00090233">
          <w:rPr>
            <w:noProof/>
            <w:webHidden/>
          </w:rPr>
          <w:tab/>
        </w:r>
        <w:r w:rsidR="00090233">
          <w:rPr>
            <w:noProof/>
            <w:webHidden/>
          </w:rPr>
          <w:fldChar w:fldCharType="begin"/>
        </w:r>
        <w:r w:rsidR="00090233">
          <w:rPr>
            <w:noProof/>
            <w:webHidden/>
          </w:rPr>
          <w:instrText xml:space="preserve"> PAGEREF _Toc17361309 \h </w:instrText>
        </w:r>
        <w:r w:rsidR="00090233">
          <w:rPr>
            <w:noProof/>
            <w:webHidden/>
          </w:rPr>
        </w:r>
        <w:r w:rsidR="00090233">
          <w:rPr>
            <w:noProof/>
            <w:webHidden/>
          </w:rPr>
          <w:fldChar w:fldCharType="separate"/>
        </w:r>
        <w:r w:rsidR="00090233">
          <w:rPr>
            <w:noProof/>
            <w:webHidden/>
          </w:rPr>
          <w:t>39</w:t>
        </w:r>
        <w:r w:rsidR="00090233">
          <w:rPr>
            <w:noProof/>
            <w:webHidden/>
          </w:rPr>
          <w:fldChar w:fldCharType="end"/>
        </w:r>
      </w:hyperlink>
    </w:p>
    <w:p w:rsidR="00090233" w:rsidRDefault="00035762">
      <w:pPr>
        <w:pStyle w:val="22"/>
        <w:rPr>
          <w:rFonts w:asciiTheme="minorHAnsi" w:eastAsiaTheme="minorEastAsia" w:hAnsiTheme="minorHAnsi" w:cstheme="minorBidi"/>
          <w:noProof/>
          <w:kern w:val="2"/>
          <w:szCs w:val="22"/>
        </w:rPr>
      </w:pPr>
      <w:hyperlink w:anchor="_Toc17361310" w:history="1">
        <w:r w:rsidR="00090233" w:rsidRPr="00F27A8F">
          <w:rPr>
            <w:rStyle w:val="a8"/>
            <w:noProof/>
          </w:rPr>
          <w:t xml:space="preserve">10.4 </w:t>
        </w:r>
        <w:r w:rsidR="00090233" w:rsidRPr="00F27A8F">
          <w:rPr>
            <w:rStyle w:val="a8"/>
            <w:noProof/>
          </w:rPr>
          <w:t>基金投资策略的改变</w:t>
        </w:r>
        <w:r w:rsidR="00090233">
          <w:rPr>
            <w:noProof/>
            <w:webHidden/>
          </w:rPr>
          <w:tab/>
        </w:r>
        <w:r w:rsidR="00090233">
          <w:rPr>
            <w:noProof/>
            <w:webHidden/>
          </w:rPr>
          <w:fldChar w:fldCharType="begin"/>
        </w:r>
        <w:r w:rsidR="00090233">
          <w:rPr>
            <w:noProof/>
            <w:webHidden/>
          </w:rPr>
          <w:instrText xml:space="preserve"> PAGEREF _Toc17361310 \h </w:instrText>
        </w:r>
        <w:r w:rsidR="00090233">
          <w:rPr>
            <w:noProof/>
            <w:webHidden/>
          </w:rPr>
        </w:r>
        <w:r w:rsidR="00090233">
          <w:rPr>
            <w:noProof/>
            <w:webHidden/>
          </w:rPr>
          <w:fldChar w:fldCharType="separate"/>
        </w:r>
        <w:r w:rsidR="00090233">
          <w:rPr>
            <w:noProof/>
            <w:webHidden/>
          </w:rPr>
          <w:t>39</w:t>
        </w:r>
        <w:r w:rsidR="00090233">
          <w:rPr>
            <w:noProof/>
            <w:webHidden/>
          </w:rPr>
          <w:fldChar w:fldCharType="end"/>
        </w:r>
      </w:hyperlink>
    </w:p>
    <w:p w:rsidR="00090233" w:rsidRDefault="00035762">
      <w:pPr>
        <w:pStyle w:val="22"/>
        <w:rPr>
          <w:rFonts w:asciiTheme="minorHAnsi" w:eastAsiaTheme="minorEastAsia" w:hAnsiTheme="minorHAnsi" w:cstheme="minorBidi"/>
          <w:noProof/>
          <w:kern w:val="2"/>
          <w:szCs w:val="22"/>
        </w:rPr>
      </w:pPr>
      <w:hyperlink w:anchor="_Toc17361311" w:history="1">
        <w:r w:rsidR="00090233" w:rsidRPr="00F27A8F">
          <w:rPr>
            <w:rStyle w:val="a8"/>
            <w:noProof/>
          </w:rPr>
          <w:t>10.5</w:t>
        </w:r>
        <w:r w:rsidR="00090233" w:rsidRPr="00F27A8F">
          <w:rPr>
            <w:rStyle w:val="a8"/>
            <w:noProof/>
          </w:rPr>
          <w:t>本报告期持有的基金发生的重大影响事件</w:t>
        </w:r>
        <w:r w:rsidR="00090233">
          <w:rPr>
            <w:noProof/>
            <w:webHidden/>
          </w:rPr>
          <w:tab/>
        </w:r>
        <w:r w:rsidR="00090233">
          <w:rPr>
            <w:noProof/>
            <w:webHidden/>
          </w:rPr>
          <w:fldChar w:fldCharType="begin"/>
        </w:r>
        <w:r w:rsidR="00090233">
          <w:rPr>
            <w:noProof/>
            <w:webHidden/>
          </w:rPr>
          <w:instrText xml:space="preserve"> PAGEREF _Toc17361311 \h </w:instrText>
        </w:r>
        <w:r w:rsidR="00090233">
          <w:rPr>
            <w:noProof/>
            <w:webHidden/>
          </w:rPr>
        </w:r>
        <w:r w:rsidR="00090233">
          <w:rPr>
            <w:noProof/>
            <w:webHidden/>
          </w:rPr>
          <w:fldChar w:fldCharType="separate"/>
        </w:r>
        <w:r w:rsidR="00090233">
          <w:rPr>
            <w:noProof/>
            <w:webHidden/>
          </w:rPr>
          <w:t>39</w:t>
        </w:r>
        <w:r w:rsidR="00090233">
          <w:rPr>
            <w:noProof/>
            <w:webHidden/>
          </w:rPr>
          <w:fldChar w:fldCharType="end"/>
        </w:r>
      </w:hyperlink>
    </w:p>
    <w:p w:rsidR="00090233" w:rsidRDefault="00035762">
      <w:pPr>
        <w:pStyle w:val="22"/>
        <w:rPr>
          <w:rFonts w:asciiTheme="minorHAnsi" w:eastAsiaTheme="minorEastAsia" w:hAnsiTheme="minorHAnsi" w:cstheme="minorBidi"/>
          <w:noProof/>
          <w:kern w:val="2"/>
          <w:szCs w:val="22"/>
        </w:rPr>
      </w:pPr>
      <w:hyperlink w:anchor="_Toc17361312" w:history="1">
        <w:r w:rsidR="00090233" w:rsidRPr="00F27A8F">
          <w:rPr>
            <w:rStyle w:val="a8"/>
            <w:noProof/>
          </w:rPr>
          <w:t>10.6</w:t>
        </w:r>
        <w:r w:rsidR="00090233" w:rsidRPr="00F27A8F">
          <w:rPr>
            <w:rStyle w:val="a8"/>
            <w:noProof/>
          </w:rPr>
          <w:t>为基金进行审计的会计师事务所情况</w:t>
        </w:r>
        <w:r w:rsidR="00090233">
          <w:rPr>
            <w:noProof/>
            <w:webHidden/>
          </w:rPr>
          <w:tab/>
        </w:r>
        <w:r w:rsidR="00090233">
          <w:rPr>
            <w:noProof/>
            <w:webHidden/>
          </w:rPr>
          <w:fldChar w:fldCharType="begin"/>
        </w:r>
        <w:r w:rsidR="00090233">
          <w:rPr>
            <w:noProof/>
            <w:webHidden/>
          </w:rPr>
          <w:instrText xml:space="preserve"> PAGEREF _Toc17361312 \h </w:instrText>
        </w:r>
        <w:r w:rsidR="00090233">
          <w:rPr>
            <w:noProof/>
            <w:webHidden/>
          </w:rPr>
        </w:r>
        <w:r w:rsidR="00090233">
          <w:rPr>
            <w:noProof/>
            <w:webHidden/>
          </w:rPr>
          <w:fldChar w:fldCharType="separate"/>
        </w:r>
        <w:r w:rsidR="00090233">
          <w:rPr>
            <w:noProof/>
            <w:webHidden/>
          </w:rPr>
          <w:t>39</w:t>
        </w:r>
        <w:r w:rsidR="00090233">
          <w:rPr>
            <w:noProof/>
            <w:webHidden/>
          </w:rPr>
          <w:fldChar w:fldCharType="end"/>
        </w:r>
      </w:hyperlink>
    </w:p>
    <w:p w:rsidR="00090233" w:rsidRDefault="00035762">
      <w:pPr>
        <w:pStyle w:val="22"/>
        <w:rPr>
          <w:rFonts w:asciiTheme="minorHAnsi" w:eastAsiaTheme="minorEastAsia" w:hAnsiTheme="minorHAnsi" w:cstheme="minorBidi"/>
          <w:noProof/>
          <w:kern w:val="2"/>
          <w:szCs w:val="22"/>
        </w:rPr>
      </w:pPr>
      <w:hyperlink w:anchor="_Toc17361313" w:history="1">
        <w:r w:rsidR="00090233" w:rsidRPr="00F27A8F">
          <w:rPr>
            <w:rStyle w:val="a8"/>
            <w:noProof/>
          </w:rPr>
          <w:t>10.7</w:t>
        </w:r>
        <w:r w:rsidR="00090233" w:rsidRPr="00F27A8F">
          <w:rPr>
            <w:rStyle w:val="a8"/>
            <w:noProof/>
          </w:rPr>
          <w:t>管理人、托管人及其高级管理人员受稽查或处罚等情况</w:t>
        </w:r>
        <w:r w:rsidR="00090233">
          <w:rPr>
            <w:noProof/>
            <w:webHidden/>
          </w:rPr>
          <w:tab/>
        </w:r>
        <w:r w:rsidR="00090233">
          <w:rPr>
            <w:noProof/>
            <w:webHidden/>
          </w:rPr>
          <w:fldChar w:fldCharType="begin"/>
        </w:r>
        <w:r w:rsidR="00090233">
          <w:rPr>
            <w:noProof/>
            <w:webHidden/>
          </w:rPr>
          <w:instrText xml:space="preserve"> PAGEREF _Toc17361313 \h </w:instrText>
        </w:r>
        <w:r w:rsidR="00090233">
          <w:rPr>
            <w:noProof/>
            <w:webHidden/>
          </w:rPr>
        </w:r>
        <w:r w:rsidR="00090233">
          <w:rPr>
            <w:noProof/>
            <w:webHidden/>
          </w:rPr>
          <w:fldChar w:fldCharType="separate"/>
        </w:r>
        <w:r w:rsidR="00090233">
          <w:rPr>
            <w:noProof/>
            <w:webHidden/>
          </w:rPr>
          <w:t>39</w:t>
        </w:r>
        <w:r w:rsidR="00090233">
          <w:rPr>
            <w:noProof/>
            <w:webHidden/>
          </w:rPr>
          <w:fldChar w:fldCharType="end"/>
        </w:r>
      </w:hyperlink>
    </w:p>
    <w:p w:rsidR="00090233" w:rsidRDefault="00035762">
      <w:pPr>
        <w:pStyle w:val="22"/>
        <w:rPr>
          <w:rFonts w:asciiTheme="minorHAnsi" w:eastAsiaTheme="minorEastAsia" w:hAnsiTheme="minorHAnsi" w:cstheme="minorBidi"/>
          <w:noProof/>
          <w:kern w:val="2"/>
          <w:szCs w:val="22"/>
        </w:rPr>
      </w:pPr>
      <w:hyperlink w:anchor="_Toc17361314" w:history="1">
        <w:r w:rsidR="00090233" w:rsidRPr="00F27A8F">
          <w:rPr>
            <w:rStyle w:val="a8"/>
            <w:noProof/>
          </w:rPr>
          <w:t>10.8</w:t>
        </w:r>
        <w:r w:rsidR="00090233" w:rsidRPr="00F27A8F">
          <w:rPr>
            <w:rStyle w:val="a8"/>
            <w:noProof/>
          </w:rPr>
          <w:t>基金租用证券公司交易单元的有关情况</w:t>
        </w:r>
        <w:r w:rsidR="00090233">
          <w:rPr>
            <w:noProof/>
            <w:webHidden/>
          </w:rPr>
          <w:tab/>
        </w:r>
        <w:r w:rsidR="00090233">
          <w:rPr>
            <w:noProof/>
            <w:webHidden/>
          </w:rPr>
          <w:fldChar w:fldCharType="begin"/>
        </w:r>
        <w:r w:rsidR="00090233">
          <w:rPr>
            <w:noProof/>
            <w:webHidden/>
          </w:rPr>
          <w:instrText xml:space="preserve"> PAGEREF _Toc17361314 \h </w:instrText>
        </w:r>
        <w:r w:rsidR="00090233">
          <w:rPr>
            <w:noProof/>
            <w:webHidden/>
          </w:rPr>
        </w:r>
        <w:r w:rsidR="00090233">
          <w:rPr>
            <w:noProof/>
            <w:webHidden/>
          </w:rPr>
          <w:fldChar w:fldCharType="separate"/>
        </w:r>
        <w:r w:rsidR="00090233">
          <w:rPr>
            <w:noProof/>
            <w:webHidden/>
          </w:rPr>
          <w:t>40</w:t>
        </w:r>
        <w:r w:rsidR="00090233">
          <w:rPr>
            <w:noProof/>
            <w:webHidden/>
          </w:rPr>
          <w:fldChar w:fldCharType="end"/>
        </w:r>
      </w:hyperlink>
    </w:p>
    <w:p w:rsidR="00090233" w:rsidRDefault="00035762">
      <w:pPr>
        <w:pStyle w:val="22"/>
        <w:rPr>
          <w:rFonts w:asciiTheme="minorHAnsi" w:eastAsiaTheme="minorEastAsia" w:hAnsiTheme="minorHAnsi" w:cstheme="minorBidi"/>
          <w:noProof/>
          <w:kern w:val="2"/>
          <w:szCs w:val="22"/>
        </w:rPr>
      </w:pPr>
      <w:hyperlink w:anchor="_Toc17361315" w:history="1">
        <w:r w:rsidR="00090233" w:rsidRPr="00F27A8F">
          <w:rPr>
            <w:rStyle w:val="a8"/>
            <w:noProof/>
          </w:rPr>
          <w:t xml:space="preserve">10.9 </w:t>
        </w:r>
        <w:r w:rsidR="00090233" w:rsidRPr="00F27A8F">
          <w:rPr>
            <w:rStyle w:val="a8"/>
            <w:noProof/>
          </w:rPr>
          <w:t>其他重大事件</w:t>
        </w:r>
        <w:r w:rsidR="00090233">
          <w:rPr>
            <w:noProof/>
            <w:webHidden/>
          </w:rPr>
          <w:tab/>
        </w:r>
        <w:r w:rsidR="00090233">
          <w:rPr>
            <w:noProof/>
            <w:webHidden/>
          </w:rPr>
          <w:fldChar w:fldCharType="begin"/>
        </w:r>
        <w:r w:rsidR="00090233">
          <w:rPr>
            <w:noProof/>
            <w:webHidden/>
          </w:rPr>
          <w:instrText xml:space="preserve"> PAGEREF _Toc17361315 \h </w:instrText>
        </w:r>
        <w:r w:rsidR="00090233">
          <w:rPr>
            <w:noProof/>
            <w:webHidden/>
          </w:rPr>
        </w:r>
        <w:r w:rsidR="00090233">
          <w:rPr>
            <w:noProof/>
            <w:webHidden/>
          </w:rPr>
          <w:fldChar w:fldCharType="separate"/>
        </w:r>
        <w:r w:rsidR="00090233">
          <w:rPr>
            <w:noProof/>
            <w:webHidden/>
          </w:rPr>
          <w:t>40</w:t>
        </w:r>
        <w:r w:rsidR="00090233">
          <w:rPr>
            <w:noProof/>
            <w:webHidden/>
          </w:rPr>
          <w:fldChar w:fldCharType="end"/>
        </w:r>
      </w:hyperlink>
    </w:p>
    <w:p w:rsidR="00090233" w:rsidRDefault="00035762">
      <w:pPr>
        <w:pStyle w:val="11"/>
        <w:rPr>
          <w:rFonts w:asciiTheme="minorHAnsi" w:eastAsiaTheme="minorEastAsia" w:hAnsiTheme="minorHAnsi" w:cstheme="minorBidi"/>
          <w:noProof/>
          <w:szCs w:val="22"/>
        </w:rPr>
      </w:pPr>
      <w:hyperlink w:anchor="_Toc17361316" w:history="1">
        <w:r w:rsidR="00090233" w:rsidRPr="00F27A8F">
          <w:rPr>
            <w:rStyle w:val="a8"/>
            <w:b/>
            <w:bCs/>
            <w:noProof/>
          </w:rPr>
          <w:t xml:space="preserve">§11  </w:t>
        </w:r>
        <w:r w:rsidR="00090233" w:rsidRPr="00F27A8F">
          <w:rPr>
            <w:rStyle w:val="a8"/>
            <w:b/>
            <w:bCs/>
            <w:noProof/>
          </w:rPr>
          <w:t>影响投资者决策的其他重要信息</w:t>
        </w:r>
        <w:r w:rsidR="00090233">
          <w:rPr>
            <w:noProof/>
            <w:webHidden/>
          </w:rPr>
          <w:tab/>
        </w:r>
        <w:r w:rsidR="00090233">
          <w:rPr>
            <w:noProof/>
            <w:webHidden/>
          </w:rPr>
          <w:fldChar w:fldCharType="begin"/>
        </w:r>
        <w:r w:rsidR="00090233">
          <w:rPr>
            <w:noProof/>
            <w:webHidden/>
          </w:rPr>
          <w:instrText xml:space="preserve"> PAGEREF _Toc17361316 \h </w:instrText>
        </w:r>
        <w:r w:rsidR="00090233">
          <w:rPr>
            <w:noProof/>
            <w:webHidden/>
          </w:rPr>
        </w:r>
        <w:r w:rsidR="00090233">
          <w:rPr>
            <w:noProof/>
            <w:webHidden/>
          </w:rPr>
          <w:fldChar w:fldCharType="separate"/>
        </w:r>
        <w:r w:rsidR="00090233">
          <w:rPr>
            <w:noProof/>
            <w:webHidden/>
          </w:rPr>
          <w:t>41</w:t>
        </w:r>
        <w:r w:rsidR="00090233">
          <w:rPr>
            <w:noProof/>
            <w:webHidden/>
          </w:rPr>
          <w:fldChar w:fldCharType="end"/>
        </w:r>
      </w:hyperlink>
    </w:p>
    <w:p w:rsidR="00090233" w:rsidRDefault="00035762">
      <w:pPr>
        <w:pStyle w:val="22"/>
        <w:rPr>
          <w:rFonts w:asciiTheme="minorHAnsi" w:eastAsiaTheme="minorEastAsia" w:hAnsiTheme="minorHAnsi" w:cstheme="minorBidi"/>
          <w:noProof/>
          <w:kern w:val="2"/>
          <w:szCs w:val="22"/>
        </w:rPr>
      </w:pPr>
      <w:hyperlink w:anchor="_Toc17361317" w:history="1">
        <w:r w:rsidR="00090233" w:rsidRPr="00F27A8F">
          <w:rPr>
            <w:rStyle w:val="a8"/>
            <w:noProof/>
          </w:rPr>
          <w:t xml:space="preserve">11.1 </w:t>
        </w:r>
        <w:r w:rsidR="00090233" w:rsidRPr="00F27A8F">
          <w:rPr>
            <w:rStyle w:val="a8"/>
            <w:noProof/>
          </w:rPr>
          <w:t>报告期内单一投资者持有基金份额比例达到或超过</w:t>
        </w:r>
        <w:r w:rsidR="00090233" w:rsidRPr="00F27A8F">
          <w:rPr>
            <w:rStyle w:val="a8"/>
            <w:noProof/>
          </w:rPr>
          <w:t>20%</w:t>
        </w:r>
        <w:r w:rsidR="00090233" w:rsidRPr="00F27A8F">
          <w:rPr>
            <w:rStyle w:val="a8"/>
            <w:noProof/>
          </w:rPr>
          <w:t>的情况</w:t>
        </w:r>
        <w:r w:rsidR="00090233">
          <w:rPr>
            <w:noProof/>
            <w:webHidden/>
          </w:rPr>
          <w:tab/>
        </w:r>
        <w:r w:rsidR="00090233">
          <w:rPr>
            <w:noProof/>
            <w:webHidden/>
          </w:rPr>
          <w:fldChar w:fldCharType="begin"/>
        </w:r>
        <w:r w:rsidR="00090233">
          <w:rPr>
            <w:noProof/>
            <w:webHidden/>
          </w:rPr>
          <w:instrText xml:space="preserve"> PAGEREF _Toc17361317 \h </w:instrText>
        </w:r>
        <w:r w:rsidR="00090233">
          <w:rPr>
            <w:noProof/>
            <w:webHidden/>
          </w:rPr>
        </w:r>
        <w:r w:rsidR="00090233">
          <w:rPr>
            <w:noProof/>
            <w:webHidden/>
          </w:rPr>
          <w:fldChar w:fldCharType="separate"/>
        </w:r>
        <w:r w:rsidR="00090233">
          <w:rPr>
            <w:noProof/>
            <w:webHidden/>
          </w:rPr>
          <w:t>41</w:t>
        </w:r>
        <w:r w:rsidR="00090233">
          <w:rPr>
            <w:noProof/>
            <w:webHidden/>
          </w:rPr>
          <w:fldChar w:fldCharType="end"/>
        </w:r>
      </w:hyperlink>
    </w:p>
    <w:p w:rsidR="00090233" w:rsidRDefault="00035762">
      <w:pPr>
        <w:pStyle w:val="11"/>
        <w:rPr>
          <w:rFonts w:asciiTheme="minorHAnsi" w:eastAsiaTheme="minorEastAsia" w:hAnsiTheme="minorHAnsi" w:cstheme="minorBidi"/>
          <w:noProof/>
          <w:szCs w:val="22"/>
        </w:rPr>
      </w:pPr>
      <w:hyperlink w:anchor="_Toc17361318" w:history="1">
        <w:r w:rsidR="00090233" w:rsidRPr="00F27A8F">
          <w:rPr>
            <w:rStyle w:val="a8"/>
            <w:b/>
            <w:bCs/>
            <w:noProof/>
          </w:rPr>
          <w:t xml:space="preserve">§12  </w:t>
        </w:r>
        <w:r w:rsidR="00090233" w:rsidRPr="00F27A8F">
          <w:rPr>
            <w:rStyle w:val="a8"/>
            <w:b/>
            <w:bCs/>
            <w:noProof/>
          </w:rPr>
          <w:t>备查文件目录</w:t>
        </w:r>
        <w:r w:rsidR="00090233">
          <w:rPr>
            <w:noProof/>
            <w:webHidden/>
          </w:rPr>
          <w:tab/>
        </w:r>
        <w:r w:rsidR="00090233">
          <w:rPr>
            <w:noProof/>
            <w:webHidden/>
          </w:rPr>
          <w:fldChar w:fldCharType="begin"/>
        </w:r>
        <w:r w:rsidR="00090233">
          <w:rPr>
            <w:noProof/>
            <w:webHidden/>
          </w:rPr>
          <w:instrText xml:space="preserve"> PAGEREF _Toc17361318 \h </w:instrText>
        </w:r>
        <w:r w:rsidR="00090233">
          <w:rPr>
            <w:noProof/>
            <w:webHidden/>
          </w:rPr>
        </w:r>
        <w:r w:rsidR="00090233">
          <w:rPr>
            <w:noProof/>
            <w:webHidden/>
          </w:rPr>
          <w:fldChar w:fldCharType="separate"/>
        </w:r>
        <w:r w:rsidR="00090233">
          <w:rPr>
            <w:noProof/>
            <w:webHidden/>
          </w:rPr>
          <w:t>42</w:t>
        </w:r>
        <w:r w:rsidR="00090233">
          <w:rPr>
            <w:noProof/>
            <w:webHidden/>
          </w:rPr>
          <w:fldChar w:fldCharType="end"/>
        </w:r>
      </w:hyperlink>
    </w:p>
    <w:p w:rsidR="00090233" w:rsidRDefault="00035762">
      <w:pPr>
        <w:pStyle w:val="22"/>
        <w:rPr>
          <w:rFonts w:asciiTheme="minorHAnsi" w:eastAsiaTheme="minorEastAsia" w:hAnsiTheme="minorHAnsi" w:cstheme="minorBidi"/>
          <w:noProof/>
          <w:kern w:val="2"/>
          <w:szCs w:val="22"/>
        </w:rPr>
      </w:pPr>
      <w:hyperlink w:anchor="_Toc17361319" w:history="1">
        <w:r w:rsidR="00090233" w:rsidRPr="00F27A8F">
          <w:rPr>
            <w:rStyle w:val="a8"/>
            <w:noProof/>
          </w:rPr>
          <w:t xml:space="preserve">12.1 </w:t>
        </w:r>
        <w:r w:rsidR="00090233" w:rsidRPr="00F27A8F">
          <w:rPr>
            <w:rStyle w:val="a8"/>
            <w:noProof/>
          </w:rPr>
          <w:t>备查文件目录</w:t>
        </w:r>
        <w:r w:rsidR="00090233">
          <w:rPr>
            <w:noProof/>
            <w:webHidden/>
          </w:rPr>
          <w:tab/>
        </w:r>
        <w:r w:rsidR="00090233">
          <w:rPr>
            <w:noProof/>
            <w:webHidden/>
          </w:rPr>
          <w:fldChar w:fldCharType="begin"/>
        </w:r>
        <w:r w:rsidR="00090233">
          <w:rPr>
            <w:noProof/>
            <w:webHidden/>
          </w:rPr>
          <w:instrText xml:space="preserve"> PAGEREF _Toc17361319 \h </w:instrText>
        </w:r>
        <w:r w:rsidR="00090233">
          <w:rPr>
            <w:noProof/>
            <w:webHidden/>
          </w:rPr>
        </w:r>
        <w:r w:rsidR="00090233">
          <w:rPr>
            <w:noProof/>
            <w:webHidden/>
          </w:rPr>
          <w:fldChar w:fldCharType="separate"/>
        </w:r>
        <w:r w:rsidR="00090233">
          <w:rPr>
            <w:noProof/>
            <w:webHidden/>
          </w:rPr>
          <w:t>42</w:t>
        </w:r>
        <w:r w:rsidR="00090233">
          <w:rPr>
            <w:noProof/>
            <w:webHidden/>
          </w:rPr>
          <w:fldChar w:fldCharType="end"/>
        </w:r>
      </w:hyperlink>
    </w:p>
    <w:p w:rsidR="00090233" w:rsidRDefault="00035762">
      <w:pPr>
        <w:pStyle w:val="22"/>
        <w:rPr>
          <w:rFonts w:asciiTheme="minorHAnsi" w:eastAsiaTheme="minorEastAsia" w:hAnsiTheme="minorHAnsi" w:cstheme="minorBidi"/>
          <w:noProof/>
          <w:kern w:val="2"/>
          <w:szCs w:val="22"/>
        </w:rPr>
      </w:pPr>
      <w:hyperlink w:anchor="_Toc17361320" w:history="1">
        <w:r w:rsidR="00090233" w:rsidRPr="00F27A8F">
          <w:rPr>
            <w:rStyle w:val="a8"/>
            <w:noProof/>
          </w:rPr>
          <w:t xml:space="preserve">12.2 </w:t>
        </w:r>
        <w:r w:rsidR="00090233" w:rsidRPr="00F27A8F">
          <w:rPr>
            <w:rStyle w:val="a8"/>
            <w:noProof/>
          </w:rPr>
          <w:t>存放地点</w:t>
        </w:r>
        <w:r w:rsidR="00090233">
          <w:rPr>
            <w:noProof/>
            <w:webHidden/>
          </w:rPr>
          <w:tab/>
        </w:r>
        <w:r w:rsidR="00090233">
          <w:rPr>
            <w:noProof/>
            <w:webHidden/>
          </w:rPr>
          <w:fldChar w:fldCharType="begin"/>
        </w:r>
        <w:r w:rsidR="00090233">
          <w:rPr>
            <w:noProof/>
            <w:webHidden/>
          </w:rPr>
          <w:instrText xml:space="preserve"> PAGEREF _Toc17361320 \h </w:instrText>
        </w:r>
        <w:r w:rsidR="00090233">
          <w:rPr>
            <w:noProof/>
            <w:webHidden/>
          </w:rPr>
        </w:r>
        <w:r w:rsidR="00090233">
          <w:rPr>
            <w:noProof/>
            <w:webHidden/>
          </w:rPr>
          <w:fldChar w:fldCharType="separate"/>
        </w:r>
        <w:r w:rsidR="00090233">
          <w:rPr>
            <w:noProof/>
            <w:webHidden/>
          </w:rPr>
          <w:t>42</w:t>
        </w:r>
        <w:r w:rsidR="00090233">
          <w:rPr>
            <w:noProof/>
            <w:webHidden/>
          </w:rPr>
          <w:fldChar w:fldCharType="end"/>
        </w:r>
      </w:hyperlink>
    </w:p>
    <w:p w:rsidR="00090233" w:rsidRDefault="00035762">
      <w:pPr>
        <w:pStyle w:val="22"/>
        <w:rPr>
          <w:rFonts w:asciiTheme="minorHAnsi" w:eastAsiaTheme="minorEastAsia" w:hAnsiTheme="minorHAnsi" w:cstheme="minorBidi"/>
          <w:noProof/>
          <w:kern w:val="2"/>
          <w:szCs w:val="22"/>
        </w:rPr>
      </w:pPr>
      <w:hyperlink w:anchor="_Toc17361321" w:history="1">
        <w:r w:rsidR="00090233" w:rsidRPr="00F27A8F">
          <w:rPr>
            <w:rStyle w:val="a8"/>
            <w:noProof/>
          </w:rPr>
          <w:t xml:space="preserve">12.3 </w:t>
        </w:r>
        <w:r w:rsidR="00090233" w:rsidRPr="00F27A8F">
          <w:rPr>
            <w:rStyle w:val="a8"/>
            <w:noProof/>
          </w:rPr>
          <w:t>查阅方式</w:t>
        </w:r>
        <w:r w:rsidR="00090233">
          <w:rPr>
            <w:noProof/>
            <w:webHidden/>
          </w:rPr>
          <w:tab/>
        </w:r>
        <w:r w:rsidR="00090233">
          <w:rPr>
            <w:noProof/>
            <w:webHidden/>
          </w:rPr>
          <w:fldChar w:fldCharType="begin"/>
        </w:r>
        <w:r w:rsidR="00090233">
          <w:rPr>
            <w:noProof/>
            <w:webHidden/>
          </w:rPr>
          <w:instrText xml:space="preserve"> PAGEREF _Toc17361321 \h </w:instrText>
        </w:r>
        <w:r w:rsidR="00090233">
          <w:rPr>
            <w:noProof/>
            <w:webHidden/>
          </w:rPr>
        </w:r>
        <w:r w:rsidR="00090233">
          <w:rPr>
            <w:noProof/>
            <w:webHidden/>
          </w:rPr>
          <w:fldChar w:fldCharType="separate"/>
        </w:r>
        <w:r w:rsidR="00090233">
          <w:rPr>
            <w:noProof/>
            <w:webHidden/>
          </w:rPr>
          <w:t>42</w:t>
        </w:r>
        <w:r w:rsidR="00090233">
          <w:rPr>
            <w:noProof/>
            <w:webHidden/>
          </w:rPr>
          <w:fldChar w:fldCharType="end"/>
        </w:r>
      </w:hyperlink>
    </w:p>
    <w:p w:rsidR="001548F9" w:rsidRPr="001B7979" w:rsidRDefault="00C0042C" w:rsidP="00571B8A">
      <w:pPr>
        <w:autoSpaceDE w:val="0"/>
        <w:autoSpaceDN w:val="0"/>
        <w:adjustRightInd w:val="0"/>
        <w:spacing w:before="29" w:line="288" w:lineRule="auto"/>
        <w:ind w:left="15"/>
        <w:jc w:val="center"/>
        <w:rPr>
          <w:b/>
          <w:color w:val="000000"/>
          <w:kern w:val="0"/>
          <w:sz w:val="24"/>
        </w:rPr>
      </w:pPr>
      <w:r w:rsidRPr="001B7979">
        <w:rPr>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3E4CDB">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3" w:name="_Toc225498244"/>
      <w:bookmarkStart w:id="4" w:name="_Toc17361261"/>
      <w:r w:rsidRPr="001B7979">
        <w:rPr>
          <w:b/>
          <w:bCs/>
          <w:szCs w:val="24"/>
          <w:lang w:val="en-US"/>
        </w:rPr>
        <w:t xml:space="preserve">§2  </w:t>
      </w:r>
      <w:r w:rsidRPr="001B7979">
        <w:rPr>
          <w:b/>
          <w:bCs/>
          <w:szCs w:val="24"/>
          <w:lang w:val="en-US"/>
        </w:rPr>
        <w:t>基金简介</w:t>
      </w:r>
      <w:bookmarkEnd w:id="3"/>
      <w:bookmarkEnd w:id="4"/>
    </w:p>
    <w:p w:rsidR="001548F9" w:rsidRPr="001B7979" w:rsidRDefault="00D466BE" w:rsidP="00571B8A">
      <w:pPr>
        <w:pStyle w:val="20"/>
        <w:spacing w:before="29" w:after="0" w:line="288" w:lineRule="auto"/>
        <w:rPr>
          <w:rFonts w:ascii="Times New Roman" w:hAnsi="Times New Roman"/>
          <w:color w:val="000000"/>
          <w:szCs w:val="24"/>
        </w:rPr>
      </w:pPr>
      <w:bookmarkStart w:id="5" w:name="_Toc17361262"/>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交银施罗德裕如纯债债券型证券投资基金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交银裕如纯债债券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005972</w:t>
            </w:r>
          </w:p>
        </w:tc>
      </w:tr>
      <w:tr w:rsidR="00EF00B1" w:rsidRPr="001B7979" w:rsidTr="00EF00B1">
        <w:tc>
          <w:tcPr>
            <w:tcW w:w="3647" w:type="dxa"/>
            <w:vAlign w:val="center"/>
          </w:tcPr>
          <w:p w:rsidR="00EF00B1" w:rsidRPr="001B7979" w:rsidRDefault="00EF00B1" w:rsidP="00467C80">
            <w:pPr>
              <w:spacing w:before="29" w:line="288" w:lineRule="auto"/>
              <w:jc w:val="left"/>
              <w:rPr>
                <w:sz w:val="24"/>
              </w:rPr>
            </w:pPr>
            <w:r w:rsidRPr="001B7979">
              <w:rPr>
                <w:color w:val="000000"/>
                <w:kern w:val="0"/>
                <w:sz w:val="24"/>
              </w:rPr>
              <w:t>交易代码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005972</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契约型开放式</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2018</w:t>
            </w:r>
            <w:r w:rsidRPr="001B7979">
              <w:rPr>
                <w:sz w:val="24"/>
              </w:rPr>
              <w:t>年</w:t>
            </w:r>
            <w:r w:rsidRPr="001B7979">
              <w:rPr>
                <w:sz w:val="24"/>
              </w:rPr>
              <w:t>5</w:t>
            </w:r>
            <w:r w:rsidRPr="001B7979">
              <w:rPr>
                <w:sz w:val="24"/>
              </w:rPr>
              <w:t>月</w:t>
            </w:r>
            <w:r w:rsidRPr="001B7979">
              <w:rPr>
                <w:sz w:val="24"/>
              </w:rPr>
              <w:t>25</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浙商银行股份有限公司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3,659,998,747.13</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交银裕如纯债债券</w:t>
            </w:r>
            <w:r w:rsidRPr="001B7979">
              <w:rPr>
                <w:sz w:val="24"/>
              </w:rPr>
              <w:t>A</w:t>
            </w:r>
          </w:p>
        </w:tc>
        <w:tc>
          <w:tcPr>
            <w:tcW w:w="2619" w:type="dxa"/>
            <w:vAlign w:val="center"/>
          </w:tcPr>
          <w:p w:rsidR="00EF00B1" w:rsidRPr="001B7979" w:rsidRDefault="00EF00B1" w:rsidP="00467C80">
            <w:pPr>
              <w:spacing w:before="29" w:line="288" w:lineRule="auto"/>
              <w:jc w:val="center"/>
              <w:rPr>
                <w:sz w:val="24"/>
              </w:rPr>
            </w:pPr>
            <w:r w:rsidRPr="001B7979">
              <w:rPr>
                <w:sz w:val="24"/>
              </w:rPr>
              <w:t>交银裕如纯债债券</w:t>
            </w:r>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25516D" w:rsidP="004F5DA6">
            <w:pPr>
              <w:spacing w:before="29" w:line="288" w:lineRule="auto"/>
              <w:jc w:val="center"/>
              <w:rPr>
                <w:sz w:val="24"/>
              </w:rPr>
            </w:pPr>
            <w:r>
              <w:rPr>
                <w:color w:val="000000" w:themeColor="text1"/>
                <w:sz w:val="24"/>
              </w:rPr>
              <w:t>005972</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005973</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3,659,998,747.13</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w:t>
            </w:r>
            <w:r w:rsidRPr="001B7979">
              <w:rPr>
                <w:sz w:val="24"/>
              </w:rPr>
              <w:t>份</w:t>
            </w:r>
          </w:p>
        </w:tc>
      </w:tr>
    </w:tbl>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6" w:name="_Toc17361263"/>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本基金在严格控制风险和保持资产流动性的基础上，通过积极主动的投资管理，力争持续稳定地实现超越业绩比较基准的投资回报。</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1548F9" w:rsidRPr="001B7979" w:rsidRDefault="001548F9" w:rsidP="00571B8A">
            <w:pPr>
              <w:spacing w:before="29" w:line="288" w:lineRule="auto"/>
              <w:rPr>
                <w:sz w:val="24"/>
              </w:rPr>
            </w:pPr>
            <w:r w:rsidRPr="001B7979">
              <w:rPr>
                <w:sz w:val="24"/>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业绩比较基准</w:t>
            </w:r>
          </w:p>
        </w:tc>
        <w:tc>
          <w:tcPr>
            <w:tcW w:w="6873" w:type="dxa"/>
            <w:vAlign w:val="center"/>
          </w:tcPr>
          <w:p w:rsidR="001548F9" w:rsidRPr="001B7979" w:rsidRDefault="001548F9" w:rsidP="00571B8A">
            <w:pPr>
              <w:spacing w:before="29" w:line="288" w:lineRule="auto"/>
              <w:rPr>
                <w:sz w:val="24"/>
              </w:rPr>
            </w:pPr>
            <w:r w:rsidRPr="001B7979">
              <w:rPr>
                <w:sz w:val="24"/>
              </w:rPr>
              <w:t>中债综合全价指数收益率</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本基金是一只债券型基金，其预期风险与预期收益高于货币市场基金，低于混合型基金和股票型基金。</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7" w:name="_Toc225498247"/>
      <w:bookmarkStart w:id="8" w:name="_Toc17361264"/>
      <w:r w:rsidRPr="001B7979">
        <w:rPr>
          <w:rFonts w:ascii="Times New Roman" w:hAnsi="Times New Roman"/>
          <w:kern w:val="0"/>
          <w:szCs w:val="24"/>
        </w:rPr>
        <w:t xml:space="preserve">2.3 </w:t>
      </w:r>
      <w:r w:rsidRPr="001B7979">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t>名称</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交银施罗德基金管理有限公司</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浙商银行股份有限公司</w:t>
            </w:r>
          </w:p>
        </w:tc>
      </w:tr>
      <w:tr w:rsidR="001548F9" w:rsidRPr="001B7979" w:rsidTr="00F97DFE">
        <w:tc>
          <w:tcPr>
            <w:tcW w:w="1260" w:type="dxa"/>
            <w:vMerge w:val="restart"/>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371" w:type="dxa"/>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朱巍</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0571-87659806</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xxpl@jysld.com,disclosure@jysld.com</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zhuwei@czbank.com</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客户服务电话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95527</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传真</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0571-88268688</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注册地址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中国（上海）自由贸易试验区银城中路</w:t>
            </w:r>
            <w:r w:rsidRPr="001B7979">
              <w:rPr>
                <w:color w:val="000000"/>
                <w:kern w:val="0"/>
                <w:sz w:val="24"/>
              </w:rPr>
              <w:t>188</w:t>
            </w:r>
            <w:r w:rsidRPr="001B7979">
              <w:rPr>
                <w:color w:val="000000"/>
                <w:kern w:val="0"/>
                <w:sz w:val="24"/>
              </w:rPr>
              <w:t>号交通银行大楼二层（裙）</w:t>
            </w:r>
          </w:p>
        </w:tc>
        <w:tc>
          <w:tcPr>
            <w:tcW w:w="3060" w:type="dxa"/>
            <w:vAlign w:val="center"/>
          </w:tcPr>
          <w:p w:rsidR="001548F9" w:rsidRPr="001B7979" w:rsidRDefault="00035762" w:rsidP="00571B8A">
            <w:pPr>
              <w:autoSpaceDE w:val="0"/>
              <w:autoSpaceDN w:val="0"/>
              <w:adjustRightInd w:val="0"/>
              <w:spacing w:before="29" w:line="288" w:lineRule="auto"/>
              <w:ind w:left="15"/>
              <w:jc w:val="center"/>
              <w:rPr>
                <w:color w:val="000000"/>
                <w:kern w:val="0"/>
                <w:sz w:val="24"/>
              </w:rPr>
            </w:pPr>
            <w:r w:rsidRPr="00035762">
              <w:rPr>
                <w:rFonts w:hint="eastAsia"/>
                <w:color w:val="000000"/>
                <w:kern w:val="0"/>
                <w:sz w:val="24"/>
              </w:rPr>
              <w:t>浙江省杭州市萧山区鸿宁路</w:t>
            </w:r>
            <w:r w:rsidRPr="00035762">
              <w:rPr>
                <w:rFonts w:hint="eastAsia"/>
                <w:color w:val="000000"/>
                <w:kern w:val="0"/>
                <w:sz w:val="24"/>
              </w:rPr>
              <w:t>1788</w:t>
            </w:r>
            <w:r w:rsidRPr="00035762">
              <w:rPr>
                <w:rFonts w:hint="eastAsia"/>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办公地址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上海市浦东新区世纪大道</w:t>
            </w:r>
            <w:r w:rsidRPr="001B7979">
              <w:rPr>
                <w:color w:val="000000"/>
                <w:kern w:val="0"/>
                <w:sz w:val="24"/>
              </w:rPr>
              <w:t>8</w:t>
            </w:r>
            <w:r w:rsidRPr="001B7979">
              <w:rPr>
                <w:color w:val="000000"/>
                <w:kern w:val="0"/>
                <w:sz w:val="24"/>
              </w:rPr>
              <w:t>号国金中心二期</w:t>
            </w:r>
            <w:r w:rsidRPr="001B7979">
              <w:rPr>
                <w:color w:val="000000"/>
                <w:kern w:val="0"/>
                <w:sz w:val="24"/>
              </w:rPr>
              <w:t>21-22</w:t>
            </w:r>
            <w:r w:rsidRPr="001B7979">
              <w:rPr>
                <w:color w:val="000000"/>
                <w:kern w:val="0"/>
                <w:sz w:val="24"/>
              </w:rPr>
              <w:t>楼</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杭州市延安路</w:t>
            </w:r>
            <w:r w:rsidRPr="001B7979">
              <w:rPr>
                <w:color w:val="000000"/>
                <w:kern w:val="0"/>
                <w:sz w:val="24"/>
              </w:rPr>
              <w:t>368</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邮政编码</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310006</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法定代表人</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阮红</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沈仁康</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9" w:name="_Toc225498248"/>
      <w:bookmarkStart w:id="10" w:name="_Toc17361265"/>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《证券时报》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106605" w:rsidRPr="001B7979">
              <w:rPr>
                <w:color w:val="000000"/>
                <w:sz w:val="24"/>
              </w:rPr>
              <w:t>半</w:t>
            </w:r>
            <w:r w:rsidRPr="001B7979">
              <w:rPr>
                <w:color w:val="000000"/>
                <w:sz w:val="24"/>
              </w:rPr>
              <w:t>年度报告正文的管理人互联网网址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813F84" w:rsidRPr="001B7979">
              <w:rPr>
                <w:color w:val="000000"/>
                <w:sz w:val="24"/>
              </w:rPr>
              <w:t>半</w:t>
            </w:r>
            <w:r w:rsidRPr="001B7979">
              <w:rPr>
                <w:color w:val="000000"/>
                <w:sz w:val="24"/>
              </w:rPr>
              <w:t>年度报告备置地点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 w:name="_Toc225498249"/>
      <w:bookmarkStart w:id="12" w:name="_Toc17361266"/>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17361267"/>
      <w:bookmarkStart w:id="15" w:name="_Toc194312019"/>
      <w:bookmarkStart w:id="16" w:name="_Toc193947512"/>
      <w:r w:rsidRPr="001B7979">
        <w:rPr>
          <w:b/>
          <w:bCs/>
          <w:szCs w:val="24"/>
          <w:lang w:val="en-US"/>
        </w:rPr>
        <w:t xml:space="preserve">§3  </w:t>
      </w:r>
      <w:r w:rsidRPr="001B7979">
        <w:rPr>
          <w:b/>
          <w:bCs/>
          <w:szCs w:val="24"/>
          <w:lang w:val="en-US"/>
        </w:rPr>
        <w:t>主要财务指标和基金净值表现</w:t>
      </w:r>
      <w:bookmarkEnd w:id="13"/>
      <w:bookmarkEnd w:id="14"/>
    </w:p>
    <w:p w:rsidR="001548F9" w:rsidRPr="001B7979" w:rsidRDefault="001548F9" w:rsidP="00571B8A">
      <w:pPr>
        <w:pStyle w:val="20"/>
        <w:spacing w:before="29" w:after="0" w:line="288" w:lineRule="auto"/>
        <w:rPr>
          <w:rFonts w:ascii="Times New Roman" w:hAnsi="Times New Roman"/>
          <w:kern w:val="0"/>
          <w:szCs w:val="24"/>
        </w:rPr>
      </w:pPr>
      <w:bookmarkStart w:id="17" w:name="_Toc286996129"/>
      <w:bookmarkStart w:id="18" w:name="_Toc17361268"/>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7"/>
      <w:bookmarkEnd w:id="18"/>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5"/>
          <w:bookmarkEnd w:id="16"/>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2019</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交银裕如纯债债券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交银裕如纯债债券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62,022,862.64</w:t>
            </w:r>
          </w:p>
        </w:tc>
        <w:tc>
          <w:tcPr>
            <w:tcW w:w="255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48,787,115.83</w:t>
            </w:r>
          </w:p>
        </w:tc>
        <w:tc>
          <w:tcPr>
            <w:tcW w:w="255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0.0157</w:t>
            </w:r>
          </w:p>
        </w:tc>
        <w:tc>
          <w:tcPr>
            <w:tcW w:w="255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1.53%</w:t>
            </w:r>
          </w:p>
        </w:tc>
        <w:tc>
          <w:tcPr>
            <w:tcW w:w="255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1.62%</w:t>
            </w:r>
          </w:p>
        </w:tc>
        <w:tc>
          <w:tcPr>
            <w:tcW w:w="255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交银裕如纯债债券</w:t>
            </w:r>
            <w:r w:rsidRPr="001B7979">
              <w:rPr>
                <w:color w:val="000000"/>
                <w:sz w:val="24"/>
              </w:rPr>
              <w:t>A</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交银裕如纯债债券</w:t>
            </w:r>
            <w:r w:rsidRPr="001B7979">
              <w:rPr>
                <w:color w:val="000000"/>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31,201,110.31</w:t>
            </w:r>
          </w:p>
        </w:tc>
        <w:tc>
          <w:tcPr>
            <w:tcW w:w="255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0.0085</w:t>
            </w:r>
          </w:p>
        </w:tc>
        <w:tc>
          <w:tcPr>
            <w:tcW w:w="255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3,726,950,940.68</w:t>
            </w:r>
          </w:p>
        </w:tc>
        <w:tc>
          <w:tcPr>
            <w:tcW w:w="255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1.0183</w:t>
            </w:r>
          </w:p>
        </w:tc>
        <w:tc>
          <w:tcPr>
            <w:tcW w:w="2558" w:type="dxa"/>
            <w:vAlign w:val="center"/>
          </w:tcPr>
          <w:p w:rsidR="001548F9" w:rsidRPr="001B7979" w:rsidRDefault="001548F9" w:rsidP="00571B8A">
            <w:pPr>
              <w:spacing w:before="29" w:line="288" w:lineRule="auto"/>
              <w:jc w:val="right"/>
              <w:rPr>
                <w:sz w:val="24"/>
              </w:rPr>
            </w:pPr>
            <w:r w:rsidRPr="001B7979">
              <w:rPr>
                <w:sz w:val="24"/>
              </w:rPr>
              <w:t>1.0000</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交银裕如纯债债券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交银裕如纯债债券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5.87%</w:t>
            </w:r>
          </w:p>
        </w:tc>
        <w:tc>
          <w:tcPr>
            <w:tcW w:w="2558" w:type="dxa"/>
            <w:vAlign w:val="center"/>
          </w:tcPr>
          <w:p w:rsidR="001548F9" w:rsidRPr="001B7979" w:rsidRDefault="001548F9" w:rsidP="00571B8A">
            <w:pPr>
              <w:spacing w:before="29" w:line="288" w:lineRule="auto"/>
              <w:jc w:val="right"/>
              <w:rPr>
                <w:sz w:val="24"/>
              </w:rPr>
            </w:pPr>
            <w:r w:rsidRPr="001B7979">
              <w:rPr>
                <w:sz w:val="24"/>
              </w:rPr>
              <w:t>-</w:t>
            </w:r>
          </w:p>
        </w:tc>
      </w:tr>
    </w:tbl>
    <w:p w:rsidR="00D876E3" w:rsidRDefault="00AD4DD4">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类业绩指标不包括持有人认购或交易基金的各项费用，计入费用后的实际收益水平要低于所列数字。</w:t>
      </w:r>
      <w:r>
        <w:rPr>
          <w:kern w:val="0"/>
          <w:sz w:val="24"/>
        </w:rPr>
        <w:t xml:space="preserve"> </w:t>
      </w:r>
      <w:r>
        <w:rPr>
          <w:kern w:val="0"/>
          <w:sz w:val="24"/>
        </w:rPr>
        <w:t xml:space="preserve">　　</w:t>
      </w:r>
    </w:p>
    <w:p w:rsidR="00D876E3" w:rsidRDefault="00AD4DD4">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3</w:t>
      </w:r>
      <w:r w:rsidRPr="001B7979">
        <w:rPr>
          <w:kern w:val="0"/>
          <w:sz w:val="24"/>
        </w:rPr>
        <w:t>、本基金</w:t>
      </w:r>
      <w:r w:rsidRPr="001B7979">
        <w:rPr>
          <w:kern w:val="0"/>
          <w:sz w:val="24"/>
        </w:rPr>
        <w:t>C</w:t>
      </w:r>
      <w:r w:rsidRPr="001B7979">
        <w:rPr>
          <w:kern w:val="0"/>
          <w:sz w:val="24"/>
        </w:rPr>
        <w:t>类份额为</w:t>
      </w:r>
      <w:r w:rsidRPr="001B7979">
        <w:rPr>
          <w:kern w:val="0"/>
          <w:sz w:val="24"/>
        </w:rPr>
        <w:t>0</w:t>
      </w:r>
      <w:r w:rsidRPr="001B7979">
        <w:rPr>
          <w:kern w:val="0"/>
          <w:sz w:val="24"/>
        </w:rPr>
        <w:t>。</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9" w:name="_Toc225498252"/>
      <w:bookmarkStart w:id="20" w:name="_Toc17361269"/>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19"/>
      <w:bookmarkEnd w:id="20"/>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交银裕如纯债债券</w:t>
      </w:r>
      <w:r w:rsidRPr="001B7979">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D876E3">
        <w:tc>
          <w:tcPr>
            <w:tcW w:w="1497" w:type="dxa"/>
            <w:vAlign w:val="center"/>
          </w:tcPr>
          <w:p w:rsidR="00D876E3" w:rsidRDefault="00AD4DD4">
            <w:pPr>
              <w:jc w:val="left"/>
            </w:pPr>
            <w:r>
              <w:rPr>
                <w:color w:val="000000"/>
                <w:sz w:val="24"/>
              </w:rPr>
              <w:t>过去一个月</w:t>
            </w:r>
          </w:p>
        </w:tc>
        <w:tc>
          <w:tcPr>
            <w:tcW w:w="1251" w:type="dxa"/>
            <w:vAlign w:val="center"/>
          </w:tcPr>
          <w:p w:rsidR="00D876E3" w:rsidRDefault="00AD4DD4">
            <w:pPr>
              <w:jc w:val="center"/>
            </w:pPr>
            <w:r>
              <w:rPr>
                <w:color w:val="000000"/>
                <w:sz w:val="24"/>
              </w:rPr>
              <w:t>0.53%</w:t>
            </w:r>
          </w:p>
        </w:tc>
        <w:tc>
          <w:tcPr>
            <w:tcW w:w="1250" w:type="dxa"/>
            <w:vAlign w:val="center"/>
          </w:tcPr>
          <w:p w:rsidR="00D876E3" w:rsidRDefault="00AD4DD4">
            <w:pPr>
              <w:jc w:val="center"/>
            </w:pPr>
            <w:r>
              <w:rPr>
                <w:color w:val="000000"/>
                <w:sz w:val="24"/>
              </w:rPr>
              <w:t>0.02%</w:t>
            </w:r>
          </w:p>
        </w:tc>
        <w:tc>
          <w:tcPr>
            <w:tcW w:w="1250" w:type="dxa"/>
            <w:vAlign w:val="center"/>
          </w:tcPr>
          <w:p w:rsidR="00D876E3" w:rsidRDefault="00AD4DD4">
            <w:pPr>
              <w:jc w:val="center"/>
            </w:pPr>
            <w:r>
              <w:rPr>
                <w:color w:val="000000"/>
                <w:sz w:val="24"/>
              </w:rPr>
              <w:t>0.28%</w:t>
            </w:r>
          </w:p>
        </w:tc>
        <w:tc>
          <w:tcPr>
            <w:tcW w:w="1250" w:type="dxa"/>
            <w:vAlign w:val="center"/>
          </w:tcPr>
          <w:p w:rsidR="00D876E3" w:rsidRDefault="00AD4DD4">
            <w:pPr>
              <w:jc w:val="center"/>
            </w:pPr>
            <w:r>
              <w:rPr>
                <w:color w:val="000000"/>
                <w:sz w:val="24"/>
              </w:rPr>
              <w:t>0.03%</w:t>
            </w:r>
          </w:p>
        </w:tc>
        <w:tc>
          <w:tcPr>
            <w:tcW w:w="1250" w:type="dxa"/>
            <w:vAlign w:val="center"/>
          </w:tcPr>
          <w:p w:rsidR="00D876E3" w:rsidRDefault="00AD4DD4">
            <w:pPr>
              <w:jc w:val="center"/>
            </w:pPr>
            <w:r>
              <w:rPr>
                <w:color w:val="000000"/>
                <w:sz w:val="24"/>
              </w:rPr>
              <w:t>0.25%</w:t>
            </w:r>
          </w:p>
        </w:tc>
        <w:tc>
          <w:tcPr>
            <w:tcW w:w="1250" w:type="dxa"/>
            <w:vAlign w:val="center"/>
          </w:tcPr>
          <w:p w:rsidR="00D876E3" w:rsidRDefault="00AD4DD4">
            <w:pPr>
              <w:jc w:val="center"/>
            </w:pPr>
            <w:r>
              <w:rPr>
                <w:color w:val="000000"/>
                <w:sz w:val="24"/>
              </w:rPr>
              <w:t>-0.01%</w:t>
            </w:r>
          </w:p>
        </w:tc>
      </w:tr>
      <w:tr w:rsidR="00D876E3">
        <w:tc>
          <w:tcPr>
            <w:tcW w:w="1497" w:type="dxa"/>
            <w:vAlign w:val="center"/>
          </w:tcPr>
          <w:p w:rsidR="00D876E3" w:rsidRDefault="00AD4DD4">
            <w:pPr>
              <w:jc w:val="left"/>
            </w:pPr>
            <w:r>
              <w:rPr>
                <w:color w:val="000000"/>
                <w:sz w:val="24"/>
              </w:rPr>
              <w:t>过去三个月</w:t>
            </w:r>
          </w:p>
        </w:tc>
        <w:tc>
          <w:tcPr>
            <w:tcW w:w="1251" w:type="dxa"/>
            <w:vAlign w:val="center"/>
          </w:tcPr>
          <w:p w:rsidR="00D876E3" w:rsidRDefault="00AD4DD4">
            <w:pPr>
              <w:jc w:val="center"/>
            </w:pPr>
            <w:r>
              <w:rPr>
                <w:color w:val="000000"/>
                <w:sz w:val="24"/>
              </w:rPr>
              <w:t>0.43%</w:t>
            </w:r>
          </w:p>
        </w:tc>
        <w:tc>
          <w:tcPr>
            <w:tcW w:w="1250" w:type="dxa"/>
            <w:vAlign w:val="center"/>
          </w:tcPr>
          <w:p w:rsidR="00D876E3" w:rsidRDefault="00AD4DD4">
            <w:pPr>
              <w:jc w:val="center"/>
            </w:pPr>
            <w:r>
              <w:rPr>
                <w:color w:val="000000"/>
                <w:sz w:val="24"/>
              </w:rPr>
              <w:t>0.06%</w:t>
            </w:r>
          </w:p>
        </w:tc>
        <w:tc>
          <w:tcPr>
            <w:tcW w:w="1250" w:type="dxa"/>
            <w:vAlign w:val="center"/>
          </w:tcPr>
          <w:p w:rsidR="00D876E3" w:rsidRDefault="00AD4DD4">
            <w:pPr>
              <w:jc w:val="center"/>
            </w:pPr>
            <w:r>
              <w:rPr>
                <w:color w:val="000000"/>
                <w:sz w:val="24"/>
              </w:rPr>
              <w:t>-0.23%</w:t>
            </w:r>
          </w:p>
        </w:tc>
        <w:tc>
          <w:tcPr>
            <w:tcW w:w="1250" w:type="dxa"/>
            <w:vAlign w:val="center"/>
          </w:tcPr>
          <w:p w:rsidR="00D876E3" w:rsidRDefault="00AD4DD4">
            <w:pPr>
              <w:jc w:val="center"/>
            </w:pPr>
            <w:r>
              <w:rPr>
                <w:color w:val="000000"/>
                <w:sz w:val="24"/>
              </w:rPr>
              <w:t>0.06%</w:t>
            </w:r>
          </w:p>
        </w:tc>
        <w:tc>
          <w:tcPr>
            <w:tcW w:w="1250" w:type="dxa"/>
            <w:vAlign w:val="center"/>
          </w:tcPr>
          <w:p w:rsidR="00D876E3" w:rsidRDefault="00AD4DD4">
            <w:pPr>
              <w:jc w:val="center"/>
            </w:pPr>
            <w:r>
              <w:rPr>
                <w:color w:val="000000"/>
                <w:sz w:val="24"/>
              </w:rPr>
              <w:t>0.66%</w:t>
            </w:r>
          </w:p>
        </w:tc>
        <w:tc>
          <w:tcPr>
            <w:tcW w:w="1250" w:type="dxa"/>
            <w:vAlign w:val="center"/>
          </w:tcPr>
          <w:p w:rsidR="00D876E3" w:rsidRDefault="00AD4DD4">
            <w:pPr>
              <w:jc w:val="center"/>
            </w:pPr>
            <w:r>
              <w:rPr>
                <w:color w:val="000000"/>
                <w:sz w:val="24"/>
              </w:rPr>
              <w:t>0.00%</w:t>
            </w:r>
          </w:p>
        </w:tc>
      </w:tr>
      <w:tr w:rsidR="00D876E3">
        <w:tc>
          <w:tcPr>
            <w:tcW w:w="1497" w:type="dxa"/>
            <w:vAlign w:val="center"/>
          </w:tcPr>
          <w:p w:rsidR="00D876E3" w:rsidRDefault="00AD4DD4">
            <w:pPr>
              <w:jc w:val="left"/>
            </w:pPr>
            <w:r>
              <w:rPr>
                <w:color w:val="000000"/>
                <w:sz w:val="24"/>
              </w:rPr>
              <w:t>过去六个月</w:t>
            </w:r>
          </w:p>
        </w:tc>
        <w:tc>
          <w:tcPr>
            <w:tcW w:w="1251" w:type="dxa"/>
            <w:vAlign w:val="center"/>
          </w:tcPr>
          <w:p w:rsidR="00D876E3" w:rsidRDefault="00AD4DD4">
            <w:pPr>
              <w:jc w:val="center"/>
            </w:pPr>
            <w:r>
              <w:rPr>
                <w:color w:val="000000"/>
                <w:sz w:val="24"/>
              </w:rPr>
              <w:t>1.62%</w:t>
            </w:r>
          </w:p>
        </w:tc>
        <w:tc>
          <w:tcPr>
            <w:tcW w:w="1250" w:type="dxa"/>
            <w:vAlign w:val="center"/>
          </w:tcPr>
          <w:p w:rsidR="00D876E3" w:rsidRDefault="00AD4DD4">
            <w:pPr>
              <w:jc w:val="center"/>
            </w:pPr>
            <w:r>
              <w:rPr>
                <w:color w:val="000000"/>
                <w:sz w:val="24"/>
              </w:rPr>
              <w:t>0.06%</w:t>
            </w:r>
          </w:p>
        </w:tc>
        <w:tc>
          <w:tcPr>
            <w:tcW w:w="1250" w:type="dxa"/>
            <w:vAlign w:val="center"/>
          </w:tcPr>
          <w:p w:rsidR="00D876E3" w:rsidRDefault="00AD4DD4">
            <w:pPr>
              <w:jc w:val="center"/>
            </w:pPr>
            <w:r>
              <w:rPr>
                <w:color w:val="000000"/>
                <w:sz w:val="24"/>
              </w:rPr>
              <w:t>0.24%</w:t>
            </w:r>
          </w:p>
        </w:tc>
        <w:tc>
          <w:tcPr>
            <w:tcW w:w="1250" w:type="dxa"/>
            <w:vAlign w:val="center"/>
          </w:tcPr>
          <w:p w:rsidR="00D876E3" w:rsidRDefault="00AD4DD4">
            <w:pPr>
              <w:jc w:val="center"/>
            </w:pPr>
            <w:r>
              <w:rPr>
                <w:color w:val="000000"/>
                <w:sz w:val="24"/>
              </w:rPr>
              <w:t>0.06%</w:t>
            </w:r>
          </w:p>
        </w:tc>
        <w:tc>
          <w:tcPr>
            <w:tcW w:w="1250" w:type="dxa"/>
            <w:vAlign w:val="center"/>
          </w:tcPr>
          <w:p w:rsidR="00D876E3" w:rsidRDefault="00AD4DD4">
            <w:pPr>
              <w:jc w:val="center"/>
            </w:pPr>
            <w:r>
              <w:rPr>
                <w:color w:val="000000"/>
                <w:sz w:val="24"/>
              </w:rPr>
              <w:t>1.38%</w:t>
            </w:r>
          </w:p>
        </w:tc>
        <w:tc>
          <w:tcPr>
            <w:tcW w:w="1250" w:type="dxa"/>
            <w:vAlign w:val="center"/>
          </w:tcPr>
          <w:p w:rsidR="00D876E3" w:rsidRDefault="00AD4DD4">
            <w:pPr>
              <w:jc w:val="center"/>
            </w:pPr>
            <w:r>
              <w:rPr>
                <w:color w:val="000000"/>
                <w:sz w:val="24"/>
              </w:rPr>
              <w:t>0.00%</w:t>
            </w:r>
          </w:p>
        </w:tc>
      </w:tr>
      <w:tr w:rsidR="00D876E3">
        <w:tc>
          <w:tcPr>
            <w:tcW w:w="1497" w:type="dxa"/>
            <w:vAlign w:val="center"/>
          </w:tcPr>
          <w:p w:rsidR="00D876E3" w:rsidRDefault="00AD4DD4">
            <w:pPr>
              <w:jc w:val="left"/>
            </w:pPr>
            <w:r>
              <w:rPr>
                <w:color w:val="000000"/>
                <w:sz w:val="24"/>
              </w:rPr>
              <w:t>过去一年</w:t>
            </w:r>
          </w:p>
        </w:tc>
        <w:tc>
          <w:tcPr>
            <w:tcW w:w="1251" w:type="dxa"/>
            <w:vAlign w:val="center"/>
          </w:tcPr>
          <w:p w:rsidR="00D876E3" w:rsidRDefault="00AD4DD4">
            <w:pPr>
              <w:jc w:val="center"/>
            </w:pPr>
            <w:r>
              <w:rPr>
                <w:color w:val="000000"/>
                <w:sz w:val="24"/>
              </w:rPr>
              <w:t>5.29%</w:t>
            </w:r>
          </w:p>
        </w:tc>
        <w:tc>
          <w:tcPr>
            <w:tcW w:w="1250" w:type="dxa"/>
            <w:vAlign w:val="center"/>
          </w:tcPr>
          <w:p w:rsidR="00D876E3" w:rsidRDefault="00AD4DD4">
            <w:pPr>
              <w:jc w:val="center"/>
            </w:pPr>
            <w:r>
              <w:rPr>
                <w:color w:val="000000"/>
                <w:sz w:val="24"/>
              </w:rPr>
              <w:t>0.06%</w:t>
            </w:r>
          </w:p>
        </w:tc>
        <w:tc>
          <w:tcPr>
            <w:tcW w:w="1250" w:type="dxa"/>
            <w:vAlign w:val="center"/>
          </w:tcPr>
          <w:p w:rsidR="00D876E3" w:rsidRDefault="00AD4DD4">
            <w:pPr>
              <w:jc w:val="center"/>
            </w:pPr>
            <w:r>
              <w:rPr>
                <w:color w:val="000000"/>
                <w:sz w:val="24"/>
              </w:rPr>
              <w:t>2.81%</w:t>
            </w:r>
          </w:p>
        </w:tc>
        <w:tc>
          <w:tcPr>
            <w:tcW w:w="1250" w:type="dxa"/>
            <w:vAlign w:val="center"/>
          </w:tcPr>
          <w:p w:rsidR="00D876E3" w:rsidRDefault="00AD4DD4">
            <w:pPr>
              <w:jc w:val="center"/>
            </w:pPr>
            <w:r>
              <w:rPr>
                <w:color w:val="000000"/>
                <w:sz w:val="24"/>
              </w:rPr>
              <w:t>0.06%</w:t>
            </w:r>
          </w:p>
        </w:tc>
        <w:tc>
          <w:tcPr>
            <w:tcW w:w="1250" w:type="dxa"/>
            <w:vAlign w:val="center"/>
          </w:tcPr>
          <w:p w:rsidR="00D876E3" w:rsidRDefault="00AD4DD4">
            <w:pPr>
              <w:jc w:val="center"/>
            </w:pPr>
            <w:r>
              <w:rPr>
                <w:color w:val="000000"/>
                <w:sz w:val="24"/>
              </w:rPr>
              <w:t>2.48%</w:t>
            </w:r>
          </w:p>
        </w:tc>
        <w:tc>
          <w:tcPr>
            <w:tcW w:w="1250" w:type="dxa"/>
            <w:vAlign w:val="center"/>
          </w:tcPr>
          <w:p w:rsidR="00D876E3" w:rsidRDefault="00AD4DD4">
            <w:pPr>
              <w:jc w:val="center"/>
            </w:pPr>
            <w:r>
              <w:rPr>
                <w:color w:val="000000"/>
                <w:sz w:val="24"/>
              </w:rPr>
              <w:t>0.00%</w:t>
            </w:r>
          </w:p>
        </w:tc>
      </w:tr>
      <w:tr w:rsidR="00D876E3">
        <w:tc>
          <w:tcPr>
            <w:tcW w:w="1497" w:type="dxa"/>
            <w:vAlign w:val="center"/>
          </w:tcPr>
          <w:p w:rsidR="00D876E3" w:rsidRDefault="00AD4DD4">
            <w:pPr>
              <w:jc w:val="left"/>
            </w:pPr>
            <w:r>
              <w:rPr>
                <w:color w:val="000000"/>
                <w:sz w:val="24"/>
              </w:rPr>
              <w:t>自基金合同生效</w:t>
            </w:r>
            <w:r w:rsidR="0080557B">
              <w:rPr>
                <w:rFonts w:hint="eastAsia"/>
                <w:color w:val="000000"/>
                <w:sz w:val="24"/>
              </w:rPr>
              <w:t>起</w:t>
            </w:r>
            <w:r>
              <w:rPr>
                <w:color w:val="000000"/>
                <w:sz w:val="24"/>
              </w:rPr>
              <w:t>至今</w:t>
            </w:r>
          </w:p>
        </w:tc>
        <w:tc>
          <w:tcPr>
            <w:tcW w:w="1251" w:type="dxa"/>
            <w:vAlign w:val="center"/>
          </w:tcPr>
          <w:p w:rsidR="00D876E3" w:rsidRDefault="00AD4DD4">
            <w:pPr>
              <w:jc w:val="center"/>
            </w:pPr>
            <w:r>
              <w:rPr>
                <w:color w:val="000000"/>
                <w:sz w:val="24"/>
              </w:rPr>
              <w:t>5.87%</w:t>
            </w:r>
          </w:p>
        </w:tc>
        <w:tc>
          <w:tcPr>
            <w:tcW w:w="1250" w:type="dxa"/>
            <w:vAlign w:val="center"/>
          </w:tcPr>
          <w:p w:rsidR="00D876E3" w:rsidRDefault="00AD4DD4">
            <w:pPr>
              <w:jc w:val="center"/>
            </w:pPr>
            <w:r>
              <w:rPr>
                <w:color w:val="000000"/>
                <w:sz w:val="24"/>
              </w:rPr>
              <w:t>0.06%</w:t>
            </w:r>
          </w:p>
        </w:tc>
        <w:tc>
          <w:tcPr>
            <w:tcW w:w="1250" w:type="dxa"/>
            <w:vAlign w:val="center"/>
          </w:tcPr>
          <w:p w:rsidR="00D876E3" w:rsidRDefault="00AD4DD4">
            <w:pPr>
              <w:jc w:val="center"/>
            </w:pPr>
            <w:r>
              <w:rPr>
                <w:color w:val="000000"/>
                <w:sz w:val="24"/>
              </w:rPr>
              <w:t>3.21%</w:t>
            </w:r>
          </w:p>
        </w:tc>
        <w:tc>
          <w:tcPr>
            <w:tcW w:w="1250" w:type="dxa"/>
            <w:vAlign w:val="center"/>
          </w:tcPr>
          <w:p w:rsidR="00D876E3" w:rsidRDefault="00AD4DD4">
            <w:pPr>
              <w:jc w:val="center"/>
            </w:pPr>
            <w:r>
              <w:rPr>
                <w:color w:val="000000"/>
                <w:sz w:val="24"/>
              </w:rPr>
              <w:t>0.06%</w:t>
            </w:r>
          </w:p>
        </w:tc>
        <w:tc>
          <w:tcPr>
            <w:tcW w:w="1250" w:type="dxa"/>
            <w:vAlign w:val="center"/>
          </w:tcPr>
          <w:p w:rsidR="00D876E3" w:rsidRDefault="00AD4DD4">
            <w:pPr>
              <w:jc w:val="center"/>
            </w:pPr>
            <w:r>
              <w:rPr>
                <w:color w:val="000000"/>
                <w:sz w:val="24"/>
              </w:rPr>
              <w:t>2.66%</w:t>
            </w:r>
          </w:p>
        </w:tc>
        <w:tc>
          <w:tcPr>
            <w:tcW w:w="1250" w:type="dxa"/>
            <w:vAlign w:val="center"/>
          </w:tcPr>
          <w:p w:rsidR="00D876E3" w:rsidRDefault="00AD4DD4">
            <w:pPr>
              <w:jc w:val="center"/>
            </w:pPr>
            <w:r>
              <w:rPr>
                <w:color w:val="000000"/>
                <w:sz w:val="24"/>
              </w:rPr>
              <w:t>0.00%</w:t>
            </w:r>
          </w:p>
        </w:tc>
      </w:tr>
    </w:tbl>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交银裕如纯债债券</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1110C">
        <w:tc>
          <w:tcPr>
            <w:tcW w:w="1497"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251"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2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2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2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2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2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D876E3">
        <w:tc>
          <w:tcPr>
            <w:tcW w:w="1497" w:type="dxa"/>
            <w:vAlign w:val="center"/>
          </w:tcPr>
          <w:p w:rsidR="00D876E3" w:rsidRDefault="00AD4DD4">
            <w:pPr>
              <w:jc w:val="left"/>
            </w:pPr>
            <w:r>
              <w:rPr>
                <w:color w:val="000000"/>
                <w:sz w:val="24"/>
              </w:rPr>
              <w:t>过去一个月</w:t>
            </w:r>
          </w:p>
        </w:tc>
        <w:tc>
          <w:tcPr>
            <w:tcW w:w="1251" w:type="dxa"/>
            <w:vAlign w:val="center"/>
          </w:tcPr>
          <w:p w:rsidR="00D876E3" w:rsidRDefault="00AD4DD4">
            <w:pPr>
              <w:jc w:val="center"/>
            </w:pPr>
            <w:r>
              <w:rPr>
                <w:color w:val="000000"/>
                <w:sz w:val="24"/>
              </w:rPr>
              <w:t>-</w:t>
            </w:r>
          </w:p>
        </w:tc>
        <w:tc>
          <w:tcPr>
            <w:tcW w:w="1250" w:type="dxa"/>
            <w:vAlign w:val="center"/>
          </w:tcPr>
          <w:p w:rsidR="00D876E3" w:rsidRDefault="00AD4DD4">
            <w:pPr>
              <w:jc w:val="center"/>
            </w:pPr>
            <w:r>
              <w:rPr>
                <w:color w:val="000000"/>
                <w:sz w:val="24"/>
              </w:rPr>
              <w:t>-</w:t>
            </w:r>
          </w:p>
        </w:tc>
        <w:tc>
          <w:tcPr>
            <w:tcW w:w="1250" w:type="dxa"/>
            <w:vAlign w:val="center"/>
          </w:tcPr>
          <w:p w:rsidR="00D876E3" w:rsidRDefault="00AD4DD4">
            <w:pPr>
              <w:jc w:val="center"/>
            </w:pPr>
            <w:r>
              <w:rPr>
                <w:color w:val="000000"/>
                <w:sz w:val="24"/>
              </w:rPr>
              <w:t>-</w:t>
            </w:r>
          </w:p>
        </w:tc>
        <w:tc>
          <w:tcPr>
            <w:tcW w:w="1250" w:type="dxa"/>
            <w:vAlign w:val="center"/>
          </w:tcPr>
          <w:p w:rsidR="00D876E3" w:rsidRDefault="00AD4DD4">
            <w:pPr>
              <w:jc w:val="center"/>
            </w:pPr>
            <w:r>
              <w:rPr>
                <w:color w:val="000000"/>
                <w:sz w:val="24"/>
              </w:rPr>
              <w:t>-</w:t>
            </w:r>
          </w:p>
        </w:tc>
        <w:tc>
          <w:tcPr>
            <w:tcW w:w="1250" w:type="dxa"/>
            <w:vAlign w:val="center"/>
          </w:tcPr>
          <w:p w:rsidR="00D876E3" w:rsidRDefault="00AD4DD4">
            <w:pPr>
              <w:jc w:val="center"/>
            </w:pPr>
            <w:r>
              <w:rPr>
                <w:color w:val="000000"/>
                <w:sz w:val="24"/>
              </w:rPr>
              <w:t>-</w:t>
            </w:r>
          </w:p>
        </w:tc>
        <w:tc>
          <w:tcPr>
            <w:tcW w:w="1250" w:type="dxa"/>
            <w:vAlign w:val="center"/>
          </w:tcPr>
          <w:p w:rsidR="00D876E3" w:rsidRDefault="00AD4DD4">
            <w:pPr>
              <w:jc w:val="center"/>
            </w:pPr>
            <w:r>
              <w:rPr>
                <w:color w:val="000000"/>
                <w:sz w:val="24"/>
              </w:rPr>
              <w:t>-</w:t>
            </w:r>
          </w:p>
        </w:tc>
      </w:tr>
      <w:tr w:rsidR="00D876E3">
        <w:tc>
          <w:tcPr>
            <w:tcW w:w="1497" w:type="dxa"/>
            <w:vAlign w:val="center"/>
          </w:tcPr>
          <w:p w:rsidR="00D876E3" w:rsidRDefault="00AD4DD4">
            <w:pPr>
              <w:jc w:val="left"/>
            </w:pPr>
            <w:r>
              <w:rPr>
                <w:color w:val="000000"/>
                <w:sz w:val="24"/>
              </w:rPr>
              <w:t>过去三个月</w:t>
            </w:r>
          </w:p>
        </w:tc>
        <w:tc>
          <w:tcPr>
            <w:tcW w:w="1251" w:type="dxa"/>
            <w:vAlign w:val="center"/>
          </w:tcPr>
          <w:p w:rsidR="00D876E3" w:rsidRDefault="00AD4DD4">
            <w:pPr>
              <w:jc w:val="center"/>
            </w:pPr>
            <w:r>
              <w:rPr>
                <w:color w:val="000000"/>
                <w:sz w:val="24"/>
              </w:rPr>
              <w:t>-</w:t>
            </w:r>
          </w:p>
        </w:tc>
        <w:tc>
          <w:tcPr>
            <w:tcW w:w="1250" w:type="dxa"/>
            <w:vAlign w:val="center"/>
          </w:tcPr>
          <w:p w:rsidR="00D876E3" w:rsidRDefault="00AD4DD4">
            <w:pPr>
              <w:jc w:val="center"/>
            </w:pPr>
            <w:r>
              <w:rPr>
                <w:color w:val="000000"/>
                <w:sz w:val="24"/>
              </w:rPr>
              <w:t>-</w:t>
            </w:r>
          </w:p>
        </w:tc>
        <w:tc>
          <w:tcPr>
            <w:tcW w:w="1250" w:type="dxa"/>
            <w:vAlign w:val="center"/>
          </w:tcPr>
          <w:p w:rsidR="00D876E3" w:rsidRDefault="00AD4DD4">
            <w:pPr>
              <w:jc w:val="center"/>
            </w:pPr>
            <w:r>
              <w:rPr>
                <w:color w:val="000000"/>
                <w:sz w:val="24"/>
              </w:rPr>
              <w:t>-</w:t>
            </w:r>
          </w:p>
        </w:tc>
        <w:tc>
          <w:tcPr>
            <w:tcW w:w="1250" w:type="dxa"/>
            <w:vAlign w:val="center"/>
          </w:tcPr>
          <w:p w:rsidR="00D876E3" w:rsidRDefault="00AD4DD4">
            <w:pPr>
              <w:jc w:val="center"/>
            </w:pPr>
            <w:r>
              <w:rPr>
                <w:color w:val="000000"/>
                <w:sz w:val="24"/>
              </w:rPr>
              <w:t>-</w:t>
            </w:r>
          </w:p>
        </w:tc>
        <w:tc>
          <w:tcPr>
            <w:tcW w:w="1250" w:type="dxa"/>
            <w:vAlign w:val="center"/>
          </w:tcPr>
          <w:p w:rsidR="00D876E3" w:rsidRDefault="00AD4DD4">
            <w:pPr>
              <w:jc w:val="center"/>
            </w:pPr>
            <w:r>
              <w:rPr>
                <w:color w:val="000000"/>
                <w:sz w:val="24"/>
              </w:rPr>
              <w:t>-</w:t>
            </w:r>
          </w:p>
        </w:tc>
        <w:tc>
          <w:tcPr>
            <w:tcW w:w="1250" w:type="dxa"/>
            <w:vAlign w:val="center"/>
          </w:tcPr>
          <w:p w:rsidR="00D876E3" w:rsidRDefault="00AD4DD4">
            <w:pPr>
              <w:jc w:val="center"/>
            </w:pPr>
            <w:r>
              <w:rPr>
                <w:color w:val="000000"/>
                <w:sz w:val="24"/>
              </w:rPr>
              <w:t>-</w:t>
            </w:r>
          </w:p>
        </w:tc>
      </w:tr>
      <w:tr w:rsidR="00D876E3">
        <w:tc>
          <w:tcPr>
            <w:tcW w:w="1497" w:type="dxa"/>
            <w:vAlign w:val="center"/>
          </w:tcPr>
          <w:p w:rsidR="00D876E3" w:rsidRDefault="00AD4DD4">
            <w:pPr>
              <w:jc w:val="left"/>
            </w:pPr>
            <w:r>
              <w:rPr>
                <w:color w:val="000000"/>
                <w:sz w:val="24"/>
              </w:rPr>
              <w:t>过去六个月</w:t>
            </w:r>
          </w:p>
        </w:tc>
        <w:tc>
          <w:tcPr>
            <w:tcW w:w="1251" w:type="dxa"/>
            <w:vAlign w:val="center"/>
          </w:tcPr>
          <w:p w:rsidR="00D876E3" w:rsidRDefault="00AD4DD4">
            <w:pPr>
              <w:jc w:val="center"/>
            </w:pPr>
            <w:r>
              <w:rPr>
                <w:color w:val="000000"/>
                <w:sz w:val="24"/>
              </w:rPr>
              <w:t>-</w:t>
            </w:r>
          </w:p>
        </w:tc>
        <w:tc>
          <w:tcPr>
            <w:tcW w:w="1250" w:type="dxa"/>
            <w:vAlign w:val="center"/>
          </w:tcPr>
          <w:p w:rsidR="00D876E3" w:rsidRDefault="00AD4DD4">
            <w:pPr>
              <w:jc w:val="center"/>
            </w:pPr>
            <w:r>
              <w:rPr>
                <w:color w:val="000000"/>
                <w:sz w:val="24"/>
              </w:rPr>
              <w:t>-</w:t>
            </w:r>
          </w:p>
        </w:tc>
        <w:tc>
          <w:tcPr>
            <w:tcW w:w="1250" w:type="dxa"/>
            <w:vAlign w:val="center"/>
          </w:tcPr>
          <w:p w:rsidR="00D876E3" w:rsidRDefault="00AD4DD4">
            <w:pPr>
              <w:jc w:val="center"/>
            </w:pPr>
            <w:r>
              <w:rPr>
                <w:color w:val="000000"/>
                <w:sz w:val="24"/>
              </w:rPr>
              <w:t>-</w:t>
            </w:r>
          </w:p>
        </w:tc>
        <w:tc>
          <w:tcPr>
            <w:tcW w:w="1250" w:type="dxa"/>
            <w:vAlign w:val="center"/>
          </w:tcPr>
          <w:p w:rsidR="00D876E3" w:rsidRDefault="00AD4DD4">
            <w:pPr>
              <w:jc w:val="center"/>
            </w:pPr>
            <w:r>
              <w:rPr>
                <w:color w:val="000000"/>
                <w:sz w:val="24"/>
              </w:rPr>
              <w:t>-</w:t>
            </w:r>
          </w:p>
        </w:tc>
        <w:tc>
          <w:tcPr>
            <w:tcW w:w="1250" w:type="dxa"/>
            <w:vAlign w:val="center"/>
          </w:tcPr>
          <w:p w:rsidR="00D876E3" w:rsidRDefault="00AD4DD4">
            <w:pPr>
              <w:jc w:val="center"/>
            </w:pPr>
            <w:r>
              <w:rPr>
                <w:color w:val="000000"/>
                <w:sz w:val="24"/>
              </w:rPr>
              <w:t>-</w:t>
            </w:r>
          </w:p>
        </w:tc>
        <w:tc>
          <w:tcPr>
            <w:tcW w:w="1250" w:type="dxa"/>
            <w:vAlign w:val="center"/>
          </w:tcPr>
          <w:p w:rsidR="00D876E3" w:rsidRDefault="00AD4DD4">
            <w:pPr>
              <w:jc w:val="center"/>
            </w:pPr>
            <w:r>
              <w:rPr>
                <w:color w:val="000000"/>
                <w:sz w:val="24"/>
              </w:rPr>
              <w:t>-</w:t>
            </w:r>
          </w:p>
        </w:tc>
      </w:tr>
      <w:tr w:rsidR="00D876E3">
        <w:tc>
          <w:tcPr>
            <w:tcW w:w="1497" w:type="dxa"/>
            <w:vAlign w:val="center"/>
          </w:tcPr>
          <w:p w:rsidR="00D876E3" w:rsidRDefault="00AD4DD4">
            <w:pPr>
              <w:jc w:val="left"/>
            </w:pPr>
            <w:r>
              <w:rPr>
                <w:color w:val="000000"/>
                <w:sz w:val="24"/>
              </w:rPr>
              <w:t>过去一年</w:t>
            </w:r>
          </w:p>
        </w:tc>
        <w:tc>
          <w:tcPr>
            <w:tcW w:w="1251" w:type="dxa"/>
            <w:vAlign w:val="center"/>
          </w:tcPr>
          <w:p w:rsidR="00D876E3" w:rsidRDefault="00AD4DD4">
            <w:pPr>
              <w:jc w:val="center"/>
            </w:pPr>
            <w:r>
              <w:rPr>
                <w:color w:val="000000"/>
                <w:sz w:val="24"/>
              </w:rPr>
              <w:t>-</w:t>
            </w:r>
          </w:p>
        </w:tc>
        <w:tc>
          <w:tcPr>
            <w:tcW w:w="1250" w:type="dxa"/>
            <w:vAlign w:val="center"/>
          </w:tcPr>
          <w:p w:rsidR="00D876E3" w:rsidRDefault="00AD4DD4">
            <w:pPr>
              <w:jc w:val="center"/>
            </w:pPr>
            <w:r>
              <w:rPr>
                <w:color w:val="000000"/>
                <w:sz w:val="24"/>
              </w:rPr>
              <w:t>-</w:t>
            </w:r>
          </w:p>
        </w:tc>
        <w:tc>
          <w:tcPr>
            <w:tcW w:w="1250" w:type="dxa"/>
            <w:vAlign w:val="center"/>
          </w:tcPr>
          <w:p w:rsidR="00D876E3" w:rsidRDefault="00AD4DD4">
            <w:pPr>
              <w:jc w:val="center"/>
            </w:pPr>
            <w:r>
              <w:rPr>
                <w:color w:val="000000"/>
                <w:sz w:val="24"/>
              </w:rPr>
              <w:t>-</w:t>
            </w:r>
          </w:p>
        </w:tc>
        <w:tc>
          <w:tcPr>
            <w:tcW w:w="1250" w:type="dxa"/>
            <w:vAlign w:val="center"/>
          </w:tcPr>
          <w:p w:rsidR="00D876E3" w:rsidRDefault="00AD4DD4">
            <w:pPr>
              <w:jc w:val="center"/>
            </w:pPr>
            <w:r>
              <w:rPr>
                <w:color w:val="000000"/>
                <w:sz w:val="24"/>
              </w:rPr>
              <w:t>-</w:t>
            </w:r>
          </w:p>
        </w:tc>
        <w:tc>
          <w:tcPr>
            <w:tcW w:w="1250" w:type="dxa"/>
            <w:vAlign w:val="center"/>
          </w:tcPr>
          <w:p w:rsidR="00D876E3" w:rsidRDefault="00AD4DD4">
            <w:pPr>
              <w:jc w:val="center"/>
            </w:pPr>
            <w:r>
              <w:rPr>
                <w:color w:val="000000"/>
                <w:sz w:val="24"/>
              </w:rPr>
              <w:t>-</w:t>
            </w:r>
          </w:p>
        </w:tc>
        <w:tc>
          <w:tcPr>
            <w:tcW w:w="1250" w:type="dxa"/>
            <w:vAlign w:val="center"/>
          </w:tcPr>
          <w:p w:rsidR="00D876E3" w:rsidRDefault="00AD4DD4">
            <w:pPr>
              <w:jc w:val="center"/>
            </w:pPr>
            <w:r>
              <w:rPr>
                <w:color w:val="000000"/>
                <w:sz w:val="24"/>
              </w:rPr>
              <w:t>-</w:t>
            </w:r>
          </w:p>
        </w:tc>
      </w:tr>
      <w:tr w:rsidR="00D876E3">
        <w:tc>
          <w:tcPr>
            <w:tcW w:w="1497" w:type="dxa"/>
            <w:vAlign w:val="center"/>
          </w:tcPr>
          <w:p w:rsidR="00D876E3" w:rsidRDefault="00AD4DD4">
            <w:pPr>
              <w:jc w:val="left"/>
            </w:pPr>
            <w:r>
              <w:rPr>
                <w:color w:val="000000"/>
                <w:sz w:val="24"/>
              </w:rPr>
              <w:t>自基金合同生效至今</w:t>
            </w:r>
          </w:p>
        </w:tc>
        <w:tc>
          <w:tcPr>
            <w:tcW w:w="1251" w:type="dxa"/>
            <w:vAlign w:val="center"/>
          </w:tcPr>
          <w:p w:rsidR="00D876E3" w:rsidRDefault="00AD4DD4">
            <w:pPr>
              <w:jc w:val="center"/>
            </w:pPr>
            <w:r>
              <w:rPr>
                <w:color w:val="000000"/>
                <w:sz w:val="24"/>
              </w:rPr>
              <w:t>-</w:t>
            </w:r>
          </w:p>
        </w:tc>
        <w:tc>
          <w:tcPr>
            <w:tcW w:w="1250" w:type="dxa"/>
            <w:vAlign w:val="center"/>
          </w:tcPr>
          <w:p w:rsidR="00D876E3" w:rsidRDefault="00AD4DD4">
            <w:pPr>
              <w:jc w:val="center"/>
            </w:pPr>
            <w:r>
              <w:rPr>
                <w:color w:val="000000"/>
                <w:sz w:val="24"/>
              </w:rPr>
              <w:t>-</w:t>
            </w:r>
          </w:p>
        </w:tc>
        <w:tc>
          <w:tcPr>
            <w:tcW w:w="1250" w:type="dxa"/>
            <w:vAlign w:val="center"/>
          </w:tcPr>
          <w:p w:rsidR="00D876E3" w:rsidRDefault="00AD4DD4">
            <w:pPr>
              <w:jc w:val="center"/>
            </w:pPr>
            <w:r>
              <w:rPr>
                <w:color w:val="000000"/>
                <w:sz w:val="24"/>
              </w:rPr>
              <w:t>-</w:t>
            </w:r>
          </w:p>
        </w:tc>
        <w:tc>
          <w:tcPr>
            <w:tcW w:w="1250" w:type="dxa"/>
            <w:vAlign w:val="center"/>
          </w:tcPr>
          <w:p w:rsidR="00D876E3" w:rsidRDefault="00AD4DD4">
            <w:pPr>
              <w:jc w:val="center"/>
            </w:pPr>
            <w:r>
              <w:rPr>
                <w:color w:val="000000"/>
                <w:sz w:val="24"/>
              </w:rPr>
              <w:t>-</w:t>
            </w:r>
          </w:p>
        </w:tc>
        <w:tc>
          <w:tcPr>
            <w:tcW w:w="1250" w:type="dxa"/>
            <w:vAlign w:val="center"/>
          </w:tcPr>
          <w:p w:rsidR="00D876E3" w:rsidRDefault="00AD4DD4">
            <w:pPr>
              <w:jc w:val="center"/>
            </w:pPr>
            <w:r>
              <w:rPr>
                <w:color w:val="000000"/>
                <w:sz w:val="24"/>
              </w:rPr>
              <w:t>-</w:t>
            </w:r>
          </w:p>
        </w:tc>
        <w:tc>
          <w:tcPr>
            <w:tcW w:w="1250" w:type="dxa"/>
            <w:vAlign w:val="center"/>
          </w:tcPr>
          <w:p w:rsidR="00D876E3" w:rsidRDefault="00AD4DD4">
            <w:pPr>
              <w:jc w:val="center"/>
            </w:pPr>
            <w:r>
              <w:rPr>
                <w:color w:val="000000"/>
                <w:sz w:val="24"/>
              </w:rPr>
              <w:t>-</w:t>
            </w:r>
          </w:p>
        </w:tc>
      </w:tr>
    </w:tbl>
    <w:p w:rsidR="0081110C" w:rsidRPr="001B7979" w:rsidRDefault="0081110C" w:rsidP="0081110C">
      <w:pPr>
        <w:tabs>
          <w:tab w:val="left" w:pos="426"/>
        </w:tabs>
        <w:spacing w:before="29" w:line="288" w:lineRule="auto"/>
        <w:jc w:val="left"/>
        <w:rPr>
          <w:kern w:val="0"/>
          <w:sz w:val="24"/>
        </w:rPr>
      </w:pPr>
      <w:r w:rsidRPr="001B7979">
        <w:rPr>
          <w:kern w:val="0"/>
          <w:sz w:val="24"/>
        </w:rPr>
        <w:t>注：本基金</w:t>
      </w:r>
      <w:r w:rsidRPr="001B7979">
        <w:rPr>
          <w:kern w:val="0"/>
          <w:sz w:val="24"/>
        </w:rPr>
        <w:t>C</w:t>
      </w:r>
      <w:r w:rsidRPr="001B7979">
        <w:rPr>
          <w:kern w:val="0"/>
          <w:sz w:val="24"/>
        </w:rPr>
        <w:t>类份额为</w:t>
      </w:r>
      <w:r w:rsidRPr="001B7979">
        <w:rPr>
          <w:kern w:val="0"/>
          <w:sz w:val="24"/>
        </w:rPr>
        <w:t>0</w:t>
      </w:r>
      <w:r w:rsidRPr="001B7979">
        <w:rPr>
          <w:kern w:val="0"/>
          <w:sz w:val="24"/>
        </w:rPr>
        <w:t>。</w:t>
      </w:r>
    </w:p>
    <w:p w:rsidR="001548F9" w:rsidRPr="0081110C"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交银施罗德裕如纯债债券型证券投资基金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5"/>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2018</w:t>
      </w:r>
      <w:r w:rsidR="001548F9" w:rsidRPr="001B7979">
        <w:rPr>
          <w:rFonts w:ascii="Times New Roman" w:hAnsi="Times New Roman"/>
          <w:sz w:val="24"/>
          <w:szCs w:val="24"/>
        </w:rPr>
        <w:t>年</w:t>
      </w:r>
      <w:r w:rsidR="001548F9" w:rsidRPr="001B7979">
        <w:rPr>
          <w:rFonts w:ascii="Times New Roman" w:hAnsi="Times New Roman"/>
          <w:sz w:val="24"/>
          <w:szCs w:val="24"/>
        </w:rPr>
        <w:t>5</w:t>
      </w:r>
      <w:r w:rsidR="001548F9" w:rsidRPr="001B7979">
        <w:rPr>
          <w:rFonts w:ascii="Times New Roman" w:hAnsi="Times New Roman"/>
          <w:sz w:val="24"/>
          <w:szCs w:val="24"/>
        </w:rPr>
        <w:t>月</w:t>
      </w:r>
      <w:r w:rsidR="001548F9" w:rsidRPr="001B7979">
        <w:rPr>
          <w:rFonts w:ascii="Times New Roman" w:hAnsi="Times New Roman"/>
          <w:sz w:val="24"/>
          <w:szCs w:val="24"/>
        </w:rPr>
        <w:t>25</w:t>
      </w:r>
      <w:r w:rsidR="001548F9" w:rsidRPr="001B7979">
        <w:rPr>
          <w:rFonts w:ascii="Times New Roman" w:hAnsi="Times New Roman"/>
          <w:sz w:val="24"/>
          <w:szCs w:val="24"/>
        </w:rPr>
        <w:t>日至</w:t>
      </w:r>
      <w:r w:rsidRPr="001B7979">
        <w:rPr>
          <w:rFonts w:ascii="Times New Roman" w:hAnsi="Times New Roman"/>
          <w:sz w:val="24"/>
          <w:szCs w:val="24"/>
        </w:rPr>
        <w:t>2019</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交银裕如纯债债券</w:t>
      </w:r>
      <w:r w:rsidRPr="001B7979">
        <w:rPr>
          <w:rFonts w:ascii="Times New Roman" w:hAnsi="Times New Roman"/>
          <w:color w:val="auto"/>
        </w:rPr>
        <w:t>A</w:t>
      </w:r>
    </w:p>
    <w:p w:rsidR="001548F9"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1B7979" w:rsidRDefault="002C42E4" w:rsidP="00571B8A">
      <w:pPr>
        <w:tabs>
          <w:tab w:val="left" w:pos="426"/>
        </w:tabs>
        <w:spacing w:before="29" w:line="288" w:lineRule="auto"/>
        <w:jc w:val="left"/>
        <w:rPr>
          <w:kern w:val="0"/>
          <w:sz w:val="24"/>
        </w:rPr>
      </w:pPr>
      <w:r w:rsidRPr="001B7979">
        <w:rPr>
          <w:kern w:val="0"/>
          <w:sz w:val="24"/>
        </w:rPr>
        <w:t>注：本基金基金合同生效日为</w:t>
      </w:r>
      <w:r w:rsidRPr="001B7979">
        <w:rPr>
          <w:kern w:val="0"/>
          <w:sz w:val="24"/>
        </w:rPr>
        <w:t>2018</w:t>
      </w:r>
      <w:r w:rsidRPr="001B7979">
        <w:rPr>
          <w:kern w:val="0"/>
          <w:sz w:val="24"/>
        </w:rPr>
        <w:t>年</w:t>
      </w:r>
      <w:r w:rsidRPr="001B7979">
        <w:rPr>
          <w:kern w:val="0"/>
          <w:sz w:val="24"/>
        </w:rPr>
        <w:t>5</w:t>
      </w:r>
      <w:r w:rsidRPr="001B7979">
        <w:rPr>
          <w:kern w:val="0"/>
          <w:sz w:val="24"/>
        </w:rPr>
        <w:t>月</w:t>
      </w:r>
      <w:r w:rsidRPr="001B7979">
        <w:rPr>
          <w:kern w:val="0"/>
          <w:sz w:val="24"/>
        </w:rPr>
        <w:t>25</w:t>
      </w:r>
      <w:r w:rsidRPr="001B7979">
        <w:rPr>
          <w:kern w:val="0"/>
          <w:sz w:val="24"/>
        </w:rPr>
        <w:t>日，截至报告期期末，本基金已完成建仓但报告期期末距建仓结束未满一年。本基金建仓期为自基金合同生效日起的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交银裕如纯债债券</w:t>
      </w:r>
      <w:r w:rsidRPr="001B7979">
        <w:rPr>
          <w:rFonts w:ascii="Times New Roman" w:hAnsi="Times New Roman"/>
          <w:color w:val="auto"/>
        </w:rPr>
        <w:t>C</w:t>
      </w:r>
    </w:p>
    <w:p w:rsidR="002C42E4" w:rsidRPr="001B7979" w:rsidRDefault="002C42E4" w:rsidP="00571B8A">
      <w:pPr>
        <w:spacing w:before="29" w:line="288" w:lineRule="auto"/>
        <w:jc w:val="center"/>
        <w:rPr>
          <w:color w:val="000000"/>
          <w:sz w:val="24"/>
        </w:rPr>
      </w:pPr>
    </w:p>
    <w:p w:rsidR="001548F9" w:rsidRPr="001B7979" w:rsidRDefault="001548F9" w:rsidP="00571B8A">
      <w:pPr>
        <w:tabs>
          <w:tab w:val="left" w:pos="426"/>
        </w:tabs>
        <w:spacing w:before="29" w:line="288" w:lineRule="auto"/>
        <w:jc w:val="left"/>
        <w:rPr>
          <w:kern w:val="0"/>
          <w:sz w:val="24"/>
        </w:rPr>
      </w:pPr>
      <w:r w:rsidRPr="001B7979">
        <w:rPr>
          <w:kern w:val="0"/>
          <w:sz w:val="24"/>
        </w:rPr>
        <w:t>注：本基金</w:t>
      </w:r>
      <w:r w:rsidRPr="001B7979">
        <w:rPr>
          <w:kern w:val="0"/>
          <w:sz w:val="24"/>
        </w:rPr>
        <w:t>C</w:t>
      </w:r>
      <w:r w:rsidRPr="001B7979">
        <w:rPr>
          <w:kern w:val="0"/>
          <w:sz w:val="24"/>
        </w:rPr>
        <w:t>类份额为</w:t>
      </w:r>
      <w:r w:rsidRPr="001B7979">
        <w:rPr>
          <w:kern w:val="0"/>
          <w:sz w:val="24"/>
        </w:rPr>
        <w:t>0</w:t>
      </w:r>
      <w:r w:rsidRPr="001B7979">
        <w:rPr>
          <w:kern w:val="0"/>
          <w:sz w:val="24"/>
        </w:rPr>
        <w:t>。</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17361270"/>
      <w:r w:rsidRPr="001B7979">
        <w:rPr>
          <w:b/>
          <w:bCs/>
          <w:szCs w:val="24"/>
          <w:lang w:val="en-US"/>
        </w:rPr>
        <w:t xml:space="preserve">§4  </w:t>
      </w:r>
      <w:r w:rsidRPr="001B7979">
        <w:rPr>
          <w:b/>
          <w:bCs/>
          <w:szCs w:val="24"/>
          <w:lang w:val="en-US"/>
        </w:rPr>
        <w:t>管理人报告</w:t>
      </w:r>
      <w:bookmarkEnd w:id="21"/>
      <w:bookmarkEnd w:id="22"/>
    </w:p>
    <w:p w:rsidR="001548F9" w:rsidRPr="001B7979" w:rsidRDefault="001548F9" w:rsidP="00571B8A">
      <w:pPr>
        <w:pStyle w:val="20"/>
        <w:spacing w:before="29" w:after="0" w:line="288" w:lineRule="auto"/>
        <w:rPr>
          <w:rFonts w:ascii="Times New Roman" w:hAnsi="Times New Roman"/>
          <w:kern w:val="0"/>
          <w:szCs w:val="24"/>
        </w:rPr>
      </w:pPr>
      <w:bookmarkStart w:id="23" w:name="_Toc17361271"/>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3"/>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D876E3" w:rsidRDefault="00AD4DD4">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截至报告期末，公司管理了包括货币型、债券型、普通混合型和股票型在内的</w:t>
      </w:r>
      <w:r w:rsidRPr="001B7979">
        <w:rPr>
          <w:kern w:val="0"/>
          <w:sz w:val="24"/>
        </w:rPr>
        <w:t>80</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任本基金的基金经理（助理）期限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D876E3">
        <w:tc>
          <w:tcPr>
            <w:tcW w:w="1033" w:type="dxa"/>
            <w:vAlign w:val="center"/>
          </w:tcPr>
          <w:p w:rsidR="00D876E3" w:rsidRDefault="00AD4DD4">
            <w:pPr>
              <w:jc w:val="center"/>
            </w:pPr>
            <w:r>
              <w:rPr>
                <w:color w:val="000000"/>
                <w:sz w:val="24"/>
              </w:rPr>
              <w:t>于海颖</w:t>
            </w:r>
          </w:p>
        </w:tc>
        <w:tc>
          <w:tcPr>
            <w:tcW w:w="1416" w:type="dxa"/>
            <w:vAlign w:val="center"/>
          </w:tcPr>
          <w:p w:rsidR="00D876E3" w:rsidRDefault="00AD4DD4">
            <w:pPr>
              <w:jc w:val="center"/>
            </w:pPr>
            <w:r>
              <w:rPr>
                <w:color w:val="000000"/>
                <w:sz w:val="24"/>
              </w:rPr>
              <w:t>交银增利债券、交银纯债债券发起、交银丰盈收益债券、交银丰晟收益债券、交银裕如纯债债券的基金经理，公司固定收益（公募）投资总监</w:t>
            </w:r>
          </w:p>
        </w:tc>
        <w:tc>
          <w:tcPr>
            <w:tcW w:w="1275" w:type="dxa"/>
            <w:vAlign w:val="center"/>
          </w:tcPr>
          <w:p w:rsidR="00D876E3" w:rsidRDefault="00AD4DD4">
            <w:pPr>
              <w:jc w:val="center"/>
            </w:pPr>
            <w:r>
              <w:rPr>
                <w:color w:val="000000"/>
                <w:sz w:val="24"/>
              </w:rPr>
              <w:t>2018-05-25</w:t>
            </w:r>
          </w:p>
        </w:tc>
        <w:tc>
          <w:tcPr>
            <w:tcW w:w="1276" w:type="dxa"/>
            <w:vAlign w:val="center"/>
          </w:tcPr>
          <w:p w:rsidR="00D876E3" w:rsidRDefault="00AD4DD4">
            <w:pPr>
              <w:jc w:val="center"/>
            </w:pPr>
            <w:r>
              <w:rPr>
                <w:color w:val="000000"/>
                <w:sz w:val="24"/>
              </w:rPr>
              <w:t>-</w:t>
            </w:r>
          </w:p>
        </w:tc>
        <w:tc>
          <w:tcPr>
            <w:tcW w:w="992" w:type="dxa"/>
            <w:vAlign w:val="center"/>
          </w:tcPr>
          <w:p w:rsidR="00D876E3" w:rsidRDefault="00AD4DD4">
            <w:pPr>
              <w:jc w:val="center"/>
            </w:pPr>
            <w:r>
              <w:rPr>
                <w:color w:val="000000"/>
                <w:sz w:val="24"/>
              </w:rPr>
              <w:t>13</w:t>
            </w:r>
            <w:r>
              <w:rPr>
                <w:color w:val="000000"/>
                <w:sz w:val="24"/>
              </w:rPr>
              <w:t>年</w:t>
            </w:r>
          </w:p>
        </w:tc>
        <w:tc>
          <w:tcPr>
            <w:tcW w:w="3006" w:type="dxa"/>
            <w:vAlign w:val="center"/>
          </w:tcPr>
          <w:p w:rsidR="00D876E3" w:rsidRDefault="00AD4DD4">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券投资基金的基金经理。</w:t>
            </w:r>
          </w:p>
        </w:tc>
      </w:tr>
      <w:tr w:rsidR="00D876E3">
        <w:tc>
          <w:tcPr>
            <w:tcW w:w="1033" w:type="dxa"/>
            <w:vAlign w:val="center"/>
          </w:tcPr>
          <w:p w:rsidR="00D876E3" w:rsidRDefault="00AD4DD4">
            <w:pPr>
              <w:jc w:val="center"/>
            </w:pPr>
            <w:r>
              <w:rPr>
                <w:color w:val="000000"/>
                <w:sz w:val="24"/>
              </w:rPr>
              <w:t>魏玉敏</w:t>
            </w:r>
          </w:p>
        </w:tc>
        <w:tc>
          <w:tcPr>
            <w:tcW w:w="1416" w:type="dxa"/>
            <w:vAlign w:val="center"/>
          </w:tcPr>
          <w:p w:rsidR="00D876E3" w:rsidRDefault="00AD4DD4">
            <w:pPr>
              <w:jc w:val="center"/>
            </w:pPr>
            <w:r>
              <w:rPr>
                <w:color w:val="000000"/>
                <w:sz w:val="24"/>
              </w:rPr>
              <w:t>交银增利债券、交银纯债债券发起、交银丰润收益债券、交银增利增强债券、交银丰晟收益债券、交银裕如纯债债券、交银中债</w:t>
            </w:r>
            <w:r>
              <w:rPr>
                <w:color w:val="000000"/>
                <w:sz w:val="24"/>
              </w:rPr>
              <w:t>1-3</w:t>
            </w:r>
            <w:r>
              <w:rPr>
                <w:color w:val="000000"/>
                <w:sz w:val="24"/>
              </w:rPr>
              <w:t>年农发债指数的基金经理</w:t>
            </w:r>
          </w:p>
        </w:tc>
        <w:tc>
          <w:tcPr>
            <w:tcW w:w="1275" w:type="dxa"/>
            <w:vAlign w:val="center"/>
          </w:tcPr>
          <w:p w:rsidR="00D876E3" w:rsidRDefault="00AD4DD4">
            <w:pPr>
              <w:jc w:val="center"/>
            </w:pPr>
            <w:r>
              <w:rPr>
                <w:color w:val="000000"/>
                <w:sz w:val="24"/>
              </w:rPr>
              <w:t>2018-08-29</w:t>
            </w:r>
          </w:p>
        </w:tc>
        <w:tc>
          <w:tcPr>
            <w:tcW w:w="1276" w:type="dxa"/>
            <w:vAlign w:val="center"/>
          </w:tcPr>
          <w:p w:rsidR="00D876E3" w:rsidRDefault="00AD4DD4">
            <w:pPr>
              <w:jc w:val="center"/>
            </w:pPr>
            <w:r>
              <w:rPr>
                <w:color w:val="000000"/>
                <w:sz w:val="24"/>
              </w:rPr>
              <w:t>-</w:t>
            </w:r>
          </w:p>
        </w:tc>
        <w:tc>
          <w:tcPr>
            <w:tcW w:w="992" w:type="dxa"/>
            <w:vAlign w:val="center"/>
          </w:tcPr>
          <w:p w:rsidR="00D876E3" w:rsidRDefault="00AD4DD4">
            <w:pPr>
              <w:jc w:val="center"/>
            </w:pPr>
            <w:r>
              <w:rPr>
                <w:color w:val="000000"/>
                <w:sz w:val="24"/>
              </w:rPr>
              <w:t>7</w:t>
            </w:r>
            <w:r>
              <w:rPr>
                <w:color w:val="000000"/>
                <w:sz w:val="24"/>
              </w:rPr>
              <w:t>年</w:t>
            </w:r>
          </w:p>
        </w:tc>
        <w:tc>
          <w:tcPr>
            <w:tcW w:w="3006" w:type="dxa"/>
            <w:vAlign w:val="center"/>
          </w:tcPr>
          <w:p w:rsidR="00D876E3" w:rsidRDefault="00AD4DD4">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D876E3" w:rsidRDefault="00AD4DD4">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D876E3" w:rsidRDefault="00AD4DD4">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3</w:t>
      </w:r>
      <w:r w:rsidRPr="001B7979">
        <w:rPr>
          <w:kern w:val="0"/>
          <w:sz w:val="24"/>
        </w:rPr>
        <w:t>、基金经理（或基金经理小组）期后变动（如有）敬请关注基金管理人发布的相关公告。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4" w:name="_Toc225498256"/>
      <w:bookmarkStart w:id="25" w:name="_Toc17361272"/>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4"/>
      <w:bookmarkEnd w:id="25"/>
    </w:p>
    <w:p w:rsidR="001548F9" w:rsidRPr="001B7979" w:rsidRDefault="001548F9" w:rsidP="00571B8A">
      <w:pPr>
        <w:spacing w:before="29" w:line="288" w:lineRule="auto"/>
        <w:ind w:firstLineChars="200" w:firstLine="480"/>
        <w:rPr>
          <w:kern w:val="0"/>
          <w:sz w:val="24"/>
        </w:rPr>
      </w:pPr>
      <w:r w:rsidRPr="001B7979">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6" w:name="_Toc225498257"/>
      <w:bookmarkStart w:id="27" w:name="_Toc17361273"/>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6"/>
      <w:bookmarkEnd w:id="27"/>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D876E3" w:rsidRDefault="00AD4DD4">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876E3" w:rsidRDefault="00AD4DD4">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D876E3" w:rsidRDefault="00AD4DD4">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本基金于本报告期内未发现异常交易行为。本报告期内，本公司管理的所有投资组合参与的交易所公开竞价同日反向交易成交较少的单边交易量超过该证券当日总成交量</w:t>
      </w:r>
      <w:r w:rsidRPr="001B7979">
        <w:rPr>
          <w:kern w:val="0"/>
          <w:sz w:val="24"/>
        </w:rPr>
        <w:t>5%</w:t>
      </w:r>
      <w:r w:rsidRPr="001B7979">
        <w:rPr>
          <w:kern w:val="0"/>
          <w:sz w:val="24"/>
        </w:rPr>
        <w:t>的情况有</w:t>
      </w:r>
      <w:r w:rsidRPr="001B7979">
        <w:rPr>
          <w:kern w:val="0"/>
          <w:sz w:val="24"/>
        </w:rPr>
        <w:t>1</w:t>
      </w:r>
      <w:r w:rsidRPr="001B7979">
        <w:rPr>
          <w:kern w:val="0"/>
          <w:sz w:val="24"/>
        </w:rPr>
        <w:t>次，是投资组合因投资策略需要而发生同日反向交易，未发现不公平交易和利益输送的情况。本基金与本公司管理的其他投资组合在不同时间窗下（如日内、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日内）同向交易的交易价差未发现异常。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28" w:name="_Toc225498258"/>
      <w:bookmarkStart w:id="29" w:name="_Toc17361274"/>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28"/>
      <w:bookmarkEnd w:id="29"/>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D876E3" w:rsidRDefault="00AD4DD4">
      <w:pPr>
        <w:spacing w:before="29" w:line="288" w:lineRule="auto"/>
        <w:ind w:firstLineChars="200" w:firstLine="480"/>
        <w:rPr>
          <w:kern w:val="0"/>
          <w:sz w:val="24"/>
        </w:rPr>
      </w:pPr>
      <w:r>
        <w:rPr>
          <w:kern w:val="0"/>
          <w:sz w:val="24"/>
        </w:rPr>
        <w:t>2019</w:t>
      </w:r>
      <w:r>
        <w:rPr>
          <w:kern w:val="0"/>
          <w:sz w:val="24"/>
        </w:rPr>
        <w:t>年上半年宏观经济和债券市场均处于震荡波动中，债券收益率呈现先上后下走势。今年年初以来债券市场的交易逻辑从去年的</w:t>
      </w:r>
      <w:r>
        <w:rPr>
          <w:kern w:val="0"/>
          <w:sz w:val="24"/>
        </w:rPr>
        <w:t>“</w:t>
      </w:r>
      <w:r>
        <w:rPr>
          <w:kern w:val="0"/>
          <w:sz w:val="24"/>
        </w:rPr>
        <w:t>宽货币紧信用</w:t>
      </w:r>
      <w:r>
        <w:rPr>
          <w:kern w:val="0"/>
          <w:sz w:val="24"/>
        </w:rPr>
        <w:t>”</w:t>
      </w:r>
      <w:r>
        <w:rPr>
          <w:kern w:val="0"/>
          <w:sz w:val="24"/>
        </w:rPr>
        <w:t>逐步转向</w:t>
      </w:r>
      <w:r>
        <w:rPr>
          <w:kern w:val="0"/>
          <w:sz w:val="24"/>
        </w:rPr>
        <w:t>“</w:t>
      </w:r>
      <w:r>
        <w:rPr>
          <w:kern w:val="0"/>
          <w:sz w:val="24"/>
        </w:rPr>
        <w:t>宽货币宽信用</w:t>
      </w:r>
      <w:r>
        <w:rPr>
          <w:kern w:val="0"/>
          <w:sz w:val="24"/>
        </w:rPr>
        <w:t>”</w:t>
      </w:r>
      <w:r>
        <w:rPr>
          <w:kern w:val="0"/>
          <w:sz w:val="24"/>
        </w:rPr>
        <w:t>，随着经济托底政策的推进，市场对前期经济的悲观预期明显修复，债券收益率震荡上行。进入四月，经济数据大幅超预期，在央行辟谣降准后，货币政策宽松的预期出现动摇，资金面边际收敛、再加上股市上涨的多重利空之下，现券收益率加速上行。五月之后，中美贸易摩擦再度升级，风险偏好大幅回落，央行随即定向降准。随后出台的经济数据较前期明显走弱，尤其是信贷社融大幅低于预期，带动债券收益率震荡下行。</w:t>
      </w:r>
    </w:p>
    <w:p w:rsidR="00C02A8F" w:rsidRPr="001B7979" w:rsidRDefault="00C02A8F" w:rsidP="00571B8A">
      <w:pPr>
        <w:spacing w:before="29" w:line="288" w:lineRule="auto"/>
        <w:ind w:firstLineChars="200" w:firstLine="480"/>
        <w:rPr>
          <w:kern w:val="0"/>
          <w:sz w:val="24"/>
        </w:rPr>
      </w:pPr>
      <w:r w:rsidRPr="001B7979">
        <w:rPr>
          <w:kern w:val="0"/>
          <w:sz w:val="24"/>
        </w:rPr>
        <w:t>报告期内，基于对宏观经济的判断，结合市场收益率曲线形态变动调整了组合久期配置，组合以中短期利率债为主要配置，在二季度流动性分层明显的情况下，组合杠杆操作依然维持了较低的资金成本，为组合增厚收益。</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1548F9" w:rsidRPr="001B7979" w:rsidRDefault="001548F9" w:rsidP="00571B8A">
      <w:pPr>
        <w:spacing w:before="29" w:line="288" w:lineRule="auto"/>
        <w:ind w:firstLineChars="200" w:firstLine="480"/>
        <w:rPr>
          <w:kern w:val="0"/>
          <w:sz w:val="24"/>
        </w:rPr>
      </w:pPr>
      <w:r w:rsidRPr="001B7979">
        <w:rPr>
          <w:kern w:val="0"/>
          <w:sz w:val="24"/>
        </w:rPr>
        <w:t>本基金（各类）份额净值及业绩表现请见</w:t>
      </w:r>
      <w:r w:rsidRPr="001B7979">
        <w:rPr>
          <w:kern w:val="0"/>
          <w:sz w:val="24"/>
        </w:rPr>
        <w:t>“3.1</w:t>
      </w:r>
      <w:r w:rsidRPr="001B7979">
        <w:rPr>
          <w:kern w:val="0"/>
          <w:sz w:val="24"/>
        </w:rPr>
        <w:t>主要会计数据和财务指标</w:t>
      </w:r>
      <w:r w:rsidRPr="001B7979">
        <w:rPr>
          <w:kern w:val="0"/>
          <w:sz w:val="24"/>
        </w:rPr>
        <w:t xml:space="preserve">” </w:t>
      </w:r>
      <w:r w:rsidRPr="001B7979">
        <w:rPr>
          <w:kern w:val="0"/>
          <w:sz w:val="24"/>
        </w:rPr>
        <w:t>及</w:t>
      </w:r>
      <w:r w:rsidRPr="001B7979">
        <w:rPr>
          <w:kern w:val="0"/>
          <w:sz w:val="24"/>
        </w:rPr>
        <w:t>“3.2.1</w:t>
      </w:r>
      <w:r w:rsidRPr="001B7979">
        <w:rPr>
          <w:kern w:val="0"/>
          <w:sz w:val="24"/>
        </w:rPr>
        <w:t>基金份额净值增长率及其与同期业绩比较基准收益率的比较</w:t>
      </w:r>
      <w:r w:rsidRPr="001B7979">
        <w:rPr>
          <w:kern w:val="0"/>
          <w:sz w:val="24"/>
        </w:rPr>
        <w:t>”</w:t>
      </w:r>
      <w:r w:rsidRPr="001B7979">
        <w:rPr>
          <w:kern w:val="0"/>
          <w:sz w:val="24"/>
        </w:rPr>
        <w:t>部分披露。</w:t>
      </w:r>
    </w:p>
    <w:p w:rsidR="00FA428F" w:rsidRPr="001B797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0" w:name="_Toc225498259"/>
      <w:bookmarkStart w:id="31" w:name="_Toc17361275"/>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0"/>
      <w:bookmarkEnd w:id="31"/>
    </w:p>
    <w:p w:rsidR="001548F9" w:rsidRPr="001B7979" w:rsidRDefault="001548F9" w:rsidP="00571B8A">
      <w:pPr>
        <w:spacing w:before="29" w:line="288" w:lineRule="auto"/>
        <w:ind w:firstLineChars="200" w:firstLine="480"/>
        <w:rPr>
          <w:kern w:val="0"/>
          <w:sz w:val="24"/>
        </w:rPr>
      </w:pPr>
      <w:r w:rsidRPr="001B7979">
        <w:rPr>
          <w:kern w:val="0"/>
          <w:sz w:val="24"/>
        </w:rPr>
        <w:t>展望</w:t>
      </w:r>
      <w:r w:rsidRPr="001B7979">
        <w:rPr>
          <w:kern w:val="0"/>
          <w:sz w:val="24"/>
        </w:rPr>
        <w:t>2019</w:t>
      </w:r>
      <w:r w:rsidRPr="001B7979">
        <w:rPr>
          <w:kern w:val="0"/>
          <w:sz w:val="24"/>
        </w:rPr>
        <w:t>年下半年，基本面仍是债市的核心影响因素，在逆周期政策压力之下，货币政策难以明显收紧，宽信用政策效果始终受到稳定宏观杠杆率的上限约束。后续稳增长发力需要更多依靠财政政策，但在财政支出前置、地方政府隐性债务监管之下，资金来源问题需要更多解决途径。在政策托而不举的思路下，经济或延续缓慢下行的趋势，三季度或随着名义增速回落，债券收益率仍有一定下行空间，但之后则需要关注经济企稳预期和通胀回升压力。操作策略方面，组合将继续关注市场情况，适时进行组合各券调仓，同时结合市场情况，灵活调整组合久期，以期增厚组合收益。</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2" w:name="_Toc247959457"/>
      <w:bookmarkStart w:id="33" w:name="_Toc225570083"/>
      <w:bookmarkStart w:id="34" w:name="_Toc17361276"/>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2"/>
      <w:bookmarkEnd w:id="33"/>
      <w:bookmarkEnd w:id="34"/>
    </w:p>
    <w:p w:rsidR="00D876E3" w:rsidRDefault="00AD4DD4">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D876E3" w:rsidRDefault="00AD4DD4">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1B7979" w:rsidRDefault="001548F9" w:rsidP="00571B8A">
      <w:pPr>
        <w:spacing w:before="29" w:line="288" w:lineRule="auto"/>
        <w:ind w:firstLineChars="200" w:firstLine="480"/>
        <w:rPr>
          <w:kern w:val="0"/>
          <w:sz w:val="24"/>
        </w:rPr>
      </w:pPr>
      <w:r w:rsidRPr="001B7979">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5" w:name="_Toc247959458"/>
      <w:bookmarkStart w:id="36" w:name="_Toc225570084"/>
      <w:bookmarkStart w:id="37" w:name="_Toc17361277"/>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5"/>
      <w:bookmarkEnd w:id="36"/>
      <w:bookmarkEnd w:id="37"/>
    </w:p>
    <w:p w:rsidR="001548F9" w:rsidRPr="001B7979" w:rsidRDefault="001548F9" w:rsidP="00571B8A">
      <w:pPr>
        <w:spacing w:before="29" w:line="288" w:lineRule="auto"/>
        <w:ind w:firstLineChars="200" w:firstLine="480"/>
        <w:rPr>
          <w:kern w:val="0"/>
          <w:sz w:val="24"/>
        </w:rPr>
      </w:pPr>
      <w:r w:rsidRPr="001B7979">
        <w:rPr>
          <w:kern w:val="0"/>
          <w:sz w:val="24"/>
        </w:rPr>
        <w:t>根据相关法律法规和基金合同要求，本基金本报告期内对本报告期可供分配利润进行了收益分配，具体情况参见</w:t>
      </w:r>
      <w:r w:rsidRPr="001B7979">
        <w:rPr>
          <w:kern w:val="0"/>
          <w:sz w:val="24"/>
        </w:rPr>
        <w:t>6.4.11</w:t>
      </w:r>
      <w:r w:rsidRPr="001B7979">
        <w:rPr>
          <w:kern w:val="0"/>
          <w:sz w:val="24"/>
        </w:rPr>
        <w:t>利润分配情况。</w:t>
      </w:r>
    </w:p>
    <w:p w:rsidR="004D7B20" w:rsidRPr="001B7979" w:rsidRDefault="004D7B20" w:rsidP="004D7B20">
      <w:pPr>
        <w:pStyle w:val="20"/>
        <w:spacing w:before="29" w:after="0" w:line="288" w:lineRule="auto"/>
        <w:rPr>
          <w:rFonts w:ascii="Times New Roman" w:hAnsi="Times New Roman"/>
          <w:kern w:val="0"/>
          <w:szCs w:val="24"/>
        </w:rPr>
      </w:pPr>
      <w:bookmarkStart w:id="38" w:name="_Toc17361278"/>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38"/>
    </w:p>
    <w:p w:rsidR="004D7B20" w:rsidRPr="001B7979" w:rsidRDefault="004D7B20" w:rsidP="004D7B20">
      <w:pPr>
        <w:spacing w:before="29" w:line="288" w:lineRule="auto"/>
        <w:ind w:firstLineChars="200" w:firstLine="480"/>
        <w:rPr>
          <w:kern w:val="0"/>
          <w:sz w:val="24"/>
        </w:rPr>
      </w:pPr>
      <w:r w:rsidRPr="001B7979">
        <w:rPr>
          <w:kern w:val="0"/>
          <w:sz w:val="24"/>
        </w:rPr>
        <w:t>本基金本报告期内连续二十个工作日以上出现基金份额持有人数量不满</w:t>
      </w:r>
      <w:r w:rsidRPr="001B7979">
        <w:rPr>
          <w:kern w:val="0"/>
          <w:sz w:val="24"/>
        </w:rPr>
        <w:t>200</w:t>
      </w:r>
      <w:r w:rsidRPr="001B7979">
        <w:rPr>
          <w:kern w:val="0"/>
          <w:sz w:val="24"/>
        </w:rPr>
        <w:t>人的情形，截至本报告期末，本基金基金份额持有人数量仍不满</w:t>
      </w:r>
      <w:r w:rsidRPr="001B7979">
        <w:rPr>
          <w:kern w:val="0"/>
          <w:sz w:val="24"/>
        </w:rPr>
        <w:t>200</w:t>
      </w:r>
      <w:r w:rsidRPr="001B7979">
        <w:rPr>
          <w:kern w:val="0"/>
          <w:sz w:val="24"/>
        </w:rPr>
        <w:t>人。</w:t>
      </w:r>
    </w:p>
    <w:p w:rsidR="00D9635D" w:rsidRPr="001B7979" w:rsidRDefault="00D9635D" w:rsidP="00571B8A">
      <w:pPr>
        <w:spacing w:before="29" w:line="288" w:lineRule="auto"/>
        <w:ind w:firstLineChars="200" w:firstLine="480"/>
        <w:rPr>
          <w:kern w:val="0"/>
          <w:sz w:val="24"/>
        </w:rPr>
      </w:pPr>
    </w:p>
    <w:p w:rsidR="009C214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17361279"/>
      <w:r w:rsidRPr="001B7979">
        <w:rPr>
          <w:b/>
          <w:bCs/>
          <w:szCs w:val="24"/>
          <w:lang w:val="en-US"/>
        </w:rPr>
        <w:t xml:space="preserve">§5  </w:t>
      </w:r>
      <w:r w:rsidRPr="001B7979">
        <w:rPr>
          <w:b/>
          <w:bCs/>
          <w:szCs w:val="24"/>
          <w:lang w:val="en-US"/>
        </w:rPr>
        <w:t>托管人报告</w:t>
      </w:r>
      <w:bookmarkEnd w:id="39"/>
      <w:bookmarkEnd w:id="40"/>
    </w:p>
    <w:p w:rsidR="001548F9" w:rsidRPr="001B7979" w:rsidRDefault="001548F9" w:rsidP="00571B8A">
      <w:pPr>
        <w:pStyle w:val="20"/>
        <w:spacing w:before="29" w:after="0" w:line="288" w:lineRule="auto"/>
        <w:rPr>
          <w:rFonts w:ascii="Times New Roman" w:hAnsi="Times New Roman"/>
          <w:kern w:val="0"/>
          <w:szCs w:val="24"/>
        </w:rPr>
      </w:pPr>
      <w:bookmarkStart w:id="41" w:name="_Toc225498264"/>
      <w:bookmarkStart w:id="42" w:name="_Toc17361280"/>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1"/>
      <w:bookmarkEnd w:id="42"/>
    </w:p>
    <w:p w:rsidR="001548F9" w:rsidRPr="001B7979" w:rsidRDefault="001548F9" w:rsidP="00571B8A">
      <w:pPr>
        <w:spacing w:before="29" w:line="288" w:lineRule="auto"/>
        <w:ind w:firstLineChars="200" w:firstLine="480"/>
        <w:rPr>
          <w:kern w:val="0"/>
          <w:sz w:val="24"/>
        </w:rPr>
      </w:pPr>
      <w:r w:rsidRPr="001B7979">
        <w:rPr>
          <w:kern w:val="0"/>
          <w:sz w:val="24"/>
        </w:rPr>
        <w:t>本报告期内，本基金托管人在对交银施罗德裕如纯债债券型证券投资基金的托管过程中，严格遵守《证券投资基金法》及其他法律法规和基金合同的有关规定，不存在损害基金份额持有人利益的行为，完全尽职尽责地履行了基金托管人应尽的义务。</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3" w:name="_Toc225498265"/>
      <w:bookmarkStart w:id="44" w:name="_Toc17361281"/>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3"/>
      <w:r w:rsidRPr="001B7979">
        <w:rPr>
          <w:rFonts w:ascii="Times New Roman" w:hAnsi="Times New Roman"/>
          <w:kern w:val="0"/>
          <w:szCs w:val="24"/>
        </w:rPr>
        <w:t>说明</w:t>
      </w:r>
      <w:bookmarkEnd w:id="44"/>
    </w:p>
    <w:p w:rsidR="001548F9" w:rsidRPr="001B7979" w:rsidRDefault="001548F9" w:rsidP="00571B8A">
      <w:pPr>
        <w:spacing w:before="29" w:line="288" w:lineRule="auto"/>
        <w:ind w:firstLineChars="200" w:firstLine="480"/>
        <w:rPr>
          <w:kern w:val="0"/>
          <w:sz w:val="24"/>
        </w:rPr>
      </w:pPr>
      <w:r w:rsidRPr="001B7979">
        <w:rPr>
          <w:kern w:val="0"/>
          <w:sz w:val="24"/>
        </w:rPr>
        <w:t>本报告期内，交银施罗德裕如纯债债券型证券投资基金的管理人交银施罗德基金管理有限公司在交银施罗德裕如纯债债券型证券投资基金的投资运作、基金资产净值计算、基金费用开支等问题上，不存在损害基金份额持有人利益的行为，在各重要方面的运作严格按照基金合同的规定进行。本报告期内，本基金实施利润分配的金额为</w:t>
      </w:r>
      <w:r w:rsidRPr="001B7979">
        <w:rPr>
          <w:kern w:val="0"/>
          <w:sz w:val="24"/>
        </w:rPr>
        <w:t>97,978,247.78</w:t>
      </w:r>
      <w:r w:rsidRPr="001B7979">
        <w:rPr>
          <w:kern w:val="0"/>
          <w:sz w:val="24"/>
        </w:rPr>
        <w:t>元。</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5" w:name="_Toc225498266"/>
      <w:bookmarkStart w:id="46" w:name="_Toc17361282"/>
      <w:r w:rsidRPr="001B7979">
        <w:rPr>
          <w:rFonts w:ascii="Times New Roman" w:hAnsi="Times New Roman"/>
          <w:kern w:val="0"/>
          <w:szCs w:val="24"/>
        </w:rPr>
        <w:t xml:space="preserve">5.3 </w:t>
      </w:r>
      <w:r w:rsidRPr="001B7979">
        <w:rPr>
          <w:rFonts w:ascii="Times New Roman" w:hAnsi="Times New Roman"/>
          <w:kern w:val="0"/>
          <w:szCs w:val="24"/>
        </w:rPr>
        <w:t>托管人对本半年度报告中财务信息等内容的真实、准确和完整发表意见</w:t>
      </w:r>
      <w:bookmarkEnd w:id="45"/>
      <w:bookmarkEnd w:id="46"/>
    </w:p>
    <w:p w:rsidR="001548F9" w:rsidRPr="001B7979" w:rsidRDefault="001548F9" w:rsidP="00571B8A">
      <w:pPr>
        <w:spacing w:before="29" w:line="288" w:lineRule="auto"/>
        <w:ind w:firstLineChars="200" w:firstLine="480"/>
        <w:rPr>
          <w:kern w:val="0"/>
          <w:sz w:val="24"/>
        </w:rPr>
      </w:pPr>
      <w:r w:rsidRPr="001B7979">
        <w:rPr>
          <w:kern w:val="0"/>
          <w:sz w:val="24"/>
        </w:rPr>
        <w:t>本托管人依法对交银施罗德基金管理有限公司编制和披露的交银施罗德裕如纯债债券型证券投资基金</w:t>
      </w:r>
      <w:r w:rsidRPr="001B7979">
        <w:rPr>
          <w:kern w:val="0"/>
          <w:sz w:val="24"/>
        </w:rPr>
        <w:t>2019</w:t>
      </w:r>
      <w:r w:rsidRPr="001B7979">
        <w:rPr>
          <w:kern w:val="0"/>
          <w:sz w:val="24"/>
        </w:rPr>
        <w:t>年半年度报告中财务指标、净值表现、利润分配情况、财务会计报告、投资组合报告等内容进行了</w:t>
      </w:r>
      <w:r w:rsidR="00035762">
        <w:rPr>
          <w:rFonts w:hint="eastAsia"/>
          <w:kern w:val="0"/>
          <w:sz w:val="24"/>
        </w:rPr>
        <w:t>复核</w:t>
      </w:r>
      <w:bookmarkStart w:id="47" w:name="_GoBack"/>
      <w:bookmarkEnd w:id="47"/>
      <w:r w:rsidRPr="001B7979">
        <w:rPr>
          <w:kern w:val="0"/>
          <w:sz w:val="24"/>
        </w:rPr>
        <w:t>，以上内容真实、准确和完整。</w:t>
      </w:r>
    </w:p>
    <w:p w:rsidR="001C0B5D" w:rsidRPr="001B7979" w:rsidRDefault="001C0B5D" w:rsidP="00571B8A">
      <w:pPr>
        <w:spacing w:before="29" w:line="288" w:lineRule="auto"/>
        <w:ind w:firstLineChars="200" w:firstLine="480"/>
        <w:rPr>
          <w:kern w:val="0"/>
          <w:sz w:val="24"/>
        </w:rPr>
      </w:pPr>
    </w:p>
    <w:p w:rsidR="00925B0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8" w:name="_Toc17361283"/>
      <w:r w:rsidRPr="001B7979">
        <w:rPr>
          <w:b/>
          <w:bCs/>
          <w:szCs w:val="24"/>
          <w:lang w:val="en-US"/>
        </w:rPr>
        <w:t>§6</w:t>
      </w:r>
      <w:r w:rsidRPr="001B7979">
        <w:rPr>
          <w:b/>
          <w:bCs/>
          <w:szCs w:val="24"/>
          <w:lang w:val="en-US"/>
        </w:rPr>
        <w:tab/>
      </w:r>
      <w:r w:rsidRPr="001B7979">
        <w:rPr>
          <w:b/>
          <w:bCs/>
          <w:szCs w:val="24"/>
          <w:lang w:val="en-US"/>
        </w:rPr>
        <w:t>半年度财务会计报告（未经审计）</w:t>
      </w:r>
      <w:bookmarkEnd w:id="48"/>
    </w:p>
    <w:p w:rsidR="001548F9" w:rsidRPr="001B7979" w:rsidRDefault="001548F9" w:rsidP="00571B8A">
      <w:pPr>
        <w:pStyle w:val="20"/>
        <w:spacing w:before="29" w:after="0" w:line="288" w:lineRule="auto"/>
        <w:rPr>
          <w:rFonts w:ascii="Times New Roman" w:hAnsi="Times New Roman"/>
          <w:kern w:val="0"/>
          <w:szCs w:val="24"/>
        </w:rPr>
      </w:pPr>
      <w:bookmarkStart w:id="49" w:name="_Toc225498268"/>
      <w:bookmarkStart w:id="50" w:name="_Toc17361284"/>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49"/>
      <w:bookmarkEnd w:id="50"/>
    </w:p>
    <w:p w:rsidR="001548F9" w:rsidRPr="001B7979" w:rsidRDefault="001548F9" w:rsidP="00571B8A">
      <w:pPr>
        <w:spacing w:before="29" w:line="288" w:lineRule="auto"/>
        <w:rPr>
          <w:color w:val="000000"/>
          <w:sz w:val="24"/>
        </w:rPr>
      </w:pPr>
      <w:r w:rsidRPr="001B7979">
        <w:rPr>
          <w:color w:val="000000"/>
          <w:sz w:val="24"/>
        </w:rPr>
        <w:t>会计主体：交银施罗德裕如纯债债券型证券投资基金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2019</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2018</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953,834.65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1,600,201.12</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结算备付金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2,741,281.66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41,665.13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5,610.83</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4,264,471,000.00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3,027,564,400.00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pStyle w:val="af6"/>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4,264,471,000.00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3,027,564,400.00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 xml:space="preserve">6.4.7.4 </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应收利息</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74,101,950.50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70,106,984.55</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其他资产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4,342,309,731.94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3,099,277,196.50</w:t>
            </w:r>
          </w:p>
        </w:tc>
      </w:tr>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2019</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2018</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614,023,452.98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169,070,626.39</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应付证券清算款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应付赎回款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839,475.78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619,745.69</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279,825.24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206,581.90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49,518.01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40,961.26</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69,699.29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255,031.40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其他负债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96,819.96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249,350.00</w:t>
            </w:r>
          </w:p>
        </w:tc>
      </w:tr>
      <w:tr w:rsidR="002D6489" w:rsidRPr="001B7979" w:rsidTr="00114D73">
        <w:tc>
          <w:tcPr>
            <w:tcW w:w="2880" w:type="dxa"/>
            <w:vAlign w:val="center"/>
          </w:tcPr>
          <w:p w:rsidR="002D6489" w:rsidRPr="001B7979" w:rsidRDefault="002D6489" w:rsidP="00571B8A">
            <w:pPr>
              <w:pStyle w:val="af6"/>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D24AB8">
            <w:pPr>
              <w:pStyle w:val="af6"/>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615,358,791.26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170,442,296.64</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3,659,998,747.13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2,838,519,986.25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66,952,193.55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90,314,913.61</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3,726,950,940.68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2,928,834,899.86</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4,342,309,731.94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3,099,277,196.50</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注：报告截止日</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r w:rsidRPr="001B7979">
        <w:rPr>
          <w:kern w:val="0"/>
          <w:sz w:val="24"/>
        </w:rPr>
        <w:t>A</w:t>
      </w:r>
      <w:r w:rsidRPr="001B7979">
        <w:rPr>
          <w:kern w:val="0"/>
          <w:sz w:val="24"/>
        </w:rPr>
        <w:t>类基金份额净值</w:t>
      </w:r>
      <w:r w:rsidRPr="001B7979">
        <w:rPr>
          <w:kern w:val="0"/>
          <w:sz w:val="24"/>
        </w:rPr>
        <w:t>1.0183</w:t>
      </w:r>
      <w:r w:rsidRPr="001B7979">
        <w:rPr>
          <w:kern w:val="0"/>
          <w:sz w:val="24"/>
        </w:rPr>
        <w:t>元，基金份额总额</w:t>
      </w:r>
      <w:r w:rsidRPr="001B7979">
        <w:rPr>
          <w:kern w:val="0"/>
          <w:sz w:val="24"/>
        </w:rPr>
        <w:t>3,659,998,747.13</w:t>
      </w:r>
      <w:r w:rsidRPr="001B7979">
        <w:rPr>
          <w:kern w:val="0"/>
          <w:sz w:val="24"/>
        </w:rPr>
        <w:t>份，其中</w:t>
      </w:r>
      <w:r w:rsidRPr="001B7979">
        <w:rPr>
          <w:kern w:val="0"/>
          <w:sz w:val="24"/>
        </w:rPr>
        <w:t>A</w:t>
      </w:r>
      <w:r w:rsidRPr="001B7979">
        <w:rPr>
          <w:kern w:val="0"/>
          <w:sz w:val="24"/>
        </w:rPr>
        <w:t>类基金份额</w:t>
      </w:r>
      <w:r w:rsidRPr="001B7979">
        <w:rPr>
          <w:kern w:val="0"/>
          <w:sz w:val="24"/>
        </w:rPr>
        <w:t>3,659,998,747.13</w:t>
      </w:r>
      <w:r w:rsidRPr="001B7979">
        <w:rPr>
          <w:kern w:val="0"/>
          <w:sz w:val="24"/>
        </w:rPr>
        <w:t>份，</w:t>
      </w:r>
      <w:r w:rsidRPr="001B7979">
        <w:rPr>
          <w:kern w:val="0"/>
          <w:sz w:val="24"/>
        </w:rPr>
        <w:t>C</w:t>
      </w:r>
      <w:r w:rsidRPr="001B7979">
        <w:rPr>
          <w:kern w:val="0"/>
          <w:sz w:val="24"/>
        </w:rPr>
        <w:t>类基金份额</w:t>
      </w:r>
      <w:r w:rsidRPr="001B7979">
        <w:rPr>
          <w:kern w:val="0"/>
          <w:sz w:val="24"/>
        </w:rPr>
        <w:t>0</w:t>
      </w:r>
      <w:r w:rsidRPr="001B7979">
        <w:rPr>
          <w:kern w:val="0"/>
          <w:sz w:val="24"/>
        </w:rPr>
        <w:t>份。</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1" w:name="_Toc225498269"/>
      <w:bookmarkStart w:id="52" w:name="_Toc17361285"/>
      <w:r w:rsidRPr="001B7979">
        <w:rPr>
          <w:rFonts w:ascii="Times New Roman" w:hAnsi="Times New Roman"/>
          <w:kern w:val="0"/>
          <w:szCs w:val="24"/>
        </w:rPr>
        <w:t xml:space="preserve">6.2 </w:t>
      </w:r>
      <w:r w:rsidRPr="001B7979">
        <w:rPr>
          <w:rFonts w:ascii="Times New Roman" w:hAnsi="Times New Roman"/>
          <w:kern w:val="0"/>
          <w:szCs w:val="24"/>
        </w:rPr>
        <w:t>利润表</w:t>
      </w:r>
      <w:bookmarkEnd w:id="51"/>
      <w:bookmarkEnd w:id="52"/>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交银施罗德裕如纯债债券型证券投资基金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1B7979" w:rsidTr="00114D73">
        <w:tc>
          <w:tcPr>
            <w:tcW w:w="342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2019</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2019</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5</w:t>
            </w:r>
            <w:r w:rsidRPr="001B7979">
              <w:rPr>
                <w:rFonts w:ascii="Times New Roman" w:hAnsi="Times New Roman"/>
                <w:color w:val="000000"/>
              </w:rPr>
              <w:t>月</w:t>
            </w:r>
            <w:r w:rsidRPr="001B7979">
              <w:rPr>
                <w:rFonts w:ascii="Times New Roman" w:hAnsi="Times New Roman"/>
                <w:color w:val="000000"/>
              </w:rPr>
              <w:t>25</w:t>
            </w:r>
            <w:r w:rsidRPr="001B7979">
              <w:rPr>
                <w:rFonts w:ascii="Times New Roman" w:hAnsi="Times New Roman"/>
                <w:color w:val="000000"/>
              </w:rPr>
              <w:t>日（基金合同生效日）至</w:t>
            </w: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一、收入</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61,972,961.81</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72,163,270.10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71,943.62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72,091,326.48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3,045,438.52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3,045,438.52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t>贵金属投资收益</w:t>
            </w:r>
          </w:p>
        </w:tc>
        <w:tc>
          <w:tcPr>
            <w:tcW w:w="1080" w:type="dxa"/>
            <w:vAlign w:val="center"/>
          </w:tcPr>
          <w:p w:rsidR="002866AF" w:rsidRPr="001B7979" w:rsidRDefault="002866AF"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-13,235,746.81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pStyle w:val="af6"/>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减：二、费用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13,185,845.98</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4,735,243.74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1,578,414.62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38,800.29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6,727,267.37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6,727,267.37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3F66C9">
            <w:pPr>
              <w:rPr>
                <w:rFonts w:eastAsiaTheme="minorEastAsia"/>
                <w:color w:val="000000"/>
                <w:szCs w:val="21"/>
              </w:rPr>
            </w:pP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7</w:t>
            </w:r>
            <w:r w:rsidRPr="001B7979">
              <w:rPr>
                <w:rFonts w:eastAsiaTheme="minorEastAsia"/>
                <w:color w:val="000000"/>
                <w:szCs w:val="21"/>
              </w:rPr>
              <w:t>．其他费用</w:t>
            </w:r>
          </w:p>
        </w:tc>
        <w:tc>
          <w:tcPr>
            <w:tcW w:w="1080" w:type="dxa"/>
            <w:vAlign w:val="center"/>
          </w:tcPr>
          <w:p w:rsidR="002C2316" w:rsidRPr="001B7979" w:rsidRDefault="002C2316" w:rsidP="003F66C9">
            <w:pPr>
              <w:rPr>
                <w:rFonts w:eastAsiaTheme="minorEastAsia"/>
                <w:color w:val="000000"/>
                <w:szCs w:val="21"/>
              </w:rPr>
            </w:pPr>
            <w:r w:rsidRPr="001B7979">
              <w:rPr>
                <w:rFonts w:eastAsiaTheme="minorEastAsia"/>
                <w:color w:val="000000"/>
                <w:szCs w:val="21"/>
              </w:rPr>
              <w:t>6.4.7.20</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106,119.96</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48,787,115.83</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48,787,115.83</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3" w:name="_Toc225498270"/>
      <w:bookmarkStart w:id="54" w:name="_Toc17361286"/>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3"/>
      <w:bookmarkEnd w:id="54"/>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交银施罗德裕如纯债债券型证券投资基金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2019</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2019</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2,838,519,986.25</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90,314,913.61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2,928,834,899.86</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48,787,115.83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48,787,115.83</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821,478,760.88</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25,828,411.89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847,307,172.77</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1,985,999,853.39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63,992,769.39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2,049,992,622.78</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-1,164,521,092.51</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-38,164,357.50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-1,202,685,450.01</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-97,978,247.78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-97,978,247.78</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3,659,998,747.13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66,952,193.55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3,726,950,940.68</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负责人：谢卫，主管会计工作负责人：夏华龙，会计机构负责人：单江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5" w:name="_Toc225498271"/>
      <w:bookmarkStart w:id="56" w:name="_Toc17361287"/>
      <w:r w:rsidRPr="001B7979">
        <w:rPr>
          <w:rFonts w:ascii="Times New Roman" w:hAnsi="Times New Roman"/>
          <w:kern w:val="0"/>
          <w:szCs w:val="24"/>
        </w:rPr>
        <w:t>6.4</w:t>
      </w:r>
      <w:r w:rsidR="001548F9" w:rsidRPr="001B7979">
        <w:rPr>
          <w:rFonts w:ascii="Times New Roman" w:hAnsi="Times New Roman"/>
          <w:kern w:val="0"/>
          <w:szCs w:val="24"/>
        </w:rPr>
        <w:t>报表附注</w:t>
      </w:r>
      <w:bookmarkEnd w:id="55"/>
      <w:bookmarkEnd w:id="56"/>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D876E3" w:rsidRDefault="00AD4DD4">
      <w:pPr>
        <w:spacing w:before="29" w:line="288" w:lineRule="auto"/>
        <w:ind w:firstLineChars="200" w:firstLine="480"/>
        <w:rPr>
          <w:kern w:val="0"/>
          <w:sz w:val="24"/>
        </w:rPr>
      </w:pPr>
      <w:r>
        <w:rPr>
          <w:kern w:val="0"/>
          <w:sz w:val="24"/>
        </w:rPr>
        <w:t>交银施罗德裕如纯债债券型证券投资基金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[2018]</w:t>
      </w:r>
      <w:r>
        <w:rPr>
          <w:kern w:val="0"/>
          <w:sz w:val="24"/>
        </w:rPr>
        <w:t>第</w:t>
      </w:r>
      <w:r>
        <w:rPr>
          <w:kern w:val="0"/>
          <w:sz w:val="24"/>
        </w:rPr>
        <w:t>693</w:t>
      </w:r>
      <w:r>
        <w:rPr>
          <w:kern w:val="0"/>
          <w:sz w:val="24"/>
        </w:rPr>
        <w:t>号《关于准予交银施罗德裕如纯债债券型证券投资基金注册的批复》核准，由交银施罗德基金管理有限公司依照《中华人民共和国证券投资基金法》和《交银施罗德裕如纯债债券型证券投资基金基金合同》负责公开募集。本基金为契约型开放式，存续期限不定，首次设立募集不包括认购资金利息共募集人民币</w:t>
      </w:r>
      <w:r>
        <w:rPr>
          <w:kern w:val="0"/>
          <w:sz w:val="24"/>
        </w:rPr>
        <w:t>210,006,326.79</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(2018)</w:t>
      </w:r>
      <w:r>
        <w:rPr>
          <w:kern w:val="0"/>
          <w:sz w:val="24"/>
        </w:rPr>
        <w:t>第</w:t>
      </w:r>
      <w:r>
        <w:rPr>
          <w:kern w:val="0"/>
          <w:sz w:val="24"/>
        </w:rPr>
        <w:t>0366</w:t>
      </w:r>
      <w:r>
        <w:rPr>
          <w:kern w:val="0"/>
          <w:sz w:val="24"/>
        </w:rPr>
        <w:t>号验资报告予以验证。经向中国证监会备案，《交银施罗德裕如纯债债券型证券投资基金基金合同》于</w:t>
      </w:r>
      <w:r>
        <w:rPr>
          <w:kern w:val="0"/>
          <w:sz w:val="24"/>
        </w:rPr>
        <w:t>2018</w:t>
      </w:r>
      <w:r>
        <w:rPr>
          <w:kern w:val="0"/>
          <w:sz w:val="24"/>
        </w:rPr>
        <w:t>年</w:t>
      </w:r>
      <w:r>
        <w:rPr>
          <w:kern w:val="0"/>
          <w:sz w:val="24"/>
        </w:rPr>
        <w:t>5</w:t>
      </w:r>
      <w:r>
        <w:rPr>
          <w:kern w:val="0"/>
          <w:sz w:val="24"/>
        </w:rPr>
        <w:t>月</w:t>
      </w:r>
      <w:r>
        <w:rPr>
          <w:kern w:val="0"/>
          <w:sz w:val="24"/>
        </w:rPr>
        <w:t>25</w:t>
      </w:r>
      <w:r>
        <w:rPr>
          <w:kern w:val="0"/>
          <w:sz w:val="24"/>
        </w:rPr>
        <w:t>日正式生效，基金合同生效日的基金份额总额为</w:t>
      </w:r>
      <w:r>
        <w:rPr>
          <w:kern w:val="0"/>
          <w:sz w:val="24"/>
        </w:rPr>
        <w:t>210,015,777.03</w:t>
      </w:r>
      <w:r>
        <w:rPr>
          <w:kern w:val="0"/>
          <w:sz w:val="24"/>
        </w:rPr>
        <w:t>份基金份额，其中认购资金利息折合</w:t>
      </w:r>
      <w:r>
        <w:rPr>
          <w:kern w:val="0"/>
          <w:sz w:val="24"/>
        </w:rPr>
        <w:t>9,450.24</w:t>
      </w:r>
      <w:r>
        <w:rPr>
          <w:kern w:val="0"/>
          <w:sz w:val="24"/>
        </w:rPr>
        <w:t>份基金份额。本基金的基金管理人为交银施罗德基金管理有限公司，基金托管人为浙商银行股份有限公司。</w:t>
      </w:r>
    </w:p>
    <w:p w:rsidR="00D876E3" w:rsidRDefault="00D876E3">
      <w:pPr>
        <w:spacing w:before="29" w:line="288" w:lineRule="auto"/>
        <w:ind w:firstLineChars="200" w:firstLine="480"/>
        <w:rPr>
          <w:kern w:val="0"/>
          <w:sz w:val="24"/>
        </w:rPr>
      </w:pPr>
    </w:p>
    <w:p w:rsidR="00D876E3" w:rsidRDefault="00AD4DD4">
      <w:pPr>
        <w:spacing w:before="29" w:line="288" w:lineRule="auto"/>
        <w:ind w:firstLineChars="200" w:firstLine="480"/>
        <w:rPr>
          <w:kern w:val="0"/>
          <w:sz w:val="24"/>
        </w:rPr>
      </w:pPr>
      <w:r>
        <w:rPr>
          <w:kern w:val="0"/>
          <w:sz w:val="24"/>
        </w:rPr>
        <w:t>根据《交银施罗德裕如纯债债券型证券投资基金基金合同》和《交银施罗德裕如纯债债券型证券投资基金招募说明书》，本基金根据认购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申购时收取认购</w:t>
      </w:r>
      <w:r>
        <w:rPr>
          <w:kern w:val="0"/>
          <w:sz w:val="24"/>
        </w:rPr>
        <w:t>/</w:t>
      </w:r>
      <w:r>
        <w:rPr>
          <w:kern w:val="0"/>
          <w:sz w:val="24"/>
        </w:rPr>
        <w:t>申购费用、赎回时收取赎回费用的，称为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申购费用、赎回时收取短期赎回费，并从本类别基金资产中计提销售服务费的，称为</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类两种收费模式并存，各类基金份额分别计算基金份额净值。投资人可自由选择申购某一类别的基金份额，但各类别基金份额之间不能相互转换。</w:t>
      </w:r>
    </w:p>
    <w:p w:rsidR="00D876E3" w:rsidRDefault="00D876E3">
      <w:pPr>
        <w:spacing w:before="29" w:line="288" w:lineRule="auto"/>
        <w:ind w:firstLineChars="200" w:firstLine="480"/>
        <w:rPr>
          <w:kern w:val="0"/>
          <w:sz w:val="24"/>
        </w:rPr>
      </w:pPr>
    </w:p>
    <w:p w:rsidR="001548F9" w:rsidRPr="001B7979" w:rsidRDefault="001548F9" w:rsidP="00571B8A">
      <w:pPr>
        <w:spacing w:before="29" w:line="288" w:lineRule="auto"/>
        <w:ind w:firstLineChars="200" w:firstLine="480"/>
        <w:rPr>
          <w:kern w:val="0"/>
          <w:sz w:val="24"/>
        </w:rPr>
      </w:pPr>
      <w:r w:rsidRPr="001B7979">
        <w:rPr>
          <w:kern w:val="0"/>
          <w:sz w:val="24"/>
        </w:rPr>
        <w:t>根据《中华人民共和国证券投资基金法》和《交银施罗德裕如纯债债券型证券投资基金基金合同》的有关规定，本基金的投资范围为具有良好流动性的金融工具，包括国内依法发行上市的国债、金融债、央行票据、地方政府债、政府支持机构债、企业债、公司债、中小企业私募债、中期票据、短期融资券、超级短期融资券、资产支持证券、次级债、可分离交易可转债的纯债部分、债券回购、同业存单、银行存款、货币市场工具以及法律法规或中国证监会允许基金投资的其他金融工具</w:t>
      </w:r>
      <w:r w:rsidRPr="001B7979">
        <w:rPr>
          <w:kern w:val="0"/>
          <w:sz w:val="24"/>
        </w:rPr>
        <w:t>(</w:t>
      </w:r>
      <w:r w:rsidRPr="001B7979">
        <w:rPr>
          <w:kern w:val="0"/>
          <w:sz w:val="24"/>
        </w:rPr>
        <w:t>但须符合中国证监会相关规定</w:t>
      </w:r>
      <w:r w:rsidRPr="001B7979">
        <w:rPr>
          <w:kern w:val="0"/>
          <w:sz w:val="24"/>
        </w:rPr>
        <w:t>)</w:t>
      </w:r>
      <w:r w:rsidRPr="001B7979">
        <w:rPr>
          <w:kern w:val="0"/>
          <w:sz w:val="24"/>
        </w:rPr>
        <w:t>。本基金不投资于股票、权证等权益类资产，也不投资于可转换债券</w:t>
      </w:r>
      <w:r w:rsidRPr="001B7979">
        <w:rPr>
          <w:kern w:val="0"/>
          <w:sz w:val="24"/>
        </w:rPr>
        <w:t>(</w:t>
      </w:r>
      <w:r w:rsidRPr="001B7979">
        <w:rPr>
          <w:kern w:val="0"/>
          <w:sz w:val="24"/>
        </w:rPr>
        <w:t>可分离交易可转债的纯债部分除外</w:t>
      </w:r>
      <w:r w:rsidRPr="001B7979">
        <w:rPr>
          <w:kern w:val="0"/>
          <w:sz w:val="24"/>
        </w:rPr>
        <w:t>)</w:t>
      </w:r>
      <w:r w:rsidRPr="001B7979">
        <w:rPr>
          <w:kern w:val="0"/>
          <w:sz w:val="24"/>
        </w:rPr>
        <w:t>、可交换债券。如法律法规或监管机构以后允许基金投资其他品种，基金管理人在履行适当程序后，可以将其纳入投资范围。本基金的投资组合比例为：债券资产的比例不低于基金资产的</w:t>
      </w:r>
      <w:r w:rsidRPr="001B7979">
        <w:rPr>
          <w:kern w:val="0"/>
          <w:sz w:val="24"/>
        </w:rPr>
        <w:t>80%</w:t>
      </w:r>
      <w:r w:rsidRPr="001B7979">
        <w:rPr>
          <w:kern w:val="0"/>
          <w:sz w:val="24"/>
        </w:rPr>
        <w:t>，现金或到期日在一年以内的政府债券的投资比例合计不低于基金资产净值的</w:t>
      </w:r>
      <w:r w:rsidRPr="001B7979">
        <w:rPr>
          <w:kern w:val="0"/>
          <w:sz w:val="24"/>
        </w:rPr>
        <w:t>5%</w:t>
      </w:r>
      <w:r w:rsidRPr="001B7979">
        <w:rPr>
          <w:kern w:val="0"/>
          <w:sz w:val="24"/>
        </w:rPr>
        <w:t>，其中现金不包括结算备付金、存出保证金、应收申购款等。本基金的业绩比较基准为中债综合全价指数收益率。</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D876E3" w:rsidRDefault="00AD4DD4">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颁布的《证券投资基金会计核算业务指引》、《交银施罗德裕如纯债债券型证券投资基金基金合同》和在财务报表附注</w:t>
      </w:r>
      <w:r>
        <w:rPr>
          <w:kern w:val="0"/>
          <w:sz w:val="24"/>
        </w:rPr>
        <w:t>6.4.4</w:t>
      </w:r>
      <w:r>
        <w:rPr>
          <w:kern w:val="0"/>
          <w:sz w:val="24"/>
        </w:rPr>
        <w:t>所列示的中国证监会、中国基金业协会发布的有关规定及允许的基金行业实务操作编制。</w:t>
      </w:r>
    </w:p>
    <w:p w:rsidR="00D876E3" w:rsidRDefault="00D876E3">
      <w:pPr>
        <w:spacing w:before="29" w:line="288" w:lineRule="auto"/>
        <w:ind w:firstLineChars="200" w:firstLine="480"/>
        <w:rPr>
          <w:kern w:val="0"/>
          <w:sz w:val="24"/>
        </w:rPr>
      </w:pPr>
    </w:p>
    <w:p w:rsidR="001548F9" w:rsidRPr="001B7979" w:rsidRDefault="001548F9" w:rsidP="00571B8A">
      <w:pPr>
        <w:spacing w:before="29" w:line="288" w:lineRule="auto"/>
        <w:ind w:firstLineChars="200" w:firstLine="480"/>
        <w:rPr>
          <w:kern w:val="0"/>
          <w:sz w:val="24"/>
        </w:rPr>
      </w:pPr>
      <w:r w:rsidRPr="001B7979">
        <w:rPr>
          <w:kern w:val="0"/>
          <w:sz w:val="24"/>
        </w:rPr>
        <w:t>本财务报表以持续经营为基础编制。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2019</w:t>
      </w:r>
      <w:r w:rsidRPr="001B7979">
        <w:rPr>
          <w:kern w:val="0"/>
          <w:sz w:val="24"/>
        </w:rPr>
        <w:t>上半年度财务报表符合企业会计准则的要求，真实、完整地反映了本基金</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2019</w:t>
      </w:r>
      <w:r w:rsidRPr="001B7979">
        <w:rPr>
          <w:kern w:val="0"/>
          <w:sz w:val="24"/>
        </w:rPr>
        <w:t>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FF3C5B" w:rsidRPr="00FF3C5B" w:rsidRDefault="001548F9" w:rsidP="00FF3C5B">
      <w:pPr>
        <w:autoSpaceDE w:val="0"/>
        <w:autoSpaceDN w:val="0"/>
        <w:adjustRightInd w:val="0"/>
        <w:snapToGrid w:val="0"/>
        <w:spacing w:before="29" w:line="288" w:lineRule="auto"/>
        <w:jc w:val="left"/>
        <w:rPr>
          <w:rFonts w:eastAsiaTheme="minorEastAsia"/>
          <w:b/>
          <w:kern w:val="0"/>
          <w:sz w:val="24"/>
        </w:rPr>
      </w:pPr>
      <w:r w:rsidRPr="001B7979">
        <w:rPr>
          <w:b/>
          <w:bCs/>
          <w:color w:val="000000"/>
          <w:kern w:val="0"/>
          <w:sz w:val="24"/>
        </w:rPr>
        <w:t>6.4.4</w:t>
      </w:r>
      <w:r w:rsidR="00FF3C5B" w:rsidRPr="00FF3C5B">
        <w:rPr>
          <w:rFonts w:eastAsiaTheme="minorEastAsia"/>
          <w:b/>
          <w:kern w:val="0"/>
          <w:sz w:val="24"/>
        </w:rPr>
        <w:t>本报告期所采用的会计政策、会计估计与最近一期年度报告相一致的说明</w:t>
      </w:r>
    </w:p>
    <w:p w:rsidR="001548F9" w:rsidRPr="001B7979" w:rsidRDefault="001548F9" w:rsidP="00FF3C5B">
      <w:pPr>
        <w:autoSpaceDE w:val="0"/>
        <w:autoSpaceDN w:val="0"/>
        <w:adjustRightInd w:val="0"/>
        <w:snapToGrid w:val="0"/>
        <w:spacing w:before="29" w:line="288" w:lineRule="auto"/>
        <w:jc w:val="left"/>
        <w:rPr>
          <w:kern w:val="0"/>
          <w:sz w:val="24"/>
        </w:rPr>
      </w:pPr>
      <w:r w:rsidRPr="001B7979">
        <w:rPr>
          <w:kern w:val="0"/>
          <w:sz w:val="24"/>
        </w:rPr>
        <w:t>本报告期所采用的会计政策、会计估计与最近一期年度报告相一致。</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本基金在本报告期间无须说明的会计差错更正。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D876E3" w:rsidRDefault="00AD4DD4">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D876E3" w:rsidRDefault="00D876E3">
      <w:pPr>
        <w:spacing w:before="29" w:line="288" w:lineRule="auto"/>
        <w:ind w:firstLineChars="200" w:firstLine="480"/>
        <w:rPr>
          <w:kern w:val="0"/>
          <w:sz w:val="24"/>
        </w:rPr>
      </w:pPr>
    </w:p>
    <w:p w:rsidR="00D876E3" w:rsidRDefault="00AD4DD4">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D876E3" w:rsidRDefault="00D876E3">
      <w:pPr>
        <w:spacing w:before="29" w:line="288" w:lineRule="auto"/>
        <w:ind w:firstLineChars="200" w:firstLine="480"/>
        <w:rPr>
          <w:kern w:val="0"/>
          <w:sz w:val="24"/>
        </w:rPr>
      </w:pPr>
    </w:p>
    <w:p w:rsidR="00D876E3" w:rsidRDefault="00AD4DD4">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D876E3" w:rsidRDefault="00D876E3">
      <w:pPr>
        <w:spacing w:before="29" w:line="288" w:lineRule="auto"/>
        <w:ind w:firstLineChars="200" w:firstLine="480"/>
        <w:rPr>
          <w:kern w:val="0"/>
          <w:sz w:val="24"/>
        </w:rPr>
      </w:pPr>
    </w:p>
    <w:p w:rsidR="00D876E3" w:rsidRDefault="00AD4DD4">
      <w:pPr>
        <w:spacing w:before="29" w:line="288" w:lineRule="auto"/>
        <w:ind w:firstLineChars="200" w:firstLine="480"/>
        <w:rPr>
          <w:kern w:val="0"/>
          <w:sz w:val="24"/>
        </w:rPr>
      </w:pPr>
      <w:r>
        <w:rPr>
          <w:kern w:val="0"/>
          <w:sz w:val="24"/>
        </w:rPr>
        <w:t>(2)</w:t>
      </w:r>
      <w:r>
        <w:rPr>
          <w:kern w:val="0"/>
          <w:sz w:val="24"/>
        </w:rPr>
        <w:t>对基金从证券市场中取得的收入，包括买卖债券的差价收入，债券的利息收入及其他收入，暂不征收企业所得税。</w:t>
      </w:r>
    </w:p>
    <w:p w:rsidR="00D876E3" w:rsidRDefault="00D876E3">
      <w:pPr>
        <w:spacing w:before="29" w:line="288" w:lineRule="auto"/>
        <w:ind w:firstLineChars="200" w:firstLine="480"/>
        <w:rPr>
          <w:kern w:val="0"/>
          <w:sz w:val="24"/>
        </w:rPr>
      </w:pPr>
    </w:p>
    <w:p w:rsidR="00D876E3" w:rsidRDefault="00AD4DD4">
      <w:pPr>
        <w:spacing w:before="29" w:line="288" w:lineRule="auto"/>
        <w:ind w:firstLineChars="200" w:firstLine="480"/>
        <w:rPr>
          <w:kern w:val="0"/>
          <w:sz w:val="24"/>
        </w:rPr>
      </w:pPr>
      <w:r>
        <w:rPr>
          <w:kern w:val="0"/>
          <w:sz w:val="24"/>
        </w:rPr>
        <w:t>(3)</w:t>
      </w:r>
      <w:r>
        <w:rPr>
          <w:kern w:val="0"/>
          <w:sz w:val="24"/>
        </w:rPr>
        <w:t>对基金取得的企业债券利息收入，应由发行债券的企业在向基金支付利息时代扣代缴</w:t>
      </w:r>
      <w:r>
        <w:rPr>
          <w:kern w:val="0"/>
          <w:sz w:val="24"/>
        </w:rPr>
        <w:t>20%</w:t>
      </w:r>
      <w:r>
        <w:rPr>
          <w:kern w:val="0"/>
          <w:sz w:val="24"/>
        </w:rPr>
        <w:t>的个人所得税。上述所得统一适用</w:t>
      </w:r>
      <w:r>
        <w:rPr>
          <w:kern w:val="0"/>
          <w:sz w:val="24"/>
        </w:rPr>
        <w:t>20%</w:t>
      </w:r>
      <w:r>
        <w:rPr>
          <w:kern w:val="0"/>
          <w:sz w:val="24"/>
        </w:rPr>
        <w:t>的税率计征个人所得税。</w:t>
      </w:r>
    </w:p>
    <w:p w:rsidR="00D876E3" w:rsidRDefault="00D876E3">
      <w:pPr>
        <w:spacing w:before="29" w:line="288" w:lineRule="auto"/>
        <w:ind w:firstLineChars="200" w:firstLine="480"/>
        <w:rPr>
          <w:kern w:val="0"/>
          <w:sz w:val="24"/>
        </w:rPr>
      </w:pPr>
    </w:p>
    <w:p w:rsidR="001548F9" w:rsidRPr="001B7979" w:rsidRDefault="001548F9" w:rsidP="00571B8A">
      <w:pPr>
        <w:spacing w:before="29" w:line="288" w:lineRule="auto"/>
        <w:ind w:firstLineChars="200" w:firstLine="480"/>
        <w:rPr>
          <w:kern w:val="0"/>
          <w:sz w:val="24"/>
        </w:rPr>
      </w:pPr>
      <w:r w:rsidRPr="001B7979">
        <w:rPr>
          <w:kern w:val="0"/>
          <w:sz w:val="24"/>
        </w:rPr>
        <w:t>(4)</w:t>
      </w:r>
      <w:r w:rsidRPr="001B7979">
        <w:rPr>
          <w:kern w:val="0"/>
          <w:sz w:val="24"/>
        </w:rPr>
        <w:t>本基金的城市维护建设税、教育费附加和地方教育费附加等税费按照实际缴纳增值税额的适用比例计算缴纳。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9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060"/>
        <w:gridCol w:w="6010"/>
      </w:tblGrid>
      <w:tr w:rsidR="001548F9" w:rsidRPr="001B7979" w:rsidTr="002026DA">
        <w:trPr>
          <w:trHeight w:val="34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953,834.65</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其中：存款期限</w:t>
            </w:r>
            <w:r w:rsidRPr="001B7979">
              <w:rPr>
                <w:rFonts w:eastAsiaTheme="minorEastAsia" w:hint="eastAsia"/>
                <w:kern w:val="0"/>
                <w:sz w:val="24"/>
              </w:rPr>
              <w:t>1</w:t>
            </w:r>
            <w:r w:rsidRPr="001B7979">
              <w:rPr>
                <w:rFonts w:eastAsiaTheme="minorEastAsia" w:hint="eastAsia"/>
                <w:kern w:val="0"/>
                <w:sz w:val="24"/>
              </w:rPr>
              <w:t>个月以内</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1-3</w:t>
            </w:r>
            <w:r w:rsidRPr="001B7979">
              <w:rPr>
                <w:rFonts w:eastAsiaTheme="minorEastAsia" w:hint="eastAsia"/>
                <w:kern w:val="0"/>
                <w:sz w:val="24"/>
              </w:rPr>
              <w:t>个月</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3</w:t>
            </w:r>
            <w:r w:rsidRPr="001B7979">
              <w:rPr>
                <w:rFonts w:eastAsiaTheme="minorEastAsia" w:hint="eastAsia"/>
                <w:kern w:val="0"/>
                <w:sz w:val="24"/>
              </w:rPr>
              <w:t>个月以上</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953,834.65</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2019</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313,137,477.61</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312,711,000.00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-426,477.61</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3,944,207,358.00</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3,951,760,000.00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7,552,642.00</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4,257,344,835.61</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4,264,471,000.00</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7,126,164.39</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4,257,344,835.61</w:t>
            </w:r>
          </w:p>
        </w:tc>
        <w:tc>
          <w:tcPr>
            <w:tcW w:w="2264" w:type="dxa"/>
            <w:vAlign w:val="center"/>
          </w:tcPr>
          <w:p w:rsidR="00DE2112" w:rsidRPr="001B7979" w:rsidRDefault="00DE2112" w:rsidP="00571B8A">
            <w:pPr>
              <w:spacing w:before="29" w:line="288" w:lineRule="auto"/>
              <w:jc w:val="right"/>
              <w:rPr>
                <w:sz w:val="24"/>
              </w:rPr>
            </w:pPr>
            <w:r w:rsidRPr="001B7979">
              <w:rPr>
                <w:sz w:val="24"/>
              </w:rPr>
              <w:t>4,264,471,000.00</w:t>
            </w:r>
          </w:p>
        </w:tc>
        <w:tc>
          <w:tcPr>
            <w:tcW w:w="2265" w:type="dxa"/>
            <w:vAlign w:val="center"/>
          </w:tcPr>
          <w:p w:rsidR="00DE2112" w:rsidRPr="001B7979" w:rsidRDefault="00DE2112" w:rsidP="00571B8A">
            <w:pPr>
              <w:spacing w:before="29" w:line="288" w:lineRule="auto"/>
              <w:jc w:val="right"/>
              <w:rPr>
                <w:sz w:val="24"/>
              </w:rPr>
            </w:pPr>
            <w:r w:rsidRPr="001B7979">
              <w:rPr>
                <w:sz w:val="24"/>
              </w:rPr>
              <w:t>7,126,164.39</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本基金本报告期末未持有买入返售金融资产。</w:t>
      </w: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3,285.97</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1,233.60</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74,097,412.23</w:t>
            </w:r>
          </w:p>
        </w:tc>
      </w:tr>
      <w:tr w:rsidR="002C2316" w:rsidRPr="001B7979" w:rsidTr="003F66C9">
        <w:trPr>
          <w:trHeight w:val="287"/>
        </w:trPr>
        <w:tc>
          <w:tcPr>
            <w:tcW w:w="3610" w:type="dxa"/>
            <w:tcMar>
              <w:left w:w="108" w:type="dxa"/>
              <w:right w:w="108" w:type="dxa"/>
            </w:tcMar>
            <w:vAlign w:val="bottom"/>
          </w:tcPr>
          <w:p w:rsidR="002C2316" w:rsidRPr="001B7979" w:rsidRDefault="002C2316" w:rsidP="003F66C9">
            <w:pPr>
              <w:spacing w:before="29" w:line="288" w:lineRule="auto"/>
              <w:rPr>
                <w:szCs w:val="21"/>
              </w:rPr>
            </w:pPr>
            <w:r w:rsidRPr="006035FE">
              <w:rPr>
                <w:rFonts w:hint="eastAsia"/>
                <w:sz w:val="24"/>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6035FE">
              <w:rPr>
                <w:sz w:val="24"/>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应收黄金合约拆借孳息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18.70</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74,101,950.50</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本基金本报告期末未持有其他资产。</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49,518.01</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49,518.01</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D876E3">
        <w:tc>
          <w:tcPr>
            <w:tcW w:w="3610" w:type="dxa"/>
            <w:vAlign w:val="center"/>
          </w:tcPr>
          <w:p w:rsidR="00D876E3" w:rsidRDefault="00AD4DD4">
            <w:pPr>
              <w:jc w:val="left"/>
            </w:pPr>
            <w:r>
              <w:rPr>
                <w:sz w:val="24"/>
              </w:rPr>
              <w:t>预提信息披露费</w:t>
            </w:r>
          </w:p>
        </w:tc>
        <w:tc>
          <w:tcPr>
            <w:tcW w:w="5388" w:type="dxa"/>
            <w:vAlign w:val="center"/>
          </w:tcPr>
          <w:p w:rsidR="00D876E3" w:rsidRDefault="00AD4DD4">
            <w:pPr>
              <w:jc w:val="right"/>
            </w:pPr>
            <w:r>
              <w:rPr>
                <w:sz w:val="24"/>
              </w:rPr>
              <w:t>57,767.18</w:t>
            </w:r>
          </w:p>
        </w:tc>
      </w:tr>
      <w:tr w:rsidR="00D876E3">
        <w:tc>
          <w:tcPr>
            <w:tcW w:w="3610" w:type="dxa"/>
            <w:vAlign w:val="center"/>
          </w:tcPr>
          <w:p w:rsidR="00D876E3" w:rsidRDefault="00AD4DD4">
            <w:pPr>
              <w:jc w:val="left"/>
            </w:pPr>
            <w:r>
              <w:rPr>
                <w:sz w:val="24"/>
              </w:rPr>
              <w:t>预提审计费</w:t>
            </w:r>
          </w:p>
        </w:tc>
        <w:tc>
          <w:tcPr>
            <w:tcW w:w="5388" w:type="dxa"/>
            <w:vAlign w:val="center"/>
          </w:tcPr>
          <w:p w:rsidR="00D876E3" w:rsidRDefault="00AD4DD4">
            <w:pPr>
              <w:jc w:val="right"/>
            </w:pPr>
            <w:r>
              <w:rPr>
                <w:sz w:val="24"/>
              </w:rPr>
              <w:t>29,752.78</w:t>
            </w:r>
          </w:p>
        </w:tc>
      </w:tr>
      <w:tr w:rsidR="00D876E3">
        <w:tc>
          <w:tcPr>
            <w:tcW w:w="3610" w:type="dxa"/>
            <w:vAlign w:val="center"/>
          </w:tcPr>
          <w:p w:rsidR="00D876E3" w:rsidRDefault="00AD4DD4">
            <w:pPr>
              <w:jc w:val="left"/>
            </w:pPr>
            <w:r>
              <w:rPr>
                <w:sz w:val="24"/>
              </w:rPr>
              <w:t>预提账户维护费</w:t>
            </w:r>
          </w:p>
        </w:tc>
        <w:tc>
          <w:tcPr>
            <w:tcW w:w="5388" w:type="dxa"/>
            <w:vAlign w:val="center"/>
          </w:tcPr>
          <w:p w:rsidR="00D876E3" w:rsidRDefault="00AD4DD4">
            <w:pPr>
              <w:jc w:val="right"/>
            </w:pPr>
            <w:r>
              <w:rPr>
                <w:sz w:val="24"/>
              </w:rPr>
              <w:t>9,300.00</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96,819.96</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交银裕如纯债债券</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2,838,519,986.25</w:t>
            </w:r>
          </w:p>
        </w:tc>
        <w:tc>
          <w:tcPr>
            <w:tcW w:w="3120" w:type="dxa"/>
            <w:vAlign w:val="center"/>
          </w:tcPr>
          <w:p w:rsidR="001548F9" w:rsidRPr="001B7979" w:rsidRDefault="001548F9" w:rsidP="00571B8A">
            <w:pPr>
              <w:spacing w:before="29" w:line="288" w:lineRule="auto"/>
              <w:jc w:val="right"/>
              <w:rPr>
                <w:sz w:val="24"/>
              </w:rPr>
            </w:pPr>
            <w:r w:rsidRPr="001B7979">
              <w:rPr>
                <w:sz w:val="24"/>
              </w:rPr>
              <w:t>2,838,519,986.25</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1,985,999,853.39</w:t>
            </w:r>
          </w:p>
        </w:tc>
        <w:tc>
          <w:tcPr>
            <w:tcW w:w="3120" w:type="dxa"/>
            <w:vAlign w:val="center"/>
          </w:tcPr>
          <w:p w:rsidR="001548F9" w:rsidRPr="001B7979" w:rsidRDefault="001548F9" w:rsidP="00571B8A">
            <w:pPr>
              <w:spacing w:before="29" w:line="288" w:lineRule="auto"/>
              <w:jc w:val="right"/>
              <w:rPr>
                <w:sz w:val="24"/>
              </w:rPr>
            </w:pPr>
            <w:r w:rsidRPr="001B7979">
              <w:rPr>
                <w:sz w:val="24"/>
              </w:rPr>
              <w:t>1,985,999,853.39</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-1,164,521,092.51</w:t>
            </w:r>
          </w:p>
        </w:tc>
        <w:tc>
          <w:tcPr>
            <w:tcW w:w="3120" w:type="dxa"/>
            <w:vAlign w:val="center"/>
          </w:tcPr>
          <w:p w:rsidR="001548F9" w:rsidRPr="001B7979" w:rsidRDefault="001548F9" w:rsidP="00571B8A">
            <w:pPr>
              <w:spacing w:before="29" w:line="288" w:lineRule="auto"/>
              <w:jc w:val="right"/>
              <w:rPr>
                <w:sz w:val="24"/>
              </w:rPr>
            </w:pPr>
            <w:r w:rsidRPr="001B7979">
              <w:rPr>
                <w:sz w:val="24"/>
              </w:rPr>
              <w:t>-1,164,521,092.51</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3,659,998,747.13</w:t>
            </w:r>
          </w:p>
        </w:tc>
        <w:tc>
          <w:tcPr>
            <w:tcW w:w="3120" w:type="dxa"/>
            <w:vAlign w:val="center"/>
          </w:tcPr>
          <w:p w:rsidR="001548F9" w:rsidRPr="001B7979" w:rsidRDefault="001548F9" w:rsidP="00571B8A">
            <w:pPr>
              <w:spacing w:before="29" w:line="288" w:lineRule="auto"/>
              <w:jc w:val="right"/>
              <w:rPr>
                <w:sz w:val="24"/>
              </w:rPr>
            </w:pPr>
            <w:r w:rsidRPr="001B7979">
              <w:rPr>
                <w:sz w:val="24"/>
              </w:rPr>
              <w:t>3,659,998,747.13</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交银裕如纯债债券</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w:t>
            </w:r>
          </w:p>
        </w:tc>
        <w:tc>
          <w:tcPr>
            <w:tcW w:w="312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w:t>
            </w:r>
          </w:p>
        </w:tc>
        <w:tc>
          <w:tcPr>
            <w:tcW w:w="312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w:t>
            </w:r>
          </w:p>
        </w:tc>
        <w:tc>
          <w:tcPr>
            <w:tcW w:w="312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w:t>
            </w:r>
          </w:p>
        </w:tc>
        <w:tc>
          <w:tcPr>
            <w:tcW w:w="3120" w:type="dxa"/>
            <w:vAlign w:val="center"/>
          </w:tcPr>
          <w:p w:rsidR="001548F9" w:rsidRPr="001B7979" w:rsidRDefault="001548F9" w:rsidP="00571B8A">
            <w:pPr>
              <w:spacing w:before="29" w:line="288" w:lineRule="auto"/>
              <w:jc w:val="right"/>
              <w:rPr>
                <w:sz w:val="24"/>
              </w:rPr>
            </w:pPr>
            <w:r w:rsidRPr="001B7979">
              <w:rPr>
                <w:sz w:val="24"/>
              </w:rPr>
              <w:t>-</w:t>
            </w:r>
          </w:p>
        </w:tc>
      </w:tr>
    </w:tbl>
    <w:p w:rsidR="00D876E3" w:rsidRDefault="00AD4DD4">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D876E3" w:rsidRDefault="00AD4DD4">
      <w:pPr>
        <w:widowControl/>
        <w:spacing w:before="29" w:line="288" w:lineRule="auto"/>
        <w:jc w:val="left"/>
        <w:rPr>
          <w:kern w:val="0"/>
          <w:sz w:val="24"/>
        </w:rPr>
      </w:pPr>
      <w:r>
        <w:rPr>
          <w:kern w:val="0"/>
          <w:sz w:val="24"/>
        </w:rPr>
        <w:t xml:space="preserve">    2.</w:t>
      </w:r>
      <w:r>
        <w:rPr>
          <w:kern w:val="0"/>
          <w:sz w:val="24"/>
        </w:rPr>
        <w:t>如果本报告期间发生转换出业务，则总赎回份额中包含该业务。</w:t>
      </w:r>
    </w:p>
    <w:p w:rsidR="001548F9" w:rsidRPr="001B7979" w:rsidRDefault="001548F9" w:rsidP="00571B8A">
      <w:pPr>
        <w:widowControl/>
        <w:spacing w:before="29" w:line="288" w:lineRule="auto"/>
        <w:jc w:val="left"/>
        <w:rPr>
          <w:kern w:val="0"/>
          <w:sz w:val="24"/>
        </w:rPr>
      </w:pPr>
      <w:r w:rsidRPr="001B7979">
        <w:rPr>
          <w:kern w:val="0"/>
          <w:sz w:val="24"/>
        </w:rPr>
        <w:t xml:space="preserve">   </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交银裕如纯债债券</w:t>
      </w:r>
      <w:r w:rsidRPr="001B7979">
        <w:rPr>
          <w:color w:val="000000"/>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52,501,184.14</w:t>
            </w:r>
          </w:p>
        </w:tc>
        <w:tc>
          <w:tcPr>
            <w:tcW w:w="2236" w:type="dxa"/>
            <w:vAlign w:val="center"/>
          </w:tcPr>
          <w:p w:rsidR="001548F9" w:rsidRPr="001B7979" w:rsidRDefault="001548F9" w:rsidP="00571B8A">
            <w:pPr>
              <w:spacing w:before="29" w:line="288" w:lineRule="auto"/>
              <w:jc w:val="right"/>
              <w:rPr>
                <w:sz w:val="24"/>
              </w:rPr>
            </w:pPr>
            <w:r w:rsidRPr="001B7979">
              <w:rPr>
                <w:sz w:val="24"/>
              </w:rPr>
              <w:t>37,813,729.47</w:t>
            </w:r>
          </w:p>
        </w:tc>
        <w:tc>
          <w:tcPr>
            <w:tcW w:w="2237" w:type="dxa"/>
            <w:vAlign w:val="center"/>
          </w:tcPr>
          <w:p w:rsidR="001548F9" w:rsidRPr="001B7979" w:rsidRDefault="001548F9" w:rsidP="00571B8A">
            <w:pPr>
              <w:spacing w:before="29" w:line="288" w:lineRule="auto"/>
              <w:jc w:val="right"/>
              <w:rPr>
                <w:sz w:val="24"/>
              </w:rPr>
            </w:pPr>
            <w:r w:rsidRPr="001B7979">
              <w:rPr>
                <w:sz w:val="24"/>
              </w:rPr>
              <w:t>90,314,913.61</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62,022,862.64</w:t>
            </w:r>
          </w:p>
        </w:tc>
        <w:tc>
          <w:tcPr>
            <w:tcW w:w="2236" w:type="dxa"/>
            <w:vAlign w:val="center"/>
          </w:tcPr>
          <w:p w:rsidR="001548F9" w:rsidRPr="001B7979" w:rsidRDefault="001548F9" w:rsidP="00571B8A">
            <w:pPr>
              <w:spacing w:before="29" w:line="288" w:lineRule="auto"/>
              <w:jc w:val="right"/>
              <w:rPr>
                <w:sz w:val="24"/>
              </w:rPr>
            </w:pPr>
            <w:r w:rsidRPr="001B7979">
              <w:rPr>
                <w:sz w:val="24"/>
              </w:rPr>
              <w:t>-13,235,746.81</w:t>
            </w:r>
          </w:p>
        </w:tc>
        <w:tc>
          <w:tcPr>
            <w:tcW w:w="2237" w:type="dxa"/>
            <w:vAlign w:val="center"/>
          </w:tcPr>
          <w:p w:rsidR="001548F9" w:rsidRPr="001B7979" w:rsidRDefault="001548F9" w:rsidP="00571B8A">
            <w:pPr>
              <w:spacing w:before="29" w:line="288" w:lineRule="auto"/>
              <w:jc w:val="right"/>
              <w:rPr>
                <w:sz w:val="24"/>
              </w:rPr>
            </w:pPr>
            <w:r w:rsidRPr="001B7979">
              <w:rPr>
                <w:sz w:val="24"/>
              </w:rPr>
              <w:t>48,787,115.83</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14,655,311.31</w:t>
            </w:r>
          </w:p>
        </w:tc>
        <w:tc>
          <w:tcPr>
            <w:tcW w:w="2236" w:type="dxa"/>
            <w:vAlign w:val="center"/>
          </w:tcPr>
          <w:p w:rsidR="001548F9" w:rsidRPr="001B7979" w:rsidRDefault="001548F9" w:rsidP="00571B8A">
            <w:pPr>
              <w:spacing w:before="29" w:line="288" w:lineRule="auto"/>
              <w:jc w:val="right"/>
              <w:rPr>
                <w:sz w:val="24"/>
              </w:rPr>
            </w:pPr>
            <w:r w:rsidRPr="001B7979">
              <w:rPr>
                <w:sz w:val="24"/>
              </w:rPr>
              <w:t>11,173,100.58</w:t>
            </w:r>
          </w:p>
        </w:tc>
        <w:tc>
          <w:tcPr>
            <w:tcW w:w="2237" w:type="dxa"/>
            <w:vAlign w:val="center"/>
          </w:tcPr>
          <w:p w:rsidR="001548F9" w:rsidRPr="001B7979" w:rsidRDefault="001548F9" w:rsidP="00571B8A">
            <w:pPr>
              <w:spacing w:before="29" w:line="288" w:lineRule="auto"/>
              <w:jc w:val="right"/>
              <w:rPr>
                <w:sz w:val="24"/>
              </w:rPr>
            </w:pPr>
            <w:r w:rsidRPr="001B7979">
              <w:rPr>
                <w:sz w:val="24"/>
              </w:rPr>
              <w:t>25,828,411.89</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38,282,728.29</w:t>
            </w:r>
          </w:p>
        </w:tc>
        <w:tc>
          <w:tcPr>
            <w:tcW w:w="2236" w:type="dxa"/>
            <w:vAlign w:val="center"/>
          </w:tcPr>
          <w:p w:rsidR="001548F9" w:rsidRPr="001B7979" w:rsidRDefault="001548F9" w:rsidP="00571B8A">
            <w:pPr>
              <w:spacing w:before="29" w:line="288" w:lineRule="auto"/>
              <w:jc w:val="right"/>
              <w:rPr>
                <w:sz w:val="24"/>
              </w:rPr>
            </w:pPr>
            <w:r w:rsidRPr="001B7979">
              <w:rPr>
                <w:sz w:val="24"/>
              </w:rPr>
              <w:t>25,710,041.10</w:t>
            </w:r>
          </w:p>
        </w:tc>
        <w:tc>
          <w:tcPr>
            <w:tcW w:w="2237" w:type="dxa"/>
            <w:vAlign w:val="center"/>
          </w:tcPr>
          <w:p w:rsidR="001548F9" w:rsidRPr="001B7979" w:rsidRDefault="001548F9" w:rsidP="00571B8A">
            <w:pPr>
              <w:spacing w:before="29" w:line="288" w:lineRule="auto"/>
              <w:jc w:val="right"/>
              <w:rPr>
                <w:sz w:val="24"/>
              </w:rPr>
            </w:pPr>
            <w:r w:rsidRPr="001B7979">
              <w:rPr>
                <w:sz w:val="24"/>
              </w:rPr>
              <w:t>63,992,769.39</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15" w:type="dxa"/>
            <w:vAlign w:val="center"/>
          </w:tcPr>
          <w:p w:rsidR="001548F9" w:rsidRPr="001B7979" w:rsidRDefault="001548F9" w:rsidP="00571B8A">
            <w:pPr>
              <w:spacing w:before="29" w:line="288" w:lineRule="auto"/>
              <w:jc w:val="right"/>
              <w:rPr>
                <w:sz w:val="24"/>
              </w:rPr>
            </w:pPr>
            <w:r w:rsidRPr="001B7979">
              <w:rPr>
                <w:sz w:val="24"/>
              </w:rPr>
              <w:t>-23,627,416.98</w:t>
            </w:r>
          </w:p>
        </w:tc>
        <w:tc>
          <w:tcPr>
            <w:tcW w:w="2236" w:type="dxa"/>
            <w:vAlign w:val="center"/>
          </w:tcPr>
          <w:p w:rsidR="001548F9" w:rsidRPr="001B7979" w:rsidRDefault="001548F9" w:rsidP="00571B8A">
            <w:pPr>
              <w:spacing w:before="29" w:line="288" w:lineRule="auto"/>
              <w:jc w:val="right"/>
              <w:rPr>
                <w:sz w:val="24"/>
              </w:rPr>
            </w:pPr>
            <w:r w:rsidRPr="001B7979">
              <w:rPr>
                <w:sz w:val="24"/>
              </w:rPr>
              <w:t>-14,536,940.52</w:t>
            </w:r>
          </w:p>
        </w:tc>
        <w:tc>
          <w:tcPr>
            <w:tcW w:w="2237" w:type="dxa"/>
            <w:vAlign w:val="center"/>
          </w:tcPr>
          <w:p w:rsidR="001548F9" w:rsidRPr="001B7979" w:rsidRDefault="001548F9" w:rsidP="00571B8A">
            <w:pPr>
              <w:spacing w:before="29" w:line="288" w:lineRule="auto"/>
              <w:jc w:val="right"/>
              <w:rPr>
                <w:sz w:val="24"/>
              </w:rPr>
            </w:pPr>
            <w:r w:rsidRPr="001B7979">
              <w:rPr>
                <w:sz w:val="24"/>
              </w:rPr>
              <w:t>-38,164,357.50</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-97,978,247.78</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-97,978,247.78</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31,201,110.31</w:t>
            </w:r>
          </w:p>
        </w:tc>
        <w:tc>
          <w:tcPr>
            <w:tcW w:w="2236" w:type="dxa"/>
            <w:vAlign w:val="center"/>
          </w:tcPr>
          <w:p w:rsidR="001548F9" w:rsidRPr="001B7979" w:rsidRDefault="001548F9" w:rsidP="00571B8A">
            <w:pPr>
              <w:spacing w:before="29" w:line="288" w:lineRule="auto"/>
              <w:jc w:val="right"/>
              <w:rPr>
                <w:sz w:val="24"/>
              </w:rPr>
            </w:pPr>
            <w:r w:rsidRPr="001B7979">
              <w:rPr>
                <w:sz w:val="24"/>
              </w:rPr>
              <w:t>35,751,083.24</w:t>
            </w:r>
          </w:p>
        </w:tc>
        <w:tc>
          <w:tcPr>
            <w:tcW w:w="2237" w:type="dxa"/>
            <w:vAlign w:val="center"/>
          </w:tcPr>
          <w:p w:rsidR="001548F9" w:rsidRPr="001B7979" w:rsidRDefault="001548F9" w:rsidP="00571B8A">
            <w:pPr>
              <w:spacing w:before="29" w:line="288" w:lineRule="auto"/>
              <w:jc w:val="right"/>
              <w:rPr>
                <w:sz w:val="24"/>
              </w:rPr>
            </w:pPr>
            <w:r w:rsidRPr="001B7979">
              <w:rPr>
                <w:sz w:val="24"/>
              </w:rPr>
              <w:t>66,952,193.55</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交银裕如纯债债券</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35"/>
        <w:gridCol w:w="2268"/>
        <w:gridCol w:w="2126"/>
      </w:tblGrid>
      <w:tr w:rsidR="001548F9" w:rsidRPr="001B7979" w:rsidTr="00C13708">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3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6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26"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35" w:type="dxa"/>
            <w:vAlign w:val="center"/>
          </w:tcPr>
          <w:p w:rsidR="001548F9" w:rsidRPr="001B7979" w:rsidRDefault="001548F9"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35" w:type="dxa"/>
            <w:vAlign w:val="center"/>
          </w:tcPr>
          <w:p w:rsidR="001548F9" w:rsidRPr="001B7979" w:rsidRDefault="001548F9"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35" w:type="dxa"/>
            <w:vAlign w:val="center"/>
          </w:tcPr>
          <w:p w:rsidR="001548F9" w:rsidRPr="001B7979" w:rsidRDefault="001548F9"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13708">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35" w:type="dxa"/>
            <w:vAlign w:val="center"/>
          </w:tcPr>
          <w:p w:rsidR="001548F9" w:rsidRPr="001B7979" w:rsidRDefault="001548F9"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35" w:type="dxa"/>
            <w:vAlign w:val="center"/>
          </w:tcPr>
          <w:p w:rsidR="001548F9" w:rsidRPr="001B7979" w:rsidRDefault="001548F9"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35" w:type="dxa"/>
            <w:vAlign w:val="center"/>
          </w:tcPr>
          <w:p w:rsidR="001548F9" w:rsidRPr="001B7979" w:rsidRDefault="001548F9"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54,289.34</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4,514.34</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13,139.94</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71,943.62</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1548F9" w:rsidRPr="001B7979" w:rsidRDefault="0031023D" w:rsidP="0089211E">
      <w:pPr>
        <w:tabs>
          <w:tab w:val="left" w:pos="426"/>
        </w:tabs>
        <w:spacing w:before="29" w:line="288" w:lineRule="auto"/>
        <w:jc w:val="left"/>
        <w:rPr>
          <w:kern w:val="0"/>
          <w:sz w:val="24"/>
        </w:rPr>
      </w:pPr>
      <w:r w:rsidRPr="001B7979">
        <w:rPr>
          <w:kern w:val="0"/>
          <w:sz w:val="24"/>
        </w:rPr>
        <w:t>本基金本报告期内无股票投资收益。</w:t>
      </w:r>
      <w:r w:rsidR="0089211E" w:rsidRPr="001B7979">
        <w:rPr>
          <w:rFonts w:hint="eastAsia"/>
          <w:kern w:val="0"/>
          <w:sz w:val="24"/>
        </w:rPr>
        <w:br/>
      </w: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E87277">
        <w:trPr>
          <w:trHeight w:val="315"/>
        </w:trPr>
        <w:tc>
          <w:tcPr>
            <w:tcW w:w="3725" w:type="dxa"/>
            <w:vAlign w:val="center"/>
          </w:tcPr>
          <w:p w:rsidR="00F168D1" w:rsidRPr="001B7979" w:rsidRDefault="00F168D1" w:rsidP="00E87277">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E87277">
            <w:pPr>
              <w:spacing w:before="29" w:line="288" w:lineRule="auto"/>
              <w:jc w:val="center"/>
              <w:rPr>
                <w:kern w:val="0"/>
                <w:sz w:val="24"/>
              </w:rPr>
            </w:pPr>
            <w:r w:rsidRPr="001B7979">
              <w:rPr>
                <w:kern w:val="0"/>
                <w:sz w:val="24"/>
              </w:rPr>
              <w:t>本期</w:t>
            </w:r>
          </w:p>
          <w:p w:rsidR="00F168D1" w:rsidRPr="001B7979" w:rsidRDefault="00F168D1" w:rsidP="00E87277">
            <w:pPr>
              <w:widowControl/>
              <w:autoSpaceDE w:val="0"/>
              <w:autoSpaceDN w:val="0"/>
              <w:spacing w:before="29" w:line="288" w:lineRule="auto"/>
              <w:ind w:right="-15"/>
              <w:jc w:val="center"/>
              <w:textAlignment w:val="bottom"/>
              <w:rPr>
                <w:kern w:val="0"/>
                <w:sz w:val="24"/>
              </w:rPr>
            </w:pP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2,863,023,068.91</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2,820,903,363.16</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39,074,267.23</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3,045,438.52</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tabs>
          <w:tab w:val="left" w:pos="426"/>
        </w:tabs>
        <w:spacing w:before="29" w:line="288" w:lineRule="auto"/>
        <w:jc w:val="left"/>
        <w:rPr>
          <w:kern w:val="0"/>
          <w:sz w:val="24"/>
        </w:rPr>
      </w:pPr>
      <w:r w:rsidRPr="001B7979">
        <w:rPr>
          <w:kern w:val="0"/>
          <w:sz w:val="24"/>
        </w:rPr>
        <w:t>本基金本报告期内无资产支持证券投资收益。</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4C1065" w:rsidP="00571B8A">
      <w:pPr>
        <w:widowControl/>
        <w:spacing w:before="29" w:line="288" w:lineRule="auto"/>
        <w:jc w:val="left"/>
        <w:rPr>
          <w:kern w:val="0"/>
          <w:sz w:val="24"/>
        </w:rPr>
      </w:pPr>
      <w:r w:rsidRPr="001B7979">
        <w:rPr>
          <w:kern w:val="0"/>
          <w:sz w:val="24"/>
        </w:rPr>
        <w:t>本基金本报告期内无衍生工具收益。</w:t>
      </w:r>
    </w:p>
    <w:p w:rsidR="003E5104" w:rsidRPr="001B7979" w:rsidRDefault="003E5104" w:rsidP="00571B8A">
      <w:pPr>
        <w:spacing w:before="29" w:line="288" w:lineRule="auto"/>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B54D20">
      <w:pPr>
        <w:widowControl/>
        <w:spacing w:before="29" w:line="288" w:lineRule="auto"/>
        <w:jc w:val="left"/>
        <w:rPr>
          <w:kern w:val="0"/>
          <w:sz w:val="24"/>
        </w:rPr>
      </w:pPr>
      <w:r w:rsidRPr="001B7979">
        <w:rPr>
          <w:kern w:val="0"/>
          <w:sz w:val="24"/>
        </w:rPr>
        <w:t>本基金本报告期内无股利收益。</w:t>
      </w:r>
      <w:r w:rsidR="00B54D20" w:rsidRPr="001B7979">
        <w:rPr>
          <w:rFonts w:hint="eastAsia"/>
          <w:kern w:val="0"/>
          <w:sz w:val="24"/>
        </w:rPr>
        <w:br/>
      </w:r>
    </w:p>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334"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vAlign w:val="center"/>
          </w:tcPr>
          <w:p w:rsidR="001548F9" w:rsidRPr="001B7979" w:rsidRDefault="001548F9" w:rsidP="00571B8A">
            <w:pPr>
              <w:spacing w:before="29" w:line="288" w:lineRule="auto"/>
              <w:jc w:val="right"/>
              <w:rPr>
                <w:sz w:val="24"/>
              </w:rPr>
            </w:pPr>
            <w:r w:rsidRPr="001B7979">
              <w:rPr>
                <w:sz w:val="24"/>
              </w:rPr>
              <w:t>-13,235,746.81</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-13,235,746.81</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0E596A" w:rsidRPr="001B7979" w:rsidTr="00054CAF">
        <w:trPr>
          <w:trHeight w:val="285"/>
        </w:trPr>
        <w:tc>
          <w:tcPr>
            <w:tcW w:w="3664" w:type="dxa"/>
            <w:vAlign w:val="center"/>
          </w:tcPr>
          <w:p w:rsidR="000E596A" w:rsidRPr="000E596A" w:rsidRDefault="000E596A" w:rsidP="000E596A">
            <w:pPr>
              <w:widowControl/>
              <w:jc w:val="left"/>
              <w:rPr>
                <w:sz w:val="24"/>
              </w:rPr>
            </w:pPr>
            <w:r w:rsidRPr="000E596A">
              <w:rPr>
                <w:rFonts w:hint="eastAsia"/>
                <w:sz w:val="24"/>
              </w:rPr>
              <w:t>减：应税金融商品公允价值变动产生的预估增值税</w:t>
            </w:r>
          </w:p>
        </w:tc>
        <w:tc>
          <w:tcPr>
            <w:tcW w:w="5334" w:type="dxa"/>
            <w:vAlign w:val="bottom"/>
          </w:tcPr>
          <w:p w:rsidR="000E596A" w:rsidRPr="000E596A" w:rsidRDefault="000E596A" w:rsidP="000E596A">
            <w:pPr>
              <w:jc w:val="right"/>
              <w:rPr>
                <w:sz w:val="24"/>
              </w:rPr>
            </w:pPr>
            <w:r w:rsidRPr="000E596A">
              <w:rPr>
                <w:sz w:val="24"/>
              </w:rPr>
              <w:t>-</w:t>
            </w:r>
          </w:p>
        </w:tc>
      </w:tr>
      <w:tr w:rsidR="000E596A" w:rsidRPr="001B7979" w:rsidTr="002C2316">
        <w:trPr>
          <w:trHeight w:val="285"/>
        </w:trPr>
        <w:tc>
          <w:tcPr>
            <w:tcW w:w="3664" w:type="dxa"/>
            <w:vAlign w:val="center"/>
          </w:tcPr>
          <w:p w:rsidR="000E596A" w:rsidRPr="001B7979" w:rsidRDefault="000E596A" w:rsidP="000E596A">
            <w:pPr>
              <w:widowControl/>
              <w:spacing w:before="29" w:line="288" w:lineRule="auto"/>
              <w:rPr>
                <w:sz w:val="24"/>
              </w:rPr>
            </w:pPr>
            <w:r w:rsidRPr="001B7979">
              <w:rPr>
                <w:kern w:val="0"/>
                <w:sz w:val="24"/>
              </w:rPr>
              <w:t>合计</w:t>
            </w:r>
          </w:p>
        </w:tc>
        <w:tc>
          <w:tcPr>
            <w:tcW w:w="5334" w:type="dxa"/>
            <w:vAlign w:val="center"/>
          </w:tcPr>
          <w:p w:rsidR="000E596A" w:rsidRPr="001B7979" w:rsidRDefault="000E596A" w:rsidP="000E596A">
            <w:pPr>
              <w:spacing w:before="29" w:line="288" w:lineRule="auto"/>
              <w:jc w:val="right"/>
              <w:rPr>
                <w:sz w:val="24"/>
              </w:rPr>
            </w:pPr>
            <w:r w:rsidRPr="001B7979">
              <w:rPr>
                <w:sz w:val="24"/>
              </w:rPr>
              <w:t>-13,235,746.81</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D25C53">
      <w:pPr>
        <w:widowControl/>
        <w:spacing w:before="29" w:line="288" w:lineRule="auto"/>
        <w:jc w:val="left"/>
        <w:rPr>
          <w:kern w:val="0"/>
          <w:sz w:val="24"/>
        </w:rPr>
      </w:pPr>
      <w:r w:rsidRPr="001B7979">
        <w:rPr>
          <w:kern w:val="0"/>
          <w:sz w:val="24"/>
        </w:rPr>
        <w:t>本基金本报告期内无其他收入。</w:t>
      </w:r>
      <w:r w:rsidR="00D25C53" w:rsidRPr="001B7979">
        <w:rPr>
          <w:rFonts w:hint="eastAsia"/>
          <w:kern w:val="0"/>
          <w:sz w:val="24"/>
        </w:rPr>
        <w:br/>
      </w:r>
    </w:p>
    <w:p w:rsidR="0057174E" w:rsidRPr="001B7979" w:rsidRDefault="0057174E" w:rsidP="003E4CDB">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922442">
            <w:pPr>
              <w:spacing w:line="360" w:lineRule="auto"/>
              <w:jc w:val="center"/>
              <w:rPr>
                <w:rFonts w:eastAsiaTheme="minorEastAsia"/>
                <w:color w:val="000000" w:themeColor="text1"/>
                <w:kern w:val="0"/>
                <w:sz w:val="24"/>
              </w:rPr>
            </w:pPr>
            <w:r w:rsidRPr="001B7979">
              <w:rPr>
                <w:rFonts w:eastAsiaTheme="minorEastAsia"/>
                <w:color w:val="000000" w:themeColor="text1"/>
                <w:sz w:val="24"/>
              </w:rPr>
              <w:t>2019</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2019</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1,150.29</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37,650.00</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38,800.29</w:t>
            </w:r>
          </w:p>
        </w:tc>
      </w:tr>
    </w:tbl>
    <w:p w:rsidR="003E4CDB" w:rsidRPr="001B7979" w:rsidRDefault="003E4CDB" w:rsidP="0057174E">
      <w:pPr>
        <w:tabs>
          <w:tab w:val="left" w:pos="426"/>
        </w:tabs>
        <w:ind w:firstLineChars="200" w:firstLine="480"/>
        <w:jc w:val="left"/>
        <w:rPr>
          <w:rFonts w:eastAsiaTheme="minorEastAsia"/>
          <w:color w:val="000000" w:themeColor="text1"/>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29,752.78</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57,767.18</w:t>
            </w:r>
          </w:p>
        </w:tc>
      </w:tr>
      <w:tr w:rsidR="00D876E3">
        <w:tc>
          <w:tcPr>
            <w:tcW w:w="3689" w:type="dxa"/>
            <w:vAlign w:val="center"/>
          </w:tcPr>
          <w:p w:rsidR="00D876E3" w:rsidRDefault="00AD4DD4">
            <w:pPr>
              <w:jc w:val="left"/>
            </w:pPr>
            <w:r>
              <w:rPr>
                <w:sz w:val="24"/>
              </w:rPr>
              <w:t>债券账户费用</w:t>
            </w:r>
          </w:p>
        </w:tc>
        <w:tc>
          <w:tcPr>
            <w:tcW w:w="5309" w:type="dxa"/>
            <w:vAlign w:val="center"/>
          </w:tcPr>
          <w:p w:rsidR="00D876E3" w:rsidRDefault="00AD4DD4">
            <w:pPr>
              <w:jc w:val="right"/>
            </w:pPr>
            <w:r>
              <w:rPr>
                <w:sz w:val="24"/>
              </w:rPr>
              <w:t>18,600.00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106,119.96</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Default="001548F9" w:rsidP="00571B8A">
      <w:pPr>
        <w:spacing w:before="29" w:line="288" w:lineRule="auto"/>
        <w:rPr>
          <w:b/>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81110C" w:rsidRPr="001B7979" w:rsidTr="0081110C">
        <w:tc>
          <w:tcPr>
            <w:tcW w:w="5219" w:type="dxa"/>
            <w:vAlign w:val="center"/>
          </w:tcPr>
          <w:p w:rsidR="0081110C" w:rsidRPr="001B7979" w:rsidRDefault="0081110C" w:rsidP="004A5AE0">
            <w:pPr>
              <w:spacing w:before="29" w:line="288" w:lineRule="auto"/>
              <w:jc w:val="center"/>
              <w:rPr>
                <w:color w:val="000000"/>
                <w:sz w:val="24"/>
              </w:rPr>
            </w:pPr>
            <w:r w:rsidRPr="001B7979">
              <w:rPr>
                <w:color w:val="000000"/>
                <w:sz w:val="24"/>
              </w:rPr>
              <w:t>关联方名称</w:t>
            </w:r>
          </w:p>
        </w:tc>
        <w:tc>
          <w:tcPr>
            <w:tcW w:w="3779" w:type="dxa"/>
            <w:vAlign w:val="center"/>
          </w:tcPr>
          <w:p w:rsidR="0081110C" w:rsidRPr="001B7979" w:rsidRDefault="0081110C" w:rsidP="004A5AE0">
            <w:pPr>
              <w:spacing w:before="29" w:line="288" w:lineRule="auto"/>
              <w:jc w:val="center"/>
              <w:rPr>
                <w:color w:val="000000"/>
                <w:sz w:val="24"/>
              </w:rPr>
            </w:pPr>
            <w:r w:rsidRPr="001B7979">
              <w:rPr>
                <w:color w:val="000000"/>
                <w:sz w:val="24"/>
              </w:rPr>
              <w:t>与本基金的关系</w:t>
            </w:r>
          </w:p>
        </w:tc>
      </w:tr>
      <w:tr w:rsidR="0081110C" w:rsidTr="004A5AE0">
        <w:tc>
          <w:tcPr>
            <w:tcW w:w="5219" w:type="dxa"/>
            <w:vAlign w:val="center"/>
          </w:tcPr>
          <w:p w:rsidR="0081110C" w:rsidRDefault="0081110C" w:rsidP="004A5AE0">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81110C" w:rsidRDefault="0081110C" w:rsidP="004A5AE0">
            <w:pPr>
              <w:jc w:val="left"/>
            </w:pPr>
            <w:r>
              <w:rPr>
                <w:color w:val="000000"/>
                <w:sz w:val="24"/>
              </w:rPr>
              <w:t>基金管理人、基金销售机构</w:t>
            </w:r>
          </w:p>
        </w:tc>
      </w:tr>
      <w:tr w:rsidR="0081110C" w:rsidTr="004A5AE0">
        <w:tc>
          <w:tcPr>
            <w:tcW w:w="5219" w:type="dxa"/>
            <w:vAlign w:val="center"/>
          </w:tcPr>
          <w:p w:rsidR="0081110C" w:rsidRDefault="0081110C" w:rsidP="004A5AE0">
            <w:pPr>
              <w:jc w:val="left"/>
            </w:pPr>
            <w:r>
              <w:rPr>
                <w:color w:val="000000"/>
                <w:sz w:val="24"/>
              </w:rPr>
              <w:t>浙商银行股份有限公司</w:t>
            </w:r>
            <w:r>
              <w:rPr>
                <w:color w:val="000000"/>
                <w:sz w:val="24"/>
              </w:rPr>
              <w:t>(“</w:t>
            </w:r>
            <w:r>
              <w:rPr>
                <w:color w:val="000000"/>
                <w:sz w:val="24"/>
              </w:rPr>
              <w:t>浙商银行</w:t>
            </w:r>
            <w:r>
              <w:rPr>
                <w:color w:val="000000"/>
                <w:sz w:val="24"/>
              </w:rPr>
              <w:t>”)</w:t>
            </w:r>
          </w:p>
        </w:tc>
        <w:tc>
          <w:tcPr>
            <w:tcW w:w="3779" w:type="dxa"/>
            <w:vAlign w:val="center"/>
          </w:tcPr>
          <w:p w:rsidR="0081110C" w:rsidRDefault="0081110C" w:rsidP="004A5AE0">
            <w:pPr>
              <w:jc w:val="left"/>
            </w:pPr>
            <w:r>
              <w:rPr>
                <w:color w:val="000000"/>
                <w:sz w:val="24"/>
              </w:rPr>
              <w:t>基金托管人</w:t>
            </w:r>
          </w:p>
        </w:tc>
      </w:tr>
      <w:tr w:rsidR="0081110C" w:rsidTr="004A5AE0">
        <w:tc>
          <w:tcPr>
            <w:tcW w:w="5219" w:type="dxa"/>
            <w:vAlign w:val="center"/>
          </w:tcPr>
          <w:p w:rsidR="0081110C" w:rsidRDefault="0081110C" w:rsidP="004A5AE0">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81110C" w:rsidRDefault="0081110C" w:rsidP="004A5AE0">
            <w:pPr>
              <w:jc w:val="left"/>
            </w:pPr>
            <w:r>
              <w:rPr>
                <w:color w:val="000000"/>
                <w:sz w:val="24"/>
              </w:rPr>
              <w:t>基金管理人的股东、基金销售机构</w:t>
            </w:r>
          </w:p>
        </w:tc>
      </w:tr>
    </w:tbl>
    <w:p w:rsidR="0081110C" w:rsidRPr="001B7979" w:rsidRDefault="0081110C" w:rsidP="0081110C">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D15F95" w:rsidRPr="005312D8" w:rsidRDefault="00D15F95" w:rsidP="00D15F95">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本基金本报告期内无通过关联方交易单元进行的交易。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1B7979" w:rsidTr="009747CE">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2018</w:t>
            </w:r>
            <w:r w:rsidRPr="001B7979">
              <w:rPr>
                <w:color w:val="000000"/>
                <w:sz w:val="24"/>
              </w:rPr>
              <w:t>年</w:t>
            </w:r>
            <w:r w:rsidRPr="001B7979">
              <w:rPr>
                <w:color w:val="000000"/>
                <w:sz w:val="24"/>
              </w:rPr>
              <w:t>5</w:t>
            </w:r>
            <w:r w:rsidRPr="001B7979">
              <w:rPr>
                <w:color w:val="000000"/>
                <w:sz w:val="24"/>
              </w:rPr>
              <w:t>月</w:t>
            </w:r>
            <w:r w:rsidRPr="001B7979">
              <w:rPr>
                <w:color w:val="000000"/>
                <w:sz w:val="24"/>
              </w:rPr>
              <w:t>25</w:t>
            </w:r>
            <w:r w:rsidRPr="001B7979">
              <w:rPr>
                <w:color w:val="000000"/>
                <w:sz w:val="24"/>
              </w:rPr>
              <w:t>日（基金合同生效日）至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2514" w:type="dxa"/>
            <w:vAlign w:val="center"/>
          </w:tcPr>
          <w:p w:rsidR="001548F9" w:rsidRPr="001B7979" w:rsidRDefault="001548F9" w:rsidP="00571B8A">
            <w:pPr>
              <w:spacing w:before="29" w:line="288" w:lineRule="auto"/>
              <w:jc w:val="right"/>
              <w:rPr>
                <w:sz w:val="24"/>
              </w:rPr>
            </w:pPr>
            <w:r w:rsidRPr="001B7979">
              <w:rPr>
                <w:sz w:val="24"/>
              </w:rPr>
              <w:t>4,735,243.74</w:t>
            </w:r>
          </w:p>
        </w:tc>
        <w:tc>
          <w:tcPr>
            <w:tcW w:w="2656" w:type="dxa"/>
            <w:vAlign w:val="center"/>
          </w:tcPr>
          <w:p w:rsidR="001548F9" w:rsidRPr="001B7979" w:rsidRDefault="00C06629" w:rsidP="00571B8A">
            <w:pPr>
              <w:spacing w:before="29" w:line="288" w:lineRule="auto"/>
              <w:jc w:val="right"/>
              <w:rPr>
                <w:sz w:val="24"/>
              </w:rPr>
            </w:pPr>
            <w:r w:rsidRPr="001B7979">
              <w:rPr>
                <w:sz w:val="24"/>
              </w:rPr>
              <w:t>62,252.61</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2514" w:type="dxa"/>
            <w:vAlign w:val="center"/>
          </w:tcPr>
          <w:p w:rsidR="001548F9" w:rsidRPr="001B7979" w:rsidRDefault="001548F9" w:rsidP="00571B8A">
            <w:pPr>
              <w:spacing w:before="29" w:line="288" w:lineRule="auto"/>
              <w:jc w:val="right"/>
              <w:rPr>
                <w:sz w:val="24"/>
              </w:rPr>
            </w:pPr>
            <w:r w:rsidRPr="001B7979">
              <w:rPr>
                <w:sz w:val="24"/>
              </w:rPr>
              <w:t>15.27</w:t>
            </w:r>
          </w:p>
        </w:tc>
        <w:tc>
          <w:tcPr>
            <w:tcW w:w="2656" w:type="dxa"/>
            <w:vAlign w:val="center"/>
          </w:tcPr>
          <w:p w:rsidR="001548F9" w:rsidRPr="001B7979" w:rsidRDefault="001548F9" w:rsidP="00571B8A">
            <w:pPr>
              <w:spacing w:before="29" w:line="288" w:lineRule="auto"/>
              <w:jc w:val="right"/>
              <w:rPr>
                <w:sz w:val="24"/>
              </w:rPr>
            </w:pPr>
            <w:r w:rsidRPr="001B7979">
              <w:rPr>
                <w:sz w:val="24"/>
              </w:rPr>
              <w:t>1.08</w:t>
            </w:r>
          </w:p>
        </w:tc>
      </w:tr>
    </w:tbl>
    <w:p w:rsidR="0081110C" w:rsidRDefault="0081110C" w:rsidP="0081110C">
      <w:pPr>
        <w:widowControl/>
        <w:spacing w:before="29" w:line="288" w:lineRule="auto"/>
        <w:jc w:val="left"/>
        <w:rPr>
          <w:kern w:val="0"/>
          <w:sz w:val="24"/>
        </w:rPr>
      </w:pPr>
      <w:r>
        <w:rPr>
          <w:kern w:val="0"/>
          <w:sz w:val="24"/>
        </w:rPr>
        <w:t>注：支付基金管理人的管理人报酬按前一日基金资产净值</w:t>
      </w:r>
      <w:r>
        <w:rPr>
          <w:kern w:val="0"/>
          <w:sz w:val="24"/>
        </w:rPr>
        <w:t>0.30%</w:t>
      </w:r>
      <w:r>
        <w:rPr>
          <w:kern w:val="0"/>
          <w:sz w:val="24"/>
        </w:rPr>
        <w:t>的年费率计提，逐日累计至每月月底，按月支付。其计算公式为：</w:t>
      </w:r>
    </w:p>
    <w:p w:rsidR="0081110C" w:rsidRPr="001B7979" w:rsidRDefault="0081110C" w:rsidP="0081110C">
      <w:pPr>
        <w:widowControl/>
        <w:spacing w:before="29" w:line="288" w:lineRule="auto"/>
        <w:jc w:val="left"/>
        <w:rPr>
          <w:kern w:val="0"/>
          <w:sz w:val="24"/>
        </w:rPr>
      </w:pPr>
      <w:r w:rsidRPr="001B7979">
        <w:rPr>
          <w:kern w:val="0"/>
          <w:sz w:val="24"/>
        </w:rPr>
        <w:t>日管理人报酬＝前一日基金资产净值</w:t>
      </w:r>
      <w:r w:rsidRPr="001B7979">
        <w:rPr>
          <w:kern w:val="0"/>
          <w:sz w:val="24"/>
        </w:rPr>
        <w:t xml:space="preserve"> × 0.30%/ </w:t>
      </w:r>
      <w:r w:rsidRPr="001B7979">
        <w:rPr>
          <w:kern w:val="0"/>
          <w:sz w:val="24"/>
        </w:rPr>
        <w:t>当年天数。</w:t>
      </w:r>
    </w:p>
    <w:p w:rsidR="001548F9" w:rsidRPr="0081110C"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1B7979" w:rsidTr="0081110C">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2018</w:t>
            </w:r>
            <w:r w:rsidRPr="001B7979">
              <w:rPr>
                <w:color w:val="000000"/>
                <w:sz w:val="24"/>
              </w:rPr>
              <w:t>年</w:t>
            </w:r>
            <w:r w:rsidRPr="001B7979">
              <w:rPr>
                <w:color w:val="000000"/>
                <w:sz w:val="24"/>
              </w:rPr>
              <w:t>5</w:t>
            </w:r>
            <w:r w:rsidRPr="001B7979">
              <w:rPr>
                <w:color w:val="000000"/>
                <w:sz w:val="24"/>
              </w:rPr>
              <w:t>月</w:t>
            </w:r>
            <w:r w:rsidRPr="001B7979">
              <w:rPr>
                <w:color w:val="000000"/>
                <w:sz w:val="24"/>
              </w:rPr>
              <w:t>25</w:t>
            </w:r>
            <w:r w:rsidRPr="001B7979">
              <w:rPr>
                <w:color w:val="000000"/>
                <w:sz w:val="24"/>
              </w:rPr>
              <w:t>日（基金合同生效日）至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81110C">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2656" w:type="dxa"/>
            <w:vAlign w:val="center"/>
          </w:tcPr>
          <w:p w:rsidR="001548F9" w:rsidRPr="001B7979" w:rsidRDefault="001548F9" w:rsidP="00571B8A">
            <w:pPr>
              <w:spacing w:before="29" w:line="288" w:lineRule="auto"/>
              <w:jc w:val="right"/>
              <w:rPr>
                <w:color w:val="000000"/>
                <w:kern w:val="0"/>
                <w:sz w:val="24"/>
              </w:rPr>
            </w:pPr>
            <w:r w:rsidRPr="001B7979">
              <w:rPr>
                <w:sz w:val="24"/>
              </w:rPr>
              <w:t>1,578,414.62</w:t>
            </w:r>
          </w:p>
        </w:tc>
        <w:tc>
          <w:tcPr>
            <w:tcW w:w="2656" w:type="dxa"/>
            <w:vAlign w:val="center"/>
          </w:tcPr>
          <w:p w:rsidR="001548F9" w:rsidRPr="001B7979" w:rsidRDefault="00C06629" w:rsidP="00571B8A">
            <w:pPr>
              <w:spacing w:before="29" w:line="288" w:lineRule="auto"/>
              <w:jc w:val="right"/>
              <w:rPr>
                <w:color w:val="000000"/>
                <w:sz w:val="24"/>
              </w:rPr>
            </w:pPr>
            <w:r w:rsidRPr="001B7979">
              <w:rPr>
                <w:sz w:val="24"/>
              </w:rPr>
              <w:t>20,750.86</w:t>
            </w:r>
          </w:p>
        </w:tc>
      </w:tr>
    </w:tbl>
    <w:p w:rsidR="0081110C" w:rsidRDefault="0081110C" w:rsidP="0081110C">
      <w:pPr>
        <w:widowControl/>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rsidR="0081110C" w:rsidRPr="001B7979" w:rsidRDefault="0081110C" w:rsidP="0081110C">
      <w:pPr>
        <w:widowControl/>
        <w:spacing w:before="29" w:line="288" w:lineRule="auto"/>
        <w:jc w:val="left"/>
        <w:rPr>
          <w:kern w:val="0"/>
          <w:sz w:val="24"/>
        </w:rPr>
      </w:pPr>
      <w:r w:rsidRPr="001B7979">
        <w:rPr>
          <w:kern w:val="0"/>
          <w:sz w:val="24"/>
        </w:rPr>
        <w:t>日托管费＝前一日基金资产净值</w:t>
      </w:r>
      <w:r w:rsidRPr="001B7979">
        <w:rPr>
          <w:kern w:val="0"/>
          <w:sz w:val="24"/>
        </w:rPr>
        <w:t xml:space="preserve"> × 0.10%/ </w:t>
      </w:r>
      <w:r w:rsidRPr="001B7979">
        <w:rPr>
          <w:kern w:val="0"/>
          <w:sz w:val="24"/>
        </w:rPr>
        <w:t>当年天数。</w:t>
      </w:r>
    </w:p>
    <w:p w:rsidR="001548F9" w:rsidRPr="0081110C"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F43CD" w:rsidRPr="00F76FA7" w:rsidRDefault="003F43CD" w:rsidP="003F43CD">
      <w:pPr>
        <w:widowControl/>
        <w:spacing w:line="360" w:lineRule="auto"/>
        <w:jc w:val="left"/>
        <w:rPr>
          <w:kern w:val="0"/>
          <w:sz w:val="24"/>
        </w:rPr>
      </w:pPr>
      <w:r w:rsidRPr="00F76FA7">
        <w:rPr>
          <w:kern w:val="0"/>
          <w:sz w:val="24"/>
        </w:rPr>
        <w:t>本基金本报告期内无支付给各关联方的销售服务费。</w:t>
      </w:r>
    </w:p>
    <w:p w:rsidR="001548F9" w:rsidRPr="003F43CD"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widowControl/>
        <w:spacing w:before="29" w:line="288" w:lineRule="auto"/>
        <w:jc w:val="left"/>
        <w:rPr>
          <w:kern w:val="0"/>
          <w:sz w:val="24"/>
        </w:rPr>
      </w:pPr>
      <w:r w:rsidRPr="001B7979">
        <w:rPr>
          <w:kern w:val="0"/>
          <w:sz w:val="24"/>
        </w:rPr>
        <w:t>本基金本报告期内未与关联方进行银行间同业市场的债券</w:t>
      </w:r>
      <w:r w:rsidRPr="001B7979">
        <w:rPr>
          <w:kern w:val="0"/>
          <w:sz w:val="24"/>
        </w:rPr>
        <w:t>(</w:t>
      </w:r>
      <w:r w:rsidRPr="001B7979">
        <w:rPr>
          <w:kern w:val="0"/>
          <w:sz w:val="24"/>
        </w:rPr>
        <w:t>含回购</w:t>
      </w:r>
      <w:r w:rsidRPr="001B7979">
        <w:rPr>
          <w:kern w:val="0"/>
          <w:sz w:val="24"/>
        </w:rPr>
        <w:t>)</w:t>
      </w:r>
      <w:r w:rsidRPr="001B7979">
        <w:rPr>
          <w:kern w:val="0"/>
          <w:sz w:val="24"/>
        </w:rPr>
        <w:t>交易。</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报告期内基金管理人运用固有资金投资本基金的情况</w:t>
      </w:r>
    </w:p>
    <w:p w:rsidR="001548F9" w:rsidRPr="001B7979" w:rsidRDefault="001548F9" w:rsidP="00571B8A">
      <w:pPr>
        <w:widowControl/>
        <w:spacing w:before="29" w:line="288" w:lineRule="auto"/>
        <w:jc w:val="left"/>
        <w:rPr>
          <w:kern w:val="0"/>
          <w:sz w:val="24"/>
        </w:rPr>
      </w:pPr>
      <w:r w:rsidRPr="001B7979">
        <w:rPr>
          <w:kern w:val="0"/>
          <w:sz w:val="24"/>
        </w:rPr>
        <w:t>本报告期内</w:t>
      </w:r>
      <w:r w:rsidR="00FD1BBB" w:rsidRPr="00FD1BBB">
        <w:rPr>
          <w:rFonts w:hint="eastAsia"/>
          <w:kern w:val="0"/>
          <w:sz w:val="24"/>
        </w:rPr>
        <w:t>及上年度可比期间</w:t>
      </w:r>
      <w:r w:rsidRPr="001B7979">
        <w:rPr>
          <w:kern w:val="0"/>
          <w:sz w:val="24"/>
        </w:rPr>
        <w:t>未发生基金管理人运用固有资金投资本基金的情况。</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1548F9" w:rsidRPr="001B7979" w:rsidRDefault="008C10DC" w:rsidP="00571B8A">
      <w:pPr>
        <w:widowControl/>
        <w:spacing w:before="29" w:line="288" w:lineRule="auto"/>
        <w:jc w:val="left"/>
        <w:rPr>
          <w:kern w:val="0"/>
          <w:sz w:val="24"/>
        </w:rPr>
      </w:pPr>
      <w:r w:rsidRPr="001B7979">
        <w:rPr>
          <w:kern w:val="0"/>
          <w:sz w:val="24"/>
        </w:rPr>
        <w:t>本报告期末及上年度末除基金管理人之外的其他关联方未持有本基金。</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1B7979" w:rsidTr="00CE60DD">
        <w:tc>
          <w:tcPr>
            <w:tcW w:w="1843"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3544"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3611"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上年度可比期间</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2018</w:t>
            </w:r>
            <w:r w:rsidRPr="001B7979">
              <w:rPr>
                <w:color w:val="000000"/>
                <w:sz w:val="24"/>
              </w:rPr>
              <w:t>年</w:t>
            </w:r>
            <w:r w:rsidRPr="001B7979">
              <w:rPr>
                <w:color w:val="000000"/>
                <w:sz w:val="24"/>
              </w:rPr>
              <w:t>5</w:t>
            </w:r>
            <w:r w:rsidRPr="001B7979">
              <w:rPr>
                <w:color w:val="000000"/>
                <w:sz w:val="24"/>
              </w:rPr>
              <w:t>月</w:t>
            </w:r>
            <w:r w:rsidRPr="001B7979">
              <w:rPr>
                <w:color w:val="000000"/>
                <w:sz w:val="24"/>
              </w:rPr>
              <w:t>25</w:t>
            </w:r>
            <w:r w:rsidRPr="001B7979">
              <w:rPr>
                <w:color w:val="000000"/>
                <w:sz w:val="24"/>
              </w:rPr>
              <w:t>日（基金合同生效日）至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CE60DD" w:rsidRPr="001B7979" w:rsidTr="00CE60DD">
        <w:tc>
          <w:tcPr>
            <w:tcW w:w="1843" w:type="dxa"/>
            <w:vMerge/>
            <w:vAlign w:val="center"/>
          </w:tcPr>
          <w:p w:rsidR="00300128" w:rsidRPr="001B7979" w:rsidRDefault="00300128" w:rsidP="00571B8A">
            <w:pPr>
              <w:widowControl/>
              <w:spacing w:before="29" w:line="288" w:lineRule="auto"/>
              <w:jc w:val="left"/>
              <w:rPr>
                <w:color w:val="000000"/>
                <w:sz w:val="24"/>
              </w:rPr>
            </w:pPr>
          </w:p>
        </w:tc>
        <w:tc>
          <w:tcPr>
            <w:tcW w:w="1843"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910"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D876E3">
        <w:tc>
          <w:tcPr>
            <w:tcW w:w="1843" w:type="dxa"/>
            <w:vAlign w:val="center"/>
          </w:tcPr>
          <w:p w:rsidR="00D876E3" w:rsidRDefault="00AD4DD4">
            <w:pPr>
              <w:jc w:val="left"/>
            </w:pPr>
            <w:r>
              <w:rPr>
                <w:sz w:val="24"/>
              </w:rPr>
              <w:t>浙商银行股份有限公司</w:t>
            </w:r>
          </w:p>
        </w:tc>
        <w:tc>
          <w:tcPr>
            <w:tcW w:w="1843" w:type="dxa"/>
            <w:vAlign w:val="center"/>
          </w:tcPr>
          <w:p w:rsidR="00D876E3" w:rsidRDefault="00AD4DD4">
            <w:pPr>
              <w:jc w:val="right"/>
            </w:pPr>
            <w:r>
              <w:rPr>
                <w:sz w:val="24"/>
              </w:rPr>
              <w:t>953,834.65</w:t>
            </w:r>
          </w:p>
        </w:tc>
        <w:tc>
          <w:tcPr>
            <w:tcW w:w="1701" w:type="dxa"/>
            <w:vAlign w:val="center"/>
          </w:tcPr>
          <w:p w:rsidR="00D876E3" w:rsidRDefault="00AD4DD4">
            <w:pPr>
              <w:jc w:val="right"/>
            </w:pPr>
            <w:r>
              <w:rPr>
                <w:sz w:val="24"/>
              </w:rPr>
              <w:t>54,289.34</w:t>
            </w:r>
          </w:p>
        </w:tc>
        <w:tc>
          <w:tcPr>
            <w:tcW w:w="1701" w:type="dxa"/>
            <w:vAlign w:val="center"/>
          </w:tcPr>
          <w:p w:rsidR="00D876E3" w:rsidRDefault="00AD4DD4">
            <w:pPr>
              <w:jc w:val="right"/>
            </w:pPr>
            <w:r>
              <w:rPr>
                <w:sz w:val="24"/>
              </w:rPr>
              <w:t>674,586.39</w:t>
            </w:r>
          </w:p>
        </w:tc>
        <w:tc>
          <w:tcPr>
            <w:tcW w:w="1910" w:type="dxa"/>
            <w:vAlign w:val="center"/>
          </w:tcPr>
          <w:p w:rsidR="00D876E3" w:rsidRDefault="00C06629">
            <w:pPr>
              <w:jc w:val="right"/>
            </w:pPr>
            <w:r>
              <w:rPr>
                <w:sz w:val="24"/>
              </w:rPr>
              <w:t>19,042.79</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w:t>
      </w:r>
      <w:r w:rsidR="00FD1BBB" w:rsidRPr="00FD1BBB">
        <w:rPr>
          <w:rFonts w:hint="eastAsia"/>
          <w:kern w:val="0"/>
          <w:sz w:val="24"/>
        </w:rPr>
        <w:t>及上年度可比期间</w:t>
      </w:r>
      <w:r w:rsidRPr="001B7979">
        <w:rPr>
          <w:kern w:val="0"/>
          <w:sz w:val="24"/>
        </w:rPr>
        <w:t>未在承销期内参与关联方承销证券。</w:t>
      </w:r>
    </w:p>
    <w:p w:rsidR="001548F9" w:rsidRPr="001B7979" w:rsidRDefault="001548F9" w:rsidP="00571B8A">
      <w:pPr>
        <w:adjustRightInd w:val="0"/>
        <w:snapToGrid w:val="0"/>
        <w:spacing w:before="29" w:line="288" w:lineRule="auto"/>
        <w:jc w:val="left"/>
        <w:rPr>
          <w:bCs/>
          <w:color w:val="000000"/>
          <w:sz w:val="24"/>
        </w:rPr>
      </w:pPr>
    </w:p>
    <w:p w:rsidR="00621AC9" w:rsidRPr="001B7979" w:rsidRDefault="00621AC9" w:rsidP="003E4CDB">
      <w:pPr>
        <w:adjustRightInd w:val="0"/>
        <w:snapToGrid w:val="0"/>
        <w:spacing w:beforeLines="100" w:before="312" w:line="360" w:lineRule="auto"/>
        <w:rPr>
          <w:rFonts w:eastAsiaTheme="minorEastAsia"/>
          <w:b/>
          <w:color w:val="000000" w:themeColor="text1"/>
          <w:sz w:val="24"/>
        </w:rPr>
      </w:pPr>
      <w:r w:rsidRPr="001B7979">
        <w:rPr>
          <w:rFonts w:eastAsiaTheme="minorEastAsia"/>
          <w:b/>
          <w:bCs/>
          <w:color w:val="000000" w:themeColor="text1"/>
          <w:kern w:val="0"/>
          <w:sz w:val="24"/>
        </w:rPr>
        <w:t xml:space="preserve">6.4.10.7 </w:t>
      </w:r>
      <w:r w:rsidRPr="001B7979">
        <w:rPr>
          <w:rFonts w:eastAsiaTheme="minorEastAsia"/>
          <w:b/>
          <w:color w:val="000000" w:themeColor="text1"/>
          <w:sz w:val="24"/>
        </w:rPr>
        <w:t>其他关联交易事项的说明</w:t>
      </w:r>
    </w:p>
    <w:p w:rsidR="00621AC9" w:rsidRDefault="00621AC9" w:rsidP="00621AC9">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本基金本报告期内</w:t>
      </w:r>
      <w:r w:rsidR="003C71B1" w:rsidRPr="00FD1BBB">
        <w:rPr>
          <w:rFonts w:hint="eastAsia"/>
          <w:kern w:val="0"/>
          <w:sz w:val="24"/>
        </w:rPr>
        <w:t>及上年度可比期间</w:t>
      </w:r>
      <w:r w:rsidRPr="001B7979">
        <w:rPr>
          <w:rFonts w:eastAsiaTheme="minorEastAsia"/>
          <w:color w:val="000000" w:themeColor="text1"/>
          <w:kern w:val="0"/>
          <w:sz w:val="24"/>
        </w:rPr>
        <w:t>无其他关联交易事项。</w:t>
      </w:r>
    </w:p>
    <w:p w:rsidR="00DC767A" w:rsidRPr="001B7979" w:rsidRDefault="00DC767A" w:rsidP="00621AC9">
      <w:pPr>
        <w:widowControl/>
        <w:spacing w:line="360" w:lineRule="auto"/>
        <w:ind w:firstLineChars="200" w:firstLine="480"/>
        <w:rPr>
          <w:rFonts w:eastAsiaTheme="minorEastAsia"/>
          <w:color w:val="000000" w:themeColor="text1"/>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9B57C3" w:rsidRPr="001B7979" w:rsidRDefault="009B57C3" w:rsidP="005C1132">
      <w:pPr>
        <w:adjustRightInd w:val="0"/>
        <w:snapToGrid w:val="0"/>
        <w:spacing w:before="29" w:line="288" w:lineRule="auto"/>
        <w:rPr>
          <w:color w:val="000000"/>
          <w:sz w:val="24"/>
        </w:rPr>
      </w:pPr>
      <w:r w:rsidRPr="001B7979">
        <w:rPr>
          <w:color w:val="000000"/>
          <w:sz w:val="24"/>
        </w:rPr>
        <w:t>交银裕如纯债债券</w:t>
      </w:r>
      <w:r w:rsidRPr="001B7979">
        <w:rPr>
          <w:color w:val="000000"/>
          <w:sz w:val="24"/>
        </w:rPr>
        <w:t>A</w:t>
      </w:r>
    </w:p>
    <w:p w:rsidR="009B57C3" w:rsidRPr="001B7979" w:rsidRDefault="009B57C3" w:rsidP="00957986">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9B57C3" w:rsidRPr="001B7979" w:rsidTr="006973B3">
        <w:trPr>
          <w:trHeight w:val="1323"/>
          <w:jc w:val="center"/>
        </w:trPr>
        <w:tc>
          <w:tcPr>
            <w:tcW w:w="853"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序号</w:t>
            </w:r>
          </w:p>
        </w:tc>
        <w:tc>
          <w:tcPr>
            <w:tcW w:w="1216"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权益登记日</w:t>
            </w:r>
          </w:p>
        </w:tc>
        <w:tc>
          <w:tcPr>
            <w:tcW w:w="1478"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除息日</w:t>
            </w:r>
          </w:p>
        </w:tc>
        <w:tc>
          <w:tcPr>
            <w:tcW w:w="1171"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每</w:t>
            </w:r>
            <w:r w:rsidRPr="001B7979">
              <w:rPr>
                <w:color w:val="000000"/>
                <w:sz w:val="24"/>
              </w:rPr>
              <w:t>10</w:t>
            </w:r>
            <w:r w:rsidRPr="001B7979">
              <w:rPr>
                <w:color w:val="000000"/>
                <w:sz w:val="24"/>
              </w:rPr>
              <w:t>份基金份额分红数</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现金形式发放总额</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再投资形式发放总额</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利润分配合计</w:t>
            </w:r>
          </w:p>
        </w:tc>
        <w:tc>
          <w:tcPr>
            <w:tcW w:w="948"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备注</w:t>
            </w:r>
          </w:p>
        </w:tc>
      </w:tr>
      <w:tr w:rsidR="00AD4DD4" w:rsidTr="00AD4DD4">
        <w:trPr>
          <w:jc w:val="center"/>
        </w:trPr>
        <w:tc>
          <w:tcPr>
            <w:tcW w:w="853" w:type="dxa"/>
            <w:vAlign w:val="center"/>
          </w:tcPr>
          <w:p w:rsidR="00D876E3" w:rsidRDefault="00AD4DD4">
            <w:pPr>
              <w:jc w:val="center"/>
            </w:pPr>
            <w:r>
              <w:rPr>
                <w:sz w:val="24"/>
              </w:rPr>
              <w:t>1</w:t>
            </w:r>
          </w:p>
        </w:tc>
        <w:tc>
          <w:tcPr>
            <w:tcW w:w="1216" w:type="dxa"/>
            <w:vAlign w:val="center"/>
          </w:tcPr>
          <w:p w:rsidR="00D876E3" w:rsidRDefault="00AD4DD4">
            <w:pPr>
              <w:jc w:val="center"/>
            </w:pPr>
            <w:r>
              <w:rPr>
                <w:sz w:val="24"/>
              </w:rPr>
              <w:t>2019-03-21</w:t>
            </w:r>
          </w:p>
        </w:tc>
        <w:tc>
          <w:tcPr>
            <w:tcW w:w="1478" w:type="dxa"/>
            <w:vAlign w:val="center"/>
          </w:tcPr>
          <w:p w:rsidR="00D876E3" w:rsidRDefault="00AD4DD4">
            <w:pPr>
              <w:jc w:val="center"/>
            </w:pPr>
            <w:r>
              <w:rPr>
                <w:sz w:val="24"/>
              </w:rPr>
              <w:t>2019-03-21</w:t>
            </w:r>
          </w:p>
        </w:tc>
        <w:tc>
          <w:tcPr>
            <w:tcW w:w="1171" w:type="dxa"/>
            <w:vAlign w:val="center"/>
          </w:tcPr>
          <w:p w:rsidR="00D876E3" w:rsidRDefault="00AD4DD4">
            <w:pPr>
              <w:jc w:val="right"/>
            </w:pPr>
            <w:r>
              <w:rPr>
                <w:sz w:val="24"/>
              </w:rPr>
              <w:t>0.200</w:t>
            </w:r>
          </w:p>
        </w:tc>
        <w:tc>
          <w:tcPr>
            <w:tcW w:w="1325" w:type="dxa"/>
            <w:vAlign w:val="center"/>
          </w:tcPr>
          <w:p w:rsidR="00D876E3" w:rsidRDefault="00AD4DD4">
            <w:pPr>
              <w:jc w:val="right"/>
            </w:pPr>
            <w:r>
              <w:rPr>
                <w:sz w:val="24"/>
              </w:rPr>
              <w:t>61,377,869.56</w:t>
            </w:r>
          </w:p>
        </w:tc>
        <w:tc>
          <w:tcPr>
            <w:tcW w:w="1325" w:type="dxa"/>
            <w:vAlign w:val="center"/>
          </w:tcPr>
          <w:p w:rsidR="00D876E3" w:rsidRDefault="00AD4DD4">
            <w:pPr>
              <w:jc w:val="right"/>
            </w:pPr>
            <w:r>
              <w:rPr>
                <w:sz w:val="24"/>
              </w:rPr>
              <w:t>392.66</w:t>
            </w:r>
          </w:p>
        </w:tc>
        <w:tc>
          <w:tcPr>
            <w:tcW w:w="1325" w:type="dxa"/>
            <w:vAlign w:val="center"/>
          </w:tcPr>
          <w:p w:rsidR="00D876E3" w:rsidRDefault="00AD4DD4">
            <w:pPr>
              <w:jc w:val="right"/>
            </w:pPr>
            <w:r>
              <w:rPr>
                <w:sz w:val="24"/>
              </w:rPr>
              <w:t>61,378,262.22</w:t>
            </w:r>
          </w:p>
        </w:tc>
        <w:tc>
          <w:tcPr>
            <w:tcW w:w="948" w:type="dxa"/>
            <w:vAlign w:val="center"/>
          </w:tcPr>
          <w:p w:rsidR="00D876E3" w:rsidRDefault="00AD4DD4">
            <w:pPr>
              <w:jc w:val="left"/>
            </w:pPr>
            <w:r>
              <w:rPr>
                <w:sz w:val="24"/>
              </w:rPr>
              <w:t>-</w:t>
            </w:r>
          </w:p>
        </w:tc>
      </w:tr>
      <w:tr w:rsidR="00AD4DD4" w:rsidTr="00AD4DD4">
        <w:trPr>
          <w:jc w:val="center"/>
        </w:trPr>
        <w:tc>
          <w:tcPr>
            <w:tcW w:w="853" w:type="dxa"/>
            <w:vAlign w:val="center"/>
          </w:tcPr>
          <w:p w:rsidR="00D876E3" w:rsidRDefault="00AD4DD4">
            <w:pPr>
              <w:jc w:val="center"/>
            </w:pPr>
            <w:r>
              <w:rPr>
                <w:sz w:val="24"/>
              </w:rPr>
              <w:t>2</w:t>
            </w:r>
          </w:p>
        </w:tc>
        <w:tc>
          <w:tcPr>
            <w:tcW w:w="1216" w:type="dxa"/>
            <w:vAlign w:val="center"/>
          </w:tcPr>
          <w:p w:rsidR="00D876E3" w:rsidRDefault="00AD4DD4">
            <w:pPr>
              <w:jc w:val="center"/>
            </w:pPr>
            <w:r>
              <w:rPr>
                <w:sz w:val="24"/>
              </w:rPr>
              <w:t>2019-06-26</w:t>
            </w:r>
          </w:p>
        </w:tc>
        <w:tc>
          <w:tcPr>
            <w:tcW w:w="1478" w:type="dxa"/>
            <w:vAlign w:val="center"/>
          </w:tcPr>
          <w:p w:rsidR="00D876E3" w:rsidRDefault="00AD4DD4">
            <w:pPr>
              <w:jc w:val="center"/>
            </w:pPr>
            <w:r>
              <w:rPr>
                <w:sz w:val="24"/>
              </w:rPr>
              <w:t>2019-06-26</w:t>
            </w:r>
          </w:p>
        </w:tc>
        <w:tc>
          <w:tcPr>
            <w:tcW w:w="1171" w:type="dxa"/>
            <w:vAlign w:val="center"/>
          </w:tcPr>
          <w:p w:rsidR="00D876E3" w:rsidRDefault="00AD4DD4">
            <w:pPr>
              <w:jc w:val="right"/>
            </w:pPr>
            <w:r>
              <w:rPr>
                <w:sz w:val="24"/>
              </w:rPr>
              <w:t>0.100</w:t>
            </w:r>
          </w:p>
        </w:tc>
        <w:tc>
          <w:tcPr>
            <w:tcW w:w="1325" w:type="dxa"/>
            <w:vAlign w:val="center"/>
          </w:tcPr>
          <w:p w:rsidR="00D876E3" w:rsidRDefault="00AD4DD4">
            <w:pPr>
              <w:jc w:val="right"/>
            </w:pPr>
            <w:r>
              <w:rPr>
                <w:sz w:val="24"/>
              </w:rPr>
              <w:t>36,599,785.30</w:t>
            </w:r>
          </w:p>
        </w:tc>
        <w:tc>
          <w:tcPr>
            <w:tcW w:w="1325" w:type="dxa"/>
            <w:vAlign w:val="center"/>
          </w:tcPr>
          <w:p w:rsidR="00D876E3" w:rsidRDefault="00AD4DD4">
            <w:pPr>
              <w:jc w:val="right"/>
            </w:pPr>
            <w:r>
              <w:rPr>
                <w:sz w:val="24"/>
              </w:rPr>
              <w:t>200.26</w:t>
            </w:r>
          </w:p>
        </w:tc>
        <w:tc>
          <w:tcPr>
            <w:tcW w:w="1325" w:type="dxa"/>
            <w:vAlign w:val="center"/>
          </w:tcPr>
          <w:p w:rsidR="00D876E3" w:rsidRDefault="00AD4DD4">
            <w:pPr>
              <w:jc w:val="right"/>
            </w:pPr>
            <w:r>
              <w:rPr>
                <w:sz w:val="24"/>
              </w:rPr>
              <w:t>36,599,985.56</w:t>
            </w:r>
          </w:p>
        </w:tc>
        <w:tc>
          <w:tcPr>
            <w:tcW w:w="948" w:type="dxa"/>
            <w:vAlign w:val="center"/>
          </w:tcPr>
          <w:p w:rsidR="00D876E3" w:rsidRDefault="00AD4DD4">
            <w:pPr>
              <w:jc w:val="left"/>
            </w:pPr>
            <w:r>
              <w:rPr>
                <w:sz w:val="24"/>
              </w:rPr>
              <w:t>-</w:t>
            </w:r>
          </w:p>
        </w:tc>
      </w:tr>
      <w:tr w:rsidR="009B57C3" w:rsidRPr="001B7979" w:rsidTr="006973B3">
        <w:trPr>
          <w:jc w:val="center"/>
        </w:trPr>
        <w:tc>
          <w:tcPr>
            <w:tcW w:w="853" w:type="dxa"/>
            <w:shd w:val="clear" w:color="auto" w:fill="auto"/>
            <w:vAlign w:val="center"/>
          </w:tcPr>
          <w:p w:rsidR="009B57C3" w:rsidRPr="001B7979" w:rsidRDefault="009B57C3" w:rsidP="00636984">
            <w:pPr>
              <w:spacing w:before="29" w:line="288" w:lineRule="auto"/>
              <w:jc w:val="center"/>
              <w:rPr>
                <w:sz w:val="24"/>
              </w:rPr>
            </w:pPr>
            <w:r w:rsidRPr="001B7979">
              <w:rPr>
                <w:sz w:val="24"/>
              </w:rPr>
              <w:t>合计</w:t>
            </w:r>
          </w:p>
        </w:tc>
        <w:tc>
          <w:tcPr>
            <w:tcW w:w="1216" w:type="dxa"/>
            <w:shd w:val="clear" w:color="auto" w:fill="auto"/>
            <w:vAlign w:val="center"/>
          </w:tcPr>
          <w:p w:rsidR="009B57C3" w:rsidRPr="001B7979" w:rsidRDefault="009B57C3" w:rsidP="00636984">
            <w:pPr>
              <w:spacing w:before="29" w:line="288" w:lineRule="auto"/>
              <w:jc w:val="center"/>
              <w:rPr>
                <w:sz w:val="24"/>
              </w:rPr>
            </w:pPr>
          </w:p>
        </w:tc>
        <w:tc>
          <w:tcPr>
            <w:tcW w:w="1478" w:type="dxa"/>
            <w:shd w:val="clear" w:color="auto" w:fill="auto"/>
            <w:vAlign w:val="center"/>
          </w:tcPr>
          <w:p w:rsidR="009B57C3" w:rsidRPr="001B7979" w:rsidRDefault="009B57C3" w:rsidP="00636984">
            <w:pPr>
              <w:spacing w:before="29" w:line="288" w:lineRule="auto"/>
              <w:jc w:val="center"/>
              <w:rPr>
                <w:sz w:val="24"/>
              </w:rPr>
            </w:pPr>
          </w:p>
        </w:tc>
        <w:tc>
          <w:tcPr>
            <w:tcW w:w="1171" w:type="dxa"/>
            <w:shd w:val="clear" w:color="auto" w:fill="auto"/>
            <w:vAlign w:val="center"/>
          </w:tcPr>
          <w:p w:rsidR="009B57C3" w:rsidRPr="001B7979" w:rsidRDefault="009B57C3" w:rsidP="00636984">
            <w:pPr>
              <w:spacing w:before="29" w:line="288" w:lineRule="auto"/>
              <w:jc w:val="center"/>
              <w:rPr>
                <w:sz w:val="24"/>
              </w:rPr>
            </w:pPr>
            <w:r w:rsidRPr="001B7979">
              <w:rPr>
                <w:sz w:val="24"/>
              </w:rPr>
              <w:t>0.300</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97,977,654.86</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592.92</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97,978,247.78</w:t>
            </w:r>
          </w:p>
        </w:tc>
        <w:tc>
          <w:tcPr>
            <w:tcW w:w="948" w:type="dxa"/>
            <w:shd w:val="clear" w:color="auto" w:fill="auto"/>
            <w:vAlign w:val="center"/>
          </w:tcPr>
          <w:p w:rsidR="009B57C3" w:rsidRPr="001B7979" w:rsidRDefault="009B57C3" w:rsidP="00636984">
            <w:pPr>
              <w:spacing w:before="29" w:line="288" w:lineRule="auto"/>
              <w:jc w:val="center"/>
              <w:rPr>
                <w:sz w:val="24"/>
              </w:rPr>
            </w:pPr>
            <w:r w:rsidRPr="001B7979">
              <w:rPr>
                <w:sz w:val="24"/>
              </w:rPr>
              <w:t>-</w:t>
            </w:r>
          </w:p>
        </w:tc>
      </w:tr>
    </w:tbl>
    <w:p w:rsidR="001806E1" w:rsidRPr="001B7979" w:rsidRDefault="001806E1" w:rsidP="005D6EB2">
      <w:pPr>
        <w:spacing w:before="29" w:line="288" w:lineRule="auto"/>
        <w:jc w:val="left"/>
        <w:rPr>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2019</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left"/>
        <w:rPr>
          <w:kern w:val="0"/>
          <w:sz w:val="24"/>
        </w:rPr>
      </w:pPr>
      <w:r w:rsidRPr="001B7979">
        <w:rPr>
          <w:kern w:val="0"/>
          <w:sz w:val="24"/>
        </w:rPr>
        <w:t>本基金本报告期末未持有因认购新发</w:t>
      </w:r>
      <w:r w:rsidRPr="001B7979">
        <w:rPr>
          <w:kern w:val="0"/>
          <w:sz w:val="24"/>
        </w:rPr>
        <w:t>/</w:t>
      </w:r>
      <w:r w:rsidRPr="001B7979">
        <w:rPr>
          <w:kern w:val="0"/>
          <w:sz w:val="24"/>
        </w:rPr>
        <w:t>增发证券而流通受限的证券。</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C06629" w:rsidRPr="001B7979" w:rsidRDefault="00C06629" w:rsidP="00C06629">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C06629" w:rsidRPr="001B7979" w:rsidRDefault="00C06629" w:rsidP="00C06629">
      <w:pPr>
        <w:spacing w:before="29" w:line="288" w:lineRule="auto"/>
        <w:rPr>
          <w:b/>
          <w:bCs/>
          <w:color w:val="000000"/>
          <w:sz w:val="24"/>
        </w:rPr>
      </w:pPr>
      <w:r w:rsidRPr="001B7979">
        <w:rPr>
          <w:b/>
          <w:bCs/>
          <w:color w:val="000000"/>
          <w:kern w:val="0"/>
          <w:sz w:val="24"/>
        </w:rPr>
        <w:t xml:space="preserve">6.4.12.3.1 </w:t>
      </w:r>
      <w:r w:rsidRPr="001B7979">
        <w:rPr>
          <w:b/>
          <w:bCs/>
          <w:color w:val="000000"/>
          <w:sz w:val="24"/>
        </w:rPr>
        <w:t>银行间市场债券正回购</w:t>
      </w:r>
    </w:p>
    <w:p w:rsidR="00C06629" w:rsidRPr="001B7979" w:rsidRDefault="00C06629" w:rsidP="00C06629">
      <w:pPr>
        <w:spacing w:before="29" w:line="288" w:lineRule="auto"/>
        <w:rPr>
          <w:kern w:val="0"/>
          <w:sz w:val="24"/>
        </w:rPr>
      </w:pPr>
      <w:r w:rsidRPr="001B7979">
        <w:rPr>
          <w:kern w:val="0"/>
          <w:sz w:val="24"/>
        </w:rPr>
        <w:t>截至本报告期末</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日止，本基金从事银行间市场债券正回购交易形成的卖出回购证券款余额</w:t>
      </w:r>
      <w:r w:rsidRPr="001B7979">
        <w:rPr>
          <w:kern w:val="0"/>
          <w:sz w:val="24"/>
        </w:rPr>
        <w:t>614,023,452.98</w:t>
      </w:r>
      <w:r w:rsidRPr="001B7979">
        <w:rPr>
          <w:kern w:val="0"/>
          <w:sz w:val="24"/>
        </w:rPr>
        <w:t>元，是以如下债券作为抵押：</w:t>
      </w:r>
    </w:p>
    <w:p w:rsidR="00C06629" w:rsidRPr="001B7979" w:rsidRDefault="00C06629" w:rsidP="00C06629">
      <w:pPr>
        <w:autoSpaceDE w:val="0"/>
        <w:autoSpaceDN w:val="0"/>
        <w:adjustRightInd w:val="0"/>
        <w:spacing w:before="29" w:line="288" w:lineRule="auto"/>
        <w:ind w:left="15"/>
        <w:jc w:val="right"/>
        <w:rPr>
          <w:color w:val="000000"/>
          <w:kern w:val="0"/>
          <w:sz w:val="24"/>
        </w:rPr>
      </w:pPr>
      <w:r w:rsidRPr="001B7979">
        <w:rPr>
          <w:color w:val="000000"/>
          <w:sz w:val="24"/>
        </w:rPr>
        <w:t>金额单位</w:t>
      </w:r>
      <w:r w:rsidRPr="001B7979">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711"/>
        <w:gridCol w:w="1494"/>
        <w:gridCol w:w="1255"/>
        <w:gridCol w:w="1434"/>
        <w:gridCol w:w="1828"/>
      </w:tblGrid>
      <w:tr w:rsidR="00C06629" w:rsidRPr="001B7979" w:rsidTr="00DB2ACA">
        <w:tc>
          <w:tcPr>
            <w:tcW w:w="1276" w:type="dxa"/>
            <w:vAlign w:val="center"/>
          </w:tcPr>
          <w:p w:rsidR="00C06629" w:rsidRPr="001B7979" w:rsidRDefault="00C06629" w:rsidP="00DB2ACA">
            <w:pPr>
              <w:spacing w:before="29" w:line="288" w:lineRule="auto"/>
              <w:jc w:val="center"/>
              <w:rPr>
                <w:color w:val="000000"/>
                <w:sz w:val="24"/>
              </w:rPr>
            </w:pPr>
            <w:r w:rsidRPr="001B7979">
              <w:rPr>
                <w:color w:val="000000"/>
                <w:sz w:val="24"/>
              </w:rPr>
              <w:t>债券代码</w:t>
            </w:r>
          </w:p>
        </w:tc>
        <w:tc>
          <w:tcPr>
            <w:tcW w:w="1711" w:type="dxa"/>
            <w:vAlign w:val="center"/>
          </w:tcPr>
          <w:p w:rsidR="00C06629" w:rsidRPr="001B7979" w:rsidRDefault="00C06629" w:rsidP="00DB2ACA">
            <w:pPr>
              <w:spacing w:before="29" w:line="288" w:lineRule="auto"/>
              <w:jc w:val="center"/>
              <w:rPr>
                <w:color w:val="000000"/>
                <w:sz w:val="24"/>
              </w:rPr>
            </w:pPr>
            <w:r w:rsidRPr="001B7979">
              <w:rPr>
                <w:color w:val="000000"/>
                <w:sz w:val="24"/>
              </w:rPr>
              <w:t>债券名称</w:t>
            </w:r>
          </w:p>
        </w:tc>
        <w:tc>
          <w:tcPr>
            <w:tcW w:w="1494" w:type="dxa"/>
            <w:vAlign w:val="center"/>
          </w:tcPr>
          <w:p w:rsidR="00C06629" w:rsidRPr="001B7979" w:rsidRDefault="00C06629" w:rsidP="00DB2ACA">
            <w:pPr>
              <w:spacing w:before="29" w:line="288" w:lineRule="auto"/>
              <w:jc w:val="center"/>
              <w:rPr>
                <w:color w:val="000000"/>
                <w:sz w:val="24"/>
              </w:rPr>
            </w:pPr>
            <w:r w:rsidRPr="001B7979">
              <w:rPr>
                <w:color w:val="000000"/>
                <w:sz w:val="24"/>
              </w:rPr>
              <w:t>回购到期日</w:t>
            </w:r>
          </w:p>
        </w:tc>
        <w:tc>
          <w:tcPr>
            <w:tcW w:w="1255" w:type="dxa"/>
            <w:vAlign w:val="center"/>
          </w:tcPr>
          <w:p w:rsidR="00C06629" w:rsidRPr="001B7979" w:rsidRDefault="00C06629" w:rsidP="00DB2ACA">
            <w:pPr>
              <w:spacing w:before="29" w:line="288" w:lineRule="auto"/>
              <w:jc w:val="center"/>
              <w:rPr>
                <w:color w:val="000000"/>
                <w:sz w:val="24"/>
              </w:rPr>
            </w:pPr>
            <w:r w:rsidRPr="001B7979">
              <w:rPr>
                <w:color w:val="000000"/>
                <w:sz w:val="24"/>
              </w:rPr>
              <w:t>期末估值单价</w:t>
            </w:r>
          </w:p>
        </w:tc>
        <w:tc>
          <w:tcPr>
            <w:tcW w:w="1434" w:type="dxa"/>
            <w:vAlign w:val="center"/>
          </w:tcPr>
          <w:p w:rsidR="00C06629" w:rsidRPr="001B7979" w:rsidRDefault="00C06629" w:rsidP="00DB2ACA">
            <w:pPr>
              <w:spacing w:before="29" w:line="288" w:lineRule="auto"/>
              <w:jc w:val="center"/>
              <w:rPr>
                <w:color w:val="000000"/>
                <w:sz w:val="24"/>
              </w:rPr>
            </w:pPr>
            <w:r w:rsidRPr="001B7979">
              <w:rPr>
                <w:color w:val="000000"/>
                <w:sz w:val="24"/>
              </w:rPr>
              <w:t>数量（张）</w:t>
            </w:r>
          </w:p>
        </w:tc>
        <w:tc>
          <w:tcPr>
            <w:tcW w:w="1828" w:type="dxa"/>
            <w:vAlign w:val="center"/>
          </w:tcPr>
          <w:p w:rsidR="00C06629" w:rsidRPr="001B7979" w:rsidRDefault="00C06629" w:rsidP="00DB2ACA">
            <w:pPr>
              <w:spacing w:before="29" w:line="288" w:lineRule="auto"/>
              <w:jc w:val="center"/>
              <w:rPr>
                <w:color w:val="000000"/>
                <w:sz w:val="24"/>
              </w:rPr>
            </w:pPr>
            <w:r w:rsidRPr="001B7979">
              <w:rPr>
                <w:color w:val="000000"/>
                <w:sz w:val="24"/>
              </w:rPr>
              <w:t>期末估值总额</w:t>
            </w:r>
          </w:p>
        </w:tc>
      </w:tr>
      <w:tr w:rsidR="00C06629" w:rsidTr="00DB2ACA">
        <w:tc>
          <w:tcPr>
            <w:tcW w:w="1276" w:type="dxa"/>
            <w:vAlign w:val="center"/>
          </w:tcPr>
          <w:p w:rsidR="00C06629" w:rsidRDefault="00C06629" w:rsidP="00DB2ACA">
            <w:pPr>
              <w:jc w:val="center"/>
            </w:pPr>
            <w:r>
              <w:rPr>
                <w:color w:val="000000"/>
                <w:kern w:val="0"/>
                <w:sz w:val="24"/>
              </w:rPr>
              <w:t>180208</w:t>
            </w:r>
          </w:p>
        </w:tc>
        <w:tc>
          <w:tcPr>
            <w:tcW w:w="1711" w:type="dxa"/>
            <w:vAlign w:val="center"/>
          </w:tcPr>
          <w:p w:rsidR="00C06629" w:rsidRDefault="00C06629" w:rsidP="00DB2ACA">
            <w:pPr>
              <w:jc w:val="center"/>
            </w:pPr>
            <w:r>
              <w:rPr>
                <w:color w:val="000000"/>
                <w:kern w:val="0"/>
                <w:sz w:val="24"/>
              </w:rPr>
              <w:t>18</w:t>
            </w:r>
            <w:r>
              <w:rPr>
                <w:color w:val="000000"/>
                <w:kern w:val="0"/>
                <w:sz w:val="24"/>
              </w:rPr>
              <w:t>国开</w:t>
            </w:r>
            <w:r>
              <w:rPr>
                <w:color w:val="000000"/>
                <w:kern w:val="0"/>
                <w:sz w:val="24"/>
              </w:rPr>
              <w:t>08</w:t>
            </w:r>
          </w:p>
        </w:tc>
        <w:tc>
          <w:tcPr>
            <w:tcW w:w="1494" w:type="dxa"/>
            <w:vAlign w:val="center"/>
          </w:tcPr>
          <w:p w:rsidR="00C06629" w:rsidRDefault="00C06629" w:rsidP="00DB2ACA">
            <w:pPr>
              <w:jc w:val="center"/>
            </w:pPr>
            <w:r>
              <w:rPr>
                <w:color w:val="000000"/>
                <w:kern w:val="0"/>
                <w:sz w:val="24"/>
              </w:rPr>
              <w:t>2019-07-01</w:t>
            </w:r>
          </w:p>
        </w:tc>
        <w:tc>
          <w:tcPr>
            <w:tcW w:w="1255" w:type="dxa"/>
            <w:vAlign w:val="center"/>
          </w:tcPr>
          <w:p w:rsidR="00C06629" w:rsidRDefault="00C06629" w:rsidP="00DB2ACA">
            <w:pPr>
              <w:jc w:val="right"/>
            </w:pPr>
            <w:r>
              <w:rPr>
                <w:color w:val="000000"/>
                <w:kern w:val="0"/>
                <w:sz w:val="24"/>
              </w:rPr>
              <w:t>101.76</w:t>
            </w:r>
          </w:p>
        </w:tc>
        <w:tc>
          <w:tcPr>
            <w:tcW w:w="1434" w:type="dxa"/>
            <w:vAlign w:val="center"/>
          </w:tcPr>
          <w:p w:rsidR="00C06629" w:rsidRDefault="00C06629" w:rsidP="00DB2ACA">
            <w:pPr>
              <w:jc w:val="right"/>
            </w:pPr>
            <w:r>
              <w:rPr>
                <w:color w:val="000000"/>
                <w:kern w:val="0"/>
                <w:sz w:val="24"/>
              </w:rPr>
              <w:t>6,420,000</w:t>
            </w:r>
          </w:p>
        </w:tc>
        <w:tc>
          <w:tcPr>
            <w:tcW w:w="1828" w:type="dxa"/>
            <w:vAlign w:val="center"/>
          </w:tcPr>
          <w:p w:rsidR="00C06629" w:rsidRDefault="00C06629" w:rsidP="00DB2ACA">
            <w:pPr>
              <w:jc w:val="right"/>
            </w:pPr>
            <w:r>
              <w:rPr>
                <w:color w:val="000000"/>
                <w:kern w:val="0"/>
                <w:sz w:val="24"/>
              </w:rPr>
              <w:t>653,299,200.00</w:t>
            </w:r>
          </w:p>
        </w:tc>
      </w:tr>
      <w:tr w:rsidR="00C06629" w:rsidRPr="001B7979" w:rsidTr="00DB2ACA">
        <w:tc>
          <w:tcPr>
            <w:tcW w:w="1276" w:type="dxa"/>
            <w:vAlign w:val="center"/>
          </w:tcPr>
          <w:p w:rsidR="00C06629" w:rsidRPr="001B7979" w:rsidRDefault="00C06629" w:rsidP="00DB2ACA">
            <w:pPr>
              <w:spacing w:before="29" w:line="288" w:lineRule="auto"/>
              <w:jc w:val="center"/>
              <w:rPr>
                <w:color w:val="000000"/>
                <w:kern w:val="0"/>
                <w:sz w:val="24"/>
              </w:rPr>
            </w:pPr>
            <w:r w:rsidRPr="001B7979">
              <w:rPr>
                <w:sz w:val="24"/>
              </w:rPr>
              <w:t>合计</w:t>
            </w:r>
          </w:p>
        </w:tc>
        <w:tc>
          <w:tcPr>
            <w:tcW w:w="1711" w:type="dxa"/>
            <w:vAlign w:val="center"/>
          </w:tcPr>
          <w:p w:rsidR="00C06629" w:rsidRPr="001B7979" w:rsidRDefault="00C06629" w:rsidP="00DB2ACA">
            <w:pPr>
              <w:autoSpaceDE w:val="0"/>
              <w:autoSpaceDN w:val="0"/>
              <w:adjustRightInd w:val="0"/>
              <w:spacing w:before="29" w:line="288" w:lineRule="auto"/>
              <w:ind w:left="15"/>
              <w:jc w:val="center"/>
              <w:rPr>
                <w:color w:val="000000"/>
                <w:kern w:val="0"/>
                <w:sz w:val="24"/>
              </w:rPr>
            </w:pPr>
          </w:p>
        </w:tc>
        <w:tc>
          <w:tcPr>
            <w:tcW w:w="1494" w:type="dxa"/>
            <w:vAlign w:val="center"/>
          </w:tcPr>
          <w:p w:rsidR="00C06629" w:rsidRPr="001B7979" w:rsidRDefault="00C06629" w:rsidP="00DB2ACA">
            <w:pPr>
              <w:autoSpaceDE w:val="0"/>
              <w:autoSpaceDN w:val="0"/>
              <w:adjustRightInd w:val="0"/>
              <w:spacing w:before="29" w:line="288" w:lineRule="auto"/>
              <w:ind w:left="15"/>
              <w:jc w:val="center"/>
              <w:rPr>
                <w:color w:val="000000"/>
                <w:kern w:val="0"/>
                <w:sz w:val="24"/>
              </w:rPr>
            </w:pPr>
          </w:p>
        </w:tc>
        <w:tc>
          <w:tcPr>
            <w:tcW w:w="1255" w:type="dxa"/>
            <w:vAlign w:val="center"/>
          </w:tcPr>
          <w:p w:rsidR="00C06629" w:rsidRPr="001B7979" w:rsidRDefault="00C06629" w:rsidP="00DB2ACA">
            <w:pPr>
              <w:autoSpaceDE w:val="0"/>
              <w:autoSpaceDN w:val="0"/>
              <w:adjustRightInd w:val="0"/>
              <w:spacing w:before="29" w:line="288" w:lineRule="auto"/>
              <w:ind w:left="15"/>
              <w:jc w:val="right"/>
              <w:rPr>
                <w:color w:val="000000"/>
                <w:kern w:val="0"/>
                <w:sz w:val="24"/>
              </w:rPr>
            </w:pPr>
          </w:p>
        </w:tc>
        <w:tc>
          <w:tcPr>
            <w:tcW w:w="1434" w:type="dxa"/>
            <w:vAlign w:val="center"/>
          </w:tcPr>
          <w:p w:rsidR="00C06629" w:rsidRPr="001B7979" w:rsidRDefault="00C06629" w:rsidP="00DB2ACA">
            <w:pPr>
              <w:spacing w:before="29" w:line="288" w:lineRule="auto"/>
              <w:jc w:val="right"/>
              <w:rPr>
                <w:sz w:val="24"/>
              </w:rPr>
            </w:pPr>
            <w:r w:rsidRPr="001B7979">
              <w:rPr>
                <w:sz w:val="24"/>
              </w:rPr>
              <w:t>6,420,000</w:t>
            </w:r>
          </w:p>
        </w:tc>
        <w:tc>
          <w:tcPr>
            <w:tcW w:w="1828" w:type="dxa"/>
            <w:vAlign w:val="center"/>
          </w:tcPr>
          <w:p w:rsidR="00C06629" w:rsidRPr="001B7979" w:rsidRDefault="00C06629" w:rsidP="00DB2ACA">
            <w:pPr>
              <w:spacing w:before="29" w:line="288" w:lineRule="auto"/>
              <w:jc w:val="right"/>
              <w:rPr>
                <w:sz w:val="24"/>
              </w:rPr>
            </w:pPr>
            <w:r w:rsidRPr="001B7979">
              <w:rPr>
                <w:sz w:val="24"/>
              </w:rPr>
              <w:t>653,299,200.00</w:t>
            </w:r>
          </w:p>
        </w:tc>
      </w:tr>
    </w:tbl>
    <w:p w:rsidR="00C06629" w:rsidRPr="001B7979" w:rsidRDefault="00C06629" w:rsidP="00C06629">
      <w:pPr>
        <w:spacing w:before="29" w:line="288" w:lineRule="auto"/>
        <w:rPr>
          <w:color w:val="000000"/>
          <w:sz w:val="24"/>
        </w:rPr>
      </w:pPr>
    </w:p>
    <w:p w:rsidR="00C06629" w:rsidRPr="001B7979" w:rsidRDefault="00C06629" w:rsidP="00C06629">
      <w:pPr>
        <w:spacing w:before="29" w:line="288" w:lineRule="auto"/>
        <w:rPr>
          <w:b/>
          <w:bCs/>
          <w:color w:val="000000"/>
          <w:sz w:val="24"/>
        </w:rPr>
      </w:pPr>
      <w:r w:rsidRPr="001B7979">
        <w:rPr>
          <w:b/>
          <w:bCs/>
          <w:color w:val="000000"/>
          <w:kern w:val="0"/>
          <w:sz w:val="24"/>
        </w:rPr>
        <w:t xml:space="preserve">6.4.12.3.2 </w:t>
      </w:r>
      <w:r w:rsidRPr="001B7979">
        <w:rPr>
          <w:b/>
          <w:bCs/>
          <w:color w:val="000000"/>
          <w:sz w:val="24"/>
        </w:rPr>
        <w:t>交易所市场债券正回购</w:t>
      </w:r>
    </w:p>
    <w:p w:rsidR="001548F9" w:rsidRPr="001B7979" w:rsidRDefault="00C06629" w:rsidP="00571B8A">
      <w:pPr>
        <w:spacing w:before="29" w:line="288" w:lineRule="auto"/>
        <w:rPr>
          <w:color w:val="000000"/>
          <w:sz w:val="24"/>
        </w:rPr>
      </w:pPr>
      <w:r w:rsidRPr="001B7979">
        <w:rPr>
          <w:kern w:val="0"/>
          <w:sz w:val="24"/>
        </w:rPr>
        <w:t>本基金本报告期末无从事交易所债券正回购交易形成的卖出回购证券款余额。</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D876E3" w:rsidRDefault="00AD4DD4">
      <w:pPr>
        <w:spacing w:before="29" w:line="288" w:lineRule="auto"/>
        <w:ind w:firstLineChars="200" w:firstLine="480"/>
        <w:rPr>
          <w:kern w:val="0"/>
          <w:sz w:val="24"/>
        </w:rPr>
      </w:pPr>
      <w:r>
        <w:rPr>
          <w:kern w:val="0"/>
          <w:sz w:val="24"/>
        </w:rPr>
        <w:t>本基金是一只债券型基金，其预期风险与预期收益高于货币市场基金，低于混合型基金和股票型基金，属于证券投资基金中中等风险的品种。本基金的投资范围为具有良好流动性的金融工具，包括国内依法发行上市的国债、金融债、央行票据、地方政府债、政府支持机构债、企业债、公司债、中小企业私募债、中期票据、短期融资券、超级短期融资券、资产支持证券、次级债、可分离交易可转债的纯债部分、债券回购、同业存单、银行存款、货币市场工具以及法律法规或中国证监会允许基金投资的其他金融工具（但须符合中国证监会相关规定）。本基金不投资于股票、权证等权益类资产，也不投资于可转换债券（可分离交易可转债的纯债部分除外）、可交换债券。本基金在日常经营活动中面临的与这些金融工具相关的风险主要包括信用风险、流动性风险及市场风险。本基金的基金管理人从事风险管理的主要目标是争取将以上风险控制在限定的范围之内，通过积极主动的投资管理，力争持续稳定地实现超越业绩比较基准的投资回报。</w:t>
      </w:r>
    </w:p>
    <w:p w:rsidR="00D876E3" w:rsidRDefault="00AD4DD4">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D876E3" w:rsidRDefault="00AD4DD4">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D876E3" w:rsidRDefault="00AD4DD4">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D876E3" w:rsidRDefault="00AD4DD4">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浙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本基金的基金管理人建立了信用风险管理流程，通过对投资品种信用等级评估来控制证券发行人的信用风险，且通过分散化投资以分散信用风险。</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日，本基金未持有信用类债券（</w:t>
      </w:r>
      <w:r w:rsidRPr="001B7979">
        <w:rPr>
          <w:kern w:val="0"/>
          <w:sz w:val="24"/>
        </w:rPr>
        <w:t>2018</w:t>
      </w:r>
      <w:r w:rsidRPr="001B7979">
        <w:rPr>
          <w:kern w:val="0"/>
          <w:sz w:val="24"/>
        </w:rPr>
        <w:t>年</w:t>
      </w:r>
      <w:r w:rsidRPr="001B7979">
        <w:rPr>
          <w:kern w:val="0"/>
          <w:sz w:val="24"/>
        </w:rPr>
        <w:t>12</w:t>
      </w:r>
      <w:r w:rsidRPr="001B7979">
        <w:rPr>
          <w:kern w:val="0"/>
          <w:sz w:val="24"/>
        </w:rPr>
        <w:t>月</w:t>
      </w:r>
      <w:r w:rsidRPr="001B7979">
        <w:rPr>
          <w:kern w:val="0"/>
          <w:sz w:val="24"/>
        </w:rPr>
        <w:t>31</w:t>
      </w:r>
      <w:r w:rsidRPr="001B7979">
        <w:rPr>
          <w:kern w:val="0"/>
          <w:sz w:val="24"/>
        </w:rPr>
        <w:t>日：无）。</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D876E3" w:rsidRDefault="00AD4DD4">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D876E3" w:rsidRDefault="00AD4DD4">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D876E3" w:rsidRDefault="00AD4DD4">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614,023,452.98</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p>
    <w:p w:rsidR="00B5661F" w:rsidRPr="001B7979" w:rsidRDefault="00B5661F" w:rsidP="00571B8A">
      <w:pPr>
        <w:spacing w:before="29" w:line="288" w:lineRule="auto"/>
        <w:ind w:firstLineChars="200" w:firstLine="480"/>
        <w:rPr>
          <w:kern w:val="0"/>
          <w:sz w:val="24"/>
        </w:rPr>
      </w:pPr>
    </w:p>
    <w:p w:rsidR="00816E9F" w:rsidRPr="001B7979" w:rsidRDefault="00816E9F" w:rsidP="003E4CDB">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hint="eastAsia"/>
          <w:b/>
          <w:bCs/>
          <w:color w:val="000000" w:themeColor="text1"/>
          <w:sz w:val="24"/>
        </w:rPr>
        <w:t>报告期内本基金组合资产的流动性风险分析</w:t>
      </w:r>
    </w:p>
    <w:p w:rsidR="00D876E3" w:rsidRDefault="00AD4DD4">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D876E3" w:rsidRDefault="00AD4DD4">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D876E3" w:rsidRDefault="00AD4DD4">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D876E3" w:rsidRDefault="00AD4DD4">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D876E3" w:rsidRDefault="00AD4DD4">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D876E3" w:rsidRDefault="00AD4DD4">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D876E3" w:rsidRDefault="00AD4DD4">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本基金主要投资于交易所及银行间市场交易的固定收益品种，因此存在相应的利率风险。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t>2019</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D876E3">
        <w:tc>
          <w:tcPr>
            <w:tcW w:w="1518" w:type="dxa"/>
            <w:vAlign w:val="center"/>
          </w:tcPr>
          <w:p w:rsidR="00D876E3" w:rsidRDefault="00AD4DD4">
            <w:pPr>
              <w:jc w:val="left"/>
            </w:pPr>
            <w:r>
              <w:rPr>
                <w:color w:val="000000"/>
                <w:sz w:val="18"/>
                <w:szCs w:val="18"/>
              </w:rPr>
              <w:t>银行存款</w:t>
            </w:r>
          </w:p>
        </w:tc>
        <w:tc>
          <w:tcPr>
            <w:tcW w:w="1627" w:type="dxa"/>
            <w:vAlign w:val="center"/>
          </w:tcPr>
          <w:p w:rsidR="00D876E3" w:rsidRDefault="00AD4DD4">
            <w:pPr>
              <w:jc w:val="left"/>
            </w:pPr>
            <w:r>
              <w:rPr>
                <w:color w:val="000000"/>
                <w:sz w:val="18"/>
                <w:szCs w:val="18"/>
              </w:rPr>
              <w:t>953,834.65</w:t>
            </w:r>
          </w:p>
        </w:tc>
        <w:tc>
          <w:tcPr>
            <w:tcW w:w="1627" w:type="dxa"/>
            <w:vAlign w:val="center"/>
          </w:tcPr>
          <w:p w:rsidR="00D876E3" w:rsidRDefault="00AD4DD4">
            <w:pPr>
              <w:jc w:val="left"/>
            </w:pPr>
            <w:r>
              <w:rPr>
                <w:color w:val="000000"/>
                <w:sz w:val="18"/>
                <w:szCs w:val="18"/>
              </w:rPr>
              <w:t>-</w:t>
            </w:r>
          </w:p>
        </w:tc>
        <w:tc>
          <w:tcPr>
            <w:tcW w:w="1491" w:type="dxa"/>
            <w:vAlign w:val="center"/>
          </w:tcPr>
          <w:p w:rsidR="00D876E3" w:rsidRDefault="00AD4DD4">
            <w:pPr>
              <w:jc w:val="left"/>
            </w:pPr>
            <w:r>
              <w:rPr>
                <w:color w:val="000000"/>
                <w:sz w:val="18"/>
                <w:szCs w:val="18"/>
              </w:rPr>
              <w:t>-</w:t>
            </w:r>
          </w:p>
        </w:tc>
        <w:tc>
          <w:tcPr>
            <w:tcW w:w="1289" w:type="dxa"/>
            <w:vAlign w:val="center"/>
          </w:tcPr>
          <w:p w:rsidR="00D876E3" w:rsidRDefault="00AD4DD4">
            <w:pPr>
              <w:jc w:val="left"/>
            </w:pPr>
            <w:r>
              <w:rPr>
                <w:color w:val="000000"/>
                <w:sz w:val="18"/>
                <w:szCs w:val="18"/>
              </w:rPr>
              <w:t>-</w:t>
            </w:r>
          </w:p>
        </w:tc>
        <w:tc>
          <w:tcPr>
            <w:tcW w:w="1446" w:type="dxa"/>
            <w:vAlign w:val="center"/>
          </w:tcPr>
          <w:p w:rsidR="00D876E3" w:rsidRDefault="00AD4DD4">
            <w:pPr>
              <w:jc w:val="left"/>
            </w:pPr>
            <w:r>
              <w:rPr>
                <w:color w:val="000000"/>
                <w:sz w:val="18"/>
                <w:szCs w:val="18"/>
              </w:rPr>
              <w:t>953,834.65</w:t>
            </w:r>
          </w:p>
        </w:tc>
      </w:tr>
      <w:tr w:rsidR="00D876E3">
        <w:tc>
          <w:tcPr>
            <w:tcW w:w="1518" w:type="dxa"/>
            <w:vAlign w:val="center"/>
          </w:tcPr>
          <w:p w:rsidR="00D876E3" w:rsidRDefault="00AD4DD4">
            <w:pPr>
              <w:jc w:val="left"/>
            </w:pPr>
            <w:r>
              <w:rPr>
                <w:color w:val="000000"/>
                <w:sz w:val="18"/>
                <w:szCs w:val="18"/>
              </w:rPr>
              <w:t>结算备付金</w:t>
            </w:r>
          </w:p>
        </w:tc>
        <w:tc>
          <w:tcPr>
            <w:tcW w:w="1627" w:type="dxa"/>
            <w:vAlign w:val="center"/>
          </w:tcPr>
          <w:p w:rsidR="00D876E3" w:rsidRDefault="00AD4DD4">
            <w:pPr>
              <w:jc w:val="left"/>
            </w:pPr>
            <w:r>
              <w:rPr>
                <w:color w:val="000000"/>
                <w:sz w:val="18"/>
                <w:szCs w:val="18"/>
              </w:rPr>
              <w:t>2,741,281.66</w:t>
            </w:r>
          </w:p>
        </w:tc>
        <w:tc>
          <w:tcPr>
            <w:tcW w:w="1627" w:type="dxa"/>
            <w:vAlign w:val="center"/>
          </w:tcPr>
          <w:p w:rsidR="00D876E3" w:rsidRDefault="00AD4DD4">
            <w:pPr>
              <w:jc w:val="left"/>
            </w:pPr>
            <w:r>
              <w:rPr>
                <w:color w:val="000000"/>
                <w:sz w:val="18"/>
                <w:szCs w:val="18"/>
              </w:rPr>
              <w:t>-</w:t>
            </w:r>
          </w:p>
        </w:tc>
        <w:tc>
          <w:tcPr>
            <w:tcW w:w="1491" w:type="dxa"/>
            <w:vAlign w:val="center"/>
          </w:tcPr>
          <w:p w:rsidR="00D876E3" w:rsidRDefault="00AD4DD4">
            <w:pPr>
              <w:jc w:val="left"/>
            </w:pPr>
            <w:r>
              <w:rPr>
                <w:color w:val="000000"/>
                <w:sz w:val="18"/>
                <w:szCs w:val="18"/>
              </w:rPr>
              <w:t>-</w:t>
            </w:r>
          </w:p>
        </w:tc>
        <w:tc>
          <w:tcPr>
            <w:tcW w:w="1289" w:type="dxa"/>
            <w:vAlign w:val="center"/>
          </w:tcPr>
          <w:p w:rsidR="00D876E3" w:rsidRDefault="00AD4DD4">
            <w:pPr>
              <w:jc w:val="left"/>
            </w:pPr>
            <w:r>
              <w:rPr>
                <w:color w:val="000000"/>
                <w:sz w:val="18"/>
                <w:szCs w:val="18"/>
              </w:rPr>
              <w:t>-</w:t>
            </w:r>
          </w:p>
        </w:tc>
        <w:tc>
          <w:tcPr>
            <w:tcW w:w="1446" w:type="dxa"/>
            <w:vAlign w:val="center"/>
          </w:tcPr>
          <w:p w:rsidR="00D876E3" w:rsidRDefault="00AD4DD4">
            <w:pPr>
              <w:jc w:val="left"/>
            </w:pPr>
            <w:r>
              <w:rPr>
                <w:color w:val="000000"/>
                <w:sz w:val="18"/>
                <w:szCs w:val="18"/>
              </w:rPr>
              <w:t>2,741,281.66</w:t>
            </w:r>
          </w:p>
        </w:tc>
      </w:tr>
      <w:tr w:rsidR="00D876E3">
        <w:tc>
          <w:tcPr>
            <w:tcW w:w="1518" w:type="dxa"/>
            <w:vAlign w:val="center"/>
          </w:tcPr>
          <w:p w:rsidR="00D876E3" w:rsidRDefault="00AD4DD4">
            <w:pPr>
              <w:jc w:val="left"/>
            </w:pPr>
            <w:r>
              <w:rPr>
                <w:color w:val="000000"/>
                <w:sz w:val="18"/>
                <w:szCs w:val="18"/>
              </w:rPr>
              <w:t>存出保证金</w:t>
            </w:r>
          </w:p>
        </w:tc>
        <w:tc>
          <w:tcPr>
            <w:tcW w:w="1627" w:type="dxa"/>
            <w:vAlign w:val="center"/>
          </w:tcPr>
          <w:p w:rsidR="00D876E3" w:rsidRDefault="00AD4DD4">
            <w:pPr>
              <w:jc w:val="left"/>
            </w:pPr>
            <w:r>
              <w:rPr>
                <w:color w:val="000000"/>
                <w:sz w:val="18"/>
                <w:szCs w:val="18"/>
              </w:rPr>
              <w:t>41,665.13</w:t>
            </w:r>
          </w:p>
        </w:tc>
        <w:tc>
          <w:tcPr>
            <w:tcW w:w="1627" w:type="dxa"/>
            <w:vAlign w:val="center"/>
          </w:tcPr>
          <w:p w:rsidR="00D876E3" w:rsidRDefault="00AD4DD4">
            <w:pPr>
              <w:jc w:val="left"/>
            </w:pPr>
            <w:r>
              <w:rPr>
                <w:color w:val="000000"/>
                <w:sz w:val="18"/>
                <w:szCs w:val="18"/>
              </w:rPr>
              <w:t>-</w:t>
            </w:r>
          </w:p>
        </w:tc>
        <w:tc>
          <w:tcPr>
            <w:tcW w:w="1491" w:type="dxa"/>
            <w:vAlign w:val="center"/>
          </w:tcPr>
          <w:p w:rsidR="00D876E3" w:rsidRDefault="00AD4DD4">
            <w:pPr>
              <w:jc w:val="left"/>
            </w:pPr>
            <w:r>
              <w:rPr>
                <w:color w:val="000000"/>
                <w:sz w:val="18"/>
                <w:szCs w:val="18"/>
              </w:rPr>
              <w:t>-</w:t>
            </w:r>
          </w:p>
        </w:tc>
        <w:tc>
          <w:tcPr>
            <w:tcW w:w="1289" w:type="dxa"/>
            <w:vAlign w:val="center"/>
          </w:tcPr>
          <w:p w:rsidR="00D876E3" w:rsidRDefault="00AD4DD4">
            <w:pPr>
              <w:jc w:val="left"/>
            </w:pPr>
            <w:r>
              <w:rPr>
                <w:color w:val="000000"/>
                <w:sz w:val="18"/>
                <w:szCs w:val="18"/>
              </w:rPr>
              <w:t>-</w:t>
            </w:r>
          </w:p>
        </w:tc>
        <w:tc>
          <w:tcPr>
            <w:tcW w:w="1446" w:type="dxa"/>
            <w:vAlign w:val="center"/>
          </w:tcPr>
          <w:p w:rsidR="00D876E3" w:rsidRDefault="00AD4DD4">
            <w:pPr>
              <w:jc w:val="left"/>
            </w:pPr>
            <w:r>
              <w:rPr>
                <w:color w:val="000000"/>
                <w:sz w:val="18"/>
                <w:szCs w:val="18"/>
              </w:rPr>
              <w:t>41,665.13</w:t>
            </w:r>
          </w:p>
        </w:tc>
      </w:tr>
      <w:tr w:rsidR="00D876E3">
        <w:tc>
          <w:tcPr>
            <w:tcW w:w="1518" w:type="dxa"/>
            <w:vAlign w:val="center"/>
          </w:tcPr>
          <w:p w:rsidR="00D876E3" w:rsidRDefault="00AD4DD4">
            <w:pPr>
              <w:jc w:val="left"/>
            </w:pPr>
            <w:r>
              <w:rPr>
                <w:color w:val="000000"/>
                <w:sz w:val="18"/>
                <w:szCs w:val="18"/>
              </w:rPr>
              <w:t>交易性金融资产</w:t>
            </w:r>
          </w:p>
        </w:tc>
        <w:tc>
          <w:tcPr>
            <w:tcW w:w="1627" w:type="dxa"/>
            <w:vAlign w:val="center"/>
          </w:tcPr>
          <w:p w:rsidR="00D876E3" w:rsidRDefault="00AD4DD4">
            <w:pPr>
              <w:jc w:val="left"/>
            </w:pPr>
            <w:r>
              <w:rPr>
                <w:color w:val="000000"/>
                <w:sz w:val="18"/>
                <w:szCs w:val="18"/>
              </w:rPr>
              <w:t>199,075,000.00</w:t>
            </w:r>
          </w:p>
        </w:tc>
        <w:tc>
          <w:tcPr>
            <w:tcW w:w="1627" w:type="dxa"/>
            <w:vAlign w:val="center"/>
          </w:tcPr>
          <w:p w:rsidR="00D876E3" w:rsidRDefault="00AD4DD4">
            <w:pPr>
              <w:jc w:val="left"/>
            </w:pPr>
            <w:r>
              <w:rPr>
                <w:color w:val="000000"/>
                <w:sz w:val="18"/>
                <w:szCs w:val="18"/>
              </w:rPr>
              <w:t>4,065,396,000.00</w:t>
            </w:r>
          </w:p>
        </w:tc>
        <w:tc>
          <w:tcPr>
            <w:tcW w:w="1491" w:type="dxa"/>
            <w:vAlign w:val="center"/>
          </w:tcPr>
          <w:p w:rsidR="00D876E3" w:rsidRDefault="00AD4DD4">
            <w:pPr>
              <w:jc w:val="left"/>
            </w:pPr>
            <w:r>
              <w:rPr>
                <w:color w:val="000000"/>
                <w:sz w:val="18"/>
                <w:szCs w:val="18"/>
              </w:rPr>
              <w:t>-</w:t>
            </w:r>
          </w:p>
        </w:tc>
        <w:tc>
          <w:tcPr>
            <w:tcW w:w="1289" w:type="dxa"/>
            <w:vAlign w:val="center"/>
          </w:tcPr>
          <w:p w:rsidR="00D876E3" w:rsidRDefault="00AD4DD4">
            <w:pPr>
              <w:jc w:val="left"/>
            </w:pPr>
            <w:r>
              <w:rPr>
                <w:color w:val="000000"/>
                <w:sz w:val="18"/>
                <w:szCs w:val="18"/>
              </w:rPr>
              <w:t>-</w:t>
            </w:r>
          </w:p>
        </w:tc>
        <w:tc>
          <w:tcPr>
            <w:tcW w:w="1446" w:type="dxa"/>
            <w:vAlign w:val="center"/>
          </w:tcPr>
          <w:p w:rsidR="00D876E3" w:rsidRDefault="00AD4DD4">
            <w:pPr>
              <w:jc w:val="left"/>
            </w:pPr>
            <w:r>
              <w:rPr>
                <w:color w:val="000000"/>
                <w:sz w:val="18"/>
                <w:szCs w:val="18"/>
              </w:rPr>
              <w:t>4,264,471,000.00</w:t>
            </w:r>
          </w:p>
        </w:tc>
      </w:tr>
      <w:tr w:rsidR="00D876E3">
        <w:tc>
          <w:tcPr>
            <w:tcW w:w="1518" w:type="dxa"/>
            <w:vAlign w:val="center"/>
          </w:tcPr>
          <w:p w:rsidR="00D876E3" w:rsidRDefault="00AD4DD4">
            <w:pPr>
              <w:jc w:val="left"/>
            </w:pPr>
            <w:r>
              <w:rPr>
                <w:color w:val="000000"/>
                <w:sz w:val="18"/>
                <w:szCs w:val="18"/>
              </w:rPr>
              <w:t>应收利息</w:t>
            </w:r>
          </w:p>
        </w:tc>
        <w:tc>
          <w:tcPr>
            <w:tcW w:w="1627" w:type="dxa"/>
            <w:vAlign w:val="center"/>
          </w:tcPr>
          <w:p w:rsidR="00D876E3" w:rsidRDefault="00AD4DD4">
            <w:pPr>
              <w:jc w:val="left"/>
            </w:pPr>
            <w:r>
              <w:rPr>
                <w:color w:val="000000"/>
                <w:sz w:val="18"/>
                <w:szCs w:val="18"/>
              </w:rPr>
              <w:t>-</w:t>
            </w:r>
          </w:p>
        </w:tc>
        <w:tc>
          <w:tcPr>
            <w:tcW w:w="1627" w:type="dxa"/>
            <w:vAlign w:val="center"/>
          </w:tcPr>
          <w:p w:rsidR="00D876E3" w:rsidRDefault="00AD4DD4">
            <w:pPr>
              <w:jc w:val="left"/>
            </w:pPr>
            <w:r>
              <w:rPr>
                <w:color w:val="000000"/>
                <w:sz w:val="18"/>
                <w:szCs w:val="18"/>
              </w:rPr>
              <w:t>-</w:t>
            </w:r>
          </w:p>
        </w:tc>
        <w:tc>
          <w:tcPr>
            <w:tcW w:w="1491" w:type="dxa"/>
            <w:vAlign w:val="center"/>
          </w:tcPr>
          <w:p w:rsidR="00D876E3" w:rsidRDefault="00AD4DD4">
            <w:pPr>
              <w:jc w:val="left"/>
            </w:pPr>
            <w:r>
              <w:rPr>
                <w:color w:val="000000"/>
                <w:sz w:val="18"/>
                <w:szCs w:val="18"/>
              </w:rPr>
              <w:t>-</w:t>
            </w:r>
          </w:p>
        </w:tc>
        <w:tc>
          <w:tcPr>
            <w:tcW w:w="1289" w:type="dxa"/>
            <w:vAlign w:val="center"/>
          </w:tcPr>
          <w:p w:rsidR="00D876E3" w:rsidRDefault="00AD4DD4">
            <w:pPr>
              <w:jc w:val="left"/>
            </w:pPr>
            <w:r>
              <w:rPr>
                <w:color w:val="000000"/>
                <w:sz w:val="18"/>
                <w:szCs w:val="18"/>
              </w:rPr>
              <w:t>74,101,950.50</w:t>
            </w:r>
          </w:p>
        </w:tc>
        <w:tc>
          <w:tcPr>
            <w:tcW w:w="1446" w:type="dxa"/>
            <w:vAlign w:val="center"/>
          </w:tcPr>
          <w:p w:rsidR="00D876E3" w:rsidRDefault="00AD4DD4">
            <w:pPr>
              <w:jc w:val="left"/>
            </w:pPr>
            <w:r>
              <w:rPr>
                <w:color w:val="000000"/>
                <w:sz w:val="18"/>
                <w:szCs w:val="18"/>
              </w:rPr>
              <w:t>74,101,950.50</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202,811,781.44</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4,065,396,000.00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74,101,950.50</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4,342,309,731.94</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D876E3">
        <w:tc>
          <w:tcPr>
            <w:tcW w:w="1518" w:type="dxa"/>
            <w:vAlign w:val="center"/>
          </w:tcPr>
          <w:p w:rsidR="00D876E3" w:rsidRDefault="00AD4DD4">
            <w:pPr>
              <w:jc w:val="left"/>
            </w:pPr>
            <w:r>
              <w:rPr>
                <w:color w:val="000000"/>
                <w:sz w:val="18"/>
                <w:szCs w:val="18"/>
              </w:rPr>
              <w:t>卖出回购金融资产款</w:t>
            </w:r>
          </w:p>
        </w:tc>
        <w:tc>
          <w:tcPr>
            <w:tcW w:w="1627" w:type="dxa"/>
            <w:vAlign w:val="center"/>
          </w:tcPr>
          <w:p w:rsidR="00D876E3" w:rsidRDefault="00AD4DD4">
            <w:pPr>
              <w:jc w:val="left"/>
            </w:pPr>
            <w:r>
              <w:rPr>
                <w:color w:val="000000"/>
                <w:sz w:val="18"/>
                <w:szCs w:val="18"/>
              </w:rPr>
              <w:t>614,023,452.98</w:t>
            </w:r>
          </w:p>
        </w:tc>
        <w:tc>
          <w:tcPr>
            <w:tcW w:w="1627" w:type="dxa"/>
            <w:vAlign w:val="center"/>
          </w:tcPr>
          <w:p w:rsidR="00D876E3" w:rsidRDefault="00AD4DD4">
            <w:pPr>
              <w:jc w:val="left"/>
            </w:pPr>
            <w:r>
              <w:rPr>
                <w:color w:val="000000"/>
                <w:sz w:val="18"/>
                <w:szCs w:val="18"/>
              </w:rPr>
              <w:t>-</w:t>
            </w:r>
          </w:p>
        </w:tc>
        <w:tc>
          <w:tcPr>
            <w:tcW w:w="1491" w:type="dxa"/>
            <w:vAlign w:val="center"/>
          </w:tcPr>
          <w:p w:rsidR="00D876E3" w:rsidRDefault="00AD4DD4">
            <w:pPr>
              <w:jc w:val="left"/>
            </w:pPr>
            <w:r>
              <w:rPr>
                <w:color w:val="000000"/>
                <w:sz w:val="18"/>
                <w:szCs w:val="18"/>
              </w:rPr>
              <w:t>-</w:t>
            </w:r>
          </w:p>
        </w:tc>
        <w:tc>
          <w:tcPr>
            <w:tcW w:w="1289" w:type="dxa"/>
            <w:vAlign w:val="center"/>
          </w:tcPr>
          <w:p w:rsidR="00D876E3" w:rsidRDefault="00AD4DD4">
            <w:pPr>
              <w:jc w:val="left"/>
            </w:pPr>
            <w:r>
              <w:rPr>
                <w:color w:val="000000"/>
                <w:sz w:val="18"/>
                <w:szCs w:val="18"/>
              </w:rPr>
              <w:t>-</w:t>
            </w:r>
          </w:p>
        </w:tc>
        <w:tc>
          <w:tcPr>
            <w:tcW w:w="1446" w:type="dxa"/>
            <w:vAlign w:val="center"/>
          </w:tcPr>
          <w:p w:rsidR="00D876E3" w:rsidRDefault="00AD4DD4">
            <w:pPr>
              <w:jc w:val="left"/>
            </w:pPr>
            <w:r>
              <w:rPr>
                <w:color w:val="000000"/>
                <w:sz w:val="18"/>
                <w:szCs w:val="18"/>
              </w:rPr>
              <w:t>614,023,452.98</w:t>
            </w:r>
          </w:p>
        </w:tc>
      </w:tr>
      <w:tr w:rsidR="00D876E3">
        <w:tc>
          <w:tcPr>
            <w:tcW w:w="1518" w:type="dxa"/>
            <w:vAlign w:val="center"/>
          </w:tcPr>
          <w:p w:rsidR="00D876E3" w:rsidRDefault="00AD4DD4">
            <w:pPr>
              <w:jc w:val="left"/>
            </w:pPr>
            <w:r>
              <w:rPr>
                <w:color w:val="000000"/>
                <w:sz w:val="18"/>
                <w:szCs w:val="18"/>
              </w:rPr>
              <w:t>应付管理人报酬</w:t>
            </w:r>
          </w:p>
        </w:tc>
        <w:tc>
          <w:tcPr>
            <w:tcW w:w="1627" w:type="dxa"/>
            <w:vAlign w:val="center"/>
          </w:tcPr>
          <w:p w:rsidR="00D876E3" w:rsidRDefault="00AD4DD4">
            <w:pPr>
              <w:jc w:val="left"/>
            </w:pPr>
            <w:r>
              <w:rPr>
                <w:color w:val="000000"/>
                <w:sz w:val="18"/>
                <w:szCs w:val="18"/>
              </w:rPr>
              <w:t>-</w:t>
            </w:r>
          </w:p>
        </w:tc>
        <w:tc>
          <w:tcPr>
            <w:tcW w:w="1627" w:type="dxa"/>
            <w:vAlign w:val="center"/>
          </w:tcPr>
          <w:p w:rsidR="00D876E3" w:rsidRDefault="00AD4DD4">
            <w:pPr>
              <w:jc w:val="left"/>
            </w:pPr>
            <w:r>
              <w:rPr>
                <w:color w:val="000000"/>
                <w:sz w:val="18"/>
                <w:szCs w:val="18"/>
              </w:rPr>
              <w:t>-</w:t>
            </w:r>
          </w:p>
        </w:tc>
        <w:tc>
          <w:tcPr>
            <w:tcW w:w="1491" w:type="dxa"/>
            <w:vAlign w:val="center"/>
          </w:tcPr>
          <w:p w:rsidR="00D876E3" w:rsidRDefault="00AD4DD4">
            <w:pPr>
              <w:jc w:val="left"/>
            </w:pPr>
            <w:r>
              <w:rPr>
                <w:color w:val="000000"/>
                <w:sz w:val="18"/>
                <w:szCs w:val="18"/>
              </w:rPr>
              <w:t>-</w:t>
            </w:r>
          </w:p>
        </w:tc>
        <w:tc>
          <w:tcPr>
            <w:tcW w:w="1289" w:type="dxa"/>
            <w:vAlign w:val="center"/>
          </w:tcPr>
          <w:p w:rsidR="00D876E3" w:rsidRDefault="00AD4DD4">
            <w:pPr>
              <w:jc w:val="left"/>
            </w:pPr>
            <w:r>
              <w:rPr>
                <w:color w:val="000000"/>
                <w:sz w:val="18"/>
                <w:szCs w:val="18"/>
              </w:rPr>
              <w:t>839,475.78</w:t>
            </w:r>
          </w:p>
        </w:tc>
        <w:tc>
          <w:tcPr>
            <w:tcW w:w="1446" w:type="dxa"/>
            <w:vAlign w:val="center"/>
          </w:tcPr>
          <w:p w:rsidR="00D876E3" w:rsidRDefault="00AD4DD4">
            <w:pPr>
              <w:jc w:val="left"/>
            </w:pPr>
            <w:r>
              <w:rPr>
                <w:color w:val="000000"/>
                <w:sz w:val="18"/>
                <w:szCs w:val="18"/>
              </w:rPr>
              <w:t>839,475.78</w:t>
            </w:r>
          </w:p>
        </w:tc>
      </w:tr>
      <w:tr w:rsidR="00D876E3">
        <w:tc>
          <w:tcPr>
            <w:tcW w:w="1518" w:type="dxa"/>
            <w:vAlign w:val="center"/>
          </w:tcPr>
          <w:p w:rsidR="00D876E3" w:rsidRDefault="00AD4DD4">
            <w:pPr>
              <w:jc w:val="left"/>
            </w:pPr>
            <w:r>
              <w:rPr>
                <w:color w:val="000000"/>
                <w:sz w:val="18"/>
                <w:szCs w:val="18"/>
              </w:rPr>
              <w:t>应付托管费</w:t>
            </w:r>
          </w:p>
        </w:tc>
        <w:tc>
          <w:tcPr>
            <w:tcW w:w="1627" w:type="dxa"/>
            <w:vAlign w:val="center"/>
          </w:tcPr>
          <w:p w:rsidR="00D876E3" w:rsidRDefault="00AD4DD4">
            <w:pPr>
              <w:jc w:val="left"/>
            </w:pPr>
            <w:r>
              <w:rPr>
                <w:color w:val="000000"/>
                <w:sz w:val="18"/>
                <w:szCs w:val="18"/>
              </w:rPr>
              <w:t>-</w:t>
            </w:r>
          </w:p>
        </w:tc>
        <w:tc>
          <w:tcPr>
            <w:tcW w:w="1627" w:type="dxa"/>
            <w:vAlign w:val="center"/>
          </w:tcPr>
          <w:p w:rsidR="00D876E3" w:rsidRDefault="00AD4DD4">
            <w:pPr>
              <w:jc w:val="left"/>
            </w:pPr>
            <w:r>
              <w:rPr>
                <w:color w:val="000000"/>
                <w:sz w:val="18"/>
                <w:szCs w:val="18"/>
              </w:rPr>
              <w:t>-</w:t>
            </w:r>
          </w:p>
        </w:tc>
        <w:tc>
          <w:tcPr>
            <w:tcW w:w="1491" w:type="dxa"/>
            <w:vAlign w:val="center"/>
          </w:tcPr>
          <w:p w:rsidR="00D876E3" w:rsidRDefault="00AD4DD4">
            <w:pPr>
              <w:jc w:val="left"/>
            </w:pPr>
            <w:r>
              <w:rPr>
                <w:color w:val="000000"/>
                <w:sz w:val="18"/>
                <w:szCs w:val="18"/>
              </w:rPr>
              <w:t>-</w:t>
            </w:r>
          </w:p>
        </w:tc>
        <w:tc>
          <w:tcPr>
            <w:tcW w:w="1289" w:type="dxa"/>
            <w:vAlign w:val="center"/>
          </w:tcPr>
          <w:p w:rsidR="00D876E3" w:rsidRDefault="00AD4DD4">
            <w:pPr>
              <w:jc w:val="left"/>
            </w:pPr>
            <w:r>
              <w:rPr>
                <w:color w:val="000000"/>
                <w:sz w:val="18"/>
                <w:szCs w:val="18"/>
              </w:rPr>
              <w:t>279,825.24</w:t>
            </w:r>
          </w:p>
        </w:tc>
        <w:tc>
          <w:tcPr>
            <w:tcW w:w="1446" w:type="dxa"/>
            <w:vAlign w:val="center"/>
          </w:tcPr>
          <w:p w:rsidR="00D876E3" w:rsidRDefault="00AD4DD4">
            <w:pPr>
              <w:jc w:val="left"/>
            </w:pPr>
            <w:r>
              <w:rPr>
                <w:color w:val="000000"/>
                <w:sz w:val="18"/>
                <w:szCs w:val="18"/>
              </w:rPr>
              <w:t>279,825.24</w:t>
            </w:r>
          </w:p>
        </w:tc>
      </w:tr>
      <w:tr w:rsidR="00D876E3">
        <w:tc>
          <w:tcPr>
            <w:tcW w:w="1518" w:type="dxa"/>
            <w:vAlign w:val="center"/>
          </w:tcPr>
          <w:p w:rsidR="00D876E3" w:rsidRDefault="00AD4DD4">
            <w:pPr>
              <w:jc w:val="left"/>
            </w:pPr>
            <w:r>
              <w:rPr>
                <w:color w:val="000000"/>
                <w:sz w:val="18"/>
                <w:szCs w:val="18"/>
              </w:rPr>
              <w:t>应付交易费用</w:t>
            </w:r>
          </w:p>
        </w:tc>
        <w:tc>
          <w:tcPr>
            <w:tcW w:w="1627" w:type="dxa"/>
            <w:vAlign w:val="center"/>
          </w:tcPr>
          <w:p w:rsidR="00D876E3" w:rsidRDefault="00AD4DD4">
            <w:pPr>
              <w:jc w:val="left"/>
            </w:pPr>
            <w:r>
              <w:rPr>
                <w:color w:val="000000"/>
                <w:sz w:val="18"/>
                <w:szCs w:val="18"/>
              </w:rPr>
              <w:t>-</w:t>
            </w:r>
          </w:p>
        </w:tc>
        <w:tc>
          <w:tcPr>
            <w:tcW w:w="1627" w:type="dxa"/>
            <w:vAlign w:val="center"/>
          </w:tcPr>
          <w:p w:rsidR="00D876E3" w:rsidRDefault="00AD4DD4">
            <w:pPr>
              <w:jc w:val="left"/>
            </w:pPr>
            <w:r>
              <w:rPr>
                <w:color w:val="000000"/>
                <w:sz w:val="18"/>
                <w:szCs w:val="18"/>
              </w:rPr>
              <w:t>-</w:t>
            </w:r>
          </w:p>
        </w:tc>
        <w:tc>
          <w:tcPr>
            <w:tcW w:w="1491" w:type="dxa"/>
            <w:vAlign w:val="center"/>
          </w:tcPr>
          <w:p w:rsidR="00D876E3" w:rsidRDefault="00AD4DD4">
            <w:pPr>
              <w:jc w:val="left"/>
            </w:pPr>
            <w:r>
              <w:rPr>
                <w:color w:val="000000"/>
                <w:sz w:val="18"/>
                <w:szCs w:val="18"/>
              </w:rPr>
              <w:t>-</w:t>
            </w:r>
          </w:p>
        </w:tc>
        <w:tc>
          <w:tcPr>
            <w:tcW w:w="1289" w:type="dxa"/>
            <w:vAlign w:val="center"/>
          </w:tcPr>
          <w:p w:rsidR="00D876E3" w:rsidRDefault="00AD4DD4">
            <w:pPr>
              <w:jc w:val="left"/>
            </w:pPr>
            <w:r>
              <w:rPr>
                <w:color w:val="000000"/>
                <w:sz w:val="18"/>
                <w:szCs w:val="18"/>
              </w:rPr>
              <w:t>49,518.01</w:t>
            </w:r>
          </w:p>
        </w:tc>
        <w:tc>
          <w:tcPr>
            <w:tcW w:w="1446" w:type="dxa"/>
            <w:vAlign w:val="center"/>
          </w:tcPr>
          <w:p w:rsidR="00D876E3" w:rsidRDefault="00AD4DD4">
            <w:pPr>
              <w:jc w:val="left"/>
            </w:pPr>
            <w:r>
              <w:rPr>
                <w:color w:val="000000"/>
                <w:sz w:val="18"/>
                <w:szCs w:val="18"/>
              </w:rPr>
              <w:t>49,518.01</w:t>
            </w:r>
          </w:p>
        </w:tc>
      </w:tr>
      <w:tr w:rsidR="00D876E3">
        <w:tc>
          <w:tcPr>
            <w:tcW w:w="1518" w:type="dxa"/>
            <w:vAlign w:val="center"/>
          </w:tcPr>
          <w:p w:rsidR="00D876E3" w:rsidRDefault="00AD4DD4">
            <w:pPr>
              <w:jc w:val="left"/>
            </w:pPr>
            <w:r>
              <w:rPr>
                <w:color w:val="000000"/>
                <w:sz w:val="18"/>
                <w:szCs w:val="18"/>
              </w:rPr>
              <w:t>应付利息</w:t>
            </w:r>
          </w:p>
        </w:tc>
        <w:tc>
          <w:tcPr>
            <w:tcW w:w="1627" w:type="dxa"/>
            <w:vAlign w:val="center"/>
          </w:tcPr>
          <w:p w:rsidR="00D876E3" w:rsidRDefault="00AD4DD4">
            <w:pPr>
              <w:jc w:val="left"/>
            </w:pPr>
            <w:r>
              <w:rPr>
                <w:color w:val="000000"/>
                <w:sz w:val="18"/>
                <w:szCs w:val="18"/>
              </w:rPr>
              <w:t>-</w:t>
            </w:r>
          </w:p>
        </w:tc>
        <w:tc>
          <w:tcPr>
            <w:tcW w:w="1627" w:type="dxa"/>
            <w:vAlign w:val="center"/>
          </w:tcPr>
          <w:p w:rsidR="00D876E3" w:rsidRDefault="00AD4DD4">
            <w:pPr>
              <w:jc w:val="left"/>
            </w:pPr>
            <w:r>
              <w:rPr>
                <w:color w:val="000000"/>
                <w:sz w:val="18"/>
                <w:szCs w:val="18"/>
              </w:rPr>
              <w:t>-</w:t>
            </w:r>
          </w:p>
        </w:tc>
        <w:tc>
          <w:tcPr>
            <w:tcW w:w="1491" w:type="dxa"/>
            <w:vAlign w:val="center"/>
          </w:tcPr>
          <w:p w:rsidR="00D876E3" w:rsidRDefault="00AD4DD4">
            <w:pPr>
              <w:jc w:val="left"/>
            </w:pPr>
            <w:r>
              <w:rPr>
                <w:color w:val="000000"/>
                <w:sz w:val="18"/>
                <w:szCs w:val="18"/>
              </w:rPr>
              <w:t>-</w:t>
            </w:r>
          </w:p>
        </w:tc>
        <w:tc>
          <w:tcPr>
            <w:tcW w:w="1289" w:type="dxa"/>
            <w:vAlign w:val="center"/>
          </w:tcPr>
          <w:p w:rsidR="00D876E3" w:rsidRDefault="00AD4DD4">
            <w:pPr>
              <w:jc w:val="left"/>
            </w:pPr>
            <w:r>
              <w:rPr>
                <w:color w:val="000000"/>
                <w:sz w:val="18"/>
                <w:szCs w:val="18"/>
              </w:rPr>
              <w:t>69,699.29</w:t>
            </w:r>
          </w:p>
        </w:tc>
        <w:tc>
          <w:tcPr>
            <w:tcW w:w="1446" w:type="dxa"/>
            <w:vAlign w:val="center"/>
          </w:tcPr>
          <w:p w:rsidR="00D876E3" w:rsidRDefault="00AD4DD4">
            <w:pPr>
              <w:jc w:val="left"/>
            </w:pPr>
            <w:r>
              <w:rPr>
                <w:color w:val="000000"/>
                <w:sz w:val="18"/>
                <w:szCs w:val="18"/>
              </w:rPr>
              <w:t>69,699.29</w:t>
            </w:r>
          </w:p>
        </w:tc>
      </w:tr>
      <w:tr w:rsidR="00D876E3">
        <w:tc>
          <w:tcPr>
            <w:tcW w:w="1518" w:type="dxa"/>
            <w:vAlign w:val="center"/>
          </w:tcPr>
          <w:p w:rsidR="00D876E3" w:rsidRDefault="00AD4DD4">
            <w:pPr>
              <w:jc w:val="left"/>
            </w:pPr>
            <w:r>
              <w:rPr>
                <w:color w:val="000000"/>
                <w:sz w:val="18"/>
                <w:szCs w:val="18"/>
              </w:rPr>
              <w:t>其他负债</w:t>
            </w:r>
          </w:p>
        </w:tc>
        <w:tc>
          <w:tcPr>
            <w:tcW w:w="1627" w:type="dxa"/>
            <w:vAlign w:val="center"/>
          </w:tcPr>
          <w:p w:rsidR="00D876E3" w:rsidRDefault="00AD4DD4">
            <w:pPr>
              <w:jc w:val="left"/>
            </w:pPr>
            <w:r>
              <w:rPr>
                <w:color w:val="000000"/>
                <w:sz w:val="18"/>
                <w:szCs w:val="18"/>
              </w:rPr>
              <w:t>-</w:t>
            </w:r>
          </w:p>
        </w:tc>
        <w:tc>
          <w:tcPr>
            <w:tcW w:w="1627" w:type="dxa"/>
            <w:vAlign w:val="center"/>
          </w:tcPr>
          <w:p w:rsidR="00D876E3" w:rsidRDefault="00AD4DD4">
            <w:pPr>
              <w:jc w:val="left"/>
            </w:pPr>
            <w:r>
              <w:rPr>
                <w:color w:val="000000"/>
                <w:sz w:val="18"/>
                <w:szCs w:val="18"/>
              </w:rPr>
              <w:t>-</w:t>
            </w:r>
          </w:p>
        </w:tc>
        <w:tc>
          <w:tcPr>
            <w:tcW w:w="1491" w:type="dxa"/>
            <w:vAlign w:val="center"/>
          </w:tcPr>
          <w:p w:rsidR="00D876E3" w:rsidRDefault="00AD4DD4">
            <w:pPr>
              <w:jc w:val="left"/>
            </w:pPr>
            <w:r>
              <w:rPr>
                <w:color w:val="000000"/>
                <w:sz w:val="18"/>
                <w:szCs w:val="18"/>
              </w:rPr>
              <w:t>-</w:t>
            </w:r>
          </w:p>
        </w:tc>
        <w:tc>
          <w:tcPr>
            <w:tcW w:w="1289" w:type="dxa"/>
            <w:vAlign w:val="center"/>
          </w:tcPr>
          <w:p w:rsidR="00D876E3" w:rsidRDefault="00AD4DD4">
            <w:pPr>
              <w:jc w:val="left"/>
            </w:pPr>
            <w:r>
              <w:rPr>
                <w:color w:val="000000"/>
                <w:sz w:val="18"/>
                <w:szCs w:val="18"/>
              </w:rPr>
              <w:t>96,819.96</w:t>
            </w:r>
          </w:p>
        </w:tc>
        <w:tc>
          <w:tcPr>
            <w:tcW w:w="1446" w:type="dxa"/>
            <w:vAlign w:val="center"/>
          </w:tcPr>
          <w:p w:rsidR="00D876E3" w:rsidRDefault="00AD4DD4">
            <w:pPr>
              <w:jc w:val="left"/>
            </w:pPr>
            <w:r>
              <w:rPr>
                <w:color w:val="000000"/>
                <w:sz w:val="18"/>
                <w:szCs w:val="18"/>
              </w:rPr>
              <w:t>96,819.96</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614,023,452.98</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1,335,338.28</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615,358,791.26</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-411,211,671.54</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4,065,396,000.00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72,766,612.22</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3,726,950,940.68</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2018</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D876E3">
        <w:tc>
          <w:tcPr>
            <w:tcW w:w="1518" w:type="dxa"/>
            <w:vAlign w:val="center"/>
          </w:tcPr>
          <w:p w:rsidR="00D876E3" w:rsidRDefault="00AD4DD4">
            <w:pPr>
              <w:jc w:val="left"/>
            </w:pPr>
            <w:r>
              <w:rPr>
                <w:color w:val="000000"/>
                <w:sz w:val="18"/>
                <w:szCs w:val="18"/>
              </w:rPr>
              <w:t>银行存款</w:t>
            </w:r>
          </w:p>
        </w:tc>
        <w:tc>
          <w:tcPr>
            <w:tcW w:w="1627" w:type="dxa"/>
            <w:vAlign w:val="center"/>
          </w:tcPr>
          <w:p w:rsidR="00D876E3" w:rsidRDefault="00AD4DD4">
            <w:pPr>
              <w:jc w:val="left"/>
            </w:pPr>
            <w:r>
              <w:rPr>
                <w:color w:val="000000"/>
                <w:sz w:val="18"/>
                <w:szCs w:val="18"/>
              </w:rPr>
              <w:t>1,600,201.12</w:t>
            </w:r>
          </w:p>
        </w:tc>
        <w:tc>
          <w:tcPr>
            <w:tcW w:w="1627" w:type="dxa"/>
            <w:vAlign w:val="center"/>
          </w:tcPr>
          <w:p w:rsidR="00D876E3" w:rsidRDefault="00AD4DD4">
            <w:pPr>
              <w:jc w:val="left"/>
            </w:pPr>
            <w:r>
              <w:rPr>
                <w:color w:val="000000"/>
                <w:sz w:val="18"/>
                <w:szCs w:val="18"/>
              </w:rPr>
              <w:t>-</w:t>
            </w:r>
          </w:p>
        </w:tc>
        <w:tc>
          <w:tcPr>
            <w:tcW w:w="1491" w:type="dxa"/>
            <w:vAlign w:val="center"/>
          </w:tcPr>
          <w:p w:rsidR="00D876E3" w:rsidRDefault="00AD4DD4">
            <w:pPr>
              <w:jc w:val="left"/>
            </w:pPr>
            <w:r>
              <w:rPr>
                <w:color w:val="000000"/>
                <w:sz w:val="18"/>
                <w:szCs w:val="18"/>
              </w:rPr>
              <w:t>-</w:t>
            </w:r>
          </w:p>
        </w:tc>
        <w:tc>
          <w:tcPr>
            <w:tcW w:w="1289" w:type="dxa"/>
            <w:vAlign w:val="center"/>
          </w:tcPr>
          <w:p w:rsidR="00D876E3" w:rsidRDefault="00AD4DD4">
            <w:pPr>
              <w:jc w:val="left"/>
            </w:pPr>
            <w:r>
              <w:rPr>
                <w:color w:val="000000"/>
                <w:sz w:val="18"/>
                <w:szCs w:val="18"/>
              </w:rPr>
              <w:t>-</w:t>
            </w:r>
          </w:p>
        </w:tc>
        <w:tc>
          <w:tcPr>
            <w:tcW w:w="1446" w:type="dxa"/>
            <w:vAlign w:val="center"/>
          </w:tcPr>
          <w:p w:rsidR="00D876E3" w:rsidRDefault="00AD4DD4">
            <w:pPr>
              <w:jc w:val="left"/>
            </w:pPr>
            <w:r>
              <w:rPr>
                <w:color w:val="000000"/>
                <w:sz w:val="18"/>
                <w:szCs w:val="18"/>
              </w:rPr>
              <w:t>1,600,201.12</w:t>
            </w:r>
          </w:p>
        </w:tc>
      </w:tr>
      <w:tr w:rsidR="00D876E3">
        <w:tc>
          <w:tcPr>
            <w:tcW w:w="1518" w:type="dxa"/>
            <w:vAlign w:val="center"/>
          </w:tcPr>
          <w:p w:rsidR="00D876E3" w:rsidRDefault="00AD4DD4">
            <w:pPr>
              <w:jc w:val="left"/>
            </w:pPr>
            <w:r>
              <w:rPr>
                <w:color w:val="000000"/>
                <w:sz w:val="18"/>
                <w:szCs w:val="18"/>
              </w:rPr>
              <w:t>存出保证金</w:t>
            </w:r>
          </w:p>
        </w:tc>
        <w:tc>
          <w:tcPr>
            <w:tcW w:w="1627" w:type="dxa"/>
            <w:vAlign w:val="center"/>
          </w:tcPr>
          <w:p w:rsidR="00D876E3" w:rsidRDefault="00AD4DD4">
            <w:pPr>
              <w:jc w:val="left"/>
            </w:pPr>
            <w:r>
              <w:rPr>
                <w:color w:val="000000"/>
                <w:sz w:val="18"/>
                <w:szCs w:val="18"/>
              </w:rPr>
              <w:t>5,610.83</w:t>
            </w:r>
          </w:p>
        </w:tc>
        <w:tc>
          <w:tcPr>
            <w:tcW w:w="1627" w:type="dxa"/>
            <w:vAlign w:val="center"/>
          </w:tcPr>
          <w:p w:rsidR="00D876E3" w:rsidRDefault="00AD4DD4">
            <w:pPr>
              <w:jc w:val="left"/>
            </w:pPr>
            <w:r>
              <w:rPr>
                <w:color w:val="000000"/>
                <w:sz w:val="18"/>
                <w:szCs w:val="18"/>
              </w:rPr>
              <w:t>-</w:t>
            </w:r>
          </w:p>
        </w:tc>
        <w:tc>
          <w:tcPr>
            <w:tcW w:w="1491" w:type="dxa"/>
            <w:vAlign w:val="center"/>
          </w:tcPr>
          <w:p w:rsidR="00D876E3" w:rsidRDefault="00AD4DD4">
            <w:pPr>
              <w:jc w:val="left"/>
            </w:pPr>
            <w:r>
              <w:rPr>
                <w:color w:val="000000"/>
                <w:sz w:val="18"/>
                <w:szCs w:val="18"/>
              </w:rPr>
              <w:t>-</w:t>
            </w:r>
          </w:p>
        </w:tc>
        <w:tc>
          <w:tcPr>
            <w:tcW w:w="1289" w:type="dxa"/>
            <w:vAlign w:val="center"/>
          </w:tcPr>
          <w:p w:rsidR="00D876E3" w:rsidRDefault="00AD4DD4">
            <w:pPr>
              <w:jc w:val="left"/>
            </w:pPr>
            <w:r>
              <w:rPr>
                <w:color w:val="000000"/>
                <w:sz w:val="18"/>
                <w:szCs w:val="18"/>
              </w:rPr>
              <w:t>-</w:t>
            </w:r>
          </w:p>
        </w:tc>
        <w:tc>
          <w:tcPr>
            <w:tcW w:w="1446" w:type="dxa"/>
            <w:vAlign w:val="center"/>
          </w:tcPr>
          <w:p w:rsidR="00D876E3" w:rsidRDefault="00AD4DD4">
            <w:pPr>
              <w:jc w:val="left"/>
            </w:pPr>
            <w:r>
              <w:rPr>
                <w:color w:val="000000"/>
                <w:sz w:val="18"/>
                <w:szCs w:val="18"/>
              </w:rPr>
              <w:t>5,610.83</w:t>
            </w:r>
          </w:p>
        </w:tc>
      </w:tr>
      <w:tr w:rsidR="00D876E3">
        <w:tc>
          <w:tcPr>
            <w:tcW w:w="1518" w:type="dxa"/>
            <w:vAlign w:val="center"/>
          </w:tcPr>
          <w:p w:rsidR="00D876E3" w:rsidRDefault="00AD4DD4">
            <w:pPr>
              <w:jc w:val="left"/>
            </w:pPr>
            <w:r>
              <w:rPr>
                <w:color w:val="000000"/>
                <w:sz w:val="18"/>
                <w:szCs w:val="18"/>
              </w:rPr>
              <w:t>交易性金融资产</w:t>
            </w:r>
          </w:p>
        </w:tc>
        <w:tc>
          <w:tcPr>
            <w:tcW w:w="1627" w:type="dxa"/>
            <w:vAlign w:val="center"/>
          </w:tcPr>
          <w:p w:rsidR="00D876E3" w:rsidRDefault="00AD4DD4">
            <w:pPr>
              <w:jc w:val="left"/>
            </w:pPr>
            <w:r>
              <w:rPr>
                <w:color w:val="000000"/>
                <w:sz w:val="18"/>
                <w:szCs w:val="18"/>
              </w:rPr>
              <w:t>178,381,400.00</w:t>
            </w:r>
          </w:p>
        </w:tc>
        <w:tc>
          <w:tcPr>
            <w:tcW w:w="1627" w:type="dxa"/>
            <w:vAlign w:val="center"/>
          </w:tcPr>
          <w:p w:rsidR="00D876E3" w:rsidRDefault="00AD4DD4">
            <w:pPr>
              <w:jc w:val="left"/>
            </w:pPr>
            <w:r>
              <w:rPr>
                <w:color w:val="000000"/>
                <w:sz w:val="18"/>
                <w:szCs w:val="18"/>
              </w:rPr>
              <w:t>2,849,183,000.00</w:t>
            </w:r>
          </w:p>
        </w:tc>
        <w:tc>
          <w:tcPr>
            <w:tcW w:w="1491" w:type="dxa"/>
            <w:vAlign w:val="center"/>
          </w:tcPr>
          <w:p w:rsidR="00D876E3" w:rsidRDefault="00AD4DD4">
            <w:pPr>
              <w:jc w:val="left"/>
            </w:pPr>
            <w:r>
              <w:rPr>
                <w:color w:val="000000"/>
                <w:sz w:val="18"/>
                <w:szCs w:val="18"/>
              </w:rPr>
              <w:t>-</w:t>
            </w:r>
          </w:p>
        </w:tc>
        <w:tc>
          <w:tcPr>
            <w:tcW w:w="1289" w:type="dxa"/>
            <w:vAlign w:val="center"/>
          </w:tcPr>
          <w:p w:rsidR="00D876E3" w:rsidRDefault="00AD4DD4">
            <w:pPr>
              <w:jc w:val="left"/>
            </w:pPr>
            <w:r>
              <w:rPr>
                <w:color w:val="000000"/>
                <w:sz w:val="18"/>
                <w:szCs w:val="18"/>
              </w:rPr>
              <w:t>-</w:t>
            </w:r>
          </w:p>
        </w:tc>
        <w:tc>
          <w:tcPr>
            <w:tcW w:w="1446" w:type="dxa"/>
            <w:vAlign w:val="center"/>
          </w:tcPr>
          <w:p w:rsidR="00D876E3" w:rsidRDefault="00AD4DD4">
            <w:pPr>
              <w:jc w:val="left"/>
            </w:pPr>
            <w:r>
              <w:rPr>
                <w:color w:val="000000"/>
                <w:sz w:val="18"/>
                <w:szCs w:val="18"/>
              </w:rPr>
              <w:t>3,027,564,400.00</w:t>
            </w:r>
          </w:p>
        </w:tc>
      </w:tr>
      <w:tr w:rsidR="00D876E3">
        <w:tc>
          <w:tcPr>
            <w:tcW w:w="1518" w:type="dxa"/>
            <w:vAlign w:val="center"/>
          </w:tcPr>
          <w:p w:rsidR="00D876E3" w:rsidRDefault="00AD4DD4">
            <w:pPr>
              <w:jc w:val="left"/>
            </w:pPr>
            <w:r>
              <w:rPr>
                <w:color w:val="000000"/>
                <w:sz w:val="18"/>
                <w:szCs w:val="18"/>
              </w:rPr>
              <w:t>应收利息</w:t>
            </w:r>
          </w:p>
        </w:tc>
        <w:tc>
          <w:tcPr>
            <w:tcW w:w="1627" w:type="dxa"/>
            <w:vAlign w:val="center"/>
          </w:tcPr>
          <w:p w:rsidR="00D876E3" w:rsidRDefault="00AD4DD4">
            <w:pPr>
              <w:jc w:val="left"/>
            </w:pPr>
            <w:r>
              <w:rPr>
                <w:color w:val="000000"/>
                <w:sz w:val="18"/>
                <w:szCs w:val="18"/>
              </w:rPr>
              <w:t>-</w:t>
            </w:r>
          </w:p>
        </w:tc>
        <w:tc>
          <w:tcPr>
            <w:tcW w:w="1627" w:type="dxa"/>
            <w:vAlign w:val="center"/>
          </w:tcPr>
          <w:p w:rsidR="00D876E3" w:rsidRDefault="00AD4DD4">
            <w:pPr>
              <w:jc w:val="left"/>
            </w:pPr>
            <w:r>
              <w:rPr>
                <w:color w:val="000000"/>
                <w:sz w:val="18"/>
                <w:szCs w:val="18"/>
              </w:rPr>
              <w:t>-</w:t>
            </w:r>
          </w:p>
        </w:tc>
        <w:tc>
          <w:tcPr>
            <w:tcW w:w="1491" w:type="dxa"/>
            <w:vAlign w:val="center"/>
          </w:tcPr>
          <w:p w:rsidR="00D876E3" w:rsidRDefault="00AD4DD4">
            <w:pPr>
              <w:jc w:val="left"/>
            </w:pPr>
            <w:r>
              <w:rPr>
                <w:color w:val="000000"/>
                <w:sz w:val="18"/>
                <w:szCs w:val="18"/>
              </w:rPr>
              <w:t>-</w:t>
            </w:r>
          </w:p>
        </w:tc>
        <w:tc>
          <w:tcPr>
            <w:tcW w:w="1289" w:type="dxa"/>
            <w:vAlign w:val="center"/>
          </w:tcPr>
          <w:p w:rsidR="00D876E3" w:rsidRDefault="00AD4DD4">
            <w:pPr>
              <w:jc w:val="left"/>
            </w:pPr>
            <w:r>
              <w:rPr>
                <w:color w:val="000000"/>
                <w:sz w:val="18"/>
                <w:szCs w:val="18"/>
              </w:rPr>
              <w:t>70,106,984.55</w:t>
            </w:r>
          </w:p>
        </w:tc>
        <w:tc>
          <w:tcPr>
            <w:tcW w:w="1446" w:type="dxa"/>
            <w:vAlign w:val="center"/>
          </w:tcPr>
          <w:p w:rsidR="00D876E3" w:rsidRDefault="00AD4DD4">
            <w:pPr>
              <w:jc w:val="left"/>
            </w:pPr>
            <w:r>
              <w:rPr>
                <w:color w:val="000000"/>
                <w:sz w:val="18"/>
                <w:szCs w:val="18"/>
              </w:rPr>
              <w:t>70,106,984.55</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179,987,211.95</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2,849,183,000.00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70,106,984.55</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3,099,277,196.50</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D876E3">
        <w:tc>
          <w:tcPr>
            <w:tcW w:w="1518" w:type="dxa"/>
            <w:vAlign w:val="center"/>
          </w:tcPr>
          <w:p w:rsidR="00D876E3" w:rsidRDefault="00AD4DD4">
            <w:pPr>
              <w:jc w:val="left"/>
            </w:pPr>
            <w:r>
              <w:rPr>
                <w:color w:val="000000"/>
                <w:sz w:val="18"/>
                <w:szCs w:val="18"/>
              </w:rPr>
              <w:t>卖出回购金融资产款</w:t>
            </w:r>
          </w:p>
        </w:tc>
        <w:tc>
          <w:tcPr>
            <w:tcW w:w="1627" w:type="dxa"/>
            <w:vAlign w:val="center"/>
          </w:tcPr>
          <w:p w:rsidR="00D876E3" w:rsidRDefault="00AD4DD4">
            <w:pPr>
              <w:jc w:val="left"/>
            </w:pPr>
            <w:r>
              <w:rPr>
                <w:color w:val="000000"/>
                <w:sz w:val="18"/>
                <w:szCs w:val="18"/>
              </w:rPr>
              <w:t>169,070,626.39</w:t>
            </w:r>
          </w:p>
        </w:tc>
        <w:tc>
          <w:tcPr>
            <w:tcW w:w="1627" w:type="dxa"/>
            <w:vAlign w:val="center"/>
          </w:tcPr>
          <w:p w:rsidR="00D876E3" w:rsidRDefault="00AD4DD4">
            <w:pPr>
              <w:jc w:val="left"/>
            </w:pPr>
            <w:r>
              <w:rPr>
                <w:color w:val="000000"/>
                <w:sz w:val="18"/>
                <w:szCs w:val="18"/>
              </w:rPr>
              <w:t>-</w:t>
            </w:r>
          </w:p>
        </w:tc>
        <w:tc>
          <w:tcPr>
            <w:tcW w:w="1491" w:type="dxa"/>
            <w:vAlign w:val="center"/>
          </w:tcPr>
          <w:p w:rsidR="00D876E3" w:rsidRDefault="00AD4DD4">
            <w:pPr>
              <w:jc w:val="left"/>
            </w:pPr>
            <w:r>
              <w:rPr>
                <w:color w:val="000000"/>
                <w:sz w:val="18"/>
                <w:szCs w:val="18"/>
              </w:rPr>
              <w:t>-</w:t>
            </w:r>
          </w:p>
        </w:tc>
        <w:tc>
          <w:tcPr>
            <w:tcW w:w="1289" w:type="dxa"/>
            <w:vAlign w:val="center"/>
          </w:tcPr>
          <w:p w:rsidR="00D876E3" w:rsidRDefault="00AD4DD4">
            <w:pPr>
              <w:jc w:val="center"/>
            </w:pPr>
            <w:r>
              <w:rPr>
                <w:color w:val="000000"/>
                <w:sz w:val="18"/>
                <w:szCs w:val="18"/>
              </w:rPr>
              <w:t>-</w:t>
            </w:r>
          </w:p>
        </w:tc>
        <w:tc>
          <w:tcPr>
            <w:tcW w:w="1446" w:type="dxa"/>
            <w:vAlign w:val="center"/>
          </w:tcPr>
          <w:p w:rsidR="00D876E3" w:rsidRDefault="00AD4DD4">
            <w:pPr>
              <w:jc w:val="left"/>
            </w:pPr>
            <w:r>
              <w:rPr>
                <w:color w:val="000000"/>
                <w:sz w:val="18"/>
                <w:szCs w:val="18"/>
              </w:rPr>
              <w:t>169,070,626.39</w:t>
            </w:r>
          </w:p>
        </w:tc>
      </w:tr>
      <w:tr w:rsidR="00D876E3">
        <w:tc>
          <w:tcPr>
            <w:tcW w:w="1518" w:type="dxa"/>
            <w:vAlign w:val="center"/>
          </w:tcPr>
          <w:p w:rsidR="00D876E3" w:rsidRDefault="00AD4DD4">
            <w:pPr>
              <w:jc w:val="left"/>
            </w:pPr>
            <w:r>
              <w:rPr>
                <w:color w:val="000000"/>
                <w:sz w:val="18"/>
                <w:szCs w:val="18"/>
              </w:rPr>
              <w:t>应付管理人报酬</w:t>
            </w:r>
          </w:p>
        </w:tc>
        <w:tc>
          <w:tcPr>
            <w:tcW w:w="1627" w:type="dxa"/>
            <w:vAlign w:val="center"/>
          </w:tcPr>
          <w:p w:rsidR="00D876E3" w:rsidRDefault="00AD4DD4">
            <w:pPr>
              <w:jc w:val="left"/>
            </w:pPr>
            <w:r>
              <w:rPr>
                <w:color w:val="000000"/>
                <w:sz w:val="18"/>
                <w:szCs w:val="18"/>
              </w:rPr>
              <w:t>-</w:t>
            </w:r>
          </w:p>
        </w:tc>
        <w:tc>
          <w:tcPr>
            <w:tcW w:w="1627" w:type="dxa"/>
            <w:vAlign w:val="center"/>
          </w:tcPr>
          <w:p w:rsidR="00D876E3" w:rsidRDefault="00AD4DD4">
            <w:pPr>
              <w:jc w:val="left"/>
            </w:pPr>
            <w:r>
              <w:rPr>
                <w:color w:val="000000"/>
                <w:sz w:val="18"/>
                <w:szCs w:val="18"/>
              </w:rPr>
              <w:t>-</w:t>
            </w:r>
          </w:p>
        </w:tc>
        <w:tc>
          <w:tcPr>
            <w:tcW w:w="1491" w:type="dxa"/>
            <w:vAlign w:val="center"/>
          </w:tcPr>
          <w:p w:rsidR="00D876E3" w:rsidRDefault="00AD4DD4">
            <w:pPr>
              <w:jc w:val="left"/>
            </w:pPr>
            <w:r>
              <w:rPr>
                <w:color w:val="000000"/>
                <w:sz w:val="18"/>
                <w:szCs w:val="18"/>
              </w:rPr>
              <w:t>-</w:t>
            </w:r>
          </w:p>
        </w:tc>
        <w:tc>
          <w:tcPr>
            <w:tcW w:w="1289" w:type="dxa"/>
            <w:vAlign w:val="center"/>
          </w:tcPr>
          <w:p w:rsidR="00D876E3" w:rsidRDefault="00AD4DD4">
            <w:pPr>
              <w:jc w:val="center"/>
            </w:pPr>
            <w:r>
              <w:rPr>
                <w:color w:val="000000"/>
                <w:sz w:val="18"/>
                <w:szCs w:val="18"/>
              </w:rPr>
              <w:t>619,745.69</w:t>
            </w:r>
          </w:p>
        </w:tc>
        <w:tc>
          <w:tcPr>
            <w:tcW w:w="1446" w:type="dxa"/>
            <w:vAlign w:val="center"/>
          </w:tcPr>
          <w:p w:rsidR="00D876E3" w:rsidRDefault="00AD4DD4">
            <w:pPr>
              <w:jc w:val="left"/>
            </w:pPr>
            <w:r>
              <w:rPr>
                <w:color w:val="000000"/>
                <w:sz w:val="18"/>
                <w:szCs w:val="18"/>
              </w:rPr>
              <w:t>619,745.69</w:t>
            </w:r>
          </w:p>
        </w:tc>
      </w:tr>
      <w:tr w:rsidR="00D876E3">
        <w:tc>
          <w:tcPr>
            <w:tcW w:w="1518" w:type="dxa"/>
            <w:vAlign w:val="center"/>
          </w:tcPr>
          <w:p w:rsidR="00D876E3" w:rsidRDefault="00AD4DD4">
            <w:pPr>
              <w:jc w:val="left"/>
            </w:pPr>
            <w:r>
              <w:rPr>
                <w:color w:val="000000"/>
                <w:sz w:val="18"/>
                <w:szCs w:val="18"/>
              </w:rPr>
              <w:t>应付托管费</w:t>
            </w:r>
          </w:p>
        </w:tc>
        <w:tc>
          <w:tcPr>
            <w:tcW w:w="1627" w:type="dxa"/>
            <w:vAlign w:val="center"/>
          </w:tcPr>
          <w:p w:rsidR="00D876E3" w:rsidRDefault="00AD4DD4">
            <w:pPr>
              <w:jc w:val="left"/>
            </w:pPr>
            <w:r>
              <w:rPr>
                <w:color w:val="000000"/>
                <w:sz w:val="18"/>
                <w:szCs w:val="18"/>
              </w:rPr>
              <w:t>-</w:t>
            </w:r>
          </w:p>
        </w:tc>
        <w:tc>
          <w:tcPr>
            <w:tcW w:w="1627" w:type="dxa"/>
            <w:vAlign w:val="center"/>
          </w:tcPr>
          <w:p w:rsidR="00D876E3" w:rsidRDefault="00AD4DD4">
            <w:pPr>
              <w:jc w:val="left"/>
            </w:pPr>
            <w:r>
              <w:rPr>
                <w:color w:val="000000"/>
                <w:sz w:val="18"/>
                <w:szCs w:val="18"/>
              </w:rPr>
              <w:t>-</w:t>
            </w:r>
          </w:p>
        </w:tc>
        <w:tc>
          <w:tcPr>
            <w:tcW w:w="1491" w:type="dxa"/>
            <w:vAlign w:val="center"/>
          </w:tcPr>
          <w:p w:rsidR="00D876E3" w:rsidRDefault="00AD4DD4">
            <w:pPr>
              <w:jc w:val="left"/>
            </w:pPr>
            <w:r>
              <w:rPr>
                <w:color w:val="000000"/>
                <w:sz w:val="18"/>
                <w:szCs w:val="18"/>
              </w:rPr>
              <w:t>-</w:t>
            </w:r>
          </w:p>
        </w:tc>
        <w:tc>
          <w:tcPr>
            <w:tcW w:w="1289" w:type="dxa"/>
            <w:vAlign w:val="center"/>
          </w:tcPr>
          <w:p w:rsidR="00D876E3" w:rsidRDefault="00AD4DD4">
            <w:pPr>
              <w:jc w:val="center"/>
            </w:pPr>
            <w:r>
              <w:rPr>
                <w:color w:val="000000"/>
                <w:sz w:val="18"/>
                <w:szCs w:val="18"/>
              </w:rPr>
              <w:t>206,581.90</w:t>
            </w:r>
          </w:p>
        </w:tc>
        <w:tc>
          <w:tcPr>
            <w:tcW w:w="1446" w:type="dxa"/>
            <w:vAlign w:val="center"/>
          </w:tcPr>
          <w:p w:rsidR="00D876E3" w:rsidRDefault="00AD4DD4">
            <w:pPr>
              <w:jc w:val="left"/>
            </w:pPr>
            <w:r>
              <w:rPr>
                <w:color w:val="000000"/>
                <w:sz w:val="18"/>
                <w:szCs w:val="18"/>
              </w:rPr>
              <w:t>206,581.90</w:t>
            </w:r>
          </w:p>
        </w:tc>
      </w:tr>
      <w:tr w:rsidR="00D876E3">
        <w:tc>
          <w:tcPr>
            <w:tcW w:w="1518" w:type="dxa"/>
            <w:vAlign w:val="center"/>
          </w:tcPr>
          <w:p w:rsidR="00D876E3" w:rsidRDefault="00AD4DD4">
            <w:pPr>
              <w:jc w:val="left"/>
            </w:pPr>
            <w:r>
              <w:rPr>
                <w:color w:val="000000"/>
                <w:sz w:val="18"/>
                <w:szCs w:val="18"/>
              </w:rPr>
              <w:t>应付交易费用</w:t>
            </w:r>
          </w:p>
        </w:tc>
        <w:tc>
          <w:tcPr>
            <w:tcW w:w="1627" w:type="dxa"/>
            <w:vAlign w:val="center"/>
          </w:tcPr>
          <w:p w:rsidR="00D876E3" w:rsidRDefault="00AD4DD4">
            <w:pPr>
              <w:jc w:val="left"/>
            </w:pPr>
            <w:r>
              <w:rPr>
                <w:color w:val="000000"/>
                <w:sz w:val="18"/>
                <w:szCs w:val="18"/>
              </w:rPr>
              <w:t>-</w:t>
            </w:r>
          </w:p>
        </w:tc>
        <w:tc>
          <w:tcPr>
            <w:tcW w:w="1627" w:type="dxa"/>
            <w:vAlign w:val="center"/>
          </w:tcPr>
          <w:p w:rsidR="00D876E3" w:rsidRDefault="00AD4DD4">
            <w:pPr>
              <w:jc w:val="left"/>
            </w:pPr>
            <w:r>
              <w:rPr>
                <w:color w:val="000000"/>
                <w:sz w:val="18"/>
                <w:szCs w:val="18"/>
              </w:rPr>
              <w:t>-</w:t>
            </w:r>
          </w:p>
        </w:tc>
        <w:tc>
          <w:tcPr>
            <w:tcW w:w="1491" w:type="dxa"/>
            <w:vAlign w:val="center"/>
          </w:tcPr>
          <w:p w:rsidR="00D876E3" w:rsidRDefault="00AD4DD4">
            <w:pPr>
              <w:jc w:val="left"/>
            </w:pPr>
            <w:r>
              <w:rPr>
                <w:color w:val="000000"/>
                <w:sz w:val="18"/>
                <w:szCs w:val="18"/>
              </w:rPr>
              <w:t>-</w:t>
            </w:r>
          </w:p>
        </w:tc>
        <w:tc>
          <w:tcPr>
            <w:tcW w:w="1289" w:type="dxa"/>
            <w:vAlign w:val="center"/>
          </w:tcPr>
          <w:p w:rsidR="00D876E3" w:rsidRDefault="00AD4DD4">
            <w:pPr>
              <w:jc w:val="center"/>
            </w:pPr>
            <w:r>
              <w:rPr>
                <w:color w:val="000000"/>
                <w:sz w:val="18"/>
                <w:szCs w:val="18"/>
              </w:rPr>
              <w:t>40,961.26</w:t>
            </w:r>
          </w:p>
        </w:tc>
        <w:tc>
          <w:tcPr>
            <w:tcW w:w="1446" w:type="dxa"/>
            <w:vAlign w:val="center"/>
          </w:tcPr>
          <w:p w:rsidR="00D876E3" w:rsidRDefault="00AD4DD4">
            <w:pPr>
              <w:jc w:val="left"/>
            </w:pPr>
            <w:r>
              <w:rPr>
                <w:color w:val="000000"/>
                <w:sz w:val="18"/>
                <w:szCs w:val="18"/>
              </w:rPr>
              <w:t>40,961.26</w:t>
            </w:r>
          </w:p>
        </w:tc>
      </w:tr>
      <w:tr w:rsidR="00D876E3">
        <w:tc>
          <w:tcPr>
            <w:tcW w:w="1518" w:type="dxa"/>
            <w:vAlign w:val="center"/>
          </w:tcPr>
          <w:p w:rsidR="00D876E3" w:rsidRDefault="00AD4DD4">
            <w:pPr>
              <w:jc w:val="left"/>
            </w:pPr>
            <w:r>
              <w:rPr>
                <w:color w:val="000000"/>
                <w:sz w:val="18"/>
                <w:szCs w:val="18"/>
              </w:rPr>
              <w:t>应付利息</w:t>
            </w:r>
          </w:p>
        </w:tc>
        <w:tc>
          <w:tcPr>
            <w:tcW w:w="1627" w:type="dxa"/>
            <w:vAlign w:val="center"/>
          </w:tcPr>
          <w:p w:rsidR="00D876E3" w:rsidRDefault="00AD4DD4">
            <w:pPr>
              <w:jc w:val="left"/>
            </w:pPr>
            <w:r>
              <w:rPr>
                <w:color w:val="000000"/>
                <w:sz w:val="18"/>
                <w:szCs w:val="18"/>
              </w:rPr>
              <w:t>-</w:t>
            </w:r>
          </w:p>
        </w:tc>
        <w:tc>
          <w:tcPr>
            <w:tcW w:w="1627" w:type="dxa"/>
            <w:vAlign w:val="center"/>
          </w:tcPr>
          <w:p w:rsidR="00D876E3" w:rsidRDefault="00AD4DD4">
            <w:pPr>
              <w:jc w:val="left"/>
            </w:pPr>
            <w:r>
              <w:rPr>
                <w:color w:val="000000"/>
                <w:sz w:val="18"/>
                <w:szCs w:val="18"/>
              </w:rPr>
              <w:t>-</w:t>
            </w:r>
          </w:p>
        </w:tc>
        <w:tc>
          <w:tcPr>
            <w:tcW w:w="1491" w:type="dxa"/>
            <w:vAlign w:val="center"/>
          </w:tcPr>
          <w:p w:rsidR="00D876E3" w:rsidRDefault="00AD4DD4">
            <w:pPr>
              <w:jc w:val="left"/>
            </w:pPr>
            <w:r>
              <w:rPr>
                <w:color w:val="000000"/>
                <w:sz w:val="18"/>
                <w:szCs w:val="18"/>
              </w:rPr>
              <w:t>-</w:t>
            </w:r>
          </w:p>
        </w:tc>
        <w:tc>
          <w:tcPr>
            <w:tcW w:w="1289" w:type="dxa"/>
            <w:vAlign w:val="center"/>
          </w:tcPr>
          <w:p w:rsidR="00D876E3" w:rsidRDefault="00AD4DD4">
            <w:pPr>
              <w:jc w:val="center"/>
            </w:pPr>
            <w:r>
              <w:rPr>
                <w:color w:val="000000"/>
                <w:sz w:val="18"/>
                <w:szCs w:val="18"/>
              </w:rPr>
              <w:t>255,031.40</w:t>
            </w:r>
          </w:p>
        </w:tc>
        <w:tc>
          <w:tcPr>
            <w:tcW w:w="1446" w:type="dxa"/>
            <w:vAlign w:val="center"/>
          </w:tcPr>
          <w:p w:rsidR="00D876E3" w:rsidRDefault="00AD4DD4">
            <w:pPr>
              <w:jc w:val="left"/>
            </w:pPr>
            <w:r>
              <w:rPr>
                <w:color w:val="000000"/>
                <w:sz w:val="18"/>
                <w:szCs w:val="18"/>
              </w:rPr>
              <w:t>255,031.40</w:t>
            </w:r>
          </w:p>
        </w:tc>
      </w:tr>
      <w:tr w:rsidR="00D876E3">
        <w:tc>
          <w:tcPr>
            <w:tcW w:w="1518" w:type="dxa"/>
            <w:vAlign w:val="center"/>
          </w:tcPr>
          <w:p w:rsidR="00D876E3" w:rsidRDefault="00AD4DD4">
            <w:pPr>
              <w:jc w:val="left"/>
            </w:pPr>
            <w:r>
              <w:rPr>
                <w:color w:val="000000"/>
                <w:sz w:val="18"/>
                <w:szCs w:val="18"/>
              </w:rPr>
              <w:t>其他负债</w:t>
            </w:r>
          </w:p>
        </w:tc>
        <w:tc>
          <w:tcPr>
            <w:tcW w:w="1627" w:type="dxa"/>
            <w:vAlign w:val="center"/>
          </w:tcPr>
          <w:p w:rsidR="00D876E3" w:rsidRDefault="00AD4DD4">
            <w:pPr>
              <w:jc w:val="left"/>
            </w:pPr>
            <w:r>
              <w:rPr>
                <w:color w:val="000000"/>
                <w:sz w:val="18"/>
                <w:szCs w:val="18"/>
              </w:rPr>
              <w:t>-</w:t>
            </w:r>
          </w:p>
        </w:tc>
        <w:tc>
          <w:tcPr>
            <w:tcW w:w="1627" w:type="dxa"/>
            <w:vAlign w:val="center"/>
          </w:tcPr>
          <w:p w:rsidR="00D876E3" w:rsidRDefault="00AD4DD4">
            <w:pPr>
              <w:jc w:val="left"/>
            </w:pPr>
            <w:r>
              <w:rPr>
                <w:color w:val="000000"/>
                <w:sz w:val="18"/>
                <w:szCs w:val="18"/>
              </w:rPr>
              <w:t>-</w:t>
            </w:r>
          </w:p>
        </w:tc>
        <w:tc>
          <w:tcPr>
            <w:tcW w:w="1491" w:type="dxa"/>
            <w:vAlign w:val="center"/>
          </w:tcPr>
          <w:p w:rsidR="00D876E3" w:rsidRDefault="00AD4DD4">
            <w:pPr>
              <w:jc w:val="left"/>
            </w:pPr>
            <w:r>
              <w:rPr>
                <w:color w:val="000000"/>
                <w:sz w:val="18"/>
                <w:szCs w:val="18"/>
              </w:rPr>
              <w:t>-</w:t>
            </w:r>
          </w:p>
        </w:tc>
        <w:tc>
          <w:tcPr>
            <w:tcW w:w="1289" w:type="dxa"/>
            <w:vAlign w:val="center"/>
          </w:tcPr>
          <w:p w:rsidR="00D876E3" w:rsidRDefault="00AD4DD4">
            <w:pPr>
              <w:jc w:val="center"/>
            </w:pPr>
            <w:r>
              <w:rPr>
                <w:color w:val="000000"/>
                <w:sz w:val="18"/>
                <w:szCs w:val="18"/>
              </w:rPr>
              <w:t>249,350.00</w:t>
            </w:r>
          </w:p>
        </w:tc>
        <w:tc>
          <w:tcPr>
            <w:tcW w:w="1446" w:type="dxa"/>
            <w:vAlign w:val="center"/>
          </w:tcPr>
          <w:p w:rsidR="00D876E3" w:rsidRDefault="00AD4DD4">
            <w:pPr>
              <w:jc w:val="left"/>
            </w:pPr>
            <w:r>
              <w:rPr>
                <w:color w:val="000000"/>
                <w:sz w:val="18"/>
                <w:szCs w:val="18"/>
              </w:rPr>
              <w:t>249,350.00</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169,070,626.39</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1,371,670.25</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170,442,296.64</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10,916,585.56</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2,849,183,000.00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68,735,314.30</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2,928,834,899.86</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注：表中所示为本基金资产及负债的账面价值，并按照合约规定的利率重新定价日或到期日孰早予以分类。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D876E3">
        <w:tc>
          <w:tcPr>
            <w:tcW w:w="851" w:type="dxa"/>
            <w:vAlign w:val="center"/>
          </w:tcPr>
          <w:p w:rsidR="00D876E3" w:rsidRDefault="00AD4DD4">
            <w:pPr>
              <w:jc w:val="left"/>
            </w:pPr>
            <w:r>
              <w:rPr>
                <w:color w:val="000000"/>
                <w:sz w:val="24"/>
              </w:rPr>
              <w:t>假设</w:t>
            </w:r>
          </w:p>
        </w:tc>
        <w:tc>
          <w:tcPr>
            <w:tcW w:w="8147" w:type="dxa"/>
            <w:gridSpan w:val="3"/>
            <w:vAlign w:val="center"/>
          </w:tcPr>
          <w:p w:rsidR="00D876E3" w:rsidRDefault="00AD4DD4">
            <w:pPr>
              <w:jc w:val="left"/>
            </w:pPr>
            <w:r>
              <w:rPr>
                <w:color w:val="000000"/>
                <w:sz w:val="24"/>
              </w:rPr>
              <w:t>除市场利率以外的其他市场变量保持不变</w:t>
            </w:r>
          </w:p>
        </w:tc>
      </w:tr>
      <w:tr w:rsidR="001548F9" w:rsidRPr="001B7979" w:rsidTr="00352259">
        <w:tc>
          <w:tcPr>
            <w:tcW w:w="851" w:type="dxa"/>
            <w:vMerge w:val="restart"/>
            <w:vAlign w:val="center"/>
          </w:tcPr>
          <w:p w:rsidR="001548F9" w:rsidRPr="001B7979" w:rsidRDefault="001548F9" w:rsidP="00571B8A">
            <w:pPr>
              <w:pStyle w:val="ad"/>
              <w:spacing w:before="29" w:line="288" w:lineRule="auto"/>
              <w:jc w:val="center"/>
              <w:rPr>
                <w:color w:val="000000"/>
                <w:szCs w:val="24"/>
              </w:rPr>
            </w:pPr>
            <w:r w:rsidRPr="001B7979">
              <w:rPr>
                <w:bCs/>
                <w:color w:val="000000"/>
                <w:szCs w:val="24"/>
              </w:rPr>
              <w:t>分析</w:t>
            </w:r>
          </w:p>
        </w:tc>
        <w:tc>
          <w:tcPr>
            <w:tcW w:w="2551"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98"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1548F9" w:rsidRPr="001B7979" w:rsidTr="00352259">
        <w:tc>
          <w:tcPr>
            <w:tcW w:w="851" w:type="dxa"/>
            <w:vMerge/>
            <w:vAlign w:val="center"/>
          </w:tcPr>
          <w:p w:rsidR="001548F9" w:rsidRPr="001B7979" w:rsidRDefault="001548F9" w:rsidP="00571B8A">
            <w:pPr>
              <w:widowControl/>
              <w:spacing w:before="29" w:line="288" w:lineRule="auto"/>
              <w:jc w:val="left"/>
              <w:rPr>
                <w:color w:val="000000"/>
                <w:sz w:val="24"/>
              </w:rPr>
            </w:pPr>
          </w:p>
        </w:tc>
        <w:tc>
          <w:tcPr>
            <w:tcW w:w="2551" w:type="dxa"/>
            <w:vMerge/>
            <w:vAlign w:val="center"/>
          </w:tcPr>
          <w:p w:rsidR="001548F9" w:rsidRPr="001B7979" w:rsidRDefault="001548F9" w:rsidP="00571B8A">
            <w:pPr>
              <w:widowControl/>
              <w:spacing w:before="29" w:line="288" w:lineRule="auto"/>
              <w:jc w:val="left"/>
              <w:rPr>
                <w:color w:val="000000"/>
                <w:kern w:val="0"/>
                <w:sz w:val="24"/>
              </w:rPr>
            </w:pPr>
          </w:p>
        </w:tc>
        <w:tc>
          <w:tcPr>
            <w:tcW w:w="2694" w:type="dxa"/>
            <w:vAlign w:val="center"/>
          </w:tcPr>
          <w:p w:rsidR="001548F9" w:rsidRPr="001B7979" w:rsidRDefault="001548F9" w:rsidP="00571B8A">
            <w:pPr>
              <w:spacing w:before="29" w:line="288" w:lineRule="auto"/>
              <w:ind w:firstLineChars="350" w:firstLine="840"/>
              <w:rPr>
                <w:color w:val="000000"/>
                <w:sz w:val="24"/>
              </w:rPr>
            </w:pPr>
            <w:r w:rsidRPr="001B7979">
              <w:rPr>
                <w:color w:val="000000"/>
                <w:sz w:val="24"/>
              </w:rPr>
              <w:t>本期末</w:t>
            </w:r>
          </w:p>
          <w:p w:rsidR="001548F9" w:rsidRPr="001B7979" w:rsidRDefault="00EC5C87" w:rsidP="00571B8A">
            <w:pPr>
              <w:spacing w:before="29" w:line="288" w:lineRule="auto"/>
              <w:jc w:val="center"/>
              <w:rPr>
                <w:bCs/>
                <w:color w:val="000000"/>
                <w:sz w:val="24"/>
              </w:rPr>
            </w:pP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904"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上年度末</w:t>
            </w:r>
          </w:p>
          <w:p w:rsidR="001548F9" w:rsidRPr="001B7979" w:rsidRDefault="006F5125" w:rsidP="00571B8A">
            <w:pPr>
              <w:spacing w:before="29" w:line="288" w:lineRule="auto"/>
              <w:jc w:val="center"/>
              <w:rPr>
                <w:bCs/>
                <w:color w:val="000000"/>
                <w:sz w:val="24"/>
              </w:rPr>
            </w:pPr>
            <w:r w:rsidRPr="001B7979">
              <w:rPr>
                <w:color w:val="000000"/>
                <w:sz w:val="24"/>
              </w:rPr>
              <w:t>2018</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D876E3">
        <w:tc>
          <w:tcPr>
            <w:tcW w:w="852" w:type="dxa"/>
            <w:vMerge/>
          </w:tcPr>
          <w:p w:rsidR="00D876E3" w:rsidRDefault="00D876E3"/>
        </w:tc>
        <w:tc>
          <w:tcPr>
            <w:tcW w:w="2550" w:type="dxa"/>
            <w:vAlign w:val="center"/>
          </w:tcPr>
          <w:p w:rsidR="00D876E3" w:rsidRDefault="00AD4DD4">
            <w:pPr>
              <w:jc w:val="left"/>
            </w:pPr>
            <w:r>
              <w:rPr>
                <w:color w:val="000000"/>
                <w:sz w:val="24"/>
              </w:rPr>
              <w:t>市场利率下降</w:t>
            </w:r>
            <w:r>
              <w:rPr>
                <w:color w:val="000000"/>
                <w:sz w:val="24"/>
              </w:rPr>
              <w:t>25</w:t>
            </w:r>
            <w:r>
              <w:rPr>
                <w:color w:val="000000"/>
                <w:sz w:val="24"/>
              </w:rPr>
              <w:t>个基点</w:t>
            </w:r>
          </w:p>
        </w:tc>
        <w:tc>
          <w:tcPr>
            <w:tcW w:w="2693" w:type="dxa"/>
            <w:vAlign w:val="center"/>
          </w:tcPr>
          <w:p w:rsidR="00D876E3" w:rsidRDefault="00AD4DD4">
            <w:pPr>
              <w:jc w:val="right"/>
            </w:pPr>
            <w:r>
              <w:rPr>
                <w:color w:val="000000"/>
                <w:sz w:val="24"/>
              </w:rPr>
              <w:t>增加约</w:t>
            </w:r>
            <w:r>
              <w:rPr>
                <w:color w:val="000000"/>
                <w:sz w:val="24"/>
              </w:rPr>
              <w:t>2,190</w:t>
            </w:r>
          </w:p>
        </w:tc>
        <w:tc>
          <w:tcPr>
            <w:tcW w:w="2903" w:type="dxa"/>
            <w:vAlign w:val="center"/>
          </w:tcPr>
          <w:p w:rsidR="00D876E3" w:rsidRDefault="00AD4DD4">
            <w:pPr>
              <w:jc w:val="right"/>
            </w:pPr>
            <w:r>
              <w:rPr>
                <w:color w:val="000000"/>
                <w:sz w:val="24"/>
              </w:rPr>
              <w:t>增加约</w:t>
            </w:r>
            <w:r>
              <w:rPr>
                <w:color w:val="000000"/>
                <w:sz w:val="24"/>
              </w:rPr>
              <w:t>1,973</w:t>
            </w:r>
          </w:p>
        </w:tc>
      </w:tr>
      <w:tr w:rsidR="00D876E3">
        <w:tc>
          <w:tcPr>
            <w:tcW w:w="852" w:type="dxa"/>
            <w:vMerge/>
          </w:tcPr>
          <w:p w:rsidR="00D876E3" w:rsidRDefault="00D876E3"/>
        </w:tc>
        <w:tc>
          <w:tcPr>
            <w:tcW w:w="2550" w:type="dxa"/>
            <w:vAlign w:val="center"/>
          </w:tcPr>
          <w:p w:rsidR="00D876E3" w:rsidRDefault="00AD4DD4">
            <w:pPr>
              <w:jc w:val="left"/>
            </w:pPr>
            <w:r>
              <w:rPr>
                <w:color w:val="000000"/>
                <w:sz w:val="24"/>
              </w:rPr>
              <w:t>市场利率上升</w:t>
            </w:r>
            <w:r>
              <w:rPr>
                <w:color w:val="000000"/>
                <w:sz w:val="24"/>
              </w:rPr>
              <w:t>25</w:t>
            </w:r>
            <w:r>
              <w:rPr>
                <w:color w:val="000000"/>
                <w:sz w:val="24"/>
              </w:rPr>
              <w:t>个基点</w:t>
            </w:r>
          </w:p>
        </w:tc>
        <w:tc>
          <w:tcPr>
            <w:tcW w:w="2693" w:type="dxa"/>
            <w:vAlign w:val="center"/>
          </w:tcPr>
          <w:p w:rsidR="00D876E3" w:rsidRDefault="00AD4DD4">
            <w:pPr>
              <w:jc w:val="right"/>
            </w:pPr>
            <w:r>
              <w:rPr>
                <w:color w:val="000000"/>
                <w:sz w:val="24"/>
              </w:rPr>
              <w:t>减少约</w:t>
            </w:r>
            <w:r>
              <w:rPr>
                <w:color w:val="000000"/>
                <w:sz w:val="24"/>
              </w:rPr>
              <w:t>2,170</w:t>
            </w:r>
          </w:p>
        </w:tc>
        <w:tc>
          <w:tcPr>
            <w:tcW w:w="2903" w:type="dxa"/>
            <w:vAlign w:val="center"/>
          </w:tcPr>
          <w:p w:rsidR="00D876E3" w:rsidRDefault="00AD4DD4">
            <w:pPr>
              <w:jc w:val="right"/>
            </w:pPr>
            <w:r>
              <w:rPr>
                <w:color w:val="000000"/>
                <w:sz w:val="24"/>
              </w:rPr>
              <w:t>减少约</w:t>
            </w:r>
            <w:r>
              <w:rPr>
                <w:color w:val="000000"/>
                <w:sz w:val="24"/>
              </w:rPr>
              <w:t>1,953</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1548F9" w:rsidRPr="001B7979" w:rsidRDefault="001548F9" w:rsidP="00571B8A">
      <w:pPr>
        <w:spacing w:before="29" w:line="288" w:lineRule="auto"/>
        <w:ind w:firstLineChars="200" w:firstLine="480"/>
        <w:rPr>
          <w:kern w:val="0"/>
          <w:sz w:val="24"/>
        </w:rPr>
      </w:pPr>
      <w:r w:rsidRPr="001B7979">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548F9" w:rsidRPr="001B7979" w:rsidRDefault="001548F9" w:rsidP="00571B8A">
      <w:pPr>
        <w:spacing w:before="29" w:line="288" w:lineRule="auto"/>
        <w:ind w:firstLineChars="200" w:firstLine="482"/>
        <w:rPr>
          <w:b/>
          <w:bCs/>
          <w:color w:val="000000"/>
          <w:sz w:val="24"/>
        </w:rPr>
      </w:pPr>
    </w:p>
    <w:p w:rsidR="008638C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17361288"/>
      <w:r w:rsidRPr="001B7979">
        <w:rPr>
          <w:b/>
          <w:bCs/>
          <w:szCs w:val="24"/>
          <w:lang w:val="en-US"/>
        </w:rPr>
        <w:t xml:space="preserve">§7  </w:t>
      </w:r>
      <w:r w:rsidRPr="001B7979">
        <w:rPr>
          <w:b/>
          <w:bCs/>
          <w:szCs w:val="24"/>
          <w:lang w:val="en-US"/>
        </w:rPr>
        <w:t>投资组合报告</w:t>
      </w:r>
      <w:bookmarkEnd w:id="57"/>
      <w:bookmarkEnd w:id="58"/>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17361289"/>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59"/>
      <w:bookmarkEnd w:id="60"/>
      <w:bookmarkEnd w:id="61"/>
      <w:bookmarkEnd w:id="62"/>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序号</w:t>
            </w:r>
          </w:p>
        </w:tc>
        <w:tc>
          <w:tcPr>
            <w:tcW w:w="2748"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4,264,471,000.00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98.21</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4,264,471,000.00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98.21</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金融衍生品投资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3,695,116.31</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0.09</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74,143,615.63</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1.71</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4,342,309,731.94</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3" w:name="_Toc225498274"/>
      <w:bookmarkStart w:id="64" w:name="_Toc17361290"/>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3"/>
      <w:bookmarkEnd w:id="64"/>
    </w:p>
    <w:p w:rsidR="00BF3258" w:rsidRPr="00B923ED" w:rsidRDefault="00BF3258" w:rsidP="00B923ED">
      <w:pPr>
        <w:spacing w:before="29" w:line="288" w:lineRule="auto"/>
        <w:rPr>
          <w:b/>
          <w:bCs/>
          <w:kern w:val="0"/>
          <w:sz w:val="24"/>
        </w:rPr>
      </w:pPr>
      <w:r w:rsidRPr="00B923ED">
        <w:rPr>
          <w:b/>
          <w:bCs/>
          <w:kern w:val="0"/>
          <w:sz w:val="24"/>
        </w:rPr>
        <w:t>7.2.1</w:t>
      </w:r>
      <w:r w:rsidRPr="00B923ED">
        <w:rPr>
          <w:rFonts w:hint="eastAsia"/>
          <w:b/>
          <w:bCs/>
          <w:kern w:val="0"/>
          <w:sz w:val="24"/>
        </w:rPr>
        <w:t>报告期末按行业分类的境内股票投资组合</w:t>
      </w:r>
    </w:p>
    <w:p w:rsidR="001548F9" w:rsidRDefault="001548F9" w:rsidP="00571B8A">
      <w:pPr>
        <w:spacing w:before="29" w:line="288" w:lineRule="auto"/>
        <w:jc w:val="left"/>
        <w:rPr>
          <w:kern w:val="0"/>
          <w:sz w:val="24"/>
        </w:rPr>
      </w:pPr>
      <w:r w:rsidRPr="001B7979">
        <w:rPr>
          <w:kern w:val="0"/>
          <w:sz w:val="24"/>
        </w:rPr>
        <w:t>本基金本报告期末未持有股票。</w:t>
      </w:r>
    </w:p>
    <w:p w:rsidR="00C904BC" w:rsidRPr="001B7979" w:rsidRDefault="00C904BC" w:rsidP="00571B8A">
      <w:pPr>
        <w:spacing w:before="29" w:line="288" w:lineRule="auto"/>
        <w:jc w:val="left"/>
        <w:rPr>
          <w:kern w:val="0"/>
          <w:sz w:val="24"/>
        </w:rPr>
      </w:pPr>
    </w:p>
    <w:p w:rsidR="00BF3258" w:rsidRPr="00B923ED" w:rsidRDefault="00BF3258" w:rsidP="00B923ED">
      <w:pPr>
        <w:spacing w:before="29" w:line="288" w:lineRule="auto"/>
        <w:rPr>
          <w:b/>
          <w:bCs/>
          <w:kern w:val="0"/>
          <w:sz w:val="24"/>
        </w:rPr>
      </w:pPr>
      <w:r w:rsidRPr="00B923ED">
        <w:rPr>
          <w:b/>
          <w:bCs/>
          <w:kern w:val="0"/>
          <w:sz w:val="24"/>
        </w:rPr>
        <w:t>7.2.2</w:t>
      </w:r>
      <w:r w:rsidRPr="00B923ED">
        <w:rPr>
          <w:rFonts w:hint="eastAsia"/>
          <w:b/>
          <w:bCs/>
          <w:kern w:val="0"/>
          <w:sz w:val="24"/>
        </w:rPr>
        <w:t>报告期末按行业分类的</w:t>
      </w:r>
      <w:r w:rsidR="00C22492" w:rsidRPr="00B923ED">
        <w:rPr>
          <w:rFonts w:hint="eastAsia"/>
          <w:b/>
          <w:bCs/>
          <w:kern w:val="0"/>
          <w:sz w:val="24"/>
        </w:rPr>
        <w:t>港股通</w:t>
      </w:r>
      <w:r w:rsidRPr="00B923ED">
        <w:rPr>
          <w:rFonts w:hint="eastAsia"/>
          <w:b/>
          <w:bCs/>
          <w:kern w:val="0"/>
          <w:sz w:val="24"/>
        </w:rPr>
        <w:t>投资股票投资组合</w:t>
      </w:r>
    </w:p>
    <w:p w:rsidR="00BF3258" w:rsidRDefault="00BF3258" w:rsidP="00BF3258">
      <w:pPr>
        <w:spacing w:before="29" w:line="288" w:lineRule="auto"/>
        <w:jc w:val="left"/>
        <w:rPr>
          <w:kern w:val="0"/>
          <w:sz w:val="24"/>
        </w:rPr>
      </w:pPr>
      <w:r w:rsidRPr="001B7979">
        <w:rPr>
          <w:kern w:val="0"/>
          <w:sz w:val="24"/>
        </w:rPr>
        <w:t>本基金本报告期末未持有通过港股通投资的股票。</w:t>
      </w:r>
    </w:p>
    <w:p w:rsidR="00C904BC" w:rsidRPr="001B7979" w:rsidRDefault="00C904BC" w:rsidP="00BF3258">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65" w:name="_Toc17361291"/>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65"/>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607FB9" w:rsidRPr="001B7979" w:rsidRDefault="00607FB9" w:rsidP="00571B8A">
      <w:pPr>
        <w:spacing w:before="29" w:line="288" w:lineRule="auto"/>
        <w:jc w:val="left"/>
        <w:rPr>
          <w:kern w:val="0"/>
          <w:sz w:val="24"/>
        </w:rPr>
      </w:pPr>
    </w:p>
    <w:p w:rsidR="001548F9" w:rsidRDefault="001548F9" w:rsidP="00571B8A">
      <w:pPr>
        <w:pStyle w:val="20"/>
        <w:spacing w:before="29" w:after="0" w:line="288" w:lineRule="auto"/>
        <w:rPr>
          <w:rFonts w:ascii="Times New Roman" w:hAnsi="Times New Roman"/>
          <w:kern w:val="0"/>
          <w:szCs w:val="24"/>
        </w:rPr>
      </w:pPr>
      <w:bookmarkStart w:id="66" w:name="_Toc17361292"/>
      <w:r w:rsidRPr="001B7979">
        <w:rPr>
          <w:rFonts w:ascii="Times New Roman" w:hAnsi="Times New Roman"/>
          <w:kern w:val="0"/>
          <w:szCs w:val="24"/>
        </w:rPr>
        <w:t>7.4</w:t>
      </w:r>
      <w:bookmarkStart w:id="67" w:name="_Toc234814103"/>
      <w:r w:rsidRPr="001B7979">
        <w:rPr>
          <w:rFonts w:ascii="Times New Roman" w:hAnsi="Times New Roman"/>
          <w:kern w:val="0"/>
          <w:szCs w:val="24"/>
        </w:rPr>
        <w:t>报告期内股票投资组合的重大变动</w:t>
      </w:r>
      <w:bookmarkEnd w:id="66"/>
      <w:bookmarkEnd w:id="67"/>
    </w:p>
    <w:p w:rsidR="001548F9" w:rsidRDefault="001548F9" w:rsidP="00571B8A">
      <w:pPr>
        <w:spacing w:before="29" w:line="288" w:lineRule="auto"/>
        <w:jc w:val="left"/>
        <w:rPr>
          <w:kern w:val="0"/>
          <w:sz w:val="24"/>
        </w:rPr>
      </w:pPr>
      <w:r w:rsidRPr="001B7979">
        <w:rPr>
          <w:kern w:val="0"/>
          <w:sz w:val="24"/>
        </w:rPr>
        <w:t>本基金本报告期内未持有股票。</w:t>
      </w:r>
    </w:p>
    <w:p w:rsidR="00C904BC" w:rsidRPr="001B7979" w:rsidRDefault="00C904BC"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68" w:name="_Toc234814104"/>
      <w:bookmarkStart w:id="69" w:name="_Toc17361293"/>
      <w:r w:rsidRPr="001B7979">
        <w:rPr>
          <w:rFonts w:ascii="Times New Roman" w:hAnsi="Times New Roman"/>
          <w:kern w:val="0"/>
          <w:szCs w:val="24"/>
        </w:rPr>
        <w:t xml:space="preserve">7.5 </w:t>
      </w:r>
      <w:r w:rsidRPr="001B7979">
        <w:rPr>
          <w:rFonts w:ascii="Times New Roman" w:hAnsi="Times New Roman"/>
          <w:kern w:val="0"/>
          <w:szCs w:val="24"/>
        </w:rPr>
        <w:t>期末按债券品种分类的债券投资组合</w:t>
      </w:r>
      <w:bookmarkEnd w:id="68"/>
      <w:bookmarkEnd w:id="69"/>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7C1528" w:rsidRPr="007F52FA">
              <w:rPr>
                <w:sz w:val="24"/>
              </w:rPr>
              <w:t>（</w:t>
            </w:r>
            <w:r w:rsidR="007C1528" w:rsidRPr="007F52FA">
              <w:rPr>
                <w:color w:val="000000"/>
                <w:sz w:val="24"/>
              </w:rPr>
              <w:t>％</w:t>
            </w:r>
            <w:r w:rsidR="007C1528" w:rsidRPr="007F52FA">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188,974,000.00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5.07</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4,075,497,000.00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109.35</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4,075,497,000.00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109.35</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C109D7" w:rsidRPr="001B7979" w:rsidTr="00C109D7">
        <w:tc>
          <w:tcPr>
            <w:tcW w:w="862" w:type="dxa"/>
            <w:vAlign w:val="center"/>
          </w:tcPr>
          <w:p w:rsidR="00C109D7" w:rsidRPr="001B7979" w:rsidRDefault="00C109D7" w:rsidP="00AD114B">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AD114B">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c>
          <w:tcPr>
            <w:tcW w:w="215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4,264,471,000.00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114.42</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0" w:name="_Toc17361294"/>
      <w:r w:rsidRPr="001B7979">
        <w:rPr>
          <w:rFonts w:ascii="Times New Roman" w:hAnsi="Times New Roman"/>
          <w:kern w:val="0"/>
          <w:szCs w:val="24"/>
        </w:rPr>
        <w:t>7.6</w:t>
      </w:r>
      <w:bookmarkStart w:id="71"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0"/>
      <w:bookmarkEnd w:id="71"/>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144811">
              <w:rPr>
                <w:rFonts w:hint="eastAsia"/>
                <w:color w:val="000000"/>
                <w:sz w:val="24"/>
              </w:rPr>
              <w:t>（张）</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0575A4" w:rsidRPr="007F52FA">
              <w:rPr>
                <w:color w:val="000000"/>
                <w:kern w:val="0"/>
                <w:sz w:val="24"/>
              </w:rPr>
              <w:t>（％）</w:t>
            </w:r>
          </w:p>
        </w:tc>
      </w:tr>
      <w:tr w:rsidR="00D876E3">
        <w:tc>
          <w:tcPr>
            <w:tcW w:w="1320" w:type="dxa"/>
            <w:vAlign w:val="center"/>
          </w:tcPr>
          <w:p w:rsidR="00D876E3" w:rsidRDefault="00AD4DD4">
            <w:pPr>
              <w:jc w:val="center"/>
            </w:pPr>
            <w:r>
              <w:rPr>
                <w:color w:val="000000"/>
                <w:sz w:val="24"/>
              </w:rPr>
              <w:t>1</w:t>
            </w:r>
          </w:p>
        </w:tc>
        <w:tc>
          <w:tcPr>
            <w:tcW w:w="1382" w:type="dxa"/>
            <w:vAlign w:val="center"/>
          </w:tcPr>
          <w:p w:rsidR="00D876E3" w:rsidRDefault="00AD4DD4">
            <w:pPr>
              <w:jc w:val="center"/>
            </w:pPr>
            <w:r>
              <w:rPr>
                <w:color w:val="000000"/>
                <w:sz w:val="24"/>
              </w:rPr>
              <w:t>180208</w:t>
            </w:r>
          </w:p>
        </w:tc>
        <w:tc>
          <w:tcPr>
            <w:tcW w:w="1353" w:type="dxa"/>
            <w:vAlign w:val="center"/>
          </w:tcPr>
          <w:p w:rsidR="00D876E3" w:rsidRDefault="00AD4DD4">
            <w:pPr>
              <w:jc w:val="center"/>
            </w:pPr>
            <w:r>
              <w:rPr>
                <w:color w:val="000000"/>
                <w:sz w:val="24"/>
              </w:rPr>
              <w:t>18</w:t>
            </w:r>
            <w:r>
              <w:rPr>
                <w:color w:val="000000"/>
                <w:sz w:val="24"/>
              </w:rPr>
              <w:t>国开</w:t>
            </w:r>
            <w:r>
              <w:rPr>
                <w:color w:val="000000"/>
                <w:sz w:val="24"/>
              </w:rPr>
              <w:t>08</w:t>
            </w:r>
          </w:p>
        </w:tc>
        <w:tc>
          <w:tcPr>
            <w:tcW w:w="1505" w:type="dxa"/>
            <w:vAlign w:val="center"/>
          </w:tcPr>
          <w:p w:rsidR="00D876E3" w:rsidRDefault="00AD4DD4">
            <w:pPr>
              <w:jc w:val="right"/>
            </w:pPr>
            <w:r>
              <w:rPr>
                <w:color w:val="000000"/>
                <w:sz w:val="24"/>
              </w:rPr>
              <w:t>9,000,000</w:t>
            </w:r>
          </w:p>
        </w:tc>
        <w:tc>
          <w:tcPr>
            <w:tcW w:w="1737" w:type="dxa"/>
            <w:vAlign w:val="center"/>
          </w:tcPr>
          <w:p w:rsidR="00D876E3" w:rsidRDefault="00AD4DD4">
            <w:pPr>
              <w:jc w:val="right"/>
            </w:pPr>
            <w:r>
              <w:rPr>
                <w:color w:val="000000"/>
                <w:sz w:val="24"/>
              </w:rPr>
              <w:t>915,840,000.00</w:t>
            </w:r>
          </w:p>
        </w:tc>
        <w:tc>
          <w:tcPr>
            <w:tcW w:w="1701" w:type="dxa"/>
            <w:vAlign w:val="center"/>
          </w:tcPr>
          <w:p w:rsidR="00D876E3" w:rsidRDefault="00AD4DD4">
            <w:pPr>
              <w:jc w:val="right"/>
            </w:pPr>
            <w:r>
              <w:rPr>
                <w:color w:val="000000"/>
                <w:sz w:val="24"/>
              </w:rPr>
              <w:t>24.57</w:t>
            </w:r>
          </w:p>
        </w:tc>
      </w:tr>
      <w:tr w:rsidR="00D876E3">
        <w:tc>
          <w:tcPr>
            <w:tcW w:w="1320" w:type="dxa"/>
            <w:vAlign w:val="center"/>
          </w:tcPr>
          <w:p w:rsidR="00D876E3" w:rsidRDefault="00AD4DD4">
            <w:pPr>
              <w:jc w:val="center"/>
            </w:pPr>
            <w:r>
              <w:rPr>
                <w:color w:val="000000"/>
                <w:sz w:val="24"/>
              </w:rPr>
              <w:t>2</w:t>
            </w:r>
          </w:p>
        </w:tc>
        <w:tc>
          <w:tcPr>
            <w:tcW w:w="1382" w:type="dxa"/>
            <w:vAlign w:val="center"/>
          </w:tcPr>
          <w:p w:rsidR="00D876E3" w:rsidRDefault="00AD4DD4">
            <w:pPr>
              <w:jc w:val="center"/>
            </w:pPr>
            <w:r>
              <w:rPr>
                <w:color w:val="000000"/>
                <w:sz w:val="24"/>
              </w:rPr>
              <w:t>180204</w:t>
            </w:r>
          </w:p>
        </w:tc>
        <w:tc>
          <w:tcPr>
            <w:tcW w:w="1353" w:type="dxa"/>
            <w:vAlign w:val="center"/>
          </w:tcPr>
          <w:p w:rsidR="00D876E3" w:rsidRDefault="00AD4DD4">
            <w:pPr>
              <w:jc w:val="center"/>
            </w:pPr>
            <w:r>
              <w:rPr>
                <w:color w:val="000000"/>
                <w:sz w:val="24"/>
              </w:rPr>
              <w:t>18</w:t>
            </w:r>
            <w:r>
              <w:rPr>
                <w:color w:val="000000"/>
                <w:sz w:val="24"/>
              </w:rPr>
              <w:t>国开</w:t>
            </w:r>
            <w:r>
              <w:rPr>
                <w:color w:val="000000"/>
                <w:sz w:val="24"/>
              </w:rPr>
              <w:t>04</w:t>
            </w:r>
          </w:p>
        </w:tc>
        <w:tc>
          <w:tcPr>
            <w:tcW w:w="1505" w:type="dxa"/>
            <w:vAlign w:val="center"/>
          </w:tcPr>
          <w:p w:rsidR="00D876E3" w:rsidRDefault="00AD4DD4">
            <w:pPr>
              <w:jc w:val="right"/>
            </w:pPr>
            <w:r>
              <w:rPr>
                <w:color w:val="000000"/>
                <w:sz w:val="24"/>
              </w:rPr>
              <w:t>6,500,000</w:t>
            </w:r>
          </w:p>
        </w:tc>
        <w:tc>
          <w:tcPr>
            <w:tcW w:w="1737" w:type="dxa"/>
            <w:vAlign w:val="center"/>
          </w:tcPr>
          <w:p w:rsidR="00D876E3" w:rsidRDefault="00AD4DD4">
            <w:pPr>
              <w:jc w:val="right"/>
            </w:pPr>
            <w:r>
              <w:rPr>
                <w:color w:val="000000"/>
                <w:sz w:val="24"/>
              </w:rPr>
              <w:t>679,185,000.00</w:t>
            </w:r>
          </w:p>
        </w:tc>
        <w:tc>
          <w:tcPr>
            <w:tcW w:w="1701" w:type="dxa"/>
            <w:vAlign w:val="center"/>
          </w:tcPr>
          <w:p w:rsidR="00D876E3" w:rsidRDefault="00AD4DD4">
            <w:pPr>
              <w:jc w:val="right"/>
            </w:pPr>
            <w:r>
              <w:rPr>
                <w:color w:val="000000"/>
                <w:sz w:val="24"/>
              </w:rPr>
              <w:t>18.22</w:t>
            </w:r>
          </w:p>
        </w:tc>
      </w:tr>
      <w:tr w:rsidR="00D876E3">
        <w:tc>
          <w:tcPr>
            <w:tcW w:w="1320" w:type="dxa"/>
            <w:vAlign w:val="center"/>
          </w:tcPr>
          <w:p w:rsidR="00D876E3" w:rsidRDefault="00AD4DD4">
            <w:pPr>
              <w:jc w:val="center"/>
            </w:pPr>
            <w:r>
              <w:rPr>
                <w:color w:val="000000"/>
                <w:sz w:val="24"/>
              </w:rPr>
              <w:t>3</w:t>
            </w:r>
          </w:p>
        </w:tc>
        <w:tc>
          <w:tcPr>
            <w:tcW w:w="1382" w:type="dxa"/>
            <w:vAlign w:val="center"/>
          </w:tcPr>
          <w:p w:rsidR="00D876E3" w:rsidRDefault="00AD4DD4">
            <w:pPr>
              <w:jc w:val="center"/>
            </w:pPr>
            <w:r>
              <w:rPr>
                <w:color w:val="000000"/>
                <w:sz w:val="24"/>
              </w:rPr>
              <w:t>180212</w:t>
            </w:r>
          </w:p>
        </w:tc>
        <w:tc>
          <w:tcPr>
            <w:tcW w:w="1353" w:type="dxa"/>
            <w:vAlign w:val="center"/>
          </w:tcPr>
          <w:p w:rsidR="00D876E3" w:rsidRDefault="00AD4DD4">
            <w:pPr>
              <w:jc w:val="center"/>
            </w:pPr>
            <w:r>
              <w:rPr>
                <w:color w:val="000000"/>
                <w:sz w:val="24"/>
              </w:rPr>
              <w:t>18</w:t>
            </w:r>
            <w:r>
              <w:rPr>
                <w:color w:val="000000"/>
                <w:sz w:val="24"/>
              </w:rPr>
              <w:t>国开</w:t>
            </w:r>
            <w:r>
              <w:rPr>
                <w:color w:val="000000"/>
                <w:sz w:val="24"/>
              </w:rPr>
              <w:t>12</w:t>
            </w:r>
          </w:p>
        </w:tc>
        <w:tc>
          <w:tcPr>
            <w:tcW w:w="1505" w:type="dxa"/>
            <w:vAlign w:val="center"/>
          </w:tcPr>
          <w:p w:rsidR="00D876E3" w:rsidRDefault="00AD4DD4">
            <w:pPr>
              <w:jc w:val="right"/>
            </w:pPr>
            <w:r>
              <w:rPr>
                <w:color w:val="000000"/>
                <w:sz w:val="24"/>
              </w:rPr>
              <w:t>6,000,000</w:t>
            </w:r>
          </w:p>
        </w:tc>
        <w:tc>
          <w:tcPr>
            <w:tcW w:w="1737" w:type="dxa"/>
            <w:vAlign w:val="center"/>
          </w:tcPr>
          <w:p w:rsidR="00D876E3" w:rsidRDefault="00AD4DD4">
            <w:pPr>
              <w:jc w:val="right"/>
            </w:pPr>
            <w:r>
              <w:rPr>
                <w:color w:val="000000"/>
                <w:sz w:val="24"/>
              </w:rPr>
              <w:t>606,720,000.00</w:t>
            </w:r>
          </w:p>
        </w:tc>
        <w:tc>
          <w:tcPr>
            <w:tcW w:w="1701" w:type="dxa"/>
            <w:vAlign w:val="center"/>
          </w:tcPr>
          <w:p w:rsidR="00D876E3" w:rsidRDefault="00AD4DD4">
            <w:pPr>
              <w:jc w:val="right"/>
            </w:pPr>
            <w:r>
              <w:rPr>
                <w:color w:val="000000"/>
                <w:sz w:val="24"/>
              </w:rPr>
              <w:t>16.28</w:t>
            </w:r>
          </w:p>
        </w:tc>
      </w:tr>
      <w:tr w:rsidR="00D876E3">
        <w:tc>
          <w:tcPr>
            <w:tcW w:w="1320" w:type="dxa"/>
            <w:vAlign w:val="center"/>
          </w:tcPr>
          <w:p w:rsidR="00D876E3" w:rsidRDefault="00AD4DD4">
            <w:pPr>
              <w:jc w:val="center"/>
            </w:pPr>
            <w:r>
              <w:rPr>
                <w:color w:val="000000"/>
                <w:sz w:val="24"/>
              </w:rPr>
              <w:t>4</w:t>
            </w:r>
          </w:p>
        </w:tc>
        <w:tc>
          <w:tcPr>
            <w:tcW w:w="1382" w:type="dxa"/>
            <w:vAlign w:val="center"/>
          </w:tcPr>
          <w:p w:rsidR="00D876E3" w:rsidRDefault="00AD4DD4">
            <w:pPr>
              <w:jc w:val="center"/>
            </w:pPr>
            <w:r>
              <w:rPr>
                <w:color w:val="000000"/>
                <w:sz w:val="24"/>
              </w:rPr>
              <w:t>170209</w:t>
            </w:r>
          </w:p>
        </w:tc>
        <w:tc>
          <w:tcPr>
            <w:tcW w:w="1353" w:type="dxa"/>
            <w:vAlign w:val="center"/>
          </w:tcPr>
          <w:p w:rsidR="00D876E3" w:rsidRDefault="00AD4DD4">
            <w:pPr>
              <w:jc w:val="center"/>
            </w:pPr>
            <w:r>
              <w:rPr>
                <w:color w:val="000000"/>
                <w:sz w:val="24"/>
              </w:rPr>
              <w:t>17</w:t>
            </w:r>
            <w:r>
              <w:rPr>
                <w:color w:val="000000"/>
                <w:sz w:val="24"/>
              </w:rPr>
              <w:t>国开</w:t>
            </w:r>
            <w:r>
              <w:rPr>
                <w:color w:val="000000"/>
                <w:sz w:val="24"/>
              </w:rPr>
              <w:t>09</w:t>
            </w:r>
          </w:p>
        </w:tc>
        <w:tc>
          <w:tcPr>
            <w:tcW w:w="1505" w:type="dxa"/>
            <w:vAlign w:val="center"/>
          </w:tcPr>
          <w:p w:rsidR="00D876E3" w:rsidRDefault="00AD4DD4">
            <w:pPr>
              <w:jc w:val="right"/>
            </w:pPr>
            <w:r>
              <w:rPr>
                <w:color w:val="000000"/>
                <w:sz w:val="24"/>
              </w:rPr>
              <w:t>3,300,000</w:t>
            </w:r>
          </w:p>
        </w:tc>
        <w:tc>
          <w:tcPr>
            <w:tcW w:w="1737" w:type="dxa"/>
            <w:vAlign w:val="center"/>
          </w:tcPr>
          <w:p w:rsidR="00D876E3" w:rsidRDefault="00AD4DD4">
            <w:pPr>
              <w:jc w:val="right"/>
            </w:pPr>
            <w:r>
              <w:rPr>
                <w:color w:val="000000"/>
                <w:sz w:val="24"/>
              </w:rPr>
              <w:t>334,620,000.00</w:t>
            </w:r>
          </w:p>
        </w:tc>
        <w:tc>
          <w:tcPr>
            <w:tcW w:w="1701" w:type="dxa"/>
            <w:vAlign w:val="center"/>
          </w:tcPr>
          <w:p w:rsidR="00D876E3" w:rsidRDefault="00AD4DD4">
            <w:pPr>
              <w:jc w:val="right"/>
            </w:pPr>
            <w:r>
              <w:rPr>
                <w:color w:val="000000"/>
                <w:sz w:val="24"/>
              </w:rPr>
              <w:t>8.98</w:t>
            </w:r>
          </w:p>
        </w:tc>
      </w:tr>
      <w:tr w:rsidR="00D876E3">
        <w:tc>
          <w:tcPr>
            <w:tcW w:w="1320" w:type="dxa"/>
            <w:vAlign w:val="center"/>
          </w:tcPr>
          <w:p w:rsidR="00D876E3" w:rsidRDefault="00AD4DD4">
            <w:pPr>
              <w:jc w:val="center"/>
            </w:pPr>
            <w:r>
              <w:rPr>
                <w:color w:val="000000"/>
                <w:sz w:val="24"/>
              </w:rPr>
              <w:t>5</w:t>
            </w:r>
          </w:p>
        </w:tc>
        <w:tc>
          <w:tcPr>
            <w:tcW w:w="1382" w:type="dxa"/>
            <w:vAlign w:val="center"/>
          </w:tcPr>
          <w:p w:rsidR="00D876E3" w:rsidRDefault="00AD4DD4">
            <w:pPr>
              <w:jc w:val="center"/>
            </w:pPr>
            <w:r>
              <w:rPr>
                <w:color w:val="000000"/>
                <w:sz w:val="24"/>
              </w:rPr>
              <w:t>180203</w:t>
            </w:r>
          </w:p>
        </w:tc>
        <w:tc>
          <w:tcPr>
            <w:tcW w:w="1353" w:type="dxa"/>
            <w:vAlign w:val="center"/>
          </w:tcPr>
          <w:p w:rsidR="00D876E3" w:rsidRDefault="00AD4DD4">
            <w:pPr>
              <w:jc w:val="center"/>
            </w:pPr>
            <w:r>
              <w:rPr>
                <w:color w:val="000000"/>
                <w:sz w:val="24"/>
              </w:rPr>
              <w:t>18</w:t>
            </w:r>
            <w:r>
              <w:rPr>
                <w:color w:val="000000"/>
                <w:sz w:val="24"/>
              </w:rPr>
              <w:t>国开</w:t>
            </w:r>
            <w:r>
              <w:rPr>
                <w:color w:val="000000"/>
                <w:sz w:val="24"/>
              </w:rPr>
              <w:t>03</w:t>
            </w:r>
          </w:p>
        </w:tc>
        <w:tc>
          <w:tcPr>
            <w:tcW w:w="1505" w:type="dxa"/>
            <w:vAlign w:val="center"/>
          </w:tcPr>
          <w:p w:rsidR="00D876E3" w:rsidRDefault="00AD4DD4">
            <w:pPr>
              <w:jc w:val="right"/>
            </w:pPr>
            <w:r>
              <w:rPr>
                <w:color w:val="000000"/>
                <w:sz w:val="24"/>
              </w:rPr>
              <w:t>3,200,000</w:t>
            </w:r>
          </w:p>
        </w:tc>
        <w:tc>
          <w:tcPr>
            <w:tcW w:w="1737" w:type="dxa"/>
            <w:vAlign w:val="center"/>
          </w:tcPr>
          <w:p w:rsidR="00D876E3" w:rsidRDefault="00AD4DD4">
            <w:pPr>
              <w:jc w:val="right"/>
            </w:pPr>
            <w:r>
              <w:rPr>
                <w:color w:val="000000"/>
                <w:sz w:val="24"/>
              </w:rPr>
              <w:t>328,320,000.00</w:t>
            </w:r>
          </w:p>
        </w:tc>
        <w:tc>
          <w:tcPr>
            <w:tcW w:w="1701" w:type="dxa"/>
            <w:vAlign w:val="center"/>
          </w:tcPr>
          <w:p w:rsidR="00D876E3" w:rsidRDefault="00AD4DD4">
            <w:pPr>
              <w:jc w:val="right"/>
            </w:pPr>
            <w:r>
              <w:rPr>
                <w:color w:val="000000"/>
                <w:sz w:val="24"/>
              </w:rPr>
              <w:t>8.81</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2" w:name="_Toc17361295"/>
      <w:r w:rsidRPr="001B7979">
        <w:rPr>
          <w:rFonts w:ascii="Times New Roman" w:hAnsi="Times New Roman"/>
          <w:kern w:val="0"/>
          <w:szCs w:val="24"/>
        </w:rPr>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2"/>
    </w:p>
    <w:p w:rsidR="00472CF7" w:rsidRPr="001B7979" w:rsidRDefault="001548F9" w:rsidP="00571B8A">
      <w:pPr>
        <w:spacing w:before="29" w:line="288" w:lineRule="auto"/>
        <w:jc w:val="left"/>
        <w:rPr>
          <w:kern w:val="0"/>
          <w:sz w:val="24"/>
        </w:rPr>
      </w:pPr>
      <w:r w:rsidRPr="001B7979">
        <w:rPr>
          <w:kern w:val="0"/>
          <w:sz w:val="24"/>
        </w:rPr>
        <w:t>本基金本报告期末未持有资产支持证券。</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3" w:name="_Toc17361296"/>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3"/>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4" w:name="_Toc17361297"/>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4"/>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5" w:name="_Toc17361298"/>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75"/>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76" w:name="_Toc17361299"/>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76"/>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77" w:name="_Toc17361300"/>
      <w:r w:rsidRPr="001B7979">
        <w:rPr>
          <w:rFonts w:ascii="Times New Roman" w:hAnsi="Times New Roman"/>
          <w:kern w:val="0"/>
          <w:szCs w:val="24"/>
        </w:rPr>
        <w:t xml:space="preserve">7.12 </w:t>
      </w:r>
      <w:r w:rsidRPr="001B7979">
        <w:rPr>
          <w:rFonts w:ascii="Times New Roman" w:hAnsi="Times New Roman"/>
          <w:kern w:val="0"/>
          <w:szCs w:val="24"/>
        </w:rPr>
        <w:t>投资组合报告附注</w:t>
      </w:r>
      <w:bookmarkEnd w:id="77"/>
    </w:p>
    <w:p w:rsidR="001548F9" w:rsidRPr="001B7979" w:rsidRDefault="001548F9" w:rsidP="0013569F">
      <w:pPr>
        <w:spacing w:before="29" w:line="288" w:lineRule="auto"/>
        <w:rPr>
          <w:kern w:val="0"/>
          <w:sz w:val="24"/>
        </w:rPr>
      </w:pPr>
      <w:r w:rsidRPr="001B7979">
        <w:rPr>
          <w:kern w:val="0"/>
          <w:sz w:val="24"/>
        </w:rPr>
        <w:t>7.12.1</w:t>
      </w:r>
      <w:r w:rsidRPr="001B7979">
        <w:rPr>
          <w:kern w:val="0"/>
          <w:sz w:val="24"/>
        </w:rPr>
        <w:t>报告期内本基金投资的前十名证券的发行主体未被监管部门立案调查，在本报告编制日前一年内本基金投资的前十名证券的发行主体未受到公开谴责和处罚。</w:t>
      </w:r>
    </w:p>
    <w:p w:rsidR="001548F9" w:rsidRPr="001B7979" w:rsidRDefault="001548F9" w:rsidP="0013569F">
      <w:pPr>
        <w:spacing w:before="29" w:line="288" w:lineRule="auto"/>
        <w:rPr>
          <w:kern w:val="0"/>
          <w:sz w:val="24"/>
        </w:rPr>
      </w:pPr>
      <w:r w:rsidRPr="001B7979">
        <w:rPr>
          <w:kern w:val="0"/>
          <w:sz w:val="24"/>
        </w:rPr>
        <w:t>7.12.2</w:t>
      </w:r>
      <w:r w:rsidRPr="001B7979">
        <w:rPr>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A764F4" w:rsidP="00571B8A">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41,665.13</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74,101,950.50</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74,143,615.63</w:t>
            </w:r>
          </w:p>
        </w:tc>
      </w:tr>
    </w:tbl>
    <w:p w:rsidR="001548F9" w:rsidRPr="001B7979" w:rsidRDefault="001548F9" w:rsidP="00571B8A">
      <w:pPr>
        <w:pStyle w:val="af6"/>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Default="001548F9" w:rsidP="00571B8A">
      <w:pPr>
        <w:spacing w:before="29" w:line="288" w:lineRule="auto"/>
        <w:jc w:val="left"/>
        <w:rPr>
          <w:kern w:val="0"/>
          <w:sz w:val="24"/>
        </w:rPr>
      </w:pPr>
      <w:r w:rsidRPr="001B7979">
        <w:rPr>
          <w:kern w:val="0"/>
          <w:sz w:val="24"/>
        </w:rPr>
        <w:t>本基金本报告期末未持有处于转股期的可转换债券。</w:t>
      </w:r>
    </w:p>
    <w:p w:rsidR="00C904BC" w:rsidRPr="001B7979" w:rsidRDefault="00C904BC"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color w:val="000000"/>
          <w:sz w:val="24"/>
        </w:rPr>
        <w:t xml:space="preserve">7.12.5 </w:t>
      </w:r>
      <w:r w:rsidRPr="001B7979">
        <w:rPr>
          <w:b/>
          <w:bCs/>
          <w:color w:val="000000"/>
          <w:sz w:val="24"/>
        </w:rPr>
        <w:t>期末前十名股票中存在流通受限情况的说明</w:t>
      </w:r>
    </w:p>
    <w:p w:rsidR="001548F9" w:rsidRDefault="001548F9" w:rsidP="00571B8A">
      <w:pPr>
        <w:spacing w:before="29" w:line="288" w:lineRule="auto"/>
        <w:jc w:val="left"/>
        <w:rPr>
          <w:kern w:val="0"/>
          <w:sz w:val="24"/>
        </w:rPr>
      </w:pPr>
      <w:r w:rsidRPr="001B7979">
        <w:rPr>
          <w:kern w:val="0"/>
          <w:sz w:val="24"/>
        </w:rPr>
        <w:t>本基金本报告期末未持有股票。</w:t>
      </w:r>
    </w:p>
    <w:p w:rsidR="00C904BC" w:rsidRPr="001B7979" w:rsidRDefault="00C904BC" w:rsidP="00571B8A">
      <w:pPr>
        <w:spacing w:before="29" w:line="288" w:lineRule="auto"/>
        <w:jc w:val="left"/>
        <w:rPr>
          <w:kern w:val="0"/>
          <w:sz w:val="24"/>
        </w:rPr>
      </w:pP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1548F9" w:rsidRPr="001B7979" w:rsidRDefault="001548F9" w:rsidP="0013569F">
      <w:pPr>
        <w:spacing w:before="29" w:line="288" w:lineRule="auto"/>
        <w:rPr>
          <w:kern w:val="0"/>
          <w:sz w:val="24"/>
        </w:rPr>
      </w:pPr>
      <w:r w:rsidRPr="001B7979">
        <w:rPr>
          <w:kern w:val="0"/>
          <w:sz w:val="24"/>
        </w:rPr>
        <w:t>由于四舍五入的原因，分项之和与合计项之间可能存在尾差。</w:t>
      </w:r>
    </w:p>
    <w:p w:rsidR="00473E6B" w:rsidRPr="001B7979" w:rsidRDefault="00473E6B" w:rsidP="00571B8A">
      <w:pPr>
        <w:spacing w:before="29" w:line="288" w:lineRule="auto"/>
        <w:ind w:firstLineChars="200" w:firstLine="480"/>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17361301"/>
      <w:r w:rsidRPr="001B7979">
        <w:rPr>
          <w:b/>
          <w:bCs/>
          <w:szCs w:val="24"/>
          <w:lang w:val="en-US"/>
        </w:rPr>
        <w:t xml:space="preserve">§8  </w:t>
      </w:r>
      <w:r w:rsidRPr="001B7979">
        <w:rPr>
          <w:b/>
          <w:bCs/>
          <w:szCs w:val="24"/>
          <w:lang w:val="en-US"/>
        </w:rPr>
        <w:t>基金份额持有人信息</w:t>
      </w:r>
      <w:bookmarkEnd w:id="78"/>
      <w:bookmarkEnd w:id="79"/>
    </w:p>
    <w:p w:rsidR="001548F9" w:rsidRPr="001B7979" w:rsidRDefault="001548F9" w:rsidP="00571B8A">
      <w:pPr>
        <w:pStyle w:val="20"/>
        <w:spacing w:before="29" w:after="0" w:line="288" w:lineRule="auto"/>
        <w:rPr>
          <w:rFonts w:ascii="Times New Roman" w:hAnsi="Times New Roman"/>
          <w:kern w:val="0"/>
          <w:szCs w:val="24"/>
        </w:rPr>
      </w:pPr>
      <w:bookmarkStart w:id="80" w:name="_Toc225500051"/>
      <w:bookmarkStart w:id="81" w:name="_Toc17361302"/>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80"/>
      <w:bookmarkEnd w:id="81"/>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p w:rsidR="003F778C" w:rsidRPr="001B7979"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持有人结构</w:t>
            </w:r>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交银裕如纯债债券</w:t>
            </w:r>
            <w:r w:rsidRPr="001B7979">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191</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19,162,297.11</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3,659,974,568.64</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24,178.49</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0.00%</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交银裕如纯债债券</w:t>
            </w:r>
            <w:r w:rsidRPr="001B7979">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191</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19,162,297.11</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3,659,974,568.64</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24,178.49</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0.00%</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2" w:name="_Toc17361303"/>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2"/>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1B7979" w:rsidTr="009107AE">
        <w:tc>
          <w:tcPr>
            <w:tcW w:w="2321" w:type="dxa"/>
            <w:vAlign w:val="center"/>
          </w:tcPr>
          <w:p w:rsidR="00C156E5" w:rsidRPr="001B7979" w:rsidRDefault="00B621D7" w:rsidP="00571B8A">
            <w:pPr>
              <w:pStyle w:val="a0"/>
              <w:spacing w:before="29" w:line="288" w:lineRule="auto"/>
              <w:ind w:firstLineChars="0" w:firstLine="0"/>
              <w:jc w:val="center"/>
              <w:rPr>
                <w:sz w:val="24"/>
              </w:rPr>
            </w:pPr>
            <w:r w:rsidRPr="001B7979">
              <w:rPr>
                <w:sz w:val="24"/>
              </w:rPr>
              <w:t>项目</w:t>
            </w:r>
          </w:p>
          <w:p w:rsidR="00B621D7" w:rsidRPr="001B7979" w:rsidRDefault="00B621D7" w:rsidP="00571B8A">
            <w:pPr>
              <w:pStyle w:val="a0"/>
              <w:spacing w:before="29" w:line="288" w:lineRule="auto"/>
              <w:ind w:firstLineChars="0" w:firstLine="0"/>
              <w:jc w:val="center"/>
              <w:rPr>
                <w:sz w:val="24"/>
              </w:rPr>
            </w:pPr>
          </w:p>
        </w:tc>
        <w:tc>
          <w:tcPr>
            <w:tcW w:w="2321"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份额级别</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9107AE">
        <w:tc>
          <w:tcPr>
            <w:tcW w:w="2321"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交银裕如纯债债券</w:t>
            </w:r>
            <w:r w:rsidRPr="001B7979">
              <w:rPr>
                <w:sz w:val="24"/>
              </w:rPr>
              <w:t>A</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1,181.72</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交银裕如纯债债券</w:t>
            </w:r>
            <w:r w:rsidRPr="001B7979">
              <w:rPr>
                <w:sz w:val="24"/>
              </w:rPr>
              <w:t>C</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widowControl/>
              <w:spacing w:before="29" w:line="288" w:lineRule="auto"/>
              <w:jc w:val="center"/>
              <w:rPr>
                <w:color w:val="000000"/>
                <w:kern w:val="0"/>
                <w:sz w:val="24"/>
              </w:rPr>
            </w:pPr>
            <w:r w:rsidRPr="001B7979">
              <w:rPr>
                <w:color w:val="000000"/>
                <w:kern w:val="0"/>
                <w:sz w:val="24"/>
              </w:rPr>
              <w:t>合计</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1,181.72</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3" w:name="_Toc17361304"/>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3"/>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567079">
        <w:trPr>
          <w:trHeight w:val="285"/>
        </w:trPr>
        <w:tc>
          <w:tcPr>
            <w:tcW w:w="254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交银裕如纯债债券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交银裕如纯债债券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交银裕如纯债债券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52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交银裕如纯债债券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653"/>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bl>
    <w:p w:rsidR="002A5BA3" w:rsidRPr="001B7979" w:rsidRDefault="002A5BA3" w:rsidP="002A5BA3">
      <w:pPr>
        <w:spacing w:before="29" w:line="288" w:lineRule="auto"/>
        <w:jc w:val="left"/>
        <w:rPr>
          <w:kern w:val="0"/>
          <w:sz w:val="24"/>
        </w:rPr>
      </w:pPr>
    </w:p>
    <w:p w:rsidR="0015118B"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17361305"/>
      <w:r w:rsidRPr="001B7979">
        <w:rPr>
          <w:b/>
          <w:bCs/>
          <w:szCs w:val="24"/>
          <w:lang w:val="en-US"/>
        </w:rPr>
        <w:t>§9</w:t>
      </w:r>
      <w:r w:rsidRPr="001B7979">
        <w:rPr>
          <w:b/>
          <w:bCs/>
          <w:szCs w:val="24"/>
          <w:lang w:val="en-US"/>
        </w:rPr>
        <w:t>开放式基金份额变动</w:t>
      </w:r>
      <w:bookmarkEnd w:id="84"/>
      <w:bookmarkEnd w:id="85"/>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交银裕如纯债债券</w:t>
            </w:r>
            <w:r w:rsidRPr="001B7979">
              <w:rPr>
                <w:sz w:val="24"/>
              </w:rPr>
              <w:t>A</w:t>
            </w:r>
          </w:p>
        </w:tc>
        <w:tc>
          <w:tcPr>
            <w:tcW w:w="1615" w:type="pct"/>
            <w:vAlign w:val="center"/>
          </w:tcPr>
          <w:p w:rsidR="00343AD4" w:rsidRPr="001B7979" w:rsidRDefault="00343AD4" w:rsidP="00571B8A">
            <w:pPr>
              <w:spacing w:before="29" w:line="288" w:lineRule="auto"/>
              <w:jc w:val="center"/>
              <w:rPr>
                <w:sz w:val="24"/>
              </w:rPr>
            </w:pPr>
            <w:r w:rsidRPr="001B7979">
              <w:rPr>
                <w:sz w:val="24"/>
              </w:rPr>
              <w:t>交银裕如纯债债券</w:t>
            </w:r>
            <w:r w:rsidRPr="001B7979">
              <w:rPr>
                <w:sz w:val="24"/>
              </w:rPr>
              <w:t>C</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2018</w:t>
            </w:r>
            <w:r w:rsidRPr="001B7979">
              <w:rPr>
                <w:sz w:val="24"/>
              </w:rPr>
              <w:t>年</w:t>
            </w:r>
            <w:r w:rsidRPr="001B7979">
              <w:rPr>
                <w:sz w:val="24"/>
              </w:rPr>
              <w:t>5</w:t>
            </w:r>
            <w:r w:rsidRPr="001B7979">
              <w:rPr>
                <w:sz w:val="24"/>
              </w:rPr>
              <w:t>月</w:t>
            </w:r>
            <w:r w:rsidRPr="001B7979">
              <w:rPr>
                <w:sz w:val="24"/>
              </w:rPr>
              <w:t>25</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210,015,777.03</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本报告期期初基金份额总额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2,838,519,986.25</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1,985,999,853.39</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本报告期</w:t>
            </w:r>
            <w:r w:rsidRPr="001B7979">
              <w:rPr>
                <w:sz w:val="24"/>
              </w:rPr>
              <w:t>基金总赎回份额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1,164,521,092.51</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3,659,998,747.13</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bl>
    <w:p w:rsidR="00D876E3" w:rsidRDefault="00AD4DD4">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spacing w:before="29" w:line="288" w:lineRule="auto"/>
        <w:jc w:val="left"/>
        <w:rPr>
          <w:kern w:val="0"/>
          <w:sz w:val="24"/>
        </w:rPr>
      </w:pPr>
      <w:r w:rsidRPr="001B7979">
        <w:rPr>
          <w:kern w:val="0"/>
          <w:sz w:val="24"/>
        </w:rPr>
        <w:t xml:space="preserve">    2</w:t>
      </w:r>
      <w:r w:rsidRPr="001B7979">
        <w:rPr>
          <w:kern w:val="0"/>
          <w:sz w:val="24"/>
        </w:rPr>
        <w:t>、如果本报告期间发生转换出业务，则总赎回份额中包含该业务。</w:t>
      </w:r>
    </w:p>
    <w:p w:rsidR="00BF5CC0" w:rsidRPr="001B7979" w:rsidRDefault="00BF5CC0" w:rsidP="00571B8A">
      <w:pPr>
        <w:spacing w:before="29" w:line="288" w:lineRule="auto"/>
        <w:jc w:val="left"/>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17361306"/>
      <w:r w:rsidRPr="001B7979">
        <w:rPr>
          <w:b/>
          <w:bCs/>
          <w:szCs w:val="24"/>
          <w:lang w:val="en-US"/>
        </w:rPr>
        <w:t xml:space="preserve">§10  </w:t>
      </w:r>
      <w:r w:rsidRPr="001B7979">
        <w:rPr>
          <w:b/>
          <w:bCs/>
          <w:szCs w:val="24"/>
          <w:lang w:val="en-US"/>
        </w:rPr>
        <w:t>重大事件揭示</w:t>
      </w:r>
      <w:bookmarkEnd w:id="86"/>
      <w:bookmarkEnd w:id="87"/>
    </w:p>
    <w:p w:rsidR="001548F9" w:rsidRPr="001B7979" w:rsidRDefault="001548F9" w:rsidP="00571B8A">
      <w:pPr>
        <w:pStyle w:val="20"/>
        <w:spacing w:before="29" w:after="0" w:line="288" w:lineRule="auto"/>
        <w:rPr>
          <w:rFonts w:ascii="Times New Roman" w:hAnsi="Times New Roman"/>
          <w:kern w:val="0"/>
          <w:szCs w:val="24"/>
        </w:rPr>
      </w:pPr>
      <w:bookmarkStart w:id="88" w:name="_Toc17361307"/>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88"/>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89" w:name="_Toc17361308"/>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89"/>
    </w:p>
    <w:p w:rsidR="00D876E3" w:rsidRDefault="00AD4DD4">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、基金托管人的基金托管部门的重大人事变动：本基金托管人的专门基金托管部门本报告期内未发生重大人事变动。</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0" w:name="_Toc17361309"/>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90"/>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1" w:name="_Toc17361310"/>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91"/>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Pr="001B7979" w:rsidRDefault="00BB7DC7" w:rsidP="00BB7DC7">
      <w:pPr>
        <w:pStyle w:val="20"/>
        <w:spacing w:before="0" w:after="0"/>
        <w:rPr>
          <w:rFonts w:ascii="Times New Roman" w:eastAsiaTheme="minorEastAsia" w:hAnsi="Times New Roman"/>
          <w:szCs w:val="24"/>
        </w:rPr>
      </w:pPr>
      <w:bookmarkStart w:id="92" w:name="_Toc17361311"/>
      <w:r w:rsidRPr="001B7979">
        <w:rPr>
          <w:rFonts w:ascii="Times New Roman" w:eastAsiaTheme="minorEastAsia" w:hAnsi="Times New Roman"/>
          <w:szCs w:val="24"/>
        </w:rPr>
        <w:t>10.5</w:t>
      </w:r>
      <w:r w:rsidRPr="001B7979">
        <w:rPr>
          <w:rFonts w:ascii="Times New Roman" w:eastAsiaTheme="minorEastAsia" w:hAnsi="Times New Roman" w:hint="eastAsia"/>
          <w:szCs w:val="24"/>
        </w:rPr>
        <w:t>本报告期持有的基金发生的重大影响事件</w:t>
      </w:r>
      <w:bookmarkEnd w:id="92"/>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无。</w:t>
      </w:r>
    </w:p>
    <w:p w:rsidR="00BB7DC7" w:rsidRPr="001B7979" w:rsidRDefault="00BB7DC7" w:rsidP="00BB7DC7">
      <w:pPr>
        <w:pStyle w:val="20"/>
        <w:spacing w:before="0" w:after="0"/>
        <w:rPr>
          <w:rFonts w:ascii="Times New Roman" w:eastAsiaTheme="minorEastAsia" w:hAnsi="Times New Roman"/>
          <w:kern w:val="0"/>
          <w:szCs w:val="24"/>
        </w:rPr>
      </w:pPr>
      <w:bookmarkStart w:id="93" w:name="_Toc361324898"/>
      <w:bookmarkStart w:id="94" w:name="_Toc409100466"/>
      <w:bookmarkStart w:id="95" w:name="_Toc409100103"/>
      <w:bookmarkStart w:id="96" w:name="_Toc17361312"/>
      <w:r w:rsidRPr="001B7979">
        <w:rPr>
          <w:rFonts w:ascii="Times New Roman" w:eastAsiaTheme="minorEastAsia" w:hAnsi="Times New Roman"/>
          <w:kern w:val="0"/>
          <w:szCs w:val="24"/>
        </w:rPr>
        <w:t>10.</w:t>
      </w:r>
      <w:bookmarkEnd w:id="93"/>
      <w:r w:rsidRPr="001B7979">
        <w:rPr>
          <w:rFonts w:ascii="Times New Roman" w:eastAsiaTheme="minorEastAsia" w:hAnsi="Times New Roman" w:hint="eastAsia"/>
          <w:kern w:val="0"/>
          <w:szCs w:val="24"/>
        </w:rPr>
        <w:t>6</w:t>
      </w:r>
      <w:r w:rsidRPr="001B7979">
        <w:rPr>
          <w:rFonts w:ascii="Times New Roman" w:eastAsiaTheme="minorEastAsia" w:hAnsi="Times New Roman"/>
          <w:szCs w:val="24"/>
        </w:rPr>
        <w:t>为基金进行审计的会计师事务所情况</w:t>
      </w:r>
      <w:bookmarkEnd w:id="94"/>
      <w:bookmarkEnd w:id="95"/>
      <w:bookmarkEnd w:id="96"/>
    </w:p>
    <w:p w:rsidR="00BB7DC7" w:rsidRDefault="00BB7DC7" w:rsidP="00BB7DC7">
      <w:pPr>
        <w:spacing w:line="360" w:lineRule="auto"/>
        <w:ind w:firstLineChars="200" w:firstLine="480"/>
        <w:rPr>
          <w:rFonts w:eastAsiaTheme="minorEastAsia"/>
          <w:sz w:val="24"/>
        </w:rPr>
      </w:pPr>
      <w:bookmarkStart w:id="97" w:name="OLE_LINK3"/>
      <w:r w:rsidRPr="001B7979">
        <w:rPr>
          <w:rFonts w:eastAsiaTheme="minorEastAsia"/>
          <w:sz w:val="24"/>
        </w:rPr>
        <w:t>本基金自基金合同生效日起聘请普华永道中天会计师事务所</w:t>
      </w:r>
      <w:r w:rsidRPr="001B7979">
        <w:rPr>
          <w:rFonts w:eastAsiaTheme="minorEastAsia"/>
          <w:sz w:val="24"/>
        </w:rPr>
        <w:t>(</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为本基金提供审计服务。</w:t>
      </w:r>
    </w:p>
    <w:p w:rsidR="00C904BC" w:rsidRPr="001B7979" w:rsidRDefault="00C904BC" w:rsidP="00BB7DC7">
      <w:pPr>
        <w:spacing w:line="360" w:lineRule="auto"/>
        <w:ind w:firstLineChars="200" w:firstLine="480"/>
        <w:rPr>
          <w:rFonts w:eastAsiaTheme="minorEastAsia"/>
          <w:sz w:val="24"/>
        </w:rPr>
      </w:pPr>
    </w:p>
    <w:p w:rsidR="00BB7DC7" w:rsidRPr="001B7979" w:rsidRDefault="00BB7DC7" w:rsidP="00BB7DC7">
      <w:pPr>
        <w:pStyle w:val="20"/>
        <w:spacing w:before="0" w:after="0"/>
        <w:rPr>
          <w:rFonts w:ascii="Times New Roman" w:eastAsiaTheme="minorEastAsia" w:hAnsi="Times New Roman"/>
          <w:kern w:val="0"/>
          <w:szCs w:val="24"/>
        </w:rPr>
      </w:pPr>
      <w:bookmarkStart w:id="98" w:name="_Toc409100104"/>
      <w:bookmarkStart w:id="99" w:name="_Toc409100467"/>
      <w:bookmarkStart w:id="100" w:name="_Toc361324899"/>
      <w:bookmarkStart w:id="101" w:name="_Toc17361313"/>
      <w:bookmarkEnd w:id="97"/>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7</w:t>
      </w:r>
      <w:r w:rsidRPr="001B7979">
        <w:rPr>
          <w:rFonts w:ascii="Times New Roman" w:eastAsiaTheme="minorEastAsia" w:hAnsi="Times New Roman"/>
          <w:kern w:val="0"/>
          <w:szCs w:val="24"/>
        </w:rPr>
        <w:t>管理人、托管人及其高级管理人员受稽查或处罚等情况</w:t>
      </w:r>
      <w:bookmarkEnd w:id="98"/>
      <w:bookmarkEnd w:id="99"/>
      <w:bookmarkEnd w:id="100"/>
      <w:bookmarkEnd w:id="101"/>
    </w:p>
    <w:p w:rsidR="00D876E3" w:rsidRDefault="00AD4DD4">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D876E3" w:rsidRDefault="00AD4DD4">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D876E3" w:rsidRDefault="00AD4DD4">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Default="00BB7DC7" w:rsidP="00BB7DC7">
      <w:pPr>
        <w:spacing w:line="360" w:lineRule="auto"/>
        <w:ind w:firstLineChars="200" w:firstLine="480"/>
        <w:rPr>
          <w:rFonts w:eastAsiaTheme="minorEastAsia"/>
          <w:sz w:val="24"/>
        </w:rPr>
      </w:pPr>
      <w:r w:rsidRPr="001B7979">
        <w:rPr>
          <w:rFonts w:eastAsiaTheme="minorEastAsia"/>
          <w:sz w:val="24"/>
        </w:rPr>
        <w:t>基金托管人及其高级管理人员本报告期内未受监管部门稽查或处罚。</w:t>
      </w:r>
    </w:p>
    <w:p w:rsidR="00C904BC" w:rsidRPr="001B7979" w:rsidRDefault="00C904BC" w:rsidP="00BB7DC7">
      <w:pPr>
        <w:spacing w:line="360" w:lineRule="auto"/>
        <w:ind w:firstLineChars="200" w:firstLine="480"/>
        <w:rPr>
          <w:rFonts w:eastAsiaTheme="minorEastAsia"/>
          <w:sz w:val="24"/>
        </w:rPr>
      </w:pPr>
    </w:p>
    <w:p w:rsidR="00BB7DC7" w:rsidRPr="001B7979" w:rsidRDefault="00BB7DC7" w:rsidP="00BB7DC7">
      <w:pPr>
        <w:pStyle w:val="20"/>
        <w:spacing w:before="0" w:after="0"/>
        <w:rPr>
          <w:rFonts w:ascii="Times New Roman" w:eastAsiaTheme="minorEastAsia" w:hAnsi="Times New Roman"/>
          <w:kern w:val="0"/>
          <w:szCs w:val="24"/>
        </w:rPr>
      </w:pPr>
      <w:bookmarkStart w:id="102" w:name="_Toc361324900"/>
      <w:bookmarkStart w:id="103" w:name="_Toc409100468"/>
      <w:bookmarkStart w:id="104" w:name="_Toc409100105"/>
      <w:bookmarkStart w:id="105" w:name="_Toc17361314"/>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8</w:t>
      </w:r>
      <w:r w:rsidRPr="001B7979">
        <w:rPr>
          <w:rFonts w:ascii="Times New Roman" w:eastAsiaTheme="minorEastAsia" w:hAnsi="Times New Roman"/>
          <w:kern w:val="0"/>
          <w:szCs w:val="24"/>
        </w:rPr>
        <w:t>基金租用证券公司交易单元的有关情况</w:t>
      </w:r>
      <w:bookmarkEnd w:id="102"/>
      <w:bookmarkEnd w:id="103"/>
      <w:bookmarkEnd w:id="104"/>
      <w:bookmarkEnd w:id="105"/>
    </w:p>
    <w:p w:rsidR="00BB7DC7" w:rsidRPr="001B7979" w:rsidRDefault="00BB7DC7" w:rsidP="00BB7DC7">
      <w:pPr>
        <w:spacing w:line="360" w:lineRule="auto"/>
        <w:rPr>
          <w:rFonts w:eastAsiaTheme="minorEastAsia"/>
          <w:b/>
          <w:sz w:val="24"/>
        </w:rPr>
      </w:pPr>
      <w:bookmarkStart w:id="106" w:name="_Toc249760070"/>
      <w:r w:rsidRPr="001B7979">
        <w:rPr>
          <w:rFonts w:eastAsiaTheme="minorEastAsia"/>
          <w:b/>
          <w:sz w:val="24"/>
        </w:rPr>
        <w:t>10.</w:t>
      </w:r>
      <w:r w:rsidRPr="001B7979">
        <w:rPr>
          <w:rFonts w:eastAsiaTheme="minorEastAsia" w:hint="eastAsia"/>
          <w:b/>
          <w:sz w:val="24"/>
        </w:rPr>
        <w:t>8</w:t>
      </w:r>
      <w:r w:rsidRPr="001B7979">
        <w:rPr>
          <w:rFonts w:eastAsiaTheme="minorEastAsia"/>
          <w:b/>
          <w:sz w:val="24"/>
        </w:rPr>
        <w:t>.1</w:t>
      </w:r>
      <w:r w:rsidRPr="001B7979">
        <w:rPr>
          <w:rFonts w:eastAsiaTheme="minorEastAsia"/>
          <w:b/>
          <w:sz w:val="24"/>
        </w:rPr>
        <w:t>基金租用证券公司交易单元进行股票投资及佣金支付情况</w:t>
      </w:r>
      <w:bookmarkEnd w:id="106"/>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sz w:val="24"/>
              </w:rPr>
            </w:pPr>
            <w:bookmarkStart w:id="107" w:name="_Toc249760071"/>
            <w:r w:rsidRPr="001B7979">
              <w:rPr>
                <w:rFonts w:eastAsiaTheme="minorEastAsia"/>
                <w:sz w:val="24"/>
              </w:rPr>
              <w:t>券商名称</w:t>
            </w:r>
          </w:p>
        </w:tc>
        <w:tc>
          <w:tcPr>
            <w:tcW w:w="780" w:type="dxa"/>
            <w:vMerge w:val="restart"/>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sz w:val="24"/>
              </w:rPr>
            </w:pPr>
          </w:p>
        </w:tc>
        <w:tc>
          <w:tcPr>
            <w:tcW w:w="780" w:type="dxa"/>
            <w:vMerge/>
            <w:vAlign w:val="center"/>
          </w:tcPr>
          <w:p w:rsidR="00BB7DC7" w:rsidRPr="001B7979" w:rsidRDefault="00BB7DC7" w:rsidP="003911EB">
            <w:pPr>
              <w:widowControl/>
              <w:spacing w:line="276" w:lineRule="auto"/>
              <w:jc w:val="left"/>
              <w:rPr>
                <w:rFonts w:eastAsiaTheme="minorEastAsia"/>
                <w:sz w:val="24"/>
              </w:rPr>
            </w:pPr>
          </w:p>
        </w:tc>
        <w:tc>
          <w:tcPr>
            <w:tcW w:w="180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3911EB">
            <w:pPr>
              <w:widowControl/>
              <w:spacing w:line="276" w:lineRule="auto"/>
              <w:jc w:val="left"/>
              <w:rPr>
                <w:rFonts w:eastAsiaTheme="minorEastAsia"/>
                <w:kern w:val="0"/>
                <w:sz w:val="24"/>
              </w:rPr>
            </w:pPr>
          </w:p>
        </w:tc>
      </w:tr>
      <w:tr w:rsidR="00D876E3">
        <w:tc>
          <w:tcPr>
            <w:tcW w:w="1560" w:type="dxa"/>
            <w:vAlign w:val="center"/>
          </w:tcPr>
          <w:p w:rsidR="00D876E3" w:rsidRDefault="00AD4DD4">
            <w:pPr>
              <w:jc w:val="left"/>
            </w:pPr>
            <w:r>
              <w:rPr>
                <w:rFonts w:eastAsiaTheme="minorEastAsia"/>
                <w:sz w:val="24"/>
              </w:rPr>
              <w:t>国盛证券有限责任公司</w:t>
            </w:r>
          </w:p>
        </w:tc>
        <w:tc>
          <w:tcPr>
            <w:tcW w:w="780" w:type="dxa"/>
            <w:vAlign w:val="center"/>
          </w:tcPr>
          <w:p w:rsidR="00D876E3" w:rsidRDefault="00AD4DD4">
            <w:pPr>
              <w:jc w:val="right"/>
            </w:pPr>
            <w:r>
              <w:rPr>
                <w:rFonts w:eastAsiaTheme="minorEastAsia"/>
                <w:sz w:val="24"/>
              </w:rPr>
              <w:t>2</w:t>
            </w:r>
          </w:p>
        </w:tc>
        <w:tc>
          <w:tcPr>
            <w:tcW w:w="1800" w:type="dxa"/>
            <w:vAlign w:val="center"/>
          </w:tcPr>
          <w:p w:rsidR="00D876E3" w:rsidRDefault="00AD4DD4">
            <w:pPr>
              <w:jc w:val="right"/>
            </w:pPr>
            <w:r>
              <w:rPr>
                <w:rFonts w:eastAsiaTheme="minorEastAsia"/>
                <w:sz w:val="24"/>
              </w:rPr>
              <w:t>-</w:t>
            </w:r>
          </w:p>
        </w:tc>
        <w:tc>
          <w:tcPr>
            <w:tcW w:w="1080" w:type="dxa"/>
            <w:vAlign w:val="center"/>
          </w:tcPr>
          <w:p w:rsidR="00D876E3" w:rsidRDefault="00AD4DD4">
            <w:pPr>
              <w:jc w:val="right"/>
            </w:pPr>
            <w:r>
              <w:rPr>
                <w:rFonts w:eastAsiaTheme="minorEastAsia"/>
                <w:sz w:val="24"/>
              </w:rPr>
              <w:t>-</w:t>
            </w:r>
          </w:p>
        </w:tc>
        <w:tc>
          <w:tcPr>
            <w:tcW w:w="1620" w:type="dxa"/>
            <w:vAlign w:val="center"/>
          </w:tcPr>
          <w:p w:rsidR="00D876E3" w:rsidRDefault="00AD4DD4">
            <w:pPr>
              <w:jc w:val="right"/>
            </w:pPr>
            <w:r>
              <w:rPr>
                <w:rFonts w:eastAsiaTheme="minorEastAsia"/>
                <w:sz w:val="24"/>
              </w:rPr>
              <w:t>-</w:t>
            </w:r>
          </w:p>
        </w:tc>
        <w:tc>
          <w:tcPr>
            <w:tcW w:w="1080" w:type="dxa"/>
            <w:vAlign w:val="center"/>
          </w:tcPr>
          <w:p w:rsidR="00D876E3" w:rsidRDefault="00AD4DD4">
            <w:pPr>
              <w:jc w:val="right"/>
            </w:pPr>
            <w:r>
              <w:rPr>
                <w:rFonts w:eastAsiaTheme="minorEastAsia"/>
                <w:sz w:val="24"/>
              </w:rPr>
              <w:t>-</w:t>
            </w:r>
          </w:p>
        </w:tc>
        <w:tc>
          <w:tcPr>
            <w:tcW w:w="1080" w:type="dxa"/>
            <w:vAlign w:val="center"/>
          </w:tcPr>
          <w:p w:rsidR="00D876E3" w:rsidRDefault="00AD4DD4">
            <w:pPr>
              <w:jc w:val="left"/>
            </w:pPr>
            <w:r>
              <w:rPr>
                <w:rFonts w:eastAsiaTheme="minorEastAsia"/>
                <w:sz w:val="24"/>
              </w:rPr>
              <w:t>-</w:t>
            </w:r>
          </w:p>
        </w:tc>
      </w:tr>
    </w:tbl>
    <w:p w:rsidR="00BB7DC7" w:rsidRPr="001B7979" w:rsidRDefault="00BB7DC7" w:rsidP="003E4CDB">
      <w:pPr>
        <w:spacing w:beforeLines="100" w:before="312" w:line="360" w:lineRule="auto"/>
        <w:rPr>
          <w:rFonts w:eastAsiaTheme="minorEastAsia"/>
          <w:b/>
          <w:sz w:val="24"/>
        </w:rPr>
      </w:pPr>
      <w:r w:rsidRPr="001B7979">
        <w:rPr>
          <w:rFonts w:eastAsiaTheme="minorEastAsia"/>
          <w:b/>
          <w:sz w:val="24"/>
        </w:rPr>
        <w:t xml:space="preserve">10.8.2 </w:t>
      </w:r>
      <w:r w:rsidRPr="001B7979">
        <w:rPr>
          <w:rFonts w:eastAsiaTheme="minorEastAsia"/>
          <w:b/>
          <w:sz w:val="24"/>
        </w:rPr>
        <w:t>基金租用证券公司交易单元进行其他证券投资的情况</w:t>
      </w:r>
      <w:bookmarkEnd w:id="107"/>
    </w:p>
    <w:p w:rsidR="00BB7DC7" w:rsidRPr="001B7979" w:rsidRDefault="00BB7DC7" w:rsidP="00BB7DC7">
      <w:pPr>
        <w:spacing w:line="360" w:lineRule="auto"/>
        <w:ind w:firstLine="420"/>
        <w:jc w:val="right"/>
        <w:rPr>
          <w:rFonts w:eastAsiaTheme="minorEastAsia"/>
          <w:sz w:val="24"/>
        </w:rPr>
      </w:pPr>
      <w:bookmarkStart w:id="108" w:name="_Toc249707408"/>
      <w:r w:rsidRPr="001B7979">
        <w:rPr>
          <w:rFonts w:eastAsiaTheme="minorEastAsia"/>
          <w:sz w:val="24"/>
        </w:rPr>
        <w:t>金额单位</w:t>
      </w:r>
      <w:r w:rsidRPr="001B7979">
        <w:rPr>
          <w:rFonts w:eastAsiaTheme="minorEastAsia"/>
          <w:kern w:val="0"/>
          <w:sz w:val="24"/>
        </w:rPr>
        <w:t>：</w:t>
      </w:r>
      <w:r w:rsidRPr="001B7979">
        <w:rPr>
          <w:rFonts w:eastAsiaTheme="minorEastAsia"/>
          <w:kern w:val="0"/>
          <w:sz w:val="24"/>
          <w:lang w:val="zh-CN"/>
        </w:rPr>
        <w:t>人民币元</w:t>
      </w:r>
      <w:bookmarkEnd w:id="10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sz w:val="24"/>
              </w:rPr>
              <w:t>券商名称</w:t>
            </w:r>
          </w:p>
        </w:tc>
        <w:tc>
          <w:tcPr>
            <w:tcW w:w="24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债券交易</w:t>
            </w:r>
          </w:p>
        </w:tc>
        <w:tc>
          <w:tcPr>
            <w:tcW w:w="234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回购交易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权证交易</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kern w:val="0"/>
                <w:sz w:val="24"/>
              </w:rPr>
            </w:pPr>
          </w:p>
        </w:tc>
        <w:tc>
          <w:tcPr>
            <w:tcW w:w="132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占当期债券成交总额的比例</w:t>
            </w:r>
          </w:p>
        </w:tc>
        <w:tc>
          <w:tcPr>
            <w:tcW w:w="114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1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占当期回购成交总额的比例</w:t>
            </w:r>
          </w:p>
        </w:tc>
        <w:tc>
          <w:tcPr>
            <w:tcW w:w="14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20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占当期权证成交总额的比例</w:t>
            </w:r>
          </w:p>
        </w:tc>
      </w:tr>
      <w:tr w:rsidR="00D876E3">
        <w:tc>
          <w:tcPr>
            <w:tcW w:w="1560" w:type="dxa"/>
            <w:vAlign w:val="center"/>
          </w:tcPr>
          <w:p w:rsidR="00D876E3" w:rsidRDefault="00AD4DD4">
            <w:pPr>
              <w:jc w:val="center"/>
            </w:pPr>
            <w:r>
              <w:rPr>
                <w:rFonts w:eastAsiaTheme="minorEastAsia"/>
                <w:sz w:val="24"/>
              </w:rPr>
              <w:t>国盛证券有限责任公司</w:t>
            </w:r>
          </w:p>
        </w:tc>
        <w:tc>
          <w:tcPr>
            <w:tcW w:w="1320" w:type="dxa"/>
            <w:vAlign w:val="center"/>
          </w:tcPr>
          <w:p w:rsidR="00D876E3" w:rsidRDefault="00AD4DD4">
            <w:pPr>
              <w:jc w:val="right"/>
            </w:pPr>
            <w:r>
              <w:rPr>
                <w:rFonts w:eastAsiaTheme="minorEastAsia"/>
                <w:sz w:val="24"/>
              </w:rPr>
              <w:t>253,157,485.21</w:t>
            </w:r>
          </w:p>
        </w:tc>
        <w:tc>
          <w:tcPr>
            <w:tcW w:w="1080" w:type="dxa"/>
            <w:vAlign w:val="center"/>
          </w:tcPr>
          <w:p w:rsidR="00D876E3" w:rsidRDefault="00AD4DD4">
            <w:pPr>
              <w:jc w:val="right"/>
            </w:pPr>
            <w:r>
              <w:rPr>
                <w:rFonts w:eastAsiaTheme="minorEastAsia"/>
                <w:sz w:val="24"/>
              </w:rPr>
              <w:t>100.00%</w:t>
            </w:r>
          </w:p>
        </w:tc>
        <w:tc>
          <w:tcPr>
            <w:tcW w:w="1143" w:type="dxa"/>
            <w:vAlign w:val="center"/>
          </w:tcPr>
          <w:p w:rsidR="00D876E3" w:rsidRDefault="00AD4DD4">
            <w:pPr>
              <w:jc w:val="right"/>
            </w:pPr>
            <w:r>
              <w:rPr>
                <w:rFonts w:eastAsiaTheme="minorEastAsia"/>
                <w:sz w:val="24"/>
              </w:rPr>
              <w:t>1,438,400,000.00</w:t>
            </w:r>
          </w:p>
        </w:tc>
        <w:tc>
          <w:tcPr>
            <w:tcW w:w="1197" w:type="dxa"/>
            <w:vAlign w:val="center"/>
          </w:tcPr>
          <w:p w:rsidR="00D876E3" w:rsidRDefault="00AD4DD4">
            <w:pPr>
              <w:jc w:val="right"/>
            </w:pPr>
            <w:r>
              <w:rPr>
                <w:rFonts w:eastAsiaTheme="minorEastAsia"/>
                <w:sz w:val="24"/>
              </w:rPr>
              <w:t>100.00%</w:t>
            </w:r>
          </w:p>
        </w:tc>
        <w:tc>
          <w:tcPr>
            <w:tcW w:w="1497" w:type="dxa"/>
            <w:vAlign w:val="center"/>
          </w:tcPr>
          <w:p w:rsidR="00D876E3" w:rsidRDefault="00AD4DD4">
            <w:pPr>
              <w:jc w:val="right"/>
            </w:pPr>
            <w:r>
              <w:rPr>
                <w:rFonts w:eastAsiaTheme="minorEastAsia"/>
                <w:sz w:val="24"/>
              </w:rPr>
              <w:t>-</w:t>
            </w:r>
          </w:p>
        </w:tc>
        <w:tc>
          <w:tcPr>
            <w:tcW w:w="1203" w:type="dxa"/>
            <w:vAlign w:val="center"/>
          </w:tcPr>
          <w:p w:rsidR="00D876E3" w:rsidRDefault="00AD4DD4">
            <w:pPr>
              <w:jc w:val="right"/>
            </w:pPr>
            <w:r>
              <w:rPr>
                <w:rFonts w:eastAsiaTheme="minorEastAsia"/>
                <w:sz w:val="24"/>
              </w:rPr>
              <w:t>-</w:t>
            </w:r>
          </w:p>
        </w:tc>
      </w:tr>
    </w:tbl>
    <w:p w:rsidR="00BB7DC7" w:rsidRPr="001B7979" w:rsidRDefault="00BB7DC7" w:rsidP="00BB7DC7">
      <w:pPr>
        <w:autoSpaceDE w:val="0"/>
        <w:autoSpaceDN w:val="0"/>
        <w:adjustRightInd w:val="0"/>
        <w:spacing w:line="360" w:lineRule="auto"/>
        <w:jc w:val="left"/>
        <w:rPr>
          <w:rFonts w:eastAsiaTheme="minorEastAsia"/>
          <w:sz w:val="24"/>
        </w:rPr>
      </w:pPr>
    </w:p>
    <w:p w:rsidR="00D876E3" w:rsidRDefault="00AD4DD4">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D876E3" w:rsidRDefault="00AD4DD4">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BB7DC7" w:rsidRPr="001B7979" w:rsidRDefault="00BB7DC7" w:rsidP="00BB7DC7">
      <w:pPr>
        <w:autoSpaceDE w:val="0"/>
        <w:autoSpaceDN w:val="0"/>
        <w:adjustRightInd w:val="0"/>
        <w:spacing w:line="360" w:lineRule="auto"/>
        <w:ind w:firstLineChars="200" w:firstLine="480"/>
        <w:jc w:val="left"/>
        <w:rPr>
          <w:rFonts w:eastAsiaTheme="minorEastAsia"/>
          <w:color w:val="000000" w:themeColor="text1"/>
          <w:sz w:val="24"/>
        </w:rPr>
      </w:pPr>
      <w:r w:rsidRPr="001B7979">
        <w:rPr>
          <w:rFonts w:eastAsiaTheme="minorEastAsia"/>
          <w:color w:val="000000" w:themeColor="text1"/>
          <w:sz w:val="24"/>
        </w:rPr>
        <w:t xml:space="preserve">    3</w:t>
      </w:r>
      <w:r w:rsidRPr="001B7979">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09" w:name="_Toc17361315"/>
      <w:r w:rsidRPr="001B7979">
        <w:rPr>
          <w:rFonts w:ascii="Times New Roman" w:hAnsi="Times New Roman"/>
          <w:szCs w:val="24"/>
        </w:rPr>
        <w:t xml:space="preserve">10.9 </w:t>
      </w:r>
      <w:r w:rsidRPr="001B7979">
        <w:rPr>
          <w:rFonts w:ascii="Times New Roman" w:hAnsi="Times New Roman"/>
          <w:kern w:val="0"/>
          <w:szCs w:val="24"/>
        </w:rPr>
        <w:t>其他重大事件</w:t>
      </w:r>
      <w:bookmarkEnd w:id="10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D876E3">
        <w:tc>
          <w:tcPr>
            <w:tcW w:w="720" w:type="dxa"/>
            <w:vAlign w:val="center"/>
          </w:tcPr>
          <w:p w:rsidR="00D876E3" w:rsidRDefault="00AD4DD4">
            <w:pPr>
              <w:jc w:val="center"/>
            </w:pPr>
            <w:r>
              <w:rPr>
                <w:color w:val="000000"/>
                <w:sz w:val="24"/>
              </w:rPr>
              <w:t>1</w:t>
            </w:r>
          </w:p>
        </w:tc>
        <w:tc>
          <w:tcPr>
            <w:tcW w:w="4319" w:type="dxa"/>
            <w:vAlign w:val="center"/>
          </w:tcPr>
          <w:p w:rsidR="00D876E3" w:rsidRDefault="00AD4DD4">
            <w:r>
              <w:rPr>
                <w:color w:val="000000"/>
                <w:sz w:val="24"/>
              </w:rPr>
              <w:t>交银施罗德裕如纯债债券型证券投资基金（更新）招募说明书摘要（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519" w:type="dxa"/>
            <w:vAlign w:val="center"/>
          </w:tcPr>
          <w:p w:rsidR="00D876E3" w:rsidRDefault="00AD4DD4">
            <w:r>
              <w:rPr>
                <w:color w:val="000000"/>
                <w:sz w:val="24"/>
              </w:rPr>
              <w:t>中国证券报、上海证券报、证券时报</w:t>
            </w:r>
          </w:p>
        </w:tc>
        <w:tc>
          <w:tcPr>
            <w:tcW w:w="1440" w:type="dxa"/>
            <w:vAlign w:val="center"/>
          </w:tcPr>
          <w:p w:rsidR="00D876E3" w:rsidRDefault="00AD4DD4">
            <w:pPr>
              <w:jc w:val="center"/>
            </w:pPr>
            <w:r>
              <w:rPr>
                <w:color w:val="000000"/>
                <w:sz w:val="24"/>
              </w:rPr>
              <w:t>2019-01-09</w:t>
            </w:r>
          </w:p>
        </w:tc>
      </w:tr>
      <w:tr w:rsidR="00D876E3">
        <w:tc>
          <w:tcPr>
            <w:tcW w:w="720" w:type="dxa"/>
            <w:vAlign w:val="center"/>
          </w:tcPr>
          <w:p w:rsidR="00D876E3" w:rsidRDefault="00AD4DD4">
            <w:pPr>
              <w:jc w:val="center"/>
            </w:pPr>
            <w:r>
              <w:rPr>
                <w:color w:val="000000"/>
                <w:sz w:val="24"/>
              </w:rPr>
              <w:t>2</w:t>
            </w:r>
          </w:p>
        </w:tc>
        <w:tc>
          <w:tcPr>
            <w:tcW w:w="4319" w:type="dxa"/>
            <w:vAlign w:val="center"/>
          </w:tcPr>
          <w:p w:rsidR="00D876E3" w:rsidRDefault="00AD4DD4">
            <w:r>
              <w:rPr>
                <w:color w:val="000000"/>
                <w:sz w:val="24"/>
              </w:rPr>
              <w:t>交银施罗德基金管理有限公司关于调整投资者场外投资旗下部分基金单笔最低申购金额、最低赎回份额和最低保留余额限制的公告</w:t>
            </w:r>
          </w:p>
        </w:tc>
        <w:tc>
          <w:tcPr>
            <w:tcW w:w="2519" w:type="dxa"/>
            <w:vAlign w:val="center"/>
          </w:tcPr>
          <w:p w:rsidR="00D876E3" w:rsidRDefault="00AD4DD4">
            <w:r>
              <w:rPr>
                <w:color w:val="000000"/>
                <w:sz w:val="24"/>
              </w:rPr>
              <w:t>中国证券报、上海证券报、证券时报</w:t>
            </w:r>
          </w:p>
        </w:tc>
        <w:tc>
          <w:tcPr>
            <w:tcW w:w="1440" w:type="dxa"/>
            <w:vAlign w:val="center"/>
          </w:tcPr>
          <w:p w:rsidR="00D876E3" w:rsidRDefault="00AD4DD4">
            <w:pPr>
              <w:jc w:val="center"/>
            </w:pPr>
            <w:r>
              <w:rPr>
                <w:color w:val="000000"/>
                <w:sz w:val="24"/>
              </w:rPr>
              <w:t>2019-01-15</w:t>
            </w:r>
          </w:p>
        </w:tc>
      </w:tr>
      <w:tr w:rsidR="00D876E3">
        <w:tc>
          <w:tcPr>
            <w:tcW w:w="720" w:type="dxa"/>
            <w:vAlign w:val="center"/>
          </w:tcPr>
          <w:p w:rsidR="00D876E3" w:rsidRDefault="00AD4DD4">
            <w:pPr>
              <w:jc w:val="center"/>
            </w:pPr>
            <w:r>
              <w:rPr>
                <w:color w:val="000000"/>
                <w:sz w:val="24"/>
              </w:rPr>
              <w:t>3</w:t>
            </w:r>
          </w:p>
        </w:tc>
        <w:tc>
          <w:tcPr>
            <w:tcW w:w="4319" w:type="dxa"/>
            <w:vAlign w:val="center"/>
          </w:tcPr>
          <w:p w:rsidR="00D876E3" w:rsidRDefault="00AD4DD4">
            <w:r>
              <w:rPr>
                <w:color w:val="000000"/>
                <w:sz w:val="24"/>
              </w:rPr>
              <w:t>交银施罗德裕如纯债债券型证券投资基金</w:t>
            </w:r>
            <w:r>
              <w:rPr>
                <w:color w:val="000000"/>
                <w:sz w:val="24"/>
              </w:rPr>
              <w:t>2018</w:t>
            </w:r>
            <w:r>
              <w:rPr>
                <w:color w:val="000000"/>
                <w:sz w:val="24"/>
              </w:rPr>
              <w:t>年第</w:t>
            </w:r>
            <w:r>
              <w:rPr>
                <w:color w:val="000000"/>
                <w:sz w:val="24"/>
              </w:rPr>
              <w:t>4</w:t>
            </w:r>
            <w:r>
              <w:rPr>
                <w:color w:val="000000"/>
                <w:sz w:val="24"/>
              </w:rPr>
              <w:t>季度报告</w:t>
            </w:r>
          </w:p>
        </w:tc>
        <w:tc>
          <w:tcPr>
            <w:tcW w:w="2519" w:type="dxa"/>
            <w:vAlign w:val="center"/>
          </w:tcPr>
          <w:p w:rsidR="00D876E3" w:rsidRDefault="00AD4DD4">
            <w:r>
              <w:rPr>
                <w:color w:val="000000"/>
                <w:sz w:val="24"/>
              </w:rPr>
              <w:t>证券时报</w:t>
            </w:r>
          </w:p>
        </w:tc>
        <w:tc>
          <w:tcPr>
            <w:tcW w:w="1440" w:type="dxa"/>
            <w:vAlign w:val="center"/>
          </w:tcPr>
          <w:p w:rsidR="00D876E3" w:rsidRDefault="00AD4DD4">
            <w:pPr>
              <w:jc w:val="center"/>
            </w:pPr>
            <w:r>
              <w:rPr>
                <w:color w:val="000000"/>
                <w:sz w:val="24"/>
              </w:rPr>
              <w:t>2019-01-21</w:t>
            </w:r>
          </w:p>
        </w:tc>
      </w:tr>
      <w:tr w:rsidR="00D876E3">
        <w:tc>
          <w:tcPr>
            <w:tcW w:w="720" w:type="dxa"/>
            <w:vAlign w:val="center"/>
          </w:tcPr>
          <w:p w:rsidR="00D876E3" w:rsidRDefault="00AD4DD4">
            <w:pPr>
              <w:jc w:val="center"/>
            </w:pPr>
            <w:r>
              <w:rPr>
                <w:color w:val="000000"/>
                <w:sz w:val="24"/>
              </w:rPr>
              <w:t>4</w:t>
            </w:r>
          </w:p>
        </w:tc>
        <w:tc>
          <w:tcPr>
            <w:tcW w:w="4319" w:type="dxa"/>
            <w:vAlign w:val="center"/>
          </w:tcPr>
          <w:p w:rsidR="00D876E3" w:rsidRDefault="00AD4DD4">
            <w:r>
              <w:rPr>
                <w:color w:val="000000"/>
                <w:sz w:val="24"/>
              </w:rPr>
              <w:t>交银施罗德基金管理有限公司关于开展网上直销交易平台交易费率优惠活动的公告</w:t>
            </w:r>
          </w:p>
        </w:tc>
        <w:tc>
          <w:tcPr>
            <w:tcW w:w="2519" w:type="dxa"/>
            <w:vAlign w:val="center"/>
          </w:tcPr>
          <w:p w:rsidR="00D876E3" w:rsidRDefault="00AD4DD4">
            <w:r>
              <w:rPr>
                <w:color w:val="000000"/>
                <w:sz w:val="24"/>
              </w:rPr>
              <w:t>中国证券报、上海证券报、证券时报</w:t>
            </w:r>
          </w:p>
        </w:tc>
        <w:tc>
          <w:tcPr>
            <w:tcW w:w="1440" w:type="dxa"/>
            <w:vAlign w:val="center"/>
          </w:tcPr>
          <w:p w:rsidR="00D876E3" w:rsidRDefault="00AD4DD4">
            <w:pPr>
              <w:jc w:val="center"/>
            </w:pPr>
            <w:r>
              <w:rPr>
                <w:color w:val="000000"/>
                <w:sz w:val="24"/>
              </w:rPr>
              <w:t>2019-01-28</w:t>
            </w:r>
          </w:p>
        </w:tc>
      </w:tr>
      <w:tr w:rsidR="00D876E3">
        <w:tc>
          <w:tcPr>
            <w:tcW w:w="720" w:type="dxa"/>
            <w:vAlign w:val="center"/>
          </w:tcPr>
          <w:p w:rsidR="00D876E3" w:rsidRDefault="00AD4DD4">
            <w:pPr>
              <w:jc w:val="center"/>
            </w:pPr>
            <w:r>
              <w:rPr>
                <w:color w:val="000000"/>
                <w:sz w:val="24"/>
              </w:rPr>
              <w:t>5</w:t>
            </w:r>
          </w:p>
        </w:tc>
        <w:tc>
          <w:tcPr>
            <w:tcW w:w="4319" w:type="dxa"/>
            <w:vAlign w:val="center"/>
          </w:tcPr>
          <w:p w:rsidR="00D876E3" w:rsidRDefault="00AD4DD4">
            <w:r>
              <w:rPr>
                <w:color w:val="000000"/>
                <w:sz w:val="24"/>
              </w:rPr>
              <w:t>交银施罗德基金管理有限公司关于总经理变更的公告</w:t>
            </w:r>
          </w:p>
        </w:tc>
        <w:tc>
          <w:tcPr>
            <w:tcW w:w="2519" w:type="dxa"/>
            <w:vAlign w:val="center"/>
          </w:tcPr>
          <w:p w:rsidR="00D876E3" w:rsidRDefault="00AD4DD4">
            <w:r>
              <w:rPr>
                <w:color w:val="000000"/>
                <w:sz w:val="24"/>
              </w:rPr>
              <w:t>中国证券报、上海证券报、证券时报</w:t>
            </w:r>
          </w:p>
        </w:tc>
        <w:tc>
          <w:tcPr>
            <w:tcW w:w="1440" w:type="dxa"/>
            <w:vAlign w:val="center"/>
          </w:tcPr>
          <w:p w:rsidR="00D876E3" w:rsidRDefault="00AD4DD4">
            <w:pPr>
              <w:jc w:val="center"/>
            </w:pPr>
            <w:r>
              <w:rPr>
                <w:color w:val="000000"/>
                <w:sz w:val="24"/>
              </w:rPr>
              <w:t>2019-02-28</w:t>
            </w:r>
          </w:p>
        </w:tc>
      </w:tr>
      <w:tr w:rsidR="00D876E3">
        <w:tc>
          <w:tcPr>
            <w:tcW w:w="720" w:type="dxa"/>
            <w:vAlign w:val="center"/>
          </w:tcPr>
          <w:p w:rsidR="00D876E3" w:rsidRDefault="00AD4DD4">
            <w:pPr>
              <w:jc w:val="center"/>
            </w:pPr>
            <w:r>
              <w:rPr>
                <w:color w:val="000000"/>
                <w:sz w:val="24"/>
              </w:rPr>
              <w:t>6</w:t>
            </w:r>
          </w:p>
        </w:tc>
        <w:tc>
          <w:tcPr>
            <w:tcW w:w="4319" w:type="dxa"/>
            <w:vAlign w:val="center"/>
          </w:tcPr>
          <w:p w:rsidR="00D876E3" w:rsidRDefault="00AD4DD4">
            <w:r>
              <w:rPr>
                <w:color w:val="000000"/>
                <w:sz w:val="24"/>
              </w:rPr>
              <w:t>交银施罗德基金管理有限公司关于交银施罗德裕如纯债债券型证券投资基金暂停及恢复大额申购业务的公告</w:t>
            </w:r>
          </w:p>
        </w:tc>
        <w:tc>
          <w:tcPr>
            <w:tcW w:w="2519" w:type="dxa"/>
            <w:vAlign w:val="center"/>
          </w:tcPr>
          <w:p w:rsidR="00D876E3" w:rsidRDefault="00AD4DD4">
            <w:r>
              <w:rPr>
                <w:color w:val="000000"/>
                <w:sz w:val="24"/>
              </w:rPr>
              <w:t>证券时报</w:t>
            </w:r>
          </w:p>
        </w:tc>
        <w:tc>
          <w:tcPr>
            <w:tcW w:w="1440" w:type="dxa"/>
            <w:vAlign w:val="center"/>
          </w:tcPr>
          <w:p w:rsidR="00D876E3" w:rsidRDefault="00AD4DD4">
            <w:pPr>
              <w:jc w:val="center"/>
            </w:pPr>
            <w:r>
              <w:rPr>
                <w:color w:val="000000"/>
                <w:sz w:val="24"/>
              </w:rPr>
              <w:t>2019-03-15</w:t>
            </w:r>
          </w:p>
        </w:tc>
      </w:tr>
      <w:tr w:rsidR="00D876E3">
        <w:tc>
          <w:tcPr>
            <w:tcW w:w="720" w:type="dxa"/>
            <w:vAlign w:val="center"/>
          </w:tcPr>
          <w:p w:rsidR="00D876E3" w:rsidRDefault="00AD4DD4">
            <w:pPr>
              <w:jc w:val="center"/>
            </w:pPr>
            <w:r>
              <w:rPr>
                <w:color w:val="000000"/>
                <w:sz w:val="24"/>
              </w:rPr>
              <w:t>7</w:t>
            </w:r>
          </w:p>
        </w:tc>
        <w:tc>
          <w:tcPr>
            <w:tcW w:w="4319" w:type="dxa"/>
            <w:vAlign w:val="center"/>
          </w:tcPr>
          <w:p w:rsidR="00D876E3" w:rsidRDefault="00AD4DD4">
            <w:r>
              <w:rPr>
                <w:color w:val="000000"/>
                <w:sz w:val="24"/>
              </w:rPr>
              <w:t>交银施罗德基金管理有限公司关于交银施罗德裕如纯债债券型证券投资基金分红的公告</w:t>
            </w:r>
          </w:p>
        </w:tc>
        <w:tc>
          <w:tcPr>
            <w:tcW w:w="2519" w:type="dxa"/>
            <w:vAlign w:val="center"/>
          </w:tcPr>
          <w:p w:rsidR="00D876E3" w:rsidRDefault="00AD4DD4">
            <w:r>
              <w:rPr>
                <w:color w:val="000000"/>
                <w:sz w:val="24"/>
              </w:rPr>
              <w:t>证券时报</w:t>
            </w:r>
          </w:p>
        </w:tc>
        <w:tc>
          <w:tcPr>
            <w:tcW w:w="1440" w:type="dxa"/>
            <w:vAlign w:val="center"/>
          </w:tcPr>
          <w:p w:rsidR="00D876E3" w:rsidRDefault="00AD4DD4">
            <w:pPr>
              <w:jc w:val="center"/>
            </w:pPr>
            <w:r>
              <w:rPr>
                <w:color w:val="000000"/>
                <w:sz w:val="24"/>
              </w:rPr>
              <w:t>2019-03-19</w:t>
            </w:r>
          </w:p>
        </w:tc>
      </w:tr>
      <w:tr w:rsidR="00D876E3">
        <w:tc>
          <w:tcPr>
            <w:tcW w:w="720" w:type="dxa"/>
            <w:vAlign w:val="center"/>
          </w:tcPr>
          <w:p w:rsidR="00D876E3" w:rsidRDefault="00AD4DD4">
            <w:pPr>
              <w:jc w:val="center"/>
            </w:pPr>
            <w:r>
              <w:rPr>
                <w:color w:val="000000"/>
                <w:sz w:val="24"/>
              </w:rPr>
              <w:t>8</w:t>
            </w:r>
          </w:p>
        </w:tc>
        <w:tc>
          <w:tcPr>
            <w:tcW w:w="4319" w:type="dxa"/>
            <w:vAlign w:val="center"/>
          </w:tcPr>
          <w:p w:rsidR="00D876E3" w:rsidRDefault="00AD4DD4">
            <w:r>
              <w:rPr>
                <w:color w:val="000000"/>
                <w:sz w:val="24"/>
              </w:rPr>
              <w:t>交银施罗德裕如纯债债券型证券投资基金</w:t>
            </w:r>
            <w:r>
              <w:rPr>
                <w:color w:val="000000"/>
                <w:sz w:val="24"/>
              </w:rPr>
              <w:t>2018</w:t>
            </w:r>
            <w:r>
              <w:rPr>
                <w:color w:val="000000"/>
                <w:sz w:val="24"/>
              </w:rPr>
              <w:t>年年度报告摘要</w:t>
            </w:r>
          </w:p>
        </w:tc>
        <w:tc>
          <w:tcPr>
            <w:tcW w:w="2519" w:type="dxa"/>
            <w:vAlign w:val="center"/>
          </w:tcPr>
          <w:p w:rsidR="00D876E3" w:rsidRDefault="00AD4DD4">
            <w:r>
              <w:rPr>
                <w:color w:val="000000"/>
                <w:sz w:val="24"/>
              </w:rPr>
              <w:t>证券时报</w:t>
            </w:r>
          </w:p>
        </w:tc>
        <w:tc>
          <w:tcPr>
            <w:tcW w:w="1440" w:type="dxa"/>
            <w:vAlign w:val="center"/>
          </w:tcPr>
          <w:p w:rsidR="00D876E3" w:rsidRDefault="00AD4DD4">
            <w:pPr>
              <w:jc w:val="center"/>
            </w:pPr>
            <w:r>
              <w:rPr>
                <w:color w:val="000000"/>
                <w:sz w:val="24"/>
              </w:rPr>
              <w:t>2019-03-27</w:t>
            </w:r>
          </w:p>
        </w:tc>
      </w:tr>
      <w:tr w:rsidR="00D876E3">
        <w:tc>
          <w:tcPr>
            <w:tcW w:w="720" w:type="dxa"/>
            <w:vAlign w:val="center"/>
          </w:tcPr>
          <w:p w:rsidR="00D876E3" w:rsidRDefault="00AD4DD4">
            <w:pPr>
              <w:jc w:val="center"/>
            </w:pPr>
            <w:r>
              <w:rPr>
                <w:color w:val="000000"/>
                <w:sz w:val="24"/>
              </w:rPr>
              <w:t>9</w:t>
            </w:r>
          </w:p>
        </w:tc>
        <w:tc>
          <w:tcPr>
            <w:tcW w:w="4319" w:type="dxa"/>
            <w:vAlign w:val="center"/>
          </w:tcPr>
          <w:p w:rsidR="00D876E3" w:rsidRDefault="00AD4DD4">
            <w:r>
              <w:rPr>
                <w:color w:val="000000"/>
                <w:sz w:val="24"/>
              </w:rPr>
              <w:t>交银施罗德基金管理有限公司关于旗下部分基金参加交通银行股份有限公司手机银行基金前端申购（含定期定额投资）费率优惠活动的公告</w:t>
            </w:r>
          </w:p>
        </w:tc>
        <w:tc>
          <w:tcPr>
            <w:tcW w:w="2519" w:type="dxa"/>
            <w:vAlign w:val="center"/>
          </w:tcPr>
          <w:p w:rsidR="00D876E3" w:rsidRDefault="00AD4DD4">
            <w:r>
              <w:rPr>
                <w:color w:val="000000"/>
                <w:sz w:val="24"/>
              </w:rPr>
              <w:t>中国证券报、上海证券报、证券时报</w:t>
            </w:r>
          </w:p>
        </w:tc>
        <w:tc>
          <w:tcPr>
            <w:tcW w:w="1440" w:type="dxa"/>
            <w:vAlign w:val="center"/>
          </w:tcPr>
          <w:p w:rsidR="00D876E3" w:rsidRDefault="00AD4DD4">
            <w:pPr>
              <w:jc w:val="center"/>
            </w:pPr>
            <w:r>
              <w:rPr>
                <w:color w:val="000000"/>
                <w:sz w:val="24"/>
              </w:rPr>
              <w:t>2019-04-01</w:t>
            </w:r>
          </w:p>
        </w:tc>
      </w:tr>
      <w:tr w:rsidR="00D876E3">
        <w:tc>
          <w:tcPr>
            <w:tcW w:w="720" w:type="dxa"/>
            <w:vAlign w:val="center"/>
          </w:tcPr>
          <w:p w:rsidR="00D876E3" w:rsidRDefault="00AD4DD4">
            <w:pPr>
              <w:jc w:val="center"/>
            </w:pPr>
            <w:r>
              <w:rPr>
                <w:color w:val="000000"/>
                <w:sz w:val="24"/>
              </w:rPr>
              <w:t>10</w:t>
            </w:r>
          </w:p>
        </w:tc>
        <w:tc>
          <w:tcPr>
            <w:tcW w:w="4319" w:type="dxa"/>
            <w:vAlign w:val="center"/>
          </w:tcPr>
          <w:p w:rsidR="00D876E3" w:rsidRDefault="00AD4DD4">
            <w:r>
              <w:rPr>
                <w:color w:val="000000"/>
                <w:sz w:val="24"/>
              </w:rPr>
              <w:t>交银施罗德基金管理有限公司关于取消纸质对账单寄送的公告</w:t>
            </w:r>
          </w:p>
        </w:tc>
        <w:tc>
          <w:tcPr>
            <w:tcW w:w="2519" w:type="dxa"/>
            <w:vAlign w:val="center"/>
          </w:tcPr>
          <w:p w:rsidR="00D876E3" w:rsidRDefault="00AD4DD4">
            <w:r>
              <w:rPr>
                <w:color w:val="000000"/>
                <w:sz w:val="24"/>
              </w:rPr>
              <w:t>中国证券报、上海证券报、证券时报</w:t>
            </w:r>
          </w:p>
        </w:tc>
        <w:tc>
          <w:tcPr>
            <w:tcW w:w="1440" w:type="dxa"/>
            <w:vAlign w:val="center"/>
          </w:tcPr>
          <w:p w:rsidR="00D876E3" w:rsidRDefault="00AD4DD4">
            <w:pPr>
              <w:jc w:val="center"/>
            </w:pPr>
            <w:r>
              <w:rPr>
                <w:color w:val="000000"/>
                <w:sz w:val="24"/>
              </w:rPr>
              <w:t>2019-04-12</w:t>
            </w:r>
          </w:p>
        </w:tc>
      </w:tr>
      <w:tr w:rsidR="00D876E3">
        <w:tc>
          <w:tcPr>
            <w:tcW w:w="720" w:type="dxa"/>
            <w:vAlign w:val="center"/>
          </w:tcPr>
          <w:p w:rsidR="00D876E3" w:rsidRDefault="00AD4DD4">
            <w:pPr>
              <w:jc w:val="center"/>
            </w:pPr>
            <w:r>
              <w:rPr>
                <w:color w:val="000000"/>
                <w:sz w:val="24"/>
              </w:rPr>
              <w:t>11</w:t>
            </w:r>
          </w:p>
        </w:tc>
        <w:tc>
          <w:tcPr>
            <w:tcW w:w="4319" w:type="dxa"/>
            <w:vAlign w:val="center"/>
          </w:tcPr>
          <w:p w:rsidR="00D876E3" w:rsidRDefault="00AD4DD4">
            <w:r>
              <w:rPr>
                <w:color w:val="000000"/>
                <w:sz w:val="24"/>
              </w:rPr>
              <w:t>交银施罗德裕如纯债债券型证券投资基金</w:t>
            </w:r>
            <w:r>
              <w:rPr>
                <w:color w:val="000000"/>
                <w:sz w:val="24"/>
              </w:rPr>
              <w:t>2019</w:t>
            </w:r>
            <w:r>
              <w:rPr>
                <w:color w:val="000000"/>
                <w:sz w:val="24"/>
              </w:rPr>
              <w:t>年第</w:t>
            </w:r>
            <w:r>
              <w:rPr>
                <w:color w:val="000000"/>
                <w:sz w:val="24"/>
              </w:rPr>
              <w:t>1</w:t>
            </w:r>
            <w:r>
              <w:rPr>
                <w:color w:val="000000"/>
                <w:sz w:val="24"/>
              </w:rPr>
              <w:t>季度报告</w:t>
            </w:r>
          </w:p>
        </w:tc>
        <w:tc>
          <w:tcPr>
            <w:tcW w:w="2519" w:type="dxa"/>
            <w:vAlign w:val="center"/>
          </w:tcPr>
          <w:p w:rsidR="00D876E3" w:rsidRDefault="00AD4DD4">
            <w:r>
              <w:rPr>
                <w:color w:val="000000"/>
                <w:sz w:val="24"/>
              </w:rPr>
              <w:t>证券时报</w:t>
            </w:r>
          </w:p>
        </w:tc>
        <w:tc>
          <w:tcPr>
            <w:tcW w:w="1440" w:type="dxa"/>
            <w:vAlign w:val="center"/>
          </w:tcPr>
          <w:p w:rsidR="00D876E3" w:rsidRDefault="00AD4DD4">
            <w:pPr>
              <w:jc w:val="center"/>
            </w:pPr>
            <w:r>
              <w:rPr>
                <w:color w:val="000000"/>
                <w:sz w:val="24"/>
              </w:rPr>
              <w:t>2019-04-20</w:t>
            </w:r>
          </w:p>
        </w:tc>
      </w:tr>
      <w:tr w:rsidR="00D876E3">
        <w:tc>
          <w:tcPr>
            <w:tcW w:w="720" w:type="dxa"/>
            <w:vAlign w:val="center"/>
          </w:tcPr>
          <w:p w:rsidR="00D876E3" w:rsidRDefault="00AD4DD4">
            <w:pPr>
              <w:jc w:val="center"/>
            </w:pPr>
            <w:r>
              <w:rPr>
                <w:color w:val="000000"/>
                <w:sz w:val="24"/>
              </w:rPr>
              <w:t>12</w:t>
            </w:r>
          </w:p>
        </w:tc>
        <w:tc>
          <w:tcPr>
            <w:tcW w:w="4319" w:type="dxa"/>
            <w:vAlign w:val="center"/>
          </w:tcPr>
          <w:p w:rsidR="00D876E3" w:rsidRDefault="00AD4DD4">
            <w:r>
              <w:rPr>
                <w:color w:val="000000"/>
                <w:sz w:val="24"/>
              </w:rPr>
              <w:t>交银施罗德基金管理有限公司关于交银施罗德裕如纯债债券型证券投资基金暂停及恢复大额申购业务的公告</w:t>
            </w:r>
          </w:p>
        </w:tc>
        <w:tc>
          <w:tcPr>
            <w:tcW w:w="2519" w:type="dxa"/>
            <w:vAlign w:val="center"/>
          </w:tcPr>
          <w:p w:rsidR="00D876E3" w:rsidRDefault="00AD4DD4">
            <w:r>
              <w:rPr>
                <w:color w:val="000000"/>
                <w:sz w:val="24"/>
              </w:rPr>
              <w:t>证券时报</w:t>
            </w:r>
          </w:p>
        </w:tc>
        <w:tc>
          <w:tcPr>
            <w:tcW w:w="1440" w:type="dxa"/>
            <w:vAlign w:val="center"/>
          </w:tcPr>
          <w:p w:rsidR="00D876E3" w:rsidRDefault="00AD4DD4">
            <w:pPr>
              <w:jc w:val="center"/>
            </w:pPr>
            <w:r>
              <w:rPr>
                <w:color w:val="000000"/>
                <w:sz w:val="24"/>
              </w:rPr>
              <w:t>2019-06-20</w:t>
            </w:r>
          </w:p>
        </w:tc>
      </w:tr>
      <w:tr w:rsidR="00D876E3">
        <w:tc>
          <w:tcPr>
            <w:tcW w:w="720" w:type="dxa"/>
            <w:vAlign w:val="center"/>
          </w:tcPr>
          <w:p w:rsidR="00D876E3" w:rsidRDefault="00AD4DD4">
            <w:pPr>
              <w:jc w:val="center"/>
            </w:pPr>
            <w:r>
              <w:rPr>
                <w:color w:val="000000"/>
                <w:sz w:val="24"/>
              </w:rPr>
              <w:t>13</w:t>
            </w:r>
          </w:p>
        </w:tc>
        <w:tc>
          <w:tcPr>
            <w:tcW w:w="4319" w:type="dxa"/>
            <w:vAlign w:val="center"/>
          </w:tcPr>
          <w:p w:rsidR="00D876E3" w:rsidRDefault="00AD4DD4">
            <w:r>
              <w:rPr>
                <w:color w:val="000000"/>
                <w:sz w:val="24"/>
              </w:rPr>
              <w:t>交银施罗德基金管理有限公司关于交银施罗德裕如纯债债券型证券投资基金分红的公告</w:t>
            </w:r>
          </w:p>
        </w:tc>
        <w:tc>
          <w:tcPr>
            <w:tcW w:w="2519" w:type="dxa"/>
            <w:vAlign w:val="center"/>
          </w:tcPr>
          <w:p w:rsidR="00D876E3" w:rsidRDefault="00AD4DD4">
            <w:r>
              <w:rPr>
                <w:color w:val="000000"/>
                <w:sz w:val="24"/>
              </w:rPr>
              <w:t>证券时报</w:t>
            </w:r>
          </w:p>
        </w:tc>
        <w:tc>
          <w:tcPr>
            <w:tcW w:w="1440" w:type="dxa"/>
            <w:vAlign w:val="center"/>
          </w:tcPr>
          <w:p w:rsidR="00D876E3" w:rsidRDefault="00AD4DD4">
            <w:pPr>
              <w:jc w:val="center"/>
            </w:pPr>
            <w:r>
              <w:rPr>
                <w:color w:val="000000"/>
                <w:sz w:val="24"/>
              </w:rPr>
              <w:t>2019-06-24</w:t>
            </w:r>
          </w:p>
        </w:tc>
      </w:tr>
    </w:tbl>
    <w:p w:rsidR="00A94833" w:rsidRPr="001B7979" w:rsidRDefault="00A94833" w:rsidP="00571B8A">
      <w:pPr>
        <w:spacing w:before="29" w:line="288" w:lineRule="auto"/>
        <w:jc w:val="left"/>
        <w:rPr>
          <w:kern w:val="0"/>
          <w:sz w:val="24"/>
        </w:rPr>
      </w:pPr>
    </w:p>
    <w:p w:rsidR="00F26E25" w:rsidRPr="00E5659A" w:rsidRDefault="00B50454" w:rsidP="00E5659A">
      <w:pPr>
        <w:pStyle w:val="1"/>
        <w:keepNext/>
        <w:keepLines/>
        <w:widowControl w:val="0"/>
        <w:spacing w:beforeLines="100" w:before="312" w:afterLines="100" w:after="312" w:line="288" w:lineRule="auto"/>
        <w:jc w:val="center"/>
        <w:rPr>
          <w:b/>
          <w:bCs/>
          <w:szCs w:val="24"/>
          <w:lang w:val="en-US"/>
        </w:rPr>
      </w:pPr>
      <w:bookmarkStart w:id="110" w:name="_Toc17361316"/>
      <w:r w:rsidRPr="001B7979">
        <w:rPr>
          <w:b/>
          <w:bCs/>
          <w:szCs w:val="24"/>
          <w:lang w:val="en-US"/>
        </w:rPr>
        <w:t>§</w:t>
      </w:r>
      <w:r w:rsidR="00F26E25" w:rsidRPr="00E5659A">
        <w:rPr>
          <w:b/>
          <w:bCs/>
          <w:szCs w:val="24"/>
          <w:lang w:val="en-US"/>
        </w:rPr>
        <w:t xml:space="preserve">11  </w:t>
      </w:r>
      <w:r w:rsidR="00F26E25" w:rsidRPr="00E5659A">
        <w:rPr>
          <w:b/>
          <w:bCs/>
          <w:szCs w:val="24"/>
          <w:lang w:val="en-US"/>
        </w:rPr>
        <w:t>影响投资者决策的其他重要信息</w:t>
      </w:r>
      <w:bookmarkEnd w:id="110"/>
    </w:p>
    <w:p w:rsidR="00F26E25" w:rsidRPr="007C03A8" w:rsidRDefault="00F26E25" w:rsidP="007C03A8">
      <w:pPr>
        <w:pStyle w:val="20"/>
        <w:spacing w:before="29" w:after="0" w:line="288" w:lineRule="auto"/>
        <w:rPr>
          <w:rFonts w:ascii="Times New Roman" w:hAnsi="Times New Roman"/>
          <w:kern w:val="0"/>
          <w:szCs w:val="24"/>
        </w:rPr>
      </w:pPr>
      <w:bookmarkStart w:id="111" w:name="_Toc17361317"/>
      <w:r w:rsidRPr="007C03A8">
        <w:rPr>
          <w:rFonts w:ascii="Times New Roman" w:hAnsi="Times New Roman"/>
          <w:kern w:val="0"/>
          <w:szCs w:val="24"/>
        </w:rPr>
        <w:t>11.</w:t>
      </w:r>
      <w:r w:rsidRPr="007C03A8">
        <w:rPr>
          <w:rFonts w:ascii="Times New Roman" w:hAnsi="Times New Roman" w:hint="eastAsia"/>
          <w:kern w:val="0"/>
          <w:szCs w:val="24"/>
        </w:rPr>
        <w:t xml:space="preserve">1 </w:t>
      </w:r>
      <w:r w:rsidRPr="007C03A8">
        <w:rPr>
          <w:rFonts w:ascii="Times New Roman" w:hAnsi="Times New Roman" w:hint="eastAsia"/>
          <w:kern w:val="0"/>
          <w:szCs w:val="24"/>
        </w:rPr>
        <w:t>报告期内单一投资者持有基金份额比例达到或超过</w:t>
      </w:r>
      <w:r w:rsidRPr="007C03A8">
        <w:rPr>
          <w:rFonts w:ascii="Times New Roman" w:hAnsi="Times New Roman" w:hint="eastAsia"/>
          <w:kern w:val="0"/>
          <w:szCs w:val="24"/>
        </w:rPr>
        <w:t>20%</w:t>
      </w:r>
      <w:r w:rsidRPr="007C03A8">
        <w:rPr>
          <w:rFonts w:ascii="Times New Roman" w:hAnsi="Times New Roman" w:hint="eastAsia"/>
          <w:kern w:val="0"/>
          <w:szCs w:val="24"/>
        </w:rPr>
        <w:t>的情况</w:t>
      </w:r>
      <w:bookmarkEnd w:id="111"/>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26E25" w:rsidRPr="001B7979" w:rsidTr="004B0ED5">
        <w:tc>
          <w:tcPr>
            <w:tcW w:w="993" w:type="dxa"/>
            <w:vMerge w:val="restart"/>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投资者类别</w:t>
            </w:r>
            <w:r w:rsidRPr="001B7979">
              <w:rPr>
                <w:rFonts w:ascii="宋体" w:hAnsi="宋体"/>
                <w:color w:val="000000"/>
                <w:kern w:val="0"/>
                <w:szCs w:val="21"/>
              </w:rPr>
              <w:t xml:space="preserve">  </w:t>
            </w:r>
          </w:p>
        </w:tc>
        <w:tc>
          <w:tcPr>
            <w:tcW w:w="5670" w:type="dxa"/>
            <w:gridSpan w:val="5"/>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报告期内持有基金份额变化情况</w:t>
            </w:r>
          </w:p>
        </w:tc>
        <w:tc>
          <w:tcPr>
            <w:tcW w:w="2549" w:type="dxa"/>
            <w:gridSpan w:val="2"/>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报告期末持有基金情况</w:t>
            </w:r>
          </w:p>
        </w:tc>
      </w:tr>
      <w:tr w:rsidR="00F26E25" w:rsidRPr="001B7979" w:rsidTr="004B0ED5">
        <w:tc>
          <w:tcPr>
            <w:tcW w:w="993" w:type="dxa"/>
            <w:vMerge/>
            <w:vAlign w:val="center"/>
          </w:tcPr>
          <w:p w:rsidR="00F26E25" w:rsidRPr="001B7979" w:rsidRDefault="00F26E25" w:rsidP="004B0ED5">
            <w:pPr>
              <w:autoSpaceDE w:val="0"/>
              <w:autoSpaceDN w:val="0"/>
              <w:adjustRightInd w:val="0"/>
              <w:jc w:val="center"/>
              <w:rPr>
                <w:rFonts w:ascii="宋体" w:hAnsi="宋体"/>
                <w:b/>
                <w:bCs/>
                <w:color w:val="000000"/>
                <w:kern w:val="0"/>
                <w:szCs w:val="21"/>
              </w:rPr>
            </w:pPr>
          </w:p>
        </w:tc>
        <w:tc>
          <w:tcPr>
            <w:tcW w:w="992"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序号</w:t>
            </w:r>
          </w:p>
        </w:tc>
        <w:tc>
          <w:tcPr>
            <w:tcW w:w="1843"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持有基金份额比例达到或者超过20%的时间区间</w:t>
            </w:r>
          </w:p>
        </w:tc>
        <w:tc>
          <w:tcPr>
            <w:tcW w:w="851"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期初份额</w:t>
            </w:r>
          </w:p>
        </w:tc>
        <w:tc>
          <w:tcPr>
            <w:tcW w:w="850"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申购份额</w:t>
            </w:r>
          </w:p>
        </w:tc>
        <w:tc>
          <w:tcPr>
            <w:tcW w:w="1134"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赎回份额</w:t>
            </w:r>
          </w:p>
        </w:tc>
        <w:tc>
          <w:tcPr>
            <w:tcW w:w="1419"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持有份额</w:t>
            </w:r>
          </w:p>
        </w:tc>
        <w:tc>
          <w:tcPr>
            <w:tcW w:w="1130"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份额占比</w:t>
            </w:r>
          </w:p>
        </w:tc>
      </w:tr>
      <w:tr w:rsidR="00D876E3">
        <w:tc>
          <w:tcPr>
            <w:tcW w:w="993" w:type="dxa"/>
            <w:vMerge w:val="restart"/>
          </w:tcPr>
          <w:p w:rsidR="00D876E3" w:rsidRDefault="00D876E3"/>
          <w:p w:rsidR="00D876E3" w:rsidRDefault="00AD4DD4">
            <w:r>
              <w:rPr>
                <w:rFonts w:ascii="宋体" w:hAnsi="宋体" w:hint="eastAsia"/>
                <w:bCs/>
                <w:color w:val="000000"/>
                <w:kern w:val="0"/>
                <w:szCs w:val="21"/>
              </w:rPr>
              <w:t>机构</w:t>
            </w:r>
          </w:p>
        </w:tc>
        <w:tc>
          <w:tcPr>
            <w:tcW w:w="992" w:type="dxa"/>
            <w:vAlign w:val="center"/>
          </w:tcPr>
          <w:p w:rsidR="00D876E3" w:rsidRDefault="00AD4DD4">
            <w:pPr>
              <w:jc w:val="center"/>
            </w:pPr>
            <w:r>
              <w:rPr>
                <w:rFonts w:ascii="宋体" w:hAnsi="宋体"/>
                <w:color w:val="000000"/>
                <w:kern w:val="0"/>
                <w:szCs w:val="21"/>
              </w:rPr>
              <w:t>1</w:t>
            </w:r>
          </w:p>
        </w:tc>
        <w:tc>
          <w:tcPr>
            <w:tcW w:w="1843" w:type="dxa"/>
            <w:vAlign w:val="center"/>
          </w:tcPr>
          <w:p w:rsidR="00D876E3" w:rsidRDefault="00AD4DD4">
            <w:pPr>
              <w:jc w:val="center"/>
            </w:pPr>
            <w:r>
              <w:rPr>
                <w:rFonts w:ascii="宋体" w:hAnsi="宋体"/>
                <w:color w:val="000000"/>
                <w:kern w:val="0"/>
                <w:szCs w:val="21"/>
              </w:rPr>
              <w:t>2019/1/1-2019/6/30</w:t>
            </w:r>
          </w:p>
        </w:tc>
        <w:tc>
          <w:tcPr>
            <w:tcW w:w="851" w:type="dxa"/>
            <w:vAlign w:val="center"/>
          </w:tcPr>
          <w:p w:rsidR="00D876E3" w:rsidRDefault="00AD4DD4">
            <w:pPr>
              <w:jc w:val="center"/>
            </w:pPr>
            <w:r>
              <w:rPr>
                <w:rFonts w:ascii="宋体" w:hAnsi="宋体"/>
                <w:color w:val="000000"/>
                <w:kern w:val="0"/>
                <w:szCs w:val="21"/>
              </w:rPr>
              <w:t>779,027,014.65</w:t>
            </w:r>
          </w:p>
        </w:tc>
        <w:tc>
          <w:tcPr>
            <w:tcW w:w="850" w:type="dxa"/>
            <w:vAlign w:val="center"/>
          </w:tcPr>
          <w:p w:rsidR="00D876E3" w:rsidRDefault="00AD4DD4">
            <w:pPr>
              <w:jc w:val="center"/>
            </w:pPr>
            <w:r>
              <w:rPr>
                <w:rFonts w:ascii="宋体" w:hAnsi="宋体"/>
                <w:color w:val="000000"/>
                <w:kern w:val="0"/>
                <w:szCs w:val="21"/>
              </w:rPr>
              <w:t>-</w:t>
            </w:r>
          </w:p>
        </w:tc>
        <w:tc>
          <w:tcPr>
            <w:tcW w:w="1134" w:type="dxa"/>
            <w:vAlign w:val="center"/>
          </w:tcPr>
          <w:p w:rsidR="00D876E3" w:rsidRDefault="00AD4DD4">
            <w:pPr>
              <w:jc w:val="center"/>
            </w:pPr>
            <w:r>
              <w:rPr>
                <w:rFonts w:ascii="宋体" w:hAnsi="宋体"/>
                <w:color w:val="000000"/>
                <w:kern w:val="0"/>
                <w:szCs w:val="21"/>
              </w:rPr>
              <w:t>-</w:t>
            </w:r>
          </w:p>
        </w:tc>
        <w:tc>
          <w:tcPr>
            <w:tcW w:w="1419" w:type="dxa"/>
            <w:vAlign w:val="center"/>
          </w:tcPr>
          <w:p w:rsidR="00D876E3" w:rsidRDefault="00AD4DD4">
            <w:pPr>
              <w:jc w:val="center"/>
            </w:pPr>
            <w:r>
              <w:rPr>
                <w:rFonts w:ascii="宋体" w:hAnsi="宋体"/>
                <w:color w:val="000000"/>
                <w:kern w:val="0"/>
                <w:szCs w:val="21"/>
              </w:rPr>
              <w:t>779,027,014.65</w:t>
            </w:r>
          </w:p>
        </w:tc>
        <w:tc>
          <w:tcPr>
            <w:tcW w:w="1130" w:type="dxa"/>
            <w:vAlign w:val="center"/>
          </w:tcPr>
          <w:p w:rsidR="00D876E3" w:rsidRDefault="00AD4DD4">
            <w:pPr>
              <w:jc w:val="center"/>
            </w:pPr>
            <w:r>
              <w:rPr>
                <w:rFonts w:ascii="宋体" w:hAnsi="宋体"/>
                <w:color w:val="000000"/>
                <w:kern w:val="0"/>
                <w:szCs w:val="21"/>
              </w:rPr>
              <w:t>21.28%</w:t>
            </w:r>
          </w:p>
        </w:tc>
      </w:tr>
      <w:tr w:rsidR="00D876E3">
        <w:tc>
          <w:tcPr>
            <w:tcW w:w="993" w:type="dxa"/>
            <w:vMerge/>
          </w:tcPr>
          <w:p w:rsidR="00D876E3" w:rsidRDefault="00D876E3"/>
        </w:tc>
        <w:tc>
          <w:tcPr>
            <w:tcW w:w="992" w:type="dxa"/>
            <w:vAlign w:val="center"/>
          </w:tcPr>
          <w:p w:rsidR="00D876E3" w:rsidRDefault="00AD4DD4">
            <w:pPr>
              <w:jc w:val="center"/>
            </w:pPr>
            <w:r>
              <w:rPr>
                <w:rFonts w:ascii="宋体" w:hAnsi="宋体"/>
                <w:color w:val="000000"/>
                <w:kern w:val="0"/>
                <w:szCs w:val="21"/>
              </w:rPr>
              <w:t>2</w:t>
            </w:r>
          </w:p>
        </w:tc>
        <w:tc>
          <w:tcPr>
            <w:tcW w:w="1843" w:type="dxa"/>
            <w:vAlign w:val="center"/>
          </w:tcPr>
          <w:p w:rsidR="00D876E3" w:rsidRDefault="00AD4DD4">
            <w:pPr>
              <w:jc w:val="center"/>
            </w:pPr>
            <w:r>
              <w:rPr>
                <w:rFonts w:ascii="宋体" w:hAnsi="宋体"/>
                <w:color w:val="000000"/>
                <w:kern w:val="0"/>
                <w:szCs w:val="21"/>
              </w:rPr>
              <w:t>2019/1/1-2019/6/30</w:t>
            </w:r>
          </w:p>
        </w:tc>
        <w:tc>
          <w:tcPr>
            <w:tcW w:w="851" w:type="dxa"/>
            <w:vAlign w:val="center"/>
          </w:tcPr>
          <w:p w:rsidR="00D876E3" w:rsidRDefault="00AD4DD4">
            <w:pPr>
              <w:jc w:val="center"/>
            </w:pPr>
            <w:r>
              <w:rPr>
                <w:rFonts w:ascii="宋体" w:hAnsi="宋体"/>
                <w:color w:val="000000"/>
                <w:kern w:val="0"/>
                <w:szCs w:val="21"/>
              </w:rPr>
              <w:t>291,884,607.90</w:t>
            </w:r>
          </w:p>
        </w:tc>
        <w:tc>
          <w:tcPr>
            <w:tcW w:w="850" w:type="dxa"/>
            <w:vAlign w:val="center"/>
          </w:tcPr>
          <w:p w:rsidR="00D876E3" w:rsidRDefault="00AD4DD4">
            <w:pPr>
              <w:jc w:val="center"/>
            </w:pPr>
            <w:r>
              <w:rPr>
                <w:rFonts w:ascii="宋体" w:hAnsi="宋体"/>
                <w:color w:val="000000"/>
                <w:kern w:val="0"/>
                <w:szCs w:val="21"/>
              </w:rPr>
              <w:t>383,471,383.38</w:t>
            </w:r>
          </w:p>
        </w:tc>
        <w:tc>
          <w:tcPr>
            <w:tcW w:w="1134" w:type="dxa"/>
            <w:vAlign w:val="center"/>
          </w:tcPr>
          <w:p w:rsidR="00D876E3" w:rsidRDefault="00AD4DD4">
            <w:pPr>
              <w:jc w:val="center"/>
            </w:pPr>
            <w:r>
              <w:rPr>
                <w:rFonts w:ascii="宋体" w:hAnsi="宋体"/>
                <w:color w:val="000000"/>
                <w:kern w:val="0"/>
                <w:szCs w:val="21"/>
              </w:rPr>
              <w:t>-</w:t>
            </w:r>
          </w:p>
        </w:tc>
        <w:tc>
          <w:tcPr>
            <w:tcW w:w="1419" w:type="dxa"/>
            <w:vAlign w:val="center"/>
          </w:tcPr>
          <w:p w:rsidR="00D876E3" w:rsidRDefault="00AD4DD4">
            <w:pPr>
              <w:jc w:val="center"/>
            </w:pPr>
            <w:r>
              <w:rPr>
                <w:rFonts w:ascii="宋体" w:hAnsi="宋体"/>
                <w:color w:val="000000"/>
                <w:kern w:val="0"/>
                <w:szCs w:val="21"/>
              </w:rPr>
              <w:t>675,355,991.28</w:t>
            </w:r>
          </w:p>
        </w:tc>
        <w:tc>
          <w:tcPr>
            <w:tcW w:w="1130" w:type="dxa"/>
            <w:vAlign w:val="center"/>
          </w:tcPr>
          <w:p w:rsidR="00D876E3" w:rsidRDefault="00AD4DD4">
            <w:pPr>
              <w:jc w:val="center"/>
            </w:pPr>
            <w:r>
              <w:rPr>
                <w:rFonts w:ascii="宋体" w:hAnsi="宋体"/>
                <w:color w:val="000000"/>
                <w:kern w:val="0"/>
                <w:szCs w:val="21"/>
              </w:rPr>
              <w:t>18.45%</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center"/>
              <w:rPr>
                <w:rFonts w:ascii="宋体" w:hAnsi="宋体"/>
                <w:kern w:val="0"/>
                <w:szCs w:val="21"/>
              </w:rPr>
            </w:pPr>
            <w:r w:rsidRPr="001B7979">
              <w:rPr>
                <w:rFonts w:ascii="宋体" w:hAnsi="宋体"/>
                <w:color w:val="000000"/>
                <w:kern w:val="0"/>
                <w:szCs w:val="21"/>
              </w:rPr>
              <w:t>产品特有风险</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left"/>
              <w:rPr>
                <w:rFonts w:ascii="宋体" w:hAnsi="宋体"/>
                <w:kern w:val="0"/>
                <w:szCs w:val="21"/>
              </w:rPr>
            </w:pPr>
            <w:r w:rsidRPr="001B7979">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931919"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12" w:name="_Toc225500055"/>
      <w:bookmarkStart w:id="113" w:name="_Toc17361318"/>
      <w:r w:rsidRPr="001B7979">
        <w:rPr>
          <w:b/>
          <w:bCs/>
          <w:szCs w:val="24"/>
          <w:lang w:val="en-US"/>
        </w:rPr>
        <w:t xml:space="preserve">§12  </w:t>
      </w:r>
      <w:r w:rsidRPr="001B7979">
        <w:rPr>
          <w:b/>
          <w:bCs/>
          <w:szCs w:val="24"/>
          <w:lang w:val="en-US"/>
        </w:rPr>
        <w:t>备查文件目录</w:t>
      </w:r>
      <w:bookmarkEnd w:id="112"/>
      <w:bookmarkEnd w:id="113"/>
    </w:p>
    <w:p w:rsidR="001548F9" w:rsidRPr="001B7979" w:rsidRDefault="001548F9" w:rsidP="00571B8A">
      <w:pPr>
        <w:pStyle w:val="20"/>
        <w:spacing w:before="29" w:after="0" w:line="288" w:lineRule="auto"/>
        <w:rPr>
          <w:rFonts w:ascii="Times New Roman" w:hAnsi="Times New Roman"/>
          <w:kern w:val="0"/>
          <w:szCs w:val="24"/>
        </w:rPr>
      </w:pPr>
      <w:bookmarkStart w:id="114" w:name="_Toc17361319"/>
      <w:r w:rsidRPr="001B7979">
        <w:rPr>
          <w:rFonts w:ascii="Times New Roman" w:hAnsi="Times New Roman"/>
          <w:kern w:val="0"/>
          <w:szCs w:val="24"/>
        </w:rPr>
        <w:t xml:space="preserve">12.1 </w:t>
      </w:r>
      <w:r w:rsidRPr="001B7979">
        <w:rPr>
          <w:rFonts w:ascii="Times New Roman" w:hAnsi="Times New Roman"/>
          <w:kern w:val="0"/>
          <w:szCs w:val="24"/>
        </w:rPr>
        <w:t>备查文件目录</w:t>
      </w:r>
      <w:bookmarkEnd w:id="114"/>
    </w:p>
    <w:p w:rsidR="00D876E3" w:rsidRDefault="00AD4DD4">
      <w:pPr>
        <w:spacing w:before="29" w:line="288" w:lineRule="auto"/>
        <w:ind w:firstLineChars="200" w:firstLine="480"/>
        <w:rPr>
          <w:kern w:val="0"/>
          <w:sz w:val="24"/>
        </w:rPr>
      </w:pPr>
      <w:r>
        <w:rPr>
          <w:kern w:val="0"/>
          <w:sz w:val="24"/>
        </w:rPr>
        <w:t>1</w:t>
      </w:r>
      <w:r>
        <w:rPr>
          <w:kern w:val="0"/>
          <w:sz w:val="24"/>
        </w:rPr>
        <w:t>、中国证监会准予交银施罗德裕如纯债债券型证券投资基金募集注册的文件；</w:t>
      </w:r>
      <w:r>
        <w:rPr>
          <w:kern w:val="0"/>
          <w:sz w:val="24"/>
        </w:rPr>
        <w:t xml:space="preserve"> </w:t>
      </w:r>
    </w:p>
    <w:p w:rsidR="00D876E3" w:rsidRDefault="00AD4DD4">
      <w:pPr>
        <w:spacing w:before="29" w:line="288" w:lineRule="auto"/>
        <w:ind w:firstLineChars="200" w:firstLine="480"/>
        <w:rPr>
          <w:kern w:val="0"/>
          <w:sz w:val="24"/>
        </w:rPr>
      </w:pPr>
      <w:r>
        <w:rPr>
          <w:kern w:val="0"/>
          <w:sz w:val="24"/>
        </w:rPr>
        <w:t>2</w:t>
      </w:r>
      <w:r>
        <w:rPr>
          <w:kern w:val="0"/>
          <w:sz w:val="24"/>
        </w:rPr>
        <w:t>、《交银施罗德裕如纯债债券型证券投资基金基金合同》；</w:t>
      </w:r>
      <w:r>
        <w:rPr>
          <w:kern w:val="0"/>
          <w:sz w:val="24"/>
        </w:rPr>
        <w:t xml:space="preserve"> </w:t>
      </w:r>
    </w:p>
    <w:p w:rsidR="00D876E3" w:rsidRDefault="00AD4DD4">
      <w:pPr>
        <w:spacing w:before="29" w:line="288" w:lineRule="auto"/>
        <w:ind w:firstLineChars="200" w:firstLine="480"/>
        <w:rPr>
          <w:kern w:val="0"/>
          <w:sz w:val="24"/>
        </w:rPr>
      </w:pPr>
      <w:r>
        <w:rPr>
          <w:kern w:val="0"/>
          <w:sz w:val="24"/>
        </w:rPr>
        <w:t>3</w:t>
      </w:r>
      <w:r>
        <w:rPr>
          <w:kern w:val="0"/>
          <w:sz w:val="24"/>
        </w:rPr>
        <w:t>、《交银施罗德裕如纯债债券型证券投资基金招募说明书》；</w:t>
      </w:r>
      <w:r>
        <w:rPr>
          <w:kern w:val="0"/>
          <w:sz w:val="24"/>
        </w:rPr>
        <w:t xml:space="preserve"> </w:t>
      </w:r>
    </w:p>
    <w:p w:rsidR="00D876E3" w:rsidRDefault="00AD4DD4">
      <w:pPr>
        <w:spacing w:before="29" w:line="288" w:lineRule="auto"/>
        <w:ind w:firstLineChars="200" w:firstLine="480"/>
        <w:rPr>
          <w:kern w:val="0"/>
          <w:sz w:val="24"/>
        </w:rPr>
      </w:pPr>
      <w:r>
        <w:rPr>
          <w:kern w:val="0"/>
          <w:sz w:val="24"/>
        </w:rPr>
        <w:t>4</w:t>
      </w:r>
      <w:r>
        <w:rPr>
          <w:kern w:val="0"/>
          <w:sz w:val="24"/>
        </w:rPr>
        <w:t>、《交银施罗德裕如纯债债券型证券投资基金托管协议》；</w:t>
      </w:r>
      <w:r>
        <w:rPr>
          <w:kern w:val="0"/>
          <w:sz w:val="24"/>
        </w:rPr>
        <w:t xml:space="preserve"> </w:t>
      </w:r>
    </w:p>
    <w:p w:rsidR="00D876E3" w:rsidRDefault="00AD4DD4">
      <w:pPr>
        <w:spacing w:before="29" w:line="288" w:lineRule="auto"/>
        <w:ind w:firstLineChars="200" w:firstLine="480"/>
        <w:rPr>
          <w:kern w:val="0"/>
          <w:sz w:val="24"/>
        </w:rPr>
      </w:pPr>
      <w:r>
        <w:rPr>
          <w:kern w:val="0"/>
          <w:sz w:val="24"/>
        </w:rPr>
        <w:t>5</w:t>
      </w:r>
      <w:r>
        <w:rPr>
          <w:kern w:val="0"/>
          <w:sz w:val="24"/>
        </w:rPr>
        <w:t>、关于申请募集注册交银施罗德裕如纯债债券型证券投资基金的法律意见书；</w:t>
      </w:r>
      <w:r>
        <w:rPr>
          <w:kern w:val="0"/>
          <w:sz w:val="24"/>
        </w:rPr>
        <w:t xml:space="preserve"> </w:t>
      </w:r>
    </w:p>
    <w:p w:rsidR="00D876E3" w:rsidRDefault="00AD4DD4">
      <w:pPr>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D876E3" w:rsidRDefault="00AD4DD4">
      <w:pPr>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8</w:t>
      </w:r>
      <w:r w:rsidRPr="001B7979">
        <w:rPr>
          <w:kern w:val="0"/>
          <w:sz w:val="24"/>
        </w:rPr>
        <w:t>、报告期内交银施罗德裕如纯债债券型证券投资基金在指定报刊上各项公告的原稿。</w:t>
      </w: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5" w:name="_Toc17361320"/>
      <w:r w:rsidRPr="001B7979">
        <w:rPr>
          <w:rFonts w:ascii="Times New Roman" w:hAnsi="Times New Roman"/>
          <w:kern w:val="0"/>
          <w:szCs w:val="24"/>
        </w:rPr>
        <w:t>12</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15"/>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6" w:name="_Toc17361321"/>
      <w:r w:rsidRPr="001B7979">
        <w:rPr>
          <w:rFonts w:ascii="Times New Roman" w:hAnsi="Times New Roman"/>
          <w:kern w:val="0"/>
          <w:szCs w:val="24"/>
        </w:rPr>
        <w:t>12</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16"/>
    </w:p>
    <w:p w:rsidR="00D876E3" w:rsidRDefault="00AD4DD4">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720F87">
      <w:footerReference w:type="even" r:id="rId11"/>
      <w:footerReference w:type="default" r:id="rId12"/>
      <w:pgSz w:w="11906" w:h="16838" w:code="9"/>
      <w:pgMar w:top="1418" w:right="1418" w:bottom="851" w:left="141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5AA" w:rsidRDefault="005375AA">
      <w:r>
        <w:separator/>
      </w:r>
    </w:p>
  </w:endnote>
  <w:endnote w:type="continuationSeparator" w:id="0">
    <w:p w:rsidR="005375AA" w:rsidRDefault="00537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C0042C"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rsidR="004D4E40" w:rsidRDefault="004D4E4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4D4E40" w:rsidP="00C03B3A">
    <w:pPr>
      <w:pStyle w:val="a6"/>
      <w:ind w:right="360"/>
      <w:jc w:val="center"/>
    </w:pPr>
    <w:r>
      <w:rPr>
        <w:rFonts w:hint="eastAsia"/>
        <w:kern w:val="0"/>
        <w:szCs w:val="21"/>
      </w:rPr>
      <w:t>第</w:t>
    </w:r>
    <w:r w:rsidR="00C0042C">
      <w:rPr>
        <w:kern w:val="0"/>
        <w:szCs w:val="21"/>
      </w:rPr>
      <w:fldChar w:fldCharType="begin"/>
    </w:r>
    <w:r>
      <w:rPr>
        <w:kern w:val="0"/>
        <w:szCs w:val="21"/>
      </w:rPr>
      <w:instrText xml:space="preserve"> PAGE </w:instrText>
    </w:r>
    <w:r w:rsidR="00C0042C">
      <w:rPr>
        <w:kern w:val="0"/>
        <w:szCs w:val="21"/>
      </w:rPr>
      <w:fldChar w:fldCharType="separate"/>
    </w:r>
    <w:r w:rsidR="00035762">
      <w:rPr>
        <w:noProof/>
        <w:kern w:val="0"/>
        <w:szCs w:val="21"/>
      </w:rPr>
      <w:t>14</w:t>
    </w:r>
    <w:r w:rsidR="00C0042C">
      <w:rPr>
        <w:kern w:val="0"/>
        <w:szCs w:val="21"/>
      </w:rPr>
      <w:fldChar w:fldCharType="end"/>
    </w:r>
    <w:r>
      <w:rPr>
        <w:rFonts w:hint="eastAsia"/>
        <w:kern w:val="0"/>
        <w:szCs w:val="21"/>
      </w:rPr>
      <w:t>页共</w:t>
    </w:r>
    <w:r w:rsidR="00C0042C">
      <w:rPr>
        <w:kern w:val="0"/>
        <w:szCs w:val="21"/>
      </w:rPr>
      <w:fldChar w:fldCharType="begin"/>
    </w:r>
    <w:r>
      <w:rPr>
        <w:kern w:val="0"/>
        <w:szCs w:val="21"/>
      </w:rPr>
      <w:instrText xml:space="preserve"> NUMPAGES </w:instrText>
    </w:r>
    <w:r w:rsidR="00C0042C">
      <w:rPr>
        <w:kern w:val="0"/>
        <w:szCs w:val="21"/>
      </w:rPr>
      <w:fldChar w:fldCharType="separate"/>
    </w:r>
    <w:r w:rsidR="00035762">
      <w:rPr>
        <w:noProof/>
        <w:kern w:val="0"/>
        <w:szCs w:val="21"/>
      </w:rPr>
      <w:t>42</w:t>
    </w:r>
    <w:r w:rsidR="00C0042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5AA" w:rsidRDefault="005375AA">
      <w:r>
        <w:separator/>
      </w:r>
    </w:p>
  </w:footnote>
  <w:footnote w:type="continuationSeparator" w:id="0">
    <w:p w:rsidR="005375AA" w:rsidRDefault="00537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Pr="00FF1732" w:rsidRDefault="00375E85" w:rsidP="00FF1732">
    <w:pPr>
      <w:spacing w:before="29" w:line="288" w:lineRule="auto"/>
      <w:jc w:val="right"/>
      <w:rPr>
        <w:rFonts w:eastAsiaTheme="minorEastAsia"/>
        <w:sz w:val="24"/>
      </w:rPr>
    </w:pPr>
    <w:r w:rsidRPr="00D3445F">
      <w:rPr>
        <w:rFonts w:eastAsiaTheme="minorEastAsia"/>
        <w:sz w:val="24"/>
      </w:rPr>
      <w:t>交银施罗德裕如纯债债券型证券投资基金</w:t>
    </w:r>
    <w:r w:rsidRPr="00D3445F">
      <w:rPr>
        <w:rFonts w:eastAsiaTheme="minorEastAsia"/>
        <w:sz w:val="24"/>
      </w:rPr>
      <w:t>2019</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EA5" w:rsidRPr="00537EA5" w:rsidRDefault="006F3BFA" w:rsidP="00537EA5">
    <w:pPr>
      <w:spacing w:before="29" w:line="288" w:lineRule="auto"/>
      <w:jc w:val="right"/>
      <w:rPr>
        <w:rFonts w:eastAsiaTheme="minorEastAsia"/>
        <w:sz w:val="24"/>
      </w:rPr>
    </w:pPr>
    <w:r w:rsidRPr="00D3445F">
      <w:rPr>
        <w:rFonts w:eastAsiaTheme="minorEastAsia"/>
        <w:sz w:val="24"/>
      </w:rPr>
      <w:t>交银施罗德裕如纯债债券型证券投资基金</w:t>
    </w:r>
    <w:r w:rsidRPr="00D3445F">
      <w:rPr>
        <w:rFonts w:eastAsiaTheme="minorEastAsia"/>
        <w:sz w:val="24"/>
      </w:rPr>
      <w:t>2019</w:t>
    </w:r>
    <w:r w:rsidRPr="00D3445F">
      <w:rPr>
        <w:rFonts w:eastAsiaTheme="minorEastAsia"/>
        <w:sz w:val="24"/>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44ED"/>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BD"/>
    <w:rsid w:val="00033EC1"/>
    <w:rsid w:val="00034BA5"/>
    <w:rsid w:val="00035762"/>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5A4"/>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233"/>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489"/>
    <w:rsid w:val="000C5E98"/>
    <w:rsid w:val="000C608E"/>
    <w:rsid w:val="000C698D"/>
    <w:rsid w:val="000C705C"/>
    <w:rsid w:val="000C7AE4"/>
    <w:rsid w:val="000D01F4"/>
    <w:rsid w:val="000D0B89"/>
    <w:rsid w:val="000D12C8"/>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596A"/>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5EEB"/>
    <w:rsid w:val="00116E31"/>
    <w:rsid w:val="00117236"/>
    <w:rsid w:val="00120825"/>
    <w:rsid w:val="00120EED"/>
    <w:rsid w:val="001212B4"/>
    <w:rsid w:val="001220E0"/>
    <w:rsid w:val="001222E5"/>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00A1"/>
    <w:rsid w:val="00142280"/>
    <w:rsid w:val="0014241E"/>
    <w:rsid w:val="001424C6"/>
    <w:rsid w:val="00142A56"/>
    <w:rsid w:val="00142AB4"/>
    <w:rsid w:val="001432A7"/>
    <w:rsid w:val="00143BE5"/>
    <w:rsid w:val="00144697"/>
    <w:rsid w:val="00144811"/>
    <w:rsid w:val="00144AAD"/>
    <w:rsid w:val="00144DF5"/>
    <w:rsid w:val="001455C7"/>
    <w:rsid w:val="00145A97"/>
    <w:rsid w:val="00146485"/>
    <w:rsid w:val="00146A28"/>
    <w:rsid w:val="00146AA6"/>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2E62"/>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70C3"/>
    <w:rsid w:val="001A081B"/>
    <w:rsid w:val="001A088E"/>
    <w:rsid w:val="001A0F4A"/>
    <w:rsid w:val="001A1A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6A77"/>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2B24"/>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6DA"/>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65E"/>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0852"/>
    <w:rsid w:val="0025158D"/>
    <w:rsid w:val="00251C7E"/>
    <w:rsid w:val="0025258D"/>
    <w:rsid w:val="00252697"/>
    <w:rsid w:val="0025281A"/>
    <w:rsid w:val="00252992"/>
    <w:rsid w:val="00253206"/>
    <w:rsid w:val="00253471"/>
    <w:rsid w:val="00253D3C"/>
    <w:rsid w:val="002544D7"/>
    <w:rsid w:val="00255079"/>
    <w:rsid w:val="0025516D"/>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0E8E"/>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699F"/>
    <w:rsid w:val="002A714F"/>
    <w:rsid w:val="002A75D7"/>
    <w:rsid w:val="002A7B1F"/>
    <w:rsid w:val="002B09C0"/>
    <w:rsid w:val="002B1851"/>
    <w:rsid w:val="002B20D3"/>
    <w:rsid w:val="002B27FF"/>
    <w:rsid w:val="002B2F4E"/>
    <w:rsid w:val="002B5C8E"/>
    <w:rsid w:val="002B6793"/>
    <w:rsid w:val="002B68A5"/>
    <w:rsid w:val="002B780B"/>
    <w:rsid w:val="002C0E75"/>
    <w:rsid w:val="002C1260"/>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4FF"/>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5CE"/>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07C28"/>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6110"/>
    <w:rsid w:val="003570E4"/>
    <w:rsid w:val="00357872"/>
    <w:rsid w:val="00357986"/>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32C"/>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3EA"/>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1B1"/>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4CDB"/>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3CD"/>
    <w:rsid w:val="003F4B8A"/>
    <w:rsid w:val="003F4C20"/>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6701"/>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5902"/>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5A6C"/>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7B5"/>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50E"/>
    <w:rsid w:val="004C2836"/>
    <w:rsid w:val="004C2C46"/>
    <w:rsid w:val="004C39B5"/>
    <w:rsid w:val="004C3B29"/>
    <w:rsid w:val="004C405B"/>
    <w:rsid w:val="004C4550"/>
    <w:rsid w:val="004C54CA"/>
    <w:rsid w:val="004C66AD"/>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1D7"/>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5DA6"/>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76F"/>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375AA"/>
    <w:rsid w:val="00537EA5"/>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33D"/>
    <w:rsid w:val="005535B7"/>
    <w:rsid w:val="00553702"/>
    <w:rsid w:val="00553E37"/>
    <w:rsid w:val="00554133"/>
    <w:rsid w:val="00554155"/>
    <w:rsid w:val="00554CAC"/>
    <w:rsid w:val="00554D3A"/>
    <w:rsid w:val="0055513C"/>
    <w:rsid w:val="0055535B"/>
    <w:rsid w:val="00555AF5"/>
    <w:rsid w:val="00556164"/>
    <w:rsid w:val="0055637C"/>
    <w:rsid w:val="00556B00"/>
    <w:rsid w:val="00556F17"/>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271"/>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692"/>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2F8F"/>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6446"/>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35FE"/>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15"/>
    <w:rsid w:val="00681AFB"/>
    <w:rsid w:val="006823B4"/>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5E2C"/>
    <w:rsid w:val="006B62F0"/>
    <w:rsid w:val="006B6546"/>
    <w:rsid w:val="006B685C"/>
    <w:rsid w:val="006B6C6B"/>
    <w:rsid w:val="006C09B6"/>
    <w:rsid w:val="006C0DC2"/>
    <w:rsid w:val="006C168D"/>
    <w:rsid w:val="006C2417"/>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56D3"/>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5932"/>
    <w:rsid w:val="006F609A"/>
    <w:rsid w:val="006F642D"/>
    <w:rsid w:val="006F685F"/>
    <w:rsid w:val="006F74BC"/>
    <w:rsid w:val="006F77E9"/>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0BB2"/>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93E"/>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068F"/>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35A"/>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3A8"/>
    <w:rsid w:val="007C04F4"/>
    <w:rsid w:val="007C0872"/>
    <w:rsid w:val="007C1528"/>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1E2A"/>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57B"/>
    <w:rsid w:val="00805983"/>
    <w:rsid w:val="00805C54"/>
    <w:rsid w:val="00806461"/>
    <w:rsid w:val="008064C1"/>
    <w:rsid w:val="008102C7"/>
    <w:rsid w:val="008107BF"/>
    <w:rsid w:val="0081096D"/>
    <w:rsid w:val="00810EAD"/>
    <w:rsid w:val="0081110C"/>
    <w:rsid w:val="00811833"/>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2F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853"/>
    <w:rsid w:val="00850C62"/>
    <w:rsid w:val="00852B48"/>
    <w:rsid w:val="008539F6"/>
    <w:rsid w:val="00853C0C"/>
    <w:rsid w:val="0085474D"/>
    <w:rsid w:val="00856481"/>
    <w:rsid w:val="008567A2"/>
    <w:rsid w:val="00856E6C"/>
    <w:rsid w:val="00857DE1"/>
    <w:rsid w:val="0086039B"/>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5878"/>
    <w:rsid w:val="00876736"/>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BA1"/>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2FD8"/>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20E"/>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722"/>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093B"/>
    <w:rsid w:val="009A1126"/>
    <w:rsid w:val="009A1B37"/>
    <w:rsid w:val="009A2E74"/>
    <w:rsid w:val="009A3BFF"/>
    <w:rsid w:val="009A462D"/>
    <w:rsid w:val="009A4FE0"/>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43DD"/>
    <w:rsid w:val="009E4465"/>
    <w:rsid w:val="009E4F95"/>
    <w:rsid w:val="009E5317"/>
    <w:rsid w:val="009E5318"/>
    <w:rsid w:val="009E593B"/>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075FB"/>
    <w:rsid w:val="00A114B9"/>
    <w:rsid w:val="00A1194A"/>
    <w:rsid w:val="00A1308A"/>
    <w:rsid w:val="00A131DE"/>
    <w:rsid w:val="00A13A65"/>
    <w:rsid w:val="00A14589"/>
    <w:rsid w:val="00A14AE3"/>
    <w:rsid w:val="00A15852"/>
    <w:rsid w:val="00A16675"/>
    <w:rsid w:val="00A17811"/>
    <w:rsid w:val="00A20A60"/>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B46"/>
    <w:rsid w:val="00A70D85"/>
    <w:rsid w:val="00A7162E"/>
    <w:rsid w:val="00A72804"/>
    <w:rsid w:val="00A72D71"/>
    <w:rsid w:val="00A73112"/>
    <w:rsid w:val="00A73617"/>
    <w:rsid w:val="00A747D2"/>
    <w:rsid w:val="00A74985"/>
    <w:rsid w:val="00A74F25"/>
    <w:rsid w:val="00A75123"/>
    <w:rsid w:val="00A75705"/>
    <w:rsid w:val="00A75F35"/>
    <w:rsid w:val="00A764F4"/>
    <w:rsid w:val="00A765A9"/>
    <w:rsid w:val="00A76B7B"/>
    <w:rsid w:val="00A771E7"/>
    <w:rsid w:val="00A77C69"/>
    <w:rsid w:val="00A802E0"/>
    <w:rsid w:val="00A812B1"/>
    <w:rsid w:val="00A820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2E9"/>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4DD4"/>
    <w:rsid w:val="00AD5401"/>
    <w:rsid w:val="00AD55A8"/>
    <w:rsid w:val="00AD58B0"/>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0C09"/>
    <w:rsid w:val="00AF109C"/>
    <w:rsid w:val="00AF1752"/>
    <w:rsid w:val="00AF2989"/>
    <w:rsid w:val="00AF31D2"/>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AF9"/>
    <w:rsid w:val="00B11E02"/>
    <w:rsid w:val="00B12F0D"/>
    <w:rsid w:val="00B1360D"/>
    <w:rsid w:val="00B13A85"/>
    <w:rsid w:val="00B13BC7"/>
    <w:rsid w:val="00B13C62"/>
    <w:rsid w:val="00B13CD4"/>
    <w:rsid w:val="00B13EA9"/>
    <w:rsid w:val="00B14352"/>
    <w:rsid w:val="00B153D8"/>
    <w:rsid w:val="00B154DE"/>
    <w:rsid w:val="00B15814"/>
    <w:rsid w:val="00B15FFC"/>
    <w:rsid w:val="00B177EF"/>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2F50"/>
    <w:rsid w:val="00B43429"/>
    <w:rsid w:val="00B43790"/>
    <w:rsid w:val="00B443D9"/>
    <w:rsid w:val="00B44531"/>
    <w:rsid w:val="00B46521"/>
    <w:rsid w:val="00B46587"/>
    <w:rsid w:val="00B47AD2"/>
    <w:rsid w:val="00B47CF7"/>
    <w:rsid w:val="00B50454"/>
    <w:rsid w:val="00B50686"/>
    <w:rsid w:val="00B50C50"/>
    <w:rsid w:val="00B513C0"/>
    <w:rsid w:val="00B51539"/>
    <w:rsid w:val="00B523CE"/>
    <w:rsid w:val="00B53708"/>
    <w:rsid w:val="00B53DCB"/>
    <w:rsid w:val="00B54148"/>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3ED"/>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1F24"/>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4D94"/>
    <w:rsid w:val="00BE5DAD"/>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42C"/>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629"/>
    <w:rsid w:val="00C06CB2"/>
    <w:rsid w:val="00C10086"/>
    <w:rsid w:val="00C104CC"/>
    <w:rsid w:val="00C109D7"/>
    <w:rsid w:val="00C10B12"/>
    <w:rsid w:val="00C11052"/>
    <w:rsid w:val="00C11521"/>
    <w:rsid w:val="00C11534"/>
    <w:rsid w:val="00C13708"/>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70F"/>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4BC"/>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AA0"/>
    <w:rsid w:val="00CA6BB0"/>
    <w:rsid w:val="00CA6CEC"/>
    <w:rsid w:val="00CA70CE"/>
    <w:rsid w:val="00CA79EC"/>
    <w:rsid w:val="00CB002C"/>
    <w:rsid w:val="00CB0EAF"/>
    <w:rsid w:val="00CB1C35"/>
    <w:rsid w:val="00CB1E4B"/>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2FF9"/>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9F"/>
    <w:rsid w:val="00D15EFB"/>
    <w:rsid w:val="00D15F95"/>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CA9"/>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6E3"/>
    <w:rsid w:val="00D87B6B"/>
    <w:rsid w:val="00D90A81"/>
    <w:rsid w:val="00D90B7D"/>
    <w:rsid w:val="00D90DCE"/>
    <w:rsid w:val="00D912A2"/>
    <w:rsid w:val="00D92168"/>
    <w:rsid w:val="00D9231C"/>
    <w:rsid w:val="00D92A5E"/>
    <w:rsid w:val="00D935BD"/>
    <w:rsid w:val="00D93FCF"/>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67A"/>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5659A"/>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2FE9"/>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1DF4"/>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012"/>
    <w:rsid w:val="00F20C9C"/>
    <w:rsid w:val="00F21221"/>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6D66"/>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53"/>
    <w:rsid w:val="00FA67CF"/>
    <w:rsid w:val="00FA67EA"/>
    <w:rsid w:val="00FA759A"/>
    <w:rsid w:val="00FB117A"/>
    <w:rsid w:val="00FB118B"/>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B11"/>
    <w:rsid w:val="00FD1BBB"/>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5B"/>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D1E01BA7-8C80-42D9-9A17-19EB89C4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CB22BA0-CC35-4470-9AE6-316A28656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1957</TotalTime>
  <Pages>42</Pages>
  <Words>5050</Words>
  <Characters>28790</Characters>
  <Application>Microsoft Office Word</Application>
  <DocSecurity>0</DocSecurity>
  <Lines>239</Lines>
  <Paragraphs>67</Paragraphs>
  <ScaleCrop>false</ScaleCrop>
  <Company/>
  <LinksUpToDate>false</LinksUpToDate>
  <CharactersWithSpaces>33773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1606</cp:revision>
  <cp:lastPrinted>2007-07-19T00:46:00Z</cp:lastPrinted>
  <dcterms:created xsi:type="dcterms:W3CDTF">2013-08-19T07:43:00Z</dcterms:created>
  <dcterms:modified xsi:type="dcterms:W3CDTF">2019-08-26T07:52:00Z</dcterms:modified>
</cp:coreProperties>
</file>