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交银施罗德天运宝货币市场基金</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基金托管人：兴业银行股份有限公司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二〇一九年八月二十九日</w:t>
      </w:r>
    </w:p>
    <w:p w:rsidR="00223DFB" w:rsidRPr="00356FA6" w:rsidRDefault="00223DFB" w:rsidP="006C67B5">
      <w:pPr>
        <w:widowControl/>
        <w:spacing w:before="29" w:line="288" w:lineRule="auto"/>
        <w:jc w:val="left"/>
        <w:rPr>
          <w:sz w:val="24"/>
        </w:rPr>
        <w:sectPr w:rsidR="00223DFB" w:rsidRPr="00356FA6" w:rsidSect="00BB49B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0" w:name="_Toc17821661"/>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17821662"/>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5C2D18" w:rsidRDefault="00E524AB">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w:t>
      </w:r>
      <w:proofErr w:type="gramStart"/>
      <w:r>
        <w:rPr>
          <w:sz w:val="24"/>
        </w:rPr>
        <w:t>本半年度</w:t>
      </w:r>
      <w:proofErr w:type="gramEnd"/>
      <w:r>
        <w:rPr>
          <w:sz w:val="24"/>
        </w:rPr>
        <w:t>报告已经三分之二以上独立董事签字同意，并由董事长签发。</w:t>
      </w:r>
      <w:r>
        <w:rPr>
          <w:sz w:val="24"/>
        </w:rPr>
        <w:t xml:space="preserve"> </w:t>
      </w:r>
    </w:p>
    <w:p w:rsidR="005C2D18" w:rsidRDefault="00E524AB">
      <w:pPr>
        <w:spacing w:before="29" w:line="288" w:lineRule="auto"/>
        <w:ind w:firstLineChars="200" w:firstLine="480"/>
        <w:rPr>
          <w:sz w:val="24"/>
        </w:rPr>
      </w:pPr>
      <w:r>
        <w:rPr>
          <w:sz w:val="24"/>
        </w:rPr>
        <w:t>基金托管人兴业银行股份有限公司根据本基金合同规定，于</w:t>
      </w:r>
      <w:r>
        <w:rPr>
          <w:sz w:val="24"/>
        </w:rPr>
        <w:t>2019</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5C2D18" w:rsidRDefault="00E524AB">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5C2D18" w:rsidRDefault="00E524AB">
      <w:pPr>
        <w:spacing w:before="29" w:line="288" w:lineRule="auto"/>
        <w:ind w:firstLineChars="200" w:firstLine="480"/>
        <w:rPr>
          <w:sz w:val="24"/>
        </w:rPr>
      </w:pPr>
      <w:r>
        <w:rPr>
          <w:sz w:val="24"/>
        </w:rPr>
        <w:t>基金的过往业绩并不代表其未来表现。投资有风险，投资者在</w:t>
      </w:r>
      <w:proofErr w:type="gramStart"/>
      <w:r>
        <w:rPr>
          <w:sz w:val="24"/>
        </w:rPr>
        <w:t>作出</w:t>
      </w:r>
      <w:proofErr w:type="gramEnd"/>
      <w:r>
        <w:rPr>
          <w:sz w:val="24"/>
        </w:rPr>
        <w:t>投资决策前应仔细阅读本基金的招募说明书及其更新。</w:t>
      </w:r>
      <w:r>
        <w:rPr>
          <w:sz w:val="24"/>
        </w:rPr>
        <w:t xml:space="preserve"> </w:t>
      </w:r>
    </w:p>
    <w:p w:rsidR="005C2D18" w:rsidRDefault="00E524AB">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A05A70" w:rsidRPr="00A05A70" w:rsidRDefault="00934E23" w:rsidP="00AF7E46">
      <w:pPr>
        <w:pStyle w:val="11"/>
        <w:spacing w:line="288" w:lineRule="auto"/>
        <w:rPr>
          <w:rFonts w:asciiTheme="minorHAnsi" w:eastAsiaTheme="minorEastAsia" w:hAnsiTheme="minorHAnsi" w:cstheme="minorBidi"/>
          <w:noProof/>
          <w:szCs w:val="21"/>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bookmarkStart w:id="2" w:name="_GoBack"/>
      <w:r w:rsidR="00A05A70" w:rsidRPr="00A05A70">
        <w:rPr>
          <w:rStyle w:val="a8"/>
          <w:noProof/>
          <w:szCs w:val="21"/>
        </w:rPr>
        <w:fldChar w:fldCharType="begin"/>
      </w:r>
      <w:r w:rsidR="00A05A70" w:rsidRPr="00A05A70">
        <w:rPr>
          <w:rStyle w:val="a8"/>
          <w:noProof/>
          <w:szCs w:val="21"/>
        </w:rPr>
        <w:instrText xml:space="preserve"> </w:instrText>
      </w:r>
      <w:r w:rsidR="00A05A70" w:rsidRPr="00A05A70">
        <w:rPr>
          <w:noProof/>
          <w:szCs w:val="21"/>
        </w:rPr>
        <w:instrText>HYPERLINK \l "_Toc17821661"</w:instrText>
      </w:r>
      <w:r w:rsidR="00A05A70" w:rsidRPr="00A05A70">
        <w:rPr>
          <w:rStyle w:val="a8"/>
          <w:noProof/>
          <w:szCs w:val="21"/>
        </w:rPr>
        <w:instrText xml:space="preserve"> </w:instrText>
      </w:r>
      <w:r w:rsidR="00A05A70" w:rsidRPr="00A05A70">
        <w:rPr>
          <w:rStyle w:val="a8"/>
          <w:noProof/>
          <w:szCs w:val="21"/>
        </w:rPr>
      </w:r>
      <w:r w:rsidR="00A05A70" w:rsidRPr="00A05A70">
        <w:rPr>
          <w:rStyle w:val="a8"/>
          <w:noProof/>
          <w:szCs w:val="21"/>
        </w:rPr>
        <w:fldChar w:fldCharType="separate"/>
      </w:r>
      <w:r w:rsidR="00A05A70" w:rsidRPr="00A05A70">
        <w:rPr>
          <w:rStyle w:val="a8"/>
          <w:b/>
          <w:bCs/>
          <w:noProof/>
          <w:szCs w:val="21"/>
        </w:rPr>
        <w:t xml:space="preserve">§1  </w:t>
      </w:r>
      <w:r w:rsidR="00A05A70" w:rsidRPr="00A05A70">
        <w:rPr>
          <w:rStyle w:val="a8"/>
          <w:rFonts w:hint="eastAsia"/>
          <w:b/>
          <w:bCs/>
          <w:noProof/>
          <w:szCs w:val="21"/>
        </w:rPr>
        <w:t>重要提示及目录</w:t>
      </w:r>
      <w:r w:rsidR="00A05A70" w:rsidRPr="00A05A70">
        <w:rPr>
          <w:noProof/>
          <w:webHidden/>
          <w:szCs w:val="21"/>
        </w:rPr>
        <w:tab/>
      </w:r>
      <w:r w:rsidR="00A05A70" w:rsidRPr="00A05A70">
        <w:rPr>
          <w:noProof/>
          <w:webHidden/>
          <w:szCs w:val="21"/>
        </w:rPr>
        <w:fldChar w:fldCharType="begin"/>
      </w:r>
      <w:r w:rsidR="00A05A70" w:rsidRPr="00A05A70">
        <w:rPr>
          <w:noProof/>
          <w:webHidden/>
          <w:szCs w:val="21"/>
        </w:rPr>
        <w:instrText xml:space="preserve"> PAGEREF _Toc17821661 \h </w:instrText>
      </w:r>
      <w:r w:rsidR="00A05A70" w:rsidRPr="00A05A70">
        <w:rPr>
          <w:noProof/>
          <w:webHidden/>
          <w:szCs w:val="21"/>
        </w:rPr>
      </w:r>
      <w:r w:rsidR="00A05A70" w:rsidRPr="00A05A70">
        <w:rPr>
          <w:noProof/>
          <w:webHidden/>
          <w:szCs w:val="21"/>
        </w:rPr>
        <w:fldChar w:fldCharType="separate"/>
      </w:r>
      <w:r w:rsidR="00A05A70" w:rsidRPr="00A05A70">
        <w:rPr>
          <w:noProof/>
          <w:webHidden/>
          <w:szCs w:val="21"/>
        </w:rPr>
        <w:t>2</w:t>
      </w:r>
      <w:r w:rsidR="00A05A70" w:rsidRPr="00A05A70">
        <w:rPr>
          <w:noProof/>
          <w:webHidden/>
          <w:szCs w:val="21"/>
        </w:rPr>
        <w:fldChar w:fldCharType="end"/>
      </w:r>
      <w:r w:rsidR="00A05A70" w:rsidRPr="00A05A70">
        <w:rPr>
          <w:rStyle w:val="a8"/>
          <w:noProof/>
          <w:szCs w:val="21"/>
        </w:rPr>
        <w:fldChar w:fldCharType="end"/>
      </w:r>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62" w:history="1">
        <w:r w:rsidRPr="00A05A70">
          <w:rPr>
            <w:rStyle w:val="a8"/>
            <w:noProof/>
          </w:rPr>
          <w:t xml:space="preserve">1.1 </w:t>
        </w:r>
        <w:r w:rsidRPr="00A05A70">
          <w:rPr>
            <w:rStyle w:val="a8"/>
            <w:rFonts w:hint="eastAsia"/>
            <w:noProof/>
          </w:rPr>
          <w:t>重要提示</w:t>
        </w:r>
        <w:r w:rsidRPr="00A05A70">
          <w:rPr>
            <w:noProof/>
            <w:webHidden/>
          </w:rPr>
          <w:tab/>
        </w:r>
        <w:r w:rsidRPr="00A05A70">
          <w:rPr>
            <w:noProof/>
            <w:webHidden/>
          </w:rPr>
          <w:fldChar w:fldCharType="begin"/>
        </w:r>
        <w:r w:rsidRPr="00A05A70">
          <w:rPr>
            <w:noProof/>
            <w:webHidden/>
          </w:rPr>
          <w:instrText xml:space="preserve"> PAGEREF _Toc17821662 \h </w:instrText>
        </w:r>
        <w:r w:rsidRPr="00A05A70">
          <w:rPr>
            <w:noProof/>
            <w:webHidden/>
          </w:rPr>
        </w:r>
        <w:r w:rsidRPr="00A05A70">
          <w:rPr>
            <w:noProof/>
            <w:webHidden/>
          </w:rPr>
          <w:fldChar w:fldCharType="separate"/>
        </w:r>
        <w:r w:rsidRPr="00A05A70">
          <w:rPr>
            <w:noProof/>
            <w:webHidden/>
          </w:rPr>
          <w:t>2</w:t>
        </w:r>
        <w:r w:rsidRPr="00A05A70">
          <w:rPr>
            <w:noProof/>
            <w:webHidden/>
          </w:rPr>
          <w:fldChar w:fldCharType="end"/>
        </w:r>
      </w:hyperlink>
    </w:p>
    <w:p w:rsidR="00A05A70" w:rsidRPr="00A05A70" w:rsidRDefault="00A05A70" w:rsidP="00AF7E46">
      <w:pPr>
        <w:pStyle w:val="11"/>
        <w:spacing w:line="288" w:lineRule="auto"/>
        <w:rPr>
          <w:rFonts w:asciiTheme="minorHAnsi" w:eastAsiaTheme="minorEastAsia" w:hAnsiTheme="minorHAnsi" w:cstheme="minorBidi"/>
          <w:noProof/>
          <w:szCs w:val="21"/>
        </w:rPr>
      </w:pPr>
      <w:hyperlink w:anchor="_Toc17821663" w:history="1">
        <w:r w:rsidRPr="00A05A70">
          <w:rPr>
            <w:rStyle w:val="a8"/>
            <w:b/>
            <w:bCs/>
            <w:noProof/>
            <w:szCs w:val="21"/>
          </w:rPr>
          <w:t xml:space="preserve">§2  </w:t>
        </w:r>
        <w:r w:rsidRPr="00A05A70">
          <w:rPr>
            <w:rStyle w:val="a8"/>
            <w:rFonts w:hint="eastAsia"/>
            <w:b/>
            <w:bCs/>
            <w:noProof/>
            <w:szCs w:val="21"/>
          </w:rPr>
          <w:t>基金简介</w:t>
        </w:r>
        <w:r w:rsidRPr="00A05A70">
          <w:rPr>
            <w:noProof/>
            <w:webHidden/>
            <w:szCs w:val="21"/>
          </w:rPr>
          <w:tab/>
        </w:r>
        <w:r w:rsidRPr="00A05A70">
          <w:rPr>
            <w:noProof/>
            <w:webHidden/>
            <w:szCs w:val="21"/>
          </w:rPr>
          <w:fldChar w:fldCharType="begin"/>
        </w:r>
        <w:r w:rsidRPr="00A05A70">
          <w:rPr>
            <w:noProof/>
            <w:webHidden/>
            <w:szCs w:val="21"/>
          </w:rPr>
          <w:instrText xml:space="preserve"> PAGEREF _Toc17821663 \h </w:instrText>
        </w:r>
        <w:r w:rsidRPr="00A05A70">
          <w:rPr>
            <w:noProof/>
            <w:webHidden/>
            <w:szCs w:val="21"/>
          </w:rPr>
        </w:r>
        <w:r w:rsidRPr="00A05A70">
          <w:rPr>
            <w:noProof/>
            <w:webHidden/>
            <w:szCs w:val="21"/>
          </w:rPr>
          <w:fldChar w:fldCharType="separate"/>
        </w:r>
        <w:r w:rsidRPr="00A05A70">
          <w:rPr>
            <w:noProof/>
            <w:webHidden/>
            <w:szCs w:val="21"/>
          </w:rPr>
          <w:t>5</w:t>
        </w:r>
        <w:r w:rsidRPr="00A05A70">
          <w:rPr>
            <w:noProof/>
            <w:webHidden/>
            <w:szCs w:val="21"/>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64" w:history="1">
        <w:r w:rsidRPr="00A05A70">
          <w:rPr>
            <w:rStyle w:val="a8"/>
            <w:noProof/>
          </w:rPr>
          <w:t>2.1</w:t>
        </w:r>
        <w:r>
          <w:rPr>
            <w:rStyle w:val="a8"/>
            <w:noProof/>
          </w:rPr>
          <w:t xml:space="preserve"> </w:t>
        </w:r>
        <w:r w:rsidRPr="00A05A70">
          <w:rPr>
            <w:rStyle w:val="a8"/>
            <w:rFonts w:hint="eastAsia"/>
            <w:noProof/>
          </w:rPr>
          <w:t>基金基本情况</w:t>
        </w:r>
        <w:r w:rsidRPr="00A05A70">
          <w:rPr>
            <w:noProof/>
            <w:webHidden/>
          </w:rPr>
          <w:tab/>
        </w:r>
        <w:r w:rsidRPr="00A05A70">
          <w:rPr>
            <w:noProof/>
            <w:webHidden/>
          </w:rPr>
          <w:fldChar w:fldCharType="begin"/>
        </w:r>
        <w:r w:rsidRPr="00A05A70">
          <w:rPr>
            <w:noProof/>
            <w:webHidden/>
          </w:rPr>
          <w:instrText xml:space="preserve"> PAGEREF _Toc17821664 \h </w:instrText>
        </w:r>
        <w:r w:rsidRPr="00A05A70">
          <w:rPr>
            <w:noProof/>
            <w:webHidden/>
          </w:rPr>
        </w:r>
        <w:r w:rsidRPr="00A05A70">
          <w:rPr>
            <w:noProof/>
            <w:webHidden/>
          </w:rPr>
          <w:fldChar w:fldCharType="separate"/>
        </w:r>
        <w:r w:rsidRPr="00A05A70">
          <w:rPr>
            <w:noProof/>
            <w:webHidden/>
          </w:rPr>
          <w:t>5</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65" w:history="1">
        <w:r w:rsidRPr="00A05A70">
          <w:rPr>
            <w:rStyle w:val="a8"/>
            <w:noProof/>
          </w:rPr>
          <w:t xml:space="preserve">2.2 </w:t>
        </w:r>
        <w:r w:rsidRPr="00A05A70">
          <w:rPr>
            <w:rStyle w:val="a8"/>
            <w:rFonts w:hint="eastAsia"/>
            <w:noProof/>
          </w:rPr>
          <w:t>基金产品说明</w:t>
        </w:r>
        <w:r w:rsidRPr="00A05A70">
          <w:rPr>
            <w:noProof/>
            <w:webHidden/>
          </w:rPr>
          <w:tab/>
        </w:r>
        <w:r w:rsidRPr="00A05A70">
          <w:rPr>
            <w:noProof/>
            <w:webHidden/>
          </w:rPr>
          <w:fldChar w:fldCharType="begin"/>
        </w:r>
        <w:r w:rsidRPr="00A05A70">
          <w:rPr>
            <w:noProof/>
            <w:webHidden/>
          </w:rPr>
          <w:instrText xml:space="preserve"> PAGEREF _Toc17821665 \h </w:instrText>
        </w:r>
        <w:r w:rsidRPr="00A05A70">
          <w:rPr>
            <w:noProof/>
            <w:webHidden/>
          </w:rPr>
        </w:r>
        <w:r w:rsidRPr="00A05A70">
          <w:rPr>
            <w:noProof/>
            <w:webHidden/>
          </w:rPr>
          <w:fldChar w:fldCharType="separate"/>
        </w:r>
        <w:r w:rsidRPr="00A05A70">
          <w:rPr>
            <w:noProof/>
            <w:webHidden/>
          </w:rPr>
          <w:t>5</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66" w:history="1">
        <w:r w:rsidRPr="00A05A70">
          <w:rPr>
            <w:rStyle w:val="a8"/>
            <w:noProof/>
          </w:rPr>
          <w:t xml:space="preserve">2.3 </w:t>
        </w:r>
        <w:r w:rsidRPr="00A05A70">
          <w:rPr>
            <w:rStyle w:val="a8"/>
            <w:rFonts w:hint="eastAsia"/>
            <w:noProof/>
          </w:rPr>
          <w:t>基金管理人和基金托管人</w:t>
        </w:r>
        <w:r w:rsidRPr="00A05A70">
          <w:rPr>
            <w:noProof/>
            <w:webHidden/>
          </w:rPr>
          <w:tab/>
        </w:r>
        <w:r w:rsidRPr="00A05A70">
          <w:rPr>
            <w:noProof/>
            <w:webHidden/>
          </w:rPr>
          <w:fldChar w:fldCharType="begin"/>
        </w:r>
        <w:r w:rsidRPr="00A05A70">
          <w:rPr>
            <w:noProof/>
            <w:webHidden/>
          </w:rPr>
          <w:instrText xml:space="preserve"> PAGEREF _Toc17821666 \h </w:instrText>
        </w:r>
        <w:r w:rsidRPr="00A05A70">
          <w:rPr>
            <w:noProof/>
            <w:webHidden/>
          </w:rPr>
        </w:r>
        <w:r w:rsidRPr="00A05A70">
          <w:rPr>
            <w:noProof/>
            <w:webHidden/>
          </w:rPr>
          <w:fldChar w:fldCharType="separate"/>
        </w:r>
        <w:r w:rsidRPr="00A05A70">
          <w:rPr>
            <w:noProof/>
            <w:webHidden/>
          </w:rPr>
          <w:t>5</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67" w:history="1">
        <w:r w:rsidRPr="00A05A70">
          <w:rPr>
            <w:rStyle w:val="a8"/>
            <w:noProof/>
          </w:rPr>
          <w:t xml:space="preserve">2.4 </w:t>
        </w:r>
        <w:r w:rsidRPr="00A05A70">
          <w:rPr>
            <w:rStyle w:val="a8"/>
            <w:rFonts w:hint="eastAsia"/>
            <w:noProof/>
          </w:rPr>
          <w:t>信息披露方式</w:t>
        </w:r>
        <w:r w:rsidRPr="00A05A70">
          <w:rPr>
            <w:noProof/>
            <w:webHidden/>
          </w:rPr>
          <w:tab/>
        </w:r>
        <w:r w:rsidRPr="00A05A70">
          <w:rPr>
            <w:noProof/>
            <w:webHidden/>
          </w:rPr>
          <w:fldChar w:fldCharType="begin"/>
        </w:r>
        <w:r w:rsidRPr="00A05A70">
          <w:rPr>
            <w:noProof/>
            <w:webHidden/>
          </w:rPr>
          <w:instrText xml:space="preserve"> PAGEREF _Toc17821667 \h </w:instrText>
        </w:r>
        <w:r w:rsidRPr="00A05A70">
          <w:rPr>
            <w:noProof/>
            <w:webHidden/>
          </w:rPr>
        </w:r>
        <w:r w:rsidRPr="00A05A70">
          <w:rPr>
            <w:noProof/>
            <w:webHidden/>
          </w:rPr>
          <w:fldChar w:fldCharType="separate"/>
        </w:r>
        <w:r w:rsidRPr="00A05A70">
          <w:rPr>
            <w:noProof/>
            <w:webHidden/>
          </w:rPr>
          <w:t>6</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68" w:history="1">
        <w:r w:rsidRPr="00A05A70">
          <w:rPr>
            <w:rStyle w:val="a8"/>
            <w:noProof/>
          </w:rPr>
          <w:t xml:space="preserve">2.5 </w:t>
        </w:r>
        <w:r w:rsidRPr="00A05A70">
          <w:rPr>
            <w:rStyle w:val="a8"/>
            <w:rFonts w:hint="eastAsia"/>
            <w:noProof/>
          </w:rPr>
          <w:t>其他相关资料</w:t>
        </w:r>
        <w:r w:rsidRPr="00A05A70">
          <w:rPr>
            <w:noProof/>
            <w:webHidden/>
          </w:rPr>
          <w:tab/>
        </w:r>
        <w:r w:rsidRPr="00A05A70">
          <w:rPr>
            <w:noProof/>
            <w:webHidden/>
          </w:rPr>
          <w:fldChar w:fldCharType="begin"/>
        </w:r>
        <w:r w:rsidRPr="00A05A70">
          <w:rPr>
            <w:noProof/>
            <w:webHidden/>
          </w:rPr>
          <w:instrText xml:space="preserve"> PAGEREF _Toc17821668 \h </w:instrText>
        </w:r>
        <w:r w:rsidRPr="00A05A70">
          <w:rPr>
            <w:noProof/>
            <w:webHidden/>
          </w:rPr>
        </w:r>
        <w:r w:rsidRPr="00A05A70">
          <w:rPr>
            <w:noProof/>
            <w:webHidden/>
          </w:rPr>
          <w:fldChar w:fldCharType="separate"/>
        </w:r>
        <w:r w:rsidRPr="00A05A70">
          <w:rPr>
            <w:noProof/>
            <w:webHidden/>
          </w:rPr>
          <w:t>6</w:t>
        </w:r>
        <w:r w:rsidRPr="00A05A70">
          <w:rPr>
            <w:noProof/>
            <w:webHidden/>
          </w:rPr>
          <w:fldChar w:fldCharType="end"/>
        </w:r>
      </w:hyperlink>
    </w:p>
    <w:p w:rsidR="00A05A70" w:rsidRPr="00A05A70" w:rsidRDefault="00A05A70" w:rsidP="00AF7E46">
      <w:pPr>
        <w:pStyle w:val="11"/>
        <w:spacing w:line="288" w:lineRule="auto"/>
        <w:rPr>
          <w:rFonts w:asciiTheme="minorHAnsi" w:eastAsiaTheme="minorEastAsia" w:hAnsiTheme="minorHAnsi" w:cstheme="minorBidi"/>
          <w:noProof/>
          <w:szCs w:val="21"/>
        </w:rPr>
      </w:pPr>
      <w:hyperlink w:anchor="_Toc17821669" w:history="1">
        <w:r w:rsidRPr="00A05A70">
          <w:rPr>
            <w:rStyle w:val="a8"/>
            <w:b/>
            <w:bCs/>
            <w:noProof/>
            <w:szCs w:val="21"/>
          </w:rPr>
          <w:t xml:space="preserve">§3 </w:t>
        </w:r>
        <w:r w:rsidRPr="00A05A70">
          <w:rPr>
            <w:rStyle w:val="a8"/>
            <w:rFonts w:hint="eastAsia"/>
            <w:b/>
            <w:bCs/>
            <w:noProof/>
            <w:szCs w:val="21"/>
          </w:rPr>
          <w:t>主要财务指标和基金净值表现</w:t>
        </w:r>
        <w:r w:rsidRPr="00A05A70">
          <w:rPr>
            <w:noProof/>
            <w:webHidden/>
            <w:szCs w:val="21"/>
          </w:rPr>
          <w:tab/>
        </w:r>
        <w:r w:rsidRPr="00A05A70">
          <w:rPr>
            <w:noProof/>
            <w:webHidden/>
            <w:szCs w:val="21"/>
          </w:rPr>
          <w:fldChar w:fldCharType="begin"/>
        </w:r>
        <w:r w:rsidRPr="00A05A70">
          <w:rPr>
            <w:noProof/>
            <w:webHidden/>
            <w:szCs w:val="21"/>
          </w:rPr>
          <w:instrText xml:space="preserve"> PAGEREF _Toc17821669 \h </w:instrText>
        </w:r>
        <w:r w:rsidRPr="00A05A70">
          <w:rPr>
            <w:noProof/>
            <w:webHidden/>
            <w:szCs w:val="21"/>
          </w:rPr>
        </w:r>
        <w:r w:rsidRPr="00A05A70">
          <w:rPr>
            <w:noProof/>
            <w:webHidden/>
            <w:szCs w:val="21"/>
          </w:rPr>
          <w:fldChar w:fldCharType="separate"/>
        </w:r>
        <w:r w:rsidRPr="00A05A70">
          <w:rPr>
            <w:noProof/>
            <w:webHidden/>
            <w:szCs w:val="21"/>
          </w:rPr>
          <w:t>6</w:t>
        </w:r>
        <w:r w:rsidRPr="00A05A70">
          <w:rPr>
            <w:noProof/>
            <w:webHidden/>
            <w:szCs w:val="21"/>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70" w:history="1">
        <w:r w:rsidRPr="00A05A70">
          <w:rPr>
            <w:rStyle w:val="a8"/>
            <w:noProof/>
          </w:rPr>
          <w:t xml:space="preserve">3.1 </w:t>
        </w:r>
        <w:r w:rsidRPr="00A05A70">
          <w:rPr>
            <w:rStyle w:val="a8"/>
            <w:rFonts w:hint="eastAsia"/>
            <w:noProof/>
          </w:rPr>
          <w:t>主要会计数据和财务指标</w:t>
        </w:r>
        <w:r w:rsidRPr="00A05A70">
          <w:rPr>
            <w:noProof/>
            <w:webHidden/>
          </w:rPr>
          <w:tab/>
        </w:r>
        <w:r w:rsidRPr="00A05A70">
          <w:rPr>
            <w:noProof/>
            <w:webHidden/>
          </w:rPr>
          <w:fldChar w:fldCharType="begin"/>
        </w:r>
        <w:r w:rsidRPr="00A05A70">
          <w:rPr>
            <w:noProof/>
            <w:webHidden/>
          </w:rPr>
          <w:instrText xml:space="preserve"> PAGEREF _Toc17821670 \h </w:instrText>
        </w:r>
        <w:r w:rsidRPr="00A05A70">
          <w:rPr>
            <w:noProof/>
            <w:webHidden/>
          </w:rPr>
        </w:r>
        <w:r w:rsidRPr="00A05A70">
          <w:rPr>
            <w:noProof/>
            <w:webHidden/>
          </w:rPr>
          <w:fldChar w:fldCharType="separate"/>
        </w:r>
        <w:r w:rsidRPr="00A05A70">
          <w:rPr>
            <w:noProof/>
            <w:webHidden/>
          </w:rPr>
          <w:t>6</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71" w:history="1">
        <w:r w:rsidRPr="00A05A70">
          <w:rPr>
            <w:rStyle w:val="a8"/>
            <w:noProof/>
          </w:rPr>
          <w:t xml:space="preserve">3.2 </w:t>
        </w:r>
        <w:r w:rsidRPr="00A05A70">
          <w:rPr>
            <w:rStyle w:val="a8"/>
            <w:rFonts w:hint="eastAsia"/>
            <w:noProof/>
          </w:rPr>
          <w:t>基金净值表现</w:t>
        </w:r>
        <w:r w:rsidRPr="00A05A70">
          <w:rPr>
            <w:noProof/>
            <w:webHidden/>
          </w:rPr>
          <w:tab/>
        </w:r>
        <w:r w:rsidRPr="00A05A70">
          <w:rPr>
            <w:noProof/>
            <w:webHidden/>
          </w:rPr>
          <w:fldChar w:fldCharType="begin"/>
        </w:r>
        <w:r w:rsidRPr="00A05A70">
          <w:rPr>
            <w:noProof/>
            <w:webHidden/>
          </w:rPr>
          <w:instrText xml:space="preserve"> PAGEREF _Toc17821671 \h </w:instrText>
        </w:r>
        <w:r w:rsidRPr="00A05A70">
          <w:rPr>
            <w:noProof/>
            <w:webHidden/>
          </w:rPr>
        </w:r>
        <w:r w:rsidRPr="00A05A70">
          <w:rPr>
            <w:noProof/>
            <w:webHidden/>
          </w:rPr>
          <w:fldChar w:fldCharType="separate"/>
        </w:r>
        <w:r w:rsidRPr="00A05A70">
          <w:rPr>
            <w:noProof/>
            <w:webHidden/>
          </w:rPr>
          <w:t>7</w:t>
        </w:r>
        <w:r w:rsidRPr="00A05A70">
          <w:rPr>
            <w:noProof/>
            <w:webHidden/>
          </w:rPr>
          <w:fldChar w:fldCharType="end"/>
        </w:r>
      </w:hyperlink>
    </w:p>
    <w:p w:rsidR="00A05A70" w:rsidRPr="00A05A70" w:rsidRDefault="00A05A70" w:rsidP="00AF7E46">
      <w:pPr>
        <w:pStyle w:val="11"/>
        <w:spacing w:line="288" w:lineRule="auto"/>
        <w:rPr>
          <w:rFonts w:asciiTheme="minorHAnsi" w:eastAsiaTheme="minorEastAsia" w:hAnsiTheme="minorHAnsi" w:cstheme="minorBidi"/>
          <w:noProof/>
          <w:szCs w:val="21"/>
        </w:rPr>
      </w:pPr>
      <w:hyperlink w:anchor="_Toc17821672" w:history="1">
        <w:r w:rsidRPr="00A05A70">
          <w:rPr>
            <w:rStyle w:val="a8"/>
            <w:b/>
            <w:bCs/>
            <w:noProof/>
            <w:szCs w:val="21"/>
          </w:rPr>
          <w:t xml:space="preserve">§4  </w:t>
        </w:r>
        <w:r w:rsidRPr="00A05A70">
          <w:rPr>
            <w:rStyle w:val="a8"/>
            <w:rFonts w:hint="eastAsia"/>
            <w:b/>
            <w:bCs/>
            <w:noProof/>
            <w:szCs w:val="21"/>
          </w:rPr>
          <w:t>管理人报告</w:t>
        </w:r>
        <w:r w:rsidRPr="00A05A70">
          <w:rPr>
            <w:noProof/>
            <w:webHidden/>
            <w:szCs w:val="21"/>
          </w:rPr>
          <w:tab/>
        </w:r>
        <w:r w:rsidRPr="00A05A70">
          <w:rPr>
            <w:noProof/>
            <w:webHidden/>
            <w:szCs w:val="21"/>
          </w:rPr>
          <w:fldChar w:fldCharType="begin"/>
        </w:r>
        <w:r w:rsidRPr="00A05A70">
          <w:rPr>
            <w:noProof/>
            <w:webHidden/>
            <w:szCs w:val="21"/>
          </w:rPr>
          <w:instrText xml:space="preserve"> PAGEREF _Toc17821672 \h </w:instrText>
        </w:r>
        <w:r w:rsidRPr="00A05A70">
          <w:rPr>
            <w:noProof/>
            <w:webHidden/>
            <w:szCs w:val="21"/>
          </w:rPr>
        </w:r>
        <w:r w:rsidRPr="00A05A70">
          <w:rPr>
            <w:noProof/>
            <w:webHidden/>
            <w:szCs w:val="21"/>
          </w:rPr>
          <w:fldChar w:fldCharType="separate"/>
        </w:r>
        <w:r w:rsidRPr="00A05A70">
          <w:rPr>
            <w:noProof/>
            <w:webHidden/>
            <w:szCs w:val="21"/>
          </w:rPr>
          <w:t>9</w:t>
        </w:r>
        <w:r w:rsidRPr="00A05A70">
          <w:rPr>
            <w:noProof/>
            <w:webHidden/>
            <w:szCs w:val="21"/>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73" w:history="1">
        <w:r w:rsidRPr="00A05A70">
          <w:rPr>
            <w:rStyle w:val="a8"/>
            <w:noProof/>
          </w:rPr>
          <w:t xml:space="preserve">4.1 </w:t>
        </w:r>
        <w:r w:rsidRPr="00A05A70">
          <w:rPr>
            <w:rStyle w:val="a8"/>
            <w:rFonts w:hint="eastAsia"/>
            <w:noProof/>
          </w:rPr>
          <w:t>基金管理人及基金经理情况</w:t>
        </w:r>
        <w:r w:rsidRPr="00A05A70">
          <w:rPr>
            <w:noProof/>
            <w:webHidden/>
          </w:rPr>
          <w:tab/>
        </w:r>
        <w:r w:rsidRPr="00A05A70">
          <w:rPr>
            <w:noProof/>
            <w:webHidden/>
          </w:rPr>
          <w:fldChar w:fldCharType="begin"/>
        </w:r>
        <w:r w:rsidRPr="00A05A70">
          <w:rPr>
            <w:noProof/>
            <w:webHidden/>
          </w:rPr>
          <w:instrText xml:space="preserve"> PAGEREF _Toc17821673 \h </w:instrText>
        </w:r>
        <w:r w:rsidRPr="00A05A70">
          <w:rPr>
            <w:noProof/>
            <w:webHidden/>
          </w:rPr>
        </w:r>
        <w:r w:rsidRPr="00A05A70">
          <w:rPr>
            <w:noProof/>
            <w:webHidden/>
          </w:rPr>
          <w:fldChar w:fldCharType="separate"/>
        </w:r>
        <w:r w:rsidRPr="00A05A70">
          <w:rPr>
            <w:noProof/>
            <w:webHidden/>
          </w:rPr>
          <w:t>9</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74" w:history="1">
        <w:r w:rsidRPr="00A05A70">
          <w:rPr>
            <w:rStyle w:val="a8"/>
            <w:noProof/>
          </w:rPr>
          <w:t xml:space="preserve">4.2 </w:t>
        </w:r>
        <w:r w:rsidRPr="00A05A70">
          <w:rPr>
            <w:rStyle w:val="a8"/>
            <w:rFonts w:hint="eastAsia"/>
            <w:noProof/>
          </w:rPr>
          <w:t>管理人对报告期内本基金运作遵规守信情况的说明</w:t>
        </w:r>
        <w:r w:rsidRPr="00A05A70">
          <w:rPr>
            <w:noProof/>
            <w:webHidden/>
          </w:rPr>
          <w:tab/>
        </w:r>
        <w:r w:rsidRPr="00A05A70">
          <w:rPr>
            <w:noProof/>
            <w:webHidden/>
          </w:rPr>
          <w:fldChar w:fldCharType="begin"/>
        </w:r>
        <w:r w:rsidRPr="00A05A70">
          <w:rPr>
            <w:noProof/>
            <w:webHidden/>
          </w:rPr>
          <w:instrText xml:space="preserve"> PAGEREF _Toc17821674 \h </w:instrText>
        </w:r>
        <w:r w:rsidRPr="00A05A70">
          <w:rPr>
            <w:noProof/>
            <w:webHidden/>
          </w:rPr>
        </w:r>
        <w:r w:rsidRPr="00A05A70">
          <w:rPr>
            <w:noProof/>
            <w:webHidden/>
          </w:rPr>
          <w:fldChar w:fldCharType="separate"/>
        </w:r>
        <w:r w:rsidRPr="00A05A70">
          <w:rPr>
            <w:noProof/>
            <w:webHidden/>
          </w:rPr>
          <w:t>11</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75" w:history="1">
        <w:r w:rsidRPr="00A05A70">
          <w:rPr>
            <w:rStyle w:val="a8"/>
            <w:noProof/>
          </w:rPr>
          <w:t xml:space="preserve">4.3 </w:t>
        </w:r>
        <w:r w:rsidRPr="00A05A70">
          <w:rPr>
            <w:rStyle w:val="a8"/>
            <w:rFonts w:hint="eastAsia"/>
            <w:noProof/>
          </w:rPr>
          <w:t>管理人对报告期内公平交易情况的专项说明</w:t>
        </w:r>
        <w:r w:rsidRPr="00A05A70">
          <w:rPr>
            <w:noProof/>
            <w:webHidden/>
          </w:rPr>
          <w:tab/>
        </w:r>
        <w:r w:rsidRPr="00A05A70">
          <w:rPr>
            <w:noProof/>
            <w:webHidden/>
          </w:rPr>
          <w:fldChar w:fldCharType="begin"/>
        </w:r>
        <w:r w:rsidRPr="00A05A70">
          <w:rPr>
            <w:noProof/>
            <w:webHidden/>
          </w:rPr>
          <w:instrText xml:space="preserve"> PAGEREF _Toc17821675 \h </w:instrText>
        </w:r>
        <w:r w:rsidRPr="00A05A70">
          <w:rPr>
            <w:noProof/>
            <w:webHidden/>
          </w:rPr>
        </w:r>
        <w:r w:rsidRPr="00A05A70">
          <w:rPr>
            <w:noProof/>
            <w:webHidden/>
          </w:rPr>
          <w:fldChar w:fldCharType="separate"/>
        </w:r>
        <w:r w:rsidRPr="00A05A70">
          <w:rPr>
            <w:noProof/>
            <w:webHidden/>
          </w:rPr>
          <w:t>11</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76" w:history="1">
        <w:r w:rsidRPr="00A05A70">
          <w:rPr>
            <w:rStyle w:val="a8"/>
            <w:noProof/>
          </w:rPr>
          <w:t>4.4</w:t>
        </w:r>
        <w:r>
          <w:rPr>
            <w:rStyle w:val="a8"/>
            <w:noProof/>
          </w:rPr>
          <w:t xml:space="preserve"> </w:t>
        </w:r>
        <w:r w:rsidRPr="00A05A70">
          <w:rPr>
            <w:rStyle w:val="a8"/>
            <w:rFonts w:hint="eastAsia"/>
            <w:noProof/>
          </w:rPr>
          <w:t>管理人对报告期内基金的投资策略和业绩表现说明</w:t>
        </w:r>
        <w:r w:rsidRPr="00A05A70">
          <w:rPr>
            <w:noProof/>
            <w:webHidden/>
          </w:rPr>
          <w:tab/>
        </w:r>
        <w:r w:rsidRPr="00A05A70">
          <w:rPr>
            <w:noProof/>
            <w:webHidden/>
          </w:rPr>
          <w:fldChar w:fldCharType="begin"/>
        </w:r>
        <w:r w:rsidRPr="00A05A70">
          <w:rPr>
            <w:noProof/>
            <w:webHidden/>
          </w:rPr>
          <w:instrText xml:space="preserve"> PAGEREF _Toc17821676 \h </w:instrText>
        </w:r>
        <w:r w:rsidRPr="00A05A70">
          <w:rPr>
            <w:noProof/>
            <w:webHidden/>
          </w:rPr>
        </w:r>
        <w:r w:rsidRPr="00A05A70">
          <w:rPr>
            <w:noProof/>
            <w:webHidden/>
          </w:rPr>
          <w:fldChar w:fldCharType="separate"/>
        </w:r>
        <w:r w:rsidRPr="00A05A70">
          <w:rPr>
            <w:noProof/>
            <w:webHidden/>
          </w:rPr>
          <w:t>12</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77" w:history="1">
        <w:r w:rsidRPr="00A05A70">
          <w:rPr>
            <w:rStyle w:val="a8"/>
            <w:noProof/>
          </w:rPr>
          <w:t xml:space="preserve">4.5 </w:t>
        </w:r>
        <w:r w:rsidRPr="00A05A70">
          <w:rPr>
            <w:rStyle w:val="a8"/>
            <w:rFonts w:hint="eastAsia"/>
            <w:noProof/>
          </w:rPr>
          <w:t>管理人对宏观经济、证券市场及行业走势的简要展望</w:t>
        </w:r>
        <w:r w:rsidRPr="00A05A70">
          <w:rPr>
            <w:noProof/>
            <w:webHidden/>
          </w:rPr>
          <w:tab/>
        </w:r>
        <w:r w:rsidRPr="00A05A70">
          <w:rPr>
            <w:noProof/>
            <w:webHidden/>
          </w:rPr>
          <w:fldChar w:fldCharType="begin"/>
        </w:r>
        <w:r w:rsidRPr="00A05A70">
          <w:rPr>
            <w:noProof/>
            <w:webHidden/>
          </w:rPr>
          <w:instrText xml:space="preserve"> PAGEREF _Toc17821677 \h </w:instrText>
        </w:r>
        <w:r w:rsidRPr="00A05A70">
          <w:rPr>
            <w:noProof/>
            <w:webHidden/>
          </w:rPr>
        </w:r>
        <w:r w:rsidRPr="00A05A70">
          <w:rPr>
            <w:noProof/>
            <w:webHidden/>
          </w:rPr>
          <w:fldChar w:fldCharType="separate"/>
        </w:r>
        <w:r w:rsidRPr="00A05A70">
          <w:rPr>
            <w:noProof/>
            <w:webHidden/>
          </w:rPr>
          <w:t>13</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78" w:history="1">
        <w:r w:rsidRPr="00A05A70">
          <w:rPr>
            <w:rStyle w:val="a8"/>
            <w:noProof/>
          </w:rPr>
          <w:t xml:space="preserve">4.6 </w:t>
        </w:r>
        <w:r w:rsidRPr="00A05A70">
          <w:rPr>
            <w:rStyle w:val="a8"/>
            <w:rFonts w:hint="eastAsia"/>
            <w:noProof/>
          </w:rPr>
          <w:t>管理人对报告期内基金估值程序等事项的说明</w:t>
        </w:r>
        <w:r w:rsidRPr="00A05A70">
          <w:rPr>
            <w:noProof/>
            <w:webHidden/>
          </w:rPr>
          <w:tab/>
        </w:r>
        <w:r w:rsidRPr="00A05A70">
          <w:rPr>
            <w:noProof/>
            <w:webHidden/>
          </w:rPr>
          <w:fldChar w:fldCharType="begin"/>
        </w:r>
        <w:r w:rsidRPr="00A05A70">
          <w:rPr>
            <w:noProof/>
            <w:webHidden/>
          </w:rPr>
          <w:instrText xml:space="preserve"> PAGEREF _Toc17821678 \h </w:instrText>
        </w:r>
        <w:r w:rsidRPr="00A05A70">
          <w:rPr>
            <w:noProof/>
            <w:webHidden/>
          </w:rPr>
        </w:r>
        <w:r w:rsidRPr="00A05A70">
          <w:rPr>
            <w:noProof/>
            <w:webHidden/>
          </w:rPr>
          <w:fldChar w:fldCharType="separate"/>
        </w:r>
        <w:r w:rsidRPr="00A05A70">
          <w:rPr>
            <w:noProof/>
            <w:webHidden/>
          </w:rPr>
          <w:t>13</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79" w:history="1">
        <w:r w:rsidRPr="00A05A70">
          <w:rPr>
            <w:rStyle w:val="a8"/>
            <w:noProof/>
          </w:rPr>
          <w:t xml:space="preserve">4.7 </w:t>
        </w:r>
        <w:r w:rsidRPr="00A05A70">
          <w:rPr>
            <w:rStyle w:val="a8"/>
            <w:rFonts w:hint="eastAsia"/>
            <w:noProof/>
          </w:rPr>
          <w:t>管理人对报告期内基金利润分配情况的说明</w:t>
        </w:r>
        <w:r w:rsidRPr="00A05A70">
          <w:rPr>
            <w:noProof/>
            <w:webHidden/>
          </w:rPr>
          <w:tab/>
        </w:r>
        <w:r w:rsidRPr="00A05A70">
          <w:rPr>
            <w:noProof/>
            <w:webHidden/>
          </w:rPr>
          <w:fldChar w:fldCharType="begin"/>
        </w:r>
        <w:r w:rsidRPr="00A05A70">
          <w:rPr>
            <w:noProof/>
            <w:webHidden/>
          </w:rPr>
          <w:instrText xml:space="preserve"> PAGEREF _Toc17821679 \h </w:instrText>
        </w:r>
        <w:r w:rsidRPr="00A05A70">
          <w:rPr>
            <w:noProof/>
            <w:webHidden/>
          </w:rPr>
        </w:r>
        <w:r w:rsidRPr="00A05A70">
          <w:rPr>
            <w:noProof/>
            <w:webHidden/>
          </w:rPr>
          <w:fldChar w:fldCharType="separate"/>
        </w:r>
        <w:r w:rsidRPr="00A05A70">
          <w:rPr>
            <w:noProof/>
            <w:webHidden/>
          </w:rPr>
          <w:t>13</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80" w:history="1">
        <w:r w:rsidRPr="00A05A70">
          <w:rPr>
            <w:rStyle w:val="a8"/>
            <w:noProof/>
          </w:rPr>
          <w:t xml:space="preserve">4.8 </w:t>
        </w:r>
        <w:r w:rsidRPr="00A05A70">
          <w:rPr>
            <w:rStyle w:val="a8"/>
            <w:rFonts w:hint="eastAsia"/>
            <w:noProof/>
          </w:rPr>
          <w:t>报告期内管理人对本基金持有人数或基金资产净值预警情形的说明</w:t>
        </w:r>
        <w:r w:rsidRPr="00A05A70">
          <w:rPr>
            <w:noProof/>
            <w:webHidden/>
          </w:rPr>
          <w:tab/>
        </w:r>
        <w:r w:rsidRPr="00A05A70">
          <w:rPr>
            <w:noProof/>
            <w:webHidden/>
          </w:rPr>
          <w:fldChar w:fldCharType="begin"/>
        </w:r>
        <w:r w:rsidRPr="00A05A70">
          <w:rPr>
            <w:noProof/>
            <w:webHidden/>
          </w:rPr>
          <w:instrText xml:space="preserve"> PAGEREF _Toc17821680 \h </w:instrText>
        </w:r>
        <w:r w:rsidRPr="00A05A70">
          <w:rPr>
            <w:noProof/>
            <w:webHidden/>
          </w:rPr>
        </w:r>
        <w:r w:rsidRPr="00A05A70">
          <w:rPr>
            <w:noProof/>
            <w:webHidden/>
          </w:rPr>
          <w:fldChar w:fldCharType="separate"/>
        </w:r>
        <w:r w:rsidRPr="00A05A70">
          <w:rPr>
            <w:noProof/>
            <w:webHidden/>
          </w:rPr>
          <w:t>13</w:t>
        </w:r>
        <w:r w:rsidRPr="00A05A70">
          <w:rPr>
            <w:noProof/>
            <w:webHidden/>
          </w:rPr>
          <w:fldChar w:fldCharType="end"/>
        </w:r>
      </w:hyperlink>
    </w:p>
    <w:p w:rsidR="00A05A70" w:rsidRPr="00A05A70" w:rsidRDefault="00A05A70" w:rsidP="00AF7E46">
      <w:pPr>
        <w:pStyle w:val="11"/>
        <w:spacing w:line="288" w:lineRule="auto"/>
        <w:rPr>
          <w:rFonts w:asciiTheme="minorHAnsi" w:eastAsiaTheme="minorEastAsia" w:hAnsiTheme="minorHAnsi" w:cstheme="minorBidi"/>
          <w:noProof/>
          <w:szCs w:val="21"/>
        </w:rPr>
      </w:pPr>
      <w:hyperlink w:anchor="_Toc17821681" w:history="1">
        <w:r>
          <w:rPr>
            <w:rStyle w:val="a8"/>
            <w:b/>
            <w:bCs/>
            <w:noProof/>
            <w:szCs w:val="21"/>
          </w:rPr>
          <w:t xml:space="preserve">§5  </w:t>
        </w:r>
        <w:r w:rsidRPr="00A05A70">
          <w:rPr>
            <w:rStyle w:val="a8"/>
            <w:rFonts w:hint="eastAsia"/>
            <w:b/>
            <w:bCs/>
            <w:noProof/>
            <w:szCs w:val="21"/>
          </w:rPr>
          <w:t>托管人报告</w:t>
        </w:r>
        <w:r w:rsidRPr="00A05A70">
          <w:rPr>
            <w:noProof/>
            <w:webHidden/>
            <w:szCs w:val="21"/>
          </w:rPr>
          <w:tab/>
        </w:r>
        <w:r w:rsidRPr="00A05A70">
          <w:rPr>
            <w:noProof/>
            <w:webHidden/>
            <w:szCs w:val="21"/>
          </w:rPr>
          <w:fldChar w:fldCharType="begin"/>
        </w:r>
        <w:r w:rsidRPr="00A05A70">
          <w:rPr>
            <w:noProof/>
            <w:webHidden/>
            <w:szCs w:val="21"/>
          </w:rPr>
          <w:instrText xml:space="preserve"> PAGEREF _Toc17821681 \h </w:instrText>
        </w:r>
        <w:r w:rsidRPr="00A05A70">
          <w:rPr>
            <w:noProof/>
            <w:webHidden/>
            <w:szCs w:val="21"/>
          </w:rPr>
        </w:r>
        <w:r w:rsidRPr="00A05A70">
          <w:rPr>
            <w:noProof/>
            <w:webHidden/>
            <w:szCs w:val="21"/>
          </w:rPr>
          <w:fldChar w:fldCharType="separate"/>
        </w:r>
        <w:r w:rsidRPr="00A05A70">
          <w:rPr>
            <w:noProof/>
            <w:webHidden/>
            <w:szCs w:val="21"/>
          </w:rPr>
          <w:t>14</w:t>
        </w:r>
        <w:r w:rsidRPr="00A05A70">
          <w:rPr>
            <w:noProof/>
            <w:webHidden/>
            <w:szCs w:val="21"/>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82" w:history="1">
        <w:r w:rsidRPr="00A05A70">
          <w:rPr>
            <w:rStyle w:val="a8"/>
            <w:noProof/>
          </w:rPr>
          <w:t xml:space="preserve">5.1 </w:t>
        </w:r>
        <w:r w:rsidRPr="00A05A70">
          <w:rPr>
            <w:rStyle w:val="a8"/>
            <w:rFonts w:hint="eastAsia"/>
            <w:noProof/>
          </w:rPr>
          <w:t>报告期内本基金托管人遵规守信情况声明</w:t>
        </w:r>
        <w:r w:rsidRPr="00A05A70">
          <w:rPr>
            <w:noProof/>
            <w:webHidden/>
          </w:rPr>
          <w:tab/>
        </w:r>
        <w:r w:rsidRPr="00A05A70">
          <w:rPr>
            <w:noProof/>
            <w:webHidden/>
          </w:rPr>
          <w:fldChar w:fldCharType="begin"/>
        </w:r>
        <w:r w:rsidRPr="00A05A70">
          <w:rPr>
            <w:noProof/>
            <w:webHidden/>
          </w:rPr>
          <w:instrText xml:space="preserve"> PAGEREF _Toc17821682 \h </w:instrText>
        </w:r>
        <w:r w:rsidRPr="00A05A70">
          <w:rPr>
            <w:noProof/>
            <w:webHidden/>
          </w:rPr>
        </w:r>
        <w:r w:rsidRPr="00A05A70">
          <w:rPr>
            <w:noProof/>
            <w:webHidden/>
          </w:rPr>
          <w:fldChar w:fldCharType="separate"/>
        </w:r>
        <w:r w:rsidRPr="00A05A70">
          <w:rPr>
            <w:noProof/>
            <w:webHidden/>
          </w:rPr>
          <w:t>14</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83" w:history="1">
        <w:r w:rsidRPr="00A05A70">
          <w:rPr>
            <w:rStyle w:val="a8"/>
            <w:noProof/>
          </w:rPr>
          <w:t xml:space="preserve">5.2 </w:t>
        </w:r>
        <w:r w:rsidRPr="00A05A70">
          <w:rPr>
            <w:rStyle w:val="a8"/>
            <w:rFonts w:hint="eastAsia"/>
            <w:noProof/>
          </w:rPr>
          <w:t>托管人对报告期内本基金投资运作遵规守信、净值计算、利润分配等情况的说明</w:t>
        </w:r>
        <w:r w:rsidRPr="00A05A70">
          <w:rPr>
            <w:noProof/>
            <w:webHidden/>
          </w:rPr>
          <w:tab/>
        </w:r>
        <w:r w:rsidRPr="00A05A70">
          <w:rPr>
            <w:noProof/>
            <w:webHidden/>
          </w:rPr>
          <w:fldChar w:fldCharType="begin"/>
        </w:r>
        <w:r w:rsidRPr="00A05A70">
          <w:rPr>
            <w:noProof/>
            <w:webHidden/>
          </w:rPr>
          <w:instrText xml:space="preserve"> PAGEREF _Toc17821683 \h </w:instrText>
        </w:r>
        <w:r w:rsidRPr="00A05A70">
          <w:rPr>
            <w:noProof/>
            <w:webHidden/>
          </w:rPr>
        </w:r>
        <w:r w:rsidRPr="00A05A70">
          <w:rPr>
            <w:noProof/>
            <w:webHidden/>
          </w:rPr>
          <w:fldChar w:fldCharType="separate"/>
        </w:r>
        <w:r w:rsidRPr="00A05A70">
          <w:rPr>
            <w:noProof/>
            <w:webHidden/>
          </w:rPr>
          <w:t>14</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84" w:history="1">
        <w:r w:rsidRPr="00A05A70">
          <w:rPr>
            <w:rStyle w:val="a8"/>
            <w:noProof/>
          </w:rPr>
          <w:t xml:space="preserve">5.3 </w:t>
        </w:r>
        <w:r w:rsidRPr="00A05A70">
          <w:rPr>
            <w:rStyle w:val="a8"/>
            <w:rFonts w:hint="eastAsia"/>
            <w:noProof/>
          </w:rPr>
          <w:t>托管人对本半年度报告中财务信息等内容的真实、准确和完整发表意见</w:t>
        </w:r>
        <w:r w:rsidRPr="00A05A70">
          <w:rPr>
            <w:noProof/>
            <w:webHidden/>
          </w:rPr>
          <w:tab/>
        </w:r>
        <w:r w:rsidRPr="00A05A70">
          <w:rPr>
            <w:noProof/>
            <w:webHidden/>
          </w:rPr>
          <w:fldChar w:fldCharType="begin"/>
        </w:r>
        <w:r w:rsidRPr="00A05A70">
          <w:rPr>
            <w:noProof/>
            <w:webHidden/>
          </w:rPr>
          <w:instrText xml:space="preserve"> PAGEREF _Toc17821684 \h </w:instrText>
        </w:r>
        <w:r w:rsidRPr="00A05A70">
          <w:rPr>
            <w:noProof/>
            <w:webHidden/>
          </w:rPr>
        </w:r>
        <w:r w:rsidRPr="00A05A70">
          <w:rPr>
            <w:noProof/>
            <w:webHidden/>
          </w:rPr>
          <w:fldChar w:fldCharType="separate"/>
        </w:r>
        <w:r w:rsidRPr="00A05A70">
          <w:rPr>
            <w:noProof/>
            <w:webHidden/>
          </w:rPr>
          <w:t>14</w:t>
        </w:r>
        <w:r w:rsidRPr="00A05A70">
          <w:rPr>
            <w:noProof/>
            <w:webHidden/>
          </w:rPr>
          <w:fldChar w:fldCharType="end"/>
        </w:r>
      </w:hyperlink>
    </w:p>
    <w:p w:rsidR="00A05A70" w:rsidRPr="00A05A70" w:rsidRDefault="00A05A70" w:rsidP="00AF7E46">
      <w:pPr>
        <w:pStyle w:val="11"/>
        <w:spacing w:line="288" w:lineRule="auto"/>
        <w:rPr>
          <w:rFonts w:asciiTheme="minorHAnsi" w:eastAsiaTheme="minorEastAsia" w:hAnsiTheme="minorHAnsi" w:cstheme="minorBidi"/>
          <w:noProof/>
          <w:szCs w:val="21"/>
        </w:rPr>
      </w:pPr>
      <w:hyperlink w:anchor="_Toc17821685" w:history="1">
        <w:r w:rsidRPr="00A05A70">
          <w:rPr>
            <w:rStyle w:val="a8"/>
            <w:b/>
            <w:bCs/>
            <w:noProof/>
            <w:szCs w:val="21"/>
          </w:rPr>
          <w:t>§6</w:t>
        </w:r>
        <w:r>
          <w:rPr>
            <w:rStyle w:val="a8"/>
            <w:b/>
            <w:bCs/>
            <w:noProof/>
            <w:szCs w:val="21"/>
          </w:rPr>
          <w:t xml:space="preserve">  </w:t>
        </w:r>
        <w:r w:rsidRPr="00A05A70">
          <w:rPr>
            <w:rStyle w:val="a8"/>
            <w:rFonts w:hint="eastAsia"/>
            <w:b/>
            <w:bCs/>
            <w:noProof/>
            <w:szCs w:val="21"/>
          </w:rPr>
          <w:t>半年度财务会计报告（未经审计）</w:t>
        </w:r>
        <w:r w:rsidRPr="00A05A70">
          <w:rPr>
            <w:noProof/>
            <w:webHidden/>
            <w:szCs w:val="21"/>
          </w:rPr>
          <w:tab/>
        </w:r>
        <w:r w:rsidRPr="00A05A70">
          <w:rPr>
            <w:noProof/>
            <w:webHidden/>
            <w:szCs w:val="21"/>
          </w:rPr>
          <w:fldChar w:fldCharType="begin"/>
        </w:r>
        <w:r w:rsidRPr="00A05A70">
          <w:rPr>
            <w:noProof/>
            <w:webHidden/>
            <w:szCs w:val="21"/>
          </w:rPr>
          <w:instrText xml:space="preserve"> PAGEREF _Toc17821685 \h </w:instrText>
        </w:r>
        <w:r w:rsidRPr="00A05A70">
          <w:rPr>
            <w:noProof/>
            <w:webHidden/>
            <w:szCs w:val="21"/>
          </w:rPr>
        </w:r>
        <w:r w:rsidRPr="00A05A70">
          <w:rPr>
            <w:noProof/>
            <w:webHidden/>
            <w:szCs w:val="21"/>
          </w:rPr>
          <w:fldChar w:fldCharType="separate"/>
        </w:r>
        <w:r w:rsidRPr="00A05A70">
          <w:rPr>
            <w:noProof/>
            <w:webHidden/>
            <w:szCs w:val="21"/>
          </w:rPr>
          <w:t>14</w:t>
        </w:r>
        <w:r w:rsidRPr="00A05A70">
          <w:rPr>
            <w:noProof/>
            <w:webHidden/>
            <w:szCs w:val="21"/>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86" w:history="1">
        <w:r w:rsidRPr="00A05A70">
          <w:rPr>
            <w:rStyle w:val="a8"/>
            <w:noProof/>
          </w:rPr>
          <w:t xml:space="preserve">6.1 </w:t>
        </w:r>
        <w:r w:rsidRPr="00A05A70">
          <w:rPr>
            <w:rStyle w:val="a8"/>
            <w:rFonts w:hint="eastAsia"/>
            <w:noProof/>
          </w:rPr>
          <w:t>资产负债表</w:t>
        </w:r>
        <w:r w:rsidRPr="00A05A70">
          <w:rPr>
            <w:noProof/>
            <w:webHidden/>
          </w:rPr>
          <w:tab/>
        </w:r>
        <w:r w:rsidRPr="00A05A70">
          <w:rPr>
            <w:noProof/>
            <w:webHidden/>
          </w:rPr>
          <w:fldChar w:fldCharType="begin"/>
        </w:r>
        <w:r w:rsidRPr="00A05A70">
          <w:rPr>
            <w:noProof/>
            <w:webHidden/>
          </w:rPr>
          <w:instrText xml:space="preserve"> PAGEREF _Toc17821686 \h </w:instrText>
        </w:r>
        <w:r w:rsidRPr="00A05A70">
          <w:rPr>
            <w:noProof/>
            <w:webHidden/>
          </w:rPr>
        </w:r>
        <w:r w:rsidRPr="00A05A70">
          <w:rPr>
            <w:noProof/>
            <w:webHidden/>
          </w:rPr>
          <w:fldChar w:fldCharType="separate"/>
        </w:r>
        <w:r w:rsidRPr="00A05A70">
          <w:rPr>
            <w:noProof/>
            <w:webHidden/>
          </w:rPr>
          <w:t>14</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87" w:history="1">
        <w:r w:rsidRPr="00A05A70">
          <w:rPr>
            <w:rStyle w:val="a8"/>
            <w:noProof/>
          </w:rPr>
          <w:t xml:space="preserve">6.2 </w:t>
        </w:r>
        <w:r w:rsidRPr="00A05A70">
          <w:rPr>
            <w:rStyle w:val="a8"/>
            <w:rFonts w:hint="eastAsia"/>
            <w:noProof/>
          </w:rPr>
          <w:t>利润表</w:t>
        </w:r>
        <w:r w:rsidRPr="00A05A70">
          <w:rPr>
            <w:noProof/>
            <w:webHidden/>
          </w:rPr>
          <w:tab/>
        </w:r>
        <w:r w:rsidRPr="00A05A70">
          <w:rPr>
            <w:noProof/>
            <w:webHidden/>
          </w:rPr>
          <w:fldChar w:fldCharType="begin"/>
        </w:r>
        <w:r w:rsidRPr="00A05A70">
          <w:rPr>
            <w:noProof/>
            <w:webHidden/>
          </w:rPr>
          <w:instrText xml:space="preserve"> PAGEREF _Toc17821687 \h </w:instrText>
        </w:r>
        <w:r w:rsidRPr="00A05A70">
          <w:rPr>
            <w:noProof/>
            <w:webHidden/>
          </w:rPr>
        </w:r>
        <w:r w:rsidRPr="00A05A70">
          <w:rPr>
            <w:noProof/>
            <w:webHidden/>
          </w:rPr>
          <w:fldChar w:fldCharType="separate"/>
        </w:r>
        <w:r w:rsidRPr="00A05A70">
          <w:rPr>
            <w:noProof/>
            <w:webHidden/>
          </w:rPr>
          <w:t>16</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88" w:history="1">
        <w:r w:rsidRPr="00A05A70">
          <w:rPr>
            <w:rStyle w:val="a8"/>
            <w:noProof/>
          </w:rPr>
          <w:t xml:space="preserve">6.3 </w:t>
        </w:r>
        <w:r w:rsidRPr="00A05A70">
          <w:rPr>
            <w:rStyle w:val="a8"/>
            <w:rFonts w:hint="eastAsia"/>
            <w:noProof/>
          </w:rPr>
          <w:t>所有者权益（基金净值）变动表</w:t>
        </w:r>
        <w:r w:rsidRPr="00A05A70">
          <w:rPr>
            <w:noProof/>
            <w:webHidden/>
          </w:rPr>
          <w:tab/>
        </w:r>
        <w:r w:rsidRPr="00A05A70">
          <w:rPr>
            <w:noProof/>
            <w:webHidden/>
          </w:rPr>
          <w:fldChar w:fldCharType="begin"/>
        </w:r>
        <w:r w:rsidRPr="00A05A70">
          <w:rPr>
            <w:noProof/>
            <w:webHidden/>
          </w:rPr>
          <w:instrText xml:space="preserve"> PAGEREF _Toc17821688 \h </w:instrText>
        </w:r>
        <w:r w:rsidRPr="00A05A70">
          <w:rPr>
            <w:noProof/>
            <w:webHidden/>
          </w:rPr>
        </w:r>
        <w:r w:rsidRPr="00A05A70">
          <w:rPr>
            <w:noProof/>
            <w:webHidden/>
          </w:rPr>
          <w:fldChar w:fldCharType="separate"/>
        </w:r>
        <w:r w:rsidRPr="00A05A70">
          <w:rPr>
            <w:noProof/>
            <w:webHidden/>
          </w:rPr>
          <w:t>17</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89" w:history="1">
        <w:r w:rsidRPr="00A05A70">
          <w:rPr>
            <w:rStyle w:val="a8"/>
            <w:noProof/>
          </w:rPr>
          <w:t xml:space="preserve">6.4 </w:t>
        </w:r>
        <w:r w:rsidRPr="00A05A70">
          <w:rPr>
            <w:rStyle w:val="a8"/>
            <w:rFonts w:hint="eastAsia"/>
            <w:noProof/>
          </w:rPr>
          <w:t>报表附注</w:t>
        </w:r>
        <w:r w:rsidRPr="00A05A70">
          <w:rPr>
            <w:noProof/>
            <w:webHidden/>
          </w:rPr>
          <w:tab/>
        </w:r>
        <w:r w:rsidRPr="00A05A70">
          <w:rPr>
            <w:noProof/>
            <w:webHidden/>
          </w:rPr>
          <w:fldChar w:fldCharType="begin"/>
        </w:r>
        <w:r w:rsidRPr="00A05A70">
          <w:rPr>
            <w:noProof/>
            <w:webHidden/>
          </w:rPr>
          <w:instrText xml:space="preserve"> PAGEREF _Toc17821689 \h </w:instrText>
        </w:r>
        <w:r w:rsidRPr="00A05A70">
          <w:rPr>
            <w:noProof/>
            <w:webHidden/>
          </w:rPr>
        </w:r>
        <w:r w:rsidRPr="00A05A70">
          <w:rPr>
            <w:noProof/>
            <w:webHidden/>
          </w:rPr>
          <w:fldChar w:fldCharType="separate"/>
        </w:r>
        <w:r w:rsidRPr="00A05A70">
          <w:rPr>
            <w:noProof/>
            <w:webHidden/>
          </w:rPr>
          <w:t>18</w:t>
        </w:r>
        <w:r w:rsidRPr="00A05A70">
          <w:rPr>
            <w:noProof/>
            <w:webHidden/>
          </w:rPr>
          <w:fldChar w:fldCharType="end"/>
        </w:r>
      </w:hyperlink>
    </w:p>
    <w:p w:rsidR="00A05A70" w:rsidRPr="00A05A70" w:rsidRDefault="00A05A70" w:rsidP="00AF7E46">
      <w:pPr>
        <w:pStyle w:val="11"/>
        <w:spacing w:line="288" w:lineRule="auto"/>
        <w:rPr>
          <w:rFonts w:asciiTheme="minorHAnsi" w:eastAsiaTheme="minorEastAsia" w:hAnsiTheme="minorHAnsi" w:cstheme="minorBidi"/>
          <w:noProof/>
          <w:szCs w:val="21"/>
        </w:rPr>
      </w:pPr>
      <w:hyperlink w:anchor="_Toc17821690" w:history="1">
        <w:r w:rsidRPr="00A05A70">
          <w:rPr>
            <w:rStyle w:val="a8"/>
            <w:b/>
            <w:bCs/>
            <w:noProof/>
            <w:szCs w:val="21"/>
          </w:rPr>
          <w:t>§7</w:t>
        </w:r>
        <w:r>
          <w:rPr>
            <w:rStyle w:val="a8"/>
            <w:b/>
            <w:bCs/>
            <w:noProof/>
            <w:szCs w:val="21"/>
          </w:rPr>
          <w:t xml:space="preserve">  </w:t>
        </w:r>
        <w:r w:rsidRPr="00A05A70">
          <w:rPr>
            <w:rStyle w:val="a8"/>
            <w:rFonts w:hint="eastAsia"/>
            <w:b/>
            <w:bCs/>
            <w:noProof/>
            <w:szCs w:val="21"/>
          </w:rPr>
          <w:t>投资组合报告</w:t>
        </w:r>
        <w:r w:rsidRPr="00A05A70">
          <w:rPr>
            <w:noProof/>
            <w:webHidden/>
            <w:szCs w:val="21"/>
          </w:rPr>
          <w:tab/>
        </w:r>
        <w:r w:rsidRPr="00A05A70">
          <w:rPr>
            <w:noProof/>
            <w:webHidden/>
            <w:szCs w:val="21"/>
          </w:rPr>
          <w:fldChar w:fldCharType="begin"/>
        </w:r>
        <w:r w:rsidRPr="00A05A70">
          <w:rPr>
            <w:noProof/>
            <w:webHidden/>
            <w:szCs w:val="21"/>
          </w:rPr>
          <w:instrText xml:space="preserve"> PAGEREF _Toc17821690 \h </w:instrText>
        </w:r>
        <w:r w:rsidRPr="00A05A70">
          <w:rPr>
            <w:noProof/>
            <w:webHidden/>
            <w:szCs w:val="21"/>
          </w:rPr>
        </w:r>
        <w:r w:rsidRPr="00A05A70">
          <w:rPr>
            <w:noProof/>
            <w:webHidden/>
            <w:szCs w:val="21"/>
          </w:rPr>
          <w:fldChar w:fldCharType="separate"/>
        </w:r>
        <w:r w:rsidRPr="00A05A70">
          <w:rPr>
            <w:noProof/>
            <w:webHidden/>
            <w:szCs w:val="21"/>
          </w:rPr>
          <w:t>35</w:t>
        </w:r>
        <w:r w:rsidRPr="00A05A70">
          <w:rPr>
            <w:noProof/>
            <w:webHidden/>
            <w:szCs w:val="21"/>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91" w:history="1">
        <w:r w:rsidRPr="00A05A70">
          <w:rPr>
            <w:rStyle w:val="a8"/>
            <w:noProof/>
          </w:rPr>
          <w:t>7.1</w:t>
        </w:r>
        <w:r w:rsidRPr="00A05A70">
          <w:rPr>
            <w:rStyle w:val="a8"/>
            <w:rFonts w:hint="eastAsia"/>
            <w:noProof/>
          </w:rPr>
          <w:t>期末基金资产组合情况</w:t>
        </w:r>
        <w:r w:rsidRPr="00A05A70">
          <w:rPr>
            <w:noProof/>
            <w:webHidden/>
          </w:rPr>
          <w:tab/>
        </w:r>
        <w:r w:rsidRPr="00A05A70">
          <w:rPr>
            <w:noProof/>
            <w:webHidden/>
          </w:rPr>
          <w:fldChar w:fldCharType="begin"/>
        </w:r>
        <w:r w:rsidRPr="00A05A70">
          <w:rPr>
            <w:noProof/>
            <w:webHidden/>
          </w:rPr>
          <w:instrText xml:space="preserve"> PAGEREF _Toc17821691 \h </w:instrText>
        </w:r>
        <w:r w:rsidRPr="00A05A70">
          <w:rPr>
            <w:noProof/>
            <w:webHidden/>
          </w:rPr>
        </w:r>
        <w:r w:rsidRPr="00A05A70">
          <w:rPr>
            <w:noProof/>
            <w:webHidden/>
          </w:rPr>
          <w:fldChar w:fldCharType="separate"/>
        </w:r>
        <w:r w:rsidRPr="00A05A70">
          <w:rPr>
            <w:noProof/>
            <w:webHidden/>
          </w:rPr>
          <w:t>35</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92" w:history="1">
        <w:r w:rsidRPr="00A05A70">
          <w:rPr>
            <w:rStyle w:val="a8"/>
            <w:noProof/>
          </w:rPr>
          <w:t>7.2</w:t>
        </w:r>
        <w:r w:rsidRPr="00A05A70">
          <w:rPr>
            <w:rStyle w:val="a8"/>
            <w:rFonts w:hint="eastAsia"/>
            <w:noProof/>
          </w:rPr>
          <w:t>债券回购融资情况</w:t>
        </w:r>
        <w:r w:rsidRPr="00A05A70">
          <w:rPr>
            <w:noProof/>
            <w:webHidden/>
          </w:rPr>
          <w:tab/>
        </w:r>
        <w:r w:rsidRPr="00A05A70">
          <w:rPr>
            <w:noProof/>
            <w:webHidden/>
          </w:rPr>
          <w:fldChar w:fldCharType="begin"/>
        </w:r>
        <w:r w:rsidRPr="00A05A70">
          <w:rPr>
            <w:noProof/>
            <w:webHidden/>
          </w:rPr>
          <w:instrText xml:space="preserve"> PAGEREF _Toc17821692 \h </w:instrText>
        </w:r>
        <w:r w:rsidRPr="00A05A70">
          <w:rPr>
            <w:noProof/>
            <w:webHidden/>
          </w:rPr>
        </w:r>
        <w:r w:rsidRPr="00A05A70">
          <w:rPr>
            <w:noProof/>
            <w:webHidden/>
          </w:rPr>
          <w:fldChar w:fldCharType="separate"/>
        </w:r>
        <w:r w:rsidRPr="00A05A70">
          <w:rPr>
            <w:noProof/>
            <w:webHidden/>
          </w:rPr>
          <w:t>36</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93" w:history="1">
        <w:r w:rsidRPr="00A05A70">
          <w:rPr>
            <w:rStyle w:val="a8"/>
            <w:noProof/>
          </w:rPr>
          <w:t>7.3</w:t>
        </w:r>
        <w:r w:rsidRPr="00A05A70">
          <w:rPr>
            <w:rStyle w:val="a8"/>
            <w:rFonts w:hint="eastAsia"/>
            <w:noProof/>
          </w:rPr>
          <w:t>基金投资组合平均剩余期限</w:t>
        </w:r>
        <w:r w:rsidRPr="00A05A70">
          <w:rPr>
            <w:noProof/>
            <w:webHidden/>
          </w:rPr>
          <w:tab/>
        </w:r>
        <w:r w:rsidRPr="00A05A70">
          <w:rPr>
            <w:noProof/>
            <w:webHidden/>
          </w:rPr>
          <w:fldChar w:fldCharType="begin"/>
        </w:r>
        <w:r w:rsidRPr="00A05A70">
          <w:rPr>
            <w:noProof/>
            <w:webHidden/>
          </w:rPr>
          <w:instrText xml:space="preserve"> PAGEREF _Toc17821693 \h </w:instrText>
        </w:r>
        <w:r w:rsidRPr="00A05A70">
          <w:rPr>
            <w:noProof/>
            <w:webHidden/>
          </w:rPr>
        </w:r>
        <w:r w:rsidRPr="00A05A70">
          <w:rPr>
            <w:noProof/>
            <w:webHidden/>
          </w:rPr>
          <w:fldChar w:fldCharType="separate"/>
        </w:r>
        <w:r w:rsidRPr="00A05A70">
          <w:rPr>
            <w:noProof/>
            <w:webHidden/>
          </w:rPr>
          <w:t>36</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94" w:history="1">
        <w:r w:rsidRPr="00A05A70">
          <w:rPr>
            <w:rStyle w:val="a8"/>
            <w:noProof/>
          </w:rPr>
          <w:t>7.4</w:t>
        </w:r>
        <w:r w:rsidRPr="00A05A70">
          <w:rPr>
            <w:rStyle w:val="a8"/>
            <w:rFonts w:hint="eastAsia"/>
            <w:noProof/>
          </w:rPr>
          <w:t>报告期内投资组合平均剩余存续期超过</w:t>
        </w:r>
        <w:r w:rsidRPr="00A05A70">
          <w:rPr>
            <w:rStyle w:val="a8"/>
            <w:noProof/>
          </w:rPr>
          <w:t>240</w:t>
        </w:r>
        <w:r w:rsidRPr="00A05A70">
          <w:rPr>
            <w:rStyle w:val="a8"/>
            <w:rFonts w:ascii="宋体" w:hAnsi="宋体" w:hint="eastAsia"/>
            <w:noProof/>
          </w:rPr>
          <w:t>天情况说明</w:t>
        </w:r>
        <w:r w:rsidRPr="00A05A70">
          <w:rPr>
            <w:noProof/>
            <w:webHidden/>
          </w:rPr>
          <w:tab/>
        </w:r>
        <w:r w:rsidRPr="00A05A70">
          <w:rPr>
            <w:noProof/>
            <w:webHidden/>
          </w:rPr>
          <w:fldChar w:fldCharType="begin"/>
        </w:r>
        <w:r w:rsidRPr="00A05A70">
          <w:rPr>
            <w:noProof/>
            <w:webHidden/>
          </w:rPr>
          <w:instrText xml:space="preserve"> PAGEREF _Toc17821694 \h </w:instrText>
        </w:r>
        <w:r w:rsidRPr="00A05A70">
          <w:rPr>
            <w:noProof/>
            <w:webHidden/>
          </w:rPr>
        </w:r>
        <w:r w:rsidRPr="00A05A70">
          <w:rPr>
            <w:noProof/>
            <w:webHidden/>
          </w:rPr>
          <w:fldChar w:fldCharType="separate"/>
        </w:r>
        <w:r w:rsidRPr="00A05A70">
          <w:rPr>
            <w:noProof/>
            <w:webHidden/>
          </w:rPr>
          <w:t>37</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95" w:history="1">
        <w:r w:rsidRPr="00A05A70">
          <w:rPr>
            <w:rStyle w:val="a8"/>
            <w:noProof/>
          </w:rPr>
          <w:t>7.5</w:t>
        </w:r>
        <w:r w:rsidRPr="00A05A70">
          <w:rPr>
            <w:rStyle w:val="a8"/>
            <w:rFonts w:hint="eastAsia"/>
            <w:noProof/>
          </w:rPr>
          <w:t>期末按债券品种分类的债券投资组合</w:t>
        </w:r>
        <w:r w:rsidRPr="00A05A70">
          <w:rPr>
            <w:noProof/>
            <w:webHidden/>
          </w:rPr>
          <w:tab/>
        </w:r>
        <w:r w:rsidRPr="00A05A70">
          <w:rPr>
            <w:noProof/>
            <w:webHidden/>
          </w:rPr>
          <w:fldChar w:fldCharType="begin"/>
        </w:r>
        <w:r w:rsidRPr="00A05A70">
          <w:rPr>
            <w:noProof/>
            <w:webHidden/>
          </w:rPr>
          <w:instrText xml:space="preserve"> PAGEREF _Toc17821695 \h </w:instrText>
        </w:r>
        <w:r w:rsidRPr="00A05A70">
          <w:rPr>
            <w:noProof/>
            <w:webHidden/>
          </w:rPr>
        </w:r>
        <w:r w:rsidRPr="00A05A70">
          <w:rPr>
            <w:noProof/>
            <w:webHidden/>
          </w:rPr>
          <w:fldChar w:fldCharType="separate"/>
        </w:r>
        <w:r w:rsidRPr="00A05A70">
          <w:rPr>
            <w:noProof/>
            <w:webHidden/>
          </w:rPr>
          <w:t>37</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96" w:history="1">
        <w:r w:rsidRPr="00A05A70">
          <w:rPr>
            <w:rStyle w:val="a8"/>
            <w:noProof/>
          </w:rPr>
          <w:t>7.6</w:t>
        </w:r>
        <w:r w:rsidRPr="00A05A70">
          <w:rPr>
            <w:rStyle w:val="a8"/>
            <w:rFonts w:hint="eastAsia"/>
            <w:noProof/>
          </w:rPr>
          <w:t>期末按摊余成本占基金资产净值比例大小排序的前十名债券投资明细</w:t>
        </w:r>
        <w:r w:rsidRPr="00A05A70">
          <w:rPr>
            <w:noProof/>
            <w:webHidden/>
          </w:rPr>
          <w:tab/>
        </w:r>
        <w:r w:rsidRPr="00A05A70">
          <w:rPr>
            <w:noProof/>
            <w:webHidden/>
          </w:rPr>
          <w:fldChar w:fldCharType="begin"/>
        </w:r>
        <w:r w:rsidRPr="00A05A70">
          <w:rPr>
            <w:noProof/>
            <w:webHidden/>
          </w:rPr>
          <w:instrText xml:space="preserve"> PAGEREF _Toc17821696 \h </w:instrText>
        </w:r>
        <w:r w:rsidRPr="00A05A70">
          <w:rPr>
            <w:noProof/>
            <w:webHidden/>
          </w:rPr>
        </w:r>
        <w:r w:rsidRPr="00A05A70">
          <w:rPr>
            <w:noProof/>
            <w:webHidden/>
          </w:rPr>
          <w:fldChar w:fldCharType="separate"/>
        </w:r>
        <w:r w:rsidRPr="00A05A70">
          <w:rPr>
            <w:noProof/>
            <w:webHidden/>
          </w:rPr>
          <w:t>37</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97" w:history="1">
        <w:r w:rsidRPr="00A05A70">
          <w:rPr>
            <w:rStyle w:val="a8"/>
            <w:noProof/>
          </w:rPr>
          <w:t>7.7“</w:t>
        </w:r>
        <w:r w:rsidRPr="00A05A70">
          <w:rPr>
            <w:rStyle w:val="a8"/>
            <w:rFonts w:hint="eastAsia"/>
            <w:noProof/>
          </w:rPr>
          <w:t>影子定价</w:t>
        </w:r>
        <w:r w:rsidRPr="00A05A70">
          <w:rPr>
            <w:rStyle w:val="a8"/>
            <w:noProof/>
          </w:rPr>
          <w:t>”</w:t>
        </w:r>
        <w:r w:rsidRPr="00A05A70">
          <w:rPr>
            <w:rStyle w:val="a8"/>
            <w:rFonts w:hint="eastAsia"/>
            <w:noProof/>
          </w:rPr>
          <w:t>与</w:t>
        </w:r>
        <w:r w:rsidRPr="00A05A70">
          <w:rPr>
            <w:rStyle w:val="a8"/>
            <w:noProof/>
          </w:rPr>
          <w:t>“</w:t>
        </w:r>
        <w:r w:rsidRPr="00A05A70">
          <w:rPr>
            <w:rStyle w:val="a8"/>
            <w:rFonts w:hint="eastAsia"/>
            <w:noProof/>
          </w:rPr>
          <w:t>摊余成本法</w:t>
        </w:r>
        <w:r w:rsidRPr="00A05A70">
          <w:rPr>
            <w:rStyle w:val="a8"/>
            <w:noProof/>
          </w:rPr>
          <w:t>”</w:t>
        </w:r>
        <w:r w:rsidRPr="00A05A70">
          <w:rPr>
            <w:rStyle w:val="a8"/>
            <w:rFonts w:hint="eastAsia"/>
            <w:noProof/>
          </w:rPr>
          <w:t>确定的基金资产净值的偏离</w:t>
        </w:r>
        <w:r w:rsidRPr="00A05A70">
          <w:rPr>
            <w:noProof/>
            <w:webHidden/>
          </w:rPr>
          <w:tab/>
        </w:r>
        <w:r w:rsidRPr="00A05A70">
          <w:rPr>
            <w:noProof/>
            <w:webHidden/>
          </w:rPr>
          <w:fldChar w:fldCharType="begin"/>
        </w:r>
        <w:r w:rsidRPr="00A05A70">
          <w:rPr>
            <w:noProof/>
            <w:webHidden/>
          </w:rPr>
          <w:instrText xml:space="preserve"> PAGEREF _Toc17821697 \h </w:instrText>
        </w:r>
        <w:r w:rsidRPr="00A05A70">
          <w:rPr>
            <w:noProof/>
            <w:webHidden/>
          </w:rPr>
        </w:r>
        <w:r w:rsidRPr="00A05A70">
          <w:rPr>
            <w:noProof/>
            <w:webHidden/>
          </w:rPr>
          <w:fldChar w:fldCharType="separate"/>
        </w:r>
        <w:r w:rsidRPr="00A05A70">
          <w:rPr>
            <w:noProof/>
            <w:webHidden/>
          </w:rPr>
          <w:t>37</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98" w:history="1">
        <w:r w:rsidRPr="00A05A70">
          <w:rPr>
            <w:rStyle w:val="a8"/>
            <w:noProof/>
          </w:rPr>
          <w:t>7.8</w:t>
        </w:r>
        <w:r w:rsidRPr="00A05A70">
          <w:rPr>
            <w:rStyle w:val="a8"/>
            <w:rFonts w:hint="eastAsia"/>
            <w:noProof/>
          </w:rPr>
          <w:t>期末按公允价值占基金资产净值比例大小排序的所有资产支持证券投资明细</w:t>
        </w:r>
        <w:r w:rsidRPr="00A05A70">
          <w:rPr>
            <w:noProof/>
            <w:webHidden/>
          </w:rPr>
          <w:tab/>
        </w:r>
        <w:r w:rsidRPr="00A05A70">
          <w:rPr>
            <w:noProof/>
            <w:webHidden/>
          </w:rPr>
          <w:fldChar w:fldCharType="begin"/>
        </w:r>
        <w:r w:rsidRPr="00A05A70">
          <w:rPr>
            <w:noProof/>
            <w:webHidden/>
          </w:rPr>
          <w:instrText xml:space="preserve"> PAGEREF _Toc17821698 \h </w:instrText>
        </w:r>
        <w:r w:rsidRPr="00A05A70">
          <w:rPr>
            <w:noProof/>
            <w:webHidden/>
          </w:rPr>
        </w:r>
        <w:r w:rsidRPr="00A05A70">
          <w:rPr>
            <w:noProof/>
            <w:webHidden/>
          </w:rPr>
          <w:fldChar w:fldCharType="separate"/>
        </w:r>
        <w:r w:rsidRPr="00A05A70">
          <w:rPr>
            <w:noProof/>
            <w:webHidden/>
          </w:rPr>
          <w:t>38</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699" w:history="1">
        <w:r w:rsidRPr="00A05A70">
          <w:rPr>
            <w:rStyle w:val="a8"/>
            <w:noProof/>
          </w:rPr>
          <w:t xml:space="preserve">7.9 </w:t>
        </w:r>
        <w:r w:rsidRPr="00A05A70">
          <w:rPr>
            <w:rStyle w:val="a8"/>
            <w:rFonts w:hint="eastAsia"/>
            <w:noProof/>
          </w:rPr>
          <w:t>投资组合报告附注</w:t>
        </w:r>
        <w:r w:rsidRPr="00A05A70">
          <w:rPr>
            <w:noProof/>
            <w:webHidden/>
          </w:rPr>
          <w:tab/>
        </w:r>
        <w:r w:rsidRPr="00A05A70">
          <w:rPr>
            <w:noProof/>
            <w:webHidden/>
          </w:rPr>
          <w:fldChar w:fldCharType="begin"/>
        </w:r>
        <w:r w:rsidRPr="00A05A70">
          <w:rPr>
            <w:noProof/>
            <w:webHidden/>
          </w:rPr>
          <w:instrText xml:space="preserve"> PAGEREF _Toc17821699 \h </w:instrText>
        </w:r>
        <w:r w:rsidRPr="00A05A70">
          <w:rPr>
            <w:noProof/>
            <w:webHidden/>
          </w:rPr>
        </w:r>
        <w:r w:rsidRPr="00A05A70">
          <w:rPr>
            <w:noProof/>
            <w:webHidden/>
          </w:rPr>
          <w:fldChar w:fldCharType="separate"/>
        </w:r>
        <w:r w:rsidRPr="00A05A70">
          <w:rPr>
            <w:noProof/>
            <w:webHidden/>
          </w:rPr>
          <w:t>38</w:t>
        </w:r>
        <w:r w:rsidRPr="00A05A70">
          <w:rPr>
            <w:noProof/>
            <w:webHidden/>
          </w:rPr>
          <w:fldChar w:fldCharType="end"/>
        </w:r>
      </w:hyperlink>
    </w:p>
    <w:p w:rsidR="00A05A70" w:rsidRPr="00A05A70" w:rsidRDefault="00A05A70" w:rsidP="00AF7E46">
      <w:pPr>
        <w:pStyle w:val="11"/>
        <w:spacing w:line="288" w:lineRule="auto"/>
        <w:rPr>
          <w:rFonts w:asciiTheme="minorHAnsi" w:eastAsiaTheme="minorEastAsia" w:hAnsiTheme="minorHAnsi" w:cstheme="minorBidi"/>
          <w:noProof/>
          <w:szCs w:val="21"/>
        </w:rPr>
      </w:pPr>
      <w:hyperlink w:anchor="_Toc17821700" w:history="1">
        <w:r w:rsidRPr="00A05A70">
          <w:rPr>
            <w:rStyle w:val="a8"/>
            <w:b/>
            <w:bCs/>
            <w:noProof/>
            <w:szCs w:val="21"/>
          </w:rPr>
          <w:t>§8</w:t>
        </w:r>
        <w:r>
          <w:rPr>
            <w:rStyle w:val="a8"/>
            <w:b/>
            <w:bCs/>
            <w:noProof/>
            <w:szCs w:val="21"/>
          </w:rPr>
          <w:t xml:space="preserve">  </w:t>
        </w:r>
        <w:r w:rsidRPr="00A05A70">
          <w:rPr>
            <w:rStyle w:val="a8"/>
            <w:rFonts w:hint="eastAsia"/>
            <w:b/>
            <w:bCs/>
            <w:noProof/>
            <w:szCs w:val="21"/>
          </w:rPr>
          <w:t>基金份额持有人信息</w:t>
        </w:r>
        <w:r w:rsidRPr="00A05A70">
          <w:rPr>
            <w:noProof/>
            <w:webHidden/>
            <w:szCs w:val="21"/>
          </w:rPr>
          <w:tab/>
        </w:r>
        <w:r w:rsidRPr="00A05A70">
          <w:rPr>
            <w:noProof/>
            <w:webHidden/>
            <w:szCs w:val="21"/>
          </w:rPr>
          <w:fldChar w:fldCharType="begin"/>
        </w:r>
        <w:r w:rsidRPr="00A05A70">
          <w:rPr>
            <w:noProof/>
            <w:webHidden/>
            <w:szCs w:val="21"/>
          </w:rPr>
          <w:instrText xml:space="preserve"> PAGEREF _Toc17821700 \h </w:instrText>
        </w:r>
        <w:r w:rsidRPr="00A05A70">
          <w:rPr>
            <w:noProof/>
            <w:webHidden/>
            <w:szCs w:val="21"/>
          </w:rPr>
        </w:r>
        <w:r w:rsidRPr="00A05A70">
          <w:rPr>
            <w:noProof/>
            <w:webHidden/>
            <w:szCs w:val="21"/>
          </w:rPr>
          <w:fldChar w:fldCharType="separate"/>
        </w:r>
        <w:r w:rsidRPr="00A05A70">
          <w:rPr>
            <w:noProof/>
            <w:webHidden/>
            <w:szCs w:val="21"/>
          </w:rPr>
          <w:t>38</w:t>
        </w:r>
        <w:r w:rsidRPr="00A05A70">
          <w:rPr>
            <w:noProof/>
            <w:webHidden/>
            <w:szCs w:val="21"/>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01" w:history="1">
        <w:r w:rsidRPr="00A05A70">
          <w:rPr>
            <w:rStyle w:val="a8"/>
            <w:noProof/>
          </w:rPr>
          <w:t xml:space="preserve">8.1 </w:t>
        </w:r>
        <w:r w:rsidRPr="00A05A70">
          <w:rPr>
            <w:rStyle w:val="a8"/>
            <w:rFonts w:hint="eastAsia"/>
            <w:noProof/>
          </w:rPr>
          <w:t>期末基金份额持有人户数及持有人结构</w:t>
        </w:r>
        <w:r w:rsidRPr="00A05A70">
          <w:rPr>
            <w:noProof/>
            <w:webHidden/>
          </w:rPr>
          <w:tab/>
        </w:r>
        <w:r w:rsidRPr="00A05A70">
          <w:rPr>
            <w:noProof/>
            <w:webHidden/>
          </w:rPr>
          <w:fldChar w:fldCharType="begin"/>
        </w:r>
        <w:r w:rsidRPr="00A05A70">
          <w:rPr>
            <w:noProof/>
            <w:webHidden/>
          </w:rPr>
          <w:instrText xml:space="preserve"> PAGEREF _Toc17821701 \h </w:instrText>
        </w:r>
        <w:r w:rsidRPr="00A05A70">
          <w:rPr>
            <w:noProof/>
            <w:webHidden/>
          </w:rPr>
        </w:r>
        <w:r w:rsidRPr="00A05A70">
          <w:rPr>
            <w:noProof/>
            <w:webHidden/>
          </w:rPr>
          <w:fldChar w:fldCharType="separate"/>
        </w:r>
        <w:r w:rsidRPr="00A05A70">
          <w:rPr>
            <w:noProof/>
            <w:webHidden/>
          </w:rPr>
          <w:t>38</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02" w:history="1">
        <w:r w:rsidRPr="00A05A70">
          <w:rPr>
            <w:rStyle w:val="a8"/>
            <w:noProof/>
          </w:rPr>
          <w:t xml:space="preserve">8.2 </w:t>
        </w:r>
        <w:r w:rsidRPr="00A05A70">
          <w:rPr>
            <w:rStyle w:val="a8"/>
            <w:rFonts w:hint="eastAsia"/>
            <w:noProof/>
          </w:rPr>
          <w:t>期末货币市场基金前十名份额持有人情况</w:t>
        </w:r>
        <w:r w:rsidRPr="00A05A70">
          <w:rPr>
            <w:noProof/>
            <w:webHidden/>
          </w:rPr>
          <w:tab/>
        </w:r>
        <w:r w:rsidRPr="00A05A70">
          <w:rPr>
            <w:noProof/>
            <w:webHidden/>
          </w:rPr>
          <w:fldChar w:fldCharType="begin"/>
        </w:r>
        <w:r w:rsidRPr="00A05A70">
          <w:rPr>
            <w:noProof/>
            <w:webHidden/>
          </w:rPr>
          <w:instrText xml:space="preserve"> PAGEREF _Toc17821702 \h </w:instrText>
        </w:r>
        <w:r w:rsidRPr="00A05A70">
          <w:rPr>
            <w:noProof/>
            <w:webHidden/>
          </w:rPr>
        </w:r>
        <w:r w:rsidRPr="00A05A70">
          <w:rPr>
            <w:noProof/>
            <w:webHidden/>
          </w:rPr>
          <w:fldChar w:fldCharType="separate"/>
        </w:r>
        <w:r w:rsidRPr="00A05A70">
          <w:rPr>
            <w:noProof/>
            <w:webHidden/>
          </w:rPr>
          <w:t>39</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03" w:history="1">
        <w:r w:rsidRPr="00A05A70">
          <w:rPr>
            <w:rStyle w:val="a8"/>
            <w:noProof/>
          </w:rPr>
          <w:t>8.3</w:t>
        </w:r>
        <w:r w:rsidRPr="00A05A70">
          <w:rPr>
            <w:rStyle w:val="a8"/>
            <w:rFonts w:hint="eastAsia"/>
            <w:noProof/>
          </w:rPr>
          <w:t>期末基金管理人的从业人员持有本基金的情况</w:t>
        </w:r>
        <w:r w:rsidRPr="00A05A70">
          <w:rPr>
            <w:noProof/>
            <w:webHidden/>
          </w:rPr>
          <w:tab/>
        </w:r>
        <w:r w:rsidRPr="00A05A70">
          <w:rPr>
            <w:noProof/>
            <w:webHidden/>
          </w:rPr>
          <w:fldChar w:fldCharType="begin"/>
        </w:r>
        <w:r w:rsidRPr="00A05A70">
          <w:rPr>
            <w:noProof/>
            <w:webHidden/>
          </w:rPr>
          <w:instrText xml:space="preserve"> PAGEREF _Toc17821703 \h </w:instrText>
        </w:r>
        <w:r w:rsidRPr="00A05A70">
          <w:rPr>
            <w:noProof/>
            <w:webHidden/>
          </w:rPr>
        </w:r>
        <w:r w:rsidRPr="00A05A70">
          <w:rPr>
            <w:noProof/>
            <w:webHidden/>
          </w:rPr>
          <w:fldChar w:fldCharType="separate"/>
        </w:r>
        <w:r w:rsidRPr="00A05A70">
          <w:rPr>
            <w:noProof/>
            <w:webHidden/>
          </w:rPr>
          <w:t>39</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04" w:history="1">
        <w:r w:rsidRPr="00A05A70">
          <w:rPr>
            <w:rStyle w:val="a8"/>
            <w:noProof/>
          </w:rPr>
          <w:t>8.4</w:t>
        </w:r>
        <w:r w:rsidRPr="00A05A70">
          <w:rPr>
            <w:rStyle w:val="a8"/>
            <w:rFonts w:hint="eastAsia"/>
            <w:noProof/>
          </w:rPr>
          <w:t>期末基金管理人的从业人员持有本开放式基金份额总量区间的情况</w:t>
        </w:r>
        <w:r w:rsidRPr="00A05A70">
          <w:rPr>
            <w:noProof/>
            <w:webHidden/>
          </w:rPr>
          <w:tab/>
        </w:r>
        <w:r w:rsidRPr="00A05A70">
          <w:rPr>
            <w:noProof/>
            <w:webHidden/>
          </w:rPr>
          <w:fldChar w:fldCharType="begin"/>
        </w:r>
        <w:r w:rsidRPr="00A05A70">
          <w:rPr>
            <w:noProof/>
            <w:webHidden/>
          </w:rPr>
          <w:instrText xml:space="preserve"> PAGEREF _Toc17821704 \h </w:instrText>
        </w:r>
        <w:r w:rsidRPr="00A05A70">
          <w:rPr>
            <w:noProof/>
            <w:webHidden/>
          </w:rPr>
        </w:r>
        <w:r w:rsidRPr="00A05A70">
          <w:rPr>
            <w:noProof/>
            <w:webHidden/>
          </w:rPr>
          <w:fldChar w:fldCharType="separate"/>
        </w:r>
        <w:r w:rsidRPr="00A05A70">
          <w:rPr>
            <w:noProof/>
            <w:webHidden/>
          </w:rPr>
          <w:t>39</w:t>
        </w:r>
        <w:r w:rsidRPr="00A05A70">
          <w:rPr>
            <w:noProof/>
            <w:webHidden/>
          </w:rPr>
          <w:fldChar w:fldCharType="end"/>
        </w:r>
      </w:hyperlink>
    </w:p>
    <w:p w:rsidR="00A05A70" w:rsidRPr="00A05A70" w:rsidRDefault="00A05A70" w:rsidP="00AF7E46">
      <w:pPr>
        <w:pStyle w:val="11"/>
        <w:spacing w:line="288" w:lineRule="auto"/>
        <w:rPr>
          <w:rFonts w:asciiTheme="minorHAnsi" w:eastAsiaTheme="minorEastAsia" w:hAnsiTheme="minorHAnsi" w:cstheme="minorBidi"/>
          <w:noProof/>
          <w:szCs w:val="21"/>
        </w:rPr>
      </w:pPr>
      <w:hyperlink w:anchor="_Toc17821705" w:history="1">
        <w:r w:rsidRPr="00A05A70">
          <w:rPr>
            <w:rStyle w:val="a8"/>
            <w:b/>
            <w:bCs/>
            <w:noProof/>
            <w:szCs w:val="21"/>
          </w:rPr>
          <w:t>§9</w:t>
        </w:r>
        <w:r>
          <w:rPr>
            <w:rStyle w:val="a8"/>
            <w:b/>
            <w:bCs/>
            <w:noProof/>
            <w:szCs w:val="21"/>
          </w:rPr>
          <w:t xml:space="preserve">  </w:t>
        </w:r>
        <w:r w:rsidRPr="00A05A70">
          <w:rPr>
            <w:rStyle w:val="a8"/>
            <w:rFonts w:hint="eastAsia"/>
            <w:b/>
            <w:bCs/>
            <w:noProof/>
            <w:szCs w:val="21"/>
          </w:rPr>
          <w:t>开放式基金份额变动</w:t>
        </w:r>
        <w:r w:rsidRPr="00A05A70">
          <w:rPr>
            <w:noProof/>
            <w:webHidden/>
            <w:szCs w:val="21"/>
          </w:rPr>
          <w:tab/>
        </w:r>
        <w:r w:rsidRPr="00A05A70">
          <w:rPr>
            <w:noProof/>
            <w:webHidden/>
            <w:szCs w:val="21"/>
          </w:rPr>
          <w:fldChar w:fldCharType="begin"/>
        </w:r>
        <w:r w:rsidRPr="00A05A70">
          <w:rPr>
            <w:noProof/>
            <w:webHidden/>
            <w:szCs w:val="21"/>
          </w:rPr>
          <w:instrText xml:space="preserve"> PAGEREF _Toc17821705 \h </w:instrText>
        </w:r>
        <w:r w:rsidRPr="00A05A70">
          <w:rPr>
            <w:noProof/>
            <w:webHidden/>
            <w:szCs w:val="21"/>
          </w:rPr>
        </w:r>
        <w:r w:rsidRPr="00A05A70">
          <w:rPr>
            <w:noProof/>
            <w:webHidden/>
            <w:szCs w:val="21"/>
          </w:rPr>
          <w:fldChar w:fldCharType="separate"/>
        </w:r>
        <w:r w:rsidRPr="00A05A70">
          <w:rPr>
            <w:noProof/>
            <w:webHidden/>
            <w:szCs w:val="21"/>
          </w:rPr>
          <w:t>40</w:t>
        </w:r>
        <w:r w:rsidRPr="00A05A70">
          <w:rPr>
            <w:noProof/>
            <w:webHidden/>
            <w:szCs w:val="21"/>
          </w:rPr>
          <w:fldChar w:fldCharType="end"/>
        </w:r>
      </w:hyperlink>
    </w:p>
    <w:p w:rsidR="00A05A70" w:rsidRPr="00A05A70" w:rsidRDefault="00A05A70" w:rsidP="00AF7E46">
      <w:pPr>
        <w:pStyle w:val="11"/>
        <w:spacing w:line="288" w:lineRule="auto"/>
        <w:rPr>
          <w:rFonts w:asciiTheme="minorHAnsi" w:eastAsiaTheme="minorEastAsia" w:hAnsiTheme="minorHAnsi" w:cstheme="minorBidi"/>
          <w:noProof/>
          <w:szCs w:val="21"/>
        </w:rPr>
      </w:pPr>
      <w:hyperlink w:anchor="_Toc17821706" w:history="1">
        <w:r w:rsidRPr="00A05A70">
          <w:rPr>
            <w:rStyle w:val="a8"/>
            <w:b/>
            <w:bCs/>
            <w:noProof/>
            <w:szCs w:val="21"/>
          </w:rPr>
          <w:t>§10</w:t>
        </w:r>
        <w:r w:rsidRPr="00A05A70">
          <w:rPr>
            <w:rStyle w:val="a8"/>
            <w:rFonts w:hint="eastAsia"/>
            <w:b/>
            <w:bCs/>
            <w:noProof/>
            <w:szCs w:val="21"/>
          </w:rPr>
          <w:t>重大事件揭示</w:t>
        </w:r>
        <w:r w:rsidRPr="00A05A70">
          <w:rPr>
            <w:noProof/>
            <w:webHidden/>
            <w:szCs w:val="21"/>
          </w:rPr>
          <w:tab/>
        </w:r>
        <w:r w:rsidRPr="00A05A70">
          <w:rPr>
            <w:noProof/>
            <w:webHidden/>
            <w:szCs w:val="21"/>
          </w:rPr>
          <w:fldChar w:fldCharType="begin"/>
        </w:r>
        <w:r w:rsidRPr="00A05A70">
          <w:rPr>
            <w:noProof/>
            <w:webHidden/>
            <w:szCs w:val="21"/>
          </w:rPr>
          <w:instrText xml:space="preserve"> PAGEREF _Toc17821706 \h </w:instrText>
        </w:r>
        <w:r w:rsidRPr="00A05A70">
          <w:rPr>
            <w:noProof/>
            <w:webHidden/>
            <w:szCs w:val="21"/>
          </w:rPr>
        </w:r>
        <w:r w:rsidRPr="00A05A70">
          <w:rPr>
            <w:noProof/>
            <w:webHidden/>
            <w:szCs w:val="21"/>
          </w:rPr>
          <w:fldChar w:fldCharType="separate"/>
        </w:r>
        <w:r w:rsidRPr="00A05A70">
          <w:rPr>
            <w:noProof/>
            <w:webHidden/>
            <w:szCs w:val="21"/>
          </w:rPr>
          <w:t>40</w:t>
        </w:r>
        <w:r w:rsidRPr="00A05A70">
          <w:rPr>
            <w:noProof/>
            <w:webHidden/>
            <w:szCs w:val="21"/>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07" w:history="1">
        <w:r w:rsidRPr="00A05A70">
          <w:rPr>
            <w:rStyle w:val="a8"/>
            <w:noProof/>
          </w:rPr>
          <w:t>10.1</w:t>
        </w:r>
        <w:r w:rsidRPr="00A05A70">
          <w:rPr>
            <w:rStyle w:val="a8"/>
            <w:rFonts w:hint="eastAsia"/>
            <w:noProof/>
          </w:rPr>
          <w:t>基金份额持有人大会决议</w:t>
        </w:r>
        <w:r w:rsidRPr="00A05A70">
          <w:rPr>
            <w:noProof/>
            <w:webHidden/>
          </w:rPr>
          <w:tab/>
        </w:r>
        <w:r w:rsidRPr="00A05A70">
          <w:rPr>
            <w:noProof/>
            <w:webHidden/>
          </w:rPr>
          <w:fldChar w:fldCharType="begin"/>
        </w:r>
        <w:r w:rsidRPr="00A05A70">
          <w:rPr>
            <w:noProof/>
            <w:webHidden/>
          </w:rPr>
          <w:instrText xml:space="preserve"> PAGEREF _Toc17821707 \h </w:instrText>
        </w:r>
        <w:r w:rsidRPr="00A05A70">
          <w:rPr>
            <w:noProof/>
            <w:webHidden/>
          </w:rPr>
        </w:r>
        <w:r w:rsidRPr="00A05A70">
          <w:rPr>
            <w:noProof/>
            <w:webHidden/>
          </w:rPr>
          <w:fldChar w:fldCharType="separate"/>
        </w:r>
        <w:r w:rsidRPr="00A05A70">
          <w:rPr>
            <w:noProof/>
            <w:webHidden/>
          </w:rPr>
          <w:t>40</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08" w:history="1">
        <w:r w:rsidRPr="00A05A70">
          <w:rPr>
            <w:rStyle w:val="a8"/>
            <w:noProof/>
          </w:rPr>
          <w:t xml:space="preserve">10.2 </w:t>
        </w:r>
        <w:r w:rsidRPr="00A05A70">
          <w:rPr>
            <w:rStyle w:val="a8"/>
            <w:rFonts w:hint="eastAsia"/>
            <w:noProof/>
          </w:rPr>
          <w:t>基金管理人、基金托管人的专门基金托管部门的重大人事变动</w:t>
        </w:r>
        <w:r w:rsidRPr="00A05A70">
          <w:rPr>
            <w:noProof/>
            <w:webHidden/>
          </w:rPr>
          <w:tab/>
        </w:r>
        <w:r w:rsidRPr="00A05A70">
          <w:rPr>
            <w:noProof/>
            <w:webHidden/>
          </w:rPr>
          <w:fldChar w:fldCharType="begin"/>
        </w:r>
        <w:r w:rsidRPr="00A05A70">
          <w:rPr>
            <w:noProof/>
            <w:webHidden/>
          </w:rPr>
          <w:instrText xml:space="preserve"> PAGEREF _Toc17821708 \h </w:instrText>
        </w:r>
        <w:r w:rsidRPr="00A05A70">
          <w:rPr>
            <w:noProof/>
            <w:webHidden/>
          </w:rPr>
        </w:r>
        <w:r w:rsidRPr="00A05A70">
          <w:rPr>
            <w:noProof/>
            <w:webHidden/>
          </w:rPr>
          <w:fldChar w:fldCharType="separate"/>
        </w:r>
        <w:r w:rsidRPr="00A05A70">
          <w:rPr>
            <w:noProof/>
            <w:webHidden/>
          </w:rPr>
          <w:t>40</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09" w:history="1">
        <w:r w:rsidRPr="00A05A70">
          <w:rPr>
            <w:rStyle w:val="a8"/>
            <w:noProof/>
          </w:rPr>
          <w:t xml:space="preserve">10.3 </w:t>
        </w:r>
        <w:r w:rsidRPr="00A05A70">
          <w:rPr>
            <w:rStyle w:val="a8"/>
            <w:rFonts w:hint="eastAsia"/>
            <w:noProof/>
          </w:rPr>
          <w:t>涉及基金管理人、基金财产、基金托管业务的诉讼</w:t>
        </w:r>
        <w:r w:rsidRPr="00A05A70">
          <w:rPr>
            <w:noProof/>
            <w:webHidden/>
          </w:rPr>
          <w:tab/>
        </w:r>
        <w:r w:rsidRPr="00A05A70">
          <w:rPr>
            <w:noProof/>
            <w:webHidden/>
          </w:rPr>
          <w:fldChar w:fldCharType="begin"/>
        </w:r>
        <w:r w:rsidRPr="00A05A70">
          <w:rPr>
            <w:noProof/>
            <w:webHidden/>
          </w:rPr>
          <w:instrText xml:space="preserve"> PAGEREF _Toc17821709 \h </w:instrText>
        </w:r>
        <w:r w:rsidRPr="00A05A70">
          <w:rPr>
            <w:noProof/>
            <w:webHidden/>
          </w:rPr>
        </w:r>
        <w:r w:rsidRPr="00A05A70">
          <w:rPr>
            <w:noProof/>
            <w:webHidden/>
          </w:rPr>
          <w:fldChar w:fldCharType="separate"/>
        </w:r>
        <w:r w:rsidRPr="00A05A70">
          <w:rPr>
            <w:noProof/>
            <w:webHidden/>
          </w:rPr>
          <w:t>41</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10" w:history="1">
        <w:r w:rsidRPr="00A05A70">
          <w:rPr>
            <w:rStyle w:val="a8"/>
            <w:noProof/>
          </w:rPr>
          <w:t xml:space="preserve">10.4 </w:t>
        </w:r>
        <w:r w:rsidRPr="00A05A70">
          <w:rPr>
            <w:rStyle w:val="a8"/>
            <w:rFonts w:hint="eastAsia"/>
            <w:noProof/>
          </w:rPr>
          <w:t>基金投资策略的改变</w:t>
        </w:r>
        <w:r w:rsidRPr="00A05A70">
          <w:rPr>
            <w:noProof/>
            <w:webHidden/>
          </w:rPr>
          <w:tab/>
        </w:r>
        <w:r w:rsidRPr="00A05A70">
          <w:rPr>
            <w:noProof/>
            <w:webHidden/>
          </w:rPr>
          <w:fldChar w:fldCharType="begin"/>
        </w:r>
        <w:r w:rsidRPr="00A05A70">
          <w:rPr>
            <w:noProof/>
            <w:webHidden/>
          </w:rPr>
          <w:instrText xml:space="preserve"> PAGEREF _Toc17821710 \h </w:instrText>
        </w:r>
        <w:r w:rsidRPr="00A05A70">
          <w:rPr>
            <w:noProof/>
            <w:webHidden/>
          </w:rPr>
        </w:r>
        <w:r w:rsidRPr="00A05A70">
          <w:rPr>
            <w:noProof/>
            <w:webHidden/>
          </w:rPr>
          <w:fldChar w:fldCharType="separate"/>
        </w:r>
        <w:r w:rsidRPr="00A05A70">
          <w:rPr>
            <w:noProof/>
            <w:webHidden/>
          </w:rPr>
          <w:t>41</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11" w:history="1">
        <w:r w:rsidRPr="00A05A70">
          <w:rPr>
            <w:rStyle w:val="a8"/>
            <w:noProof/>
          </w:rPr>
          <w:t xml:space="preserve">10.5 </w:t>
        </w:r>
        <w:r w:rsidRPr="00A05A70">
          <w:rPr>
            <w:rStyle w:val="a8"/>
            <w:rFonts w:hint="eastAsia"/>
            <w:noProof/>
          </w:rPr>
          <w:t>本报告期持有的基金发生的重大影响事件</w:t>
        </w:r>
        <w:r w:rsidRPr="00A05A70">
          <w:rPr>
            <w:noProof/>
            <w:webHidden/>
          </w:rPr>
          <w:tab/>
        </w:r>
        <w:r w:rsidRPr="00A05A70">
          <w:rPr>
            <w:noProof/>
            <w:webHidden/>
          </w:rPr>
          <w:fldChar w:fldCharType="begin"/>
        </w:r>
        <w:r w:rsidRPr="00A05A70">
          <w:rPr>
            <w:noProof/>
            <w:webHidden/>
          </w:rPr>
          <w:instrText xml:space="preserve"> PAGEREF _Toc17821711 \h </w:instrText>
        </w:r>
        <w:r w:rsidRPr="00A05A70">
          <w:rPr>
            <w:noProof/>
            <w:webHidden/>
          </w:rPr>
        </w:r>
        <w:r w:rsidRPr="00A05A70">
          <w:rPr>
            <w:noProof/>
            <w:webHidden/>
          </w:rPr>
          <w:fldChar w:fldCharType="separate"/>
        </w:r>
        <w:r w:rsidRPr="00A05A70">
          <w:rPr>
            <w:noProof/>
            <w:webHidden/>
          </w:rPr>
          <w:t>41</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12" w:history="1">
        <w:r w:rsidRPr="00A05A70">
          <w:rPr>
            <w:rStyle w:val="a8"/>
            <w:noProof/>
          </w:rPr>
          <w:t>10.6</w:t>
        </w:r>
        <w:r w:rsidRPr="00A05A70">
          <w:rPr>
            <w:rStyle w:val="a8"/>
            <w:rFonts w:hint="eastAsia"/>
            <w:noProof/>
          </w:rPr>
          <w:t>为基金进行审计的会计师事务所情况</w:t>
        </w:r>
        <w:r w:rsidRPr="00A05A70">
          <w:rPr>
            <w:noProof/>
            <w:webHidden/>
          </w:rPr>
          <w:tab/>
        </w:r>
        <w:r w:rsidRPr="00A05A70">
          <w:rPr>
            <w:noProof/>
            <w:webHidden/>
          </w:rPr>
          <w:fldChar w:fldCharType="begin"/>
        </w:r>
        <w:r w:rsidRPr="00A05A70">
          <w:rPr>
            <w:noProof/>
            <w:webHidden/>
          </w:rPr>
          <w:instrText xml:space="preserve"> PAGEREF _Toc17821712 \h </w:instrText>
        </w:r>
        <w:r w:rsidRPr="00A05A70">
          <w:rPr>
            <w:noProof/>
            <w:webHidden/>
          </w:rPr>
        </w:r>
        <w:r w:rsidRPr="00A05A70">
          <w:rPr>
            <w:noProof/>
            <w:webHidden/>
          </w:rPr>
          <w:fldChar w:fldCharType="separate"/>
        </w:r>
        <w:r w:rsidRPr="00A05A70">
          <w:rPr>
            <w:noProof/>
            <w:webHidden/>
          </w:rPr>
          <w:t>41</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13" w:history="1">
        <w:r w:rsidRPr="00A05A70">
          <w:rPr>
            <w:rStyle w:val="a8"/>
            <w:noProof/>
          </w:rPr>
          <w:t xml:space="preserve">10.7 </w:t>
        </w:r>
        <w:r w:rsidRPr="00A05A70">
          <w:rPr>
            <w:rStyle w:val="a8"/>
            <w:rFonts w:hint="eastAsia"/>
            <w:noProof/>
          </w:rPr>
          <w:t>管理人、托管人及其高级管理人员受稽查或处罚等情况</w:t>
        </w:r>
        <w:r w:rsidRPr="00A05A70">
          <w:rPr>
            <w:noProof/>
            <w:webHidden/>
          </w:rPr>
          <w:tab/>
        </w:r>
        <w:r w:rsidRPr="00A05A70">
          <w:rPr>
            <w:noProof/>
            <w:webHidden/>
          </w:rPr>
          <w:fldChar w:fldCharType="begin"/>
        </w:r>
        <w:r w:rsidRPr="00A05A70">
          <w:rPr>
            <w:noProof/>
            <w:webHidden/>
          </w:rPr>
          <w:instrText xml:space="preserve"> PAGEREF _Toc17821713 \h </w:instrText>
        </w:r>
        <w:r w:rsidRPr="00A05A70">
          <w:rPr>
            <w:noProof/>
            <w:webHidden/>
          </w:rPr>
        </w:r>
        <w:r w:rsidRPr="00A05A70">
          <w:rPr>
            <w:noProof/>
            <w:webHidden/>
          </w:rPr>
          <w:fldChar w:fldCharType="separate"/>
        </w:r>
        <w:r w:rsidRPr="00A05A70">
          <w:rPr>
            <w:noProof/>
            <w:webHidden/>
          </w:rPr>
          <w:t>41</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14" w:history="1">
        <w:r w:rsidRPr="00A05A70">
          <w:rPr>
            <w:rStyle w:val="a8"/>
            <w:noProof/>
          </w:rPr>
          <w:t xml:space="preserve">10.8 </w:t>
        </w:r>
        <w:r w:rsidRPr="00A05A70">
          <w:rPr>
            <w:rStyle w:val="a8"/>
            <w:rFonts w:hint="eastAsia"/>
            <w:noProof/>
          </w:rPr>
          <w:t>基金租用证券公司交易单元的有关情况</w:t>
        </w:r>
        <w:r w:rsidRPr="00A05A70">
          <w:rPr>
            <w:noProof/>
            <w:webHidden/>
          </w:rPr>
          <w:tab/>
        </w:r>
        <w:r w:rsidRPr="00A05A70">
          <w:rPr>
            <w:noProof/>
            <w:webHidden/>
          </w:rPr>
          <w:fldChar w:fldCharType="begin"/>
        </w:r>
        <w:r w:rsidRPr="00A05A70">
          <w:rPr>
            <w:noProof/>
            <w:webHidden/>
          </w:rPr>
          <w:instrText xml:space="preserve"> PAGEREF _Toc17821714 \h </w:instrText>
        </w:r>
        <w:r w:rsidRPr="00A05A70">
          <w:rPr>
            <w:noProof/>
            <w:webHidden/>
          </w:rPr>
        </w:r>
        <w:r w:rsidRPr="00A05A70">
          <w:rPr>
            <w:noProof/>
            <w:webHidden/>
          </w:rPr>
          <w:fldChar w:fldCharType="separate"/>
        </w:r>
        <w:r w:rsidRPr="00A05A70">
          <w:rPr>
            <w:noProof/>
            <w:webHidden/>
          </w:rPr>
          <w:t>41</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15" w:history="1">
        <w:r w:rsidRPr="00A05A70">
          <w:rPr>
            <w:rStyle w:val="a8"/>
            <w:noProof/>
          </w:rPr>
          <w:t>10.9</w:t>
        </w:r>
        <w:r w:rsidRPr="00A05A70">
          <w:rPr>
            <w:rStyle w:val="a8"/>
            <w:rFonts w:hint="eastAsia"/>
            <w:noProof/>
          </w:rPr>
          <w:t>偏离度绝对值超过</w:t>
        </w:r>
        <w:r w:rsidRPr="00A05A70">
          <w:rPr>
            <w:rStyle w:val="a8"/>
            <w:noProof/>
          </w:rPr>
          <w:t>0.5%</w:t>
        </w:r>
        <w:r w:rsidRPr="00A05A70">
          <w:rPr>
            <w:rStyle w:val="a8"/>
            <w:rFonts w:hint="eastAsia"/>
            <w:noProof/>
          </w:rPr>
          <w:t>的情况</w:t>
        </w:r>
        <w:r w:rsidRPr="00A05A70">
          <w:rPr>
            <w:noProof/>
            <w:webHidden/>
          </w:rPr>
          <w:tab/>
        </w:r>
        <w:r w:rsidRPr="00A05A70">
          <w:rPr>
            <w:noProof/>
            <w:webHidden/>
          </w:rPr>
          <w:fldChar w:fldCharType="begin"/>
        </w:r>
        <w:r w:rsidRPr="00A05A70">
          <w:rPr>
            <w:noProof/>
            <w:webHidden/>
          </w:rPr>
          <w:instrText xml:space="preserve"> PAGEREF _Toc17821715 \h </w:instrText>
        </w:r>
        <w:r w:rsidRPr="00A05A70">
          <w:rPr>
            <w:noProof/>
            <w:webHidden/>
          </w:rPr>
        </w:r>
        <w:r w:rsidRPr="00A05A70">
          <w:rPr>
            <w:noProof/>
            <w:webHidden/>
          </w:rPr>
          <w:fldChar w:fldCharType="separate"/>
        </w:r>
        <w:r w:rsidRPr="00A05A70">
          <w:rPr>
            <w:noProof/>
            <w:webHidden/>
          </w:rPr>
          <w:t>42</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16" w:history="1">
        <w:r w:rsidRPr="00A05A70">
          <w:rPr>
            <w:rStyle w:val="a8"/>
            <w:noProof/>
          </w:rPr>
          <w:t>10.10</w:t>
        </w:r>
        <w:r w:rsidRPr="00A05A70">
          <w:rPr>
            <w:rStyle w:val="a8"/>
            <w:rFonts w:hint="eastAsia"/>
            <w:noProof/>
          </w:rPr>
          <w:t>其他重大事件</w:t>
        </w:r>
        <w:r w:rsidRPr="00A05A70">
          <w:rPr>
            <w:noProof/>
            <w:webHidden/>
          </w:rPr>
          <w:tab/>
        </w:r>
        <w:r w:rsidRPr="00A05A70">
          <w:rPr>
            <w:noProof/>
            <w:webHidden/>
          </w:rPr>
          <w:fldChar w:fldCharType="begin"/>
        </w:r>
        <w:r w:rsidRPr="00A05A70">
          <w:rPr>
            <w:noProof/>
            <w:webHidden/>
          </w:rPr>
          <w:instrText xml:space="preserve"> PAGEREF _Toc17821716 \h </w:instrText>
        </w:r>
        <w:r w:rsidRPr="00A05A70">
          <w:rPr>
            <w:noProof/>
            <w:webHidden/>
          </w:rPr>
        </w:r>
        <w:r w:rsidRPr="00A05A70">
          <w:rPr>
            <w:noProof/>
            <w:webHidden/>
          </w:rPr>
          <w:fldChar w:fldCharType="separate"/>
        </w:r>
        <w:r w:rsidRPr="00A05A70">
          <w:rPr>
            <w:noProof/>
            <w:webHidden/>
          </w:rPr>
          <w:t>42</w:t>
        </w:r>
        <w:r w:rsidRPr="00A05A70">
          <w:rPr>
            <w:noProof/>
            <w:webHidden/>
          </w:rPr>
          <w:fldChar w:fldCharType="end"/>
        </w:r>
      </w:hyperlink>
    </w:p>
    <w:p w:rsidR="00A05A70" w:rsidRPr="00A05A70" w:rsidRDefault="00A05A70" w:rsidP="00AF7E46">
      <w:pPr>
        <w:pStyle w:val="11"/>
        <w:spacing w:line="288" w:lineRule="auto"/>
        <w:rPr>
          <w:rFonts w:asciiTheme="minorHAnsi" w:eastAsiaTheme="minorEastAsia" w:hAnsiTheme="minorHAnsi" w:cstheme="minorBidi"/>
          <w:noProof/>
          <w:szCs w:val="21"/>
        </w:rPr>
      </w:pPr>
      <w:hyperlink w:anchor="_Toc17821717" w:history="1">
        <w:r w:rsidRPr="00A05A70">
          <w:rPr>
            <w:rStyle w:val="a8"/>
            <w:b/>
            <w:bCs/>
            <w:noProof/>
            <w:szCs w:val="21"/>
          </w:rPr>
          <w:t>§11</w:t>
        </w:r>
        <w:r w:rsidRPr="00A05A70">
          <w:rPr>
            <w:rStyle w:val="a8"/>
            <w:rFonts w:hint="eastAsia"/>
            <w:b/>
            <w:bCs/>
            <w:noProof/>
            <w:szCs w:val="21"/>
          </w:rPr>
          <w:t>影响投资者决策的其他重要信息</w:t>
        </w:r>
        <w:r w:rsidRPr="00A05A70">
          <w:rPr>
            <w:noProof/>
            <w:webHidden/>
            <w:szCs w:val="21"/>
          </w:rPr>
          <w:tab/>
        </w:r>
        <w:r w:rsidRPr="00A05A70">
          <w:rPr>
            <w:noProof/>
            <w:webHidden/>
            <w:szCs w:val="21"/>
          </w:rPr>
          <w:fldChar w:fldCharType="begin"/>
        </w:r>
        <w:r w:rsidRPr="00A05A70">
          <w:rPr>
            <w:noProof/>
            <w:webHidden/>
            <w:szCs w:val="21"/>
          </w:rPr>
          <w:instrText xml:space="preserve"> PAGEREF _Toc17821717 \h </w:instrText>
        </w:r>
        <w:r w:rsidRPr="00A05A70">
          <w:rPr>
            <w:noProof/>
            <w:webHidden/>
            <w:szCs w:val="21"/>
          </w:rPr>
        </w:r>
        <w:r w:rsidRPr="00A05A70">
          <w:rPr>
            <w:noProof/>
            <w:webHidden/>
            <w:szCs w:val="21"/>
          </w:rPr>
          <w:fldChar w:fldCharType="separate"/>
        </w:r>
        <w:r w:rsidRPr="00A05A70">
          <w:rPr>
            <w:noProof/>
            <w:webHidden/>
            <w:szCs w:val="21"/>
          </w:rPr>
          <w:t>43</w:t>
        </w:r>
        <w:r w:rsidRPr="00A05A70">
          <w:rPr>
            <w:noProof/>
            <w:webHidden/>
            <w:szCs w:val="21"/>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18" w:history="1">
        <w:r w:rsidRPr="00A05A70">
          <w:rPr>
            <w:rStyle w:val="a8"/>
            <w:noProof/>
          </w:rPr>
          <w:t xml:space="preserve">11.1 </w:t>
        </w:r>
        <w:r w:rsidRPr="00A05A70">
          <w:rPr>
            <w:rStyle w:val="a8"/>
            <w:rFonts w:hint="eastAsia"/>
            <w:noProof/>
          </w:rPr>
          <w:t>报告期内单一投资者持有基金份额比例达到或超过</w:t>
        </w:r>
        <w:r w:rsidRPr="00A05A70">
          <w:rPr>
            <w:rStyle w:val="a8"/>
            <w:noProof/>
          </w:rPr>
          <w:t>20%</w:t>
        </w:r>
        <w:r w:rsidRPr="00A05A70">
          <w:rPr>
            <w:rStyle w:val="a8"/>
            <w:rFonts w:hint="eastAsia"/>
            <w:noProof/>
          </w:rPr>
          <w:t>的情况</w:t>
        </w:r>
        <w:r w:rsidRPr="00A05A70">
          <w:rPr>
            <w:noProof/>
            <w:webHidden/>
          </w:rPr>
          <w:tab/>
        </w:r>
        <w:r w:rsidRPr="00A05A70">
          <w:rPr>
            <w:noProof/>
            <w:webHidden/>
          </w:rPr>
          <w:fldChar w:fldCharType="begin"/>
        </w:r>
        <w:r w:rsidRPr="00A05A70">
          <w:rPr>
            <w:noProof/>
            <w:webHidden/>
          </w:rPr>
          <w:instrText xml:space="preserve"> PAGEREF _Toc17821718 \h </w:instrText>
        </w:r>
        <w:r w:rsidRPr="00A05A70">
          <w:rPr>
            <w:noProof/>
            <w:webHidden/>
          </w:rPr>
        </w:r>
        <w:r w:rsidRPr="00A05A70">
          <w:rPr>
            <w:noProof/>
            <w:webHidden/>
          </w:rPr>
          <w:fldChar w:fldCharType="separate"/>
        </w:r>
        <w:r w:rsidRPr="00A05A70">
          <w:rPr>
            <w:noProof/>
            <w:webHidden/>
          </w:rPr>
          <w:t>43</w:t>
        </w:r>
        <w:r w:rsidRPr="00A05A70">
          <w:rPr>
            <w:noProof/>
            <w:webHidden/>
          </w:rPr>
          <w:fldChar w:fldCharType="end"/>
        </w:r>
      </w:hyperlink>
    </w:p>
    <w:p w:rsidR="00A05A70" w:rsidRPr="00A05A70" w:rsidRDefault="00A05A70" w:rsidP="00AF7E46">
      <w:pPr>
        <w:pStyle w:val="11"/>
        <w:spacing w:line="288" w:lineRule="auto"/>
        <w:rPr>
          <w:rFonts w:asciiTheme="minorHAnsi" w:eastAsiaTheme="minorEastAsia" w:hAnsiTheme="minorHAnsi" w:cstheme="minorBidi"/>
          <w:noProof/>
          <w:szCs w:val="21"/>
        </w:rPr>
      </w:pPr>
      <w:hyperlink w:anchor="_Toc17821719" w:history="1">
        <w:r w:rsidRPr="00A05A70">
          <w:rPr>
            <w:rStyle w:val="a8"/>
            <w:b/>
            <w:bCs/>
            <w:noProof/>
            <w:szCs w:val="21"/>
          </w:rPr>
          <w:t>§12</w:t>
        </w:r>
        <w:r w:rsidRPr="00A05A70">
          <w:rPr>
            <w:rStyle w:val="a8"/>
            <w:rFonts w:hint="eastAsia"/>
            <w:b/>
            <w:bCs/>
            <w:noProof/>
            <w:szCs w:val="21"/>
          </w:rPr>
          <w:t>备查文件目录</w:t>
        </w:r>
        <w:r w:rsidRPr="00A05A70">
          <w:rPr>
            <w:noProof/>
            <w:webHidden/>
            <w:szCs w:val="21"/>
          </w:rPr>
          <w:tab/>
        </w:r>
        <w:r w:rsidRPr="00A05A70">
          <w:rPr>
            <w:noProof/>
            <w:webHidden/>
            <w:szCs w:val="21"/>
          </w:rPr>
          <w:fldChar w:fldCharType="begin"/>
        </w:r>
        <w:r w:rsidRPr="00A05A70">
          <w:rPr>
            <w:noProof/>
            <w:webHidden/>
            <w:szCs w:val="21"/>
          </w:rPr>
          <w:instrText xml:space="preserve"> PAGEREF _Toc17821719 \h </w:instrText>
        </w:r>
        <w:r w:rsidRPr="00A05A70">
          <w:rPr>
            <w:noProof/>
            <w:webHidden/>
            <w:szCs w:val="21"/>
          </w:rPr>
        </w:r>
        <w:r w:rsidRPr="00A05A70">
          <w:rPr>
            <w:noProof/>
            <w:webHidden/>
            <w:szCs w:val="21"/>
          </w:rPr>
          <w:fldChar w:fldCharType="separate"/>
        </w:r>
        <w:r w:rsidRPr="00A05A70">
          <w:rPr>
            <w:noProof/>
            <w:webHidden/>
            <w:szCs w:val="21"/>
          </w:rPr>
          <w:t>43</w:t>
        </w:r>
        <w:r w:rsidRPr="00A05A70">
          <w:rPr>
            <w:noProof/>
            <w:webHidden/>
            <w:szCs w:val="21"/>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20" w:history="1">
        <w:r w:rsidRPr="00A05A70">
          <w:rPr>
            <w:rStyle w:val="a8"/>
            <w:noProof/>
          </w:rPr>
          <w:t xml:space="preserve">12.1 </w:t>
        </w:r>
        <w:r w:rsidRPr="00A05A70">
          <w:rPr>
            <w:rStyle w:val="a8"/>
            <w:rFonts w:hint="eastAsia"/>
            <w:noProof/>
          </w:rPr>
          <w:t>备查文件目录</w:t>
        </w:r>
        <w:r w:rsidRPr="00A05A70">
          <w:rPr>
            <w:noProof/>
            <w:webHidden/>
          </w:rPr>
          <w:tab/>
        </w:r>
        <w:r w:rsidRPr="00A05A70">
          <w:rPr>
            <w:noProof/>
            <w:webHidden/>
          </w:rPr>
          <w:fldChar w:fldCharType="begin"/>
        </w:r>
        <w:r w:rsidRPr="00A05A70">
          <w:rPr>
            <w:noProof/>
            <w:webHidden/>
          </w:rPr>
          <w:instrText xml:space="preserve"> PAGEREF _Toc17821720 \h </w:instrText>
        </w:r>
        <w:r w:rsidRPr="00A05A70">
          <w:rPr>
            <w:noProof/>
            <w:webHidden/>
          </w:rPr>
        </w:r>
        <w:r w:rsidRPr="00A05A70">
          <w:rPr>
            <w:noProof/>
            <w:webHidden/>
          </w:rPr>
          <w:fldChar w:fldCharType="separate"/>
        </w:r>
        <w:r w:rsidRPr="00A05A70">
          <w:rPr>
            <w:noProof/>
            <w:webHidden/>
          </w:rPr>
          <w:t>43</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21" w:history="1">
        <w:r w:rsidRPr="00A05A70">
          <w:rPr>
            <w:rStyle w:val="a8"/>
            <w:noProof/>
          </w:rPr>
          <w:t>12.2</w:t>
        </w:r>
        <w:r w:rsidRPr="00A05A70">
          <w:rPr>
            <w:rStyle w:val="a8"/>
            <w:rFonts w:hint="eastAsia"/>
            <w:noProof/>
          </w:rPr>
          <w:t>存放地点</w:t>
        </w:r>
        <w:r w:rsidRPr="00A05A70">
          <w:rPr>
            <w:noProof/>
            <w:webHidden/>
          </w:rPr>
          <w:tab/>
        </w:r>
        <w:r w:rsidRPr="00A05A70">
          <w:rPr>
            <w:noProof/>
            <w:webHidden/>
          </w:rPr>
          <w:fldChar w:fldCharType="begin"/>
        </w:r>
        <w:r w:rsidRPr="00A05A70">
          <w:rPr>
            <w:noProof/>
            <w:webHidden/>
          </w:rPr>
          <w:instrText xml:space="preserve"> PAGEREF _Toc17821721 \h </w:instrText>
        </w:r>
        <w:r w:rsidRPr="00A05A70">
          <w:rPr>
            <w:noProof/>
            <w:webHidden/>
          </w:rPr>
        </w:r>
        <w:r w:rsidRPr="00A05A70">
          <w:rPr>
            <w:noProof/>
            <w:webHidden/>
          </w:rPr>
          <w:fldChar w:fldCharType="separate"/>
        </w:r>
        <w:r w:rsidRPr="00A05A70">
          <w:rPr>
            <w:noProof/>
            <w:webHidden/>
          </w:rPr>
          <w:t>44</w:t>
        </w:r>
        <w:r w:rsidRPr="00A05A70">
          <w:rPr>
            <w:noProof/>
            <w:webHidden/>
          </w:rPr>
          <w:fldChar w:fldCharType="end"/>
        </w:r>
      </w:hyperlink>
    </w:p>
    <w:p w:rsidR="00A05A70" w:rsidRPr="00A05A70" w:rsidRDefault="00A05A70" w:rsidP="00AF7E46">
      <w:pPr>
        <w:pStyle w:val="22"/>
        <w:spacing w:line="288" w:lineRule="auto"/>
        <w:rPr>
          <w:rFonts w:asciiTheme="minorHAnsi" w:eastAsiaTheme="minorEastAsia" w:hAnsiTheme="minorHAnsi" w:cstheme="minorBidi"/>
          <w:noProof/>
          <w:kern w:val="2"/>
        </w:rPr>
      </w:pPr>
      <w:hyperlink w:anchor="_Toc17821722" w:history="1">
        <w:r w:rsidRPr="00A05A70">
          <w:rPr>
            <w:rStyle w:val="a8"/>
            <w:noProof/>
          </w:rPr>
          <w:t>12.3</w:t>
        </w:r>
        <w:r w:rsidRPr="00A05A70">
          <w:rPr>
            <w:rStyle w:val="a8"/>
            <w:rFonts w:hint="eastAsia"/>
            <w:noProof/>
          </w:rPr>
          <w:t>查阅方式</w:t>
        </w:r>
        <w:r w:rsidRPr="00A05A70">
          <w:rPr>
            <w:noProof/>
            <w:webHidden/>
          </w:rPr>
          <w:tab/>
        </w:r>
        <w:r w:rsidRPr="00A05A70">
          <w:rPr>
            <w:noProof/>
            <w:webHidden/>
          </w:rPr>
          <w:fldChar w:fldCharType="begin"/>
        </w:r>
        <w:r w:rsidRPr="00A05A70">
          <w:rPr>
            <w:noProof/>
            <w:webHidden/>
          </w:rPr>
          <w:instrText xml:space="preserve"> PAGEREF _Toc17821722 \h </w:instrText>
        </w:r>
        <w:r w:rsidRPr="00A05A70">
          <w:rPr>
            <w:noProof/>
            <w:webHidden/>
          </w:rPr>
        </w:r>
        <w:r w:rsidRPr="00A05A70">
          <w:rPr>
            <w:noProof/>
            <w:webHidden/>
          </w:rPr>
          <w:fldChar w:fldCharType="separate"/>
        </w:r>
        <w:r w:rsidRPr="00A05A70">
          <w:rPr>
            <w:noProof/>
            <w:webHidden/>
          </w:rPr>
          <w:t>44</w:t>
        </w:r>
        <w:r w:rsidRPr="00A05A70">
          <w:rPr>
            <w:noProof/>
            <w:webHidden/>
          </w:rPr>
          <w:fldChar w:fldCharType="end"/>
        </w:r>
      </w:hyperlink>
    </w:p>
    <w:bookmarkEnd w:id="2"/>
    <w:p w:rsidR="00223DFB" w:rsidRPr="00356FA6" w:rsidRDefault="00934E23"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356FA6" w:rsidRDefault="00223DFB" w:rsidP="00326D54">
      <w:pPr>
        <w:pStyle w:val="1"/>
        <w:keepNext/>
        <w:keepLines/>
        <w:widowControl w:val="0"/>
        <w:spacing w:beforeLines="100" w:before="312" w:afterLines="100" w:after="312" w:line="288" w:lineRule="auto"/>
        <w:jc w:val="center"/>
        <w:rPr>
          <w:szCs w:val="24"/>
          <w:lang w:val="en-US"/>
        </w:rPr>
      </w:pPr>
      <w:bookmarkStart w:id="3" w:name="_Toc17821663"/>
      <w:r w:rsidRPr="00356FA6">
        <w:rPr>
          <w:b/>
          <w:bCs/>
          <w:szCs w:val="24"/>
          <w:lang w:val="en-US"/>
        </w:rPr>
        <w:t xml:space="preserve">§2  </w:t>
      </w:r>
      <w:r w:rsidRPr="00356FA6">
        <w:rPr>
          <w:b/>
          <w:bCs/>
          <w:szCs w:val="24"/>
          <w:lang w:val="en-US"/>
        </w:rPr>
        <w:t>基金简介</w:t>
      </w:r>
      <w:bookmarkEnd w:id="3"/>
    </w:p>
    <w:p w:rsidR="00223DFB" w:rsidRPr="00356FA6" w:rsidRDefault="002D090E" w:rsidP="006C67B5">
      <w:pPr>
        <w:pStyle w:val="20"/>
        <w:spacing w:before="29" w:after="0" w:line="288" w:lineRule="auto"/>
        <w:rPr>
          <w:rFonts w:ascii="Times New Roman" w:hAnsi="Times New Roman" w:cs="Times New Roman"/>
          <w:szCs w:val="24"/>
        </w:rPr>
      </w:pPr>
      <w:bookmarkStart w:id="4" w:name="_Toc17821664"/>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交银施罗德天运宝货币市场基金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交银天运</w:t>
            </w:r>
            <w:proofErr w:type="gramStart"/>
            <w:r w:rsidRPr="00356FA6">
              <w:rPr>
                <w:sz w:val="24"/>
              </w:rPr>
              <w:t>宝货币</w:t>
            </w:r>
            <w:proofErr w:type="gramEnd"/>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005002</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2017</w:t>
            </w:r>
            <w:r w:rsidRPr="00356FA6">
              <w:rPr>
                <w:sz w:val="24"/>
              </w:rPr>
              <w:t>年</w:t>
            </w:r>
            <w:r w:rsidRPr="00356FA6">
              <w:rPr>
                <w:sz w:val="24"/>
              </w:rPr>
              <w:t>12</w:t>
            </w:r>
            <w:r w:rsidRPr="00356FA6">
              <w:rPr>
                <w:sz w:val="24"/>
              </w:rPr>
              <w:t>月</w:t>
            </w:r>
            <w:r w:rsidRPr="00356FA6">
              <w:rPr>
                <w:sz w:val="24"/>
              </w:rPr>
              <w:t>29</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兴业银行股份有限公司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12,074,988.14</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交银天运</w:t>
            </w:r>
            <w:proofErr w:type="gramStart"/>
            <w:r w:rsidRPr="00356FA6">
              <w:rPr>
                <w:sz w:val="24"/>
              </w:rPr>
              <w:t>宝货币</w:t>
            </w:r>
            <w:proofErr w:type="gramEnd"/>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交银天运</w:t>
            </w:r>
            <w:proofErr w:type="gramStart"/>
            <w:r w:rsidRPr="00356FA6">
              <w:rPr>
                <w:sz w:val="24"/>
              </w:rPr>
              <w:t>宝货币</w:t>
            </w:r>
            <w:proofErr w:type="gramEnd"/>
            <w:r w:rsidRPr="00356FA6">
              <w:rPr>
                <w:sz w:val="24"/>
              </w:rPr>
              <w:t>E</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005002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005003</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6,992,710.64</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5,082,277.50</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17821665"/>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在力求本金安全性和资产充分流动性的前提下，追求超过业绩比较基准的投资收益。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活期存款利率（税后）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本基金属于货币市场基金，是证券投资基金中的低风险品种，长期风险收益水平低于股票型基金、混合型基金和债券型基金。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17821666"/>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兴业银行股份有限公司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吴玉婷</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021-52629999-212052</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xywyt@cib.com.cn</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95561</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021-62159217</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中国（上海）自由贸易试验区银城中路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福州市湖东路</w:t>
            </w:r>
            <w:r w:rsidRPr="00356FA6">
              <w:rPr>
                <w:kern w:val="0"/>
                <w:sz w:val="24"/>
              </w:rPr>
              <w:t>154</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w:t>
            </w:r>
            <w:proofErr w:type="gramStart"/>
            <w:r w:rsidRPr="00356FA6">
              <w:rPr>
                <w:kern w:val="0"/>
                <w:sz w:val="24"/>
              </w:rPr>
              <w:t>新区世纪</w:t>
            </w:r>
            <w:proofErr w:type="gramEnd"/>
            <w:r w:rsidRPr="00356FA6">
              <w:rPr>
                <w:kern w:val="0"/>
                <w:sz w:val="24"/>
              </w:rPr>
              <w:t>大道</w:t>
            </w:r>
            <w:r w:rsidRPr="00356FA6">
              <w:rPr>
                <w:kern w:val="0"/>
                <w:sz w:val="24"/>
              </w:rPr>
              <w:t>8</w:t>
            </w:r>
            <w:r w:rsidRPr="00356FA6">
              <w:rPr>
                <w:kern w:val="0"/>
                <w:sz w:val="24"/>
              </w:rPr>
              <w:t>号国</w:t>
            </w:r>
            <w:proofErr w:type="gramStart"/>
            <w:r w:rsidRPr="00356FA6">
              <w:rPr>
                <w:kern w:val="0"/>
                <w:sz w:val="24"/>
              </w:rPr>
              <w:t>金中心</w:t>
            </w:r>
            <w:proofErr w:type="gramEnd"/>
            <w:r w:rsidRPr="00356FA6">
              <w:rPr>
                <w:kern w:val="0"/>
                <w:sz w:val="24"/>
              </w:rPr>
              <w:t>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上海市银城路</w:t>
            </w:r>
            <w:r w:rsidRPr="00356FA6">
              <w:rPr>
                <w:kern w:val="0"/>
                <w:sz w:val="24"/>
              </w:rPr>
              <w:t>167</w:t>
            </w:r>
            <w:r w:rsidRPr="00356FA6">
              <w:rPr>
                <w:kern w:val="0"/>
                <w:sz w:val="24"/>
              </w:rPr>
              <w:t>号兴业大厦</w:t>
            </w:r>
            <w:r w:rsidRPr="00356FA6">
              <w:rPr>
                <w:kern w:val="0"/>
                <w:sz w:val="24"/>
              </w:rPr>
              <w:t>4</w:t>
            </w:r>
            <w:r w:rsidRPr="00356FA6">
              <w:rPr>
                <w:kern w:val="0"/>
                <w:sz w:val="24"/>
              </w:rPr>
              <w:t>楼</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200041</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阮红</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高建平</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17821667"/>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《证券时报》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8" w:name="_Toc17821668"/>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上海浦东</w:t>
            </w:r>
            <w:proofErr w:type="gramStart"/>
            <w:r w:rsidRPr="00356FA6">
              <w:rPr>
                <w:sz w:val="24"/>
              </w:rPr>
              <w:t>新区世纪</w:t>
            </w:r>
            <w:proofErr w:type="gramEnd"/>
            <w:r w:rsidRPr="00356FA6">
              <w:rPr>
                <w:sz w:val="24"/>
              </w:rPr>
              <w:t>大道</w:t>
            </w:r>
            <w:r w:rsidRPr="00356FA6">
              <w:rPr>
                <w:sz w:val="24"/>
              </w:rPr>
              <w:t>8</w:t>
            </w:r>
            <w:r w:rsidRPr="00356FA6">
              <w:rPr>
                <w:sz w:val="24"/>
              </w:rPr>
              <w:t>号国</w:t>
            </w:r>
            <w:proofErr w:type="gramStart"/>
            <w:r w:rsidRPr="00356FA6">
              <w:rPr>
                <w:sz w:val="24"/>
              </w:rPr>
              <w:t>金中心</w:t>
            </w:r>
            <w:proofErr w:type="gramEnd"/>
            <w:r w:rsidRPr="00356FA6">
              <w:rPr>
                <w:sz w:val="24"/>
              </w:rPr>
              <w:t>二期</w:t>
            </w:r>
            <w:r w:rsidRPr="00356FA6">
              <w:rPr>
                <w:sz w:val="24"/>
              </w:rPr>
              <w:t>21-22</w:t>
            </w:r>
            <w:r w:rsidRPr="00356FA6">
              <w:rPr>
                <w:sz w:val="24"/>
              </w:rPr>
              <w:t>楼</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9" w:name="_Toc17821669"/>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9"/>
    </w:p>
    <w:p w:rsidR="008D0C47" w:rsidRPr="00356FA6" w:rsidRDefault="008D0C47" w:rsidP="006C67B5">
      <w:pPr>
        <w:pStyle w:val="20"/>
        <w:spacing w:before="29" w:after="0" w:line="288" w:lineRule="auto"/>
        <w:rPr>
          <w:rFonts w:ascii="Times New Roman" w:hAnsi="Times New Roman" w:cs="Times New Roman"/>
          <w:kern w:val="0"/>
          <w:szCs w:val="24"/>
        </w:rPr>
      </w:pPr>
      <w:bookmarkStart w:id="10" w:name="_Toc286996129"/>
      <w:bookmarkStart w:id="11" w:name="_Toc17821670"/>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10"/>
      <w:bookmarkEnd w:id="11"/>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2019</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交银天运</w:t>
            </w:r>
            <w:proofErr w:type="gramStart"/>
            <w:r w:rsidRPr="00356FA6">
              <w:rPr>
                <w:sz w:val="24"/>
              </w:rPr>
              <w:t>宝货币</w:t>
            </w:r>
            <w:proofErr w:type="gramEnd"/>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交银天运</w:t>
            </w:r>
            <w:proofErr w:type="gramStart"/>
            <w:r w:rsidRPr="00356FA6">
              <w:rPr>
                <w:sz w:val="24"/>
              </w:rPr>
              <w:t>宝货币</w:t>
            </w:r>
            <w:proofErr w:type="gramEnd"/>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91,550.41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1,221,801.83</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91,550.41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1,221,801.83</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0.98%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1.10%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交银天运</w:t>
            </w:r>
            <w:proofErr w:type="gramStart"/>
            <w:r w:rsidRPr="00356FA6">
              <w:rPr>
                <w:sz w:val="24"/>
              </w:rPr>
              <w:t>宝货币</w:t>
            </w:r>
            <w:proofErr w:type="gramEnd"/>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交银天运</w:t>
            </w:r>
            <w:proofErr w:type="gramStart"/>
            <w:r w:rsidRPr="00356FA6">
              <w:rPr>
                <w:sz w:val="24"/>
              </w:rPr>
              <w:t>宝货币</w:t>
            </w:r>
            <w:proofErr w:type="gramEnd"/>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6,992,710.64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5,082,277.50</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交银天运</w:t>
            </w:r>
            <w:proofErr w:type="gramStart"/>
            <w:r w:rsidRPr="00356FA6">
              <w:rPr>
                <w:sz w:val="24"/>
              </w:rPr>
              <w:t>宝货币</w:t>
            </w:r>
            <w:proofErr w:type="gramEnd"/>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交银天运</w:t>
            </w:r>
            <w:proofErr w:type="gramStart"/>
            <w:r w:rsidRPr="00356FA6">
              <w:rPr>
                <w:sz w:val="24"/>
              </w:rPr>
              <w:t>宝货币</w:t>
            </w:r>
            <w:proofErr w:type="gramEnd"/>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4.30%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4.66%</w:t>
            </w:r>
          </w:p>
        </w:tc>
      </w:tr>
    </w:tbl>
    <w:p w:rsidR="005C2D18" w:rsidRDefault="00E524AB">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5C2D18" w:rsidRDefault="00E524AB">
      <w:pPr>
        <w:tabs>
          <w:tab w:val="left" w:pos="426"/>
        </w:tabs>
        <w:spacing w:before="29" w:line="288" w:lineRule="auto"/>
        <w:jc w:val="left"/>
        <w:rPr>
          <w:kern w:val="0"/>
          <w:sz w:val="24"/>
        </w:rPr>
      </w:pPr>
      <w:r>
        <w:rPr>
          <w:kern w:val="0"/>
          <w:sz w:val="24"/>
        </w:rPr>
        <w:t>2</w:t>
      </w:r>
      <w:r>
        <w:rPr>
          <w:kern w:val="0"/>
          <w:sz w:val="24"/>
        </w:rPr>
        <w:t>、本基金收益分配按日结转份额。</w:t>
      </w:r>
    </w:p>
    <w:p w:rsidR="005C2D18" w:rsidRDefault="00E524AB">
      <w:pPr>
        <w:tabs>
          <w:tab w:val="left" w:pos="426"/>
        </w:tabs>
        <w:spacing w:before="29" w:line="288" w:lineRule="auto"/>
        <w:jc w:val="left"/>
        <w:rPr>
          <w:kern w:val="0"/>
          <w:sz w:val="24"/>
        </w:rPr>
      </w:pPr>
      <w:r>
        <w:rPr>
          <w:kern w:val="0"/>
          <w:sz w:val="24"/>
        </w:rPr>
        <w:t>3</w:t>
      </w:r>
      <w:r>
        <w:rPr>
          <w:kern w:val="0"/>
          <w:sz w:val="24"/>
        </w:rPr>
        <w:t>、本基金实行销售服务费分类收费方式，分设两类基金份额：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726087" w:rsidRPr="00356FA6" w:rsidRDefault="00726087" w:rsidP="006C67B5">
      <w:pPr>
        <w:tabs>
          <w:tab w:val="left" w:pos="426"/>
        </w:tabs>
        <w:spacing w:before="29" w:line="288" w:lineRule="auto"/>
        <w:jc w:val="left"/>
        <w:rPr>
          <w:kern w:val="0"/>
          <w:sz w:val="24"/>
        </w:rPr>
      </w:pPr>
      <w:r w:rsidRPr="00356FA6">
        <w:rPr>
          <w:kern w:val="0"/>
          <w:sz w:val="24"/>
        </w:rPr>
        <w:t>4</w:t>
      </w:r>
      <w:r w:rsidRPr="00356FA6">
        <w:rPr>
          <w:kern w:val="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356FA6">
        <w:rPr>
          <w:kern w:val="0"/>
          <w:sz w:val="24"/>
        </w:rPr>
        <w:t>余成本</w:t>
      </w:r>
      <w:proofErr w:type="gramEnd"/>
      <w:r w:rsidRPr="00356FA6">
        <w:rPr>
          <w:kern w:val="0"/>
          <w:sz w:val="24"/>
        </w:rPr>
        <w:t>法核算，因此，公允价值变动收益为零，本期已实现收益和本期利润的金额相等。</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2" w:name="_Toc17821671"/>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2"/>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．交银天运</w:t>
      </w:r>
      <w:proofErr w:type="gramStart"/>
      <w:r w:rsidRPr="00356FA6">
        <w:rPr>
          <w:rFonts w:ascii="Times New Roman" w:hAnsi="Times New Roman"/>
          <w:b/>
          <w:color w:val="auto"/>
        </w:rPr>
        <w:t>宝货币</w:t>
      </w:r>
      <w:proofErr w:type="gramEnd"/>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5C2D18">
        <w:tc>
          <w:tcPr>
            <w:tcW w:w="1600" w:type="dxa"/>
            <w:vAlign w:val="center"/>
          </w:tcPr>
          <w:p w:rsidR="005C2D18" w:rsidRDefault="00E524AB">
            <w:pPr>
              <w:jc w:val="left"/>
            </w:pPr>
            <w:r>
              <w:rPr>
                <w:sz w:val="24"/>
              </w:rPr>
              <w:t>过去一个月</w:t>
            </w:r>
          </w:p>
        </w:tc>
        <w:tc>
          <w:tcPr>
            <w:tcW w:w="1233" w:type="dxa"/>
            <w:vAlign w:val="center"/>
          </w:tcPr>
          <w:p w:rsidR="005C2D18" w:rsidRDefault="00E524AB">
            <w:pPr>
              <w:jc w:val="center"/>
            </w:pPr>
            <w:r>
              <w:rPr>
                <w:sz w:val="24"/>
              </w:rPr>
              <w:t>0.1031%</w:t>
            </w:r>
          </w:p>
        </w:tc>
        <w:tc>
          <w:tcPr>
            <w:tcW w:w="1233" w:type="dxa"/>
            <w:vAlign w:val="center"/>
          </w:tcPr>
          <w:p w:rsidR="005C2D18" w:rsidRDefault="00E524AB">
            <w:pPr>
              <w:jc w:val="center"/>
            </w:pPr>
            <w:r>
              <w:rPr>
                <w:sz w:val="24"/>
              </w:rPr>
              <w:t>0.0008%</w:t>
            </w:r>
          </w:p>
        </w:tc>
        <w:tc>
          <w:tcPr>
            <w:tcW w:w="1233" w:type="dxa"/>
            <w:vAlign w:val="center"/>
          </w:tcPr>
          <w:p w:rsidR="005C2D18" w:rsidRDefault="00E524AB">
            <w:pPr>
              <w:jc w:val="center"/>
            </w:pPr>
            <w:r>
              <w:rPr>
                <w:sz w:val="24"/>
              </w:rPr>
              <w:t>0.0288%</w:t>
            </w:r>
          </w:p>
        </w:tc>
        <w:tc>
          <w:tcPr>
            <w:tcW w:w="1233" w:type="dxa"/>
            <w:vAlign w:val="center"/>
          </w:tcPr>
          <w:p w:rsidR="005C2D18" w:rsidRDefault="00E524AB">
            <w:pPr>
              <w:jc w:val="center"/>
            </w:pPr>
            <w:r>
              <w:rPr>
                <w:sz w:val="24"/>
              </w:rPr>
              <w:t>0.0000%</w:t>
            </w:r>
          </w:p>
        </w:tc>
        <w:tc>
          <w:tcPr>
            <w:tcW w:w="1233" w:type="dxa"/>
            <w:vAlign w:val="center"/>
          </w:tcPr>
          <w:p w:rsidR="005C2D18" w:rsidRDefault="00E524AB">
            <w:pPr>
              <w:jc w:val="center"/>
            </w:pPr>
            <w:r>
              <w:rPr>
                <w:sz w:val="24"/>
              </w:rPr>
              <w:t>0.0743%</w:t>
            </w:r>
          </w:p>
        </w:tc>
        <w:tc>
          <w:tcPr>
            <w:tcW w:w="1233" w:type="dxa"/>
            <w:vAlign w:val="center"/>
          </w:tcPr>
          <w:p w:rsidR="005C2D18" w:rsidRDefault="00E524AB">
            <w:pPr>
              <w:jc w:val="center"/>
            </w:pPr>
            <w:r>
              <w:rPr>
                <w:sz w:val="24"/>
              </w:rPr>
              <w:t>0.0008%</w:t>
            </w:r>
          </w:p>
        </w:tc>
      </w:tr>
      <w:tr w:rsidR="005C2D18">
        <w:tc>
          <w:tcPr>
            <w:tcW w:w="1600" w:type="dxa"/>
            <w:vAlign w:val="center"/>
          </w:tcPr>
          <w:p w:rsidR="005C2D18" w:rsidRDefault="00E524AB">
            <w:pPr>
              <w:jc w:val="left"/>
            </w:pPr>
            <w:r>
              <w:rPr>
                <w:sz w:val="24"/>
              </w:rPr>
              <w:t>过去三个月</w:t>
            </w:r>
          </w:p>
        </w:tc>
        <w:tc>
          <w:tcPr>
            <w:tcW w:w="1233" w:type="dxa"/>
            <w:vAlign w:val="center"/>
          </w:tcPr>
          <w:p w:rsidR="005C2D18" w:rsidRDefault="00E524AB">
            <w:pPr>
              <w:jc w:val="center"/>
            </w:pPr>
            <w:r>
              <w:rPr>
                <w:sz w:val="24"/>
              </w:rPr>
              <w:t>0.3779%</w:t>
            </w:r>
          </w:p>
        </w:tc>
        <w:tc>
          <w:tcPr>
            <w:tcW w:w="1233" w:type="dxa"/>
            <w:vAlign w:val="center"/>
          </w:tcPr>
          <w:p w:rsidR="005C2D18" w:rsidRDefault="00E524AB">
            <w:pPr>
              <w:jc w:val="center"/>
            </w:pPr>
            <w:r>
              <w:rPr>
                <w:sz w:val="24"/>
              </w:rPr>
              <w:t>0.0008%</w:t>
            </w:r>
          </w:p>
        </w:tc>
        <w:tc>
          <w:tcPr>
            <w:tcW w:w="1233" w:type="dxa"/>
            <w:vAlign w:val="center"/>
          </w:tcPr>
          <w:p w:rsidR="005C2D18" w:rsidRDefault="00E524AB">
            <w:pPr>
              <w:jc w:val="center"/>
            </w:pPr>
            <w:r>
              <w:rPr>
                <w:sz w:val="24"/>
              </w:rPr>
              <w:t>0.0873%</w:t>
            </w:r>
          </w:p>
        </w:tc>
        <w:tc>
          <w:tcPr>
            <w:tcW w:w="1233" w:type="dxa"/>
            <w:vAlign w:val="center"/>
          </w:tcPr>
          <w:p w:rsidR="005C2D18" w:rsidRDefault="00E524AB">
            <w:pPr>
              <w:jc w:val="center"/>
            </w:pPr>
            <w:r>
              <w:rPr>
                <w:sz w:val="24"/>
              </w:rPr>
              <w:t>0.0000%</w:t>
            </w:r>
          </w:p>
        </w:tc>
        <w:tc>
          <w:tcPr>
            <w:tcW w:w="1233" w:type="dxa"/>
            <w:vAlign w:val="center"/>
          </w:tcPr>
          <w:p w:rsidR="005C2D18" w:rsidRDefault="00E524AB">
            <w:pPr>
              <w:jc w:val="center"/>
            </w:pPr>
            <w:r>
              <w:rPr>
                <w:sz w:val="24"/>
              </w:rPr>
              <w:t>0.2906%</w:t>
            </w:r>
          </w:p>
        </w:tc>
        <w:tc>
          <w:tcPr>
            <w:tcW w:w="1233" w:type="dxa"/>
            <w:vAlign w:val="center"/>
          </w:tcPr>
          <w:p w:rsidR="005C2D18" w:rsidRDefault="00E524AB">
            <w:pPr>
              <w:jc w:val="center"/>
            </w:pPr>
            <w:r>
              <w:rPr>
                <w:sz w:val="24"/>
              </w:rPr>
              <w:t>0.0008%</w:t>
            </w:r>
          </w:p>
        </w:tc>
      </w:tr>
      <w:tr w:rsidR="005C2D18">
        <w:tc>
          <w:tcPr>
            <w:tcW w:w="1600" w:type="dxa"/>
            <w:vAlign w:val="center"/>
          </w:tcPr>
          <w:p w:rsidR="005C2D18" w:rsidRDefault="00E524AB">
            <w:pPr>
              <w:jc w:val="left"/>
            </w:pPr>
            <w:r>
              <w:rPr>
                <w:sz w:val="24"/>
              </w:rPr>
              <w:t>过去六个月</w:t>
            </w:r>
          </w:p>
        </w:tc>
        <w:tc>
          <w:tcPr>
            <w:tcW w:w="1233" w:type="dxa"/>
            <w:vAlign w:val="center"/>
          </w:tcPr>
          <w:p w:rsidR="005C2D18" w:rsidRDefault="00E524AB">
            <w:pPr>
              <w:jc w:val="center"/>
            </w:pPr>
            <w:r>
              <w:rPr>
                <w:sz w:val="24"/>
              </w:rPr>
              <w:t>0.9831%</w:t>
            </w:r>
          </w:p>
        </w:tc>
        <w:tc>
          <w:tcPr>
            <w:tcW w:w="1233" w:type="dxa"/>
            <w:vAlign w:val="center"/>
          </w:tcPr>
          <w:p w:rsidR="005C2D18" w:rsidRDefault="00E524AB">
            <w:pPr>
              <w:jc w:val="center"/>
            </w:pPr>
            <w:r>
              <w:rPr>
                <w:sz w:val="24"/>
              </w:rPr>
              <w:t>0.0018%</w:t>
            </w:r>
          </w:p>
        </w:tc>
        <w:tc>
          <w:tcPr>
            <w:tcW w:w="1233" w:type="dxa"/>
            <w:vAlign w:val="center"/>
          </w:tcPr>
          <w:p w:rsidR="005C2D18" w:rsidRDefault="00E524AB">
            <w:pPr>
              <w:jc w:val="center"/>
            </w:pPr>
            <w:r>
              <w:rPr>
                <w:sz w:val="24"/>
              </w:rPr>
              <w:t>0.1736%</w:t>
            </w:r>
          </w:p>
        </w:tc>
        <w:tc>
          <w:tcPr>
            <w:tcW w:w="1233" w:type="dxa"/>
            <w:vAlign w:val="center"/>
          </w:tcPr>
          <w:p w:rsidR="005C2D18" w:rsidRDefault="00E524AB">
            <w:pPr>
              <w:jc w:val="center"/>
            </w:pPr>
            <w:r>
              <w:rPr>
                <w:sz w:val="24"/>
              </w:rPr>
              <w:t>0.0000%</w:t>
            </w:r>
          </w:p>
        </w:tc>
        <w:tc>
          <w:tcPr>
            <w:tcW w:w="1233" w:type="dxa"/>
            <w:vAlign w:val="center"/>
          </w:tcPr>
          <w:p w:rsidR="005C2D18" w:rsidRDefault="00E524AB">
            <w:pPr>
              <w:jc w:val="center"/>
            </w:pPr>
            <w:r>
              <w:rPr>
                <w:sz w:val="24"/>
              </w:rPr>
              <w:t>0.8095%</w:t>
            </w:r>
          </w:p>
        </w:tc>
        <w:tc>
          <w:tcPr>
            <w:tcW w:w="1233" w:type="dxa"/>
            <w:vAlign w:val="center"/>
          </w:tcPr>
          <w:p w:rsidR="005C2D18" w:rsidRDefault="00E524AB">
            <w:pPr>
              <w:jc w:val="center"/>
            </w:pPr>
            <w:r>
              <w:rPr>
                <w:sz w:val="24"/>
              </w:rPr>
              <w:t>0.0018%</w:t>
            </w:r>
          </w:p>
        </w:tc>
      </w:tr>
      <w:tr w:rsidR="005C2D18">
        <w:tc>
          <w:tcPr>
            <w:tcW w:w="1600" w:type="dxa"/>
            <w:vAlign w:val="center"/>
          </w:tcPr>
          <w:p w:rsidR="005C2D18" w:rsidRDefault="00E524AB">
            <w:pPr>
              <w:jc w:val="left"/>
            </w:pPr>
            <w:r>
              <w:rPr>
                <w:sz w:val="24"/>
              </w:rPr>
              <w:t>过去一年</w:t>
            </w:r>
          </w:p>
        </w:tc>
        <w:tc>
          <w:tcPr>
            <w:tcW w:w="1233" w:type="dxa"/>
            <w:vAlign w:val="center"/>
          </w:tcPr>
          <w:p w:rsidR="005C2D18" w:rsidRDefault="00E524AB">
            <w:pPr>
              <w:jc w:val="center"/>
            </w:pPr>
            <w:r>
              <w:rPr>
                <w:sz w:val="24"/>
              </w:rPr>
              <w:t>2.4029%</w:t>
            </w:r>
          </w:p>
        </w:tc>
        <w:tc>
          <w:tcPr>
            <w:tcW w:w="1233" w:type="dxa"/>
            <w:vAlign w:val="center"/>
          </w:tcPr>
          <w:p w:rsidR="005C2D18" w:rsidRDefault="00E524AB">
            <w:pPr>
              <w:jc w:val="center"/>
            </w:pPr>
            <w:r>
              <w:rPr>
                <w:sz w:val="24"/>
              </w:rPr>
              <w:t>0.0023%</w:t>
            </w:r>
          </w:p>
        </w:tc>
        <w:tc>
          <w:tcPr>
            <w:tcW w:w="1233" w:type="dxa"/>
            <w:vAlign w:val="center"/>
          </w:tcPr>
          <w:p w:rsidR="005C2D18" w:rsidRDefault="00E524AB">
            <w:pPr>
              <w:jc w:val="center"/>
            </w:pPr>
            <w:r>
              <w:rPr>
                <w:sz w:val="24"/>
              </w:rPr>
              <w:t>0.3500%</w:t>
            </w:r>
          </w:p>
        </w:tc>
        <w:tc>
          <w:tcPr>
            <w:tcW w:w="1233" w:type="dxa"/>
            <w:vAlign w:val="center"/>
          </w:tcPr>
          <w:p w:rsidR="005C2D18" w:rsidRDefault="00E524AB">
            <w:pPr>
              <w:jc w:val="center"/>
            </w:pPr>
            <w:r>
              <w:rPr>
                <w:sz w:val="24"/>
              </w:rPr>
              <w:t>0.0000%</w:t>
            </w:r>
          </w:p>
        </w:tc>
        <w:tc>
          <w:tcPr>
            <w:tcW w:w="1233" w:type="dxa"/>
            <w:vAlign w:val="center"/>
          </w:tcPr>
          <w:p w:rsidR="005C2D18" w:rsidRDefault="00E524AB">
            <w:pPr>
              <w:jc w:val="center"/>
            </w:pPr>
            <w:r>
              <w:rPr>
                <w:sz w:val="24"/>
              </w:rPr>
              <w:t>2.0529%</w:t>
            </w:r>
          </w:p>
        </w:tc>
        <w:tc>
          <w:tcPr>
            <w:tcW w:w="1233" w:type="dxa"/>
            <w:vAlign w:val="center"/>
          </w:tcPr>
          <w:p w:rsidR="005C2D18" w:rsidRDefault="00E524AB">
            <w:pPr>
              <w:jc w:val="center"/>
            </w:pPr>
            <w:r>
              <w:rPr>
                <w:sz w:val="24"/>
              </w:rPr>
              <w:t>0.0023%</w:t>
            </w:r>
          </w:p>
        </w:tc>
      </w:tr>
      <w:tr w:rsidR="005C2D18">
        <w:tc>
          <w:tcPr>
            <w:tcW w:w="1600" w:type="dxa"/>
            <w:vAlign w:val="center"/>
          </w:tcPr>
          <w:p w:rsidR="005C2D18" w:rsidRDefault="00E524AB">
            <w:pPr>
              <w:jc w:val="left"/>
            </w:pPr>
            <w:r>
              <w:rPr>
                <w:sz w:val="24"/>
              </w:rPr>
              <w:t>自基金合同生效起至今</w:t>
            </w:r>
          </w:p>
        </w:tc>
        <w:tc>
          <w:tcPr>
            <w:tcW w:w="1233" w:type="dxa"/>
            <w:vAlign w:val="center"/>
          </w:tcPr>
          <w:p w:rsidR="005C2D18" w:rsidRDefault="00E524AB">
            <w:pPr>
              <w:jc w:val="center"/>
            </w:pPr>
            <w:r>
              <w:rPr>
                <w:sz w:val="24"/>
              </w:rPr>
              <w:t>4.2998%</w:t>
            </w:r>
          </w:p>
        </w:tc>
        <w:tc>
          <w:tcPr>
            <w:tcW w:w="1233" w:type="dxa"/>
            <w:vAlign w:val="center"/>
          </w:tcPr>
          <w:p w:rsidR="005C2D18" w:rsidRDefault="00E524AB">
            <w:pPr>
              <w:jc w:val="center"/>
            </w:pPr>
            <w:r>
              <w:rPr>
                <w:sz w:val="24"/>
              </w:rPr>
              <w:t>0.0076%</w:t>
            </w:r>
          </w:p>
        </w:tc>
        <w:tc>
          <w:tcPr>
            <w:tcW w:w="1233" w:type="dxa"/>
            <w:vAlign w:val="center"/>
          </w:tcPr>
          <w:p w:rsidR="005C2D18" w:rsidRDefault="00E524AB">
            <w:pPr>
              <w:jc w:val="center"/>
            </w:pPr>
            <w:r>
              <w:rPr>
                <w:sz w:val="24"/>
              </w:rPr>
              <w:t>0.5264%</w:t>
            </w:r>
          </w:p>
        </w:tc>
        <w:tc>
          <w:tcPr>
            <w:tcW w:w="1233" w:type="dxa"/>
            <w:vAlign w:val="center"/>
          </w:tcPr>
          <w:p w:rsidR="005C2D18" w:rsidRDefault="00E524AB">
            <w:pPr>
              <w:jc w:val="center"/>
            </w:pPr>
            <w:r>
              <w:rPr>
                <w:sz w:val="24"/>
              </w:rPr>
              <w:t>0.0000%</w:t>
            </w:r>
          </w:p>
        </w:tc>
        <w:tc>
          <w:tcPr>
            <w:tcW w:w="1233" w:type="dxa"/>
            <w:vAlign w:val="center"/>
          </w:tcPr>
          <w:p w:rsidR="005C2D18" w:rsidRDefault="00E524AB">
            <w:pPr>
              <w:jc w:val="center"/>
            </w:pPr>
            <w:r>
              <w:rPr>
                <w:sz w:val="24"/>
              </w:rPr>
              <w:t>3.7734%</w:t>
            </w:r>
          </w:p>
        </w:tc>
        <w:tc>
          <w:tcPr>
            <w:tcW w:w="1233" w:type="dxa"/>
            <w:vAlign w:val="center"/>
          </w:tcPr>
          <w:p w:rsidR="005C2D18" w:rsidRDefault="00E524AB">
            <w:pPr>
              <w:jc w:val="center"/>
            </w:pPr>
            <w:r>
              <w:rPr>
                <w:sz w:val="24"/>
              </w:rPr>
              <w:t>0.0076%</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．交银天运</w:t>
      </w:r>
      <w:proofErr w:type="gramStart"/>
      <w:r w:rsidRPr="00356FA6">
        <w:rPr>
          <w:rFonts w:ascii="Times New Roman" w:hAnsi="Times New Roman"/>
          <w:b/>
          <w:color w:val="auto"/>
        </w:rPr>
        <w:t>宝货币</w:t>
      </w:r>
      <w:proofErr w:type="gramEnd"/>
      <w:r w:rsidRPr="00356FA6">
        <w:rPr>
          <w:rFonts w:ascii="Times New Roman" w:hAnsi="Times New Roman"/>
          <w:b/>
          <w:color w:val="auto"/>
        </w:rPr>
        <w:t>E</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5C2D18">
        <w:tc>
          <w:tcPr>
            <w:tcW w:w="1600" w:type="dxa"/>
            <w:vAlign w:val="center"/>
          </w:tcPr>
          <w:p w:rsidR="005C2D18" w:rsidRDefault="00E524AB">
            <w:pPr>
              <w:jc w:val="left"/>
            </w:pPr>
            <w:r>
              <w:rPr>
                <w:sz w:val="24"/>
              </w:rPr>
              <w:t>过去一个月</w:t>
            </w:r>
          </w:p>
        </w:tc>
        <w:tc>
          <w:tcPr>
            <w:tcW w:w="1233" w:type="dxa"/>
            <w:vAlign w:val="center"/>
          </w:tcPr>
          <w:p w:rsidR="005C2D18" w:rsidRDefault="00E524AB">
            <w:pPr>
              <w:jc w:val="center"/>
            </w:pPr>
            <w:r>
              <w:rPr>
                <w:sz w:val="24"/>
              </w:rPr>
              <w:t>0.1217%</w:t>
            </w:r>
          </w:p>
        </w:tc>
        <w:tc>
          <w:tcPr>
            <w:tcW w:w="1233" w:type="dxa"/>
            <w:vAlign w:val="center"/>
          </w:tcPr>
          <w:p w:rsidR="005C2D18" w:rsidRDefault="00E524AB">
            <w:pPr>
              <w:jc w:val="center"/>
            </w:pPr>
            <w:r>
              <w:rPr>
                <w:sz w:val="24"/>
              </w:rPr>
              <w:t>0.0008%</w:t>
            </w:r>
          </w:p>
        </w:tc>
        <w:tc>
          <w:tcPr>
            <w:tcW w:w="1233" w:type="dxa"/>
            <w:vAlign w:val="center"/>
          </w:tcPr>
          <w:p w:rsidR="005C2D18" w:rsidRDefault="00E524AB">
            <w:pPr>
              <w:jc w:val="center"/>
            </w:pPr>
            <w:r>
              <w:rPr>
                <w:sz w:val="24"/>
              </w:rPr>
              <w:t>0.0288%</w:t>
            </w:r>
          </w:p>
        </w:tc>
        <w:tc>
          <w:tcPr>
            <w:tcW w:w="1233" w:type="dxa"/>
            <w:vAlign w:val="center"/>
          </w:tcPr>
          <w:p w:rsidR="005C2D18" w:rsidRDefault="00E524AB">
            <w:pPr>
              <w:jc w:val="center"/>
            </w:pPr>
            <w:r>
              <w:rPr>
                <w:sz w:val="24"/>
              </w:rPr>
              <w:t>0.0000%</w:t>
            </w:r>
          </w:p>
        </w:tc>
        <w:tc>
          <w:tcPr>
            <w:tcW w:w="1265" w:type="dxa"/>
            <w:vAlign w:val="center"/>
          </w:tcPr>
          <w:p w:rsidR="005C2D18" w:rsidRDefault="00E524AB">
            <w:pPr>
              <w:jc w:val="center"/>
            </w:pPr>
            <w:r>
              <w:rPr>
                <w:sz w:val="24"/>
              </w:rPr>
              <w:t>0.0929%</w:t>
            </w:r>
          </w:p>
        </w:tc>
        <w:tc>
          <w:tcPr>
            <w:tcW w:w="1201" w:type="dxa"/>
            <w:vAlign w:val="center"/>
          </w:tcPr>
          <w:p w:rsidR="005C2D18" w:rsidRDefault="00E524AB">
            <w:pPr>
              <w:jc w:val="center"/>
            </w:pPr>
            <w:r>
              <w:rPr>
                <w:sz w:val="24"/>
              </w:rPr>
              <w:t>0.0008%</w:t>
            </w:r>
          </w:p>
        </w:tc>
      </w:tr>
      <w:tr w:rsidR="005C2D18">
        <w:tc>
          <w:tcPr>
            <w:tcW w:w="1600" w:type="dxa"/>
            <w:vAlign w:val="center"/>
          </w:tcPr>
          <w:p w:rsidR="005C2D18" w:rsidRDefault="00E524AB">
            <w:pPr>
              <w:jc w:val="left"/>
            </w:pPr>
            <w:r>
              <w:rPr>
                <w:sz w:val="24"/>
              </w:rPr>
              <w:t>过去三个月</w:t>
            </w:r>
          </w:p>
        </w:tc>
        <w:tc>
          <w:tcPr>
            <w:tcW w:w="1233" w:type="dxa"/>
            <w:vAlign w:val="center"/>
          </w:tcPr>
          <w:p w:rsidR="005C2D18" w:rsidRDefault="00E524AB">
            <w:pPr>
              <w:jc w:val="center"/>
            </w:pPr>
            <w:r>
              <w:rPr>
                <w:sz w:val="24"/>
              </w:rPr>
              <w:t>0.4343%</w:t>
            </w:r>
          </w:p>
        </w:tc>
        <w:tc>
          <w:tcPr>
            <w:tcW w:w="1233" w:type="dxa"/>
            <w:vAlign w:val="center"/>
          </w:tcPr>
          <w:p w:rsidR="005C2D18" w:rsidRDefault="00E524AB">
            <w:pPr>
              <w:jc w:val="center"/>
            </w:pPr>
            <w:r>
              <w:rPr>
                <w:sz w:val="24"/>
              </w:rPr>
              <w:t>0.0008%</w:t>
            </w:r>
          </w:p>
        </w:tc>
        <w:tc>
          <w:tcPr>
            <w:tcW w:w="1233" w:type="dxa"/>
            <w:vAlign w:val="center"/>
          </w:tcPr>
          <w:p w:rsidR="005C2D18" w:rsidRDefault="00E524AB">
            <w:pPr>
              <w:jc w:val="center"/>
            </w:pPr>
            <w:r>
              <w:rPr>
                <w:sz w:val="24"/>
              </w:rPr>
              <w:t>0.0873%</w:t>
            </w:r>
          </w:p>
        </w:tc>
        <w:tc>
          <w:tcPr>
            <w:tcW w:w="1233" w:type="dxa"/>
            <w:vAlign w:val="center"/>
          </w:tcPr>
          <w:p w:rsidR="005C2D18" w:rsidRDefault="00E524AB">
            <w:pPr>
              <w:jc w:val="center"/>
            </w:pPr>
            <w:r>
              <w:rPr>
                <w:sz w:val="24"/>
              </w:rPr>
              <w:t>0.0000%</w:t>
            </w:r>
          </w:p>
        </w:tc>
        <w:tc>
          <w:tcPr>
            <w:tcW w:w="1265" w:type="dxa"/>
            <w:vAlign w:val="center"/>
          </w:tcPr>
          <w:p w:rsidR="005C2D18" w:rsidRDefault="00E524AB">
            <w:pPr>
              <w:jc w:val="center"/>
            </w:pPr>
            <w:r>
              <w:rPr>
                <w:sz w:val="24"/>
              </w:rPr>
              <w:t>0.3470%</w:t>
            </w:r>
          </w:p>
        </w:tc>
        <w:tc>
          <w:tcPr>
            <w:tcW w:w="1201" w:type="dxa"/>
            <w:vAlign w:val="center"/>
          </w:tcPr>
          <w:p w:rsidR="005C2D18" w:rsidRDefault="00E524AB">
            <w:pPr>
              <w:jc w:val="center"/>
            </w:pPr>
            <w:r>
              <w:rPr>
                <w:sz w:val="24"/>
              </w:rPr>
              <w:t>0.0008%</w:t>
            </w:r>
          </w:p>
        </w:tc>
      </w:tr>
      <w:tr w:rsidR="005C2D18">
        <w:tc>
          <w:tcPr>
            <w:tcW w:w="1600" w:type="dxa"/>
            <w:vAlign w:val="center"/>
          </w:tcPr>
          <w:p w:rsidR="005C2D18" w:rsidRDefault="00E524AB">
            <w:pPr>
              <w:jc w:val="left"/>
            </w:pPr>
            <w:r>
              <w:rPr>
                <w:sz w:val="24"/>
              </w:rPr>
              <w:t>过去六个月</w:t>
            </w:r>
          </w:p>
        </w:tc>
        <w:tc>
          <w:tcPr>
            <w:tcW w:w="1233" w:type="dxa"/>
            <w:vAlign w:val="center"/>
          </w:tcPr>
          <w:p w:rsidR="005C2D18" w:rsidRDefault="00E524AB">
            <w:pPr>
              <w:jc w:val="center"/>
            </w:pPr>
            <w:r>
              <w:rPr>
                <w:sz w:val="24"/>
              </w:rPr>
              <w:t>1.0958%</w:t>
            </w:r>
          </w:p>
        </w:tc>
        <w:tc>
          <w:tcPr>
            <w:tcW w:w="1233" w:type="dxa"/>
            <w:vAlign w:val="center"/>
          </w:tcPr>
          <w:p w:rsidR="005C2D18" w:rsidRDefault="00E524AB">
            <w:pPr>
              <w:jc w:val="center"/>
            </w:pPr>
            <w:r>
              <w:rPr>
                <w:sz w:val="24"/>
              </w:rPr>
              <w:t>0.0018%</w:t>
            </w:r>
          </w:p>
        </w:tc>
        <w:tc>
          <w:tcPr>
            <w:tcW w:w="1233" w:type="dxa"/>
            <w:vAlign w:val="center"/>
          </w:tcPr>
          <w:p w:rsidR="005C2D18" w:rsidRDefault="00E524AB">
            <w:pPr>
              <w:jc w:val="center"/>
            </w:pPr>
            <w:r>
              <w:rPr>
                <w:sz w:val="24"/>
              </w:rPr>
              <w:t>0.1736%</w:t>
            </w:r>
          </w:p>
        </w:tc>
        <w:tc>
          <w:tcPr>
            <w:tcW w:w="1233" w:type="dxa"/>
            <w:vAlign w:val="center"/>
          </w:tcPr>
          <w:p w:rsidR="005C2D18" w:rsidRDefault="00E524AB">
            <w:pPr>
              <w:jc w:val="center"/>
            </w:pPr>
            <w:r>
              <w:rPr>
                <w:sz w:val="24"/>
              </w:rPr>
              <w:t>0.0000%</w:t>
            </w:r>
          </w:p>
        </w:tc>
        <w:tc>
          <w:tcPr>
            <w:tcW w:w="1265" w:type="dxa"/>
            <w:vAlign w:val="center"/>
          </w:tcPr>
          <w:p w:rsidR="005C2D18" w:rsidRDefault="00E524AB">
            <w:pPr>
              <w:jc w:val="center"/>
            </w:pPr>
            <w:r>
              <w:rPr>
                <w:sz w:val="24"/>
              </w:rPr>
              <w:t>0.9222%</w:t>
            </w:r>
          </w:p>
        </w:tc>
        <w:tc>
          <w:tcPr>
            <w:tcW w:w="1201" w:type="dxa"/>
            <w:vAlign w:val="center"/>
          </w:tcPr>
          <w:p w:rsidR="005C2D18" w:rsidRDefault="00E524AB">
            <w:pPr>
              <w:jc w:val="center"/>
            </w:pPr>
            <w:r>
              <w:rPr>
                <w:sz w:val="24"/>
              </w:rPr>
              <w:t>0.0018%</w:t>
            </w:r>
          </w:p>
        </w:tc>
      </w:tr>
      <w:tr w:rsidR="005C2D18">
        <w:tc>
          <w:tcPr>
            <w:tcW w:w="1600" w:type="dxa"/>
            <w:vAlign w:val="center"/>
          </w:tcPr>
          <w:p w:rsidR="005C2D18" w:rsidRDefault="00E524AB">
            <w:pPr>
              <w:jc w:val="left"/>
            </w:pPr>
            <w:r>
              <w:rPr>
                <w:sz w:val="24"/>
              </w:rPr>
              <w:t>过去一年</w:t>
            </w:r>
          </w:p>
        </w:tc>
        <w:tc>
          <w:tcPr>
            <w:tcW w:w="1233" w:type="dxa"/>
            <w:vAlign w:val="center"/>
          </w:tcPr>
          <w:p w:rsidR="005C2D18" w:rsidRDefault="00E524AB">
            <w:pPr>
              <w:jc w:val="center"/>
            </w:pPr>
            <w:r>
              <w:rPr>
                <w:sz w:val="24"/>
              </w:rPr>
              <w:t>2.6358%</w:t>
            </w:r>
          </w:p>
        </w:tc>
        <w:tc>
          <w:tcPr>
            <w:tcW w:w="1233" w:type="dxa"/>
            <w:vAlign w:val="center"/>
          </w:tcPr>
          <w:p w:rsidR="005C2D18" w:rsidRDefault="00E524AB">
            <w:pPr>
              <w:jc w:val="center"/>
            </w:pPr>
            <w:r>
              <w:rPr>
                <w:sz w:val="24"/>
              </w:rPr>
              <w:t>0.0023%</w:t>
            </w:r>
          </w:p>
        </w:tc>
        <w:tc>
          <w:tcPr>
            <w:tcW w:w="1233" w:type="dxa"/>
            <w:vAlign w:val="center"/>
          </w:tcPr>
          <w:p w:rsidR="005C2D18" w:rsidRDefault="00E524AB">
            <w:pPr>
              <w:jc w:val="center"/>
            </w:pPr>
            <w:r>
              <w:rPr>
                <w:sz w:val="24"/>
              </w:rPr>
              <w:t>0.3500%</w:t>
            </w:r>
          </w:p>
        </w:tc>
        <w:tc>
          <w:tcPr>
            <w:tcW w:w="1233" w:type="dxa"/>
            <w:vAlign w:val="center"/>
          </w:tcPr>
          <w:p w:rsidR="005C2D18" w:rsidRDefault="00E524AB">
            <w:pPr>
              <w:jc w:val="center"/>
            </w:pPr>
            <w:r>
              <w:rPr>
                <w:sz w:val="24"/>
              </w:rPr>
              <w:t>0.0000%</w:t>
            </w:r>
          </w:p>
        </w:tc>
        <w:tc>
          <w:tcPr>
            <w:tcW w:w="1265" w:type="dxa"/>
            <w:vAlign w:val="center"/>
          </w:tcPr>
          <w:p w:rsidR="005C2D18" w:rsidRDefault="00E524AB">
            <w:pPr>
              <w:jc w:val="center"/>
            </w:pPr>
            <w:r>
              <w:rPr>
                <w:sz w:val="24"/>
              </w:rPr>
              <w:t>2.2858%</w:t>
            </w:r>
          </w:p>
        </w:tc>
        <w:tc>
          <w:tcPr>
            <w:tcW w:w="1201" w:type="dxa"/>
            <w:vAlign w:val="center"/>
          </w:tcPr>
          <w:p w:rsidR="005C2D18" w:rsidRDefault="00E524AB">
            <w:pPr>
              <w:jc w:val="center"/>
            </w:pPr>
            <w:r>
              <w:rPr>
                <w:sz w:val="24"/>
              </w:rPr>
              <w:t>0.0023%</w:t>
            </w:r>
          </w:p>
        </w:tc>
      </w:tr>
      <w:tr w:rsidR="005C2D18">
        <w:tc>
          <w:tcPr>
            <w:tcW w:w="1600" w:type="dxa"/>
            <w:vAlign w:val="center"/>
          </w:tcPr>
          <w:p w:rsidR="005C2D18" w:rsidRDefault="00E524AB">
            <w:pPr>
              <w:jc w:val="left"/>
            </w:pPr>
            <w:r>
              <w:rPr>
                <w:sz w:val="24"/>
              </w:rPr>
              <w:t>自基金合同生效起至今</w:t>
            </w:r>
          </w:p>
        </w:tc>
        <w:tc>
          <w:tcPr>
            <w:tcW w:w="1233" w:type="dxa"/>
            <w:vAlign w:val="center"/>
          </w:tcPr>
          <w:p w:rsidR="005C2D18" w:rsidRDefault="00E524AB">
            <w:pPr>
              <w:jc w:val="center"/>
            </w:pPr>
            <w:r>
              <w:rPr>
                <w:sz w:val="24"/>
              </w:rPr>
              <w:t>4.6602%</w:t>
            </w:r>
          </w:p>
        </w:tc>
        <w:tc>
          <w:tcPr>
            <w:tcW w:w="1233" w:type="dxa"/>
            <w:vAlign w:val="center"/>
          </w:tcPr>
          <w:p w:rsidR="005C2D18" w:rsidRDefault="00E524AB">
            <w:pPr>
              <w:jc w:val="center"/>
            </w:pPr>
            <w:r>
              <w:rPr>
                <w:sz w:val="24"/>
              </w:rPr>
              <w:t>0.0075%</w:t>
            </w:r>
          </w:p>
        </w:tc>
        <w:tc>
          <w:tcPr>
            <w:tcW w:w="1233" w:type="dxa"/>
            <w:vAlign w:val="center"/>
          </w:tcPr>
          <w:p w:rsidR="005C2D18" w:rsidRDefault="00E524AB">
            <w:pPr>
              <w:jc w:val="center"/>
            </w:pPr>
            <w:r>
              <w:rPr>
                <w:sz w:val="24"/>
              </w:rPr>
              <w:t>0.5264%</w:t>
            </w:r>
          </w:p>
        </w:tc>
        <w:tc>
          <w:tcPr>
            <w:tcW w:w="1233" w:type="dxa"/>
            <w:vAlign w:val="center"/>
          </w:tcPr>
          <w:p w:rsidR="005C2D18" w:rsidRDefault="00E524AB">
            <w:pPr>
              <w:jc w:val="center"/>
            </w:pPr>
            <w:r>
              <w:rPr>
                <w:sz w:val="24"/>
              </w:rPr>
              <w:t>0.0000%</w:t>
            </w:r>
          </w:p>
        </w:tc>
        <w:tc>
          <w:tcPr>
            <w:tcW w:w="1265" w:type="dxa"/>
            <w:vAlign w:val="center"/>
          </w:tcPr>
          <w:p w:rsidR="005C2D18" w:rsidRDefault="00E524AB">
            <w:pPr>
              <w:jc w:val="center"/>
            </w:pPr>
            <w:r>
              <w:rPr>
                <w:sz w:val="24"/>
              </w:rPr>
              <w:t>4.1338%</w:t>
            </w:r>
          </w:p>
        </w:tc>
        <w:tc>
          <w:tcPr>
            <w:tcW w:w="1201" w:type="dxa"/>
            <w:vAlign w:val="center"/>
          </w:tcPr>
          <w:p w:rsidR="005C2D18" w:rsidRDefault="00E524AB">
            <w:pPr>
              <w:jc w:val="center"/>
            </w:pPr>
            <w:r>
              <w:rPr>
                <w:sz w:val="24"/>
              </w:rPr>
              <w:t>0.0075%</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交银施罗德天运宝货币市场基金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2017</w:t>
      </w:r>
      <w:r w:rsidR="00223DFB" w:rsidRPr="00356FA6">
        <w:rPr>
          <w:sz w:val="24"/>
        </w:rPr>
        <w:t>年</w:t>
      </w:r>
      <w:r w:rsidR="00223DFB" w:rsidRPr="00356FA6">
        <w:rPr>
          <w:sz w:val="24"/>
        </w:rPr>
        <w:t>12</w:t>
      </w:r>
      <w:r w:rsidR="00223DFB" w:rsidRPr="00356FA6">
        <w:rPr>
          <w:sz w:val="24"/>
        </w:rPr>
        <w:t>月</w:t>
      </w:r>
      <w:r w:rsidR="00223DFB" w:rsidRPr="00356FA6">
        <w:rPr>
          <w:sz w:val="24"/>
        </w:rPr>
        <w:t>29</w:t>
      </w:r>
      <w:r w:rsidR="00223DFB" w:rsidRPr="00356FA6">
        <w:rPr>
          <w:sz w:val="24"/>
        </w:rPr>
        <w:t>日至</w:t>
      </w:r>
      <w:r w:rsidR="00223DFB" w:rsidRPr="00356FA6">
        <w:rPr>
          <w:sz w:val="24"/>
        </w:rPr>
        <w:t>2019</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交银天运</w:t>
      </w:r>
      <w:proofErr w:type="gramStart"/>
      <w:r w:rsidR="00CF7572" w:rsidRPr="00356FA6">
        <w:rPr>
          <w:sz w:val="24"/>
        </w:rPr>
        <w:t>宝货币</w:t>
      </w:r>
      <w:proofErr w:type="gramEnd"/>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356FA6" w:rsidRDefault="00223DFB" w:rsidP="006C67B5">
      <w:pPr>
        <w:spacing w:before="29" w:line="288" w:lineRule="auto"/>
        <w:rPr>
          <w:kern w:val="0"/>
          <w:sz w:val="24"/>
        </w:rPr>
      </w:pPr>
      <w:r w:rsidRPr="00356FA6">
        <w:rPr>
          <w:kern w:val="0"/>
          <w:sz w:val="24"/>
        </w:rPr>
        <w:t>注：本基金建仓期为自基金合同生效日起的</w:t>
      </w:r>
      <w:r w:rsidRPr="00356FA6">
        <w:rPr>
          <w:kern w:val="0"/>
          <w:sz w:val="24"/>
        </w:rPr>
        <w:t>6</w:t>
      </w:r>
      <w:r w:rsidRPr="00356FA6">
        <w:rPr>
          <w:kern w:val="0"/>
          <w:sz w:val="24"/>
        </w:rPr>
        <w:t>个月。截至建仓期结束，本基金各项资产配置比例符合基金合同及招募说明书有关投资比例的约定。</w:t>
      </w: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交银天运</w:t>
      </w:r>
      <w:proofErr w:type="gramStart"/>
      <w:r w:rsidR="00223DFB" w:rsidRPr="00356FA6">
        <w:rPr>
          <w:sz w:val="24"/>
        </w:rPr>
        <w:t>宝货币</w:t>
      </w:r>
      <w:proofErr w:type="gramEnd"/>
      <w:r w:rsidR="00223DFB" w:rsidRPr="00356FA6">
        <w:rPr>
          <w:sz w:val="24"/>
        </w:rPr>
        <w:t>E</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356FA6" w:rsidRDefault="00257D51" w:rsidP="00BC08B4">
      <w:pPr>
        <w:tabs>
          <w:tab w:val="left" w:pos="426"/>
        </w:tabs>
        <w:spacing w:line="288" w:lineRule="auto"/>
        <w:jc w:val="left"/>
        <w:rPr>
          <w:rFonts w:eastAsiaTheme="minorEastAsia"/>
          <w:kern w:val="0"/>
          <w:sz w:val="24"/>
        </w:rPr>
      </w:pPr>
      <w:r w:rsidRPr="00356FA6">
        <w:rPr>
          <w:rFonts w:eastAsiaTheme="minorEastAsia"/>
          <w:kern w:val="0"/>
          <w:sz w:val="24"/>
        </w:rPr>
        <w:t>注：本基金建仓期为自基金合同生效日起的</w:t>
      </w:r>
      <w:r w:rsidRPr="00356FA6">
        <w:rPr>
          <w:rFonts w:eastAsiaTheme="minorEastAsia"/>
          <w:kern w:val="0"/>
          <w:sz w:val="24"/>
        </w:rPr>
        <w:t>6</w:t>
      </w:r>
      <w:r w:rsidRPr="00356FA6">
        <w:rPr>
          <w:rFonts w:eastAsiaTheme="minorEastAsia"/>
          <w:kern w:val="0"/>
          <w:sz w:val="24"/>
        </w:rPr>
        <w:t>个月。截至建仓期结束，本基金各项资产配置比例符合基金合同及招募说明书有关投资比例的约定。</w:t>
      </w:r>
    </w:p>
    <w:p w:rsidR="00223DFB" w:rsidRPr="00356FA6" w:rsidRDefault="00223DFB" w:rsidP="00C302C2">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3" w:name="_Toc17821672"/>
      <w:r w:rsidRPr="00356FA6">
        <w:rPr>
          <w:b/>
          <w:bCs/>
          <w:szCs w:val="24"/>
          <w:lang w:val="en-US"/>
        </w:rPr>
        <w:t xml:space="preserve">§4  </w:t>
      </w:r>
      <w:r w:rsidRPr="00356FA6">
        <w:rPr>
          <w:b/>
          <w:bCs/>
          <w:szCs w:val="24"/>
          <w:lang w:val="en-US"/>
        </w:rPr>
        <w:t>管理人报告</w:t>
      </w:r>
      <w:bookmarkEnd w:id="13"/>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17821673"/>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4"/>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5C2D18" w:rsidRDefault="00E524AB">
      <w:pPr>
        <w:tabs>
          <w:tab w:val="left" w:pos="426"/>
        </w:tabs>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截至报告期末，公司管理了包括货币型、债券型、普通混合型和股票型在内的</w:t>
      </w:r>
      <w:r w:rsidRPr="00356FA6">
        <w:rPr>
          <w:kern w:val="0"/>
          <w:sz w:val="24"/>
        </w:rPr>
        <w:t>80</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proofErr w:type="gramStart"/>
            <w:r w:rsidRPr="00356FA6">
              <w:rPr>
                <w:sz w:val="24"/>
              </w:rPr>
              <w:t>任本基金</w:t>
            </w:r>
            <w:proofErr w:type="gramEnd"/>
            <w:r w:rsidRPr="00356FA6">
              <w:rPr>
                <w:sz w:val="24"/>
              </w:rPr>
              <w:t>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5C2D18">
        <w:tc>
          <w:tcPr>
            <w:tcW w:w="993" w:type="dxa"/>
            <w:vAlign w:val="center"/>
          </w:tcPr>
          <w:p w:rsidR="005C2D18" w:rsidRDefault="00E524AB">
            <w:pPr>
              <w:jc w:val="center"/>
            </w:pPr>
            <w:r>
              <w:rPr>
                <w:sz w:val="24"/>
              </w:rPr>
              <w:t>连端清</w:t>
            </w:r>
          </w:p>
        </w:tc>
        <w:tc>
          <w:tcPr>
            <w:tcW w:w="1134" w:type="dxa"/>
            <w:vAlign w:val="center"/>
          </w:tcPr>
          <w:p w:rsidR="005C2D18" w:rsidRDefault="00E524AB">
            <w:pPr>
              <w:jc w:val="center"/>
            </w:pPr>
            <w:r>
              <w:rPr>
                <w:sz w:val="24"/>
              </w:rPr>
              <w:t>交银货币、交银理财</w:t>
            </w:r>
            <w:r>
              <w:rPr>
                <w:sz w:val="24"/>
              </w:rPr>
              <w:t>60</w:t>
            </w:r>
            <w:r>
              <w:rPr>
                <w:sz w:val="24"/>
              </w:rPr>
              <w:t>天债券、交银丰盈收益债券、交银现金宝货币、交银丰润收益债券、交银活期通货币、交银天利宝货币、交</w:t>
            </w:r>
            <w:proofErr w:type="gramStart"/>
            <w:r>
              <w:rPr>
                <w:sz w:val="24"/>
              </w:rPr>
              <w:t>银裕盈纯债</w:t>
            </w:r>
            <w:proofErr w:type="gramEnd"/>
            <w:r>
              <w:rPr>
                <w:sz w:val="24"/>
              </w:rPr>
              <w:t>债券、交</w:t>
            </w:r>
            <w:proofErr w:type="gramStart"/>
            <w:r>
              <w:rPr>
                <w:sz w:val="24"/>
              </w:rPr>
              <w:t>银裕利纯债</w:t>
            </w:r>
            <w:proofErr w:type="gramEnd"/>
            <w:r>
              <w:rPr>
                <w:sz w:val="24"/>
              </w:rPr>
              <w:t>债券、交</w:t>
            </w:r>
            <w:proofErr w:type="gramStart"/>
            <w:r>
              <w:rPr>
                <w:sz w:val="24"/>
              </w:rPr>
              <w:t>银裕隆纯债</w:t>
            </w:r>
            <w:proofErr w:type="gramEnd"/>
            <w:r>
              <w:rPr>
                <w:sz w:val="24"/>
              </w:rPr>
              <w:t>债券、交银天</w:t>
            </w:r>
            <w:proofErr w:type="gramStart"/>
            <w:r>
              <w:rPr>
                <w:sz w:val="24"/>
              </w:rPr>
              <w:t>鑫</w:t>
            </w:r>
            <w:proofErr w:type="gramEnd"/>
            <w:r>
              <w:rPr>
                <w:sz w:val="24"/>
              </w:rPr>
              <w:t>宝货币、交银天益宝货币、交</w:t>
            </w:r>
            <w:proofErr w:type="gramStart"/>
            <w:r>
              <w:rPr>
                <w:sz w:val="24"/>
              </w:rPr>
              <w:t>银境尚</w:t>
            </w:r>
            <w:proofErr w:type="gramEnd"/>
            <w:r>
              <w:rPr>
                <w:sz w:val="24"/>
              </w:rPr>
              <w:t>收益债券、交银天运</w:t>
            </w:r>
            <w:proofErr w:type="gramStart"/>
            <w:r>
              <w:rPr>
                <w:sz w:val="24"/>
              </w:rPr>
              <w:t>宝货币</w:t>
            </w:r>
            <w:proofErr w:type="gramEnd"/>
            <w:r>
              <w:rPr>
                <w:sz w:val="24"/>
              </w:rPr>
              <w:t>的基金经理</w:t>
            </w:r>
          </w:p>
          <w:p w:rsidR="005C2D18" w:rsidRDefault="005C2D18">
            <w:pPr>
              <w:jc w:val="center"/>
            </w:pPr>
          </w:p>
        </w:tc>
        <w:tc>
          <w:tcPr>
            <w:tcW w:w="1559" w:type="dxa"/>
            <w:vAlign w:val="center"/>
          </w:tcPr>
          <w:p w:rsidR="005C2D18" w:rsidRDefault="00E524AB">
            <w:pPr>
              <w:jc w:val="center"/>
            </w:pPr>
            <w:r>
              <w:rPr>
                <w:sz w:val="24"/>
              </w:rPr>
              <w:t>2017-12-29</w:t>
            </w:r>
          </w:p>
        </w:tc>
        <w:tc>
          <w:tcPr>
            <w:tcW w:w="1276" w:type="dxa"/>
            <w:vAlign w:val="center"/>
          </w:tcPr>
          <w:p w:rsidR="005C2D18" w:rsidRDefault="00E524AB">
            <w:pPr>
              <w:jc w:val="center"/>
            </w:pPr>
            <w:r>
              <w:rPr>
                <w:sz w:val="24"/>
              </w:rPr>
              <w:t>-</w:t>
            </w:r>
          </w:p>
        </w:tc>
        <w:tc>
          <w:tcPr>
            <w:tcW w:w="1275" w:type="dxa"/>
            <w:vAlign w:val="center"/>
          </w:tcPr>
          <w:p w:rsidR="005C2D18" w:rsidRDefault="00E524AB">
            <w:pPr>
              <w:jc w:val="center"/>
            </w:pPr>
            <w:r>
              <w:rPr>
                <w:sz w:val="24"/>
              </w:rPr>
              <w:t>6</w:t>
            </w:r>
            <w:r>
              <w:rPr>
                <w:sz w:val="24"/>
              </w:rPr>
              <w:t>年</w:t>
            </w:r>
          </w:p>
        </w:tc>
        <w:tc>
          <w:tcPr>
            <w:tcW w:w="2761" w:type="dxa"/>
            <w:vAlign w:val="center"/>
          </w:tcPr>
          <w:p w:rsidR="005C2D18" w:rsidRDefault="00E524AB">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w:t>
            </w:r>
            <w:proofErr w:type="gramStart"/>
            <w:r>
              <w:rPr>
                <w:sz w:val="24"/>
              </w:rPr>
              <w:t>兴纯债</w:t>
            </w:r>
            <w:proofErr w:type="gramEnd"/>
            <w:r>
              <w:rPr>
                <w:sz w:val="24"/>
              </w:rPr>
              <w:t>债券型证券投资基金的基金经理。</w:t>
            </w:r>
          </w:p>
          <w:p w:rsidR="005C2D18" w:rsidRDefault="005C2D18"/>
          <w:p w:rsidR="005C2D18" w:rsidRDefault="005C2D18"/>
        </w:tc>
      </w:tr>
      <w:tr w:rsidR="005C2D18">
        <w:tc>
          <w:tcPr>
            <w:tcW w:w="993" w:type="dxa"/>
            <w:vAlign w:val="center"/>
          </w:tcPr>
          <w:p w:rsidR="005C2D18" w:rsidRDefault="00E524AB">
            <w:pPr>
              <w:jc w:val="center"/>
            </w:pPr>
            <w:r>
              <w:rPr>
                <w:sz w:val="24"/>
              </w:rPr>
              <w:t>季参平</w:t>
            </w:r>
          </w:p>
        </w:tc>
        <w:tc>
          <w:tcPr>
            <w:tcW w:w="1134" w:type="dxa"/>
            <w:vAlign w:val="center"/>
          </w:tcPr>
          <w:p w:rsidR="005C2D18" w:rsidRDefault="00E524AB">
            <w:pPr>
              <w:jc w:val="center"/>
            </w:pPr>
            <w:r>
              <w:rPr>
                <w:sz w:val="24"/>
              </w:rPr>
              <w:t>交银货币、交银理财</w:t>
            </w:r>
            <w:r>
              <w:rPr>
                <w:sz w:val="24"/>
              </w:rPr>
              <w:t>21</w:t>
            </w:r>
            <w:r>
              <w:rPr>
                <w:sz w:val="24"/>
              </w:rPr>
              <w:t>天债券、交银理财</w:t>
            </w:r>
            <w:r>
              <w:rPr>
                <w:sz w:val="24"/>
              </w:rPr>
              <w:t>60</w:t>
            </w:r>
            <w:r>
              <w:rPr>
                <w:sz w:val="24"/>
              </w:rPr>
              <w:t>天债券、交银现金宝货币、交银活期通货币、交银天利宝货币、交</w:t>
            </w:r>
            <w:proofErr w:type="gramStart"/>
            <w:r>
              <w:rPr>
                <w:sz w:val="24"/>
              </w:rPr>
              <w:t>银裕隆纯债</w:t>
            </w:r>
            <w:proofErr w:type="gramEnd"/>
            <w:r>
              <w:rPr>
                <w:sz w:val="24"/>
              </w:rPr>
              <w:t>债券、交银天</w:t>
            </w:r>
            <w:proofErr w:type="gramStart"/>
            <w:r>
              <w:rPr>
                <w:sz w:val="24"/>
              </w:rPr>
              <w:t>鑫</w:t>
            </w:r>
            <w:proofErr w:type="gramEnd"/>
            <w:r>
              <w:rPr>
                <w:sz w:val="24"/>
              </w:rPr>
              <w:t>宝货币、交银天益宝货币、交银天运</w:t>
            </w:r>
            <w:proofErr w:type="gramStart"/>
            <w:r>
              <w:rPr>
                <w:sz w:val="24"/>
              </w:rPr>
              <w:t>宝货币</w:t>
            </w:r>
            <w:proofErr w:type="gramEnd"/>
            <w:r>
              <w:rPr>
                <w:sz w:val="24"/>
              </w:rPr>
              <w:t>的基金经理助理</w:t>
            </w:r>
          </w:p>
        </w:tc>
        <w:tc>
          <w:tcPr>
            <w:tcW w:w="1559" w:type="dxa"/>
            <w:vAlign w:val="center"/>
          </w:tcPr>
          <w:p w:rsidR="005C2D18" w:rsidRDefault="00E524AB">
            <w:pPr>
              <w:jc w:val="center"/>
            </w:pPr>
            <w:r>
              <w:rPr>
                <w:sz w:val="24"/>
              </w:rPr>
              <w:t>2018-01-10</w:t>
            </w:r>
          </w:p>
        </w:tc>
        <w:tc>
          <w:tcPr>
            <w:tcW w:w="1276" w:type="dxa"/>
            <w:vAlign w:val="center"/>
          </w:tcPr>
          <w:p w:rsidR="005C2D18" w:rsidRDefault="00E524AB">
            <w:pPr>
              <w:jc w:val="center"/>
            </w:pPr>
            <w:r>
              <w:rPr>
                <w:sz w:val="24"/>
              </w:rPr>
              <w:t>-</w:t>
            </w:r>
          </w:p>
        </w:tc>
        <w:tc>
          <w:tcPr>
            <w:tcW w:w="1275" w:type="dxa"/>
            <w:vAlign w:val="center"/>
          </w:tcPr>
          <w:p w:rsidR="005C2D18" w:rsidRDefault="001125B5">
            <w:pPr>
              <w:jc w:val="center"/>
            </w:pPr>
            <w:r>
              <w:rPr>
                <w:sz w:val="24"/>
              </w:rPr>
              <w:t>7</w:t>
            </w:r>
            <w:r w:rsidR="00E524AB">
              <w:rPr>
                <w:sz w:val="24"/>
              </w:rPr>
              <w:t>年</w:t>
            </w:r>
          </w:p>
        </w:tc>
        <w:tc>
          <w:tcPr>
            <w:tcW w:w="2761" w:type="dxa"/>
            <w:vAlign w:val="center"/>
          </w:tcPr>
          <w:p w:rsidR="005C2D18" w:rsidRDefault="00E524AB">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日担任交银施罗德瑞</w:t>
            </w:r>
            <w:proofErr w:type="gramStart"/>
            <w:r>
              <w:rPr>
                <w:sz w:val="24"/>
              </w:rPr>
              <w:t>鑫</w:t>
            </w:r>
            <w:proofErr w:type="gramEnd"/>
            <w:r>
              <w:rPr>
                <w:sz w:val="24"/>
              </w:rPr>
              <w:t>定期开放灵活配置混合型证券投资基金的基金经理助理。</w:t>
            </w:r>
          </w:p>
        </w:tc>
      </w:tr>
    </w:tbl>
    <w:p w:rsidR="005C2D18" w:rsidRDefault="00E524A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5C2D18" w:rsidRDefault="00E524A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、基金经理（或基金经理小组）期后变动（如有）敬请关注基金管理人发布的相关公告。</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17821674"/>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5"/>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17821675"/>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6"/>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5C2D18" w:rsidRDefault="00E524AB">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C2D18" w:rsidRDefault="00E524AB">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C2D18" w:rsidRDefault="00E524AB">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本基金于本报告期内未发现异常交易行为。本报告期内，本公司管理的所有投资组合参与的交易所公开竞价同日反向交易成交较少的单边交易量超过该证券当日总成交量</w:t>
      </w:r>
      <w:r w:rsidRPr="00356FA6">
        <w:rPr>
          <w:kern w:val="0"/>
          <w:sz w:val="24"/>
        </w:rPr>
        <w:t>5%</w:t>
      </w:r>
      <w:r w:rsidRPr="00356FA6">
        <w:rPr>
          <w:kern w:val="0"/>
          <w:sz w:val="24"/>
        </w:rPr>
        <w:t>的情况有</w:t>
      </w:r>
      <w:r w:rsidRPr="00356FA6">
        <w:rPr>
          <w:kern w:val="0"/>
          <w:sz w:val="24"/>
        </w:rPr>
        <w:t>1</w:t>
      </w:r>
      <w:r w:rsidRPr="00356FA6">
        <w:rPr>
          <w:kern w:val="0"/>
          <w:sz w:val="24"/>
        </w:rPr>
        <w:t>次，是投资</w:t>
      </w:r>
      <w:proofErr w:type="gramStart"/>
      <w:r w:rsidRPr="00356FA6">
        <w:rPr>
          <w:kern w:val="0"/>
          <w:sz w:val="24"/>
        </w:rPr>
        <w:t>组合因</w:t>
      </w:r>
      <w:proofErr w:type="gramEnd"/>
      <w:r w:rsidRPr="00356FA6">
        <w:rPr>
          <w:kern w:val="0"/>
          <w:sz w:val="24"/>
        </w:rPr>
        <w:t>投资策略需要而发生同日反向交易，未发现不公平交易和利益输送的情况。本基金与本公司管理的其他投资组合在不同时间窗下（如日内、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日内）同向交易的交易价差未发现异常。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7" w:name="_Toc17821676"/>
      <w:r w:rsidRPr="00356FA6">
        <w:rPr>
          <w:rFonts w:ascii="Times New Roman" w:hAnsi="Times New Roman" w:cs="Times New Roman"/>
          <w:kern w:val="0"/>
          <w:szCs w:val="24"/>
        </w:rPr>
        <w:t>4.4</w:t>
      </w:r>
      <w:bookmarkStart w:id="18" w:name="_Toc261445694"/>
      <w:bookmarkStart w:id="19" w:name="_Toc364520706"/>
      <w:r w:rsidR="00442A70" w:rsidRPr="00356FA6">
        <w:rPr>
          <w:rFonts w:ascii="Times New Roman" w:hAnsi="Times New Roman" w:cs="Times New Roman"/>
          <w:szCs w:val="24"/>
        </w:rPr>
        <w:t>管理人对报告期内基金的投资策略和业绩表现说明</w:t>
      </w:r>
      <w:bookmarkEnd w:id="18"/>
      <w:bookmarkEnd w:id="19"/>
      <w:bookmarkEnd w:id="17"/>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5C2D18" w:rsidRDefault="00E524AB">
      <w:pPr>
        <w:tabs>
          <w:tab w:val="left" w:pos="426"/>
        </w:tabs>
        <w:spacing w:before="29" w:line="288" w:lineRule="auto"/>
        <w:ind w:firstLineChars="200" w:firstLine="480"/>
        <w:rPr>
          <w:kern w:val="0"/>
          <w:sz w:val="24"/>
        </w:rPr>
      </w:pPr>
      <w:r>
        <w:rPr>
          <w:kern w:val="0"/>
          <w:sz w:val="24"/>
        </w:rPr>
        <w:t>2019</w:t>
      </w:r>
      <w:r>
        <w:rPr>
          <w:kern w:val="0"/>
          <w:sz w:val="24"/>
        </w:rPr>
        <w:t>年上半年，国内经济走势比较复杂，市场</w:t>
      </w:r>
      <w:proofErr w:type="gramStart"/>
      <w:r>
        <w:rPr>
          <w:kern w:val="0"/>
          <w:sz w:val="24"/>
        </w:rPr>
        <w:t>先经历</w:t>
      </w:r>
      <w:proofErr w:type="gramEnd"/>
      <w:r>
        <w:rPr>
          <w:kern w:val="0"/>
          <w:sz w:val="24"/>
        </w:rPr>
        <w:t>短暂回暖，后于二季度再次放缓。中美贸易争端升级和进出口数据好于预期。金融市场在这些曲折矛盾中寻找均衡和增长。随着猪肉和蔬菜水果类价格的上涨，居民部门通胀水平从春节期间的</w:t>
      </w:r>
      <w:r>
        <w:rPr>
          <w:kern w:val="0"/>
          <w:sz w:val="24"/>
        </w:rPr>
        <w:t>1.50%</w:t>
      </w:r>
      <w:r>
        <w:rPr>
          <w:kern w:val="0"/>
          <w:sz w:val="24"/>
        </w:rPr>
        <w:t>攀升到五月的</w:t>
      </w:r>
      <w:r>
        <w:rPr>
          <w:kern w:val="0"/>
          <w:sz w:val="24"/>
        </w:rPr>
        <w:t>2.70%</w:t>
      </w:r>
      <w:r>
        <w:rPr>
          <w:kern w:val="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kern w:val="0"/>
          <w:sz w:val="24"/>
        </w:rPr>
        <w:t>2.66%</w:t>
      </w:r>
      <w:r>
        <w:rPr>
          <w:kern w:val="0"/>
          <w:sz w:val="24"/>
        </w:rPr>
        <w:t>的位置下行约</w:t>
      </w:r>
      <w:r>
        <w:rPr>
          <w:kern w:val="0"/>
          <w:sz w:val="24"/>
        </w:rPr>
        <w:t>63bps</w:t>
      </w:r>
      <w:r>
        <w:rPr>
          <w:kern w:val="0"/>
          <w:sz w:val="24"/>
        </w:rPr>
        <w:t>到</w:t>
      </w:r>
      <w:r>
        <w:rPr>
          <w:kern w:val="0"/>
          <w:sz w:val="24"/>
        </w:rPr>
        <w:t>2.03%</w:t>
      </w:r>
      <w:r>
        <w:rPr>
          <w:kern w:val="0"/>
          <w:sz w:val="24"/>
        </w:rPr>
        <w:t>附近。走弱的美元指数和美债收益率，降低了人民币贬值的压力，也为国内货币政策的操作打开了空间。央行货币政策方面，上半年经历了从</w:t>
      </w:r>
      <w:proofErr w:type="gramStart"/>
      <w:r>
        <w:rPr>
          <w:kern w:val="0"/>
          <w:sz w:val="24"/>
        </w:rPr>
        <w:t>一月降准的</w:t>
      </w:r>
      <w:proofErr w:type="gramEnd"/>
      <w:r>
        <w:rPr>
          <w:kern w:val="0"/>
          <w:sz w:val="24"/>
        </w:rPr>
        <w:t>相对偏宽松来对</w:t>
      </w:r>
      <w:proofErr w:type="gramStart"/>
      <w:r>
        <w:rPr>
          <w:kern w:val="0"/>
          <w:sz w:val="24"/>
        </w:rPr>
        <w:t>冲经济</w:t>
      </w:r>
      <w:proofErr w:type="gramEnd"/>
      <w:r>
        <w:rPr>
          <w:kern w:val="0"/>
          <w:sz w:val="24"/>
        </w:rPr>
        <w:t>下行压力，到二季度的重提金融供给侧改革，央行对货币政策的态度出现了边际调整。整体来看，银行间隔夜利率</w:t>
      </w:r>
      <w:r>
        <w:rPr>
          <w:kern w:val="0"/>
          <w:sz w:val="24"/>
        </w:rPr>
        <w:t>30</w:t>
      </w:r>
      <w:r>
        <w:rPr>
          <w:kern w:val="0"/>
          <w:sz w:val="24"/>
        </w:rPr>
        <w:t>天移动平均数从年初的</w:t>
      </w:r>
      <w:r>
        <w:rPr>
          <w:kern w:val="0"/>
          <w:sz w:val="24"/>
        </w:rPr>
        <w:t>2.38%</w:t>
      </w:r>
      <w:r>
        <w:rPr>
          <w:kern w:val="0"/>
          <w:sz w:val="24"/>
        </w:rPr>
        <w:t>的高位走低至</w:t>
      </w:r>
      <w:r>
        <w:rPr>
          <w:kern w:val="0"/>
          <w:sz w:val="24"/>
        </w:rPr>
        <w:t>1.86%</w:t>
      </w:r>
      <w:r>
        <w:rPr>
          <w:kern w:val="0"/>
          <w:sz w:val="24"/>
        </w:rPr>
        <w:t>，下行幅度在</w:t>
      </w:r>
      <w:r>
        <w:rPr>
          <w:kern w:val="0"/>
          <w:sz w:val="24"/>
        </w:rPr>
        <w:t>52bps</w:t>
      </w:r>
      <w:r>
        <w:rPr>
          <w:kern w:val="0"/>
          <w:sz w:val="24"/>
        </w:rPr>
        <w:t>，七天和隔夜的利差也逐步走扩，显示出上半年整体的流动性宽裕态势。银行存单和存款市场收益率整体出现了比较大的回落。</w:t>
      </w:r>
      <w:r>
        <w:rPr>
          <w:kern w:val="0"/>
          <w:sz w:val="24"/>
        </w:rPr>
        <w:t>2019</w:t>
      </w:r>
      <w:r>
        <w:rPr>
          <w:kern w:val="0"/>
          <w:sz w:val="24"/>
        </w:rPr>
        <w:t>年上半年，三个月上海银行间拆借利率下行</w:t>
      </w:r>
      <w:r>
        <w:rPr>
          <w:kern w:val="0"/>
          <w:sz w:val="24"/>
        </w:rPr>
        <w:t>64bps</w:t>
      </w:r>
      <w:r>
        <w:rPr>
          <w:kern w:val="0"/>
          <w:sz w:val="24"/>
        </w:rPr>
        <w:t>到</w:t>
      </w:r>
      <w:r>
        <w:rPr>
          <w:kern w:val="0"/>
          <w:sz w:val="24"/>
        </w:rPr>
        <w:t>2.71%</w:t>
      </w:r>
      <w:r>
        <w:rPr>
          <w:kern w:val="0"/>
          <w:sz w:val="24"/>
        </w:rPr>
        <w:t>。</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基金操作方面，我们仍旧维持低杠杆、</w:t>
      </w:r>
      <w:proofErr w:type="gramStart"/>
      <w:r w:rsidRPr="00356FA6">
        <w:rPr>
          <w:kern w:val="0"/>
          <w:sz w:val="24"/>
        </w:rPr>
        <w:t>短久期</w:t>
      </w:r>
      <w:proofErr w:type="gramEnd"/>
      <w:r w:rsidRPr="00356FA6">
        <w:rPr>
          <w:kern w:val="0"/>
          <w:sz w:val="24"/>
        </w:rPr>
        <w:t>的操作思路，多投资于估值波动较小的银行存款与回购等，组合整体流动性良好。我们视组合流动性和市场情况，增配了高评级的同业存单以及同业存款等，维持组合收益水平。</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“3.1</w:t>
      </w:r>
      <w:r w:rsidRPr="00356FA6">
        <w:rPr>
          <w:kern w:val="0"/>
          <w:sz w:val="24"/>
        </w:rPr>
        <w:t>主要会计数据和财务指标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20" w:name="_Toc17821677"/>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2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展望</w:t>
      </w:r>
      <w:r w:rsidRPr="00356FA6">
        <w:rPr>
          <w:kern w:val="0"/>
          <w:sz w:val="24"/>
        </w:rPr>
        <w:t>2019</w:t>
      </w:r>
      <w:r w:rsidRPr="00356FA6">
        <w:rPr>
          <w:kern w:val="0"/>
          <w:sz w:val="24"/>
        </w:rPr>
        <w:t>年下半年，我们将密切关注流动性宽松和信用风险收紧后债券和货币市场走势，警惕因中美贸易争端变化和通胀压力持续带来的货币政策边际变化，同时继续观察银行理财子公司的发展以及类货币型理财产品对行业生态的影响。我们认为，海外美联储的宽松预期有回调风险，市场对于中美贸易争端的判断将出现反复，货币政策预计会延续稳健宽松的状态，而财政政策或将会更加积极。本基金将根据不同资产收益率的动态变化，适时调整组合结构，根据期限利差动态调整组合杠杆率，通过对市场利率的前瞻性判断进行合理有效</w:t>
      </w:r>
      <w:proofErr w:type="gramStart"/>
      <w:r w:rsidRPr="00356FA6">
        <w:rPr>
          <w:kern w:val="0"/>
          <w:sz w:val="24"/>
        </w:rPr>
        <w:t>的久期管理</w:t>
      </w:r>
      <w:proofErr w:type="gramEnd"/>
      <w:r w:rsidRPr="00356FA6">
        <w:rPr>
          <w:kern w:val="0"/>
          <w:sz w:val="24"/>
        </w:rPr>
        <w:t>，严格控制信用风险、流动性风险和利率风险，努力为持有人创造稳健的收益。</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17821678"/>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1"/>
      <w:bookmarkEnd w:id="22"/>
      <w:bookmarkEnd w:id="23"/>
      <w:bookmarkEnd w:id="24"/>
    </w:p>
    <w:p w:rsidR="005C2D18" w:rsidRDefault="00E524AB">
      <w:pPr>
        <w:tabs>
          <w:tab w:val="left" w:pos="426"/>
        </w:tabs>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5C2D18" w:rsidRDefault="00E524AB">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17821679"/>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5"/>
      <w:bookmarkEnd w:id="26"/>
      <w:bookmarkEnd w:id="27"/>
      <w:bookmarkEnd w:id="28"/>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遵照法律法规及基金合同的约定，本基金每日分配收益，按日结转份额。本基金本报告期</w:t>
      </w:r>
      <w:proofErr w:type="gramStart"/>
      <w:r w:rsidRPr="00356FA6">
        <w:rPr>
          <w:kern w:val="0"/>
          <w:sz w:val="24"/>
        </w:rPr>
        <w:t>内利润</w:t>
      </w:r>
      <w:proofErr w:type="gramEnd"/>
      <w:r w:rsidRPr="00356FA6">
        <w:rPr>
          <w:kern w:val="0"/>
          <w:sz w:val="24"/>
        </w:rPr>
        <w:t>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bookmarkStart w:id="29" w:name="_Toc17821680"/>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9"/>
    </w:p>
    <w:p w:rsidR="00C028CD" w:rsidRPr="00356FA6" w:rsidRDefault="00B82605" w:rsidP="00F60583">
      <w:pPr>
        <w:spacing w:before="29" w:line="288" w:lineRule="auto"/>
        <w:ind w:firstLineChars="200" w:firstLine="480"/>
        <w:rPr>
          <w:kern w:val="0"/>
          <w:sz w:val="24"/>
        </w:rPr>
      </w:pPr>
      <w:r w:rsidRPr="00B82605">
        <w:rPr>
          <w:rFonts w:hint="eastAsia"/>
          <w:kern w:val="0"/>
          <w:sz w:val="24"/>
        </w:rPr>
        <w:t>本基金已于</w:t>
      </w:r>
      <w:r w:rsidRPr="00B82605">
        <w:rPr>
          <w:rFonts w:hint="eastAsia"/>
          <w:kern w:val="0"/>
          <w:sz w:val="24"/>
        </w:rPr>
        <w:t>2019</w:t>
      </w:r>
      <w:r w:rsidRPr="00B82605">
        <w:rPr>
          <w:rFonts w:hint="eastAsia"/>
          <w:kern w:val="0"/>
          <w:sz w:val="24"/>
        </w:rPr>
        <w:t>年</w:t>
      </w:r>
      <w:r w:rsidRPr="00B82605">
        <w:rPr>
          <w:rFonts w:hint="eastAsia"/>
          <w:kern w:val="0"/>
          <w:sz w:val="24"/>
        </w:rPr>
        <w:t>8</w:t>
      </w:r>
      <w:r w:rsidRPr="00B82605">
        <w:rPr>
          <w:rFonts w:hint="eastAsia"/>
          <w:kern w:val="0"/>
          <w:sz w:val="24"/>
        </w:rPr>
        <w:t>月</w:t>
      </w:r>
      <w:r w:rsidRPr="00B82605">
        <w:rPr>
          <w:rFonts w:hint="eastAsia"/>
          <w:kern w:val="0"/>
          <w:sz w:val="24"/>
        </w:rPr>
        <w:t>9</w:t>
      </w:r>
      <w:r w:rsidRPr="00B82605">
        <w:rPr>
          <w:rFonts w:hint="eastAsia"/>
          <w:kern w:val="0"/>
          <w:sz w:val="24"/>
        </w:rPr>
        <w:t>日进入清算程序。</w:t>
      </w:r>
    </w:p>
    <w:p w:rsidR="00223DFB" w:rsidRPr="00356FA6" w:rsidRDefault="00CA4E1C" w:rsidP="00326D54">
      <w:pPr>
        <w:pStyle w:val="1"/>
        <w:keepNext/>
        <w:keepLines/>
        <w:widowControl w:val="0"/>
        <w:spacing w:beforeLines="100" w:before="312" w:afterLines="100" w:after="312" w:line="288" w:lineRule="auto"/>
        <w:jc w:val="center"/>
        <w:rPr>
          <w:b/>
          <w:bCs/>
          <w:szCs w:val="24"/>
          <w:lang w:val="en-US"/>
        </w:rPr>
      </w:pPr>
      <w:bookmarkStart w:id="30" w:name="_Toc17821681"/>
      <w:r w:rsidRPr="00356FA6">
        <w:rPr>
          <w:b/>
          <w:bCs/>
          <w:szCs w:val="24"/>
          <w:lang w:val="en-US"/>
        </w:rPr>
        <w:t xml:space="preserve">§5   </w:t>
      </w:r>
      <w:r w:rsidR="00223DFB" w:rsidRPr="00356FA6">
        <w:rPr>
          <w:b/>
          <w:bCs/>
          <w:szCs w:val="24"/>
          <w:lang w:val="en-US"/>
        </w:rPr>
        <w:t>托管人报告</w:t>
      </w:r>
      <w:bookmarkEnd w:id="30"/>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17821682"/>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报告期内，本托管人严格遵守《中华人民共和国证券投资基金法》及其他有关法律法规、基金合同和托管协议的规定，诚信、尽责地履行了基金托管人义务，不存在损害本基金份额持有人利益的行为。</w:t>
      </w:r>
      <w:r w:rsidRPr="00356FA6">
        <w:rPr>
          <w:kern w:val="0"/>
          <w:sz w:val="24"/>
        </w:rPr>
        <w:t xml:space="preserve"> </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17821683"/>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3" w:name="_Toc17821684"/>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w:t>
      </w:r>
      <w:proofErr w:type="gramStart"/>
      <w:r w:rsidRPr="00356FA6">
        <w:rPr>
          <w:rFonts w:ascii="Times New Roman" w:hAnsi="Times New Roman" w:cs="Times New Roman"/>
          <w:kern w:val="0"/>
          <w:szCs w:val="24"/>
        </w:rPr>
        <w:t>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w:t>
      </w:r>
      <w:proofErr w:type="gramEnd"/>
      <w:r w:rsidRPr="00356FA6">
        <w:rPr>
          <w:rFonts w:ascii="Times New Roman" w:hAnsi="Times New Roman" w:cs="Times New Roman"/>
          <w:kern w:val="0"/>
          <w:szCs w:val="24"/>
        </w:rPr>
        <w:t>报告中财务信息等内容的真实、准确和完整发表意见</w:t>
      </w:r>
      <w:bookmarkEnd w:id="33"/>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本托管人认真复核</w:t>
      </w:r>
      <w:proofErr w:type="gramStart"/>
      <w:r w:rsidRPr="00356FA6">
        <w:rPr>
          <w:kern w:val="0"/>
          <w:sz w:val="24"/>
        </w:rPr>
        <w:t>了本半年度</w:t>
      </w:r>
      <w:proofErr w:type="gramEnd"/>
      <w:r w:rsidRPr="00356FA6">
        <w:rPr>
          <w:kern w:val="0"/>
          <w:sz w:val="24"/>
        </w:rPr>
        <w:t>报告中的财务指标、净值表现、收益分配情况、财务会计报告、投资组合报告等内容，认为其真实、准确和完整，不存在虚假记载、误导性陈述或者重大遗漏。</w:t>
      </w:r>
    </w:p>
    <w:p w:rsidR="00C32D60" w:rsidRPr="00356FA6" w:rsidRDefault="00C32D60" w:rsidP="00CC0A5E">
      <w:pPr>
        <w:tabs>
          <w:tab w:val="left" w:pos="426"/>
        </w:tabs>
        <w:spacing w:before="29" w:line="288" w:lineRule="auto"/>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34" w:name="_Toc17821685"/>
      <w:r w:rsidRPr="00356FA6">
        <w:rPr>
          <w:b/>
          <w:bCs/>
          <w:szCs w:val="24"/>
          <w:lang w:val="en-US"/>
        </w:rPr>
        <w:t>§</w:t>
      </w:r>
      <w:r w:rsidR="005A4B4C" w:rsidRPr="00356FA6">
        <w:rPr>
          <w:b/>
          <w:bCs/>
          <w:szCs w:val="24"/>
          <w:lang w:val="en-US"/>
        </w:rPr>
        <w:t>6</w:t>
      </w:r>
      <w:r w:rsidR="00753F05" w:rsidRPr="00356FA6">
        <w:rPr>
          <w:b/>
          <w:bCs/>
          <w:szCs w:val="24"/>
          <w:lang w:val="en-US"/>
        </w:rPr>
        <w:t>半年度财务会计报告（未经审计）</w:t>
      </w:r>
      <w:bookmarkEnd w:id="34"/>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17821686"/>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5"/>
    </w:p>
    <w:p w:rsidR="00223DFB" w:rsidRPr="00356FA6" w:rsidRDefault="00223DFB" w:rsidP="006C67B5">
      <w:pPr>
        <w:spacing w:before="29" w:line="288" w:lineRule="auto"/>
        <w:rPr>
          <w:sz w:val="24"/>
        </w:rPr>
      </w:pPr>
      <w:r w:rsidRPr="00356FA6">
        <w:rPr>
          <w:sz w:val="24"/>
        </w:rPr>
        <w:t>会计主体：交银施罗德天运宝货币市场基金</w:t>
      </w:r>
    </w:p>
    <w:p w:rsidR="00223DFB" w:rsidRPr="00356FA6" w:rsidRDefault="00223DFB" w:rsidP="006C67B5">
      <w:pPr>
        <w:spacing w:before="29" w:line="288" w:lineRule="auto"/>
        <w:rPr>
          <w:sz w:val="24"/>
        </w:rPr>
      </w:pPr>
      <w:r w:rsidRPr="00356FA6">
        <w:rPr>
          <w:sz w:val="24"/>
        </w:rPr>
        <w:t>报告截止日：</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12,169,130.95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80,581,015.36</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802.83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750.33</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85,628,462.46</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85,628,462.46</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45,400,299.10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3,543.31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1,114,012.18</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189,839.00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25.00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12,173,502.09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212,914,378.43</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w:t>
            </w:r>
            <w:proofErr w:type="gramStart"/>
            <w:r w:rsidRPr="00356FA6">
              <w:rPr>
                <w:sz w:val="24"/>
              </w:rPr>
              <w:t>赎回款</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3,406.74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25,286.20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1,135.56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8,428.75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1,685.42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3,250.95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2,349.78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8,979.83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227.91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5,540.77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356.88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29,551.04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89,351.66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138,487.02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98,513.95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219,524.56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12,074,988.14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212,694,853.87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12,074,988.14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212,694,853.87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12,173,502.09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212,914,378.43</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w:t>
      </w:r>
      <w:r w:rsidRPr="00356FA6">
        <w:rPr>
          <w:kern w:val="0"/>
          <w:sz w:val="24"/>
        </w:rPr>
        <w:t>元，基金份额总额</w:t>
      </w:r>
      <w:r w:rsidRPr="00356FA6">
        <w:rPr>
          <w:kern w:val="0"/>
          <w:sz w:val="24"/>
        </w:rPr>
        <w:t>12,074,988.14</w:t>
      </w:r>
      <w:r w:rsidRPr="00356FA6">
        <w:rPr>
          <w:kern w:val="0"/>
          <w:sz w:val="24"/>
        </w:rPr>
        <w:t>份。其中</w:t>
      </w:r>
      <w:r w:rsidRPr="00356FA6">
        <w:rPr>
          <w:kern w:val="0"/>
          <w:sz w:val="24"/>
        </w:rPr>
        <w:t>A</w:t>
      </w:r>
      <w:r w:rsidRPr="00356FA6">
        <w:rPr>
          <w:kern w:val="0"/>
          <w:sz w:val="24"/>
        </w:rPr>
        <w:t>类基金份额总额</w:t>
      </w:r>
      <w:r w:rsidRPr="00356FA6">
        <w:rPr>
          <w:kern w:val="0"/>
          <w:sz w:val="24"/>
        </w:rPr>
        <w:t>6,992,710.64</w:t>
      </w:r>
      <w:r w:rsidRPr="00356FA6">
        <w:rPr>
          <w:kern w:val="0"/>
          <w:sz w:val="24"/>
        </w:rPr>
        <w:t>份，</w:t>
      </w:r>
      <w:r w:rsidRPr="00356FA6">
        <w:rPr>
          <w:kern w:val="0"/>
          <w:sz w:val="24"/>
        </w:rPr>
        <w:t>E</w:t>
      </w:r>
      <w:r w:rsidRPr="00356FA6">
        <w:rPr>
          <w:kern w:val="0"/>
          <w:sz w:val="24"/>
        </w:rPr>
        <w:t>类基金份额总额</w:t>
      </w:r>
      <w:r w:rsidRPr="00356FA6">
        <w:rPr>
          <w:kern w:val="0"/>
          <w:sz w:val="24"/>
        </w:rPr>
        <w:t>5,082,277.50</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6" w:name="_Toc17821687"/>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交银施罗德天运宝货币市场基金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1,590,908.36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3,035,113.63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1,585,689.82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3,035,113.63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649,368.50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1,427,046.60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657,381.34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975,594.23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278,939.98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632,472.80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5,218.54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5,218.54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277,556.12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461,830.77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78,299.92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103,198.21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26,099.93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34,399.44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15,721.16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9,197.19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48,159.77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172,070.22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48,159.77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172,070.22</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B2832">
            <w:pPr>
              <w:rPr>
                <w:rFonts w:eastAsiaTheme="minorEastAsia"/>
                <w:color w:val="000000"/>
                <w:szCs w:val="21"/>
              </w:rPr>
            </w:pP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1,119.73</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2,674.34</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B2832">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108,155.61</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140,291.37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1,313,352.24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2,573,282.86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1,313,352.24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2,573,282.86</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7" w:name="_Toc17821688"/>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7"/>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交银施罗德天运宝货币市场基金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212,694,853.87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212,694,853.87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1,313,352.24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1,313,352.24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-200,619,865.73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-200,619,865.73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73,185,825.21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73,185,825.21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w:t>
            </w:r>
            <w:proofErr w:type="gramStart"/>
            <w:r w:rsidRPr="00356FA6">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-273,805,690.94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-273,805,690.94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-1,313,352.24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-1,313,352.24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12,074,988.14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12,074,988.14</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220,254,630.03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220,254,630.03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2,573,282.86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2,573,282.86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4,396,647.97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4,396,647.97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193,202,097.94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193,202,097.94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w:t>
            </w:r>
            <w:proofErr w:type="gramStart"/>
            <w:r w:rsidRPr="00356FA6">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-188,805,449.97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-188,805,449.97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-2,573,282.86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-2,573,282.86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224,651,278.00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224,651,278.00</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负责人：谢卫，主管会计工作负责人：</w:t>
      </w:r>
      <w:proofErr w:type="gramStart"/>
      <w:r w:rsidR="00B57305" w:rsidRPr="00356FA6">
        <w:rPr>
          <w:sz w:val="24"/>
        </w:rPr>
        <w:t>夏华龙</w:t>
      </w:r>
      <w:proofErr w:type="gramEnd"/>
      <w:r w:rsidR="00B57305" w:rsidRPr="00356FA6">
        <w:rPr>
          <w:sz w:val="24"/>
        </w:rPr>
        <w:t>，会计机构负责人：单江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8" w:name="_Toc331410100"/>
      <w:bookmarkStart w:id="39" w:name="_Toc225498271"/>
      <w:bookmarkStart w:id="40" w:name="_Toc17821689"/>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8"/>
      <w:bookmarkEnd w:id="39"/>
      <w:bookmarkEnd w:id="40"/>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5C2D18" w:rsidRDefault="00E524AB">
      <w:pPr>
        <w:spacing w:before="29" w:line="288" w:lineRule="auto"/>
        <w:ind w:firstLineChars="200" w:firstLine="480"/>
        <w:rPr>
          <w:kern w:val="0"/>
          <w:sz w:val="24"/>
        </w:rPr>
      </w:pPr>
      <w:r>
        <w:rPr>
          <w:kern w:val="0"/>
          <w:sz w:val="24"/>
        </w:rPr>
        <w:t>交银施罗德天运宝货币市场基金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[2017]1136</w:t>
      </w:r>
      <w:r>
        <w:rPr>
          <w:kern w:val="0"/>
          <w:sz w:val="24"/>
        </w:rPr>
        <w:t>号《关于准予交银施罗德天运宝货币市场基金注册的批复》核准，由交银施罗德基金管理有限公司依照《中华人民共和国证券投资基金法》和《交银施罗德天运宝货币市场基金基金合同》负责公开募集。本基金为契约型开放式，存续期限不定。首次设立募集不包括认购资金利息共募集人民币</w:t>
      </w:r>
      <w:r>
        <w:rPr>
          <w:kern w:val="0"/>
          <w:sz w:val="24"/>
        </w:rPr>
        <w:t>220,018,503.81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(2017)</w:t>
      </w:r>
      <w:r>
        <w:rPr>
          <w:kern w:val="0"/>
          <w:sz w:val="24"/>
        </w:rPr>
        <w:t>第</w:t>
      </w:r>
      <w:r>
        <w:rPr>
          <w:kern w:val="0"/>
          <w:sz w:val="24"/>
        </w:rPr>
        <w:t>347</w:t>
      </w:r>
      <w:r>
        <w:rPr>
          <w:kern w:val="0"/>
          <w:sz w:val="24"/>
        </w:rPr>
        <w:t>号验资报告予以验证。经向中国证监会备案，《交银施罗德天运宝货币市场基金基金合同》于</w:t>
      </w:r>
      <w:r>
        <w:rPr>
          <w:kern w:val="0"/>
          <w:sz w:val="24"/>
        </w:rPr>
        <w:t>2017</w:t>
      </w:r>
      <w:r>
        <w:rPr>
          <w:kern w:val="0"/>
          <w:sz w:val="24"/>
        </w:rPr>
        <w:t>年</w:t>
      </w:r>
      <w:r>
        <w:rPr>
          <w:kern w:val="0"/>
          <w:sz w:val="24"/>
        </w:rPr>
        <w:t>12</w:t>
      </w:r>
      <w:r>
        <w:rPr>
          <w:kern w:val="0"/>
          <w:sz w:val="24"/>
        </w:rPr>
        <w:t>月</w:t>
      </w:r>
      <w:r>
        <w:rPr>
          <w:kern w:val="0"/>
          <w:sz w:val="24"/>
        </w:rPr>
        <w:t>29</w:t>
      </w:r>
      <w:r>
        <w:rPr>
          <w:kern w:val="0"/>
          <w:sz w:val="24"/>
        </w:rPr>
        <w:t>日正式生效，基金合同生效日的基金份额总额为</w:t>
      </w:r>
      <w:r>
        <w:rPr>
          <w:kern w:val="0"/>
          <w:sz w:val="24"/>
        </w:rPr>
        <w:t>220,028,473.23</w:t>
      </w:r>
      <w:r>
        <w:rPr>
          <w:kern w:val="0"/>
          <w:sz w:val="24"/>
        </w:rPr>
        <w:t>份基金份额，其中认购资金利息折合</w:t>
      </w:r>
      <w:r>
        <w:rPr>
          <w:kern w:val="0"/>
          <w:sz w:val="24"/>
        </w:rPr>
        <w:t>9,969.42</w:t>
      </w:r>
      <w:r>
        <w:rPr>
          <w:kern w:val="0"/>
          <w:sz w:val="24"/>
        </w:rPr>
        <w:t>份基金份额。本基金的基金管理人为交银施罗德基金管理有限公司，基金托管人为兴业银行股份有限公司。</w:t>
      </w:r>
    </w:p>
    <w:p w:rsidR="005C2D18" w:rsidRDefault="00E524AB">
      <w:pPr>
        <w:spacing w:before="29" w:line="288" w:lineRule="auto"/>
        <w:ind w:firstLineChars="200" w:firstLine="480"/>
        <w:rPr>
          <w:kern w:val="0"/>
          <w:sz w:val="24"/>
        </w:rPr>
      </w:pPr>
      <w:r>
        <w:rPr>
          <w:kern w:val="0"/>
          <w:sz w:val="24"/>
        </w:rPr>
        <w:t>根据《交银施罗德天运宝货币市场基金基金合同》和《交银施罗德天运宝货币市场基金招募说明书》的相关规定，本基金根据销售服务费收取方式的不同，将基金份额分为</w:t>
      </w:r>
      <w:r>
        <w:rPr>
          <w:kern w:val="0"/>
          <w:sz w:val="24"/>
        </w:rPr>
        <w:t>A</w:t>
      </w:r>
      <w:r>
        <w:rPr>
          <w:kern w:val="0"/>
          <w:sz w:val="24"/>
        </w:rPr>
        <w:t>类基金份额和</w:t>
      </w:r>
      <w:r>
        <w:rPr>
          <w:kern w:val="0"/>
          <w:sz w:val="24"/>
        </w:rPr>
        <w:t>E</w:t>
      </w:r>
      <w:r>
        <w:rPr>
          <w:kern w:val="0"/>
          <w:sz w:val="24"/>
        </w:rPr>
        <w:t>类基金份额。销售服务费率为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的基金份额，称为</w:t>
      </w:r>
      <w:r>
        <w:rPr>
          <w:kern w:val="0"/>
          <w:sz w:val="24"/>
        </w:rPr>
        <w:t>E</w:t>
      </w:r>
      <w:r>
        <w:rPr>
          <w:kern w:val="0"/>
          <w:sz w:val="24"/>
        </w:rPr>
        <w:t>类基金份额。两类基金份额单独设置基金代码，并分别公布各类基金份额的每万份基金已实现收益和</w:t>
      </w:r>
      <w:proofErr w:type="gramStart"/>
      <w:r>
        <w:rPr>
          <w:kern w:val="0"/>
          <w:sz w:val="24"/>
        </w:rPr>
        <w:t>七日年化收益率</w:t>
      </w:r>
      <w:proofErr w:type="gramEnd"/>
      <w:r>
        <w:rPr>
          <w:kern w:val="0"/>
          <w:sz w:val="24"/>
        </w:rPr>
        <w:t>。投资者可自行选择认购</w:t>
      </w:r>
      <w:r>
        <w:rPr>
          <w:kern w:val="0"/>
          <w:sz w:val="24"/>
        </w:rPr>
        <w:t>/</w:t>
      </w:r>
      <w:r>
        <w:rPr>
          <w:kern w:val="0"/>
          <w:sz w:val="24"/>
        </w:rPr>
        <w:t>申购的基金份额类别，除非基金管理人在未来另行公告开通相关业务，本基金不同基金份额类别之间不得互相转换。</w:t>
      </w: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根据《中华人民共和国证券投资基金法》和《交银施罗德天运宝货币市场基金基金合同》的有关规定，本基金的投资范围为具有良好流动性的金融工具，包括现金，期限在</w:t>
      </w:r>
      <w:r w:rsidRPr="00356FA6">
        <w:rPr>
          <w:kern w:val="0"/>
          <w:sz w:val="24"/>
        </w:rPr>
        <w:t>1</w:t>
      </w:r>
      <w:r w:rsidRPr="00356FA6">
        <w:rPr>
          <w:kern w:val="0"/>
          <w:sz w:val="24"/>
        </w:rPr>
        <w:t>年以内（含</w:t>
      </w:r>
      <w:r w:rsidRPr="00356FA6">
        <w:rPr>
          <w:kern w:val="0"/>
          <w:sz w:val="24"/>
        </w:rPr>
        <w:t>1</w:t>
      </w:r>
      <w:r w:rsidRPr="00356FA6">
        <w:rPr>
          <w:kern w:val="0"/>
          <w:sz w:val="24"/>
        </w:rPr>
        <w:t>年）的银行存款、债券回购、中央银行票据、同业存单，剩余期限在</w:t>
      </w:r>
      <w:r w:rsidRPr="00356FA6">
        <w:rPr>
          <w:kern w:val="0"/>
          <w:sz w:val="24"/>
        </w:rPr>
        <w:t>397</w:t>
      </w:r>
      <w:r w:rsidRPr="00356FA6">
        <w:rPr>
          <w:kern w:val="0"/>
          <w:sz w:val="24"/>
        </w:rPr>
        <w:t>天以内（含</w:t>
      </w:r>
      <w:r w:rsidRPr="00356FA6">
        <w:rPr>
          <w:kern w:val="0"/>
          <w:sz w:val="24"/>
        </w:rPr>
        <w:t>397</w:t>
      </w:r>
      <w:r w:rsidRPr="00356FA6">
        <w:rPr>
          <w:kern w:val="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356FA6">
        <w:rPr>
          <w:kern w:val="0"/>
          <w:sz w:val="24"/>
        </w:rPr>
        <w:t>(</w:t>
      </w:r>
      <w:r w:rsidRPr="00356FA6">
        <w:rPr>
          <w:kern w:val="0"/>
          <w:sz w:val="24"/>
        </w:rPr>
        <w:t>税后</w:t>
      </w:r>
      <w:r w:rsidRPr="00356FA6">
        <w:rPr>
          <w:kern w:val="0"/>
          <w:sz w:val="24"/>
        </w:rPr>
        <w:t>)</w:t>
      </w:r>
      <w:r w:rsidRPr="00356FA6">
        <w:rPr>
          <w:kern w:val="0"/>
          <w:sz w:val="24"/>
        </w:rPr>
        <w:t>。</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5C2D18" w:rsidRDefault="00E524AB">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颁布的《证券投资基金会计核算业务指引》、《交银施罗德天运宝货币市场基金基金合同》和在财务报表附注</w:t>
      </w:r>
      <w:r>
        <w:rPr>
          <w:kern w:val="0"/>
          <w:sz w:val="24"/>
        </w:rPr>
        <w:t>6.4.4</w:t>
      </w:r>
      <w:r>
        <w:rPr>
          <w:kern w:val="0"/>
          <w:sz w:val="24"/>
        </w:rPr>
        <w:t>所列示的中国证监会、中国基金业协会发布的有关规定及允许的基金行业实务操作编制。</w:t>
      </w:r>
    </w:p>
    <w:p w:rsidR="00223DFB" w:rsidRPr="00356FA6" w:rsidRDefault="00D31B60" w:rsidP="005D0799">
      <w:pPr>
        <w:tabs>
          <w:tab w:val="left" w:pos="426"/>
        </w:tabs>
        <w:spacing w:before="29" w:line="288" w:lineRule="auto"/>
        <w:ind w:firstLineChars="200" w:firstLine="480"/>
        <w:rPr>
          <w:kern w:val="0"/>
          <w:sz w:val="24"/>
        </w:rPr>
      </w:pPr>
      <w:r w:rsidRPr="00D31B60">
        <w:rPr>
          <w:rFonts w:hint="eastAsia"/>
          <w:kern w:val="0"/>
          <w:sz w:val="24"/>
        </w:rPr>
        <w:t>根据《交银施罗德天运宝货币市场基金基金合同》以及基金管理人交银施罗德基金管理有限公司于</w:t>
      </w:r>
      <w:r w:rsidRPr="00D31B60">
        <w:rPr>
          <w:rFonts w:hint="eastAsia"/>
          <w:kern w:val="0"/>
          <w:sz w:val="24"/>
        </w:rPr>
        <w:t>2019</w:t>
      </w:r>
      <w:r w:rsidRPr="00D31B60">
        <w:rPr>
          <w:rFonts w:hint="eastAsia"/>
          <w:kern w:val="0"/>
          <w:sz w:val="24"/>
        </w:rPr>
        <w:t>年</w:t>
      </w:r>
      <w:r w:rsidRPr="00D31B60">
        <w:rPr>
          <w:rFonts w:hint="eastAsia"/>
          <w:kern w:val="0"/>
          <w:sz w:val="24"/>
        </w:rPr>
        <w:t>8</w:t>
      </w:r>
      <w:r w:rsidRPr="00D31B60">
        <w:rPr>
          <w:rFonts w:hint="eastAsia"/>
          <w:kern w:val="0"/>
          <w:sz w:val="24"/>
        </w:rPr>
        <w:t>月</w:t>
      </w:r>
      <w:r w:rsidRPr="00D31B60">
        <w:rPr>
          <w:rFonts w:hint="eastAsia"/>
          <w:kern w:val="0"/>
          <w:sz w:val="24"/>
        </w:rPr>
        <w:t>2</w:t>
      </w:r>
      <w:r w:rsidRPr="00D31B60">
        <w:rPr>
          <w:rFonts w:hint="eastAsia"/>
          <w:kern w:val="0"/>
          <w:sz w:val="24"/>
        </w:rPr>
        <w:t>日发布的《交银施罗德基金管理有限公司关于交银施罗德天运宝货币市场基金基金合同终止及进入基金财产清算程序的公告》，本基金于</w:t>
      </w:r>
      <w:r w:rsidRPr="00D31B60">
        <w:rPr>
          <w:rFonts w:hint="eastAsia"/>
          <w:kern w:val="0"/>
          <w:sz w:val="24"/>
        </w:rPr>
        <w:t>2019</w:t>
      </w:r>
      <w:r w:rsidRPr="00D31B60">
        <w:rPr>
          <w:rFonts w:hint="eastAsia"/>
          <w:kern w:val="0"/>
          <w:sz w:val="24"/>
        </w:rPr>
        <w:t>年</w:t>
      </w:r>
      <w:r w:rsidRPr="00D31B60">
        <w:rPr>
          <w:rFonts w:hint="eastAsia"/>
          <w:kern w:val="0"/>
          <w:sz w:val="24"/>
        </w:rPr>
        <w:t>8</w:t>
      </w:r>
      <w:r w:rsidRPr="00D31B60">
        <w:rPr>
          <w:rFonts w:hint="eastAsia"/>
          <w:kern w:val="0"/>
          <w:sz w:val="24"/>
        </w:rPr>
        <w:t>月</w:t>
      </w:r>
      <w:r w:rsidRPr="00D31B60">
        <w:rPr>
          <w:rFonts w:hint="eastAsia"/>
          <w:kern w:val="0"/>
          <w:sz w:val="24"/>
        </w:rPr>
        <w:t>9</w:t>
      </w:r>
      <w:r w:rsidRPr="00D31B60">
        <w:rPr>
          <w:rFonts w:hint="eastAsia"/>
          <w:kern w:val="0"/>
          <w:sz w:val="24"/>
        </w:rPr>
        <w:t>日进入财产清算期，详情参见附注</w:t>
      </w:r>
      <w:r w:rsidRPr="00D31B60">
        <w:rPr>
          <w:rFonts w:hint="eastAsia"/>
          <w:kern w:val="0"/>
          <w:sz w:val="24"/>
        </w:rPr>
        <w:t>6.4.8.2</w:t>
      </w:r>
      <w:r w:rsidRPr="00D31B60">
        <w:rPr>
          <w:rFonts w:hint="eastAsia"/>
          <w:kern w:val="0"/>
          <w:sz w:val="24"/>
        </w:rPr>
        <w:t>资产负债表日后事项，因此本基金财务报表以清算基础编制。于</w:t>
      </w:r>
      <w:r w:rsidRPr="00D31B60">
        <w:rPr>
          <w:rFonts w:hint="eastAsia"/>
          <w:kern w:val="0"/>
          <w:sz w:val="24"/>
        </w:rPr>
        <w:t>2019</w:t>
      </w:r>
      <w:r w:rsidRPr="00D31B60">
        <w:rPr>
          <w:rFonts w:hint="eastAsia"/>
          <w:kern w:val="0"/>
          <w:sz w:val="24"/>
        </w:rPr>
        <w:t>年</w:t>
      </w:r>
      <w:r w:rsidRPr="00D31B60">
        <w:rPr>
          <w:rFonts w:hint="eastAsia"/>
          <w:kern w:val="0"/>
          <w:sz w:val="24"/>
        </w:rPr>
        <w:t>6</w:t>
      </w:r>
      <w:r w:rsidRPr="00D31B60">
        <w:rPr>
          <w:rFonts w:hint="eastAsia"/>
          <w:kern w:val="0"/>
          <w:sz w:val="24"/>
        </w:rPr>
        <w:t>月</w:t>
      </w:r>
      <w:r w:rsidRPr="00D31B60">
        <w:rPr>
          <w:rFonts w:hint="eastAsia"/>
          <w:kern w:val="0"/>
          <w:sz w:val="24"/>
        </w:rPr>
        <w:t>30</w:t>
      </w:r>
      <w:r w:rsidRPr="00D31B60">
        <w:rPr>
          <w:rFonts w:hint="eastAsia"/>
          <w:kern w:val="0"/>
          <w:sz w:val="24"/>
        </w:rPr>
        <w:t>日，所有资产以可收回金额和账面价值孰低计量，负债以预计需要清偿的金额计量。</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2019</w:t>
      </w:r>
      <w:r w:rsidRPr="00356FA6">
        <w:rPr>
          <w:kern w:val="0"/>
          <w:sz w:val="24"/>
        </w:rPr>
        <w:t>上半年度财务报表符合企业会计准则的要求，真实、完整地反映了本基金</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2019</w:t>
      </w:r>
      <w:r w:rsidRPr="00356FA6">
        <w:rPr>
          <w:kern w:val="0"/>
          <w:sz w:val="24"/>
        </w:rPr>
        <w:t>上半年度的经营成果和基金净值变动情况等有关信息。</w:t>
      </w:r>
    </w:p>
    <w:p w:rsidR="00223DFB" w:rsidRPr="00356FA6" w:rsidRDefault="00223DFB" w:rsidP="006C67B5">
      <w:pPr>
        <w:spacing w:before="29" w:line="288" w:lineRule="auto"/>
        <w:ind w:firstLineChars="200" w:firstLine="482"/>
        <w:rPr>
          <w:b/>
          <w:sz w:val="24"/>
        </w:rPr>
      </w:pPr>
    </w:p>
    <w:p w:rsidR="0070750F" w:rsidRPr="00FF3C5B" w:rsidRDefault="00223DFB" w:rsidP="0070750F">
      <w:pPr>
        <w:autoSpaceDE w:val="0"/>
        <w:autoSpaceDN w:val="0"/>
        <w:adjustRightInd w:val="0"/>
        <w:snapToGrid w:val="0"/>
        <w:spacing w:before="29" w:line="288" w:lineRule="auto"/>
        <w:jc w:val="left"/>
        <w:rPr>
          <w:rFonts w:eastAsiaTheme="minorEastAsia"/>
          <w:b/>
          <w:kern w:val="0"/>
          <w:sz w:val="24"/>
        </w:rPr>
      </w:pPr>
      <w:r w:rsidRPr="00356FA6">
        <w:rPr>
          <w:b/>
          <w:bCs/>
          <w:kern w:val="0"/>
          <w:sz w:val="24"/>
        </w:rPr>
        <w:t>6.4.4</w:t>
      </w:r>
      <w:r w:rsidR="0070750F" w:rsidRPr="00FF3C5B">
        <w:rPr>
          <w:rFonts w:eastAsiaTheme="minorEastAsia"/>
          <w:b/>
          <w:kern w:val="0"/>
          <w:sz w:val="24"/>
        </w:rPr>
        <w:t>本报告期所采用的会计政策、会计估计与最近一期年</w:t>
      </w:r>
      <w:proofErr w:type="gramStart"/>
      <w:r w:rsidR="0070750F" w:rsidRPr="00FF3C5B">
        <w:rPr>
          <w:rFonts w:eastAsiaTheme="minorEastAsia"/>
          <w:b/>
          <w:kern w:val="0"/>
          <w:sz w:val="24"/>
        </w:rPr>
        <w:t>度报告</w:t>
      </w:r>
      <w:proofErr w:type="gramEnd"/>
      <w:r w:rsidR="0070750F" w:rsidRPr="00FF3C5B">
        <w:rPr>
          <w:rFonts w:eastAsiaTheme="minorEastAsia"/>
          <w:b/>
          <w:kern w:val="0"/>
          <w:sz w:val="24"/>
        </w:rPr>
        <w:t>相一致的说明</w:t>
      </w:r>
    </w:p>
    <w:p w:rsidR="00223DFB" w:rsidRPr="00356FA6" w:rsidRDefault="00223DFB" w:rsidP="0070750F">
      <w:pPr>
        <w:autoSpaceDE w:val="0"/>
        <w:autoSpaceDN w:val="0"/>
        <w:adjustRightInd w:val="0"/>
        <w:snapToGrid w:val="0"/>
        <w:spacing w:before="29" w:line="288" w:lineRule="auto"/>
        <w:jc w:val="left"/>
        <w:rPr>
          <w:kern w:val="0"/>
          <w:sz w:val="24"/>
        </w:rPr>
      </w:pPr>
      <w:r w:rsidRPr="00356FA6">
        <w:rPr>
          <w:kern w:val="0"/>
          <w:sz w:val="24"/>
        </w:rPr>
        <w:t>本报告期所采用的会计政策、会计估计与最近一期年</w:t>
      </w:r>
      <w:proofErr w:type="gramStart"/>
      <w:r w:rsidRPr="00356FA6">
        <w:rPr>
          <w:kern w:val="0"/>
          <w:sz w:val="24"/>
        </w:rPr>
        <w:t>度报告</w:t>
      </w:r>
      <w:proofErr w:type="gramEnd"/>
      <w:r w:rsidRPr="00356FA6">
        <w:rPr>
          <w:kern w:val="0"/>
          <w:sz w:val="24"/>
        </w:rPr>
        <w:t>相一致。</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5C2D18" w:rsidRDefault="00E524AB">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5C2D18" w:rsidRDefault="00E524AB">
      <w:pPr>
        <w:autoSpaceDE w:val="0"/>
        <w:autoSpaceDN w:val="0"/>
        <w:adjustRightInd w:val="0"/>
        <w:spacing w:before="29" w:line="288" w:lineRule="auto"/>
        <w:ind w:firstLineChars="200" w:firstLine="480"/>
        <w:jc w:val="left"/>
        <w:rPr>
          <w:b/>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roofErr w:type="gramStart"/>
      <w:r>
        <w:rPr>
          <w:kern w:val="0"/>
          <w:sz w:val="24"/>
        </w:rPr>
        <w:t>对资管产品</w:t>
      </w:r>
      <w:proofErr w:type="gramEnd"/>
      <w:r>
        <w:rPr>
          <w:kern w:val="0"/>
          <w:sz w:val="24"/>
        </w:rPr>
        <w:t>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w:t>
      </w:r>
      <w:proofErr w:type="gramStart"/>
      <w:r>
        <w:rPr>
          <w:kern w:val="0"/>
          <w:sz w:val="24"/>
        </w:rPr>
        <w:t>从资管产品</w:t>
      </w:r>
      <w:proofErr w:type="gramEnd"/>
      <w:r>
        <w:rPr>
          <w:kern w:val="0"/>
          <w:sz w:val="24"/>
        </w:rPr>
        <w:t>管理人以后月份的增值税应纳税额中抵减。</w:t>
      </w:r>
    </w:p>
    <w:p w:rsidR="005C2D18" w:rsidRDefault="00E524AB">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5C2D18" w:rsidRDefault="00E524AB">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5C2D18" w:rsidRDefault="00E524AB">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本基金的城市维护建设税、教育费附加和地方教育费附加等税费按照实际缴纳增值税额的适用比例计算缴纳。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Pr="00356FA6" w:rsidRDefault="00223DFB" w:rsidP="006C67B5">
      <w:pPr>
        <w:autoSpaceDE w:val="0"/>
        <w:autoSpaceDN w:val="0"/>
        <w:adjustRightInd w:val="0"/>
        <w:spacing w:before="29" w:line="288" w:lineRule="auto"/>
        <w:ind w:left="15"/>
        <w:jc w:val="right"/>
        <w:rPr>
          <w:b/>
          <w:kern w:val="0"/>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95BB0" w:rsidRPr="00E537C2" w:rsidTr="007979FE">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kern w:val="0"/>
                <w:sz w:val="24"/>
              </w:rPr>
            </w:pPr>
            <w:r w:rsidRPr="00E537C2">
              <w:rPr>
                <w:rFonts w:eastAsiaTheme="minorEastAsia"/>
                <w:kern w:val="0"/>
                <w:sz w:val="24"/>
              </w:rPr>
              <w:t>本期末</w:t>
            </w:r>
          </w:p>
          <w:p w:rsidR="00495BB0" w:rsidRPr="00E537C2" w:rsidRDefault="00495BB0" w:rsidP="007979FE">
            <w:pPr>
              <w:jc w:val="center"/>
              <w:rPr>
                <w:rFonts w:eastAsiaTheme="minorEastAsia"/>
                <w:sz w:val="24"/>
              </w:rPr>
            </w:pPr>
            <w:r w:rsidRPr="00E537C2">
              <w:rPr>
                <w:rFonts w:eastAsiaTheme="minorEastAsia"/>
                <w:sz w:val="24"/>
              </w:rPr>
              <w:t>2019</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10,169,130.95</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其中：存款期限</w:t>
            </w:r>
            <w:r w:rsidRPr="00E537C2">
              <w:rPr>
                <w:rFonts w:eastAsiaTheme="minorEastAsia" w:hint="eastAsia"/>
                <w:kern w:val="0"/>
                <w:sz w:val="24"/>
              </w:rPr>
              <w:t>1</w:t>
            </w:r>
            <w:r w:rsidRPr="00E537C2">
              <w:rPr>
                <w:rFonts w:eastAsiaTheme="minorEastAsia" w:hint="eastAsia"/>
                <w:kern w:val="0"/>
                <w:sz w:val="24"/>
              </w:rPr>
              <w:t>个月以内</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1-3</w:t>
            </w:r>
            <w:r w:rsidRPr="00E537C2">
              <w:rPr>
                <w:rFonts w:eastAsiaTheme="minorEastAsia" w:hint="eastAsia"/>
                <w:kern w:val="0"/>
                <w:sz w:val="24"/>
              </w:rPr>
              <w:t>个月</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3</w:t>
            </w:r>
            <w:r w:rsidRPr="00E537C2">
              <w:rPr>
                <w:rFonts w:eastAsiaTheme="minorEastAsia" w:hint="eastAsia"/>
                <w:kern w:val="0"/>
                <w:sz w:val="24"/>
              </w:rPr>
              <w:t>个月以上</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5C2D18">
        <w:trPr>
          <w:jc w:val="center"/>
        </w:trPr>
        <w:tc>
          <w:tcPr>
            <w:tcW w:w="3876" w:type="dxa"/>
            <w:vAlign w:val="center"/>
          </w:tcPr>
          <w:p w:rsidR="005C2D18" w:rsidRDefault="00E524AB">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5C2D18" w:rsidRDefault="00E524AB">
            <w:pPr>
              <w:jc w:val="right"/>
            </w:pPr>
            <w:r>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2,000,000.00</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12,169,130.95</w:t>
            </w:r>
          </w:p>
        </w:tc>
      </w:tr>
    </w:tbl>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702174" w:rsidRDefault="002F7EB2" w:rsidP="006C67B5">
      <w:pPr>
        <w:spacing w:before="29" w:line="288" w:lineRule="auto"/>
        <w:rPr>
          <w:kern w:val="0"/>
          <w:sz w:val="24"/>
        </w:rPr>
      </w:pPr>
      <w:r w:rsidRPr="002F7EB2">
        <w:rPr>
          <w:rFonts w:hint="eastAsia"/>
          <w:kern w:val="0"/>
          <w:sz w:val="24"/>
        </w:rPr>
        <w:t>本基金本报告期末未持有交易性金融资产。</w:t>
      </w:r>
    </w:p>
    <w:p w:rsidR="00702174" w:rsidRDefault="00702174" w:rsidP="006C67B5">
      <w:pPr>
        <w:spacing w:before="29" w:line="288" w:lineRule="auto"/>
        <w:rPr>
          <w:kern w:val="0"/>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本基金本报告期末未持有买入返售金融资产。</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3,076.23</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466.68</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5F2202" w:rsidRPr="00356FA6" w:rsidTr="003B2832">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B2832">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B2832">
            <w:pPr>
              <w:spacing w:before="29" w:line="288" w:lineRule="auto"/>
              <w:jc w:val="right"/>
              <w:rPr>
                <w:szCs w:val="21"/>
              </w:rPr>
            </w:pPr>
            <w:r w:rsidRPr="00356FA6">
              <w:rPr>
                <w:szCs w:val="21"/>
              </w:rPr>
              <w:t>-</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w:t>
            </w:r>
            <w:proofErr w:type="gramStart"/>
            <w:r w:rsidRPr="00356FA6">
              <w:rPr>
                <w:sz w:val="24"/>
              </w:rPr>
              <w:t>孳</w:t>
            </w:r>
            <w:proofErr w:type="gramEnd"/>
            <w:r w:rsidRPr="00356FA6">
              <w:rPr>
                <w:sz w:val="24"/>
              </w:rPr>
              <w:t>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0.40</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3,543.31</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kern w:val="0"/>
                <w:sz w:val="24"/>
              </w:rPr>
            </w:pPr>
            <w:r w:rsidRPr="00356FA6">
              <w:rPr>
                <w:kern w:val="0"/>
                <w:sz w:val="24"/>
              </w:rPr>
              <w:t>本期末</w:t>
            </w:r>
          </w:p>
          <w:p w:rsidR="0050277D" w:rsidRPr="00356FA6" w:rsidRDefault="0050277D"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25.00</w:t>
            </w:r>
          </w:p>
        </w:tc>
      </w:tr>
      <w:tr w:rsidR="006B4A69" w:rsidRPr="00356FA6"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w:t>
            </w:r>
          </w:p>
        </w:tc>
      </w:tr>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25.00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2,349.78</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2,349.78</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5C2D18">
        <w:tc>
          <w:tcPr>
            <w:tcW w:w="3610" w:type="dxa"/>
            <w:vAlign w:val="center"/>
          </w:tcPr>
          <w:p w:rsidR="005C2D18" w:rsidRDefault="00E524AB">
            <w:pPr>
              <w:jc w:val="left"/>
            </w:pPr>
            <w:r>
              <w:rPr>
                <w:sz w:val="24"/>
              </w:rPr>
              <w:t>预提信息披露费</w:t>
            </w:r>
          </w:p>
        </w:tc>
        <w:tc>
          <w:tcPr>
            <w:tcW w:w="5388" w:type="dxa"/>
            <w:vAlign w:val="center"/>
          </w:tcPr>
          <w:p w:rsidR="005C2D18" w:rsidRDefault="00E524AB">
            <w:pPr>
              <w:jc w:val="right"/>
            </w:pPr>
            <w:r>
              <w:rPr>
                <w:sz w:val="24"/>
              </w:rPr>
              <w:t>51,340.81</w:t>
            </w:r>
          </w:p>
        </w:tc>
      </w:tr>
      <w:tr w:rsidR="005C2D18">
        <w:tc>
          <w:tcPr>
            <w:tcW w:w="3610" w:type="dxa"/>
            <w:vAlign w:val="center"/>
          </w:tcPr>
          <w:p w:rsidR="005C2D18" w:rsidRDefault="00E524AB">
            <w:pPr>
              <w:jc w:val="left"/>
            </w:pPr>
            <w:r>
              <w:rPr>
                <w:sz w:val="24"/>
              </w:rPr>
              <w:t>预提审计费</w:t>
            </w:r>
          </w:p>
        </w:tc>
        <w:tc>
          <w:tcPr>
            <w:tcW w:w="5388" w:type="dxa"/>
            <w:vAlign w:val="center"/>
          </w:tcPr>
          <w:p w:rsidR="005C2D18" w:rsidRDefault="00E524AB">
            <w:pPr>
              <w:jc w:val="right"/>
            </w:pPr>
            <w:r>
              <w:rPr>
                <w:sz w:val="24"/>
              </w:rPr>
              <w:t>27,615.84</w:t>
            </w:r>
          </w:p>
        </w:tc>
      </w:tr>
      <w:tr w:rsidR="005C2D18">
        <w:tc>
          <w:tcPr>
            <w:tcW w:w="3610" w:type="dxa"/>
            <w:vAlign w:val="center"/>
          </w:tcPr>
          <w:p w:rsidR="005C2D18" w:rsidRDefault="00E524AB">
            <w:pPr>
              <w:jc w:val="left"/>
            </w:pPr>
            <w:r>
              <w:rPr>
                <w:sz w:val="24"/>
              </w:rPr>
              <w:t>预提账户维护费</w:t>
            </w:r>
          </w:p>
        </w:tc>
        <w:tc>
          <w:tcPr>
            <w:tcW w:w="5388" w:type="dxa"/>
            <w:vAlign w:val="center"/>
          </w:tcPr>
          <w:p w:rsidR="005C2D18" w:rsidRDefault="00E524AB">
            <w:pPr>
              <w:jc w:val="right"/>
            </w:pPr>
            <w:r>
              <w:rPr>
                <w:sz w:val="24"/>
              </w:rPr>
              <w:t>9,300.00</w:t>
            </w:r>
          </w:p>
        </w:tc>
      </w:tr>
      <w:tr w:rsidR="005C2D18">
        <w:tc>
          <w:tcPr>
            <w:tcW w:w="3610" w:type="dxa"/>
            <w:vAlign w:val="center"/>
          </w:tcPr>
          <w:p w:rsidR="005C2D18" w:rsidRDefault="00E524AB">
            <w:pPr>
              <w:jc w:val="left"/>
            </w:pPr>
            <w:r>
              <w:rPr>
                <w:sz w:val="24"/>
              </w:rPr>
              <w:t>银行</w:t>
            </w:r>
            <w:proofErr w:type="gramStart"/>
            <w:r>
              <w:rPr>
                <w:sz w:val="24"/>
              </w:rPr>
              <w:t>汇划费</w:t>
            </w:r>
            <w:proofErr w:type="gramEnd"/>
          </w:p>
        </w:tc>
        <w:tc>
          <w:tcPr>
            <w:tcW w:w="5388" w:type="dxa"/>
            <w:vAlign w:val="center"/>
          </w:tcPr>
          <w:p w:rsidR="005C2D18" w:rsidRDefault="00E524AB">
            <w:pPr>
              <w:jc w:val="right"/>
            </w:pPr>
            <w:r>
              <w:rPr>
                <w:sz w:val="24"/>
              </w:rPr>
              <w:t>1,095.01</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89,351.66</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交银天运</w:t>
      </w:r>
      <w:proofErr w:type="gramStart"/>
      <w:r w:rsidRPr="00356FA6">
        <w:rPr>
          <w:rFonts w:eastAsiaTheme="minorEastAsia"/>
          <w:b/>
          <w:sz w:val="24"/>
        </w:rPr>
        <w:t>宝货币</w:t>
      </w:r>
      <w:proofErr w:type="gramEnd"/>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8,363,859.38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8,363,859.38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6,935,751.12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6,935,751.12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-8,306,899.86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-8,306,899.86</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6,992,710.64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6,992,710.64</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交银天运</w:t>
      </w:r>
      <w:proofErr w:type="gramStart"/>
      <w:r w:rsidRPr="00356FA6">
        <w:rPr>
          <w:rFonts w:eastAsiaTheme="minorEastAsia"/>
          <w:b/>
          <w:sz w:val="24"/>
        </w:rPr>
        <w:t>宝货币</w:t>
      </w:r>
      <w:proofErr w:type="gramEnd"/>
      <w:r w:rsidRPr="00356FA6">
        <w:rPr>
          <w:rFonts w:eastAsiaTheme="minorEastAsia"/>
          <w:b/>
          <w:sz w:val="24"/>
        </w:rPr>
        <w:t>E</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204,330,994.49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204,330,994.49</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66,250,074.09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66,250,074.09</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-265,498,791.08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-265,498,791.08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5,082,277.50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5,082,277.50</w:t>
            </w:r>
          </w:p>
        </w:tc>
      </w:tr>
    </w:tbl>
    <w:p w:rsidR="00271B83" w:rsidRDefault="00271B83" w:rsidP="00271B83">
      <w:pPr>
        <w:tabs>
          <w:tab w:val="left" w:pos="426"/>
        </w:tabs>
        <w:spacing w:before="29" w:line="288" w:lineRule="auto"/>
        <w:jc w:val="left"/>
        <w:rPr>
          <w:kern w:val="0"/>
          <w:sz w:val="24"/>
        </w:rPr>
      </w:pPr>
      <w:r>
        <w:rPr>
          <w:kern w:val="0"/>
          <w:sz w:val="24"/>
        </w:rPr>
        <w:t>注</w:t>
      </w:r>
      <w:r>
        <w:rPr>
          <w:rFonts w:hint="eastAsia"/>
          <w:kern w:val="0"/>
          <w:sz w:val="24"/>
        </w:rPr>
        <w:t>：</w:t>
      </w:r>
      <w:r>
        <w:rPr>
          <w:kern w:val="0"/>
          <w:sz w:val="24"/>
        </w:rPr>
        <w:t>1</w:t>
      </w:r>
      <w:r>
        <w:rPr>
          <w:kern w:val="0"/>
          <w:sz w:val="24"/>
        </w:rPr>
        <w:t>、如果本报告期间发生红利再投，则总申购份额中包含该业务。</w:t>
      </w:r>
    </w:p>
    <w:p w:rsidR="00271B83" w:rsidRDefault="00271B83" w:rsidP="00271B83">
      <w:pPr>
        <w:tabs>
          <w:tab w:val="left" w:pos="426"/>
        </w:tabs>
        <w:spacing w:before="29" w:line="288" w:lineRule="auto"/>
        <w:ind w:firstLineChars="200" w:firstLine="480"/>
        <w:jc w:val="left"/>
        <w:rPr>
          <w:kern w:val="0"/>
          <w:sz w:val="24"/>
        </w:rPr>
      </w:pPr>
      <w:r>
        <w:rPr>
          <w:kern w:val="0"/>
          <w:sz w:val="24"/>
        </w:rPr>
        <w:t>2</w:t>
      </w:r>
      <w:r>
        <w:rPr>
          <w:kern w:val="0"/>
          <w:sz w:val="24"/>
        </w:rPr>
        <w:t>、如果本报告期间发生转换出，则总赎回份额中包含该业务</w:t>
      </w:r>
    </w:p>
    <w:p w:rsidR="00271B83" w:rsidRPr="00271B83" w:rsidRDefault="00271B83" w:rsidP="006C67B5">
      <w:pPr>
        <w:tabs>
          <w:tab w:val="left" w:pos="426"/>
        </w:tabs>
        <w:spacing w:before="29" w:line="288" w:lineRule="auto"/>
        <w:jc w:val="left"/>
        <w:rPr>
          <w:kern w:val="0"/>
          <w:sz w:val="24"/>
        </w:rPr>
      </w:pP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交银天运</w:t>
      </w:r>
      <w:proofErr w:type="gramStart"/>
      <w:r w:rsidRPr="00356FA6">
        <w:rPr>
          <w:sz w:val="24"/>
        </w:rPr>
        <w:t>宝货币</w:t>
      </w:r>
      <w:proofErr w:type="gramEnd"/>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2B5A7A"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2B5A7A"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91,550.41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91,550.41</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w:t>
            </w:r>
            <w:proofErr w:type="gramStart"/>
            <w:r w:rsidRPr="00356FA6">
              <w:rPr>
                <w:color w:val="000000"/>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-91,550.41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-91,550.41</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交银天运</w:t>
      </w:r>
      <w:proofErr w:type="gramStart"/>
      <w:r w:rsidRPr="00356FA6">
        <w:rPr>
          <w:sz w:val="24"/>
        </w:rPr>
        <w:t>宝货币</w:t>
      </w:r>
      <w:proofErr w:type="gramEnd"/>
      <w:r w:rsidRPr="00356FA6">
        <w:rPr>
          <w:sz w:val="24"/>
        </w:rPr>
        <w:t>E</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1,221,801.83</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1,221,801.83</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w:t>
            </w:r>
            <w:proofErr w:type="gramStart"/>
            <w:r w:rsidRPr="00356FA6">
              <w:rPr>
                <w:color w:val="000000"/>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-1,221,801.83</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-1,221,801.83</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19,089.93</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630,018.01</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254.48</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6.08</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649,368.50</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103"/>
      </w:tblGrid>
      <w:tr w:rsidR="00773777" w:rsidRPr="00356FA6" w:rsidTr="00925AA7">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103"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142,536,072.16</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140,982,249.51</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1,548,604.11</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5,218.54</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tabs>
          <w:tab w:val="left" w:pos="426"/>
        </w:tabs>
        <w:spacing w:before="29" w:line="288" w:lineRule="auto"/>
        <w:jc w:val="left"/>
        <w:rPr>
          <w:kern w:val="0"/>
          <w:sz w:val="24"/>
        </w:rPr>
      </w:pPr>
      <w:r w:rsidRPr="00356FA6">
        <w:rPr>
          <w:kern w:val="0"/>
          <w:sz w:val="24"/>
        </w:rPr>
        <w:t>本基金本报告期内无资产支持证券投资收益。</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16"/>
      </w:tblGrid>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27,615.84</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51,340.81</w:t>
            </w:r>
          </w:p>
        </w:tc>
      </w:tr>
      <w:tr w:rsidR="005C2D18">
        <w:tc>
          <w:tcPr>
            <w:tcW w:w="3815" w:type="dxa"/>
            <w:vAlign w:val="center"/>
          </w:tcPr>
          <w:p w:rsidR="005C2D18" w:rsidRDefault="00E524AB">
            <w:pPr>
              <w:jc w:val="left"/>
            </w:pPr>
            <w:r>
              <w:rPr>
                <w:sz w:val="24"/>
              </w:rPr>
              <w:t>银行费用</w:t>
            </w:r>
          </w:p>
        </w:tc>
        <w:tc>
          <w:tcPr>
            <w:tcW w:w="5116" w:type="dxa"/>
            <w:vAlign w:val="center"/>
          </w:tcPr>
          <w:p w:rsidR="005C2D18" w:rsidRDefault="00E524AB">
            <w:pPr>
              <w:jc w:val="right"/>
            </w:pPr>
            <w:r>
              <w:rPr>
                <w:sz w:val="24"/>
              </w:rPr>
              <w:t>10,598.96</w:t>
            </w:r>
          </w:p>
        </w:tc>
      </w:tr>
      <w:tr w:rsidR="005C2D18">
        <w:tc>
          <w:tcPr>
            <w:tcW w:w="3815" w:type="dxa"/>
            <w:vAlign w:val="center"/>
          </w:tcPr>
          <w:p w:rsidR="005C2D18" w:rsidRDefault="00E524AB">
            <w:pPr>
              <w:jc w:val="left"/>
            </w:pPr>
            <w:r>
              <w:rPr>
                <w:sz w:val="24"/>
              </w:rPr>
              <w:t>债券账户费用</w:t>
            </w:r>
          </w:p>
        </w:tc>
        <w:tc>
          <w:tcPr>
            <w:tcW w:w="5116" w:type="dxa"/>
            <w:vAlign w:val="center"/>
          </w:tcPr>
          <w:p w:rsidR="005C2D18" w:rsidRDefault="00E524AB">
            <w:pPr>
              <w:jc w:val="right"/>
            </w:pPr>
            <w:r>
              <w:rPr>
                <w:sz w:val="24"/>
              </w:rPr>
              <w:t>18,600.00</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108,155.61</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BE19F5" w:rsidP="005315B7">
      <w:pPr>
        <w:tabs>
          <w:tab w:val="left" w:pos="426"/>
        </w:tabs>
        <w:spacing w:before="29" w:line="288" w:lineRule="auto"/>
        <w:ind w:firstLineChars="200" w:firstLine="480"/>
        <w:rPr>
          <w:kern w:val="0"/>
          <w:sz w:val="24"/>
        </w:rPr>
      </w:pPr>
      <w:r w:rsidRPr="00BE19F5">
        <w:rPr>
          <w:rFonts w:hint="eastAsia"/>
          <w:kern w:val="0"/>
          <w:sz w:val="24"/>
        </w:rPr>
        <w:t>根据《交银施罗德天运宝货币市场基金基金合同》以及基金管理人交银施罗德基金管理有限公司于</w:t>
      </w:r>
      <w:r w:rsidRPr="00BE19F5">
        <w:rPr>
          <w:rFonts w:hint="eastAsia"/>
          <w:kern w:val="0"/>
          <w:sz w:val="24"/>
        </w:rPr>
        <w:t>2019</w:t>
      </w:r>
      <w:r w:rsidRPr="00BE19F5">
        <w:rPr>
          <w:rFonts w:hint="eastAsia"/>
          <w:kern w:val="0"/>
          <w:sz w:val="24"/>
        </w:rPr>
        <w:t>年</w:t>
      </w:r>
      <w:r w:rsidRPr="00BE19F5">
        <w:rPr>
          <w:rFonts w:hint="eastAsia"/>
          <w:kern w:val="0"/>
          <w:sz w:val="24"/>
        </w:rPr>
        <w:t>8</w:t>
      </w:r>
      <w:r w:rsidRPr="00BE19F5">
        <w:rPr>
          <w:rFonts w:hint="eastAsia"/>
          <w:kern w:val="0"/>
          <w:sz w:val="24"/>
        </w:rPr>
        <w:t>月</w:t>
      </w:r>
      <w:r w:rsidRPr="00BE19F5">
        <w:rPr>
          <w:rFonts w:hint="eastAsia"/>
          <w:kern w:val="0"/>
          <w:sz w:val="24"/>
        </w:rPr>
        <w:t>2</w:t>
      </w:r>
      <w:r w:rsidRPr="00BE19F5">
        <w:rPr>
          <w:rFonts w:hint="eastAsia"/>
          <w:kern w:val="0"/>
          <w:sz w:val="24"/>
        </w:rPr>
        <w:t>日发布的《交银施罗德基金管理有限公司关于交银施罗德天运宝货币市场基金基金合同终止及进入基金财产清算程序的公告》，本基金于</w:t>
      </w:r>
      <w:r w:rsidRPr="00BE19F5">
        <w:rPr>
          <w:rFonts w:hint="eastAsia"/>
          <w:kern w:val="0"/>
          <w:sz w:val="24"/>
        </w:rPr>
        <w:t>2019</w:t>
      </w:r>
      <w:r w:rsidRPr="00BE19F5">
        <w:rPr>
          <w:rFonts w:hint="eastAsia"/>
          <w:kern w:val="0"/>
          <w:sz w:val="24"/>
        </w:rPr>
        <w:t>年</w:t>
      </w:r>
      <w:r w:rsidRPr="00BE19F5">
        <w:rPr>
          <w:rFonts w:hint="eastAsia"/>
          <w:kern w:val="0"/>
          <w:sz w:val="24"/>
        </w:rPr>
        <w:t>8</w:t>
      </w:r>
      <w:r w:rsidRPr="00BE19F5">
        <w:rPr>
          <w:rFonts w:hint="eastAsia"/>
          <w:kern w:val="0"/>
          <w:sz w:val="24"/>
        </w:rPr>
        <w:t>月</w:t>
      </w:r>
      <w:r w:rsidRPr="00BE19F5">
        <w:rPr>
          <w:rFonts w:hint="eastAsia"/>
          <w:kern w:val="0"/>
          <w:sz w:val="24"/>
        </w:rPr>
        <w:t>9</w:t>
      </w:r>
      <w:r w:rsidRPr="00BE19F5">
        <w:rPr>
          <w:rFonts w:hint="eastAsia"/>
          <w:kern w:val="0"/>
          <w:sz w:val="24"/>
        </w:rPr>
        <w:t>日进入财产清算程序。</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5C2D18">
        <w:tc>
          <w:tcPr>
            <w:tcW w:w="5219" w:type="dxa"/>
            <w:vAlign w:val="center"/>
          </w:tcPr>
          <w:p w:rsidR="005C2D18" w:rsidRDefault="00E524AB">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5C2D18" w:rsidRDefault="00E524AB">
            <w:pPr>
              <w:jc w:val="left"/>
            </w:pPr>
            <w:r>
              <w:rPr>
                <w:sz w:val="24"/>
              </w:rPr>
              <w:t>基金管理人、基金销售机构、基金登记机构</w:t>
            </w:r>
          </w:p>
        </w:tc>
      </w:tr>
      <w:tr w:rsidR="005C2D18">
        <w:tc>
          <w:tcPr>
            <w:tcW w:w="5219" w:type="dxa"/>
            <w:vAlign w:val="center"/>
          </w:tcPr>
          <w:p w:rsidR="005C2D18" w:rsidRDefault="00E524AB">
            <w:pPr>
              <w:jc w:val="left"/>
            </w:pPr>
            <w:r>
              <w:rPr>
                <w:sz w:val="24"/>
              </w:rPr>
              <w:t>兴业银行股份有限公司（</w:t>
            </w:r>
            <w:r>
              <w:rPr>
                <w:sz w:val="24"/>
              </w:rPr>
              <w:t>“</w:t>
            </w:r>
            <w:r>
              <w:rPr>
                <w:sz w:val="24"/>
              </w:rPr>
              <w:t>兴业银行</w:t>
            </w:r>
            <w:r>
              <w:rPr>
                <w:sz w:val="24"/>
              </w:rPr>
              <w:t>”</w:t>
            </w:r>
            <w:r>
              <w:rPr>
                <w:sz w:val="24"/>
              </w:rPr>
              <w:t>）</w:t>
            </w:r>
          </w:p>
        </w:tc>
        <w:tc>
          <w:tcPr>
            <w:tcW w:w="3779" w:type="dxa"/>
            <w:vAlign w:val="center"/>
          </w:tcPr>
          <w:p w:rsidR="005C2D18" w:rsidRDefault="00E524AB">
            <w:pPr>
              <w:jc w:val="left"/>
            </w:pPr>
            <w:r>
              <w:rPr>
                <w:sz w:val="24"/>
              </w:rPr>
              <w:t>基金托管人</w:t>
            </w:r>
          </w:p>
        </w:tc>
      </w:tr>
      <w:tr w:rsidR="005C2D18">
        <w:tc>
          <w:tcPr>
            <w:tcW w:w="5219" w:type="dxa"/>
            <w:vAlign w:val="center"/>
          </w:tcPr>
          <w:p w:rsidR="005C2D18" w:rsidRDefault="00E524AB">
            <w:pPr>
              <w:jc w:val="left"/>
            </w:pPr>
            <w:r>
              <w:rPr>
                <w:sz w:val="24"/>
              </w:rPr>
              <w:t>交通银行股份有限公司</w:t>
            </w:r>
            <w:r>
              <w:rPr>
                <w:sz w:val="24"/>
              </w:rPr>
              <w:t>("</w:t>
            </w:r>
            <w:r>
              <w:rPr>
                <w:sz w:val="24"/>
              </w:rPr>
              <w:t>交通银行</w:t>
            </w:r>
            <w:r>
              <w:rPr>
                <w:sz w:val="24"/>
              </w:rPr>
              <w:t>")</w:t>
            </w:r>
          </w:p>
        </w:tc>
        <w:tc>
          <w:tcPr>
            <w:tcW w:w="3779" w:type="dxa"/>
            <w:vAlign w:val="center"/>
          </w:tcPr>
          <w:p w:rsidR="005C2D18" w:rsidRDefault="00E524AB">
            <w:pPr>
              <w:jc w:val="left"/>
            </w:pPr>
            <w:r>
              <w:rPr>
                <w:sz w:val="24"/>
              </w:rPr>
              <w:t>基金管理人的股东、基金销售机构</w:t>
            </w:r>
          </w:p>
        </w:tc>
      </w:tr>
      <w:tr w:rsidR="005C2D18">
        <w:tc>
          <w:tcPr>
            <w:tcW w:w="5219" w:type="dxa"/>
            <w:vAlign w:val="center"/>
          </w:tcPr>
          <w:p w:rsidR="005C2D18" w:rsidRDefault="00E524AB">
            <w:pPr>
              <w:jc w:val="left"/>
            </w:pPr>
            <w:r>
              <w:rPr>
                <w:sz w:val="24"/>
              </w:rPr>
              <w:t>交银施罗德资产管理有限公司</w:t>
            </w:r>
          </w:p>
        </w:tc>
        <w:tc>
          <w:tcPr>
            <w:tcW w:w="3779" w:type="dxa"/>
            <w:vAlign w:val="center"/>
          </w:tcPr>
          <w:p w:rsidR="005C2D18" w:rsidRDefault="00E524AB">
            <w:pPr>
              <w:jc w:val="left"/>
            </w:pPr>
            <w:r>
              <w:rPr>
                <w:sz w:val="24"/>
              </w:rPr>
              <w:t>基金管理人的子公司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w:t>
      </w:r>
      <w:proofErr w:type="gramStart"/>
      <w:r w:rsidRPr="00356FA6">
        <w:rPr>
          <w:kern w:val="0"/>
          <w:sz w:val="24"/>
        </w:rPr>
        <w:t>无通过</w:t>
      </w:r>
      <w:proofErr w:type="gramEnd"/>
      <w:r w:rsidRPr="00356FA6">
        <w:rPr>
          <w:kern w:val="0"/>
          <w:sz w:val="24"/>
        </w:rPr>
        <w:t>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78,299.92</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103,198.21</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2,558.83</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bl>
    <w:p w:rsidR="005C2D18" w:rsidRDefault="00E524A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日管理人报酬＝前一日基金资产净值</w:t>
      </w:r>
      <w:r w:rsidRPr="00356FA6">
        <w:rPr>
          <w:kern w:val="0"/>
          <w:sz w:val="24"/>
        </w:rPr>
        <w:t>×0.15%÷</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26,099.93</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34,399.44</w:t>
            </w:r>
          </w:p>
        </w:tc>
      </w:tr>
    </w:tbl>
    <w:p w:rsidR="005C2D18" w:rsidRDefault="00E524A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w:t>
      </w:r>
      <w:r>
        <w:rPr>
          <w:kern w:val="0"/>
          <w:sz w:val="24"/>
        </w:rPr>
        <w:t xml:space="preserve"> </w:t>
      </w:r>
      <w:r>
        <w:rPr>
          <w:kern w:val="0"/>
          <w:sz w:val="24"/>
        </w:rPr>
        <w:t>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日托管费＝前一日基金资产净值</w:t>
      </w:r>
      <w:r w:rsidRPr="00356FA6">
        <w:rPr>
          <w:kern w:val="0"/>
          <w:sz w:val="24"/>
        </w:rPr>
        <w:t>×0.05%÷</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2822"/>
      </w:tblGrid>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交银天运</w:t>
            </w:r>
            <w:proofErr w:type="gramStart"/>
            <w:r w:rsidRPr="00356FA6">
              <w:rPr>
                <w:sz w:val="24"/>
              </w:rPr>
              <w:t>宝货币</w:t>
            </w:r>
            <w:proofErr w:type="gramEnd"/>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交银天运</w:t>
            </w:r>
            <w:proofErr w:type="gramStart"/>
            <w:r w:rsidRPr="00356FA6">
              <w:rPr>
                <w:sz w:val="24"/>
              </w:rPr>
              <w:t>宝货币</w:t>
            </w:r>
            <w:proofErr w:type="gramEnd"/>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5C2D18">
        <w:tc>
          <w:tcPr>
            <w:tcW w:w="2108" w:type="dxa"/>
            <w:vAlign w:val="center"/>
          </w:tcPr>
          <w:p w:rsidR="005C2D18" w:rsidRDefault="00E524AB">
            <w:pPr>
              <w:jc w:val="left"/>
            </w:pPr>
            <w:r>
              <w:rPr>
                <w:sz w:val="24"/>
              </w:rPr>
              <w:t>交银施罗德基金公司</w:t>
            </w:r>
          </w:p>
        </w:tc>
        <w:tc>
          <w:tcPr>
            <w:tcW w:w="1861" w:type="dxa"/>
            <w:vAlign w:val="center"/>
          </w:tcPr>
          <w:p w:rsidR="005C2D18" w:rsidRDefault="00E524AB" w:rsidP="00E5731D">
            <w:pPr>
              <w:jc w:val="right"/>
            </w:pPr>
            <w:r>
              <w:rPr>
                <w:sz w:val="24"/>
              </w:rPr>
              <w:t>276.</w:t>
            </w:r>
            <w:r w:rsidR="00E5731D">
              <w:rPr>
                <w:sz w:val="24"/>
              </w:rPr>
              <w:t>78</w:t>
            </w:r>
          </w:p>
        </w:tc>
        <w:tc>
          <w:tcPr>
            <w:tcW w:w="2281" w:type="dxa"/>
            <w:vAlign w:val="center"/>
          </w:tcPr>
          <w:p w:rsidR="005C2D18" w:rsidRDefault="00E524AB" w:rsidP="00E5731D">
            <w:pPr>
              <w:jc w:val="right"/>
            </w:pPr>
            <w:r>
              <w:rPr>
                <w:sz w:val="24"/>
              </w:rPr>
              <w:t>4,782.</w:t>
            </w:r>
            <w:r w:rsidR="00E5731D">
              <w:rPr>
                <w:sz w:val="24"/>
              </w:rPr>
              <w:t>42</w:t>
            </w:r>
          </w:p>
        </w:tc>
        <w:tc>
          <w:tcPr>
            <w:tcW w:w="2822" w:type="dxa"/>
            <w:vAlign w:val="center"/>
          </w:tcPr>
          <w:p w:rsidR="005C2D18" w:rsidRDefault="00E524AB" w:rsidP="00E5731D">
            <w:pPr>
              <w:jc w:val="right"/>
            </w:pPr>
            <w:r>
              <w:rPr>
                <w:sz w:val="24"/>
              </w:rPr>
              <w:t>5,05</w:t>
            </w:r>
            <w:r w:rsidR="00E5731D">
              <w:rPr>
                <w:sz w:val="24"/>
              </w:rPr>
              <w:t>9</w:t>
            </w:r>
            <w:r>
              <w:rPr>
                <w:sz w:val="24"/>
              </w:rPr>
              <w:t>.20</w:t>
            </w:r>
          </w:p>
        </w:tc>
      </w:tr>
      <w:tr w:rsidR="005C2D18">
        <w:tc>
          <w:tcPr>
            <w:tcW w:w="2108" w:type="dxa"/>
            <w:vAlign w:val="center"/>
          </w:tcPr>
          <w:p w:rsidR="005C2D18" w:rsidRDefault="00E524AB">
            <w:pPr>
              <w:jc w:val="left"/>
            </w:pPr>
            <w:r>
              <w:rPr>
                <w:sz w:val="24"/>
              </w:rPr>
              <w:t>交通银行</w:t>
            </w:r>
          </w:p>
        </w:tc>
        <w:tc>
          <w:tcPr>
            <w:tcW w:w="1861" w:type="dxa"/>
            <w:vAlign w:val="center"/>
          </w:tcPr>
          <w:p w:rsidR="005C2D18" w:rsidRDefault="00E524AB">
            <w:pPr>
              <w:jc w:val="right"/>
            </w:pPr>
            <w:r>
              <w:rPr>
                <w:sz w:val="24"/>
              </w:rPr>
              <w:t>10,661.96</w:t>
            </w:r>
          </w:p>
        </w:tc>
        <w:tc>
          <w:tcPr>
            <w:tcW w:w="2281" w:type="dxa"/>
            <w:vAlign w:val="center"/>
          </w:tcPr>
          <w:p w:rsidR="005C2D18" w:rsidRDefault="00E524AB">
            <w:pPr>
              <w:jc w:val="right"/>
            </w:pPr>
            <w:r>
              <w:rPr>
                <w:sz w:val="24"/>
              </w:rPr>
              <w:t>-</w:t>
            </w:r>
          </w:p>
        </w:tc>
        <w:tc>
          <w:tcPr>
            <w:tcW w:w="2822" w:type="dxa"/>
            <w:vAlign w:val="center"/>
          </w:tcPr>
          <w:p w:rsidR="005C2D18" w:rsidRDefault="00E524AB">
            <w:pPr>
              <w:jc w:val="right"/>
            </w:pPr>
            <w:r>
              <w:rPr>
                <w:sz w:val="24"/>
              </w:rPr>
              <w:t>10,661.96</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E5731D">
            <w:pPr>
              <w:spacing w:before="29" w:line="288" w:lineRule="auto"/>
              <w:jc w:val="center"/>
              <w:rPr>
                <w:sz w:val="24"/>
              </w:rPr>
            </w:pPr>
            <w:r w:rsidRPr="00356FA6">
              <w:rPr>
                <w:sz w:val="24"/>
              </w:rPr>
              <w:t>10,938.</w:t>
            </w:r>
            <w:r w:rsidR="00E5731D">
              <w:rPr>
                <w:sz w:val="24"/>
              </w:rPr>
              <w:t>74</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E5731D">
            <w:pPr>
              <w:spacing w:before="29" w:line="288" w:lineRule="auto"/>
              <w:jc w:val="center"/>
              <w:rPr>
                <w:sz w:val="24"/>
              </w:rPr>
            </w:pPr>
            <w:r w:rsidRPr="00356FA6">
              <w:rPr>
                <w:sz w:val="24"/>
              </w:rPr>
              <w:t>4,782.</w:t>
            </w:r>
            <w:r w:rsidR="00E5731D">
              <w:rPr>
                <w:sz w:val="24"/>
              </w:rPr>
              <w:t>42</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w:t>
            </w:r>
            <w:r w:rsidR="00E5731D">
              <w:rPr>
                <w:sz w:val="24"/>
              </w:rPr>
              <w:t>5,721</w:t>
            </w:r>
            <w:r w:rsidRPr="00356FA6">
              <w:rPr>
                <w:sz w:val="24"/>
              </w:rPr>
              <w:t>.16</w:t>
            </w:r>
          </w:p>
        </w:tc>
      </w:tr>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交银天运</w:t>
            </w:r>
            <w:proofErr w:type="gramStart"/>
            <w:r w:rsidRPr="00356FA6">
              <w:rPr>
                <w:sz w:val="24"/>
              </w:rPr>
              <w:t>宝货币</w:t>
            </w:r>
            <w:proofErr w:type="gramEnd"/>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交银天运</w:t>
            </w:r>
            <w:proofErr w:type="gramStart"/>
            <w:r w:rsidRPr="00356FA6">
              <w:rPr>
                <w:sz w:val="24"/>
              </w:rPr>
              <w:t>宝货币</w:t>
            </w:r>
            <w:proofErr w:type="gramEnd"/>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5C2D18">
        <w:tc>
          <w:tcPr>
            <w:tcW w:w="2108" w:type="dxa"/>
            <w:vAlign w:val="center"/>
          </w:tcPr>
          <w:p w:rsidR="005C2D18" w:rsidRDefault="00E524AB">
            <w:pPr>
              <w:jc w:val="left"/>
            </w:pPr>
            <w:r>
              <w:rPr>
                <w:sz w:val="24"/>
              </w:rPr>
              <w:t>交银施罗德基金公司</w:t>
            </w:r>
          </w:p>
        </w:tc>
        <w:tc>
          <w:tcPr>
            <w:tcW w:w="1861" w:type="dxa"/>
            <w:vAlign w:val="center"/>
          </w:tcPr>
          <w:p w:rsidR="005C2D18" w:rsidRDefault="00E524AB">
            <w:pPr>
              <w:jc w:val="right"/>
            </w:pPr>
            <w:r>
              <w:rPr>
                <w:sz w:val="24"/>
              </w:rPr>
              <w:t>97.63</w:t>
            </w:r>
          </w:p>
        </w:tc>
        <w:tc>
          <w:tcPr>
            <w:tcW w:w="2281" w:type="dxa"/>
            <w:vAlign w:val="center"/>
          </w:tcPr>
          <w:p w:rsidR="005C2D18" w:rsidRDefault="00E524AB">
            <w:pPr>
              <w:jc w:val="right"/>
            </w:pPr>
            <w:r>
              <w:rPr>
                <w:sz w:val="24"/>
              </w:rPr>
              <w:t>6,782.77</w:t>
            </w:r>
          </w:p>
        </w:tc>
        <w:tc>
          <w:tcPr>
            <w:tcW w:w="2822" w:type="dxa"/>
            <w:vAlign w:val="center"/>
          </w:tcPr>
          <w:p w:rsidR="005C2D18" w:rsidRDefault="00E524AB">
            <w:pPr>
              <w:jc w:val="right"/>
            </w:pPr>
            <w:r>
              <w:rPr>
                <w:sz w:val="24"/>
              </w:rPr>
              <w:t>6,880.40</w:t>
            </w:r>
          </w:p>
        </w:tc>
      </w:tr>
      <w:tr w:rsidR="005C2D18">
        <w:tc>
          <w:tcPr>
            <w:tcW w:w="2108" w:type="dxa"/>
            <w:vAlign w:val="center"/>
          </w:tcPr>
          <w:p w:rsidR="005C2D18" w:rsidRDefault="00E524AB">
            <w:pPr>
              <w:jc w:val="left"/>
            </w:pPr>
            <w:r>
              <w:rPr>
                <w:sz w:val="24"/>
              </w:rPr>
              <w:t>交通银行</w:t>
            </w:r>
          </w:p>
        </w:tc>
        <w:tc>
          <w:tcPr>
            <w:tcW w:w="1861" w:type="dxa"/>
            <w:vAlign w:val="center"/>
          </w:tcPr>
          <w:p w:rsidR="005C2D18" w:rsidRDefault="00E524AB">
            <w:pPr>
              <w:jc w:val="right"/>
            </w:pPr>
            <w:r>
              <w:rPr>
                <w:sz w:val="24"/>
              </w:rPr>
              <w:t>2,315.64</w:t>
            </w:r>
          </w:p>
        </w:tc>
        <w:tc>
          <w:tcPr>
            <w:tcW w:w="2281" w:type="dxa"/>
            <w:vAlign w:val="center"/>
          </w:tcPr>
          <w:p w:rsidR="005C2D18" w:rsidRDefault="00E524AB">
            <w:pPr>
              <w:jc w:val="right"/>
            </w:pPr>
            <w:r>
              <w:rPr>
                <w:sz w:val="24"/>
              </w:rPr>
              <w:t>-</w:t>
            </w:r>
          </w:p>
        </w:tc>
        <w:tc>
          <w:tcPr>
            <w:tcW w:w="2822" w:type="dxa"/>
            <w:vAlign w:val="center"/>
          </w:tcPr>
          <w:p w:rsidR="005C2D18" w:rsidRDefault="00E524AB">
            <w:pPr>
              <w:jc w:val="right"/>
            </w:pPr>
            <w:r>
              <w:rPr>
                <w:sz w:val="24"/>
              </w:rPr>
              <w:t>2,315.64</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2,413.27</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6,782.77</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9,196.04</w:t>
            </w:r>
          </w:p>
        </w:tc>
      </w:tr>
    </w:tbl>
    <w:p w:rsidR="005C2D18" w:rsidRDefault="00E524AB">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C838EC" w:rsidRPr="00356FA6" w:rsidRDefault="00C838EC" w:rsidP="00704411">
      <w:pPr>
        <w:tabs>
          <w:tab w:val="left" w:pos="426"/>
        </w:tabs>
        <w:spacing w:before="29" w:line="288" w:lineRule="auto"/>
        <w:jc w:val="left"/>
        <w:rPr>
          <w:kern w:val="0"/>
          <w:sz w:val="24"/>
        </w:rPr>
      </w:pPr>
      <w:r w:rsidRPr="00356FA6">
        <w:rPr>
          <w:kern w:val="0"/>
          <w:sz w:val="24"/>
        </w:rPr>
        <w:t>日销售服务费＝前一日基金资产净值</w:t>
      </w:r>
      <w:r w:rsidRPr="00356FA6">
        <w:rPr>
          <w:kern w:val="0"/>
          <w:sz w:val="24"/>
        </w:rPr>
        <w:t>×</w:t>
      </w:r>
      <w:r w:rsidRPr="00356FA6">
        <w:rPr>
          <w:kern w:val="0"/>
          <w:sz w:val="24"/>
        </w:rPr>
        <w:t>约定年费率</w:t>
      </w:r>
      <w:r w:rsidRPr="00356FA6">
        <w:rPr>
          <w:kern w:val="0"/>
          <w:sz w:val="24"/>
        </w:rPr>
        <w:t xml:space="preserve"> / </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6D141C" w:rsidRPr="00356FA6" w:rsidRDefault="006D141C" w:rsidP="006C67B5">
      <w:pPr>
        <w:spacing w:before="29" w:line="288" w:lineRule="auto"/>
        <w:rPr>
          <w:b/>
          <w:bCs/>
          <w:sz w:val="24"/>
        </w:rPr>
      </w:pPr>
      <w:r w:rsidRPr="00356FA6">
        <w:rPr>
          <w:b/>
          <w:bCs/>
          <w:kern w:val="0"/>
          <w:sz w:val="24"/>
        </w:rPr>
        <w:t>6.4.10.4</w:t>
      </w:r>
      <w:proofErr w:type="gramStart"/>
      <w:r w:rsidRPr="00356FA6">
        <w:rPr>
          <w:b/>
          <w:bCs/>
          <w:sz w:val="24"/>
        </w:rPr>
        <w:t>各</w:t>
      </w:r>
      <w:proofErr w:type="gramEnd"/>
      <w:r w:rsidRPr="00356FA6">
        <w:rPr>
          <w:b/>
          <w:bCs/>
          <w:sz w:val="24"/>
        </w:rPr>
        <w:t>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w:t>
      </w:r>
      <w:proofErr w:type="gramStart"/>
      <w:r w:rsidRPr="00356FA6">
        <w:rPr>
          <w:b/>
          <w:bCs/>
          <w:sz w:val="24"/>
        </w:rPr>
        <w:t>固有资金</w:t>
      </w:r>
      <w:proofErr w:type="gramEnd"/>
      <w:r w:rsidRPr="00356FA6">
        <w:rPr>
          <w:b/>
          <w:bCs/>
          <w:sz w:val="24"/>
        </w:rPr>
        <w:t>投资本基金的情况</w:t>
      </w:r>
    </w:p>
    <w:p w:rsidR="006D141C" w:rsidRPr="00356FA6" w:rsidRDefault="006D141C" w:rsidP="00C04D6C">
      <w:pPr>
        <w:autoSpaceDE w:val="0"/>
        <w:autoSpaceDN w:val="0"/>
        <w:adjustRightInd w:val="0"/>
        <w:spacing w:before="29" w:line="288" w:lineRule="auto"/>
        <w:ind w:left="15" w:right="90"/>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1799"/>
        <w:gridCol w:w="1799"/>
        <w:gridCol w:w="1799"/>
      </w:tblGrid>
      <w:tr w:rsidR="006B4A69" w:rsidRPr="00356FA6" w:rsidTr="00AD42EF">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项目</w:t>
            </w:r>
          </w:p>
        </w:tc>
        <w:tc>
          <w:tcPr>
            <w:tcW w:w="3437"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59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6D141C" w:rsidRPr="00356FA6" w:rsidRDefault="00A5726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D42EF">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交银天运</w:t>
            </w:r>
            <w:proofErr w:type="gramStart"/>
            <w:r w:rsidRPr="00356FA6">
              <w:rPr>
                <w:sz w:val="24"/>
              </w:rPr>
              <w:t>宝货币</w:t>
            </w:r>
            <w:proofErr w:type="gramEnd"/>
            <w:r w:rsidRPr="00356FA6">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交银天运</w:t>
            </w:r>
            <w:proofErr w:type="gramStart"/>
            <w:r w:rsidRPr="00356FA6">
              <w:rPr>
                <w:sz w:val="24"/>
              </w:rPr>
              <w:t>宝货币</w:t>
            </w:r>
            <w:proofErr w:type="gramEnd"/>
            <w:r w:rsidRPr="00356FA6">
              <w:rPr>
                <w:sz w:val="24"/>
              </w:rPr>
              <w:t>E</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交银天运</w:t>
            </w:r>
            <w:proofErr w:type="gramStart"/>
            <w:r w:rsidRPr="00356FA6">
              <w:rPr>
                <w:sz w:val="24"/>
              </w:rPr>
              <w:t>宝货币</w:t>
            </w:r>
            <w:proofErr w:type="gramEnd"/>
            <w:r w:rsidRPr="00356FA6">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交银天运</w:t>
            </w:r>
            <w:proofErr w:type="gramStart"/>
            <w:r w:rsidRPr="00356FA6">
              <w:rPr>
                <w:sz w:val="24"/>
              </w:rPr>
              <w:t>宝货币</w:t>
            </w:r>
            <w:proofErr w:type="gramEnd"/>
            <w:r w:rsidRPr="00356FA6">
              <w:rPr>
                <w:sz w:val="24"/>
              </w:rPr>
              <w:t>E</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pStyle w:val="ad"/>
              <w:spacing w:before="29" w:line="288" w:lineRule="auto"/>
              <w:rPr>
                <w:szCs w:val="24"/>
              </w:rPr>
            </w:pPr>
            <w:r w:rsidRPr="00356FA6">
              <w:rPr>
                <w:szCs w:val="24"/>
              </w:rPr>
              <w:t>基金合同生效日</w:t>
            </w:r>
            <w:r w:rsidR="00392958" w:rsidRPr="00356FA6">
              <w:rPr>
                <w:szCs w:val="24"/>
              </w:rPr>
              <w:t>（</w:t>
            </w:r>
            <w:r w:rsidRPr="00356FA6">
              <w:rPr>
                <w:szCs w:val="24"/>
              </w:rPr>
              <w:t>2017</w:t>
            </w:r>
            <w:r w:rsidRPr="00356FA6">
              <w:rPr>
                <w:szCs w:val="24"/>
              </w:rPr>
              <w:t>年</w:t>
            </w:r>
            <w:r w:rsidRPr="00356FA6">
              <w:rPr>
                <w:szCs w:val="24"/>
              </w:rPr>
              <w:t>12</w:t>
            </w:r>
            <w:r w:rsidRPr="00356FA6">
              <w:rPr>
                <w:szCs w:val="24"/>
              </w:rPr>
              <w:t>月</w:t>
            </w:r>
            <w:r w:rsidRPr="00356FA6">
              <w:rPr>
                <w:szCs w:val="24"/>
              </w:rPr>
              <w:t>29</w:t>
            </w:r>
            <w:r w:rsidRPr="00356FA6">
              <w:rPr>
                <w:szCs w:val="24"/>
              </w:rPr>
              <w:t>日</w:t>
            </w:r>
            <w:r w:rsidR="00392958" w:rsidRPr="00356FA6">
              <w:rPr>
                <w:szCs w:val="24"/>
              </w:rPr>
              <w:t>）</w:t>
            </w:r>
            <w:r w:rsidRPr="00356FA6">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pStyle w:val="ad"/>
              <w:spacing w:before="29" w:line="288" w:lineRule="auto"/>
              <w:rPr>
                <w:szCs w:val="24"/>
              </w:rPr>
            </w:pPr>
            <w:r w:rsidRPr="00356FA6">
              <w:rPr>
                <w:rFonts w:hint="eastAsia"/>
                <w:szCs w:val="24"/>
              </w:rPr>
              <w:t>报告</w:t>
            </w:r>
            <w:r w:rsidR="006D141C" w:rsidRPr="00356FA6">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3,047,344.95</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3,000,000.00</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期间申购</w:t>
            </w:r>
            <w:r w:rsidR="006D141C" w:rsidRPr="00356FA6">
              <w:rPr>
                <w:sz w:val="24"/>
              </w:rPr>
              <w:t>/</w:t>
            </w:r>
            <w:proofErr w:type="gramStart"/>
            <w:r w:rsidR="006D141C" w:rsidRPr="00356FA6">
              <w:rPr>
                <w:sz w:val="24"/>
              </w:rPr>
              <w:t>买入总</w:t>
            </w:r>
            <w:proofErr w:type="gramEnd"/>
            <w:r w:rsidR="006D141C" w:rsidRPr="00356FA6">
              <w:rPr>
                <w:sz w:val="24"/>
              </w:rPr>
              <w:t>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32,486.15</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4,845.08</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减：</w:t>
            </w:r>
            <w:r w:rsidR="008044C5" w:rsidRPr="00356FA6">
              <w:rPr>
                <w:rFonts w:hint="eastAsia"/>
                <w:sz w:val="24"/>
              </w:rPr>
              <w:t>报告</w:t>
            </w:r>
            <w:r w:rsidRPr="00356FA6">
              <w:rPr>
                <w:sz w:val="24"/>
              </w:rPr>
              <w:t>期间赎回</w:t>
            </w:r>
            <w:r w:rsidRPr="00356FA6">
              <w:rPr>
                <w:sz w:val="24"/>
              </w:rPr>
              <w:t>/</w:t>
            </w:r>
            <w:r w:rsidRPr="00356FA6">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3,079,831.10</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3,004,845.08</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44.04%</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1.34%</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bl>
    <w:p w:rsidR="005C2D18" w:rsidRDefault="00E524AB">
      <w:pPr>
        <w:tabs>
          <w:tab w:val="left" w:pos="426"/>
        </w:tabs>
        <w:spacing w:before="29" w:line="288" w:lineRule="auto"/>
        <w:jc w:val="left"/>
        <w:rPr>
          <w:kern w:val="0"/>
          <w:sz w:val="24"/>
        </w:rPr>
      </w:pPr>
      <w:r>
        <w:rPr>
          <w:kern w:val="0"/>
          <w:sz w:val="24"/>
        </w:rPr>
        <w:t>1</w:t>
      </w:r>
      <w:r>
        <w:rPr>
          <w:kern w:val="0"/>
          <w:sz w:val="24"/>
        </w:rPr>
        <w:t>、如果本报告期间发生转换入、红利再投业务，则总申购份额中包含该业务。</w:t>
      </w:r>
    </w:p>
    <w:p w:rsidR="005C2D18" w:rsidRDefault="00E524AB">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6D141C" w:rsidRPr="00356FA6" w:rsidRDefault="006D141C" w:rsidP="006C67B5">
      <w:pPr>
        <w:tabs>
          <w:tab w:val="left" w:pos="426"/>
        </w:tabs>
        <w:spacing w:before="29" w:line="288" w:lineRule="auto"/>
        <w:jc w:val="left"/>
        <w:rPr>
          <w:kern w:val="0"/>
          <w:sz w:val="24"/>
        </w:rPr>
      </w:pPr>
      <w:r w:rsidRPr="00356FA6">
        <w:rPr>
          <w:kern w:val="0"/>
          <w:sz w:val="24"/>
        </w:rPr>
        <w:t>3</w:t>
      </w:r>
      <w:r w:rsidRPr="00356FA6">
        <w:rPr>
          <w:kern w:val="0"/>
          <w:sz w:val="24"/>
        </w:rPr>
        <w:t>、基金管理人投资本基金适用的申购</w:t>
      </w:r>
      <w:r w:rsidRPr="00356FA6">
        <w:rPr>
          <w:kern w:val="0"/>
          <w:sz w:val="24"/>
        </w:rPr>
        <w:t>/</w:t>
      </w:r>
      <w:r w:rsidRPr="00356FA6">
        <w:rPr>
          <w:kern w:val="0"/>
          <w:sz w:val="24"/>
        </w:rPr>
        <w:t>赎回费率按照本基金招募说明书的规定执行。</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交银天运</w:t>
      </w:r>
      <w:proofErr w:type="gramStart"/>
      <w:r w:rsidRPr="00356FA6">
        <w:rPr>
          <w:sz w:val="24"/>
        </w:rPr>
        <w:t>宝货币</w:t>
      </w:r>
      <w:proofErr w:type="gramEnd"/>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交银天运</w:t>
      </w:r>
      <w:proofErr w:type="gramStart"/>
      <w:r w:rsidRPr="00356FA6">
        <w:rPr>
          <w:sz w:val="24"/>
        </w:rPr>
        <w:t>宝货币</w:t>
      </w:r>
      <w:proofErr w:type="gramEnd"/>
      <w:r w:rsidRPr="00356FA6">
        <w:rPr>
          <w:sz w:val="24"/>
        </w:rPr>
        <w:t>E</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交银天运</w:t>
            </w:r>
            <w:proofErr w:type="gramStart"/>
            <w:r w:rsidRPr="00356FA6">
              <w:rPr>
                <w:sz w:val="24"/>
              </w:rPr>
              <w:t>宝货币</w:t>
            </w:r>
            <w:proofErr w:type="gramEnd"/>
            <w:r w:rsidRPr="00356FA6">
              <w:rPr>
                <w:sz w:val="24"/>
              </w:rPr>
              <w:t>E</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交银天运</w:t>
            </w:r>
            <w:proofErr w:type="gramStart"/>
            <w:r w:rsidRPr="00356FA6">
              <w:rPr>
                <w:sz w:val="24"/>
              </w:rPr>
              <w:t>宝货币</w:t>
            </w:r>
            <w:proofErr w:type="gramEnd"/>
            <w:r w:rsidRPr="00356FA6">
              <w:rPr>
                <w:sz w:val="24"/>
              </w:rPr>
              <w:t>E</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5C2D18">
        <w:tc>
          <w:tcPr>
            <w:tcW w:w="1946" w:type="dxa"/>
            <w:vAlign w:val="center"/>
          </w:tcPr>
          <w:p w:rsidR="005C2D18" w:rsidRDefault="00E524AB">
            <w:pPr>
              <w:jc w:val="center"/>
            </w:pPr>
            <w:r>
              <w:rPr>
                <w:sz w:val="24"/>
              </w:rPr>
              <w:t>交银施罗德资产管理有限公司</w:t>
            </w:r>
          </w:p>
        </w:tc>
        <w:tc>
          <w:tcPr>
            <w:tcW w:w="2013" w:type="dxa"/>
            <w:vAlign w:val="center"/>
          </w:tcPr>
          <w:p w:rsidR="005C2D18" w:rsidRDefault="00E524AB">
            <w:pPr>
              <w:jc w:val="center"/>
            </w:pPr>
            <w:r>
              <w:rPr>
                <w:sz w:val="24"/>
              </w:rPr>
              <w:t>5,081,940.65</w:t>
            </w:r>
          </w:p>
        </w:tc>
        <w:tc>
          <w:tcPr>
            <w:tcW w:w="1565" w:type="dxa"/>
            <w:vAlign w:val="center"/>
          </w:tcPr>
          <w:p w:rsidR="005C2D18" w:rsidRDefault="00E524AB">
            <w:pPr>
              <w:jc w:val="center"/>
            </w:pPr>
            <w:r>
              <w:rPr>
                <w:sz w:val="24"/>
              </w:rPr>
              <w:t>99.99%</w:t>
            </w:r>
          </w:p>
        </w:tc>
        <w:tc>
          <w:tcPr>
            <w:tcW w:w="1846" w:type="dxa"/>
            <w:vAlign w:val="center"/>
          </w:tcPr>
          <w:p w:rsidR="005C2D18" w:rsidRDefault="00E524AB">
            <w:pPr>
              <w:jc w:val="center"/>
            </w:pPr>
            <w:r>
              <w:rPr>
                <w:sz w:val="24"/>
              </w:rPr>
              <w:t>99,353,370.85</w:t>
            </w:r>
          </w:p>
        </w:tc>
        <w:tc>
          <w:tcPr>
            <w:tcW w:w="1628" w:type="dxa"/>
            <w:vAlign w:val="center"/>
          </w:tcPr>
          <w:p w:rsidR="005C2D18" w:rsidRDefault="00E524AB">
            <w:pPr>
              <w:jc w:val="center"/>
            </w:pPr>
            <w:r>
              <w:rPr>
                <w:sz w:val="24"/>
              </w:rPr>
              <w:t>48.62%</w:t>
            </w:r>
          </w:p>
        </w:tc>
      </w:tr>
      <w:tr w:rsidR="005C2D18">
        <w:tc>
          <w:tcPr>
            <w:tcW w:w="1946" w:type="dxa"/>
            <w:vAlign w:val="center"/>
          </w:tcPr>
          <w:p w:rsidR="005C2D18" w:rsidRDefault="00E524AB">
            <w:pPr>
              <w:jc w:val="center"/>
            </w:pPr>
            <w:r>
              <w:rPr>
                <w:sz w:val="24"/>
              </w:rPr>
              <w:t>交通银行股份有限公司</w:t>
            </w:r>
          </w:p>
        </w:tc>
        <w:tc>
          <w:tcPr>
            <w:tcW w:w="2013" w:type="dxa"/>
            <w:vAlign w:val="center"/>
          </w:tcPr>
          <w:p w:rsidR="005C2D18" w:rsidRDefault="00E524AB">
            <w:pPr>
              <w:jc w:val="center"/>
            </w:pPr>
            <w:r>
              <w:rPr>
                <w:sz w:val="24"/>
              </w:rPr>
              <w:t>-</w:t>
            </w:r>
          </w:p>
        </w:tc>
        <w:tc>
          <w:tcPr>
            <w:tcW w:w="1565" w:type="dxa"/>
            <w:vAlign w:val="center"/>
          </w:tcPr>
          <w:p w:rsidR="005C2D18" w:rsidRDefault="00E524AB">
            <w:pPr>
              <w:jc w:val="center"/>
            </w:pPr>
            <w:r>
              <w:rPr>
                <w:sz w:val="24"/>
              </w:rPr>
              <w:t>-</w:t>
            </w:r>
          </w:p>
        </w:tc>
        <w:tc>
          <w:tcPr>
            <w:tcW w:w="1846" w:type="dxa"/>
            <w:vAlign w:val="center"/>
          </w:tcPr>
          <w:p w:rsidR="005C2D18" w:rsidRDefault="00E524AB">
            <w:pPr>
              <w:jc w:val="center"/>
            </w:pPr>
            <w:r>
              <w:rPr>
                <w:sz w:val="24"/>
              </w:rPr>
              <w:t>51,767,688.21</w:t>
            </w:r>
          </w:p>
        </w:tc>
        <w:tc>
          <w:tcPr>
            <w:tcW w:w="1628" w:type="dxa"/>
            <w:vAlign w:val="center"/>
          </w:tcPr>
          <w:p w:rsidR="005C2D18" w:rsidRDefault="00E524AB">
            <w:pPr>
              <w:jc w:val="center"/>
            </w:pPr>
            <w:r>
              <w:rPr>
                <w:sz w:val="24"/>
              </w:rPr>
              <w:t>25.34%</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5C2D18">
        <w:tc>
          <w:tcPr>
            <w:tcW w:w="1799" w:type="dxa"/>
            <w:vAlign w:val="center"/>
          </w:tcPr>
          <w:p w:rsidR="0032435F" w:rsidRPr="0032435F" w:rsidRDefault="00E524AB" w:rsidP="0032435F">
            <w:pPr>
              <w:jc w:val="center"/>
              <w:rPr>
                <w:sz w:val="24"/>
              </w:rPr>
            </w:pPr>
            <w:r>
              <w:rPr>
                <w:sz w:val="24"/>
              </w:rPr>
              <w:t>兴业银行股份有限公司</w:t>
            </w:r>
            <w:r w:rsidR="0032435F">
              <w:rPr>
                <w:rFonts w:hint="eastAsia"/>
                <w:sz w:val="24"/>
              </w:rPr>
              <w:t>-</w:t>
            </w:r>
            <w:r w:rsidR="0032435F">
              <w:rPr>
                <w:rFonts w:hint="eastAsia"/>
                <w:sz w:val="24"/>
              </w:rPr>
              <w:t>活期存款</w:t>
            </w:r>
          </w:p>
        </w:tc>
        <w:tc>
          <w:tcPr>
            <w:tcW w:w="1799" w:type="dxa"/>
            <w:vAlign w:val="center"/>
          </w:tcPr>
          <w:p w:rsidR="005C2D18" w:rsidRDefault="00E524AB">
            <w:pPr>
              <w:jc w:val="center"/>
            </w:pPr>
            <w:r>
              <w:rPr>
                <w:sz w:val="24"/>
              </w:rPr>
              <w:t>10,169,130.95</w:t>
            </w:r>
          </w:p>
        </w:tc>
        <w:tc>
          <w:tcPr>
            <w:tcW w:w="1800" w:type="dxa"/>
            <w:vAlign w:val="center"/>
          </w:tcPr>
          <w:p w:rsidR="005C2D18" w:rsidRDefault="00E524AB">
            <w:pPr>
              <w:jc w:val="center"/>
            </w:pPr>
            <w:r>
              <w:rPr>
                <w:sz w:val="24"/>
              </w:rPr>
              <w:t>19,089.93</w:t>
            </w:r>
          </w:p>
        </w:tc>
        <w:tc>
          <w:tcPr>
            <w:tcW w:w="1800" w:type="dxa"/>
            <w:vAlign w:val="center"/>
          </w:tcPr>
          <w:p w:rsidR="005C2D18" w:rsidRDefault="00E524AB">
            <w:pPr>
              <w:jc w:val="center"/>
            </w:pPr>
            <w:r>
              <w:rPr>
                <w:sz w:val="24"/>
              </w:rPr>
              <w:t>264,146.78</w:t>
            </w:r>
          </w:p>
        </w:tc>
        <w:tc>
          <w:tcPr>
            <w:tcW w:w="1800" w:type="dxa"/>
            <w:vAlign w:val="center"/>
          </w:tcPr>
          <w:p w:rsidR="005C2D18" w:rsidRDefault="00E524AB">
            <w:pPr>
              <w:jc w:val="center"/>
            </w:pPr>
            <w:r>
              <w:rPr>
                <w:sz w:val="24"/>
              </w:rPr>
              <w:t>178,884.41</w:t>
            </w:r>
          </w:p>
        </w:tc>
      </w:tr>
      <w:tr w:rsidR="0032435F">
        <w:tc>
          <w:tcPr>
            <w:tcW w:w="1799" w:type="dxa"/>
            <w:vAlign w:val="center"/>
          </w:tcPr>
          <w:p w:rsidR="0032435F" w:rsidRDefault="0032435F">
            <w:pPr>
              <w:jc w:val="center"/>
              <w:rPr>
                <w:sz w:val="24"/>
              </w:rPr>
            </w:pPr>
            <w:r>
              <w:rPr>
                <w:sz w:val="24"/>
              </w:rPr>
              <w:t>兴业银行股份有限公司</w:t>
            </w:r>
            <w:r>
              <w:rPr>
                <w:rFonts w:hint="eastAsia"/>
                <w:sz w:val="24"/>
              </w:rPr>
              <w:t>-</w:t>
            </w:r>
            <w:r>
              <w:rPr>
                <w:rFonts w:hint="eastAsia"/>
                <w:sz w:val="24"/>
              </w:rPr>
              <w:t>协议存款</w:t>
            </w:r>
          </w:p>
        </w:tc>
        <w:tc>
          <w:tcPr>
            <w:tcW w:w="1799" w:type="dxa"/>
            <w:vAlign w:val="center"/>
          </w:tcPr>
          <w:p w:rsidR="0032435F" w:rsidRPr="0032435F" w:rsidRDefault="0032435F">
            <w:pPr>
              <w:jc w:val="center"/>
              <w:rPr>
                <w:sz w:val="24"/>
              </w:rPr>
            </w:pPr>
            <w:r>
              <w:rPr>
                <w:sz w:val="24"/>
              </w:rPr>
              <w:t>-</w:t>
            </w:r>
          </w:p>
        </w:tc>
        <w:tc>
          <w:tcPr>
            <w:tcW w:w="1800" w:type="dxa"/>
            <w:vAlign w:val="center"/>
          </w:tcPr>
          <w:p w:rsidR="0032435F" w:rsidRDefault="0032435F">
            <w:pPr>
              <w:jc w:val="center"/>
              <w:rPr>
                <w:sz w:val="24"/>
              </w:rPr>
            </w:pPr>
            <w:r>
              <w:rPr>
                <w:rFonts w:hint="eastAsia"/>
                <w:sz w:val="24"/>
              </w:rPr>
              <w:t>72</w:t>
            </w:r>
            <w:r>
              <w:rPr>
                <w:sz w:val="24"/>
              </w:rPr>
              <w:t>,</w:t>
            </w:r>
            <w:r>
              <w:rPr>
                <w:rFonts w:hint="eastAsia"/>
                <w:sz w:val="24"/>
              </w:rPr>
              <w:t>333.34</w:t>
            </w:r>
          </w:p>
        </w:tc>
        <w:tc>
          <w:tcPr>
            <w:tcW w:w="1800" w:type="dxa"/>
            <w:vAlign w:val="center"/>
          </w:tcPr>
          <w:p w:rsidR="0032435F" w:rsidRDefault="0032435F">
            <w:pPr>
              <w:jc w:val="center"/>
              <w:rPr>
                <w:sz w:val="24"/>
              </w:rPr>
            </w:pPr>
            <w:r>
              <w:rPr>
                <w:rFonts w:hint="eastAsia"/>
                <w:sz w:val="24"/>
              </w:rPr>
              <w:t>-</w:t>
            </w:r>
          </w:p>
        </w:tc>
        <w:tc>
          <w:tcPr>
            <w:tcW w:w="1800" w:type="dxa"/>
            <w:vAlign w:val="center"/>
          </w:tcPr>
          <w:p w:rsidR="0032435F" w:rsidRDefault="0032435F">
            <w:pPr>
              <w:jc w:val="center"/>
              <w:rPr>
                <w:sz w:val="24"/>
              </w:rPr>
            </w:pPr>
            <w:r>
              <w:rPr>
                <w:rFonts w:hint="eastAsia"/>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注：本基金的银行存款由基金托管人保管，按银行同业利率计息。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326D54">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Pr="00356FA6"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、交银天运</w:t>
      </w:r>
      <w:proofErr w:type="gramStart"/>
      <w:r w:rsidRPr="00356FA6">
        <w:rPr>
          <w:sz w:val="24"/>
        </w:rPr>
        <w:t>宝货币</w:t>
      </w:r>
      <w:proofErr w:type="gramEnd"/>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proofErr w:type="gramStart"/>
            <w:r w:rsidRPr="00356FA6">
              <w:rPr>
                <w:sz w:val="24"/>
                <w:lang w:val="en-AU"/>
              </w:rPr>
              <w:t>已按再投资</w:t>
            </w:r>
            <w:proofErr w:type="gramEnd"/>
            <w:r w:rsidRPr="00356FA6">
              <w:rPr>
                <w:sz w:val="24"/>
                <w:lang w:val="en-AU"/>
              </w:rPr>
              <w:t>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proofErr w:type="gramStart"/>
            <w:r w:rsidRPr="00356FA6">
              <w:rPr>
                <w:sz w:val="24"/>
              </w:rPr>
              <w:t>赎回款</w:t>
            </w:r>
            <w:proofErr w:type="gramEnd"/>
            <w:r w:rsidRPr="00356FA6">
              <w:rPr>
                <w:sz w:val="24"/>
              </w:rPr>
              <w:t>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92,472.31</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-921.90</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91,550.41</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、交银天运</w:t>
      </w:r>
      <w:proofErr w:type="gramStart"/>
      <w:r w:rsidR="009D07F9" w:rsidRPr="00356FA6">
        <w:rPr>
          <w:sz w:val="24"/>
        </w:rPr>
        <w:t>宝货币</w:t>
      </w:r>
      <w:proofErr w:type="gramEnd"/>
      <w:r w:rsidR="009D07F9" w:rsidRPr="00356FA6">
        <w:rPr>
          <w:sz w:val="24"/>
        </w:rPr>
        <w:t>E</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proofErr w:type="gramStart"/>
            <w:r w:rsidRPr="00356FA6">
              <w:rPr>
                <w:sz w:val="24"/>
                <w:lang w:val="en-AU"/>
              </w:rPr>
              <w:t>已按再投资</w:t>
            </w:r>
            <w:proofErr w:type="gramEnd"/>
            <w:r w:rsidRPr="00356FA6">
              <w:rPr>
                <w:sz w:val="24"/>
                <w:lang w:val="en-AU"/>
              </w:rPr>
              <w:t>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proofErr w:type="gramStart"/>
            <w:r w:rsidRPr="00356FA6">
              <w:rPr>
                <w:sz w:val="24"/>
              </w:rPr>
              <w:t>赎回款</w:t>
            </w:r>
            <w:proofErr w:type="gramEnd"/>
            <w:r w:rsidRPr="00356FA6">
              <w:rPr>
                <w:sz w:val="24"/>
              </w:rPr>
              <w:t>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1,250,074.09</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-28,272.26</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1,221,801.83</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2019</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233BC0" w:rsidP="00233BC0">
      <w:pPr>
        <w:spacing w:before="29" w:line="288" w:lineRule="auto"/>
        <w:rPr>
          <w:bCs/>
          <w:sz w:val="24"/>
        </w:rPr>
      </w:pPr>
      <w:r w:rsidRPr="00233BC0">
        <w:rPr>
          <w:rFonts w:hint="eastAsia"/>
          <w:kern w:val="0"/>
          <w:sz w:val="24"/>
        </w:rPr>
        <w:t>本基金本报告期末无从事债券正回购交易形成的卖出回购证券款余额</w:t>
      </w:r>
      <w:r w:rsidRPr="00233BC0">
        <w:rPr>
          <w:rFonts w:hint="eastAsia"/>
          <w:b/>
          <w:bCs/>
          <w:kern w:val="0"/>
          <w:sz w:val="24"/>
        </w:rPr>
        <w:t>。</w:t>
      </w: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5C2D18" w:rsidRDefault="00E524AB">
      <w:pPr>
        <w:tabs>
          <w:tab w:val="left" w:pos="60"/>
        </w:tabs>
        <w:spacing w:before="29" w:line="288" w:lineRule="auto"/>
        <w:ind w:firstLineChars="200" w:firstLine="480"/>
        <w:rPr>
          <w:kern w:val="0"/>
          <w:sz w:val="24"/>
        </w:rPr>
      </w:pPr>
      <w:r>
        <w:rPr>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5C2D18" w:rsidRDefault="00E524AB">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5C2D18" w:rsidRDefault="00E524AB">
      <w:pPr>
        <w:tabs>
          <w:tab w:val="left" w:pos="60"/>
        </w:tabs>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5C2D18" w:rsidRDefault="00E524AB">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5C2D18" w:rsidRDefault="00E524AB">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兴业银行，协议存款存放在上海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5C2D18" w:rsidRDefault="00E524AB">
      <w:pPr>
        <w:spacing w:before="29" w:line="288" w:lineRule="auto"/>
        <w:ind w:firstLine="420"/>
        <w:rPr>
          <w:b/>
          <w:bCs/>
          <w:sz w:val="24"/>
        </w:rPr>
      </w:pPr>
      <w:r>
        <w:rPr>
          <w:kern w:val="0"/>
          <w:sz w:val="24"/>
        </w:rPr>
        <w:t>本基金的基金管理人建立了信用风险管理流程，不得投资于信用等级在</w:t>
      </w:r>
      <w:r>
        <w:rPr>
          <w:kern w:val="0"/>
          <w:sz w:val="24"/>
        </w:rPr>
        <w:t>AA+</w:t>
      </w:r>
      <w:r>
        <w:rPr>
          <w:kern w:val="0"/>
          <w:sz w:val="24"/>
        </w:rPr>
        <w:t>以下的债券与非金融企业债务融资工具，通过对投资品种信用等级评估来控制证券发行人的信用风险，且通过分散化投资以分散信用风险。本基金投资于主体信用评级低于</w:t>
      </w:r>
      <w:r>
        <w:rPr>
          <w:kern w:val="0"/>
          <w:sz w:val="24"/>
        </w:rPr>
        <w:t>AAA</w:t>
      </w:r>
      <w:r>
        <w:rPr>
          <w:kern w:val="0"/>
          <w:sz w:val="24"/>
        </w:rPr>
        <w:t>的机构发行的金融工具占基金资产净值的比例合计不得超过</w:t>
      </w:r>
      <w:r>
        <w:rPr>
          <w:kern w:val="0"/>
          <w:sz w:val="24"/>
        </w:rPr>
        <w:t>10%</w:t>
      </w:r>
      <w:r>
        <w:rPr>
          <w:kern w:val="0"/>
          <w:sz w:val="24"/>
        </w:rPr>
        <w:t>，其中单一机构发行的金融工具占基金资产净值的比例合计不得超过</w:t>
      </w:r>
      <w:r>
        <w:rPr>
          <w:kern w:val="0"/>
          <w:sz w:val="24"/>
        </w:rPr>
        <w:t>2%</w:t>
      </w:r>
      <w:r>
        <w:rPr>
          <w:kern w:val="0"/>
          <w:sz w:val="24"/>
        </w:rPr>
        <w:t>。且本基金与由本基金的基金管理人管理的其他货币市场基金投资同一商业银行的银行存款及其发行的同业存单与债券不得超过该商业银行最近一个季度末的净资产的</w:t>
      </w:r>
      <w:r>
        <w:rPr>
          <w:kern w:val="0"/>
          <w:sz w:val="24"/>
        </w:rPr>
        <w:t>10%</w:t>
      </w:r>
      <w:r>
        <w:rPr>
          <w:kern w:val="0"/>
          <w:sz w:val="24"/>
        </w:rPr>
        <w:t>。</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6D141C" w:rsidP="008B4EC7">
      <w:pPr>
        <w:tabs>
          <w:tab w:val="left" w:pos="426"/>
        </w:tabs>
        <w:spacing w:before="29" w:line="288" w:lineRule="auto"/>
        <w:ind w:firstLineChars="200" w:firstLine="480"/>
        <w:jc w:val="left"/>
        <w:rPr>
          <w:kern w:val="0"/>
          <w:sz w:val="24"/>
        </w:rPr>
      </w:pPr>
      <w:r w:rsidRPr="00356FA6">
        <w:rPr>
          <w:kern w:val="0"/>
          <w:sz w:val="24"/>
        </w:rPr>
        <w:t>本基金本报告期末未持有短期信用评级债券（</w:t>
      </w:r>
      <w:r w:rsidRPr="00356FA6">
        <w:rPr>
          <w:kern w:val="0"/>
          <w:sz w:val="24"/>
        </w:rPr>
        <w:t>2018</w:t>
      </w:r>
      <w:r w:rsidRPr="00356FA6">
        <w:rPr>
          <w:kern w:val="0"/>
          <w:sz w:val="24"/>
        </w:rPr>
        <w:t>年</w:t>
      </w:r>
      <w:r w:rsidRPr="00356FA6">
        <w:rPr>
          <w:kern w:val="0"/>
          <w:sz w:val="24"/>
        </w:rPr>
        <w:t>12</w:t>
      </w:r>
      <w:r w:rsidRPr="00356FA6">
        <w:rPr>
          <w:kern w:val="0"/>
          <w:sz w:val="24"/>
        </w:rPr>
        <w:t>月</w:t>
      </w:r>
      <w:r w:rsidRPr="00356FA6">
        <w:rPr>
          <w:kern w:val="0"/>
          <w:sz w:val="24"/>
        </w:rPr>
        <w:t>31</w:t>
      </w:r>
      <w:r w:rsidRPr="00356FA6">
        <w:rPr>
          <w:kern w:val="0"/>
          <w:sz w:val="24"/>
        </w:rPr>
        <w:t>日：同）。</w:t>
      </w:r>
    </w:p>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color w:val="00000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59,617,692.68</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59,617,692.68</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6.4.13.2.3</w:t>
      </w:r>
      <w:proofErr w:type="gramStart"/>
      <w:r w:rsidRPr="00356FA6">
        <w:rPr>
          <w:b/>
          <w:sz w:val="24"/>
        </w:rPr>
        <w:t>按长期</w:t>
      </w:r>
      <w:proofErr w:type="gramEnd"/>
      <w:r w:rsidRPr="00356FA6">
        <w:rPr>
          <w:b/>
          <w:sz w:val="24"/>
        </w:rPr>
        <w:t>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26,010,769.78</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26,010,769.78</w:t>
            </w:r>
          </w:p>
        </w:tc>
      </w:tr>
    </w:tbl>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5C2D18" w:rsidRDefault="00E524AB">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C2D18" w:rsidRDefault="00E524AB">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5C2D18" w:rsidRDefault="00E524AB">
      <w:pPr>
        <w:spacing w:before="29" w:line="288" w:lineRule="auto"/>
        <w:ind w:firstLine="42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息，因此账面余额即为未折现的合约到期现金流量。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326D54">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5C2D18" w:rsidRDefault="00E524A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 w:val="24"/>
        </w:rPr>
        <w:t>(</w:t>
      </w:r>
      <w:r>
        <w:rPr>
          <w:rFonts w:eastAsiaTheme="minorEastAsia"/>
          <w:color w:val="000000" w:themeColor="text1"/>
          <w:kern w:val="0"/>
          <w:sz w:val="24"/>
        </w:rPr>
        <w:t>企业债或短期融资</w:t>
      </w:r>
      <w:proofErr w:type="gramStart"/>
      <w:r>
        <w:rPr>
          <w:rFonts w:eastAsiaTheme="minorEastAsia"/>
          <w:color w:val="000000" w:themeColor="text1"/>
          <w:kern w:val="0"/>
          <w:sz w:val="24"/>
        </w:rPr>
        <w:t>券</w:t>
      </w:r>
      <w:proofErr w:type="gramEnd"/>
      <w:r>
        <w:rPr>
          <w:rFonts w:eastAsiaTheme="minorEastAsia"/>
          <w:color w:val="000000" w:themeColor="text1"/>
          <w:kern w:val="0"/>
          <w:sz w:val="24"/>
        </w:rPr>
        <w:t>)</w:t>
      </w:r>
      <w:r>
        <w:rPr>
          <w:rFonts w:eastAsiaTheme="minorEastAsia"/>
          <w:color w:val="000000" w:themeColor="text1"/>
          <w:kern w:val="0"/>
          <w:sz w:val="24"/>
        </w:rPr>
        <w:t>，并结合份额持有人集中度变化予以实现。</w:t>
      </w:r>
    </w:p>
    <w:p w:rsidR="005C2D18" w:rsidRDefault="00E524A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一般情况下，本基金投资组合的平均剩余期限在每个交易日均不得超过</w:t>
      </w:r>
      <w:r>
        <w:rPr>
          <w:rFonts w:eastAsiaTheme="minorEastAsia"/>
          <w:color w:val="000000" w:themeColor="text1"/>
          <w:kern w:val="0"/>
          <w:sz w:val="24"/>
        </w:rPr>
        <w:t>120</w:t>
      </w:r>
      <w:r>
        <w:rPr>
          <w:rFonts w:eastAsiaTheme="minorEastAsia"/>
          <w:color w:val="000000" w:themeColor="text1"/>
          <w:kern w:val="0"/>
          <w:sz w:val="24"/>
        </w:rPr>
        <w:t>天，平均剩余存续期限在每个交易日均不得超过</w:t>
      </w:r>
      <w:r>
        <w:rPr>
          <w:rFonts w:eastAsiaTheme="minorEastAsia"/>
          <w:color w:val="000000" w:themeColor="text1"/>
          <w:kern w:val="0"/>
          <w:sz w:val="24"/>
        </w:rPr>
        <w:t>240</w:t>
      </w:r>
      <w:r>
        <w:rPr>
          <w:rFonts w:eastAsiaTheme="minorEastAsia"/>
          <w:color w:val="000000" w:themeColor="text1"/>
          <w:kern w:val="0"/>
          <w:sz w:val="24"/>
        </w:rPr>
        <w:t>天，且能够通过出售所持有的银行间同业市场交易债券应对流动性需求；当本基金前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20%</w:t>
      </w:r>
      <w:r>
        <w:rPr>
          <w:rFonts w:eastAsiaTheme="minorEastAsia"/>
          <w:color w:val="000000" w:themeColor="text1"/>
          <w:kern w:val="0"/>
          <w:sz w:val="24"/>
        </w:rPr>
        <w:t>时，本基金投资组合的平均剩余期限在每个交易日不得超过</w:t>
      </w:r>
      <w:r>
        <w:rPr>
          <w:rFonts w:eastAsiaTheme="minorEastAsia"/>
          <w:color w:val="000000" w:themeColor="text1"/>
          <w:kern w:val="0"/>
          <w:sz w:val="24"/>
        </w:rPr>
        <w:t>90</w:t>
      </w:r>
      <w:r>
        <w:rPr>
          <w:rFonts w:eastAsiaTheme="minorEastAsia"/>
          <w:color w:val="000000" w:themeColor="text1"/>
          <w:kern w:val="0"/>
          <w:sz w:val="24"/>
        </w:rPr>
        <w:t>天，平均剩余存续期不得超过</w:t>
      </w:r>
      <w:r>
        <w:rPr>
          <w:rFonts w:eastAsiaTheme="minorEastAsia"/>
          <w:color w:val="000000" w:themeColor="text1"/>
          <w:kern w:val="0"/>
          <w:sz w:val="24"/>
        </w:rPr>
        <w:t>180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20%</w:t>
      </w:r>
      <w:r>
        <w:rPr>
          <w:rFonts w:eastAsiaTheme="minorEastAsia"/>
          <w:color w:val="000000" w:themeColor="text1"/>
          <w:kern w:val="0"/>
          <w:sz w:val="24"/>
        </w:rPr>
        <w:t>；当本基金前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50%</w:t>
      </w:r>
      <w:r>
        <w:rPr>
          <w:rFonts w:eastAsiaTheme="minorEastAsia"/>
          <w:color w:val="000000" w:themeColor="text1"/>
          <w:kern w:val="0"/>
          <w:sz w:val="24"/>
        </w:rPr>
        <w:t>时，本基金投资组合的平均剩余期限在每个交易日均不得超过</w:t>
      </w:r>
      <w:r>
        <w:rPr>
          <w:rFonts w:eastAsiaTheme="minorEastAsia"/>
          <w:color w:val="000000" w:themeColor="text1"/>
          <w:kern w:val="0"/>
          <w:sz w:val="24"/>
        </w:rPr>
        <w:t>60</w:t>
      </w:r>
      <w:r>
        <w:rPr>
          <w:rFonts w:eastAsiaTheme="minorEastAsia"/>
          <w:color w:val="000000" w:themeColor="text1"/>
          <w:kern w:val="0"/>
          <w:sz w:val="24"/>
        </w:rPr>
        <w:t>天，平均剩余存续期在每个交易日均不得超过</w:t>
      </w:r>
      <w:r>
        <w:rPr>
          <w:rFonts w:eastAsiaTheme="minorEastAsia"/>
          <w:color w:val="000000" w:themeColor="text1"/>
          <w:kern w:val="0"/>
          <w:sz w:val="24"/>
        </w:rPr>
        <w:t>120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30%</w:t>
      </w:r>
      <w:r>
        <w:rPr>
          <w:rFonts w:eastAsiaTheme="minorEastAsia"/>
          <w:color w:val="000000" w:themeColor="text1"/>
          <w:kern w:val="0"/>
          <w:sz w:val="24"/>
        </w:rPr>
        <w:t>。</w:t>
      </w:r>
    </w:p>
    <w:p w:rsidR="005C2D18" w:rsidRDefault="00E524A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10%</w:t>
      </w:r>
      <w:r>
        <w:rPr>
          <w:rFonts w:eastAsiaTheme="minorEastAsia"/>
          <w:color w:val="000000" w:themeColor="text1"/>
          <w:kern w:val="0"/>
          <w:sz w:val="24"/>
        </w:rPr>
        <w:t>。</w:t>
      </w:r>
    </w:p>
    <w:p w:rsidR="005C2D18" w:rsidRDefault="00E524A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5C2D18" w:rsidRDefault="00E524AB">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w:t>
      </w:r>
      <w:proofErr w:type="gramStart"/>
      <w:r w:rsidRPr="00356FA6">
        <w:rPr>
          <w:kern w:val="0"/>
          <w:sz w:val="24"/>
        </w:rPr>
        <w:t>的久期等</w:t>
      </w:r>
      <w:proofErr w:type="gramEnd"/>
      <w:r w:rsidRPr="00356FA6">
        <w:rPr>
          <w:kern w:val="0"/>
          <w:sz w:val="24"/>
        </w:rPr>
        <w:t>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2019</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5C2D18">
        <w:tc>
          <w:tcPr>
            <w:tcW w:w="1666" w:type="dxa"/>
            <w:gridSpan w:val="2"/>
            <w:vAlign w:val="center"/>
          </w:tcPr>
          <w:p w:rsidR="005C2D18" w:rsidRDefault="00E524AB">
            <w:pPr>
              <w:jc w:val="left"/>
            </w:pPr>
            <w:r>
              <w:rPr>
                <w:color w:val="000000"/>
                <w:sz w:val="18"/>
                <w:szCs w:val="18"/>
              </w:rPr>
              <w:t>银行存款</w:t>
            </w:r>
          </w:p>
        </w:tc>
        <w:tc>
          <w:tcPr>
            <w:tcW w:w="1265" w:type="dxa"/>
            <w:gridSpan w:val="2"/>
            <w:vAlign w:val="center"/>
          </w:tcPr>
          <w:p w:rsidR="005C2D18" w:rsidRDefault="00E524AB">
            <w:pPr>
              <w:jc w:val="left"/>
            </w:pPr>
            <w:r>
              <w:rPr>
                <w:color w:val="000000"/>
                <w:sz w:val="18"/>
                <w:szCs w:val="18"/>
              </w:rPr>
              <w:t>12,169,130.95</w:t>
            </w:r>
          </w:p>
        </w:tc>
        <w:tc>
          <w:tcPr>
            <w:tcW w:w="1134" w:type="dxa"/>
            <w:gridSpan w:val="3"/>
            <w:vAlign w:val="center"/>
          </w:tcPr>
          <w:p w:rsidR="005C2D18" w:rsidRDefault="00E524AB">
            <w:pPr>
              <w:jc w:val="left"/>
            </w:pPr>
            <w:r>
              <w:rPr>
                <w:color w:val="000000"/>
                <w:sz w:val="18"/>
                <w:szCs w:val="18"/>
              </w:rPr>
              <w:t>-</w:t>
            </w:r>
          </w:p>
        </w:tc>
        <w:tc>
          <w:tcPr>
            <w:tcW w:w="1142" w:type="dxa"/>
            <w:vAlign w:val="center"/>
          </w:tcPr>
          <w:p w:rsidR="005C2D18" w:rsidRDefault="00E524AB">
            <w:pPr>
              <w:jc w:val="left"/>
            </w:pPr>
            <w:r>
              <w:rPr>
                <w:color w:val="000000"/>
                <w:sz w:val="18"/>
                <w:szCs w:val="18"/>
              </w:rPr>
              <w:t>-</w:t>
            </w:r>
          </w:p>
        </w:tc>
        <w:tc>
          <w:tcPr>
            <w:tcW w:w="855" w:type="dxa"/>
            <w:vAlign w:val="center"/>
          </w:tcPr>
          <w:p w:rsidR="005C2D18" w:rsidRDefault="00E524AB">
            <w:pPr>
              <w:jc w:val="left"/>
            </w:pPr>
            <w:r>
              <w:rPr>
                <w:color w:val="000000"/>
                <w:sz w:val="18"/>
                <w:szCs w:val="18"/>
              </w:rPr>
              <w:t>-</w:t>
            </w:r>
          </w:p>
        </w:tc>
        <w:tc>
          <w:tcPr>
            <w:tcW w:w="992" w:type="dxa"/>
            <w:vAlign w:val="center"/>
          </w:tcPr>
          <w:p w:rsidR="005C2D18" w:rsidRDefault="00E524AB">
            <w:pPr>
              <w:jc w:val="center"/>
            </w:pPr>
            <w:r>
              <w:rPr>
                <w:color w:val="000000"/>
                <w:sz w:val="18"/>
                <w:szCs w:val="18"/>
              </w:rPr>
              <w:t>-</w:t>
            </w:r>
          </w:p>
        </w:tc>
        <w:tc>
          <w:tcPr>
            <w:tcW w:w="982" w:type="dxa"/>
            <w:vAlign w:val="center"/>
          </w:tcPr>
          <w:p w:rsidR="005C2D18" w:rsidRDefault="00E524AB">
            <w:pPr>
              <w:jc w:val="center"/>
            </w:pPr>
            <w:r>
              <w:rPr>
                <w:color w:val="000000"/>
                <w:sz w:val="18"/>
                <w:szCs w:val="18"/>
              </w:rPr>
              <w:t>-</w:t>
            </w:r>
          </w:p>
        </w:tc>
        <w:tc>
          <w:tcPr>
            <w:tcW w:w="1036" w:type="dxa"/>
            <w:gridSpan w:val="2"/>
            <w:vAlign w:val="center"/>
          </w:tcPr>
          <w:p w:rsidR="005C2D18" w:rsidRDefault="00E524AB">
            <w:pPr>
              <w:jc w:val="center"/>
            </w:pPr>
            <w:r>
              <w:rPr>
                <w:color w:val="000000"/>
                <w:sz w:val="18"/>
                <w:szCs w:val="18"/>
              </w:rPr>
              <w:t>12,169,130.95</w:t>
            </w:r>
          </w:p>
        </w:tc>
      </w:tr>
      <w:tr w:rsidR="005C2D18">
        <w:tc>
          <w:tcPr>
            <w:tcW w:w="1666" w:type="dxa"/>
            <w:gridSpan w:val="2"/>
            <w:vAlign w:val="center"/>
          </w:tcPr>
          <w:p w:rsidR="005C2D18" w:rsidRDefault="00E524AB">
            <w:pPr>
              <w:jc w:val="left"/>
            </w:pPr>
            <w:r>
              <w:rPr>
                <w:color w:val="000000"/>
                <w:sz w:val="18"/>
                <w:szCs w:val="18"/>
              </w:rPr>
              <w:t>存出保证金</w:t>
            </w:r>
          </w:p>
        </w:tc>
        <w:tc>
          <w:tcPr>
            <w:tcW w:w="1265" w:type="dxa"/>
            <w:gridSpan w:val="2"/>
            <w:vAlign w:val="center"/>
          </w:tcPr>
          <w:p w:rsidR="005C2D18" w:rsidRDefault="00E524AB">
            <w:pPr>
              <w:jc w:val="left"/>
            </w:pPr>
            <w:r>
              <w:rPr>
                <w:color w:val="000000"/>
                <w:sz w:val="18"/>
                <w:szCs w:val="18"/>
              </w:rPr>
              <w:t>802.83</w:t>
            </w:r>
          </w:p>
        </w:tc>
        <w:tc>
          <w:tcPr>
            <w:tcW w:w="1134" w:type="dxa"/>
            <w:gridSpan w:val="3"/>
            <w:vAlign w:val="center"/>
          </w:tcPr>
          <w:p w:rsidR="005C2D18" w:rsidRDefault="00E524AB">
            <w:pPr>
              <w:jc w:val="left"/>
            </w:pPr>
            <w:r>
              <w:rPr>
                <w:color w:val="000000"/>
                <w:sz w:val="18"/>
                <w:szCs w:val="18"/>
              </w:rPr>
              <w:t>-</w:t>
            </w:r>
          </w:p>
        </w:tc>
        <w:tc>
          <w:tcPr>
            <w:tcW w:w="1142" w:type="dxa"/>
            <w:vAlign w:val="center"/>
          </w:tcPr>
          <w:p w:rsidR="005C2D18" w:rsidRDefault="00E524AB">
            <w:pPr>
              <w:jc w:val="left"/>
            </w:pPr>
            <w:r>
              <w:rPr>
                <w:color w:val="000000"/>
                <w:sz w:val="18"/>
                <w:szCs w:val="18"/>
              </w:rPr>
              <w:t>-</w:t>
            </w:r>
          </w:p>
        </w:tc>
        <w:tc>
          <w:tcPr>
            <w:tcW w:w="855" w:type="dxa"/>
            <w:vAlign w:val="center"/>
          </w:tcPr>
          <w:p w:rsidR="005C2D18" w:rsidRDefault="00E524AB">
            <w:pPr>
              <w:jc w:val="left"/>
            </w:pPr>
            <w:r>
              <w:rPr>
                <w:color w:val="000000"/>
                <w:sz w:val="18"/>
                <w:szCs w:val="18"/>
              </w:rPr>
              <w:t>-</w:t>
            </w:r>
          </w:p>
        </w:tc>
        <w:tc>
          <w:tcPr>
            <w:tcW w:w="992" w:type="dxa"/>
            <w:vAlign w:val="center"/>
          </w:tcPr>
          <w:p w:rsidR="005C2D18" w:rsidRDefault="00E524AB">
            <w:pPr>
              <w:jc w:val="center"/>
            </w:pPr>
            <w:r>
              <w:rPr>
                <w:color w:val="000000"/>
                <w:sz w:val="18"/>
                <w:szCs w:val="18"/>
              </w:rPr>
              <w:t>-</w:t>
            </w:r>
          </w:p>
        </w:tc>
        <w:tc>
          <w:tcPr>
            <w:tcW w:w="982" w:type="dxa"/>
            <w:vAlign w:val="center"/>
          </w:tcPr>
          <w:p w:rsidR="005C2D18" w:rsidRDefault="00E524AB">
            <w:pPr>
              <w:jc w:val="center"/>
            </w:pPr>
            <w:r>
              <w:rPr>
                <w:color w:val="000000"/>
                <w:sz w:val="18"/>
                <w:szCs w:val="18"/>
              </w:rPr>
              <w:t>-</w:t>
            </w:r>
          </w:p>
        </w:tc>
        <w:tc>
          <w:tcPr>
            <w:tcW w:w="1036" w:type="dxa"/>
            <w:gridSpan w:val="2"/>
            <w:vAlign w:val="center"/>
          </w:tcPr>
          <w:p w:rsidR="005C2D18" w:rsidRDefault="00E524AB">
            <w:pPr>
              <w:jc w:val="center"/>
            </w:pPr>
            <w:r>
              <w:rPr>
                <w:color w:val="000000"/>
                <w:sz w:val="18"/>
                <w:szCs w:val="18"/>
              </w:rPr>
              <w:t>802.83</w:t>
            </w:r>
          </w:p>
        </w:tc>
      </w:tr>
      <w:tr w:rsidR="005C2D18">
        <w:tc>
          <w:tcPr>
            <w:tcW w:w="1666" w:type="dxa"/>
            <w:gridSpan w:val="2"/>
            <w:vAlign w:val="center"/>
          </w:tcPr>
          <w:p w:rsidR="005C2D18" w:rsidRDefault="00E524AB">
            <w:pPr>
              <w:jc w:val="left"/>
            </w:pPr>
            <w:r>
              <w:rPr>
                <w:color w:val="000000"/>
                <w:sz w:val="18"/>
                <w:szCs w:val="18"/>
              </w:rPr>
              <w:t>应收利息</w:t>
            </w:r>
          </w:p>
        </w:tc>
        <w:tc>
          <w:tcPr>
            <w:tcW w:w="1265" w:type="dxa"/>
            <w:gridSpan w:val="2"/>
            <w:vAlign w:val="center"/>
          </w:tcPr>
          <w:p w:rsidR="005C2D18" w:rsidRDefault="00E524AB">
            <w:pPr>
              <w:jc w:val="left"/>
            </w:pPr>
            <w:r>
              <w:rPr>
                <w:color w:val="000000"/>
                <w:sz w:val="18"/>
                <w:szCs w:val="18"/>
              </w:rPr>
              <w:t>-</w:t>
            </w:r>
          </w:p>
        </w:tc>
        <w:tc>
          <w:tcPr>
            <w:tcW w:w="1134" w:type="dxa"/>
            <w:gridSpan w:val="3"/>
            <w:vAlign w:val="center"/>
          </w:tcPr>
          <w:p w:rsidR="005C2D18" w:rsidRDefault="00E524AB">
            <w:pPr>
              <w:jc w:val="left"/>
            </w:pPr>
            <w:r>
              <w:rPr>
                <w:color w:val="000000"/>
                <w:sz w:val="18"/>
                <w:szCs w:val="18"/>
              </w:rPr>
              <w:t>-</w:t>
            </w:r>
          </w:p>
        </w:tc>
        <w:tc>
          <w:tcPr>
            <w:tcW w:w="1142" w:type="dxa"/>
            <w:vAlign w:val="center"/>
          </w:tcPr>
          <w:p w:rsidR="005C2D18" w:rsidRDefault="00E524AB">
            <w:pPr>
              <w:jc w:val="left"/>
            </w:pPr>
            <w:r>
              <w:rPr>
                <w:color w:val="000000"/>
                <w:sz w:val="18"/>
                <w:szCs w:val="18"/>
              </w:rPr>
              <w:t>-</w:t>
            </w:r>
          </w:p>
        </w:tc>
        <w:tc>
          <w:tcPr>
            <w:tcW w:w="855" w:type="dxa"/>
            <w:vAlign w:val="center"/>
          </w:tcPr>
          <w:p w:rsidR="005C2D18" w:rsidRDefault="00E524AB">
            <w:pPr>
              <w:jc w:val="left"/>
            </w:pPr>
            <w:r>
              <w:rPr>
                <w:color w:val="000000"/>
                <w:sz w:val="18"/>
                <w:szCs w:val="18"/>
              </w:rPr>
              <w:t>-</w:t>
            </w:r>
          </w:p>
        </w:tc>
        <w:tc>
          <w:tcPr>
            <w:tcW w:w="992" w:type="dxa"/>
            <w:vAlign w:val="center"/>
          </w:tcPr>
          <w:p w:rsidR="005C2D18" w:rsidRDefault="00E524AB">
            <w:pPr>
              <w:jc w:val="center"/>
            </w:pPr>
            <w:r>
              <w:rPr>
                <w:color w:val="000000"/>
                <w:sz w:val="18"/>
                <w:szCs w:val="18"/>
              </w:rPr>
              <w:t>-</w:t>
            </w:r>
          </w:p>
        </w:tc>
        <w:tc>
          <w:tcPr>
            <w:tcW w:w="982" w:type="dxa"/>
            <w:vAlign w:val="center"/>
          </w:tcPr>
          <w:p w:rsidR="005C2D18" w:rsidRDefault="00E524AB">
            <w:pPr>
              <w:jc w:val="center"/>
            </w:pPr>
            <w:r>
              <w:rPr>
                <w:color w:val="000000"/>
                <w:sz w:val="18"/>
                <w:szCs w:val="18"/>
              </w:rPr>
              <w:t>3,543.31</w:t>
            </w:r>
          </w:p>
        </w:tc>
        <w:tc>
          <w:tcPr>
            <w:tcW w:w="1036" w:type="dxa"/>
            <w:gridSpan w:val="2"/>
            <w:vAlign w:val="center"/>
          </w:tcPr>
          <w:p w:rsidR="005C2D18" w:rsidRDefault="00E524AB">
            <w:pPr>
              <w:jc w:val="center"/>
            </w:pPr>
            <w:r>
              <w:rPr>
                <w:color w:val="000000"/>
                <w:sz w:val="18"/>
                <w:szCs w:val="18"/>
              </w:rPr>
              <w:t>3,543.31</w:t>
            </w:r>
          </w:p>
        </w:tc>
      </w:tr>
      <w:tr w:rsidR="005C2D18">
        <w:tc>
          <w:tcPr>
            <w:tcW w:w="1666" w:type="dxa"/>
            <w:gridSpan w:val="2"/>
            <w:vAlign w:val="center"/>
          </w:tcPr>
          <w:p w:rsidR="005C2D18" w:rsidRDefault="00E524AB">
            <w:pPr>
              <w:jc w:val="left"/>
            </w:pPr>
            <w:r>
              <w:rPr>
                <w:color w:val="000000"/>
                <w:sz w:val="18"/>
                <w:szCs w:val="18"/>
              </w:rPr>
              <w:t>其他资产</w:t>
            </w:r>
          </w:p>
        </w:tc>
        <w:tc>
          <w:tcPr>
            <w:tcW w:w="1265" w:type="dxa"/>
            <w:gridSpan w:val="2"/>
            <w:vAlign w:val="center"/>
          </w:tcPr>
          <w:p w:rsidR="005C2D18" w:rsidRDefault="00E524AB">
            <w:pPr>
              <w:jc w:val="left"/>
            </w:pPr>
            <w:r>
              <w:rPr>
                <w:color w:val="000000"/>
                <w:sz w:val="18"/>
                <w:szCs w:val="18"/>
              </w:rPr>
              <w:t>-</w:t>
            </w:r>
          </w:p>
        </w:tc>
        <w:tc>
          <w:tcPr>
            <w:tcW w:w="1134" w:type="dxa"/>
            <w:gridSpan w:val="3"/>
            <w:vAlign w:val="center"/>
          </w:tcPr>
          <w:p w:rsidR="005C2D18" w:rsidRDefault="00E524AB">
            <w:pPr>
              <w:jc w:val="left"/>
            </w:pPr>
            <w:r>
              <w:rPr>
                <w:color w:val="000000"/>
                <w:sz w:val="18"/>
                <w:szCs w:val="18"/>
              </w:rPr>
              <w:t>-</w:t>
            </w:r>
          </w:p>
        </w:tc>
        <w:tc>
          <w:tcPr>
            <w:tcW w:w="1142" w:type="dxa"/>
            <w:vAlign w:val="center"/>
          </w:tcPr>
          <w:p w:rsidR="005C2D18" w:rsidRDefault="00E524AB">
            <w:pPr>
              <w:jc w:val="left"/>
            </w:pPr>
            <w:r>
              <w:rPr>
                <w:color w:val="000000"/>
                <w:sz w:val="18"/>
                <w:szCs w:val="18"/>
              </w:rPr>
              <w:t>-</w:t>
            </w:r>
          </w:p>
        </w:tc>
        <w:tc>
          <w:tcPr>
            <w:tcW w:w="855" w:type="dxa"/>
            <w:vAlign w:val="center"/>
          </w:tcPr>
          <w:p w:rsidR="005C2D18" w:rsidRDefault="00E524AB">
            <w:pPr>
              <w:jc w:val="left"/>
            </w:pPr>
            <w:r>
              <w:rPr>
                <w:color w:val="000000"/>
                <w:sz w:val="18"/>
                <w:szCs w:val="18"/>
              </w:rPr>
              <w:t>-</w:t>
            </w:r>
          </w:p>
        </w:tc>
        <w:tc>
          <w:tcPr>
            <w:tcW w:w="992" w:type="dxa"/>
            <w:vAlign w:val="center"/>
          </w:tcPr>
          <w:p w:rsidR="005C2D18" w:rsidRDefault="00E524AB">
            <w:pPr>
              <w:jc w:val="center"/>
            </w:pPr>
            <w:r>
              <w:rPr>
                <w:color w:val="000000"/>
                <w:sz w:val="18"/>
                <w:szCs w:val="18"/>
              </w:rPr>
              <w:t>-</w:t>
            </w:r>
          </w:p>
        </w:tc>
        <w:tc>
          <w:tcPr>
            <w:tcW w:w="982" w:type="dxa"/>
            <w:vAlign w:val="center"/>
          </w:tcPr>
          <w:p w:rsidR="005C2D18" w:rsidRDefault="00E524AB">
            <w:pPr>
              <w:jc w:val="center"/>
            </w:pPr>
            <w:r>
              <w:rPr>
                <w:color w:val="000000"/>
                <w:sz w:val="18"/>
                <w:szCs w:val="18"/>
              </w:rPr>
              <w:t>25.00</w:t>
            </w:r>
          </w:p>
        </w:tc>
        <w:tc>
          <w:tcPr>
            <w:tcW w:w="1036" w:type="dxa"/>
            <w:gridSpan w:val="2"/>
            <w:vAlign w:val="center"/>
          </w:tcPr>
          <w:p w:rsidR="005C2D18" w:rsidRDefault="00E524AB">
            <w:pPr>
              <w:jc w:val="center"/>
            </w:pPr>
            <w:r>
              <w:rPr>
                <w:color w:val="000000"/>
                <w:sz w:val="18"/>
                <w:szCs w:val="18"/>
              </w:rPr>
              <w:t>25.00</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12,169,933.78</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3,568.31</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12,173,502.09</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5C2D18">
        <w:tc>
          <w:tcPr>
            <w:tcW w:w="1658" w:type="dxa"/>
            <w:vAlign w:val="center"/>
          </w:tcPr>
          <w:p w:rsidR="005C2D18" w:rsidRDefault="00E524AB">
            <w:pPr>
              <w:jc w:val="left"/>
            </w:pPr>
            <w:r>
              <w:rPr>
                <w:color w:val="000000"/>
                <w:sz w:val="18"/>
                <w:szCs w:val="18"/>
              </w:rPr>
              <w:t>应付管理人报酬</w:t>
            </w:r>
          </w:p>
        </w:tc>
        <w:tc>
          <w:tcPr>
            <w:tcW w:w="1273" w:type="dxa"/>
            <w:gridSpan w:val="3"/>
            <w:vAlign w:val="center"/>
          </w:tcPr>
          <w:p w:rsidR="005C2D18" w:rsidRDefault="00E524AB">
            <w:pPr>
              <w:jc w:val="left"/>
            </w:pPr>
            <w:r>
              <w:rPr>
                <w:color w:val="000000"/>
                <w:sz w:val="18"/>
                <w:szCs w:val="18"/>
              </w:rPr>
              <w:t>-</w:t>
            </w:r>
          </w:p>
        </w:tc>
        <w:tc>
          <w:tcPr>
            <w:tcW w:w="1134" w:type="dxa"/>
            <w:gridSpan w:val="3"/>
            <w:vAlign w:val="center"/>
          </w:tcPr>
          <w:p w:rsidR="005C2D18" w:rsidRDefault="00E524AB">
            <w:pPr>
              <w:jc w:val="left"/>
            </w:pPr>
            <w:r>
              <w:rPr>
                <w:color w:val="000000"/>
                <w:sz w:val="18"/>
                <w:szCs w:val="18"/>
              </w:rPr>
              <w:t>-</w:t>
            </w:r>
          </w:p>
        </w:tc>
        <w:tc>
          <w:tcPr>
            <w:tcW w:w="1142" w:type="dxa"/>
            <w:vAlign w:val="center"/>
          </w:tcPr>
          <w:p w:rsidR="005C2D18" w:rsidRDefault="00E524AB">
            <w:pPr>
              <w:jc w:val="left"/>
            </w:pPr>
            <w:r>
              <w:rPr>
                <w:color w:val="000000"/>
                <w:sz w:val="18"/>
                <w:szCs w:val="18"/>
              </w:rPr>
              <w:t>-</w:t>
            </w:r>
          </w:p>
        </w:tc>
        <w:tc>
          <w:tcPr>
            <w:tcW w:w="855"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82" w:type="dxa"/>
            <w:vAlign w:val="center"/>
          </w:tcPr>
          <w:p w:rsidR="005C2D18" w:rsidRDefault="00E524AB">
            <w:pPr>
              <w:jc w:val="left"/>
            </w:pPr>
            <w:r>
              <w:rPr>
                <w:color w:val="000000"/>
                <w:sz w:val="18"/>
                <w:szCs w:val="18"/>
              </w:rPr>
              <w:t>3,406.74</w:t>
            </w:r>
          </w:p>
        </w:tc>
        <w:tc>
          <w:tcPr>
            <w:tcW w:w="1036" w:type="dxa"/>
            <w:gridSpan w:val="2"/>
            <w:vAlign w:val="center"/>
          </w:tcPr>
          <w:p w:rsidR="005C2D18" w:rsidRDefault="00E524AB">
            <w:pPr>
              <w:jc w:val="left"/>
            </w:pPr>
            <w:r>
              <w:rPr>
                <w:color w:val="000000"/>
                <w:sz w:val="18"/>
                <w:szCs w:val="18"/>
              </w:rPr>
              <w:t>3,406.74</w:t>
            </w:r>
          </w:p>
        </w:tc>
      </w:tr>
      <w:tr w:rsidR="005C2D18">
        <w:tc>
          <w:tcPr>
            <w:tcW w:w="1658" w:type="dxa"/>
            <w:vAlign w:val="center"/>
          </w:tcPr>
          <w:p w:rsidR="005C2D18" w:rsidRDefault="00E524AB">
            <w:pPr>
              <w:jc w:val="left"/>
            </w:pPr>
            <w:r>
              <w:rPr>
                <w:color w:val="000000"/>
                <w:sz w:val="18"/>
                <w:szCs w:val="18"/>
              </w:rPr>
              <w:t>应付托管费</w:t>
            </w:r>
          </w:p>
        </w:tc>
        <w:tc>
          <w:tcPr>
            <w:tcW w:w="1273" w:type="dxa"/>
            <w:gridSpan w:val="3"/>
            <w:vAlign w:val="center"/>
          </w:tcPr>
          <w:p w:rsidR="005C2D18" w:rsidRDefault="00E524AB">
            <w:pPr>
              <w:jc w:val="left"/>
            </w:pPr>
            <w:r>
              <w:rPr>
                <w:color w:val="000000"/>
                <w:sz w:val="18"/>
                <w:szCs w:val="18"/>
              </w:rPr>
              <w:t>-</w:t>
            </w:r>
          </w:p>
        </w:tc>
        <w:tc>
          <w:tcPr>
            <w:tcW w:w="1134" w:type="dxa"/>
            <w:gridSpan w:val="3"/>
            <w:vAlign w:val="center"/>
          </w:tcPr>
          <w:p w:rsidR="005C2D18" w:rsidRDefault="00E524AB">
            <w:pPr>
              <w:jc w:val="left"/>
            </w:pPr>
            <w:r>
              <w:rPr>
                <w:color w:val="000000"/>
                <w:sz w:val="18"/>
                <w:szCs w:val="18"/>
              </w:rPr>
              <w:t>-</w:t>
            </w:r>
          </w:p>
        </w:tc>
        <w:tc>
          <w:tcPr>
            <w:tcW w:w="1142" w:type="dxa"/>
            <w:vAlign w:val="center"/>
          </w:tcPr>
          <w:p w:rsidR="005C2D18" w:rsidRDefault="00E524AB">
            <w:pPr>
              <w:jc w:val="left"/>
            </w:pPr>
            <w:r>
              <w:rPr>
                <w:color w:val="000000"/>
                <w:sz w:val="18"/>
                <w:szCs w:val="18"/>
              </w:rPr>
              <w:t>-</w:t>
            </w:r>
          </w:p>
        </w:tc>
        <w:tc>
          <w:tcPr>
            <w:tcW w:w="855"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82" w:type="dxa"/>
            <w:vAlign w:val="center"/>
          </w:tcPr>
          <w:p w:rsidR="005C2D18" w:rsidRDefault="00E524AB">
            <w:pPr>
              <w:jc w:val="left"/>
            </w:pPr>
            <w:r>
              <w:rPr>
                <w:color w:val="000000"/>
                <w:sz w:val="18"/>
                <w:szCs w:val="18"/>
              </w:rPr>
              <w:t>1,135.56</w:t>
            </w:r>
          </w:p>
        </w:tc>
        <w:tc>
          <w:tcPr>
            <w:tcW w:w="1036" w:type="dxa"/>
            <w:gridSpan w:val="2"/>
            <w:vAlign w:val="center"/>
          </w:tcPr>
          <w:p w:rsidR="005C2D18" w:rsidRDefault="00E524AB">
            <w:pPr>
              <w:jc w:val="left"/>
            </w:pPr>
            <w:r>
              <w:rPr>
                <w:color w:val="000000"/>
                <w:sz w:val="18"/>
                <w:szCs w:val="18"/>
              </w:rPr>
              <w:t>1,135.56</w:t>
            </w:r>
          </w:p>
        </w:tc>
      </w:tr>
      <w:tr w:rsidR="005C2D18">
        <w:tc>
          <w:tcPr>
            <w:tcW w:w="1658" w:type="dxa"/>
            <w:vAlign w:val="center"/>
          </w:tcPr>
          <w:p w:rsidR="005C2D18" w:rsidRDefault="00E524AB">
            <w:pPr>
              <w:jc w:val="left"/>
            </w:pPr>
            <w:r>
              <w:rPr>
                <w:color w:val="000000"/>
                <w:sz w:val="18"/>
                <w:szCs w:val="18"/>
              </w:rPr>
              <w:t>应付销售服务费</w:t>
            </w:r>
          </w:p>
        </w:tc>
        <w:tc>
          <w:tcPr>
            <w:tcW w:w="1273" w:type="dxa"/>
            <w:gridSpan w:val="3"/>
            <w:vAlign w:val="center"/>
          </w:tcPr>
          <w:p w:rsidR="005C2D18" w:rsidRDefault="00E524AB">
            <w:pPr>
              <w:jc w:val="left"/>
            </w:pPr>
            <w:r>
              <w:rPr>
                <w:color w:val="000000"/>
                <w:sz w:val="18"/>
                <w:szCs w:val="18"/>
              </w:rPr>
              <w:t>-</w:t>
            </w:r>
          </w:p>
        </w:tc>
        <w:tc>
          <w:tcPr>
            <w:tcW w:w="1134" w:type="dxa"/>
            <w:gridSpan w:val="3"/>
            <w:vAlign w:val="center"/>
          </w:tcPr>
          <w:p w:rsidR="005C2D18" w:rsidRDefault="00E524AB">
            <w:pPr>
              <w:jc w:val="left"/>
            </w:pPr>
            <w:r>
              <w:rPr>
                <w:color w:val="000000"/>
                <w:sz w:val="18"/>
                <w:szCs w:val="18"/>
              </w:rPr>
              <w:t>-</w:t>
            </w:r>
          </w:p>
        </w:tc>
        <w:tc>
          <w:tcPr>
            <w:tcW w:w="1142" w:type="dxa"/>
            <w:vAlign w:val="center"/>
          </w:tcPr>
          <w:p w:rsidR="005C2D18" w:rsidRDefault="00E524AB">
            <w:pPr>
              <w:jc w:val="left"/>
            </w:pPr>
            <w:r>
              <w:rPr>
                <w:color w:val="000000"/>
                <w:sz w:val="18"/>
                <w:szCs w:val="18"/>
              </w:rPr>
              <w:t>-</w:t>
            </w:r>
          </w:p>
        </w:tc>
        <w:tc>
          <w:tcPr>
            <w:tcW w:w="855"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82" w:type="dxa"/>
            <w:vAlign w:val="center"/>
          </w:tcPr>
          <w:p w:rsidR="005C2D18" w:rsidRDefault="00E524AB">
            <w:pPr>
              <w:jc w:val="left"/>
            </w:pPr>
            <w:r>
              <w:rPr>
                <w:color w:val="000000"/>
                <w:sz w:val="18"/>
                <w:szCs w:val="18"/>
              </w:rPr>
              <w:t>1,685.42</w:t>
            </w:r>
          </w:p>
        </w:tc>
        <w:tc>
          <w:tcPr>
            <w:tcW w:w="1036" w:type="dxa"/>
            <w:gridSpan w:val="2"/>
            <w:vAlign w:val="center"/>
          </w:tcPr>
          <w:p w:rsidR="005C2D18" w:rsidRDefault="00E524AB">
            <w:pPr>
              <w:jc w:val="left"/>
            </w:pPr>
            <w:r>
              <w:rPr>
                <w:color w:val="000000"/>
                <w:sz w:val="18"/>
                <w:szCs w:val="18"/>
              </w:rPr>
              <w:t>1,685.42</w:t>
            </w:r>
          </w:p>
        </w:tc>
      </w:tr>
      <w:tr w:rsidR="005C2D18">
        <w:tc>
          <w:tcPr>
            <w:tcW w:w="1658" w:type="dxa"/>
            <w:vAlign w:val="center"/>
          </w:tcPr>
          <w:p w:rsidR="005C2D18" w:rsidRDefault="00E524AB">
            <w:pPr>
              <w:jc w:val="left"/>
            </w:pPr>
            <w:r>
              <w:rPr>
                <w:color w:val="000000"/>
                <w:sz w:val="18"/>
                <w:szCs w:val="18"/>
              </w:rPr>
              <w:t>应付交易费用</w:t>
            </w:r>
          </w:p>
        </w:tc>
        <w:tc>
          <w:tcPr>
            <w:tcW w:w="1273" w:type="dxa"/>
            <w:gridSpan w:val="3"/>
            <w:vAlign w:val="center"/>
          </w:tcPr>
          <w:p w:rsidR="005C2D18" w:rsidRDefault="00E524AB">
            <w:pPr>
              <w:jc w:val="left"/>
            </w:pPr>
            <w:r>
              <w:rPr>
                <w:color w:val="000000"/>
                <w:sz w:val="18"/>
                <w:szCs w:val="18"/>
              </w:rPr>
              <w:t>-</w:t>
            </w:r>
          </w:p>
        </w:tc>
        <w:tc>
          <w:tcPr>
            <w:tcW w:w="1134" w:type="dxa"/>
            <w:gridSpan w:val="3"/>
            <w:vAlign w:val="center"/>
          </w:tcPr>
          <w:p w:rsidR="005C2D18" w:rsidRDefault="00E524AB">
            <w:pPr>
              <w:jc w:val="left"/>
            </w:pPr>
            <w:r>
              <w:rPr>
                <w:color w:val="000000"/>
                <w:sz w:val="18"/>
                <w:szCs w:val="18"/>
              </w:rPr>
              <w:t>-</w:t>
            </w:r>
          </w:p>
        </w:tc>
        <w:tc>
          <w:tcPr>
            <w:tcW w:w="1142" w:type="dxa"/>
            <w:vAlign w:val="center"/>
          </w:tcPr>
          <w:p w:rsidR="005C2D18" w:rsidRDefault="00E524AB">
            <w:pPr>
              <w:jc w:val="left"/>
            </w:pPr>
            <w:r>
              <w:rPr>
                <w:color w:val="000000"/>
                <w:sz w:val="18"/>
                <w:szCs w:val="18"/>
              </w:rPr>
              <w:t>-</w:t>
            </w:r>
          </w:p>
        </w:tc>
        <w:tc>
          <w:tcPr>
            <w:tcW w:w="855"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82" w:type="dxa"/>
            <w:vAlign w:val="center"/>
          </w:tcPr>
          <w:p w:rsidR="005C2D18" w:rsidRDefault="00E524AB">
            <w:pPr>
              <w:jc w:val="left"/>
            </w:pPr>
            <w:r>
              <w:rPr>
                <w:color w:val="000000"/>
                <w:sz w:val="18"/>
                <w:szCs w:val="18"/>
              </w:rPr>
              <w:t>2,349.78</w:t>
            </w:r>
          </w:p>
        </w:tc>
        <w:tc>
          <w:tcPr>
            <w:tcW w:w="1036" w:type="dxa"/>
            <w:gridSpan w:val="2"/>
            <w:vAlign w:val="center"/>
          </w:tcPr>
          <w:p w:rsidR="005C2D18" w:rsidRDefault="00E524AB">
            <w:pPr>
              <w:jc w:val="left"/>
            </w:pPr>
            <w:r>
              <w:rPr>
                <w:color w:val="000000"/>
                <w:sz w:val="18"/>
                <w:szCs w:val="18"/>
              </w:rPr>
              <w:t>2,349.78</w:t>
            </w:r>
          </w:p>
        </w:tc>
      </w:tr>
      <w:tr w:rsidR="005C2D18">
        <w:tc>
          <w:tcPr>
            <w:tcW w:w="1658" w:type="dxa"/>
            <w:vAlign w:val="center"/>
          </w:tcPr>
          <w:p w:rsidR="005C2D18" w:rsidRDefault="00E524AB">
            <w:pPr>
              <w:jc w:val="left"/>
            </w:pPr>
            <w:r>
              <w:rPr>
                <w:color w:val="000000"/>
                <w:sz w:val="18"/>
                <w:szCs w:val="18"/>
              </w:rPr>
              <w:t>应交税费</w:t>
            </w:r>
          </w:p>
        </w:tc>
        <w:tc>
          <w:tcPr>
            <w:tcW w:w="1273" w:type="dxa"/>
            <w:gridSpan w:val="3"/>
            <w:vAlign w:val="center"/>
          </w:tcPr>
          <w:p w:rsidR="005C2D18" w:rsidRDefault="00E524AB">
            <w:pPr>
              <w:jc w:val="left"/>
            </w:pPr>
            <w:r>
              <w:rPr>
                <w:color w:val="000000"/>
                <w:sz w:val="18"/>
                <w:szCs w:val="18"/>
              </w:rPr>
              <w:t>-</w:t>
            </w:r>
          </w:p>
        </w:tc>
        <w:tc>
          <w:tcPr>
            <w:tcW w:w="1134" w:type="dxa"/>
            <w:gridSpan w:val="3"/>
            <w:vAlign w:val="center"/>
          </w:tcPr>
          <w:p w:rsidR="005C2D18" w:rsidRDefault="00E524AB">
            <w:pPr>
              <w:jc w:val="left"/>
            </w:pPr>
            <w:r>
              <w:rPr>
                <w:color w:val="000000"/>
                <w:sz w:val="18"/>
                <w:szCs w:val="18"/>
              </w:rPr>
              <w:t>-</w:t>
            </w:r>
          </w:p>
        </w:tc>
        <w:tc>
          <w:tcPr>
            <w:tcW w:w="1142" w:type="dxa"/>
            <w:vAlign w:val="center"/>
          </w:tcPr>
          <w:p w:rsidR="005C2D18" w:rsidRDefault="00E524AB">
            <w:pPr>
              <w:jc w:val="left"/>
            </w:pPr>
            <w:r>
              <w:rPr>
                <w:color w:val="000000"/>
                <w:sz w:val="18"/>
                <w:szCs w:val="18"/>
              </w:rPr>
              <w:t>-</w:t>
            </w:r>
          </w:p>
        </w:tc>
        <w:tc>
          <w:tcPr>
            <w:tcW w:w="855"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82" w:type="dxa"/>
            <w:vAlign w:val="center"/>
          </w:tcPr>
          <w:p w:rsidR="005C2D18" w:rsidRDefault="00E524AB">
            <w:pPr>
              <w:jc w:val="left"/>
            </w:pPr>
            <w:r>
              <w:rPr>
                <w:color w:val="000000"/>
                <w:sz w:val="18"/>
                <w:szCs w:val="18"/>
              </w:rPr>
              <w:t>227.91</w:t>
            </w:r>
          </w:p>
        </w:tc>
        <w:tc>
          <w:tcPr>
            <w:tcW w:w="1036" w:type="dxa"/>
            <w:gridSpan w:val="2"/>
            <w:vAlign w:val="center"/>
          </w:tcPr>
          <w:p w:rsidR="005C2D18" w:rsidRDefault="00E524AB">
            <w:pPr>
              <w:jc w:val="left"/>
            </w:pPr>
            <w:r>
              <w:rPr>
                <w:color w:val="000000"/>
                <w:sz w:val="18"/>
                <w:szCs w:val="18"/>
              </w:rPr>
              <w:t>227.91</w:t>
            </w:r>
          </w:p>
        </w:tc>
      </w:tr>
      <w:tr w:rsidR="005C2D18">
        <w:tc>
          <w:tcPr>
            <w:tcW w:w="1658" w:type="dxa"/>
            <w:vAlign w:val="center"/>
          </w:tcPr>
          <w:p w:rsidR="005C2D18" w:rsidRDefault="00E524AB">
            <w:pPr>
              <w:jc w:val="left"/>
            </w:pPr>
            <w:r>
              <w:rPr>
                <w:color w:val="000000"/>
                <w:sz w:val="18"/>
                <w:szCs w:val="18"/>
              </w:rPr>
              <w:t>应付利润</w:t>
            </w:r>
          </w:p>
        </w:tc>
        <w:tc>
          <w:tcPr>
            <w:tcW w:w="1273" w:type="dxa"/>
            <w:gridSpan w:val="3"/>
            <w:vAlign w:val="center"/>
          </w:tcPr>
          <w:p w:rsidR="005C2D18" w:rsidRDefault="00E524AB">
            <w:pPr>
              <w:jc w:val="left"/>
            </w:pPr>
            <w:r>
              <w:rPr>
                <w:color w:val="000000"/>
                <w:sz w:val="18"/>
                <w:szCs w:val="18"/>
              </w:rPr>
              <w:t>-</w:t>
            </w:r>
          </w:p>
        </w:tc>
        <w:tc>
          <w:tcPr>
            <w:tcW w:w="1134" w:type="dxa"/>
            <w:gridSpan w:val="3"/>
            <w:vAlign w:val="center"/>
          </w:tcPr>
          <w:p w:rsidR="005C2D18" w:rsidRDefault="00E524AB">
            <w:pPr>
              <w:jc w:val="left"/>
            </w:pPr>
            <w:r>
              <w:rPr>
                <w:color w:val="000000"/>
                <w:sz w:val="18"/>
                <w:szCs w:val="18"/>
              </w:rPr>
              <w:t>-</w:t>
            </w:r>
          </w:p>
        </w:tc>
        <w:tc>
          <w:tcPr>
            <w:tcW w:w="1142" w:type="dxa"/>
            <w:vAlign w:val="center"/>
          </w:tcPr>
          <w:p w:rsidR="005C2D18" w:rsidRDefault="00E524AB">
            <w:pPr>
              <w:jc w:val="left"/>
            </w:pPr>
            <w:r>
              <w:rPr>
                <w:color w:val="000000"/>
                <w:sz w:val="18"/>
                <w:szCs w:val="18"/>
              </w:rPr>
              <w:t>-</w:t>
            </w:r>
          </w:p>
        </w:tc>
        <w:tc>
          <w:tcPr>
            <w:tcW w:w="855"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82" w:type="dxa"/>
            <w:vAlign w:val="center"/>
          </w:tcPr>
          <w:p w:rsidR="005C2D18" w:rsidRDefault="00E524AB">
            <w:pPr>
              <w:jc w:val="left"/>
            </w:pPr>
            <w:r>
              <w:rPr>
                <w:color w:val="000000"/>
                <w:sz w:val="18"/>
                <w:szCs w:val="18"/>
              </w:rPr>
              <w:t>356.88</w:t>
            </w:r>
          </w:p>
        </w:tc>
        <w:tc>
          <w:tcPr>
            <w:tcW w:w="1036" w:type="dxa"/>
            <w:gridSpan w:val="2"/>
            <w:vAlign w:val="center"/>
          </w:tcPr>
          <w:p w:rsidR="005C2D18" w:rsidRDefault="00E524AB">
            <w:pPr>
              <w:jc w:val="left"/>
            </w:pPr>
            <w:r>
              <w:rPr>
                <w:color w:val="000000"/>
                <w:sz w:val="18"/>
                <w:szCs w:val="18"/>
              </w:rPr>
              <w:t>356.88</w:t>
            </w:r>
          </w:p>
        </w:tc>
      </w:tr>
      <w:tr w:rsidR="005C2D18">
        <w:tc>
          <w:tcPr>
            <w:tcW w:w="1658" w:type="dxa"/>
            <w:vAlign w:val="center"/>
          </w:tcPr>
          <w:p w:rsidR="005C2D18" w:rsidRDefault="00E524AB">
            <w:pPr>
              <w:jc w:val="left"/>
            </w:pPr>
            <w:r>
              <w:rPr>
                <w:color w:val="000000"/>
                <w:sz w:val="18"/>
                <w:szCs w:val="18"/>
              </w:rPr>
              <w:t>其他负债</w:t>
            </w:r>
          </w:p>
        </w:tc>
        <w:tc>
          <w:tcPr>
            <w:tcW w:w="1273" w:type="dxa"/>
            <w:gridSpan w:val="3"/>
            <w:vAlign w:val="center"/>
          </w:tcPr>
          <w:p w:rsidR="005C2D18" w:rsidRDefault="00E524AB">
            <w:pPr>
              <w:jc w:val="left"/>
            </w:pPr>
            <w:r>
              <w:rPr>
                <w:color w:val="000000"/>
                <w:sz w:val="18"/>
                <w:szCs w:val="18"/>
              </w:rPr>
              <w:t>-</w:t>
            </w:r>
          </w:p>
        </w:tc>
        <w:tc>
          <w:tcPr>
            <w:tcW w:w="1134" w:type="dxa"/>
            <w:gridSpan w:val="3"/>
            <w:vAlign w:val="center"/>
          </w:tcPr>
          <w:p w:rsidR="005C2D18" w:rsidRDefault="00E524AB">
            <w:pPr>
              <w:jc w:val="left"/>
            </w:pPr>
            <w:r>
              <w:rPr>
                <w:color w:val="000000"/>
                <w:sz w:val="18"/>
                <w:szCs w:val="18"/>
              </w:rPr>
              <w:t>-</w:t>
            </w:r>
          </w:p>
        </w:tc>
        <w:tc>
          <w:tcPr>
            <w:tcW w:w="1142" w:type="dxa"/>
            <w:vAlign w:val="center"/>
          </w:tcPr>
          <w:p w:rsidR="005C2D18" w:rsidRDefault="00E524AB">
            <w:pPr>
              <w:jc w:val="left"/>
            </w:pPr>
            <w:r>
              <w:rPr>
                <w:color w:val="000000"/>
                <w:sz w:val="18"/>
                <w:szCs w:val="18"/>
              </w:rPr>
              <w:t>-</w:t>
            </w:r>
          </w:p>
        </w:tc>
        <w:tc>
          <w:tcPr>
            <w:tcW w:w="855"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82" w:type="dxa"/>
            <w:vAlign w:val="center"/>
          </w:tcPr>
          <w:p w:rsidR="005C2D18" w:rsidRDefault="00E524AB">
            <w:pPr>
              <w:jc w:val="left"/>
            </w:pPr>
            <w:r>
              <w:rPr>
                <w:color w:val="000000"/>
                <w:sz w:val="18"/>
                <w:szCs w:val="18"/>
              </w:rPr>
              <w:t>89,351.66</w:t>
            </w:r>
          </w:p>
        </w:tc>
        <w:tc>
          <w:tcPr>
            <w:tcW w:w="1036" w:type="dxa"/>
            <w:gridSpan w:val="2"/>
            <w:vAlign w:val="center"/>
          </w:tcPr>
          <w:p w:rsidR="005C2D18" w:rsidRDefault="00E524AB">
            <w:pPr>
              <w:jc w:val="left"/>
            </w:pPr>
            <w:r>
              <w:rPr>
                <w:color w:val="000000"/>
                <w:sz w:val="18"/>
                <w:szCs w:val="18"/>
              </w:rPr>
              <w:t>89,351.66</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98,513.95</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98,513.95</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12,169,933.78</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-94,945.64</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12,074,988.14</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2018</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5C2D18">
        <w:tc>
          <w:tcPr>
            <w:tcW w:w="1670" w:type="dxa"/>
            <w:gridSpan w:val="3"/>
            <w:vAlign w:val="center"/>
          </w:tcPr>
          <w:p w:rsidR="005C2D18" w:rsidRDefault="00E524AB">
            <w:pPr>
              <w:jc w:val="left"/>
            </w:pPr>
            <w:r>
              <w:rPr>
                <w:color w:val="000000"/>
                <w:sz w:val="18"/>
                <w:szCs w:val="18"/>
              </w:rPr>
              <w:t>银行存款</w:t>
            </w:r>
          </w:p>
        </w:tc>
        <w:tc>
          <w:tcPr>
            <w:tcW w:w="1273" w:type="dxa"/>
            <w:gridSpan w:val="2"/>
            <w:vAlign w:val="center"/>
          </w:tcPr>
          <w:p w:rsidR="005C2D18" w:rsidRDefault="00E524AB">
            <w:pPr>
              <w:jc w:val="left"/>
            </w:pPr>
            <w:r>
              <w:rPr>
                <w:color w:val="000000"/>
                <w:sz w:val="18"/>
                <w:szCs w:val="18"/>
              </w:rPr>
              <w:t>10,581,015.36</w:t>
            </w:r>
          </w:p>
        </w:tc>
        <w:tc>
          <w:tcPr>
            <w:tcW w:w="1105" w:type="dxa"/>
            <w:vAlign w:val="center"/>
          </w:tcPr>
          <w:p w:rsidR="005C2D18" w:rsidRDefault="00E524AB">
            <w:pPr>
              <w:jc w:val="left"/>
            </w:pPr>
            <w:r>
              <w:rPr>
                <w:color w:val="000000"/>
                <w:sz w:val="18"/>
                <w:szCs w:val="18"/>
              </w:rPr>
              <w:t>70,000,000.00</w:t>
            </w:r>
          </w:p>
        </w:tc>
        <w:tc>
          <w:tcPr>
            <w:tcW w:w="1163" w:type="dxa"/>
            <w:gridSpan w:val="2"/>
            <w:vAlign w:val="center"/>
          </w:tcPr>
          <w:p w:rsidR="005C2D18" w:rsidRDefault="00E524AB">
            <w:pPr>
              <w:jc w:val="left"/>
            </w:pPr>
            <w:r>
              <w:rPr>
                <w:color w:val="000000"/>
                <w:sz w:val="18"/>
                <w:szCs w:val="18"/>
              </w:rPr>
              <w:t>-</w:t>
            </w:r>
          </w:p>
        </w:tc>
        <w:tc>
          <w:tcPr>
            <w:tcW w:w="851"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92" w:type="dxa"/>
            <w:gridSpan w:val="2"/>
            <w:vAlign w:val="center"/>
          </w:tcPr>
          <w:p w:rsidR="005C2D18" w:rsidRDefault="00E524AB">
            <w:pPr>
              <w:jc w:val="left"/>
            </w:pPr>
            <w:r>
              <w:rPr>
                <w:color w:val="000000"/>
                <w:sz w:val="18"/>
                <w:szCs w:val="18"/>
              </w:rPr>
              <w:t>-</w:t>
            </w:r>
          </w:p>
        </w:tc>
        <w:tc>
          <w:tcPr>
            <w:tcW w:w="1026" w:type="dxa"/>
            <w:vAlign w:val="center"/>
          </w:tcPr>
          <w:p w:rsidR="005C2D18" w:rsidRDefault="00E524AB">
            <w:pPr>
              <w:jc w:val="left"/>
            </w:pPr>
            <w:r>
              <w:rPr>
                <w:color w:val="000000"/>
                <w:sz w:val="18"/>
                <w:szCs w:val="18"/>
              </w:rPr>
              <w:t>80,581,015.36</w:t>
            </w:r>
          </w:p>
        </w:tc>
      </w:tr>
      <w:tr w:rsidR="005C2D18">
        <w:tc>
          <w:tcPr>
            <w:tcW w:w="1670" w:type="dxa"/>
            <w:gridSpan w:val="3"/>
            <w:vAlign w:val="center"/>
          </w:tcPr>
          <w:p w:rsidR="005C2D18" w:rsidRDefault="00E524AB">
            <w:pPr>
              <w:jc w:val="left"/>
            </w:pPr>
            <w:r>
              <w:rPr>
                <w:color w:val="000000"/>
                <w:sz w:val="18"/>
                <w:szCs w:val="18"/>
              </w:rPr>
              <w:t>存出保证金</w:t>
            </w:r>
          </w:p>
        </w:tc>
        <w:tc>
          <w:tcPr>
            <w:tcW w:w="1273" w:type="dxa"/>
            <w:gridSpan w:val="2"/>
            <w:vAlign w:val="center"/>
          </w:tcPr>
          <w:p w:rsidR="005C2D18" w:rsidRDefault="00E524AB">
            <w:pPr>
              <w:jc w:val="left"/>
            </w:pPr>
            <w:r>
              <w:rPr>
                <w:color w:val="000000"/>
                <w:sz w:val="18"/>
                <w:szCs w:val="18"/>
              </w:rPr>
              <w:t>750.33</w:t>
            </w:r>
          </w:p>
        </w:tc>
        <w:tc>
          <w:tcPr>
            <w:tcW w:w="1105" w:type="dxa"/>
            <w:vAlign w:val="center"/>
          </w:tcPr>
          <w:p w:rsidR="005C2D18" w:rsidRDefault="00E524AB">
            <w:pPr>
              <w:jc w:val="left"/>
            </w:pPr>
            <w:r>
              <w:rPr>
                <w:color w:val="000000"/>
                <w:sz w:val="18"/>
                <w:szCs w:val="18"/>
              </w:rPr>
              <w:t>-</w:t>
            </w:r>
          </w:p>
        </w:tc>
        <w:tc>
          <w:tcPr>
            <w:tcW w:w="1163" w:type="dxa"/>
            <w:gridSpan w:val="2"/>
            <w:vAlign w:val="center"/>
          </w:tcPr>
          <w:p w:rsidR="005C2D18" w:rsidRDefault="00E524AB">
            <w:pPr>
              <w:jc w:val="left"/>
            </w:pPr>
            <w:r>
              <w:rPr>
                <w:color w:val="000000"/>
                <w:sz w:val="18"/>
                <w:szCs w:val="18"/>
              </w:rPr>
              <w:t>-</w:t>
            </w:r>
          </w:p>
        </w:tc>
        <w:tc>
          <w:tcPr>
            <w:tcW w:w="851"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92" w:type="dxa"/>
            <w:gridSpan w:val="2"/>
            <w:vAlign w:val="center"/>
          </w:tcPr>
          <w:p w:rsidR="005C2D18" w:rsidRDefault="00E524AB">
            <w:pPr>
              <w:jc w:val="left"/>
            </w:pPr>
            <w:r>
              <w:rPr>
                <w:color w:val="000000"/>
                <w:sz w:val="18"/>
                <w:szCs w:val="18"/>
              </w:rPr>
              <w:t>-</w:t>
            </w:r>
          </w:p>
        </w:tc>
        <w:tc>
          <w:tcPr>
            <w:tcW w:w="1026" w:type="dxa"/>
            <w:vAlign w:val="center"/>
          </w:tcPr>
          <w:p w:rsidR="005C2D18" w:rsidRDefault="00E524AB">
            <w:pPr>
              <w:jc w:val="left"/>
            </w:pPr>
            <w:r>
              <w:rPr>
                <w:color w:val="000000"/>
                <w:sz w:val="18"/>
                <w:szCs w:val="18"/>
              </w:rPr>
              <w:t>750.33</w:t>
            </w:r>
          </w:p>
        </w:tc>
      </w:tr>
      <w:tr w:rsidR="005C2D18">
        <w:tc>
          <w:tcPr>
            <w:tcW w:w="1670" w:type="dxa"/>
            <w:gridSpan w:val="3"/>
            <w:vAlign w:val="center"/>
          </w:tcPr>
          <w:p w:rsidR="005C2D18" w:rsidRDefault="00E524AB">
            <w:pPr>
              <w:jc w:val="left"/>
            </w:pPr>
            <w:r>
              <w:rPr>
                <w:color w:val="000000"/>
                <w:sz w:val="18"/>
                <w:szCs w:val="18"/>
              </w:rPr>
              <w:t>交易性金融资产</w:t>
            </w:r>
          </w:p>
        </w:tc>
        <w:tc>
          <w:tcPr>
            <w:tcW w:w="1273" w:type="dxa"/>
            <w:gridSpan w:val="2"/>
            <w:vAlign w:val="center"/>
          </w:tcPr>
          <w:p w:rsidR="005C2D18" w:rsidRDefault="00E524AB">
            <w:pPr>
              <w:jc w:val="left"/>
            </w:pPr>
            <w:r>
              <w:rPr>
                <w:color w:val="000000"/>
                <w:sz w:val="18"/>
                <w:szCs w:val="18"/>
              </w:rPr>
              <w:t>20,014,288.19</w:t>
            </w:r>
          </w:p>
        </w:tc>
        <w:tc>
          <w:tcPr>
            <w:tcW w:w="1105" w:type="dxa"/>
            <w:vAlign w:val="center"/>
          </w:tcPr>
          <w:p w:rsidR="005C2D18" w:rsidRDefault="00E524AB">
            <w:pPr>
              <w:jc w:val="left"/>
            </w:pPr>
            <w:r>
              <w:rPr>
                <w:color w:val="000000"/>
                <w:sz w:val="18"/>
                <w:szCs w:val="18"/>
              </w:rPr>
              <w:t>59,617,692.68</w:t>
            </w:r>
          </w:p>
        </w:tc>
        <w:tc>
          <w:tcPr>
            <w:tcW w:w="1163" w:type="dxa"/>
            <w:gridSpan w:val="2"/>
            <w:vAlign w:val="center"/>
          </w:tcPr>
          <w:p w:rsidR="005C2D18" w:rsidRDefault="00E524AB">
            <w:pPr>
              <w:jc w:val="left"/>
            </w:pPr>
            <w:r>
              <w:rPr>
                <w:color w:val="000000"/>
                <w:sz w:val="18"/>
                <w:szCs w:val="18"/>
              </w:rPr>
              <w:t>5,996,481.59</w:t>
            </w:r>
          </w:p>
        </w:tc>
        <w:tc>
          <w:tcPr>
            <w:tcW w:w="851"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92" w:type="dxa"/>
            <w:gridSpan w:val="2"/>
            <w:vAlign w:val="center"/>
          </w:tcPr>
          <w:p w:rsidR="005C2D18" w:rsidRDefault="00E524AB">
            <w:pPr>
              <w:jc w:val="left"/>
            </w:pPr>
            <w:r>
              <w:rPr>
                <w:color w:val="000000"/>
                <w:sz w:val="18"/>
                <w:szCs w:val="18"/>
              </w:rPr>
              <w:t>-</w:t>
            </w:r>
          </w:p>
        </w:tc>
        <w:tc>
          <w:tcPr>
            <w:tcW w:w="1026" w:type="dxa"/>
            <w:vAlign w:val="center"/>
          </w:tcPr>
          <w:p w:rsidR="005C2D18" w:rsidRDefault="00E524AB">
            <w:pPr>
              <w:jc w:val="left"/>
            </w:pPr>
            <w:r>
              <w:rPr>
                <w:color w:val="000000"/>
                <w:sz w:val="18"/>
                <w:szCs w:val="18"/>
              </w:rPr>
              <w:t>85,628,462.46</w:t>
            </w:r>
          </w:p>
        </w:tc>
      </w:tr>
      <w:tr w:rsidR="005C2D18">
        <w:tc>
          <w:tcPr>
            <w:tcW w:w="1670" w:type="dxa"/>
            <w:gridSpan w:val="3"/>
            <w:vAlign w:val="center"/>
          </w:tcPr>
          <w:p w:rsidR="005C2D18" w:rsidRDefault="00E524AB">
            <w:pPr>
              <w:jc w:val="left"/>
            </w:pPr>
            <w:r>
              <w:rPr>
                <w:color w:val="000000"/>
                <w:sz w:val="18"/>
                <w:szCs w:val="18"/>
              </w:rPr>
              <w:t>买入返售金融资产</w:t>
            </w:r>
          </w:p>
        </w:tc>
        <w:tc>
          <w:tcPr>
            <w:tcW w:w="1273" w:type="dxa"/>
            <w:gridSpan w:val="2"/>
            <w:vAlign w:val="center"/>
          </w:tcPr>
          <w:p w:rsidR="005C2D18" w:rsidRDefault="00E524AB">
            <w:pPr>
              <w:jc w:val="left"/>
            </w:pPr>
            <w:r>
              <w:rPr>
                <w:color w:val="000000"/>
                <w:sz w:val="18"/>
                <w:szCs w:val="18"/>
              </w:rPr>
              <w:t>45,400,299.10</w:t>
            </w:r>
          </w:p>
        </w:tc>
        <w:tc>
          <w:tcPr>
            <w:tcW w:w="1105" w:type="dxa"/>
            <w:vAlign w:val="center"/>
          </w:tcPr>
          <w:p w:rsidR="005C2D18" w:rsidRDefault="00E524AB">
            <w:pPr>
              <w:jc w:val="left"/>
            </w:pPr>
            <w:r>
              <w:rPr>
                <w:color w:val="000000"/>
                <w:sz w:val="18"/>
                <w:szCs w:val="18"/>
              </w:rPr>
              <w:t>-</w:t>
            </w:r>
          </w:p>
        </w:tc>
        <w:tc>
          <w:tcPr>
            <w:tcW w:w="1163" w:type="dxa"/>
            <w:gridSpan w:val="2"/>
            <w:vAlign w:val="center"/>
          </w:tcPr>
          <w:p w:rsidR="005C2D18" w:rsidRDefault="00E524AB">
            <w:pPr>
              <w:jc w:val="left"/>
            </w:pPr>
            <w:r>
              <w:rPr>
                <w:color w:val="000000"/>
                <w:sz w:val="18"/>
                <w:szCs w:val="18"/>
              </w:rPr>
              <w:t>-</w:t>
            </w:r>
          </w:p>
        </w:tc>
        <w:tc>
          <w:tcPr>
            <w:tcW w:w="851"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92" w:type="dxa"/>
            <w:gridSpan w:val="2"/>
            <w:vAlign w:val="center"/>
          </w:tcPr>
          <w:p w:rsidR="005C2D18" w:rsidRDefault="00E524AB">
            <w:pPr>
              <w:jc w:val="left"/>
            </w:pPr>
            <w:r>
              <w:rPr>
                <w:color w:val="000000"/>
                <w:sz w:val="18"/>
                <w:szCs w:val="18"/>
              </w:rPr>
              <w:t>-</w:t>
            </w:r>
          </w:p>
        </w:tc>
        <w:tc>
          <w:tcPr>
            <w:tcW w:w="1026" w:type="dxa"/>
            <w:vAlign w:val="center"/>
          </w:tcPr>
          <w:p w:rsidR="005C2D18" w:rsidRDefault="00E524AB">
            <w:pPr>
              <w:jc w:val="left"/>
            </w:pPr>
            <w:r>
              <w:rPr>
                <w:color w:val="000000"/>
                <w:sz w:val="18"/>
                <w:szCs w:val="18"/>
              </w:rPr>
              <w:t>45,400,299.10</w:t>
            </w:r>
          </w:p>
        </w:tc>
      </w:tr>
      <w:tr w:rsidR="005C2D18">
        <w:tc>
          <w:tcPr>
            <w:tcW w:w="1670" w:type="dxa"/>
            <w:gridSpan w:val="3"/>
            <w:vAlign w:val="center"/>
          </w:tcPr>
          <w:p w:rsidR="005C2D18" w:rsidRDefault="00E524AB">
            <w:pPr>
              <w:jc w:val="left"/>
            </w:pPr>
            <w:r>
              <w:rPr>
                <w:color w:val="000000"/>
                <w:sz w:val="18"/>
                <w:szCs w:val="18"/>
              </w:rPr>
              <w:t>应收利息</w:t>
            </w:r>
          </w:p>
        </w:tc>
        <w:tc>
          <w:tcPr>
            <w:tcW w:w="1273" w:type="dxa"/>
            <w:gridSpan w:val="2"/>
            <w:vAlign w:val="center"/>
          </w:tcPr>
          <w:p w:rsidR="005C2D18" w:rsidRDefault="00E524AB">
            <w:pPr>
              <w:jc w:val="left"/>
            </w:pPr>
            <w:r>
              <w:rPr>
                <w:color w:val="000000"/>
                <w:sz w:val="18"/>
                <w:szCs w:val="18"/>
              </w:rPr>
              <w:t>-</w:t>
            </w:r>
          </w:p>
        </w:tc>
        <w:tc>
          <w:tcPr>
            <w:tcW w:w="1105" w:type="dxa"/>
            <w:vAlign w:val="center"/>
          </w:tcPr>
          <w:p w:rsidR="005C2D18" w:rsidRDefault="00E524AB">
            <w:pPr>
              <w:jc w:val="left"/>
            </w:pPr>
            <w:r>
              <w:rPr>
                <w:color w:val="000000"/>
                <w:sz w:val="18"/>
                <w:szCs w:val="18"/>
              </w:rPr>
              <w:t>-</w:t>
            </w:r>
          </w:p>
        </w:tc>
        <w:tc>
          <w:tcPr>
            <w:tcW w:w="1163" w:type="dxa"/>
            <w:gridSpan w:val="2"/>
            <w:vAlign w:val="center"/>
          </w:tcPr>
          <w:p w:rsidR="005C2D18" w:rsidRDefault="00E524AB">
            <w:pPr>
              <w:jc w:val="left"/>
            </w:pPr>
            <w:r>
              <w:rPr>
                <w:color w:val="000000"/>
                <w:sz w:val="18"/>
                <w:szCs w:val="18"/>
              </w:rPr>
              <w:t>-</w:t>
            </w:r>
          </w:p>
        </w:tc>
        <w:tc>
          <w:tcPr>
            <w:tcW w:w="851"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92" w:type="dxa"/>
            <w:gridSpan w:val="2"/>
            <w:vAlign w:val="center"/>
          </w:tcPr>
          <w:p w:rsidR="005C2D18" w:rsidRDefault="00E524AB">
            <w:pPr>
              <w:jc w:val="left"/>
            </w:pPr>
            <w:r>
              <w:rPr>
                <w:color w:val="000000"/>
                <w:sz w:val="18"/>
                <w:szCs w:val="18"/>
              </w:rPr>
              <w:t>1,114,012.18</w:t>
            </w:r>
          </w:p>
        </w:tc>
        <w:tc>
          <w:tcPr>
            <w:tcW w:w="1026" w:type="dxa"/>
            <w:vAlign w:val="center"/>
          </w:tcPr>
          <w:p w:rsidR="005C2D18" w:rsidRDefault="00E524AB">
            <w:pPr>
              <w:jc w:val="left"/>
            </w:pPr>
            <w:r>
              <w:rPr>
                <w:color w:val="000000"/>
                <w:sz w:val="18"/>
                <w:szCs w:val="18"/>
              </w:rPr>
              <w:t>1,114,012.18</w:t>
            </w:r>
          </w:p>
        </w:tc>
      </w:tr>
      <w:tr w:rsidR="005C2D18">
        <w:tc>
          <w:tcPr>
            <w:tcW w:w="1670" w:type="dxa"/>
            <w:gridSpan w:val="3"/>
            <w:vAlign w:val="center"/>
          </w:tcPr>
          <w:p w:rsidR="005C2D18" w:rsidRDefault="00E524AB">
            <w:pPr>
              <w:jc w:val="left"/>
            </w:pPr>
            <w:r>
              <w:rPr>
                <w:color w:val="000000"/>
                <w:sz w:val="18"/>
                <w:szCs w:val="18"/>
              </w:rPr>
              <w:t>应收申购款</w:t>
            </w:r>
          </w:p>
        </w:tc>
        <w:tc>
          <w:tcPr>
            <w:tcW w:w="1273" w:type="dxa"/>
            <w:gridSpan w:val="2"/>
            <w:vAlign w:val="center"/>
          </w:tcPr>
          <w:p w:rsidR="005C2D18" w:rsidRDefault="00E524AB">
            <w:pPr>
              <w:jc w:val="left"/>
            </w:pPr>
            <w:r>
              <w:rPr>
                <w:color w:val="000000"/>
                <w:sz w:val="18"/>
                <w:szCs w:val="18"/>
              </w:rPr>
              <w:t>-</w:t>
            </w:r>
          </w:p>
        </w:tc>
        <w:tc>
          <w:tcPr>
            <w:tcW w:w="1105" w:type="dxa"/>
            <w:vAlign w:val="center"/>
          </w:tcPr>
          <w:p w:rsidR="005C2D18" w:rsidRDefault="00E524AB">
            <w:pPr>
              <w:jc w:val="left"/>
            </w:pPr>
            <w:r>
              <w:rPr>
                <w:color w:val="000000"/>
                <w:sz w:val="18"/>
                <w:szCs w:val="18"/>
              </w:rPr>
              <w:t>-</w:t>
            </w:r>
          </w:p>
        </w:tc>
        <w:tc>
          <w:tcPr>
            <w:tcW w:w="1163" w:type="dxa"/>
            <w:gridSpan w:val="2"/>
            <w:vAlign w:val="center"/>
          </w:tcPr>
          <w:p w:rsidR="005C2D18" w:rsidRDefault="00E524AB">
            <w:pPr>
              <w:jc w:val="left"/>
            </w:pPr>
            <w:r>
              <w:rPr>
                <w:color w:val="000000"/>
                <w:sz w:val="18"/>
                <w:szCs w:val="18"/>
              </w:rPr>
              <w:t>-</w:t>
            </w:r>
          </w:p>
        </w:tc>
        <w:tc>
          <w:tcPr>
            <w:tcW w:w="851"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92" w:type="dxa"/>
            <w:gridSpan w:val="2"/>
            <w:vAlign w:val="center"/>
          </w:tcPr>
          <w:p w:rsidR="005C2D18" w:rsidRDefault="00E524AB">
            <w:pPr>
              <w:jc w:val="left"/>
            </w:pPr>
            <w:r>
              <w:rPr>
                <w:color w:val="000000"/>
                <w:sz w:val="18"/>
                <w:szCs w:val="18"/>
              </w:rPr>
              <w:t>189,839.00</w:t>
            </w:r>
          </w:p>
        </w:tc>
        <w:tc>
          <w:tcPr>
            <w:tcW w:w="1026" w:type="dxa"/>
            <w:vAlign w:val="center"/>
          </w:tcPr>
          <w:p w:rsidR="005C2D18" w:rsidRDefault="00E524AB">
            <w:pPr>
              <w:jc w:val="left"/>
            </w:pPr>
            <w:r>
              <w:rPr>
                <w:color w:val="000000"/>
                <w:sz w:val="18"/>
                <w:szCs w:val="18"/>
              </w:rPr>
              <w:t>189,839.00</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75,996,352.98</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129,617,692.68</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5,996,481.59</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1,303,851.18</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212,914,378.43</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5C2D18">
        <w:tc>
          <w:tcPr>
            <w:tcW w:w="1672" w:type="dxa"/>
            <w:gridSpan w:val="3"/>
            <w:vAlign w:val="center"/>
          </w:tcPr>
          <w:p w:rsidR="005C2D18" w:rsidRDefault="00E524AB">
            <w:pPr>
              <w:jc w:val="left"/>
            </w:pPr>
            <w:r>
              <w:rPr>
                <w:color w:val="000000"/>
                <w:sz w:val="18"/>
                <w:szCs w:val="18"/>
              </w:rPr>
              <w:t>应付管理人报酬</w:t>
            </w:r>
          </w:p>
        </w:tc>
        <w:tc>
          <w:tcPr>
            <w:tcW w:w="1271" w:type="dxa"/>
            <w:gridSpan w:val="2"/>
            <w:vAlign w:val="center"/>
          </w:tcPr>
          <w:p w:rsidR="005C2D18" w:rsidRDefault="00E524AB">
            <w:pPr>
              <w:jc w:val="left"/>
            </w:pPr>
            <w:r>
              <w:rPr>
                <w:color w:val="000000"/>
                <w:sz w:val="18"/>
                <w:szCs w:val="18"/>
              </w:rPr>
              <w:t>-</w:t>
            </w:r>
          </w:p>
        </w:tc>
        <w:tc>
          <w:tcPr>
            <w:tcW w:w="1104" w:type="dxa"/>
            <w:vAlign w:val="center"/>
          </w:tcPr>
          <w:p w:rsidR="005C2D18" w:rsidRDefault="00E524AB">
            <w:pPr>
              <w:jc w:val="left"/>
            </w:pPr>
            <w:r>
              <w:rPr>
                <w:color w:val="000000"/>
                <w:sz w:val="18"/>
                <w:szCs w:val="18"/>
              </w:rPr>
              <w:t>-</w:t>
            </w:r>
          </w:p>
        </w:tc>
        <w:tc>
          <w:tcPr>
            <w:tcW w:w="1164" w:type="dxa"/>
            <w:gridSpan w:val="2"/>
            <w:vAlign w:val="center"/>
          </w:tcPr>
          <w:p w:rsidR="005C2D18" w:rsidRDefault="00E524AB">
            <w:pPr>
              <w:jc w:val="left"/>
            </w:pPr>
            <w:r>
              <w:rPr>
                <w:color w:val="000000"/>
                <w:sz w:val="18"/>
                <w:szCs w:val="18"/>
              </w:rPr>
              <w:t>-</w:t>
            </w:r>
          </w:p>
        </w:tc>
        <w:tc>
          <w:tcPr>
            <w:tcW w:w="851"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92" w:type="dxa"/>
            <w:gridSpan w:val="2"/>
            <w:vAlign w:val="center"/>
          </w:tcPr>
          <w:p w:rsidR="005C2D18" w:rsidRDefault="00E524AB">
            <w:pPr>
              <w:jc w:val="center"/>
            </w:pPr>
            <w:r>
              <w:rPr>
                <w:color w:val="000000"/>
                <w:sz w:val="18"/>
                <w:szCs w:val="18"/>
              </w:rPr>
              <w:t>25,286.20</w:t>
            </w:r>
          </w:p>
        </w:tc>
        <w:tc>
          <w:tcPr>
            <w:tcW w:w="1026" w:type="dxa"/>
            <w:vAlign w:val="center"/>
          </w:tcPr>
          <w:p w:rsidR="005C2D18" w:rsidRDefault="00E524AB">
            <w:pPr>
              <w:jc w:val="left"/>
            </w:pPr>
            <w:r>
              <w:rPr>
                <w:color w:val="000000"/>
                <w:sz w:val="18"/>
                <w:szCs w:val="18"/>
              </w:rPr>
              <w:t>25,286.20</w:t>
            </w:r>
          </w:p>
        </w:tc>
      </w:tr>
      <w:tr w:rsidR="005C2D18">
        <w:tc>
          <w:tcPr>
            <w:tcW w:w="1672" w:type="dxa"/>
            <w:gridSpan w:val="3"/>
            <w:vAlign w:val="center"/>
          </w:tcPr>
          <w:p w:rsidR="005C2D18" w:rsidRDefault="00E524AB">
            <w:pPr>
              <w:jc w:val="left"/>
            </w:pPr>
            <w:r>
              <w:rPr>
                <w:color w:val="000000"/>
                <w:sz w:val="18"/>
                <w:szCs w:val="18"/>
              </w:rPr>
              <w:t>应付托管费</w:t>
            </w:r>
          </w:p>
        </w:tc>
        <w:tc>
          <w:tcPr>
            <w:tcW w:w="1271" w:type="dxa"/>
            <w:gridSpan w:val="2"/>
            <w:vAlign w:val="center"/>
          </w:tcPr>
          <w:p w:rsidR="005C2D18" w:rsidRDefault="00E524AB">
            <w:pPr>
              <w:jc w:val="left"/>
            </w:pPr>
            <w:r>
              <w:rPr>
                <w:color w:val="000000"/>
                <w:sz w:val="18"/>
                <w:szCs w:val="18"/>
              </w:rPr>
              <w:t>-</w:t>
            </w:r>
          </w:p>
        </w:tc>
        <w:tc>
          <w:tcPr>
            <w:tcW w:w="1104" w:type="dxa"/>
            <w:vAlign w:val="center"/>
          </w:tcPr>
          <w:p w:rsidR="005C2D18" w:rsidRDefault="00E524AB">
            <w:pPr>
              <w:jc w:val="left"/>
            </w:pPr>
            <w:r>
              <w:rPr>
                <w:color w:val="000000"/>
                <w:sz w:val="18"/>
                <w:szCs w:val="18"/>
              </w:rPr>
              <w:t>-</w:t>
            </w:r>
          </w:p>
        </w:tc>
        <w:tc>
          <w:tcPr>
            <w:tcW w:w="1164" w:type="dxa"/>
            <w:gridSpan w:val="2"/>
            <w:vAlign w:val="center"/>
          </w:tcPr>
          <w:p w:rsidR="005C2D18" w:rsidRDefault="00E524AB">
            <w:pPr>
              <w:jc w:val="left"/>
            </w:pPr>
            <w:r>
              <w:rPr>
                <w:color w:val="000000"/>
                <w:sz w:val="18"/>
                <w:szCs w:val="18"/>
              </w:rPr>
              <w:t>-</w:t>
            </w:r>
          </w:p>
        </w:tc>
        <w:tc>
          <w:tcPr>
            <w:tcW w:w="851"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92" w:type="dxa"/>
            <w:gridSpan w:val="2"/>
            <w:vAlign w:val="center"/>
          </w:tcPr>
          <w:p w:rsidR="005C2D18" w:rsidRDefault="00E524AB">
            <w:pPr>
              <w:jc w:val="center"/>
            </w:pPr>
            <w:r>
              <w:rPr>
                <w:color w:val="000000"/>
                <w:sz w:val="18"/>
                <w:szCs w:val="18"/>
              </w:rPr>
              <w:t>8,428.75</w:t>
            </w:r>
          </w:p>
        </w:tc>
        <w:tc>
          <w:tcPr>
            <w:tcW w:w="1026" w:type="dxa"/>
            <w:vAlign w:val="center"/>
          </w:tcPr>
          <w:p w:rsidR="005C2D18" w:rsidRDefault="00E524AB">
            <w:pPr>
              <w:jc w:val="left"/>
            </w:pPr>
            <w:r>
              <w:rPr>
                <w:color w:val="000000"/>
                <w:sz w:val="18"/>
                <w:szCs w:val="18"/>
              </w:rPr>
              <w:t>8,428.75</w:t>
            </w:r>
          </w:p>
        </w:tc>
      </w:tr>
      <w:tr w:rsidR="005C2D18">
        <w:tc>
          <w:tcPr>
            <w:tcW w:w="1672" w:type="dxa"/>
            <w:gridSpan w:val="3"/>
            <w:vAlign w:val="center"/>
          </w:tcPr>
          <w:p w:rsidR="005C2D18" w:rsidRDefault="00E524AB">
            <w:pPr>
              <w:jc w:val="left"/>
            </w:pPr>
            <w:r>
              <w:rPr>
                <w:color w:val="000000"/>
                <w:sz w:val="18"/>
                <w:szCs w:val="18"/>
              </w:rPr>
              <w:t>应付销售服务费</w:t>
            </w:r>
          </w:p>
        </w:tc>
        <w:tc>
          <w:tcPr>
            <w:tcW w:w="1271" w:type="dxa"/>
            <w:gridSpan w:val="2"/>
            <w:vAlign w:val="center"/>
          </w:tcPr>
          <w:p w:rsidR="005C2D18" w:rsidRDefault="00E524AB">
            <w:pPr>
              <w:jc w:val="left"/>
            </w:pPr>
            <w:r>
              <w:rPr>
                <w:color w:val="000000"/>
                <w:sz w:val="18"/>
                <w:szCs w:val="18"/>
              </w:rPr>
              <w:t>-</w:t>
            </w:r>
          </w:p>
        </w:tc>
        <w:tc>
          <w:tcPr>
            <w:tcW w:w="1104" w:type="dxa"/>
            <w:vAlign w:val="center"/>
          </w:tcPr>
          <w:p w:rsidR="005C2D18" w:rsidRDefault="00E524AB">
            <w:pPr>
              <w:jc w:val="left"/>
            </w:pPr>
            <w:r>
              <w:rPr>
                <w:color w:val="000000"/>
                <w:sz w:val="18"/>
                <w:szCs w:val="18"/>
              </w:rPr>
              <w:t>-</w:t>
            </w:r>
          </w:p>
        </w:tc>
        <w:tc>
          <w:tcPr>
            <w:tcW w:w="1164" w:type="dxa"/>
            <w:gridSpan w:val="2"/>
            <w:vAlign w:val="center"/>
          </w:tcPr>
          <w:p w:rsidR="005C2D18" w:rsidRDefault="00E524AB">
            <w:pPr>
              <w:jc w:val="left"/>
            </w:pPr>
            <w:r>
              <w:rPr>
                <w:color w:val="000000"/>
                <w:sz w:val="18"/>
                <w:szCs w:val="18"/>
              </w:rPr>
              <w:t>-</w:t>
            </w:r>
          </w:p>
        </w:tc>
        <w:tc>
          <w:tcPr>
            <w:tcW w:w="851"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92" w:type="dxa"/>
            <w:gridSpan w:val="2"/>
            <w:vAlign w:val="center"/>
          </w:tcPr>
          <w:p w:rsidR="005C2D18" w:rsidRDefault="00E524AB">
            <w:pPr>
              <w:jc w:val="center"/>
            </w:pPr>
            <w:r>
              <w:rPr>
                <w:color w:val="000000"/>
                <w:sz w:val="18"/>
                <w:szCs w:val="18"/>
              </w:rPr>
              <w:t>3,250.95</w:t>
            </w:r>
          </w:p>
        </w:tc>
        <w:tc>
          <w:tcPr>
            <w:tcW w:w="1026" w:type="dxa"/>
            <w:vAlign w:val="center"/>
          </w:tcPr>
          <w:p w:rsidR="005C2D18" w:rsidRDefault="00E524AB">
            <w:pPr>
              <w:jc w:val="left"/>
            </w:pPr>
            <w:r>
              <w:rPr>
                <w:color w:val="000000"/>
                <w:sz w:val="18"/>
                <w:szCs w:val="18"/>
              </w:rPr>
              <w:t>3,250.95</w:t>
            </w:r>
          </w:p>
        </w:tc>
      </w:tr>
      <w:tr w:rsidR="005C2D18">
        <w:tc>
          <w:tcPr>
            <w:tcW w:w="1672" w:type="dxa"/>
            <w:gridSpan w:val="3"/>
            <w:vAlign w:val="center"/>
          </w:tcPr>
          <w:p w:rsidR="005C2D18" w:rsidRDefault="00E524AB">
            <w:pPr>
              <w:jc w:val="left"/>
            </w:pPr>
            <w:r>
              <w:rPr>
                <w:color w:val="000000"/>
                <w:sz w:val="18"/>
                <w:szCs w:val="18"/>
              </w:rPr>
              <w:t>应付交易费用</w:t>
            </w:r>
          </w:p>
        </w:tc>
        <w:tc>
          <w:tcPr>
            <w:tcW w:w="1271" w:type="dxa"/>
            <w:gridSpan w:val="2"/>
            <w:vAlign w:val="center"/>
          </w:tcPr>
          <w:p w:rsidR="005C2D18" w:rsidRDefault="00E524AB">
            <w:pPr>
              <w:jc w:val="left"/>
            </w:pPr>
            <w:r>
              <w:rPr>
                <w:color w:val="000000"/>
                <w:sz w:val="18"/>
                <w:szCs w:val="18"/>
              </w:rPr>
              <w:t>-</w:t>
            </w:r>
          </w:p>
        </w:tc>
        <w:tc>
          <w:tcPr>
            <w:tcW w:w="1104" w:type="dxa"/>
            <w:vAlign w:val="center"/>
          </w:tcPr>
          <w:p w:rsidR="005C2D18" w:rsidRDefault="00E524AB">
            <w:pPr>
              <w:jc w:val="left"/>
            </w:pPr>
            <w:r>
              <w:rPr>
                <w:color w:val="000000"/>
                <w:sz w:val="18"/>
                <w:szCs w:val="18"/>
              </w:rPr>
              <w:t>-</w:t>
            </w:r>
          </w:p>
        </w:tc>
        <w:tc>
          <w:tcPr>
            <w:tcW w:w="1164" w:type="dxa"/>
            <w:gridSpan w:val="2"/>
            <w:vAlign w:val="center"/>
          </w:tcPr>
          <w:p w:rsidR="005C2D18" w:rsidRDefault="00E524AB">
            <w:pPr>
              <w:jc w:val="left"/>
            </w:pPr>
            <w:r>
              <w:rPr>
                <w:color w:val="000000"/>
                <w:sz w:val="18"/>
                <w:szCs w:val="18"/>
              </w:rPr>
              <w:t>-</w:t>
            </w:r>
          </w:p>
        </w:tc>
        <w:tc>
          <w:tcPr>
            <w:tcW w:w="851"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92" w:type="dxa"/>
            <w:gridSpan w:val="2"/>
            <w:vAlign w:val="center"/>
          </w:tcPr>
          <w:p w:rsidR="005C2D18" w:rsidRDefault="00E524AB">
            <w:pPr>
              <w:jc w:val="center"/>
            </w:pPr>
            <w:r>
              <w:rPr>
                <w:color w:val="000000"/>
                <w:sz w:val="18"/>
                <w:szCs w:val="18"/>
              </w:rPr>
              <w:t>8,979.83</w:t>
            </w:r>
          </w:p>
        </w:tc>
        <w:tc>
          <w:tcPr>
            <w:tcW w:w="1026" w:type="dxa"/>
            <w:vAlign w:val="center"/>
          </w:tcPr>
          <w:p w:rsidR="005C2D18" w:rsidRDefault="00E524AB">
            <w:pPr>
              <w:jc w:val="left"/>
            </w:pPr>
            <w:r>
              <w:rPr>
                <w:color w:val="000000"/>
                <w:sz w:val="18"/>
                <w:szCs w:val="18"/>
              </w:rPr>
              <w:t>8,979.83</w:t>
            </w:r>
          </w:p>
        </w:tc>
      </w:tr>
      <w:tr w:rsidR="005C2D18">
        <w:tc>
          <w:tcPr>
            <w:tcW w:w="1672" w:type="dxa"/>
            <w:gridSpan w:val="3"/>
            <w:vAlign w:val="center"/>
          </w:tcPr>
          <w:p w:rsidR="005C2D18" w:rsidRDefault="00E524AB">
            <w:pPr>
              <w:jc w:val="left"/>
            </w:pPr>
            <w:r>
              <w:rPr>
                <w:color w:val="000000"/>
                <w:sz w:val="18"/>
                <w:szCs w:val="18"/>
              </w:rPr>
              <w:t>应交税费</w:t>
            </w:r>
          </w:p>
        </w:tc>
        <w:tc>
          <w:tcPr>
            <w:tcW w:w="1271" w:type="dxa"/>
            <w:gridSpan w:val="2"/>
            <w:vAlign w:val="center"/>
          </w:tcPr>
          <w:p w:rsidR="005C2D18" w:rsidRDefault="00E524AB">
            <w:pPr>
              <w:jc w:val="left"/>
            </w:pPr>
            <w:r>
              <w:rPr>
                <w:color w:val="000000"/>
                <w:sz w:val="18"/>
                <w:szCs w:val="18"/>
              </w:rPr>
              <w:t>-</w:t>
            </w:r>
          </w:p>
        </w:tc>
        <w:tc>
          <w:tcPr>
            <w:tcW w:w="1104" w:type="dxa"/>
            <w:vAlign w:val="center"/>
          </w:tcPr>
          <w:p w:rsidR="005C2D18" w:rsidRDefault="00E524AB">
            <w:pPr>
              <w:jc w:val="left"/>
            </w:pPr>
            <w:r>
              <w:rPr>
                <w:color w:val="000000"/>
                <w:sz w:val="18"/>
                <w:szCs w:val="18"/>
              </w:rPr>
              <w:t>-</w:t>
            </w:r>
          </w:p>
        </w:tc>
        <w:tc>
          <w:tcPr>
            <w:tcW w:w="1164" w:type="dxa"/>
            <w:gridSpan w:val="2"/>
            <w:vAlign w:val="center"/>
          </w:tcPr>
          <w:p w:rsidR="005C2D18" w:rsidRDefault="00E524AB">
            <w:pPr>
              <w:jc w:val="left"/>
            </w:pPr>
            <w:r>
              <w:rPr>
                <w:color w:val="000000"/>
                <w:sz w:val="18"/>
                <w:szCs w:val="18"/>
              </w:rPr>
              <w:t>-</w:t>
            </w:r>
          </w:p>
        </w:tc>
        <w:tc>
          <w:tcPr>
            <w:tcW w:w="851"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92" w:type="dxa"/>
            <w:gridSpan w:val="2"/>
            <w:vAlign w:val="center"/>
          </w:tcPr>
          <w:p w:rsidR="005C2D18" w:rsidRDefault="00E524AB">
            <w:pPr>
              <w:jc w:val="center"/>
            </w:pPr>
            <w:r>
              <w:rPr>
                <w:color w:val="000000"/>
                <w:sz w:val="18"/>
                <w:szCs w:val="18"/>
              </w:rPr>
              <w:t>5,540.77</w:t>
            </w:r>
          </w:p>
        </w:tc>
        <w:tc>
          <w:tcPr>
            <w:tcW w:w="1026" w:type="dxa"/>
            <w:vAlign w:val="center"/>
          </w:tcPr>
          <w:p w:rsidR="005C2D18" w:rsidRDefault="00E524AB">
            <w:pPr>
              <w:jc w:val="left"/>
            </w:pPr>
            <w:r>
              <w:rPr>
                <w:color w:val="000000"/>
                <w:sz w:val="18"/>
                <w:szCs w:val="18"/>
              </w:rPr>
              <w:t>5,540.77</w:t>
            </w:r>
          </w:p>
        </w:tc>
      </w:tr>
      <w:tr w:rsidR="005C2D18">
        <w:tc>
          <w:tcPr>
            <w:tcW w:w="1672" w:type="dxa"/>
            <w:gridSpan w:val="3"/>
            <w:vAlign w:val="center"/>
          </w:tcPr>
          <w:p w:rsidR="005C2D18" w:rsidRDefault="00E524AB">
            <w:pPr>
              <w:jc w:val="left"/>
            </w:pPr>
            <w:r>
              <w:rPr>
                <w:color w:val="000000"/>
                <w:sz w:val="18"/>
                <w:szCs w:val="18"/>
              </w:rPr>
              <w:t>应付利润</w:t>
            </w:r>
          </w:p>
        </w:tc>
        <w:tc>
          <w:tcPr>
            <w:tcW w:w="1271" w:type="dxa"/>
            <w:gridSpan w:val="2"/>
            <w:vAlign w:val="center"/>
          </w:tcPr>
          <w:p w:rsidR="005C2D18" w:rsidRDefault="00E524AB">
            <w:pPr>
              <w:jc w:val="left"/>
            </w:pPr>
            <w:r>
              <w:rPr>
                <w:color w:val="000000"/>
                <w:sz w:val="18"/>
                <w:szCs w:val="18"/>
              </w:rPr>
              <w:t>-</w:t>
            </w:r>
          </w:p>
        </w:tc>
        <w:tc>
          <w:tcPr>
            <w:tcW w:w="1104" w:type="dxa"/>
            <w:vAlign w:val="center"/>
          </w:tcPr>
          <w:p w:rsidR="005C2D18" w:rsidRDefault="00E524AB">
            <w:pPr>
              <w:jc w:val="left"/>
            </w:pPr>
            <w:r>
              <w:rPr>
                <w:color w:val="000000"/>
                <w:sz w:val="18"/>
                <w:szCs w:val="18"/>
              </w:rPr>
              <w:t>-</w:t>
            </w:r>
          </w:p>
        </w:tc>
        <w:tc>
          <w:tcPr>
            <w:tcW w:w="1164" w:type="dxa"/>
            <w:gridSpan w:val="2"/>
            <w:vAlign w:val="center"/>
          </w:tcPr>
          <w:p w:rsidR="005C2D18" w:rsidRDefault="00E524AB">
            <w:pPr>
              <w:jc w:val="left"/>
            </w:pPr>
            <w:r>
              <w:rPr>
                <w:color w:val="000000"/>
                <w:sz w:val="18"/>
                <w:szCs w:val="18"/>
              </w:rPr>
              <w:t>-</w:t>
            </w:r>
          </w:p>
        </w:tc>
        <w:tc>
          <w:tcPr>
            <w:tcW w:w="851"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92" w:type="dxa"/>
            <w:gridSpan w:val="2"/>
            <w:vAlign w:val="center"/>
          </w:tcPr>
          <w:p w:rsidR="005C2D18" w:rsidRDefault="00E524AB">
            <w:pPr>
              <w:jc w:val="center"/>
            </w:pPr>
            <w:r>
              <w:rPr>
                <w:color w:val="000000"/>
                <w:sz w:val="18"/>
                <w:szCs w:val="18"/>
              </w:rPr>
              <w:t>29,551.04</w:t>
            </w:r>
          </w:p>
        </w:tc>
        <w:tc>
          <w:tcPr>
            <w:tcW w:w="1026" w:type="dxa"/>
            <w:vAlign w:val="center"/>
          </w:tcPr>
          <w:p w:rsidR="005C2D18" w:rsidRDefault="00E524AB">
            <w:pPr>
              <w:jc w:val="left"/>
            </w:pPr>
            <w:r>
              <w:rPr>
                <w:color w:val="000000"/>
                <w:sz w:val="18"/>
                <w:szCs w:val="18"/>
              </w:rPr>
              <w:t>29,551.04</w:t>
            </w:r>
          </w:p>
        </w:tc>
      </w:tr>
      <w:tr w:rsidR="005C2D18">
        <w:tc>
          <w:tcPr>
            <w:tcW w:w="1672" w:type="dxa"/>
            <w:gridSpan w:val="3"/>
            <w:vAlign w:val="center"/>
          </w:tcPr>
          <w:p w:rsidR="005C2D18" w:rsidRDefault="00E524AB">
            <w:pPr>
              <w:jc w:val="left"/>
            </w:pPr>
            <w:r>
              <w:rPr>
                <w:color w:val="000000"/>
                <w:sz w:val="18"/>
                <w:szCs w:val="18"/>
              </w:rPr>
              <w:t>其他负债</w:t>
            </w:r>
          </w:p>
        </w:tc>
        <w:tc>
          <w:tcPr>
            <w:tcW w:w="1271" w:type="dxa"/>
            <w:gridSpan w:val="2"/>
            <w:vAlign w:val="center"/>
          </w:tcPr>
          <w:p w:rsidR="005C2D18" w:rsidRDefault="00E524AB">
            <w:pPr>
              <w:jc w:val="left"/>
            </w:pPr>
            <w:r>
              <w:rPr>
                <w:color w:val="000000"/>
                <w:sz w:val="18"/>
                <w:szCs w:val="18"/>
              </w:rPr>
              <w:t>-</w:t>
            </w:r>
          </w:p>
        </w:tc>
        <w:tc>
          <w:tcPr>
            <w:tcW w:w="1104" w:type="dxa"/>
            <w:vAlign w:val="center"/>
          </w:tcPr>
          <w:p w:rsidR="005C2D18" w:rsidRDefault="00E524AB">
            <w:pPr>
              <w:jc w:val="left"/>
            </w:pPr>
            <w:r>
              <w:rPr>
                <w:color w:val="000000"/>
                <w:sz w:val="18"/>
                <w:szCs w:val="18"/>
              </w:rPr>
              <w:t>-</w:t>
            </w:r>
          </w:p>
        </w:tc>
        <w:tc>
          <w:tcPr>
            <w:tcW w:w="1164" w:type="dxa"/>
            <w:gridSpan w:val="2"/>
            <w:vAlign w:val="center"/>
          </w:tcPr>
          <w:p w:rsidR="005C2D18" w:rsidRDefault="00E524AB">
            <w:pPr>
              <w:jc w:val="left"/>
            </w:pPr>
            <w:r>
              <w:rPr>
                <w:color w:val="000000"/>
                <w:sz w:val="18"/>
                <w:szCs w:val="18"/>
              </w:rPr>
              <w:t>-</w:t>
            </w:r>
          </w:p>
        </w:tc>
        <w:tc>
          <w:tcPr>
            <w:tcW w:w="851" w:type="dxa"/>
            <w:vAlign w:val="center"/>
          </w:tcPr>
          <w:p w:rsidR="005C2D18" w:rsidRDefault="00E524AB">
            <w:pPr>
              <w:jc w:val="left"/>
            </w:pPr>
            <w:r>
              <w:rPr>
                <w:color w:val="000000"/>
                <w:sz w:val="18"/>
                <w:szCs w:val="18"/>
              </w:rPr>
              <w:t>-</w:t>
            </w:r>
          </w:p>
        </w:tc>
        <w:tc>
          <w:tcPr>
            <w:tcW w:w="992" w:type="dxa"/>
            <w:vAlign w:val="center"/>
          </w:tcPr>
          <w:p w:rsidR="005C2D18" w:rsidRDefault="00E524AB">
            <w:pPr>
              <w:jc w:val="left"/>
            </w:pPr>
            <w:r>
              <w:rPr>
                <w:color w:val="000000"/>
                <w:sz w:val="18"/>
                <w:szCs w:val="18"/>
              </w:rPr>
              <w:t>-</w:t>
            </w:r>
          </w:p>
        </w:tc>
        <w:tc>
          <w:tcPr>
            <w:tcW w:w="992" w:type="dxa"/>
            <w:gridSpan w:val="2"/>
            <w:vAlign w:val="center"/>
          </w:tcPr>
          <w:p w:rsidR="005C2D18" w:rsidRDefault="00E524AB">
            <w:pPr>
              <w:jc w:val="center"/>
            </w:pPr>
            <w:r>
              <w:rPr>
                <w:color w:val="000000"/>
                <w:sz w:val="18"/>
                <w:szCs w:val="18"/>
              </w:rPr>
              <w:t>138,487.02</w:t>
            </w:r>
          </w:p>
        </w:tc>
        <w:tc>
          <w:tcPr>
            <w:tcW w:w="1026" w:type="dxa"/>
            <w:vAlign w:val="center"/>
          </w:tcPr>
          <w:p w:rsidR="005C2D18" w:rsidRDefault="00E524AB">
            <w:pPr>
              <w:jc w:val="left"/>
            </w:pPr>
            <w:r>
              <w:rPr>
                <w:color w:val="000000"/>
                <w:sz w:val="18"/>
                <w:szCs w:val="18"/>
              </w:rPr>
              <w:t>138,487.02</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219,524.56</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219,524.56</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75,996,352.98</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129,617,692.68</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5,996,481.59</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1,084,326.62</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212,694,853.87</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w:t>
      </w:r>
      <w:proofErr w:type="gramStart"/>
      <w:r w:rsidRPr="00356FA6">
        <w:rPr>
          <w:kern w:val="0"/>
          <w:sz w:val="24"/>
        </w:rPr>
        <w:t>日孰早予以</w:t>
      </w:r>
      <w:proofErr w:type="gramEnd"/>
      <w:r w:rsidRPr="00356FA6">
        <w:rPr>
          <w:kern w:val="0"/>
          <w:sz w:val="24"/>
        </w:rPr>
        <w:t>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5C2D18">
        <w:tc>
          <w:tcPr>
            <w:tcW w:w="834" w:type="dxa"/>
            <w:vAlign w:val="center"/>
          </w:tcPr>
          <w:p w:rsidR="005C2D18" w:rsidRDefault="00E524AB">
            <w:pPr>
              <w:jc w:val="left"/>
            </w:pPr>
            <w:r>
              <w:rPr>
                <w:sz w:val="24"/>
              </w:rPr>
              <w:t>假设</w:t>
            </w:r>
          </w:p>
        </w:tc>
        <w:tc>
          <w:tcPr>
            <w:tcW w:w="8164" w:type="dxa"/>
            <w:gridSpan w:val="3"/>
            <w:vAlign w:val="center"/>
          </w:tcPr>
          <w:p w:rsidR="005C2D18" w:rsidRDefault="00E524AB">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5C2D18">
        <w:tc>
          <w:tcPr>
            <w:tcW w:w="834" w:type="dxa"/>
            <w:vMerge/>
          </w:tcPr>
          <w:p w:rsidR="005C2D18" w:rsidRDefault="005C2D18"/>
        </w:tc>
        <w:tc>
          <w:tcPr>
            <w:tcW w:w="3277" w:type="dxa"/>
            <w:vAlign w:val="center"/>
          </w:tcPr>
          <w:p w:rsidR="005C2D18" w:rsidRDefault="00E524AB">
            <w:pPr>
              <w:jc w:val="left"/>
            </w:pPr>
            <w:r>
              <w:rPr>
                <w:sz w:val="24"/>
              </w:rPr>
              <w:t>市场利率下降</w:t>
            </w:r>
            <w:r>
              <w:rPr>
                <w:sz w:val="24"/>
              </w:rPr>
              <w:t>25</w:t>
            </w:r>
            <w:r>
              <w:rPr>
                <w:sz w:val="24"/>
              </w:rPr>
              <w:t>个基点</w:t>
            </w:r>
          </w:p>
        </w:tc>
        <w:tc>
          <w:tcPr>
            <w:tcW w:w="2268" w:type="dxa"/>
            <w:vAlign w:val="center"/>
          </w:tcPr>
          <w:p w:rsidR="005C2D18" w:rsidRDefault="00450A7F">
            <w:pPr>
              <w:jc w:val="right"/>
            </w:pPr>
            <w:r>
              <w:rPr>
                <w:rFonts w:hint="eastAsia"/>
                <w:sz w:val="24"/>
              </w:rPr>
              <w:t>无重大影响</w:t>
            </w:r>
          </w:p>
        </w:tc>
        <w:tc>
          <w:tcPr>
            <w:tcW w:w="2619" w:type="dxa"/>
            <w:vAlign w:val="center"/>
          </w:tcPr>
          <w:p w:rsidR="005C2D18" w:rsidRDefault="00E524AB">
            <w:pPr>
              <w:jc w:val="right"/>
            </w:pPr>
            <w:r>
              <w:rPr>
                <w:sz w:val="24"/>
              </w:rPr>
              <w:t>增加约</w:t>
            </w:r>
            <w:r>
              <w:rPr>
                <w:sz w:val="24"/>
              </w:rPr>
              <w:t>4</w:t>
            </w:r>
          </w:p>
        </w:tc>
      </w:tr>
      <w:tr w:rsidR="005C2D18">
        <w:tc>
          <w:tcPr>
            <w:tcW w:w="834" w:type="dxa"/>
            <w:vMerge/>
          </w:tcPr>
          <w:p w:rsidR="005C2D18" w:rsidRDefault="005C2D18"/>
        </w:tc>
        <w:tc>
          <w:tcPr>
            <w:tcW w:w="3277" w:type="dxa"/>
            <w:vAlign w:val="center"/>
          </w:tcPr>
          <w:p w:rsidR="005C2D18" w:rsidRDefault="00E524AB">
            <w:pPr>
              <w:jc w:val="left"/>
            </w:pPr>
            <w:r>
              <w:rPr>
                <w:sz w:val="24"/>
              </w:rPr>
              <w:t>市场利率上升</w:t>
            </w:r>
            <w:r>
              <w:rPr>
                <w:sz w:val="24"/>
              </w:rPr>
              <w:t>25</w:t>
            </w:r>
            <w:r>
              <w:rPr>
                <w:sz w:val="24"/>
              </w:rPr>
              <w:t>个基点</w:t>
            </w:r>
          </w:p>
        </w:tc>
        <w:tc>
          <w:tcPr>
            <w:tcW w:w="2268" w:type="dxa"/>
            <w:vAlign w:val="center"/>
          </w:tcPr>
          <w:p w:rsidR="005C2D18" w:rsidRDefault="00450A7F">
            <w:pPr>
              <w:jc w:val="right"/>
            </w:pPr>
            <w:r>
              <w:rPr>
                <w:rFonts w:hint="eastAsia"/>
                <w:sz w:val="24"/>
              </w:rPr>
              <w:t>无重大影响</w:t>
            </w:r>
          </w:p>
        </w:tc>
        <w:tc>
          <w:tcPr>
            <w:tcW w:w="2619" w:type="dxa"/>
            <w:vAlign w:val="center"/>
          </w:tcPr>
          <w:p w:rsidR="005C2D18" w:rsidRDefault="00E524AB">
            <w:pPr>
              <w:jc w:val="right"/>
            </w:pPr>
            <w:r>
              <w:rPr>
                <w:sz w:val="24"/>
              </w:rPr>
              <w:t>减少约</w:t>
            </w:r>
            <w:r>
              <w:rPr>
                <w:sz w:val="24"/>
              </w:rPr>
              <w:t>4</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注：于</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日，本基金未持有交易性债券投资，因此市场利率的变动对于本基金资产净值无重大影响。</w:t>
      </w:r>
    </w:p>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17821690"/>
      <w:r w:rsidRPr="00356FA6">
        <w:rPr>
          <w:b/>
          <w:bCs/>
          <w:szCs w:val="24"/>
          <w:lang w:val="en-US"/>
        </w:rPr>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17821691"/>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12,169,130.95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99.96</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4,371.14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0.04</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12,173,502.09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17821692"/>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2.53</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411DC9" w:rsidRDefault="006D141C" w:rsidP="00411DC9">
      <w:pPr>
        <w:pStyle w:val="20"/>
        <w:spacing w:before="29" w:after="0" w:line="288" w:lineRule="auto"/>
        <w:rPr>
          <w:rFonts w:ascii="Times New Roman" w:hAnsi="Times New Roman" w:cs="Times New Roman"/>
          <w:szCs w:val="24"/>
        </w:rPr>
      </w:pPr>
      <w:bookmarkStart w:id="52" w:name="_Toc275523745"/>
      <w:bookmarkStart w:id="53" w:name="_Toc17821693"/>
      <w:r w:rsidRPr="00411DC9">
        <w:rPr>
          <w:rFonts w:ascii="Times New Roman" w:hAnsi="Times New Roman" w:cs="Times New Roman"/>
          <w:szCs w:val="24"/>
        </w:rPr>
        <w:t>7.3</w:t>
      </w:r>
      <w:bookmarkEnd w:id="52"/>
      <w:r w:rsidR="00344CF8" w:rsidRPr="00411DC9">
        <w:rPr>
          <w:rFonts w:ascii="Times New Roman" w:hAnsi="Times New Roman" w:cs="Times New Roman"/>
          <w:szCs w:val="24"/>
        </w:rPr>
        <w:t>基金投资组合平均剩余期限</w:t>
      </w:r>
      <w:bookmarkEnd w:id="53"/>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1</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51</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1</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5C2D18" w:rsidRDefault="00E524AB">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本基金合同约定：</w:t>
      </w:r>
      <w:r>
        <w:rPr>
          <w:rFonts w:eastAsiaTheme="minorEastAsia"/>
          <w:color w:val="000000" w:themeColor="text1"/>
          <w:sz w:val="24"/>
        </w:rPr>
        <w:t>“</w:t>
      </w:r>
      <w:r>
        <w:rPr>
          <w:rFonts w:eastAsiaTheme="minorEastAsia"/>
          <w:color w:val="000000" w:themeColor="text1"/>
          <w:sz w:val="24"/>
        </w:rPr>
        <w:t>本基金投资组合的平均剩余期限在每个交易日均不得超过</w:t>
      </w:r>
      <w:r>
        <w:rPr>
          <w:rFonts w:eastAsiaTheme="minorEastAsia"/>
          <w:color w:val="000000" w:themeColor="text1"/>
          <w:sz w:val="24"/>
        </w:rPr>
        <w:t>120</w:t>
      </w:r>
      <w:r>
        <w:rPr>
          <w:rFonts w:eastAsiaTheme="minorEastAsia"/>
          <w:color w:val="000000" w:themeColor="text1"/>
          <w:sz w:val="24"/>
        </w:rPr>
        <w:t>天</w:t>
      </w:r>
      <w:r>
        <w:rPr>
          <w:rFonts w:eastAsiaTheme="minorEastAsia"/>
          <w:color w:val="000000" w:themeColor="text1"/>
          <w:sz w:val="24"/>
        </w:rPr>
        <w:t>”</w:t>
      </w:r>
      <w:r>
        <w:rPr>
          <w:rFonts w:eastAsiaTheme="minorEastAsia"/>
          <w:color w:val="000000" w:themeColor="text1"/>
          <w:sz w:val="24"/>
        </w:rPr>
        <w:t>。</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本报告期内，本基金未发生超标情况。</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100.79</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100.79</w:t>
            </w:r>
          </w:p>
        </w:tc>
        <w:tc>
          <w:tcPr>
            <w:tcW w:w="2488" w:type="dxa"/>
            <w:vAlign w:val="center"/>
          </w:tcPr>
          <w:p w:rsidR="00DD4AD9" w:rsidRPr="00356FA6" w:rsidRDefault="00DD4AD9" w:rsidP="006C67B5">
            <w:pPr>
              <w:spacing w:before="29" w:line="288" w:lineRule="auto"/>
              <w:jc w:val="right"/>
              <w:rPr>
                <w:sz w:val="24"/>
              </w:rPr>
            </w:pPr>
            <w:r w:rsidRPr="00356FA6">
              <w:rPr>
                <w:sz w:val="24"/>
              </w:rPr>
              <w:t>-</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4" w:name="_Toc17821694"/>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4"/>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本基金本报告期内投资组合平均剩余存续期限未超过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5" w:name="_Toc331410106"/>
      <w:bookmarkStart w:id="56" w:name="_Toc234814104"/>
      <w:bookmarkStart w:id="57" w:name="_Toc17821695"/>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5"/>
      <w:bookmarkEnd w:id="56"/>
      <w:bookmarkEnd w:id="57"/>
    </w:p>
    <w:p w:rsidR="00260867" w:rsidRPr="00356FA6" w:rsidRDefault="00DD7A65" w:rsidP="006C67B5">
      <w:pPr>
        <w:tabs>
          <w:tab w:val="left" w:pos="426"/>
        </w:tabs>
        <w:spacing w:before="29" w:line="288" w:lineRule="auto"/>
        <w:jc w:val="left"/>
        <w:rPr>
          <w:kern w:val="0"/>
          <w:sz w:val="24"/>
        </w:rPr>
      </w:pPr>
      <w:r w:rsidRPr="00356FA6">
        <w:rPr>
          <w:kern w:val="0"/>
          <w:sz w:val="24"/>
        </w:rPr>
        <w:t>本基金本报告期末未持有债券。</w:t>
      </w:r>
    </w:p>
    <w:p w:rsidR="006D141C" w:rsidRPr="00356FA6" w:rsidRDefault="006D141C" w:rsidP="006C67B5">
      <w:pPr>
        <w:pStyle w:val="20"/>
        <w:spacing w:before="29" w:after="0" w:line="288" w:lineRule="auto"/>
        <w:rPr>
          <w:rFonts w:ascii="Times New Roman" w:hAnsi="Times New Roman" w:cs="Times New Roman"/>
          <w:kern w:val="0"/>
          <w:szCs w:val="24"/>
        </w:rPr>
      </w:pPr>
      <w:bookmarkStart w:id="58" w:name="_Toc331410107"/>
      <w:bookmarkStart w:id="59" w:name="_Toc17821696"/>
      <w:r w:rsidRPr="00356FA6">
        <w:rPr>
          <w:rFonts w:ascii="Times New Roman" w:hAnsi="Times New Roman" w:cs="Times New Roman"/>
          <w:kern w:val="0"/>
          <w:szCs w:val="24"/>
        </w:rPr>
        <w:t>7.6</w:t>
      </w:r>
      <w:bookmarkEnd w:id="58"/>
      <w:r w:rsidR="00893883" w:rsidRPr="00356FA6">
        <w:rPr>
          <w:rFonts w:ascii="Times New Roman" w:hAnsi="Times New Roman" w:cs="Times New Roman"/>
          <w:kern w:val="0"/>
          <w:szCs w:val="24"/>
        </w:rPr>
        <w:t>期末</w:t>
      </w:r>
      <w:proofErr w:type="gramStart"/>
      <w:r w:rsidR="00893883" w:rsidRPr="00356FA6">
        <w:rPr>
          <w:rFonts w:ascii="Times New Roman" w:hAnsi="Times New Roman" w:cs="Times New Roman"/>
          <w:kern w:val="0"/>
          <w:szCs w:val="24"/>
        </w:rPr>
        <w:t>按摊余成本</w:t>
      </w:r>
      <w:proofErr w:type="gramEnd"/>
      <w:r w:rsidR="00893883" w:rsidRPr="00356FA6">
        <w:rPr>
          <w:rFonts w:ascii="Times New Roman" w:hAnsi="Times New Roman" w:cs="Times New Roman"/>
          <w:kern w:val="0"/>
          <w:szCs w:val="24"/>
        </w:rPr>
        <w:t>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9"/>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本基金本报告期末未持有债券。</w:t>
      </w:r>
    </w:p>
    <w:p w:rsidR="006D141C" w:rsidRPr="00356FA6" w:rsidRDefault="006D141C" w:rsidP="006C67B5">
      <w:pPr>
        <w:pStyle w:val="20"/>
        <w:spacing w:before="29" w:after="0" w:line="288" w:lineRule="auto"/>
        <w:rPr>
          <w:rFonts w:ascii="Times New Roman" w:hAnsi="Times New Roman" w:cs="Times New Roman"/>
          <w:kern w:val="0"/>
          <w:szCs w:val="24"/>
        </w:rPr>
      </w:pPr>
      <w:bookmarkStart w:id="60" w:name="_Toc331410108"/>
      <w:bookmarkStart w:id="61" w:name="_Toc17821697"/>
      <w:r w:rsidRPr="00356FA6">
        <w:rPr>
          <w:rFonts w:ascii="Times New Roman" w:hAnsi="Times New Roman" w:cs="Times New Roman"/>
          <w:kern w:val="0"/>
          <w:szCs w:val="24"/>
        </w:rPr>
        <w:t>7.7</w:t>
      </w:r>
      <w:bookmarkEnd w:id="60"/>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0.0337%</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-0.0073%</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4B73AB">
            <w:pPr>
              <w:spacing w:before="29" w:line="288" w:lineRule="auto"/>
              <w:jc w:val="right"/>
              <w:rPr>
                <w:sz w:val="24"/>
              </w:rPr>
            </w:pPr>
            <w:r w:rsidRPr="00356FA6">
              <w:rPr>
                <w:sz w:val="24"/>
              </w:rPr>
              <w:t>0.01</w:t>
            </w:r>
            <w:r w:rsidR="004B73AB">
              <w:rPr>
                <w:sz w:val="24"/>
              </w:rPr>
              <w:t>26</w:t>
            </w:r>
            <w:r w:rsidRPr="00356FA6">
              <w:rPr>
                <w:sz w:val="24"/>
              </w:rPr>
              <w:t>%</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2" w:name="_Toc331410109"/>
      <w:bookmarkStart w:id="63" w:name="_Toc17821698"/>
      <w:r w:rsidRPr="00356FA6">
        <w:rPr>
          <w:rFonts w:ascii="Times New Roman" w:hAnsi="Times New Roman" w:cs="Times New Roman"/>
          <w:kern w:val="0"/>
          <w:szCs w:val="24"/>
        </w:rPr>
        <w:t>7.8</w:t>
      </w:r>
      <w:bookmarkEnd w:id="62"/>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3"/>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本基金本报告期末未持有资产支持证券。</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4" w:name="_Toc331410110"/>
      <w:bookmarkStart w:id="65" w:name="_Toc17821699"/>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4"/>
      <w:bookmarkEnd w:id="65"/>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w:t>
      </w:r>
      <w:proofErr w:type="gramStart"/>
      <w:r w:rsidRPr="00356FA6">
        <w:rPr>
          <w:kern w:val="0"/>
          <w:sz w:val="24"/>
        </w:rPr>
        <w:t>余成本</w:t>
      </w:r>
      <w:proofErr w:type="gramEnd"/>
      <w:r w:rsidRPr="00356FA6">
        <w:rPr>
          <w:kern w:val="0"/>
          <w:sz w:val="24"/>
        </w:rPr>
        <w:t>法计价，即计价对象以买入成本列示，按票面利率或商定利率并考虑其买入时的溢价与折价，在其剩余期限内按照实际利率</w:t>
      </w:r>
      <w:proofErr w:type="gramStart"/>
      <w:r w:rsidRPr="00356FA6">
        <w:rPr>
          <w:kern w:val="0"/>
          <w:sz w:val="24"/>
        </w:rPr>
        <w:t>和摊余成本</w:t>
      </w:r>
      <w:proofErr w:type="gramEnd"/>
      <w:r w:rsidRPr="00356FA6">
        <w:rPr>
          <w:kern w:val="0"/>
          <w:sz w:val="24"/>
        </w:rPr>
        <w:t>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98161E" w:rsidP="006C67B5">
      <w:pPr>
        <w:autoSpaceDE w:val="0"/>
        <w:autoSpaceDN w:val="0"/>
        <w:adjustRightInd w:val="0"/>
        <w:spacing w:before="29" w:line="288" w:lineRule="auto"/>
        <w:ind w:left="15"/>
        <w:jc w:val="right"/>
        <w:rPr>
          <w:kern w:val="0"/>
          <w:sz w:val="24"/>
        </w:rPr>
      </w:pPr>
      <w:r>
        <w:rPr>
          <w:rFonts w:hint="eastAsia"/>
          <w:sz w:val="24"/>
        </w:rPr>
        <w:t>金额</w:t>
      </w:r>
      <w:r w:rsidR="005B4215"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802.83</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3,543.31</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25.00</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4,371.14</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BC17DC">
        <w:rPr>
          <w:rFonts w:hint="eastAsia"/>
          <w:b/>
          <w:sz w:val="24"/>
        </w:rPr>
        <w:t>投资组合报告附注</w:t>
      </w:r>
      <w:r w:rsidR="00BC17DC">
        <w:rPr>
          <w:b/>
          <w:sz w:val="24"/>
        </w:rPr>
        <w:t>的其他文字描述部分</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6" w:name="_Toc331410111"/>
      <w:bookmarkStart w:id="67" w:name="_Toc225500050"/>
      <w:bookmarkStart w:id="68" w:name="_Toc17821700"/>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6"/>
      <w:bookmarkEnd w:id="67"/>
      <w:bookmarkEnd w:id="68"/>
    </w:p>
    <w:p w:rsidR="008531F2" w:rsidRPr="00356FA6" w:rsidRDefault="008531F2" w:rsidP="006C67B5">
      <w:pPr>
        <w:pStyle w:val="20"/>
        <w:spacing w:before="29" w:after="0" w:line="288" w:lineRule="auto"/>
        <w:rPr>
          <w:rFonts w:ascii="Times New Roman" w:hAnsi="Times New Roman" w:cs="Times New Roman"/>
          <w:kern w:val="0"/>
          <w:szCs w:val="24"/>
        </w:rPr>
      </w:pPr>
      <w:bookmarkStart w:id="69" w:name="_Toc331410112"/>
      <w:bookmarkStart w:id="70" w:name="_Toc225500051"/>
      <w:bookmarkStart w:id="71" w:name="_Toc17821701"/>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9"/>
      <w:bookmarkEnd w:id="70"/>
      <w:bookmarkEnd w:id="71"/>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718"/>
        <w:gridCol w:w="1104"/>
        <w:gridCol w:w="1476"/>
        <w:gridCol w:w="1476"/>
        <w:gridCol w:w="1076"/>
        <w:gridCol w:w="1480"/>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w:t>
            </w:r>
            <w:proofErr w:type="gramStart"/>
            <w:r w:rsidRPr="00356FA6">
              <w:rPr>
                <w:sz w:val="24"/>
              </w:rPr>
              <w:t>人结构</w:t>
            </w:r>
            <w:proofErr w:type="gramEnd"/>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交银天运</w:t>
            </w:r>
            <w:proofErr w:type="gramStart"/>
            <w:r w:rsidRPr="00356FA6">
              <w:rPr>
                <w:bCs/>
                <w:sz w:val="24"/>
              </w:rPr>
              <w:t>宝货币</w:t>
            </w:r>
            <w:proofErr w:type="gramEnd"/>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339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20,627.47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3,079,994.73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44.05%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3,912,715.91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55.95%</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交银天运</w:t>
            </w:r>
            <w:proofErr w:type="gramStart"/>
            <w:r w:rsidRPr="00356FA6">
              <w:rPr>
                <w:bCs/>
                <w:sz w:val="24"/>
              </w:rPr>
              <w:t>宝货币</w:t>
            </w:r>
            <w:proofErr w:type="gramEnd"/>
            <w:r w:rsidRPr="00356FA6">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5,082,277.50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5,082,277.50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340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35,514.67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8,162,272.23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67.60%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3,912,715.91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32.40%</w:t>
            </w:r>
          </w:p>
        </w:tc>
      </w:tr>
    </w:tbl>
    <w:p w:rsidR="007D40D4" w:rsidRPr="00356FA6" w:rsidRDefault="007D40D4" w:rsidP="006C67B5">
      <w:pPr>
        <w:spacing w:before="29" w:line="288" w:lineRule="auto"/>
        <w:rPr>
          <w:sz w:val="24"/>
        </w:rPr>
      </w:pPr>
    </w:p>
    <w:p w:rsidR="00CC054E" w:rsidRPr="00356FA6" w:rsidRDefault="00CC054E" w:rsidP="00326D54">
      <w:pPr>
        <w:pStyle w:val="20"/>
        <w:spacing w:beforeLines="100" w:before="312" w:after="0"/>
        <w:rPr>
          <w:rFonts w:ascii="Times New Roman" w:eastAsiaTheme="minorEastAsia" w:hAnsi="Times New Roman"/>
          <w:color w:val="000000" w:themeColor="text1"/>
          <w:kern w:val="0"/>
          <w:szCs w:val="24"/>
        </w:rPr>
      </w:pPr>
      <w:bookmarkStart w:id="72" w:name="_Toc17821702"/>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2"/>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CC054E" w:rsidRPr="00356FA6" w:rsidTr="003B2832">
        <w:tc>
          <w:tcPr>
            <w:tcW w:w="1560"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序号</w:t>
            </w:r>
          </w:p>
        </w:tc>
        <w:tc>
          <w:tcPr>
            <w:tcW w:w="2835"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持有人类别</w:t>
            </w:r>
          </w:p>
        </w:tc>
        <w:tc>
          <w:tcPr>
            <w:tcW w:w="2551"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持有份额（份）</w:t>
            </w:r>
          </w:p>
        </w:tc>
        <w:tc>
          <w:tcPr>
            <w:tcW w:w="2693"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占总份额比例</w:t>
            </w:r>
          </w:p>
        </w:tc>
      </w:tr>
      <w:tr w:rsidR="005C2D18">
        <w:tc>
          <w:tcPr>
            <w:tcW w:w="1560" w:type="dxa"/>
            <w:vAlign w:val="center"/>
          </w:tcPr>
          <w:p w:rsidR="005C2D18" w:rsidRDefault="00E524AB">
            <w:pPr>
              <w:jc w:val="center"/>
            </w:pPr>
            <w:r>
              <w:rPr>
                <w:rFonts w:eastAsiaTheme="minorEastAsia"/>
                <w:color w:val="000000" w:themeColor="text1"/>
                <w:sz w:val="24"/>
              </w:rPr>
              <w:t>1</w:t>
            </w:r>
          </w:p>
        </w:tc>
        <w:tc>
          <w:tcPr>
            <w:tcW w:w="2835" w:type="dxa"/>
            <w:vAlign w:val="center"/>
          </w:tcPr>
          <w:p w:rsidR="005C2D18" w:rsidRDefault="00E524AB">
            <w:pPr>
              <w:jc w:val="right"/>
            </w:pPr>
            <w:r>
              <w:rPr>
                <w:rFonts w:eastAsiaTheme="minorEastAsia"/>
                <w:color w:val="000000" w:themeColor="text1"/>
                <w:sz w:val="24"/>
              </w:rPr>
              <w:t>基金类机构</w:t>
            </w:r>
          </w:p>
        </w:tc>
        <w:tc>
          <w:tcPr>
            <w:tcW w:w="2551" w:type="dxa"/>
            <w:vAlign w:val="center"/>
          </w:tcPr>
          <w:p w:rsidR="005C2D18" w:rsidRDefault="00E524AB">
            <w:pPr>
              <w:jc w:val="right"/>
            </w:pPr>
            <w:r>
              <w:rPr>
                <w:rFonts w:eastAsiaTheme="minorEastAsia"/>
                <w:color w:val="000000" w:themeColor="text1"/>
                <w:sz w:val="24"/>
              </w:rPr>
              <w:t>5,081,940.65</w:t>
            </w:r>
          </w:p>
        </w:tc>
        <w:tc>
          <w:tcPr>
            <w:tcW w:w="2693" w:type="dxa"/>
            <w:vAlign w:val="center"/>
          </w:tcPr>
          <w:p w:rsidR="005C2D18" w:rsidRDefault="00E524AB">
            <w:pPr>
              <w:jc w:val="right"/>
            </w:pPr>
            <w:r>
              <w:rPr>
                <w:rFonts w:eastAsiaTheme="minorEastAsia"/>
                <w:color w:val="000000" w:themeColor="text1"/>
                <w:sz w:val="24"/>
              </w:rPr>
              <w:t>42.09%</w:t>
            </w:r>
          </w:p>
        </w:tc>
      </w:tr>
      <w:tr w:rsidR="005C2D18">
        <w:tc>
          <w:tcPr>
            <w:tcW w:w="1560" w:type="dxa"/>
            <w:vAlign w:val="center"/>
          </w:tcPr>
          <w:p w:rsidR="005C2D18" w:rsidRDefault="00E524AB">
            <w:pPr>
              <w:jc w:val="center"/>
            </w:pPr>
            <w:r>
              <w:rPr>
                <w:rFonts w:eastAsiaTheme="minorEastAsia"/>
                <w:color w:val="000000" w:themeColor="text1"/>
                <w:sz w:val="24"/>
              </w:rPr>
              <w:t>2</w:t>
            </w:r>
          </w:p>
        </w:tc>
        <w:tc>
          <w:tcPr>
            <w:tcW w:w="2835" w:type="dxa"/>
            <w:vAlign w:val="center"/>
          </w:tcPr>
          <w:p w:rsidR="005C2D18" w:rsidRDefault="00E524AB">
            <w:pPr>
              <w:jc w:val="right"/>
            </w:pPr>
            <w:r>
              <w:rPr>
                <w:rFonts w:eastAsiaTheme="minorEastAsia"/>
                <w:color w:val="000000" w:themeColor="text1"/>
                <w:sz w:val="24"/>
              </w:rPr>
              <w:t>基金类机构</w:t>
            </w:r>
          </w:p>
        </w:tc>
        <w:tc>
          <w:tcPr>
            <w:tcW w:w="2551" w:type="dxa"/>
            <w:vAlign w:val="center"/>
          </w:tcPr>
          <w:p w:rsidR="005C2D18" w:rsidRDefault="00E524AB">
            <w:pPr>
              <w:jc w:val="right"/>
            </w:pPr>
            <w:r>
              <w:rPr>
                <w:rFonts w:eastAsiaTheme="minorEastAsia"/>
                <w:color w:val="000000" w:themeColor="text1"/>
                <w:sz w:val="24"/>
              </w:rPr>
              <w:t>3,079,831.10</w:t>
            </w:r>
          </w:p>
        </w:tc>
        <w:tc>
          <w:tcPr>
            <w:tcW w:w="2693" w:type="dxa"/>
            <w:vAlign w:val="center"/>
          </w:tcPr>
          <w:p w:rsidR="005C2D18" w:rsidRDefault="00E524AB">
            <w:pPr>
              <w:jc w:val="right"/>
            </w:pPr>
            <w:r>
              <w:rPr>
                <w:rFonts w:eastAsiaTheme="minorEastAsia"/>
                <w:color w:val="000000" w:themeColor="text1"/>
                <w:sz w:val="24"/>
              </w:rPr>
              <w:t>25.51%</w:t>
            </w:r>
          </w:p>
        </w:tc>
      </w:tr>
      <w:tr w:rsidR="005C2D18">
        <w:tc>
          <w:tcPr>
            <w:tcW w:w="1560" w:type="dxa"/>
            <w:vAlign w:val="center"/>
          </w:tcPr>
          <w:p w:rsidR="005C2D18" w:rsidRDefault="00E524AB">
            <w:pPr>
              <w:jc w:val="center"/>
            </w:pPr>
            <w:r>
              <w:rPr>
                <w:rFonts w:eastAsiaTheme="minorEastAsia"/>
                <w:color w:val="000000" w:themeColor="text1"/>
                <w:sz w:val="24"/>
              </w:rPr>
              <w:t>3</w:t>
            </w:r>
          </w:p>
        </w:tc>
        <w:tc>
          <w:tcPr>
            <w:tcW w:w="2835" w:type="dxa"/>
            <w:vAlign w:val="center"/>
          </w:tcPr>
          <w:p w:rsidR="005C2D18" w:rsidRDefault="00E524AB">
            <w:pPr>
              <w:jc w:val="right"/>
            </w:pPr>
            <w:r>
              <w:rPr>
                <w:rFonts w:eastAsiaTheme="minorEastAsia"/>
                <w:color w:val="000000" w:themeColor="text1"/>
                <w:sz w:val="24"/>
              </w:rPr>
              <w:t>个人</w:t>
            </w:r>
          </w:p>
        </w:tc>
        <w:tc>
          <w:tcPr>
            <w:tcW w:w="2551" w:type="dxa"/>
            <w:vAlign w:val="center"/>
          </w:tcPr>
          <w:p w:rsidR="005C2D18" w:rsidRDefault="00E524AB">
            <w:pPr>
              <w:jc w:val="right"/>
            </w:pPr>
            <w:r>
              <w:rPr>
                <w:rFonts w:eastAsiaTheme="minorEastAsia"/>
                <w:color w:val="000000" w:themeColor="text1"/>
                <w:sz w:val="24"/>
              </w:rPr>
              <w:t>1,026,520.25</w:t>
            </w:r>
          </w:p>
        </w:tc>
        <w:tc>
          <w:tcPr>
            <w:tcW w:w="2693" w:type="dxa"/>
            <w:vAlign w:val="center"/>
          </w:tcPr>
          <w:p w:rsidR="005C2D18" w:rsidRDefault="00E524AB">
            <w:pPr>
              <w:jc w:val="right"/>
            </w:pPr>
            <w:r>
              <w:rPr>
                <w:rFonts w:eastAsiaTheme="minorEastAsia"/>
                <w:color w:val="000000" w:themeColor="text1"/>
                <w:sz w:val="24"/>
              </w:rPr>
              <w:t>8.50%</w:t>
            </w:r>
          </w:p>
        </w:tc>
      </w:tr>
      <w:tr w:rsidR="005C2D18">
        <w:tc>
          <w:tcPr>
            <w:tcW w:w="1560" w:type="dxa"/>
            <w:vAlign w:val="center"/>
          </w:tcPr>
          <w:p w:rsidR="005C2D18" w:rsidRDefault="00E524AB">
            <w:pPr>
              <w:jc w:val="center"/>
            </w:pPr>
            <w:r>
              <w:rPr>
                <w:rFonts w:eastAsiaTheme="minorEastAsia"/>
                <w:color w:val="000000" w:themeColor="text1"/>
                <w:sz w:val="24"/>
              </w:rPr>
              <w:t>4</w:t>
            </w:r>
          </w:p>
        </w:tc>
        <w:tc>
          <w:tcPr>
            <w:tcW w:w="2835" w:type="dxa"/>
            <w:vAlign w:val="center"/>
          </w:tcPr>
          <w:p w:rsidR="005C2D18" w:rsidRDefault="00E524AB">
            <w:pPr>
              <w:jc w:val="right"/>
            </w:pPr>
            <w:r>
              <w:rPr>
                <w:rFonts w:eastAsiaTheme="minorEastAsia"/>
                <w:color w:val="000000" w:themeColor="text1"/>
                <w:sz w:val="24"/>
              </w:rPr>
              <w:t>个人</w:t>
            </w:r>
          </w:p>
        </w:tc>
        <w:tc>
          <w:tcPr>
            <w:tcW w:w="2551" w:type="dxa"/>
            <w:vAlign w:val="center"/>
          </w:tcPr>
          <w:p w:rsidR="005C2D18" w:rsidRDefault="00E524AB">
            <w:pPr>
              <w:jc w:val="right"/>
            </w:pPr>
            <w:r>
              <w:rPr>
                <w:rFonts w:eastAsiaTheme="minorEastAsia"/>
                <w:color w:val="000000" w:themeColor="text1"/>
                <w:sz w:val="24"/>
              </w:rPr>
              <w:t>489,557.15</w:t>
            </w:r>
          </w:p>
        </w:tc>
        <w:tc>
          <w:tcPr>
            <w:tcW w:w="2693" w:type="dxa"/>
            <w:vAlign w:val="center"/>
          </w:tcPr>
          <w:p w:rsidR="005C2D18" w:rsidRDefault="00E524AB">
            <w:pPr>
              <w:jc w:val="right"/>
            </w:pPr>
            <w:r>
              <w:rPr>
                <w:rFonts w:eastAsiaTheme="minorEastAsia"/>
                <w:color w:val="000000" w:themeColor="text1"/>
                <w:sz w:val="24"/>
              </w:rPr>
              <w:t>4.05%</w:t>
            </w:r>
          </w:p>
        </w:tc>
      </w:tr>
      <w:tr w:rsidR="005C2D18">
        <w:tc>
          <w:tcPr>
            <w:tcW w:w="1560" w:type="dxa"/>
            <w:vAlign w:val="center"/>
          </w:tcPr>
          <w:p w:rsidR="005C2D18" w:rsidRDefault="00E524AB">
            <w:pPr>
              <w:jc w:val="center"/>
            </w:pPr>
            <w:r>
              <w:rPr>
                <w:rFonts w:eastAsiaTheme="minorEastAsia"/>
                <w:color w:val="000000" w:themeColor="text1"/>
                <w:sz w:val="24"/>
              </w:rPr>
              <w:t>5</w:t>
            </w:r>
          </w:p>
        </w:tc>
        <w:tc>
          <w:tcPr>
            <w:tcW w:w="2835" w:type="dxa"/>
            <w:vAlign w:val="center"/>
          </w:tcPr>
          <w:p w:rsidR="005C2D18" w:rsidRDefault="00E524AB">
            <w:pPr>
              <w:jc w:val="right"/>
            </w:pPr>
            <w:r>
              <w:rPr>
                <w:rFonts w:eastAsiaTheme="minorEastAsia"/>
                <w:color w:val="000000" w:themeColor="text1"/>
                <w:sz w:val="24"/>
              </w:rPr>
              <w:t>个人</w:t>
            </w:r>
          </w:p>
        </w:tc>
        <w:tc>
          <w:tcPr>
            <w:tcW w:w="2551" w:type="dxa"/>
            <w:vAlign w:val="center"/>
          </w:tcPr>
          <w:p w:rsidR="005C2D18" w:rsidRDefault="00E524AB">
            <w:pPr>
              <w:jc w:val="right"/>
            </w:pPr>
            <w:r>
              <w:rPr>
                <w:rFonts w:eastAsiaTheme="minorEastAsia"/>
                <w:color w:val="000000" w:themeColor="text1"/>
                <w:sz w:val="24"/>
              </w:rPr>
              <w:t>304,521.85</w:t>
            </w:r>
          </w:p>
        </w:tc>
        <w:tc>
          <w:tcPr>
            <w:tcW w:w="2693" w:type="dxa"/>
            <w:vAlign w:val="center"/>
          </w:tcPr>
          <w:p w:rsidR="005C2D18" w:rsidRDefault="00E524AB">
            <w:pPr>
              <w:jc w:val="right"/>
            </w:pPr>
            <w:r>
              <w:rPr>
                <w:rFonts w:eastAsiaTheme="minorEastAsia"/>
                <w:color w:val="000000" w:themeColor="text1"/>
                <w:sz w:val="24"/>
              </w:rPr>
              <w:t>2.52%</w:t>
            </w:r>
          </w:p>
        </w:tc>
      </w:tr>
      <w:tr w:rsidR="005C2D18">
        <w:tc>
          <w:tcPr>
            <w:tcW w:w="1560" w:type="dxa"/>
            <w:vAlign w:val="center"/>
          </w:tcPr>
          <w:p w:rsidR="005C2D18" w:rsidRDefault="00E524AB">
            <w:pPr>
              <w:jc w:val="center"/>
            </w:pPr>
            <w:r>
              <w:rPr>
                <w:rFonts w:eastAsiaTheme="minorEastAsia"/>
                <w:color w:val="000000" w:themeColor="text1"/>
                <w:sz w:val="24"/>
              </w:rPr>
              <w:t>6</w:t>
            </w:r>
          </w:p>
        </w:tc>
        <w:tc>
          <w:tcPr>
            <w:tcW w:w="2835" w:type="dxa"/>
            <w:vAlign w:val="center"/>
          </w:tcPr>
          <w:p w:rsidR="005C2D18" w:rsidRDefault="00E524AB">
            <w:pPr>
              <w:jc w:val="right"/>
            </w:pPr>
            <w:r>
              <w:rPr>
                <w:rFonts w:eastAsiaTheme="minorEastAsia"/>
                <w:color w:val="000000" w:themeColor="text1"/>
                <w:sz w:val="24"/>
              </w:rPr>
              <w:t>个人</w:t>
            </w:r>
          </w:p>
        </w:tc>
        <w:tc>
          <w:tcPr>
            <w:tcW w:w="2551" w:type="dxa"/>
            <w:vAlign w:val="center"/>
          </w:tcPr>
          <w:p w:rsidR="005C2D18" w:rsidRDefault="00E524AB">
            <w:pPr>
              <w:jc w:val="right"/>
            </w:pPr>
            <w:r>
              <w:rPr>
                <w:rFonts w:eastAsiaTheme="minorEastAsia"/>
                <w:color w:val="000000" w:themeColor="text1"/>
                <w:sz w:val="24"/>
              </w:rPr>
              <w:t>172,504.44</w:t>
            </w:r>
          </w:p>
        </w:tc>
        <w:tc>
          <w:tcPr>
            <w:tcW w:w="2693" w:type="dxa"/>
            <w:vAlign w:val="center"/>
          </w:tcPr>
          <w:p w:rsidR="005C2D18" w:rsidRDefault="00E524AB">
            <w:pPr>
              <w:jc w:val="right"/>
            </w:pPr>
            <w:r>
              <w:rPr>
                <w:rFonts w:eastAsiaTheme="minorEastAsia"/>
                <w:color w:val="000000" w:themeColor="text1"/>
                <w:sz w:val="24"/>
              </w:rPr>
              <w:t>1.43%</w:t>
            </w:r>
          </w:p>
        </w:tc>
      </w:tr>
      <w:tr w:rsidR="005C2D18">
        <w:tc>
          <w:tcPr>
            <w:tcW w:w="1560" w:type="dxa"/>
            <w:vAlign w:val="center"/>
          </w:tcPr>
          <w:p w:rsidR="005C2D18" w:rsidRDefault="00E524AB">
            <w:pPr>
              <w:jc w:val="center"/>
            </w:pPr>
            <w:r>
              <w:rPr>
                <w:rFonts w:eastAsiaTheme="minorEastAsia"/>
                <w:color w:val="000000" w:themeColor="text1"/>
                <w:sz w:val="24"/>
              </w:rPr>
              <w:t>7</w:t>
            </w:r>
          </w:p>
        </w:tc>
        <w:tc>
          <w:tcPr>
            <w:tcW w:w="2835" w:type="dxa"/>
            <w:vAlign w:val="center"/>
          </w:tcPr>
          <w:p w:rsidR="005C2D18" w:rsidRDefault="00E524AB">
            <w:pPr>
              <w:jc w:val="right"/>
            </w:pPr>
            <w:r>
              <w:rPr>
                <w:rFonts w:eastAsiaTheme="minorEastAsia"/>
                <w:color w:val="000000" w:themeColor="text1"/>
                <w:sz w:val="24"/>
              </w:rPr>
              <w:t>个人</w:t>
            </w:r>
          </w:p>
        </w:tc>
        <w:tc>
          <w:tcPr>
            <w:tcW w:w="2551" w:type="dxa"/>
            <w:vAlign w:val="center"/>
          </w:tcPr>
          <w:p w:rsidR="005C2D18" w:rsidRDefault="00E524AB">
            <w:pPr>
              <w:jc w:val="right"/>
            </w:pPr>
            <w:r>
              <w:rPr>
                <w:rFonts w:eastAsiaTheme="minorEastAsia"/>
                <w:color w:val="000000" w:themeColor="text1"/>
                <w:sz w:val="24"/>
              </w:rPr>
              <w:t>121,213.12</w:t>
            </w:r>
          </w:p>
        </w:tc>
        <w:tc>
          <w:tcPr>
            <w:tcW w:w="2693" w:type="dxa"/>
            <w:vAlign w:val="center"/>
          </w:tcPr>
          <w:p w:rsidR="005C2D18" w:rsidRDefault="00E524AB">
            <w:pPr>
              <w:jc w:val="right"/>
            </w:pPr>
            <w:r>
              <w:rPr>
                <w:rFonts w:eastAsiaTheme="minorEastAsia"/>
                <w:color w:val="000000" w:themeColor="text1"/>
                <w:sz w:val="24"/>
              </w:rPr>
              <w:t>1.00%</w:t>
            </w:r>
          </w:p>
        </w:tc>
      </w:tr>
      <w:tr w:rsidR="005C2D18">
        <w:tc>
          <w:tcPr>
            <w:tcW w:w="1560" w:type="dxa"/>
            <w:vAlign w:val="center"/>
          </w:tcPr>
          <w:p w:rsidR="005C2D18" w:rsidRDefault="00E524AB">
            <w:pPr>
              <w:jc w:val="center"/>
            </w:pPr>
            <w:r>
              <w:rPr>
                <w:rFonts w:eastAsiaTheme="minorEastAsia"/>
                <w:color w:val="000000" w:themeColor="text1"/>
                <w:sz w:val="24"/>
              </w:rPr>
              <w:t>8</w:t>
            </w:r>
          </w:p>
        </w:tc>
        <w:tc>
          <w:tcPr>
            <w:tcW w:w="2835" w:type="dxa"/>
            <w:vAlign w:val="center"/>
          </w:tcPr>
          <w:p w:rsidR="005C2D18" w:rsidRDefault="00E524AB">
            <w:pPr>
              <w:jc w:val="right"/>
            </w:pPr>
            <w:r>
              <w:rPr>
                <w:rFonts w:eastAsiaTheme="minorEastAsia"/>
                <w:color w:val="000000" w:themeColor="text1"/>
                <w:sz w:val="24"/>
              </w:rPr>
              <w:t>个人</w:t>
            </w:r>
          </w:p>
        </w:tc>
        <w:tc>
          <w:tcPr>
            <w:tcW w:w="2551" w:type="dxa"/>
            <w:vAlign w:val="center"/>
          </w:tcPr>
          <w:p w:rsidR="005C2D18" w:rsidRDefault="00E524AB">
            <w:pPr>
              <w:jc w:val="right"/>
            </w:pPr>
            <w:r>
              <w:rPr>
                <w:rFonts w:eastAsiaTheme="minorEastAsia"/>
                <w:color w:val="000000" w:themeColor="text1"/>
                <w:sz w:val="24"/>
              </w:rPr>
              <w:t>102,644.21</w:t>
            </w:r>
          </w:p>
        </w:tc>
        <w:tc>
          <w:tcPr>
            <w:tcW w:w="2693" w:type="dxa"/>
            <w:vAlign w:val="center"/>
          </w:tcPr>
          <w:p w:rsidR="005C2D18" w:rsidRDefault="00E524AB">
            <w:pPr>
              <w:jc w:val="right"/>
            </w:pPr>
            <w:r>
              <w:rPr>
                <w:rFonts w:eastAsiaTheme="minorEastAsia"/>
                <w:color w:val="000000" w:themeColor="text1"/>
                <w:sz w:val="24"/>
              </w:rPr>
              <w:t>0.85%</w:t>
            </w:r>
          </w:p>
        </w:tc>
      </w:tr>
      <w:tr w:rsidR="005C2D18">
        <w:tc>
          <w:tcPr>
            <w:tcW w:w="1560" w:type="dxa"/>
            <w:vAlign w:val="center"/>
          </w:tcPr>
          <w:p w:rsidR="005C2D18" w:rsidRDefault="00E524AB">
            <w:pPr>
              <w:jc w:val="center"/>
            </w:pPr>
            <w:r>
              <w:rPr>
                <w:rFonts w:eastAsiaTheme="minorEastAsia"/>
                <w:color w:val="000000" w:themeColor="text1"/>
                <w:sz w:val="24"/>
              </w:rPr>
              <w:t>9</w:t>
            </w:r>
          </w:p>
        </w:tc>
        <w:tc>
          <w:tcPr>
            <w:tcW w:w="2835" w:type="dxa"/>
            <w:vAlign w:val="center"/>
          </w:tcPr>
          <w:p w:rsidR="005C2D18" w:rsidRDefault="00E524AB">
            <w:pPr>
              <w:jc w:val="right"/>
            </w:pPr>
            <w:r>
              <w:rPr>
                <w:rFonts w:eastAsiaTheme="minorEastAsia"/>
                <w:color w:val="000000" w:themeColor="text1"/>
                <w:sz w:val="24"/>
              </w:rPr>
              <w:t>个人</w:t>
            </w:r>
          </w:p>
        </w:tc>
        <w:tc>
          <w:tcPr>
            <w:tcW w:w="2551" w:type="dxa"/>
            <w:vAlign w:val="center"/>
          </w:tcPr>
          <w:p w:rsidR="005C2D18" w:rsidRDefault="00E524AB">
            <w:pPr>
              <w:jc w:val="right"/>
            </w:pPr>
            <w:r>
              <w:rPr>
                <w:rFonts w:eastAsiaTheme="minorEastAsia"/>
                <w:color w:val="000000" w:themeColor="text1"/>
                <w:sz w:val="24"/>
              </w:rPr>
              <w:t>101,444.26</w:t>
            </w:r>
          </w:p>
        </w:tc>
        <w:tc>
          <w:tcPr>
            <w:tcW w:w="2693" w:type="dxa"/>
            <w:vAlign w:val="center"/>
          </w:tcPr>
          <w:p w:rsidR="005C2D18" w:rsidRDefault="00E524AB">
            <w:pPr>
              <w:jc w:val="right"/>
            </w:pPr>
            <w:r>
              <w:rPr>
                <w:rFonts w:eastAsiaTheme="minorEastAsia"/>
                <w:color w:val="000000" w:themeColor="text1"/>
                <w:sz w:val="24"/>
              </w:rPr>
              <w:t>0.84%</w:t>
            </w:r>
          </w:p>
        </w:tc>
      </w:tr>
      <w:tr w:rsidR="005C2D18">
        <w:tc>
          <w:tcPr>
            <w:tcW w:w="1560" w:type="dxa"/>
            <w:vAlign w:val="center"/>
          </w:tcPr>
          <w:p w:rsidR="005C2D18" w:rsidRDefault="00E524AB">
            <w:pPr>
              <w:jc w:val="center"/>
            </w:pPr>
            <w:r>
              <w:rPr>
                <w:rFonts w:eastAsiaTheme="minorEastAsia"/>
                <w:color w:val="000000" w:themeColor="text1"/>
                <w:sz w:val="24"/>
              </w:rPr>
              <w:t>10</w:t>
            </w:r>
          </w:p>
        </w:tc>
        <w:tc>
          <w:tcPr>
            <w:tcW w:w="2835" w:type="dxa"/>
            <w:vAlign w:val="center"/>
          </w:tcPr>
          <w:p w:rsidR="005C2D18" w:rsidRDefault="00E524AB">
            <w:pPr>
              <w:jc w:val="right"/>
            </w:pPr>
            <w:r>
              <w:rPr>
                <w:rFonts w:eastAsiaTheme="minorEastAsia"/>
                <w:color w:val="000000" w:themeColor="text1"/>
                <w:sz w:val="24"/>
              </w:rPr>
              <w:t>个人</w:t>
            </w:r>
          </w:p>
        </w:tc>
        <w:tc>
          <w:tcPr>
            <w:tcW w:w="2551" w:type="dxa"/>
            <w:vAlign w:val="center"/>
          </w:tcPr>
          <w:p w:rsidR="005C2D18" w:rsidRDefault="00E524AB">
            <w:pPr>
              <w:jc w:val="right"/>
            </w:pPr>
            <w:r>
              <w:rPr>
                <w:rFonts w:eastAsiaTheme="minorEastAsia"/>
                <w:color w:val="000000" w:themeColor="text1"/>
                <w:sz w:val="24"/>
              </w:rPr>
              <w:t>101,080.15</w:t>
            </w:r>
          </w:p>
        </w:tc>
        <w:tc>
          <w:tcPr>
            <w:tcW w:w="2693" w:type="dxa"/>
            <w:vAlign w:val="center"/>
          </w:tcPr>
          <w:p w:rsidR="005C2D18" w:rsidRDefault="00E524AB">
            <w:pPr>
              <w:jc w:val="right"/>
            </w:pPr>
            <w:r>
              <w:rPr>
                <w:rFonts w:eastAsiaTheme="minorEastAsia"/>
                <w:color w:val="000000" w:themeColor="text1"/>
                <w:sz w:val="24"/>
              </w:rPr>
              <w:t>0.84%</w:t>
            </w:r>
          </w:p>
        </w:tc>
      </w:tr>
    </w:tbl>
    <w:p w:rsidR="008531F2" w:rsidRPr="00356FA6" w:rsidRDefault="008531F2"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3" w:name="_Toc331410113"/>
      <w:bookmarkStart w:id="74" w:name="_Toc17821703"/>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73"/>
      <w:bookmarkEnd w:id="74"/>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交银天运</w:t>
            </w:r>
            <w:proofErr w:type="gramStart"/>
            <w:r w:rsidRPr="00356FA6">
              <w:rPr>
                <w:sz w:val="24"/>
              </w:rPr>
              <w:t>宝货币</w:t>
            </w:r>
            <w:proofErr w:type="gramEnd"/>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21,257.56</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0.30%</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交银天运</w:t>
            </w:r>
            <w:proofErr w:type="gramStart"/>
            <w:r w:rsidRPr="00356FA6">
              <w:rPr>
                <w:sz w:val="24"/>
              </w:rPr>
              <w:t>宝货币</w:t>
            </w:r>
            <w:proofErr w:type="gramEnd"/>
            <w:r w:rsidRPr="00356FA6">
              <w:rPr>
                <w:sz w:val="24"/>
              </w:rPr>
              <w:t>E</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21,257.56</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0.18%</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5" w:name="_Toc17821704"/>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7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交银天运</w:t>
            </w:r>
            <w:proofErr w:type="gramStart"/>
            <w:r w:rsidRPr="00356FA6">
              <w:rPr>
                <w:rFonts w:hint="eastAsia"/>
                <w:sz w:val="24"/>
              </w:rPr>
              <w:t>宝货币</w:t>
            </w:r>
            <w:proofErr w:type="gramEnd"/>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交银天运</w:t>
            </w:r>
            <w:proofErr w:type="gramStart"/>
            <w:r w:rsidRPr="00356FA6">
              <w:rPr>
                <w:rFonts w:hint="eastAsia"/>
                <w:sz w:val="24"/>
              </w:rPr>
              <w:t>宝货币</w:t>
            </w:r>
            <w:proofErr w:type="gramEnd"/>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w:t>
            </w:r>
            <w:proofErr w:type="gramStart"/>
            <w:r w:rsidRPr="00356FA6">
              <w:rPr>
                <w:rFonts w:hint="eastAsia"/>
                <w:sz w:val="24"/>
              </w:rPr>
              <w:t>基金基金</w:t>
            </w:r>
            <w:proofErr w:type="gramEnd"/>
            <w:r w:rsidRPr="00356FA6">
              <w:rPr>
                <w:rFonts w:hint="eastAsia"/>
                <w:sz w:val="24"/>
              </w:rPr>
              <w:t>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交银天运</w:t>
            </w:r>
            <w:proofErr w:type="gramStart"/>
            <w:r w:rsidRPr="00356FA6">
              <w:rPr>
                <w:rFonts w:hint="eastAsia"/>
                <w:sz w:val="24"/>
              </w:rPr>
              <w:t>宝货币</w:t>
            </w:r>
            <w:proofErr w:type="gramEnd"/>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交银天运</w:t>
            </w:r>
            <w:proofErr w:type="gramStart"/>
            <w:r w:rsidRPr="00356FA6">
              <w:rPr>
                <w:rFonts w:hint="eastAsia"/>
                <w:sz w:val="24"/>
              </w:rPr>
              <w:t>宝货币</w:t>
            </w:r>
            <w:proofErr w:type="gramEnd"/>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bl>
    <w:p w:rsidR="006D141C" w:rsidRPr="00356FA6" w:rsidRDefault="006D141C" w:rsidP="006C67B5">
      <w:pPr>
        <w:spacing w:before="29" w:line="288" w:lineRule="auto"/>
        <w:rPr>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6" w:name="_Toc331410115"/>
      <w:bookmarkStart w:id="77" w:name="_Toc225500053"/>
      <w:bookmarkStart w:id="78" w:name="_Toc17821705"/>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6"/>
      <w:bookmarkEnd w:id="77"/>
      <w:bookmarkEnd w:id="78"/>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交银天运</w:t>
            </w:r>
            <w:proofErr w:type="gramStart"/>
            <w:r w:rsidRPr="00356FA6">
              <w:rPr>
                <w:sz w:val="24"/>
              </w:rPr>
              <w:t>宝货币</w:t>
            </w:r>
            <w:proofErr w:type="gramEnd"/>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交银天运</w:t>
            </w:r>
            <w:proofErr w:type="gramStart"/>
            <w:r w:rsidRPr="00356FA6">
              <w:rPr>
                <w:sz w:val="24"/>
              </w:rPr>
              <w:t>宝货币</w:t>
            </w:r>
            <w:proofErr w:type="gramEnd"/>
            <w:r w:rsidRPr="00356FA6">
              <w:rPr>
                <w:sz w:val="24"/>
              </w:rPr>
              <w:t>E</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2017</w:t>
            </w:r>
            <w:r w:rsidRPr="00356FA6">
              <w:rPr>
                <w:sz w:val="24"/>
              </w:rPr>
              <w:t>年</w:t>
            </w:r>
            <w:r w:rsidRPr="00356FA6">
              <w:rPr>
                <w:sz w:val="24"/>
              </w:rPr>
              <w:t>12</w:t>
            </w:r>
            <w:r w:rsidRPr="00356FA6">
              <w:rPr>
                <w:sz w:val="24"/>
              </w:rPr>
              <w:t>月</w:t>
            </w:r>
            <w:r w:rsidRPr="00356FA6">
              <w:rPr>
                <w:sz w:val="24"/>
              </w:rPr>
              <w:t>29</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18,573.23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220,009,900.00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w:t>
            </w:r>
            <w:proofErr w:type="gramStart"/>
            <w:r w:rsidRPr="00356FA6">
              <w:rPr>
                <w:sz w:val="24"/>
              </w:rPr>
              <w:t>初基金</w:t>
            </w:r>
            <w:proofErr w:type="gramEnd"/>
            <w:r w:rsidRPr="00356FA6">
              <w:rPr>
                <w:sz w:val="24"/>
              </w:rPr>
              <w:t>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8,363,859.38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204,330,994.49</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w:t>
            </w:r>
            <w:proofErr w:type="gramStart"/>
            <w:r w:rsidRPr="00356FA6">
              <w:rPr>
                <w:sz w:val="24"/>
              </w:rPr>
              <w:t>期基金</w:t>
            </w:r>
            <w:proofErr w:type="gramEnd"/>
            <w:r w:rsidRPr="00356FA6">
              <w:rPr>
                <w:sz w:val="24"/>
              </w:rPr>
              <w:t>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6,935,751.12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66,250,074.09</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w:t>
            </w:r>
            <w:proofErr w:type="gramStart"/>
            <w:r w:rsidRPr="00356FA6">
              <w:rPr>
                <w:sz w:val="24"/>
              </w:rPr>
              <w:t>期基金</w:t>
            </w:r>
            <w:proofErr w:type="gramEnd"/>
            <w:r w:rsidRPr="00356FA6">
              <w:rPr>
                <w:sz w:val="24"/>
              </w:rPr>
              <w:t>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8,306,899.86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265,498,791.08</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w:t>
            </w:r>
            <w:proofErr w:type="gramStart"/>
            <w:r w:rsidRPr="00356FA6">
              <w:rPr>
                <w:sz w:val="24"/>
              </w:rPr>
              <w:t>期基金</w:t>
            </w:r>
            <w:proofErr w:type="gramEnd"/>
            <w:r w:rsidRPr="00356FA6">
              <w:rPr>
                <w:sz w:val="24"/>
              </w:rPr>
              <w:t>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6,992,710.64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5,082,277.50</w:t>
            </w:r>
          </w:p>
        </w:tc>
      </w:tr>
    </w:tbl>
    <w:p w:rsidR="005C2D18" w:rsidRDefault="00E524A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3F6F2B" w:rsidRPr="00356FA6" w:rsidRDefault="003F6F2B" w:rsidP="006C67B5">
      <w:pPr>
        <w:tabs>
          <w:tab w:val="left" w:pos="426"/>
        </w:tabs>
        <w:spacing w:before="29" w:line="288" w:lineRule="auto"/>
        <w:jc w:val="left"/>
        <w:rPr>
          <w:kern w:val="0"/>
          <w:sz w:val="24"/>
        </w:rPr>
      </w:pPr>
      <w:r w:rsidRPr="00356FA6">
        <w:rPr>
          <w:kern w:val="0"/>
          <w:sz w:val="24"/>
        </w:rPr>
        <w:t>2</w:t>
      </w:r>
      <w:r w:rsidRPr="00356FA6">
        <w:rPr>
          <w:kern w:val="0"/>
          <w:sz w:val="24"/>
        </w:rPr>
        <w:t>、如果本报告期间发生转换出业务，则总赎回份额中包含该业务。</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bookmarkStart w:id="81" w:name="_Toc17821706"/>
      <w:r w:rsidRPr="00356FA6">
        <w:rPr>
          <w:b/>
          <w:bCs/>
          <w:szCs w:val="24"/>
          <w:lang w:val="en-US"/>
        </w:rPr>
        <w:t>§10</w:t>
      </w:r>
      <w:r w:rsidRPr="00356FA6">
        <w:rPr>
          <w:b/>
          <w:bCs/>
          <w:szCs w:val="24"/>
          <w:lang w:val="en-US"/>
        </w:rPr>
        <w:t>重大事件揭示</w:t>
      </w:r>
      <w:bookmarkEnd w:id="79"/>
      <w:bookmarkEnd w:id="80"/>
      <w:bookmarkEnd w:id="81"/>
    </w:p>
    <w:p w:rsidR="006D141C" w:rsidRPr="00356FA6" w:rsidRDefault="00EE1CF9" w:rsidP="006C67B5">
      <w:pPr>
        <w:pStyle w:val="20"/>
        <w:spacing w:before="29" w:after="0" w:line="288" w:lineRule="auto"/>
        <w:rPr>
          <w:rFonts w:ascii="Times New Roman" w:hAnsi="Times New Roman" w:cs="Times New Roman"/>
          <w:kern w:val="0"/>
          <w:szCs w:val="24"/>
        </w:rPr>
      </w:pPr>
      <w:bookmarkStart w:id="82" w:name="_Toc331410117"/>
      <w:bookmarkStart w:id="83" w:name="_Toc17821707"/>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2"/>
      <w:bookmarkEnd w:id="83"/>
    </w:p>
    <w:p w:rsidR="006D141C" w:rsidRPr="00356FA6" w:rsidRDefault="006D141C" w:rsidP="00564D38">
      <w:pPr>
        <w:tabs>
          <w:tab w:val="left" w:pos="426"/>
        </w:tabs>
        <w:spacing w:before="29" w:line="288" w:lineRule="auto"/>
        <w:ind w:firstLineChars="200" w:firstLine="480"/>
        <w:rPr>
          <w:kern w:val="0"/>
          <w:sz w:val="24"/>
        </w:rPr>
      </w:pPr>
      <w:bookmarkStart w:id="84"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5" w:name="_Toc17821708"/>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4"/>
      <w:bookmarkEnd w:id="85"/>
    </w:p>
    <w:p w:rsidR="005C2D18" w:rsidRDefault="00E524AB">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6" w:name="_Toc331410119"/>
      <w:r w:rsidRPr="00356FA6">
        <w:rPr>
          <w:kern w:val="0"/>
          <w:sz w:val="24"/>
        </w:rPr>
        <w:t>2</w:t>
      </w:r>
      <w:r w:rsidRPr="00356FA6">
        <w:rPr>
          <w:kern w:val="0"/>
          <w:sz w:val="24"/>
        </w:rPr>
        <w:t>、基金托管人的基金托管部门的重大人事变动：本基金托管人兴业银行股份有限公司自</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22</w:t>
      </w:r>
      <w:r w:rsidRPr="00356FA6">
        <w:rPr>
          <w:kern w:val="0"/>
          <w:sz w:val="24"/>
        </w:rPr>
        <w:t>日起，任命叶文煌先生担任公司资产托管部总经理，全面主持资产托管部相关工作，吴若曼女士不再担任资产托管部总经理。</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7" w:name="_Toc17821709"/>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6"/>
      <w:bookmarkEnd w:id="87"/>
    </w:p>
    <w:p w:rsidR="006D141C" w:rsidRPr="00356FA6" w:rsidRDefault="006D141C" w:rsidP="00564D38">
      <w:pPr>
        <w:tabs>
          <w:tab w:val="left" w:pos="426"/>
        </w:tabs>
        <w:spacing w:before="29" w:line="288" w:lineRule="auto"/>
        <w:ind w:firstLineChars="200" w:firstLine="480"/>
        <w:rPr>
          <w:kern w:val="0"/>
          <w:sz w:val="24"/>
        </w:rPr>
      </w:pPr>
      <w:bookmarkStart w:id="88"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9" w:name="_Toc17821710"/>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8"/>
      <w:bookmarkEnd w:id="89"/>
    </w:p>
    <w:p w:rsidR="006D141C" w:rsidRPr="00356FA6" w:rsidRDefault="006D141C" w:rsidP="00564D38">
      <w:pPr>
        <w:tabs>
          <w:tab w:val="left" w:pos="426"/>
        </w:tabs>
        <w:spacing w:before="29" w:line="288" w:lineRule="auto"/>
        <w:ind w:firstLineChars="200" w:firstLine="480"/>
        <w:rPr>
          <w:kern w:val="0"/>
          <w:sz w:val="24"/>
        </w:rPr>
      </w:pPr>
      <w:bookmarkStart w:id="90"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Pr="00356FA6" w:rsidRDefault="001D32F7" w:rsidP="001D32F7">
      <w:pPr>
        <w:pStyle w:val="20"/>
        <w:spacing w:before="0" w:after="0"/>
        <w:rPr>
          <w:rFonts w:ascii="Times New Roman" w:eastAsiaTheme="minorEastAsia" w:hAnsi="Times New Roman"/>
          <w:szCs w:val="24"/>
        </w:rPr>
      </w:pPr>
      <w:bookmarkStart w:id="91" w:name="_Toc17821711"/>
      <w:bookmarkEnd w:id="90"/>
      <w:r w:rsidRPr="00356FA6">
        <w:rPr>
          <w:rFonts w:ascii="Times New Roman" w:eastAsiaTheme="minorEastAsia" w:hAnsi="Times New Roman"/>
          <w:szCs w:val="24"/>
        </w:rPr>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bookmarkEnd w:id="91"/>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无。</w:t>
      </w:r>
    </w:p>
    <w:p w:rsidR="001D32F7" w:rsidRPr="00356FA6" w:rsidRDefault="001D32F7" w:rsidP="001D32F7">
      <w:pPr>
        <w:pStyle w:val="20"/>
        <w:spacing w:before="0" w:after="0"/>
        <w:rPr>
          <w:rFonts w:ascii="Times New Roman" w:eastAsiaTheme="minorEastAsia" w:hAnsi="Times New Roman"/>
          <w:kern w:val="0"/>
          <w:szCs w:val="24"/>
        </w:rPr>
      </w:pPr>
      <w:bookmarkStart w:id="92" w:name="_Toc361324898"/>
      <w:bookmarkStart w:id="93" w:name="_Toc409100466"/>
      <w:bookmarkStart w:id="94" w:name="_Toc409100103"/>
      <w:bookmarkStart w:id="95" w:name="_Toc17821712"/>
      <w:r w:rsidRPr="00356FA6">
        <w:rPr>
          <w:rFonts w:ascii="Times New Roman" w:eastAsiaTheme="minorEastAsia" w:hAnsi="Times New Roman"/>
          <w:kern w:val="0"/>
          <w:szCs w:val="24"/>
        </w:rPr>
        <w:t>10.</w:t>
      </w:r>
      <w:bookmarkEnd w:id="92"/>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93"/>
      <w:bookmarkEnd w:id="94"/>
      <w:bookmarkEnd w:id="95"/>
    </w:p>
    <w:p w:rsidR="001D32F7" w:rsidRPr="00356FA6" w:rsidRDefault="001D32F7" w:rsidP="001D32F7">
      <w:pPr>
        <w:spacing w:line="360" w:lineRule="auto"/>
        <w:ind w:firstLineChars="200" w:firstLine="480"/>
        <w:rPr>
          <w:rFonts w:eastAsiaTheme="minorEastAsia"/>
          <w:sz w:val="24"/>
        </w:rPr>
      </w:pPr>
      <w:bookmarkStart w:id="96" w:name="OLE_LINK3"/>
      <w:r w:rsidRPr="00356FA6">
        <w:rPr>
          <w:rFonts w:eastAsiaTheme="minorEastAsia"/>
          <w:sz w:val="24"/>
        </w:rPr>
        <w:t>本基金自基金合同生效日起聘请普华永道中天会计师事务所</w:t>
      </w:r>
      <w:r w:rsidRPr="00356FA6">
        <w:rPr>
          <w:rFonts w:eastAsiaTheme="minorEastAsia"/>
          <w:sz w:val="24"/>
        </w:rPr>
        <w:t xml:space="preserve"> (</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7" w:name="_Toc409100104"/>
      <w:bookmarkStart w:id="98" w:name="_Toc409100467"/>
      <w:bookmarkStart w:id="99" w:name="_Toc361324899"/>
      <w:bookmarkStart w:id="100" w:name="_Toc17821713"/>
      <w:bookmarkEnd w:id="96"/>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7"/>
      <w:bookmarkEnd w:id="98"/>
      <w:bookmarkEnd w:id="99"/>
      <w:bookmarkEnd w:id="100"/>
    </w:p>
    <w:p w:rsidR="005C2D18" w:rsidRDefault="00E524AB">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5C2D18" w:rsidRDefault="00E524AB">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5C2D18" w:rsidRDefault="00E524AB">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101" w:name="_Toc361324900"/>
      <w:bookmarkStart w:id="102" w:name="_Toc409100468"/>
      <w:bookmarkStart w:id="103" w:name="_Toc409100105"/>
      <w:bookmarkStart w:id="104" w:name="_Toc17821714"/>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101"/>
      <w:bookmarkEnd w:id="102"/>
      <w:bookmarkEnd w:id="103"/>
      <w:bookmarkEnd w:id="104"/>
    </w:p>
    <w:p w:rsidR="001D32F7" w:rsidRPr="00356FA6" w:rsidRDefault="001D32F7" w:rsidP="001D32F7">
      <w:pPr>
        <w:spacing w:line="360" w:lineRule="auto"/>
        <w:rPr>
          <w:rFonts w:eastAsiaTheme="minorEastAsia"/>
          <w:b/>
          <w:sz w:val="24"/>
        </w:rPr>
      </w:pPr>
      <w:bookmarkStart w:id="105" w:name="_Toc249760070"/>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bookmarkEnd w:id="105"/>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sz w:val="24"/>
              </w:rPr>
            </w:pPr>
            <w:bookmarkStart w:id="106" w:name="_Toc249760071"/>
            <w:r w:rsidRPr="00356FA6">
              <w:rPr>
                <w:rFonts w:eastAsiaTheme="minorEastAsia"/>
                <w:sz w:val="24"/>
              </w:rPr>
              <w:t>券商名称</w:t>
            </w:r>
          </w:p>
        </w:tc>
        <w:tc>
          <w:tcPr>
            <w:tcW w:w="780" w:type="dxa"/>
            <w:vMerge w:val="restart"/>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sz w:val="24"/>
              </w:rPr>
            </w:pPr>
          </w:p>
        </w:tc>
        <w:tc>
          <w:tcPr>
            <w:tcW w:w="780" w:type="dxa"/>
            <w:vMerge/>
            <w:vAlign w:val="center"/>
          </w:tcPr>
          <w:p w:rsidR="001D32F7" w:rsidRPr="00356FA6" w:rsidRDefault="001D32F7" w:rsidP="003B2832">
            <w:pPr>
              <w:widowControl/>
              <w:spacing w:line="276" w:lineRule="auto"/>
              <w:jc w:val="left"/>
              <w:rPr>
                <w:rFonts w:eastAsiaTheme="minorEastAsia"/>
                <w:sz w:val="24"/>
              </w:rPr>
            </w:pPr>
          </w:p>
        </w:tc>
        <w:tc>
          <w:tcPr>
            <w:tcW w:w="180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B2832">
            <w:pPr>
              <w:widowControl/>
              <w:spacing w:line="276" w:lineRule="auto"/>
              <w:jc w:val="left"/>
              <w:rPr>
                <w:rFonts w:eastAsiaTheme="minorEastAsia"/>
                <w:kern w:val="0"/>
                <w:sz w:val="24"/>
              </w:rPr>
            </w:pPr>
          </w:p>
        </w:tc>
      </w:tr>
      <w:tr w:rsidR="005C2D18">
        <w:tc>
          <w:tcPr>
            <w:tcW w:w="1560" w:type="dxa"/>
            <w:vAlign w:val="center"/>
          </w:tcPr>
          <w:p w:rsidR="005C2D18" w:rsidRDefault="00E524AB">
            <w:pPr>
              <w:jc w:val="left"/>
            </w:pPr>
            <w:r>
              <w:rPr>
                <w:rFonts w:eastAsiaTheme="minorEastAsia"/>
                <w:sz w:val="24"/>
              </w:rPr>
              <w:t>长江证券股份有限公司</w:t>
            </w:r>
          </w:p>
        </w:tc>
        <w:tc>
          <w:tcPr>
            <w:tcW w:w="780" w:type="dxa"/>
            <w:vAlign w:val="center"/>
          </w:tcPr>
          <w:p w:rsidR="005C2D18" w:rsidRDefault="00E524AB">
            <w:pPr>
              <w:jc w:val="right"/>
            </w:pPr>
            <w:r>
              <w:rPr>
                <w:rFonts w:eastAsiaTheme="minorEastAsia"/>
                <w:sz w:val="24"/>
              </w:rPr>
              <w:t>2</w:t>
            </w:r>
          </w:p>
        </w:tc>
        <w:tc>
          <w:tcPr>
            <w:tcW w:w="1800" w:type="dxa"/>
            <w:vAlign w:val="center"/>
          </w:tcPr>
          <w:p w:rsidR="005C2D18" w:rsidRDefault="00E524AB">
            <w:pPr>
              <w:jc w:val="right"/>
            </w:pPr>
            <w:r>
              <w:rPr>
                <w:rFonts w:eastAsiaTheme="minorEastAsia"/>
                <w:sz w:val="24"/>
              </w:rPr>
              <w:t>-</w:t>
            </w:r>
          </w:p>
        </w:tc>
        <w:tc>
          <w:tcPr>
            <w:tcW w:w="1080" w:type="dxa"/>
            <w:vAlign w:val="center"/>
          </w:tcPr>
          <w:p w:rsidR="005C2D18" w:rsidRDefault="00E524AB">
            <w:pPr>
              <w:jc w:val="right"/>
            </w:pPr>
            <w:r>
              <w:rPr>
                <w:rFonts w:eastAsiaTheme="minorEastAsia"/>
                <w:sz w:val="24"/>
              </w:rPr>
              <w:t>-</w:t>
            </w:r>
          </w:p>
        </w:tc>
        <w:tc>
          <w:tcPr>
            <w:tcW w:w="1620" w:type="dxa"/>
            <w:vAlign w:val="center"/>
          </w:tcPr>
          <w:p w:rsidR="005C2D18" w:rsidRDefault="00E524AB">
            <w:pPr>
              <w:jc w:val="right"/>
            </w:pPr>
            <w:r>
              <w:rPr>
                <w:rFonts w:eastAsiaTheme="minorEastAsia"/>
                <w:sz w:val="24"/>
              </w:rPr>
              <w:t>-</w:t>
            </w:r>
          </w:p>
        </w:tc>
        <w:tc>
          <w:tcPr>
            <w:tcW w:w="1080" w:type="dxa"/>
            <w:vAlign w:val="center"/>
          </w:tcPr>
          <w:p w:rsidR="005C2D18" w:rsidRDefault="00E524AB">
            <w:pPr>
              <w:jc w:val="right"/>
            </w:pPr>
            <w:r>
              <w:rPr>
                <w:rFonts w:eastAsiaTheme="minorEastAsia"/>
                <w:sz w:val="24"/>
              </w:rPr>
              <w:t>-</w:t>
            </w:r>
          </w:p>
        </w:tc>
        <w:tc>
          <w:tcPr>
            <w:tcW w:w="1080" w:type="dxa"/>
            <w:vAlign w:val="center"/>
          </w:tcPr>
          <w:p w:rsidR="005C2D18" w:rsidRDefault="00E524AB">
            <w:pPr>
              <w:jc w:val="left"/>
            </w:pPr>
            <w:r>
              <w:rPr>
                <w:rFonts w:eastAsiaTheme="minorEastAsia"/>
                <w:sz w:val="24"/>
              </w:rPr>
              <w:t>-</w:t>
            </w:r>
          </w:p>
        </w:tc>
      </w:tr>
    </w:tbl>
    <w:p w:rsidR="001D32F7" w:rsidRPr="00356FA6" w:rsidRDefault="001D32F7" w:rsidP="00326D54">
      <w:pPr>
        <w:spacing w:beforeLines="100" w:before="312" w:line="360" w:lineRule="auto"/>
        <w:rPr>
          <w:rFonts w:eastAsiaTheme="minorEastAsia"/>
          <w:b/>
          <w:sz w:val="24"/>
        </w:rPr>
      </w:pPr>
      <w:r w:rsidRPr="00356FA6">
        <w:rPr>
          <w:rFonts w:eastAsiaTheme="minorEastAsia"/>
          <w:b/>
          <w:sz w:val="24"/>
        </w:rPr>
        <w:t xml:space="preserve">10.8.2 </w:t>
      </w:r>
      <w:r w:rsidRPr="00356FA6">
        <w:rPr>
          <w:rFonts w:eastAsiaTheme="minorEastAsia"/>
          <w:b/>
          <w:sz w:val="24"/>
        </w:rPr>
        <w:t>基金租用证券公司交易单元进行其他证券投资的情况</w:t>
      </w:r>
      <w:bookmarkEnd w:id="106"/>
    </w:p>
    <w:p w:rsidR="001D32F7" w:rsidRPr="00356FA6" w:rsidRDefault="001D32F7" w:rsidP="001D32F7">
      <w:pPr>
        <w:spacing w:line="360" w:lineRule="auto"/>
        <w:ind w:firstLine="420"/>
        <w:jc w:val="right"/>
        <w:rPr>
          <w:rFonts w:eastAsiaTheme="minorEastAsia"/>
          <w:sz w:val="24"/>
        </w:rPr>
      </w:pPr>
      <w:bookmarkStart w:id="107" w:name="_Toc249707408"/>
      <w:r w:rsidRPr="00356FA6">
        <w:rPr>
          <w:rFonts w:eastAsiaTheme="minorEastAsia"/>
          <w:sz w:val="24"/>
        </w:rPr>
        <w:t>金额单位</w:t>
      </w:r>
      <w:r w:rsidRPr="00356FA6">
        <w:rPr>
          <w:rFonts w:eastAsiaTheme="minorEastAsia"/>
          <w:kern w:val="0"/>
          <w:sz w:val="24"/>
        </w:rPr>
        <w:t>：</w:t>
      </w:r>
      <w:r w:rsidRPr="00356FA6">
        <w:rPr>
          <w:rFonts w:eastAsiaTheme="minorEastAsia"/>
          <w:kern w:val="0"/>
          <w:sz w:val="24"/>
          <w:lang w:val="zh-CN"/>
        </w:rPr>
        <w:t>人民币元</w:t>
      </w:r>
      <w:bookmarkEnd w:id="10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sz w:val="24"/>
              </w:rPr>
              <w:t>券商名称</w:t>
            </w:r>
          </w:p>
        </w:tc>
        <w:tc>
          <w:tcPr>
            <w:tcW w:w="24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债券交易</w:t>
            </w:r>
          </w:p>
        </w:tc>
        <w:tc>
          <w:tcPr>
            <w:tcW w:w="234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回购交易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权证交易</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kern w:val="0"/>
                <w:sz w:val="24"/>
              </w:rPr>
            </w:pPr>
          </w:p>
        </w:tc>
        <w:tc>
          <w:tcPr>
            <w:tcW w:w="132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占当期债券成交总额的比例</w:t>
            </w:r>
          </w:p>
        </w:tc>
        <w:tc>
          <w:tcPr>
            <w:tcW w:w="114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1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占当期回购成交总额的比例</w:t>
            </w:r>
          </w:p>
        </w:tc>
        <w:tc>
          <w:tcPr>
            <w:tcW w:w="14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20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占当期权</w:t>
            </w:r>
            <w:proofErr w:type="gramStart"/>
            <w:r w:rsidRPr="00356FA6">
              <w:rPr>
                <w:rFonts w:eastAsiaTheme="minorEastAsia"/>
                <w:sz w:val="24"/>
              </w:rPr>
              <w:t>证成交</w:t>
            </w:r>
            <w:proofErr w:type="gramEnd"/>
            <w:r w:rsidRPr="00356FA6">
              <w:rPr>
                <w:rFonts w:eastAsiaTheme="minorEastAsia"/>
                <w:sz w:val="24"/>
              </w:rPr>
              <w:t>总额的比例</w:t>
            </w:r>
          </w:p>
        </w:tc>
      </w:tr>
      <w:tr w:rsidR="005C2D18">
        <w:tc>
          <w:tcPr>
            <w:tcW w:w="1560" w:type="dxa"/>
            <w:vAlign w:val="center"/>
          </w:tcPr>
          <w:p w:rsidR="005C2D18" w:rsidRDefault="00E524AB">
            <w:pPr>
              <w:jc w:val="center"/>
            </w:pPr>
            <w:r>
              <w:rPr>
                <w:rFonts w:eastAsiaTheme="minorEastAsia"/>
                <w:sz w:val="24"/>
              </w:rPr>
              <w:t>长江证券股份有限公司</w:t>
            </w:r>
          </w:p>
        </w:tc>
        <w:tc>
          <w:tcPr>
            <w:tcW w:w="1320" w:type="dxa"/>
            <w:vAlign w:val="center"/>
          </w:tcPr>
          <w:p w:rsidR="005C2D18" w:rsidRDefault="00E524AB">
            <w:pPr>
              <w:jc w:val="right"/>
            </w:pPr>
            <w:r>
              <w:rPr>
                <w:rFonts w:eastAsiaTheme="minorEastAsia"/>
                <w:sz w:val="24"/>
              </w:rPr>
              <w:t>6,002,450.00</w:t>
            </w:r>
          </w:p>
        </w:tc>
        <w:tc>
          <w:tcPr>
            <w:tcW w:w="1080" w:type="dxa"/>
            <w:vAlign w:val="center"/>
          </w:tcPr>
          <w:p w:rsidR="005C2D18" w:rsidRDefault="00E524AB">
            <w:pPr>
              <w:jc w:val="right"/>
            </w:pPr>
            <w:r>
              <w:rPr>
                <w:rFonts w:eastAsiaTheme="minorEastAsia"/>
                <w:sz w:val="24"/>
              </w:rPr>
              <w:t>100.00%</w:t>
            </w:r>
          </w:p>
        </w:tc>
        <w:tc>
          <w:tcPr>
            <w:tcW w:w="1143" w:type="dxa"/>
            <w:vAlign w:val="center"/>
          </w:tcPr>
          <w:p w:rsidR="005C2D18" w:rsidRDefault="00E524AB">
            <w:pPr>
              <w:jc w:val="right"/>
            </w:pPr>
            <w:r>
              <w:rPr>
                <w:rFonts w:eastAsiaTheme="minorEastAsia"/>
                <w:sz w:val="24"/>
              </w:rPr>
              <w:t>-</w:t>
            </w:r>
          </w:p>
        </w:tc>
        <w:tc>
          <w:tcPr>
            <w:tcW w:w="1197" w:type="dxa"/>
            <w:vAlign w:val="center"/>
          </w:tcPr>
          <w:p w:rsidR="005C2D18" w:rsidRDefault="00E524AB">
            <w:pPr>
              <w:jc w:val="right"/>
            </w:pPr>
            <w:r>
              <w:rPr>
                <w:rFonts w:eastAsiaTheme="minorEastAsia"/>
                <w:sz w:val="24"/>
              </w:rPr>
              <w:t>-</w:t>
            </w:r>
          </w:p>
        </w:tc>
        <w:tc>
          <w:tcPr>
            <w:tcW w:w="1497" w:type="dxa"/>
            <w:vAlign w:val="center"/>
          </w:tcPr>
          <w:p w:rsidR="005C2D18" w:rsidRDefault="00E524AB">
            <w:pPr>
              <w:jc w:val="right"/>
            </w:pPr>
            <w:r>
              <w:rPr>
                <w:rFonts w:eastAsiaTheme="minorEastAsia"/>
                <w:sz w:val="24"/>
              </w:rPr>
              <w:t>-</w:t>
            </w:r>
          </w:p>
        </w:tc>
        <w:tc>
          <w:tcPr>
            <w:tcW w:w="1203" w:type="dxa"/>
            <w:vAlign w:val="center"/>
          </w:tcPr>
          <w:p w:rsidR="005C2D18" w:rsidRDefault="00E524AB">
            <w:pPr>
              <w:jc w:val="right"/>
            </w:pPr>
            <w:r>
              <w:rPr>
                <w:rFonts w:eastAsiaTheme="minorEastAsia"/>
                <w:sz w:val="24"/>
              </w:rPr>
              <w:t>-</w:t>
            </w:r>
          </w:p>
        </w:tc>
      </w:tr>
    </w:tbl>
    <w:p w:rsidR="001D32F7" w:rsidRPr="00356FA6" w:rsidRDefault="001D32F7" w:rsidP="001D32F7">
      <w:pPr>
        <w:autoSpaceDE w:val="0"/>
        <w:autoSpaceDN w:val="0"/>
        <w:adjustRightInd w:val="0"/>
        <w:spacing w:line="360" w:lineRule="auto"/>
        <w:jc w:val="left"/>
        <w:rPr>
          <w:rFonts w:eastAsiaTheme="minorEastAsia"/>
          <w:sz w:val="24"/>
        </w:rPr>
      </w:pPr>
    </w:p>
    <w:p w:rsidR="005C2D18" w:rsidRDefault="00E524A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5C2D18" w:rsidRDefault="00E524A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D32F7" w:rsidRPr="00356FA6" w:rsidRDefault="001D32F7" w:rsidP="001D32F7">
      <w:pPr>
        <w:autoSpaceDE w:val="0"/>
        <w:autoSpaceDN w:val="0"/>
        <w:adjustRightInd w:val="0"/>
        <w:spacing w:line="360" w:lineRule="auto"/>
        <w:ind w:firstLineChars="200" w:firstLine="480"/>
        <w:jc w:val="left"/>
        <w:rPr>
          <w:rFonts w:eastAsiaTheme="minorEastAsia"/>
          <w:color w:val="000000" w:themeColor="text1"/>
          <w:sz w:val="24"/>
        </w:rPr>
      </w:pPr>
      <w:r w:rsidRPr="00356FA6">
        <w:rPr>
          <w:rFonts w:eastAsiaTheme="minorEastAsia"/>
          <w:color w:val="000000" w:themeColor="text1"/>
          <w:sz w:val="24"/>
        </w:rPr>
        <w:t>3</w:t>
      </w:r>
      <w:r w:rsidRPr="00356FA6">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8" w:name="_Toc17821715"/>
      <w:r w:rsidRPr="00356FA6">
        <w:rPr>
          <w:rFonts w:ascii="Times New Roman" w:hAnsi="Times New Roman" w:cs="Times New Roman"/>
          <w:szCs w:val="24"/>
        </w:rPr>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8"/>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9" w:name="_Toc331410124"/>
      <w:bookmarkStart w:id="110" w:name="_Toc17821716"/>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109"/>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5C2D18">
        <w:tc>
          <w:tcPr>
            <w:tcW w:w="720" w:type="dxa"/>
            <w:vAlign w:val="center"/>
          </w:tcPr>
          <w:p w:rsidR="005C2D18" w:rsidRDefault="00E524AB">
            <w:pPr>
              <w:jc w:val="left"/>
            </w:pPr>
            <w:r>
              <w:rPr>
                <w:sz w:val="24"/>
              </w:rPr>
              <w:t>1</w:t>
            </w:r>
          </w:p>
        </w:tc>
        <w:tc>
          <w:tcPr>
            <w:tcW w:w="4319" w:type="dxa"/>
            <w:vAlign w:val="center"/>
          </w:tcPr>
          <w:p w:rsidR="005C2D18" w:rsidRDefault="00E524AB">
            <w:pPr>
              <w:jc w:val="left"/>
            </w:pPr>
            <w:r>
              <w:rPr>
                <w:sz w:val="24"/>
              </w:rPr>
              <w:t>交银施罗德天运宝货币市场基金</w:t>
            </w:r>
            <w:r>
              <w:rPr>
                <w:sz w:val="24"/>
              </w:rPr>
              <w:t>2018</w:t>
            </w:r>
            <w:r>
              <w:rPr>
                <w:sz w:val="24"/>
              </w:rPr>
              <w:t>年第</w:t>
            </w:r>
            <w:r>
              <w:rPr>
                <w:sz w:val="24"/>
              </w:rPr>
              <w:t>4</w:t>
            </w:r>
            <w:r>
              <w:rPr>
                <w:sz w:val="24"/>
              </w:rPr>
              <w:t>季度报告</w:t>
            </w:r>
          </w:p>
        </w:tc>
        <w:tc>
          <w:tcPr>
            <w:tcW w:w="2519" w:type="dxa"/>
            <w:vAlign w:val="center"/>
          </w:tcPr>
          <w:p w:rsidR="005C2D18" w:rsidRDefault="00E524AB">
            <w:pPr>
              <w:jc w:val="left"/>
            </w:pPr>
            <w:r>
              <w:rPr>
                <w:sz w:val="24"/>
              </w:rPr>
              <w:t>证券时报</w:t>
            </w:r>
          </w:p>
        </w:tc>
        <w:tc>
          <w:tcPr>
            <w:tcW w:w="1440" w:type="dxa"/>
            <w:vAlign w:val="center"/>
          </w:tcPr>
          <w:p w:rsidR="005C2D18" w:rsidRDefault="00E524AB">
            <w:pPr>
              <w:jc w:val="left"/>
            </w:pPr>
            <w:r>
              <w:rPr>
                <w:sz w:val="24"/>
              </w:rPr>
              <w:t>2019-01-21</w:t>
            </w:r>
          </w:p>
        </w:tc>
      </w:tr>
      <w:tr w:rsidR="005C2D18">
        <w:tc>
          <w:tcPr>
            <w:tcW w:w="720" w:type="dxa"/>
            <w:vAlign w:val="center"/>
          </w:tcPr>
          <w:p w:rsidR="005C2D18" w:rsidRDefault="00E524AB">
            <w:pPr>
              <w:jc w:val="left"/>
            </w:pPr>
            <w:r>
              <w:rPr>
                <w:sz w:val="24"/>
              </w:rPr>
              <w:t>2</w:t>
            </w:r>
          </w:p>
        </w:tc>
        <w:tc>
          <w:tcPr>
            <w:tcW w:w="4319" w:type="dxa"/>
            <w:vAlign w:val="center"/>
          </w:tcPr>
          <w:p w:rsidR="005C2D18" w:rsidRDefault="00E524AB">
            <w:pPr>
              <w:jc w:val="left"/>
            </w:pPr>
            <w:r>
              <w:rPr>
                <w:sz w:val="24"/>
              </w:rPr>
              <w:t>交银施罗德基金管理有限公司关于交银施罗德天运宝货币市场基金于</w:t>
            </w:r>
            <w:r>
              <w:rPr>
                <w:sz w:val="24"/>
              </w:rPr>
              <w:t>2019</w:t>
            </w:r>
            <w:r>
              <w:rPr>
                <w:sz w:val="24"/>
              </w:rPr>
              <w:t>年</w:t>
            </w:r>
            <w:r>
              <w:rPr>
                <w:sz w:val="24"/>
              </w:rPr>
              <w:t>“</w:t>
            </w:r>
            <w:r>
              <w:rPr>
                <w:sz w:val="24"/>
              </w:rPr>
              <w:t>春节</w:t>
            </w:r>
            <w:r>
              <w:rPr>
                <w:sz w:val="24"/>
              </w:rPr>
              <w:t>”</w:t>
            </w:r>
            <w:r>
              <w:rPr>
                <w:sz w:val="24"/>
              </w:rPr>
              <w:t>假期前暂停及节后恢复大额申购（转换转入）业务公告</w:t>
            </w:r>
          </w:p>
        </w:tc>
        <w:tc>
          <w:tcPr>
            <w:tcW w:w="2519" w:type="dxa"/>
            <w:vAlign w:val="center"/>
          </w:tcPr>
          <w:p w:rsidR="005C2D18" w:rsidRDefault="00E524AB">
            <w:pPr>
              <w:jc w:val="left"/>
            </w:pPr>
            <w:r>
              <w:rPr>
                <w:sz w:val="24"/>
              </w:rPr>
              <w:t>证券时报</w:t>
            </w:r>
          </w:p>
        </w:tc>
        <w:tc>
          <w:tcPr>
            <w:tcW w:w="1440" w:type="dxa"/>
            <w:vAlign w:val="center"/>
          </w:tcPr>
          <w:p w:rsidR="005C2D18" w:rsidRDefault="00E524AB">
            <w:pPr>
              <w:jc w:val="left"/>
            </w:pPr>
            <w:r>
              <w:rPr>
                <w:sz w:val="24"/>
              </w:rPr>
              <w:t>2019-01-31</w:t>
            </w:r>
          </w:p>
        </w:tc>
      </w:tr>
      <w:tr w:rsidR="005C2D18">
        <w:tc>
          <w:tcPr>
            <w:tcW w:w="720" w:type="dxa"/>
            <w:vAlign w:val="center"/>
          </w:tcPr>
          <w:p w:rsidR="005C2D18" w:rsidRDefault="00E524AB">
            <w:pPr>
              <w:jc w:val="left"/>
            </w:pPr>
            <w:r>
              <w:rPr>
                <w:sz w:val="24"/>
              </w:rPr>
              <w:t>3</w:t>
            </w:r>
          </w:p>
        </w:tc>
        <w:tc>
          <w:tcPr>
            <w:tcW w:w="4319" w:type="dxa"/>
            <w:vAlign w:val="center"/>
          </w:tcPr>
          <w:p w:rsidR="005C2D18" w:rsidRDefault="00E524AB">
            <w:pPr>
              <w:jc w:val="left"/>
            </w:pPr>
            <w:r>
              <w:rPr>
                <w:sz w:val="24"/>
              </w:rPr>
              <w:t>交银施罗德天运宝货币市场基金（更新）招募说明书摘要（</w:t>
            </w:r>
            <w:r>
              <w:rPr>
                <w:sz w:val="24"/>
              </w:rPr>
              <w:t>2018</w:t>
            </w:r>
            <w:r>
              <w:rPr>
                <w:sz w:val="24"/>
              </w:rPr>
              <w:t>年第</w:t>
            </w:r>
            <w:r>
              <w:rPr>
                <w:sz w:val="24"/>
              </w:rPr>
              <w:t>2</w:t>
            </w:r>
            <w:r>
              <w:rPr>
                <w:sz w:val="24"/>
              </w:rPr>
              <w:t>号）</w:t>
            </w:r>
          </w:p>
        </w:tc>
        <w:tc>
          <w:tcPr>
            <w:tcW w:w="2519" w:type="dxa"/>
            <w:vAlign w:val="center"/>
          </w:tcPr>
          <w:p w:rsidR="005C2D18" w:rsidRDefault="00E524AB">
            <w:pPr>
              <w:jc w:val="left"/>
            </w:pPr>
            <w:r>
              <w:rPr>
                <w:sz w:val="24"/>
              </w:rPr>
              <w:t>证券时报</w:t>
            </w:r>
          </w:p>
        </w:tc>
        <w:tc>
          <w:tcPr>
            <w:tcW w:w="1440" w:type="dxa"/>
            <w:vAlign w:val="center"/>
          </w:tcPr>
          <w:p w:rsidR="005C2D18" w:rsidRDefault="00E524AB">
            <w:pPr>
              <w:jc w:val="left"/>
            </w:pPr>
            <w:r>
              <w:rPr>
                <w:sz w:val="24"/>
              </w:rPr>
              <w:t>2019-02-12</w:t>
            </w:r>
          </w:p>
        </w:tc>
      </w:tr>
      <w:tr w:rsidR="005C2D18">
        <w:tc>
          <w:tcPr>
            <w:tcW w:w="720" w:type="dxa"/>
            <w:vAlign w:val="center"/>
          </w:tcPr>
          <w:p w:rsidR="005C2D18" w:rsidRDefault="00E524AB">
            <w:pPr>
              <w:jc w:val="left"/>
            </w:pPr>
            <w:r>
              <w:rPr>
                <w:sz w:val="24"/>
              </w:rPr>
              <w:t>4</w:t>
            </w:r>
          </w:p>
        </w:tc>
        <w:tc>
          <w:tcPr>
            <w:tcW w:w="4319" w:type="dxa"/>
            <w:vAlign w:val="center"/>
          </w:tcPr>
          <w:p w:rsidR="005C2D18" w:rsidRDefault="00E524AB">
            <w:pPr>
              <w:jc w:val="left"/>
            </w:pPr>
            <w:r>
              <w:rPr>
                <w:sz w:val="24"/>
              </w:rPr>
              <w:t>交银施罗德基金管理有限公司关于总经理变更的公告</w:t>
            </w:r>
          </w:p>
        </w:tc>
        <w:tc>
          <w:tcPr>
            <w:tcW w:w="2519" w:type="dxa"/>
            <w:vAlign w:val="center"/>
          </w:tcPr>
          <w:p w:rsidR="005C2D18" w:rsidRDefault="00E524AB">
            <w:pPr>
              <w:jc w:val="left"/>
            </w:pPr>
            <w:r>
              <w:rPr>
                <w:sz w:val="24"/>
              </w:rPr>
              <w:t>中国证券报、上海证券报、证券时报</w:t>
            </w:r>
          </w:p>
        </w:tc>
        <w:tc>
          <w:tcPr>
            <w:tcW w:w="1440" w:type="dxa"/>
            <w:vAlign w:val="center"/>
          </w:tcPr>
          <w:p w:rsidR="005C2D18" w:rsidRDefault="00E524AB">
            <w:pPr>
              <w:jc w:val="left"/>
            </w:pPr>
            <w:r>
              <w:rPr>
                <w:sz w:val="24"/>
              </w:rPr>
              <w:t>2019-02-28</w:t>
            </w:r>
          </w:p>
        </w:tc>
      </w:tr>
      <w:tr w:rsidR="005C2D18">
        <w:tc>
          <w:tcPr>
            <w:tcW w:w="720" w:type="dxa"/>
            <w:vAlign w:val="center"/>
          </w:tcPr>
          <w:p w:rsidR="005C2D18" w:rsidRDefault="00E524AB">
            <w:pPr>
              <w:jc w:val="left"/>
            </w:pPr>
            <w:r>
              <w:rPr>
                <w:sz w:val="24"/>
              </w:rPr>
              <w:t>5</w:t>
            </w:r>
          </w:p>
        </w:tc>
        <w:tc>
          <w:tcPr>
            <w:tcW w:w="4319" w:type="dxa"/>
            <w:vAlign w:val="center"/>
          </w:tcPr>
          <w:p w:rsidR="005C2D18" w:rsidRDefault="00E524AB">
            <w:pPr>
              <w:jc w:val="left"/>
            </w:pPr>
            <w:r>
              <w:rPr>
                <w:sz w:val="24"/>
              </w:rPr>
              <w:t>交银施罗德天运宝货币市场基金</w:t>
            </w:r>
            <w:r>
              <w:rPr>
                <w:sz w:val="24"/>
              </w:rPr>
              <w:t>2018</w:t>
            </w:r>
            <w:r>
              <w:rPr>
                <w:sz w:val="24"/>
              </w:rPr>
              <w:t>年年度报告摘要</w:t>
            </w:r>
          </w:p>
        </w:tc>
        <w:tc>
          <w:tcPr>
            <w:tcW w:w="2519" w:type="dxa"/>
            <w:vAlign w:val="center"/>
          </w:tcPr>
          <w:p w:rsidR="005C2D18" w:rsidRDefault="00E524AB">
            <w:pPr>
              <w:jc w:val="left"/>
            </w:pPr>
            <w:r>
              <w:rPr>
                <w:sz w:val="24"/>
              </w:rPr>
              <w:t>证券时报</w:t>
            </w:r>
          </w:p>
        </w:tc>
        <w:tc>
          <w:tcPr>
            <w:tcW w:w="1440" w:type="dxa"/>
            <w:vAlign w:val="center"/>
          </w:tcPr>
          <w:p w:rsidR="005C2D18" w:rsidRDefault="00E524AB">
            <w:pPr>
              <w:jc w:val="left"/>
            </w:pPr>
            <w:r>
              <w:rPr>
                <w:sz w:val="24"/>
              </w:rPr>
              <w:t>2019-03-27</w:t>
            </w:r>
          </w:p>
        </w:tc>
      </w:tr>
      <w:tr w:rsidR="005C2D18">
        <w:tc>
          <w:tcPr>
            <w:tcW w:w="720" w:type="dxa"/>
            <w:vAlign w:val="center"/>
          </w:tcPr>
          <w:p w:rsidR="005C2D18" w:rsidRDefault="00E524AB">
            <w:pPr>
              <w:jc w:val="left"/>
            </w:pPr>
            <w:r>
              <w:rPr>
                <w:sz w:val="24"/>
              </w:rPr>
              <w:t>6</w:t>
            </w:r>
          </w:p>
        </w:tc>
        <w:tc>
          <w:tcPr>
            <w:tcW w:w="4319" w:type="dxa"/>
            <w:vAlign w:val="center"/>
          </w:tcPr>
          <w:p w:rsidR="005C2D18" w:rsidRDefault="00E524AB">
            <w:pPr>
              <w:jc w:val="left"/>
            </w:pPr>
            <w:r>
              <w:rPr>
                <w:sz w:val="24"/>
              </w:rPr>
              <w:t>交银施罗德基金管理有限公司关于取消纸质对账单寄送的公告</w:t>
            </w:r>
          </w:p>
        </w:tc>
        <w:tc>
          <w:tcPr>
            <w:tcW w:w="2519" w:type="dxa"/>
            <w:vAlign w:val="center"/>
          </w:tcPr>
          <w:p w:rsidR="005C2D18" w:rsidRDefault="00E524AB">
            <w:pPr>
              <w:jc w:val="left"/>
            </w:pPr>
            <w:r>
              <w:rPr>
                <w:sz w:val="24"/>
              </w:rPr>
              <w:t>中国证券报、上海证券报、证券时报</w:t>
            </w:r>
          </w:p>
        </w:tc>
        <w:tc>
          <w:tcPr>
            <w:tcW w:w="1440" w:type="dxa"/>
            <w:vAlign w:val="center"/>
          </w:tcPr>
          <w:p w:rsidR="005C2D18" w:rsidRDefault="00E524AB">
            <w:pPr>
              <w:jc w:val="left"/>
            </w:pPr>
            <w:r>
              <w:rPr>
                <w:sz w:val="24"/>
              </w:rPr>
              <w:t>2019-04-12</w:t>
            </w:r>
          </w:p>
        </w:tc>
      </w:tr>
      <w:tr w:rsidR="005C2D18">
        <w:tc>
          <w:tcPr>
            <w:tcW w:w="720" w:type="dxa"/>
            <w:vAlign w:val="center"/>
          </w:tcPr>
          <w:p w:rsidR="005C2D18" w:rsidRDefault="00E524AB">
            <w:pPr>
              <w:jc w:val="left"/>
            </w:pPr>
            <w:r>
              <w:rPr>
                <w:sz w:val="24"/>
              </w:rPr>
              <w:t>7</w:t>
            </w:r>
          </w:p>
        </w:tc>
        <w:tc>
          <w:tcPr>
            <w:tcW w:w="4319" w:type="dxa"/>
            <w:vAlign w:val="center"/>
          </w:tcPr>
          <w:p w:rsidR="005C2D18" w:rsidRDefault="00E524AB">
            <w:pPr>
              <w:jc w:val="left"/>
            </w:pPr>
            <w:r>
              <w:rPr>
                <w:sz w:val="24"/>
              </w:rPr>
              <w:t>交银施罗德天运宝货币市场基金</w:t>
            </w:r>
            <w:r>
              <w:rPr>
                <w:sz w:val="24"/>
              </w:rPr>
              <w:t>2019</w:t>
            </w:r>
            <w:r>
              <w:rPr>
                <w:sz w:val="24"/>
              </w:rPr>
              <w:t>年第</w:t>
            </w:r>
            <w:r>
              <w:rPr>
                <w:sz w:val="24"/>
              </w:rPr>
              <w:t>1</w:t>
            </w:r>
            <w:r>
              <w:rPr>
                <w:sz w:val="24"/>
              </w:rPr>
              <w:t>季度报告</w:t>
            </w:r>
          </w:p>
        </w:tc>
        <w:tc>
          <w:tcPr>
            <w:tcW w:w="2519" w:type="dxa"/>
            <w:vAlign w:val="center"/>
          </w:tcPr>
          <w:p w:rsidR="005C2D18" w:rsidRDefault="00E524AB">
            <w:pPr>
              <w:jc w:val="left"/>
            </w:pPr>
            <w:r>
              <w:rPr>
                <w:sz w:val="24"/>
              </w:rPr>
              <w:t>证券时报</w:t>
            </w:r>
          </w:p>
        </w:tc>
        <w:tc>
          <w:tcPr>
            <w:tcW w:w="1440" w:type="dxa"/>
            <w:vAlign w:val="center"/>
          </w:tcPr>
          <w:p w:rsidR="005C2D18" w:rsidRDefault="00E524AB">
            <w:pPr>
              <w:jc w:val="left"/>
            </w:pPr>
            <w:r>
              <w:rPr>
                <w:sz w:val="24"/>
              </w:rPr>
              <w:t>2019-04-20</w:t>
            </w:r>
          </w:p>
        </w:tc>
      </w:tr>
      <w:tr w:rsidR="005C2D18">
        <w:tc>
          <w:tcPr>
            <w:tcW w:w="720" w:type="dxa"/>
            <w:vAlign w:val="center"/>
          </w:tcPr>
          <w:p w:rsidR="005C2D18" w:rsidRDefault="00E524AB">
            <w:pPr>
              <w:jc w:val="left"/>
            </w:pPr>
            <w:r>
              <w:rPr>
                <w:sz w:val="24"/>
              </w:rPr>
              <w:t>8</w:t>
            </w:r>
          </w:p>
        </w:tc>
        <w:tc>
          <w:tcPr>
            <w:tcW w:w="4319" w:type="dxa"/>
            <w:vAlign w:val="center"/>
          </w:tcPr>
          <w:p w:rsidR="005C2D18" w:rsidRDefault="00E524AB">
            <w:pPr>
              <w:jc w:val="left"/>
            </w:pPr>
            <w:r>
              <w:rPr>
                <w:sz w:val="24"/>
              </w:rPr>
              <w:t>交银施罗德基金管理有限公司关于增加上海天天基金销售有限公司为旗下部分货币市场基金的场外销售机构的公告</w:t>
            </w:r>
          </w:p>
        </w:tc>
        <w:tc>
          <w:tcPr>
            <w:tcW w:w="2519" w:type="dxa"/>
            <w:vAlign w:val="center"/>
          </w:tcPr>
          <w:p w:rsidR="005C2D18" w:rsidRDefault="00E524AB">
            <w:pPr>
              <w:jc w:val="left"/>
            </w:pPr>
            <w:r>
              <w:rPr>
                <w:sz w:val="24"/>
              </w:rPr>
              <w:t>中国证券报、上海证券报、证券时报</w:t>
            </w:r>
          </w:p>
        </w:tc>
        <w:tc>
          <w:tcPr>
            <w:tcW w:w="1440" w:type="dxa"/>
            <w:vAlign w:val="center"/>
          </w:tcPr>
          <w:p w:rsidR="005C2D18" w:rsidRDefault="00E524AB">
            <w:pPr>
              <w:jc w:val="left"/>
            </w:pPr>
            <w:r>
              <w:rPr>
                <w:sz w:val="24"/>
              </w:rPr>
              <w:t>2019-04-24</w:t>
            </w:r>
          </w:p>
        </w:tc>
      </w:tr>
      <w:tr w:rsidR="005C2D18">
        <w:tc>
          <w:tcPr>
            <w:tcW w:w="720" w:type="dxa"/>
            <w:vAlign w:val="center"/>
          </w:tcPr>
          <w:p w:rsidR="005C2D18" w:rsidRDefault="00E524AB">
            <w:pPr>
              <w:jc w:val="left"/>
            </w:pPr>
            <w:r>
              <w:rPr>
                <w:sz w:val="24"/>
              </w:rPr>
              <w:t>9</w:t>
            </w:r>
          </w:p>
        </w:tc>
        <w:tc>
          <w:tcPr>
            <w:tcW w:w="4319" w:type="dxa"/>
            <w:vAlign w:val="center"/>
          </w:tcPr>
          <w:p w:rsidR="005C2D18" w:rsidRDefault="00E524AB">
            <w:pPr>
              <w:jc w:val="left"/>
            </w:pPr>
            <w:r>
              <w:rPr>
                <w:sz w:val="24"/>
              </w:rPr>
              <w:t>交银施罗德基金管理有限公司关于交银施罗德天运宝货币市场基金暂停申购（含转换转入）业务的公告</w:t>
            </w:r>
          </w:p>
        </w:tc>
        <w:tc>
          <w:tcPr>
            <w:tcW w:w="2519" w:type="dxa"/>
            <w:vAlign w:val="center"/>
          </w:tcPr>
          <w:p w:rsidR="005C2D18" w:rsidRDefault="00E524AB">
            <w:pPr>
              <w:jc w:val="left"/>
            </w:pPr>
            <w:r>
              <w:rPr>
                <w:sz w:val="24"/>
              </w:rPr>
              <w:t>证券时报</w:t>
            </w:r>
          </w:p>
        </w:tc>
        <w:tc>
          <w:tcPr>
            <w:tcW w:w="1440" w:type="dxa"/>
            <w:vAlign w:val="center"/>
          </w:tcPr>
          <w:p w:rsidR="005C2D18" w:rsidRDefault="00E524AB">
            <w:pPr>
              <w:jc w:val="left"/>
            </w:pPr>
            <w:r>
              <w:rPr>
                <w:sz w:val="24"/>
              </w:rPr>
              <w:t>2019-05-16</w:t>
            </w:r>
          </w:p>
        </w:tc>
      </w:tr>
      <w:tr w:rsidR="005C2D18">
        <w:tc>
          <w:tcPr>
            <w:tcW w:w="720" w:type="dxa"/>
            <w:vAlign w:val="center"/>
          </w:tcPr>
          <w:p w:rsidR="005C2D18" w:rsidRDefault="00E524AB">
            <w:pPr>
              <w:jc w:val="left"/>
            </w:pPr>
            <w:r>
              <w:rPr>
                <w:sz w:val="24"/>
              </w:rPr>
              <w:t>10</w:t>
            </w:r>
          </w:p>
        </w:tc>
        <w:tc>
          <w:tcPr>
            <w:tcW w:w="4319" w:type="dxa"/>
            <w:vAlign w:val="center"/>
          </w:tcPr>
          <w:p w:rsidR="005C2D18" w:rsidRDefault="00E524AB">
            <w:pPr>
              <w:jc w:val="left"/>
            </w:pPr>
            <w:r>
              <w:rPr>
                <w:sz w:val="24"/>
              </w:rPr>
              <w:t>交银施罗德基金管理有限公司关于增加江苏汇林保大基金销售有限公司为旗下部分货币市场基金的场外销售机构的公告</w:t>
            </w:r>
          </w:p>
        </w:tc>
        <w:tc>
          <w:tcPr>
            <w:tcW w:w="2519" w:type="dxa"/>
            <w:vAlign w:val="center"/>
          </w:tcPr>
          <w:p w:rsidR="005C2D18" w:rsidRDefault="00E524AB">
            <w:pPr>
              <w:jc w:val="left"/>
            </w:pPr>
            <w:r>
              <w:rPr>
                <w:sz w:val="24"/>
              </w:rPr>
              <w:t>中国证券报、上海证券报、证券时报</w:t>
            </w:r>
          </w:p>
        </w:tc>
        <w:tc>
          <w:tcPr>
            <w:tcW w:w="1440" w:type="dxa"/>
            <w:vAlign w:val="center"/>
          </w:tcPr>
          <w:p w:rsidR="005C2D18" w:rsidRDefault="00E524AB">
            <w:pPr>
              <w:jc w:val="left"/>
            </w:pPr>
            <w:r>
              <w:rPr>
                <w:sz w:val="24"/>
              </w:rPr>
              <w:t>2019-05-30</w:t>
            </w:r>
          </w:p>
        </w:tc>
      </w:tr>
    </w:tbl>
    <w:p w:rsidR="00B8145B" w:rsidRPr="00356FA6" w:rsidRDefault="00B8145B" w:rsidP="006C67B5">
      <w:pPr>
        <w:tabs>
          <w:tab w:val="left" w:pos="426"/>
        </w:tabs>
        <w:spacing w:before="29" w:line="288" w:lineRule="auto"/>
        <w:jc w:val="left"/>
        <w:rPr>
          <w:kern w:val="0"/>
          <w:sz w:val="24"/>
        </w:rPr>
      </w:pPr>
    </w:p>
    <w:p w:rsidR="00AB4EB9" w:rsidRPr="00411DC9" w:rsidRDefault="00411DC9" w:rsidP="00411DC9">
      <w:pPr>
        <w:pStyle w:val="1"/>
        <w:keepNext/>
        <w:keepLines/>
        <w:widowControl w:val="0"/>
        <w:spacing w:beforeLines="100" w:before="312" w:afterLines="100" w:after="312" w:line="288" w:lineRule="auto"/>
        <w:jc w:val="center"/>
        <w:rPr>
          <w:b/>
          <w:bCs/>
          <w:szCs w:val="24"/>
          <w:lang w:val="en-US"/>
        </w:rPr>
      </w:pPr>
      <w:bookmarkStart w:id="111" w:name="_Toc331410125"/>
      <w:bookmarkStart w:id="112" w:name="_Toc17821717"/>
      <w:r w:rsidRPr="00356FA6">
        <w:rPr>
          <w:b/>
          <w:bCs/>
          <w:szCs w:val="24"/>
          <w:lang w:val="en-US"/>
        </w:rPr>
        <w:t>§</w:t>
      </w:r>
      <w:r w:rsidR="00AB4EB9" w:rsidRPr="00411DC9">
        <w:rPr>
          <w:b/>
          <w:bCs/>
          <w:szCs w:val="24"/>
          <w:lang w:val="en-US"/>
        </w:rPr>
        <w:t>11</w:t>
      </w:r>
      <w:r w:rsidR="00AB4EB9" w:rsidRPr="00411DC9">
        <w:rPr>
          <w:b/>
          <w:bCs/>
          <w:szCs w:val="24"/>
          <w:lang w:val="en-US"/>
        </w:rPr>
        <w:t>影响投资者决策的其他重要信息</w:t>
      </w:r>
      <w:bookmarkEnd w:id="111"/>
      <w:bookmarkEnd w:id="112"/>
    </w:p>
    <w:p w:rsidR="00AB4EB9" w:rsidRPr="00411DC9" w:rsidRDefault="00AB4EB9" w:rsidP="00411DC9">
      <w:pPr>
        <w:pStyle w:val="20"/>
        <w:spacing w:before="29" w:after="0" w:line="288" w:lineRule="auto"/>
        <w:rPr>
          <w:rFonts w:ascii="Times New Roman" w:hAnsi="Times New Roman" w:cs="Times New Roman"/>
          <w:kern w:val="0"/>
          <w:szCs w:val="24"/>
        </w:rPr>
      </w:pPr>
      <w:bookmarkStart w:id="113" w:name="_Toc17821718"/>
      <w:r w:rsidRPr="00411DC9">
        <w:rPr>
          <w:rFonts w:ascii="Times New Roman" w:hAnsi="Times New Roman" w:cs="Times New Roman"/>
          <w:kern w:val="0"/>
          <w:szCs w:val="24"/>
        </w:rPr>
        <w:t>11.</w:t>
      </w:r>
      <w:r w:rsidRPr="00411DC9">
        <w:rPr>
          <w:rFonts w:ascii="Times New Roman" w:hAnsi="Times New Roman" w:cs="Times New Roman" w:hint="eastAsia"/>
          <w:kern w:val="0"/>
          <w:szCs w:val="24"/>
        </w:rPr>
        <w:t xml:space="preserve">1 </w:t>
      </w:r>
      <w:r w:rsidRPr="00411DC9">
        <w:rPr>
          <w:rFonts w:ascii="Times New Roman" w:hAnsi="Times New Roman" w:cs="Times New Roman" w:hint="eastAsia"/>
          <w:kern w:val="0"/>
          <w:szCs w:val="24"/>
        </w:rPr>
        <w:t>报告期内单一投资者持有基金份额比例达到或超过</w:t>
      </w:r>
      <w:r w:rsidRPr="00411DC9">
        <w:rPr>
          <w:rFonts w:ascii="Times New Roman" w:hAnsi="Times New Roman" w:cs="Times New Roman" w:hint="eastAsia"/>
          <w:kern w:val="0"/>
          <w:szCs w:val="24"/>
        </w:rPr>
        <w:t>20%</w:t>
      </w:r>
      <w:r w:rsidRPr="00411DC9">
        <w:rPr>
          <w:rFonts w:ascii="Times New Roman" w:hAnsi="Times New Roman" w:cs="Times New Roman" w:hint="eastAsia"/>
          <w:kern w:val="0"/>
          <w:szCs w:val="24"/>
        </w:rPr>
        <w:t>的情况</w:t>
      </w:r>
      <w:bookmarkEnd w:id="11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411DC9" w:rsidTr="003B2832">
        <w:tc>
          <w:tcPr>
            <w:tcW w:w="993" w:type="dxa"/>
            <w:vMerge w:val="restart"/>
            <w:vAlign w:val="center"/>
          </w:tcPr>
          <w:p w:rsidR="00AB4EB9" w:rsidRPr="00411DC9" w:rsidRDefault="00AB4EB9" w:rsidP="003B2832">
            <w:pPr>
              <w:autoSpaceDE w:val="0"/>
              <w:autoSpaceDN w:val="0"/>
              <w:adjustRightInd w:val="0"/>
              <w:jc w:val="center"/>
              <w:rPr>
                <w:rFonts w:ascii="宋体" w:hAnsi="宋体"/>
                <w:b/>
                <w:bCs/>
                <w:color w:val="000000"/>
                <w:kern w:val="0"/>
                <w:sz w:val="24"/>
              </w:rPr>
            </w:pPr>
            <w:r w:rsidRPr="00411DC9">
              <w:rPr>
                <w:rFonts w:ascii="宋体" w:hAnsi="宋体" w:hint="eastAsia"/>
                <w:color w:val="000000"/>
                <w:kern w:val="0"/>
                <w:sz w:val="24"/>
              </w:rPr>
              <w:t>投资者类别</w:t>
            </w:r>
            <w:r w:rsidRPr="00411DC9">
              <w:rPr>
                <w:rFonts w:ascii="宋体" w:hAnsi="宋体"/>
                <w:color w:val="000000"/>
                <w:kern w:val="0"/>
                <w:sz w:val="24"/>
              </w:rPr>
              <w:t xml:space="preserve">  </w:t>
            </w:r>
          </w:p>
        </w:tc>
        <w:tc>
          <w:tcPr>
            <w:tcW w:w="5670" w:type="dxa"/>
            <w:gridSpan w:val="5"/>
            <w:vAlign w:val="center"/>
          </w:tcPr>
          <w:p w:rsidR="00AB4EB9" w:rsidRPr="00411DC9" w:rsidRDefault="00AB4EB9" w:rsidP="003B2832">
            <w:pPr>
              <w:autoSpaceDE w:val="0"/>
              <w:autoSpaceDN w:val="0"/>
              <w:adjustRightInd w:val="0"/>
              <w:jc w:val="center"/>
              <w:rPr>
                <w:rFonts w:ascii="宋体" w:hAnsi="宋体"/>
                <w:b/>
                <w:bCs/>
                <w:color w:val="000000"/>
                <w:kern w:val="0"/>
                <w:sz w:val="24"/>
              </w:rPr>
            </w:pPr>
            <w:r w:rsidRPr="00411DC9">
              <w:rPr>
                <w:rFonts w:ascii="宋体" w:hAnsi="宋体" w:hint="eastAsia"/>
                <w:color w:val="000000"/>
                <w:kern w:val="0"/>
                <w:sz w:val="24"/>
              </w:rPr>
              <w:t>报告期内持有基金份额变化情况</w:t>
            </w:r>
          </w:p>
        </w:tc>
        <w:tc>
          <w:tcPr>
            <w:tcW w:w="2549" w:type="dxa"/>
            <w:gridSpan w:val="2"/>
            <w:vAlign w:val="center"/>
          </w:tcPr>
          <w:p w:rsidR="00AB4EB9" w:rsidRPr="00411DC9" w:rsidRDefault="00AB4EB9" w:rsidP="003B2832">
            <w:pPr>
              <w:autoSpaceDE w:val="0"/>
              <w:autoSpaceDN w:val="0"/>
              <w:adjustRightInd w:val="0"/>
              <w:jc w:val="center"/>
              <w:rPr>
                <w:rFonts w:ascii="宋体" w:hAnsi="宋体"/>
                <w:b/>
                <w:bCs/>
                <w:color w:val="000000"/>
                <w:kern w:val="0"/>
                <w:sz w:val="24"/>
              </w:rPr>
            </w:pPr>
            <w:r w:rsidRPr="00411DC9">
              <w:rPr>
                <w:rFonts w:ascii="宋体" w:hAnsi="宋体" w:hint="eastAsia"/>
                <w:color w:val="000000"/>
                <w:kern w:val="0"/>
                <w:sz w:val="24"/>
              </w:rPr>
              <w:t>报告期末持有基金情况</w:t>
            </w:r>
          </w:p>
        </w:tc>
      </w:tr>
      <w:tr w:rsidR="00AB4EB9" w:rsidRPr="00411DC9" w:rsidTr="003B2832">
        <w:tc>
          <w:tcPr>
            <w:tcW w:w="993" w:type="dxa"/>
            <w:vMerge/>
            <w:vAlign w:val="center"/>
          </w:tcPr>
          <w:p w:rsidR="00AB4EB9" w:rsidRPr="00411DC9" w:rsidRDefault="00AB4EB9" w:rsidP="003B2832">
            <w:pPr>
              <w:autoSpaceDE w:val="0"/>
              <w:autoSpaceDN w:val="0"/>
              <w:adjustRightInd w:val="0"/>
              <w:jc w:val="center"/>
              <w:rPr>
                <w:rFonts w:ascii="宋体" w:hAnsi="宋体"/>
                <w:b/>
                <w:bCs/>
                <w:color w:val="000000"/>
                <w:kern w:val="0"/>
                <w:sz w:val="24"/>
              </w:rPr>
            </w:pPr>
          </w:p>
        </w:tc>
        <w:tc>
          <w:tcPr>
            <w:tcW w:w="992" w:type="dxa"/>
            <w:vAlign w:val="center"/>
          </w:tcPr>
          <w:p w:rsidR="00AB4EB9" w:rsidRPr="00411DC9" w:rsidRDefault="00AB4EB9" w:rsidP="003B2832">
            <w:pPr>
              <w:autoSpaceDE w:val="0"/>
              <w:autoSpaceDN w:val="0"/>
              <w:adjustRightInd w:val="0"/>
              <w:jc w:val="center"/>
              <w:rPr>
                <w:rFonts w:ascii="宋体" w:hAnsi="宋体"/>
                <w:b/>
                <w:bCs/>
                <w:color w:val="000000"/>
                <w:kern w:val="0"/>
                <w:sz w:val="24"/>
              </w:rPr>
            </w:pPr>
            <w:r w:rsidRPr="00411DC9">
              <w:rPr>
                <w:rFonts w:ascii="宋体" w:hAnsi="宋体" w:hint="eastAsia"/>
                <w:color w:val="000000"/>
                <w:kern w:val="0"/>
                <w:sz w:val="24"/>
              </w:rPr>
              <w:t>序号</w:t>
            </w:r>
          </w:p>
        </w:tc>
        <w:tc>
          <w:tcPr>
            <w:tcW w:w="1843" w:type="dxa"/>
            <w:vAlign w:val="center"/>
          </w:tcPr>
          <w:p w:rsidR="00AB4EB9" w:rsidRPr="00411DC9" w:rsidRDefault="00AB4EB9" w:rsidP="003B2832">
            <w:pPr>
              <w:autoSpaceDE w:val="0"/>
              <w:autoSpaceDN w:val="0"/>
              <w:adjustRightInd w:val="0"/>
              <w:jc w:val="center"/>
              <w:rPr>
                <w:rFonts w:ascii="宋体" w:hAnsi="宋体"/>
                <w:b/>
                <w:bCs/>
                <w:color w:val="000000"/>
                <w:kern w:val="0"/>
                <w:sz w:val="24"/>
              </w:rPr>
            </w:pPr>
            <w:r w:rsidRPr="00411DC9">
              <w:rPr>
                <w:rFonts w:ascii="宋体" w:hAnsi="宋体" w:hint="eastAsia"/>
                <w:color w:val="000000"/>
                <w:kern w:val="0"/>
                <w:sz w:val="24"/>
              </w:rPr>
              <w:t>持有基金份额比例达到或者超过20%的时间区间</w:t>
            </w:r>
          </w:p>
        </w:tc>
        <w:tc>
          <w:tcPr>
            <w:tcW w:w="851" w:type="dxa"/>
            <w:vAlign w:val="center"/>
          </w:tcPr>
          <w:p w:rsidR="00AB4EB9" w:rsidRPr="00411DC9" w:rsidRDefault="00AB4EB9" w:rsidP="003B2832">
            <w:pPr>
              <w:widowControl/>
              <w:jc w:val="center"/>
              <w:rPr>
                <w:rFonts w:ascii="宋体" w:hAnsi="宋体"/>
                <w:b/>
                <w:bCs/>
                <w:color w:val="000000"/>
                <w:kern w:val="0"/>
                <w:sz w:val="24"/>
              </w:rPr>
            </w:pPr>
            <w:r w:rsidRPr="00411DC9">
              <w:rPr>
                <w:rFonts w:ascii="宋体" w:hAnsi="宋体" w:hint="eastAsia"/>
                <w:color w:val="000000"/>
                <w:kern w:val="0"/>
                <w:sz w:val="24"/>
              </w:rPr>
              <w:t>期初份额</w:t>
            </w:r>
          </w:p>
        </w:tc>
        <w:tc>
          <w:tcPr>
            <w:tcW w:w="850" w:type="dxa"/>
            <w:vAlign w:val="center"/>
          </w:tcPr>
          <w:p w:rsidR="00AB4EB9" w:rsidRPr="00411DC9" w:rsidRDefault="00AB4EB9" w:rsidP="003B2832">
            <w:pPr>
              <w:widowControl/>
              <w:jc w:val="center"/>
              <w:rPr>
                <w:rFonts w:ascii="宋体" w:hAnsi="宋体"/>
                <w:b/>
                <w:bCs/>
                <w:color w:val="000000"/>
                <w:kern w:val="0"/>
                <w:sz w:val="24"/>
              </w:rPr>
            </w:pPr>
            <w:r w:rsidRPr="00411DC9">
              <w:rPr>
                <w:rFonts w:ascii="宋体" w:hAnsi="宋体" w:hint="eastAsia"/>
                <w:color w:val="000000"/>
                <w:kern w:val="0"/>
                <w:sz w:val="24"/>
              </w:rPr>
              <w:t>申购份额</w:t>
            </w:r>
          </w:p>
        </w:tc>
        <w:tc>
          <w:tcPr>
            <w:tcW w:w="1134" w:type="dxa"/>
            <w:vAlign w:val="center"/>
          </w:tcPr>
          <w:p w:rsidR="00AB4EB9" w:rsidRPr="00411DC9" w:rsidRDefault="00AB4EB9" w:rsidP="003B2832">
            <w:pPr>
              <w:widowControl/>
              <w:jc w:val="center"/>
              <w:rPr>
                <w:rFonts w:ascii="宋体" w:hAnsi="宋体"/>
                <w:b/>
                <w:bCs/>
                <w:color w:val="000000"/>
                <w:kern w:val="0"/>
                <w:sz w:val="24"/>
              </w:rPr>
            </w:pPr>
            <w:r w:rsidRPr="00411DC9">
              <w:rPr>
                <w:rFonts w:ascii="宋体" w:hAnsi="宋体" w:hint="eastAsia"/>
                <w:color w:val="000000"/>
                <w:kern w:val="0"/>
                <w:sz w:val="24"/>
              </w:rPr>
              <w:t>赎回份额</w:t>
            </w:r>
          </w:p>
        </w:tc>
        <w:tc>
          <w:tcPr>
            <w:tcW w:w="1419" w:type="dxa"/>
            <w:vAlign w:val="center"/>
          </w:tcPr>
          <w:p w:rsidR="00AB4EB9" w:rsidRPr="00411DC9" w:rsidRDefault="00AB4EB9" w:rsidP="003B2832">
            <w:pPr>
              <w:autoSpaceDE w:val="0"/>
              <w:autoSpaceDN w:val="0"/>
              <w:adjustRightInd w:val="0"/>
              <w:jc w:val="center"/>
              <w:rPr>
                <w:rFonts w:ascii="宋体" w:hAnsi="宋体"/>
                <w:b/>
                <w:bCs/>
                <w:color w:val="000000"/>
                <w:kern w:val="0"/>
                <w:sz w:val="24"/>
              </w:rPr>
            </w:pPr>
            <w:r w:rsidRPr="00411DC9">
              <w:rPr>
                <w:rFonts w:ascii="宋体" w:hAnsi="宋体" w:hint="eastAsia"/>
                <w:color w:val="000000"/>
                <w:kern w:val="0"/>
                <w:sz w:val="24"/>
              </w:rPr>
              <w:t>持有份额</w:t>
            </w:r>
          </w:p>
        </w:tc>
        <w:tc>
          <w:tcPr>
            <w:tcW w:w="1130" w:type="dxa"/>
            <w:vAlign w:val="center"/>
          </w:tcPr>
          <w:p w:rsidR="00AB4EB9" w:rsidRPr="00411DC9" w:rsidRDefault="00AB4EB9" w:rsidP="003B2832">
            <w:pPr>
              <w:autoSpaceDE w:val="0"/>
              <w:autoSpaceDN w:val="0"/>
              <w:adjustRightInd w:val="0"/>
              <w:jc w:val="center"/>
              <w:rPr>
                <w:rFonts w:ascii="宋体" w:hAnsi="宋体"/>
                <w:b/>
                <w:bCs/>
                <w:color w:val="000000"/>
                <w:kern w:val="0"/>
                <w:sz w:val="24"/>
              </w:rPr>
            </w:pPr>
            <w:r w:rsidRPr="00411DC9">
              <w:rPr>
                <w:rFonts w:ascii="宋体" w:hAnsi="宋体" w:hint="eastAsia"/>
                <w:color w:val="000000"/>
                <w:kern w:val="0"/>
                <w:sz w:val="24"/>
              </w:rPr>
              <w:t>份额占比</w:t>
            </w:r>
          </w:p>
        </w:tc>
      </w:tr>
      <w:tr w:rsidR="005C2D18" w:rsidRPr="00411DC9">
        <w:tc>
          <w:tcPr>
            <w:tcW w:w="993" w:type="dxa"/>
            <w:vMerge w:val="restart"/>
          </w:tcPr>
          <w:p w:rsidR="005C2D18" w:rsidRPr="00411DC9" w:rsidRDefault="005C2D18">
            <w:pPr>
              <w:rPr>
                <w:sz w:val="24"/>
              </w:rPr>
            </w:pPr>
          </w:p>
          <w:p w:rsidR="005C2D18" w:rsidRPr="00411DC9" w:rsidRDefault="00E524AB">
            <w:pPr>
              <w:rPr>
                <w:sz w:val="24"/>
              </w:rPr>
            </w:pPr>
            <w:r w:rsidRPr="00411DC9">
              <w:rPr>
                <w:rFonts w:ascii="宋体" w:hAnsi="宋体" w:hint="eastAsia"/>
                <w:bCs/>
                <w:color w:val="000000"/>
                <w:kern w:val="0"/>
                <w:sz w:val="24"/>
              </w:rPr>
              <w:t>机构</w:t>
            </w:r>
          </w:p>
        </w:tc>
        <w:tc>
          <w:tcPr>
            <w:tcW w:w="992" w:type="dxa"/>
            <w:vAlign w:val="center"/>
          </w:tcPr>
          <w:p w:rsidR="005C2D18" w:rsidRPr="00411DC9" w:rsidRDefault="00E524AB">
            <w:pPr>
              <w:jc w:val="center"/>
              <w:rPr>
                <w:sz w:val="24"/>
              </w:rPr>
            </w:pPr>
            <w:r w:rsidRPr="00411DC9">
              <w:rPr>
                <w:rFonts w:ascii="宋体" w:hAnsi="宋体"/>
                <w:color w:val="000000"/>
                <w:kern w:val="0"/>
                <w:sz w:val="24"/>
              </w:rPr>
              <w:t>1</w:t>
            </w:r>
          </w:p>
        </w:tc>
        <w:tc>
          <w:tcPr>
            <w:tcW w:w="1843" w:type="dxa"/>
            <w:vAlign w:val="center"/>
          </w:tcPr>
          <w:p w:rsidR="005C2D18" w:rsidRPr="00411DC9" w:rsidRDefault="00E524AB">
            <w:pPr>
              <w:jc w:val="center"/>
              <w:rPr>
                <w:sz w:val="24"/>
              </w:rPr>
            </w:pPr>
            <w:r w:rsidRPr="00411DC9">
              <w:rPr>
                <w:rFonts w:ascii="宋体" w:hAnsi="宋体"/>
                <w:color w:val="000000"/>
                <w:kern w:val="0"/>
                <w:sz w:val="24"/>
              </w:rPr>
              <w:t>2019/1/1-2019/6/30</w:t>
            </w:r>
          </w:p>
        </w:tc>
        <w:tc>
          <w:tcPr>
            <w:tcW w:w="851" w:type="dxa"/>
            <w:vAlign w:val="center"/>
          </w:tcPr>
          <w:p w:rsidR="005C2D18" w:rsidRPr="00411DC9" w:rsidRDefault="00E524AB">
            <w:pPr>
              <w:jc w:val="center"/>
              <w:rPr>
                <w:sz w:val="24"/>
              </w:rPr>
            </w:pPr>
            <w:r w:rsidRPr="00411DC9">
              <w:rPr>
                <w:rFonts w:ascii="宋体" w:hAnsi="宋体"/>
                <w:color w:val="000000"/>
                <w:kern w:val="0"/>
                <w:sz w:val="24"/>
              </w:rPr>
              <w:t>99,353,370.85</w:t>
            </w:r>
          </w:p>
        </w:tc>
        <w:tc>
          <w:tcPr>
            <w:tcW w:w="850" w:type="dxa"/>
            <w:vAlign w:val="center"/>
          </w:tcPr>
          <w:p w:rsidR="005C2D18" w:rsidRPr="00411DC9" w:rsidRDefault="00E524AB">
            <w:pPr>
              <w:jc w:val="center"/>
              <w:rPr>
                <w:sz w:val="24"/>
              </w:rPr>
            </w:pPr>
            <w:r w:rsidRPr="00411DC9">
              <w:rPr>
                <w:rFonts w:ascii="宋体" w:hAnsi="宋体"/>
                <w:color w:val="000000"/>
                <w:kern w:val="0"/>
                <w:sz w:val="24"/>
              </w:rPr>
              <w:t>728,569.80</w:t>
            </w:r>
          </w:p>
        </w:tc>
        <w:tc>
          <w:tcPr>
            <w:tcW w:w="1134" w:type="dxa"/>
            <w:vAlign w:val="center"/>
          </w:tcPr>
          <w:p w:rsidR="005C2D18" w:rsidRPr="00411DC9" w:rsidRDefault="00E524AB">
            <w:pPr>
              <w:jc w:val="center"/>
              <w:rPr>
                <w:sz w:val="24"/>
              </w:rPr>
            </w:pPr>
            <w:r w:rsidRPr="00411DC9">
              <w:rPr>
                <w:rFonts w:ascii="宋体" w:hAnsi="宋体"/>
                <w:color w:val="000000"/>
                <w:kern w:val="0"/>
                <w:sz w:val="24"/>
              </w:rPr>
              <w:t>95,000,000.00</w:t>
            </w:r>
          </w:p>
        </w:tc>
        <w:tc>
          <w:tcPr>
            <w:tcW w:w="1419" w:type="dxa"/>
            <w:vAlign w:val="center"/>
          </w:tcPr>
          <w:p w:rsidR="005C2D18" w:rsidRPr="00411DC9" w:rsidRDefault="00E524AB">
            <w:pPr>
              <w:jc w:val="center"/>
              <w:rPr>
                <w:sz w:val="24"/>
              </w:rPr>
            </w:pPr>
            <w:r w:rsidRPr="00411DC9">
              <w:rPr>
                <w:rFonts w:ascii="宋体" w:hAnsi="宋体"/>
                <w:color w:val="000000"/>
                <w:kern w:val="0"/>
                <w:sz w:val="24"/>
              </w:rPr>
              <w:t>5,081,940.65</w:t>
            </w:r>
          </w:p>
        </w:tc>
        <w:tc>
          <w:tcPr>
            <w:tcW w:w="1130" w:type="dxa"/>
            <w:vAlign w:val="center"/>
          </w:tcPr>
          <w:p w:rsidR="005C2D18" w:rsidRPr="00411DC9" w:rsidRDefault="00E524AB">
            <w:pPr>
              <w:jc w:val="center"/>
              <w:rPr>
                <w:sz w:val="24"/>
              </w:rPr>
            </w:pPr>
            <w:r w:rsidRPr="00411DC9">
              <w:rPr>
                <w:rFonts w:ascii="宋体" w:hAnsi="宋体"/>
                <w:color w:val="000000"/>
                <w:kern w:val="0"/>
                <w:sz w:val="24"/>
              </w:rPr>
              <w:t>42.09%</w:t>
            </w:r>
          </w:p>
        </w:tc>
      </w:tr>
      <w:tr w:rsidR="005C2D18" w:rsidRPr="00411DC9">
        <w:tc>
          <w:tcPr>
            <w:tcW w:w="993" w:type="dxa"/>
            <w:vMerge/>
          </w:tcPr>
          <w:p w:rsidR="005C2D18" w:rsidRPr="00411DC9" w:rsidRDefault="005C2D18">
            <w:pPr>
              <w:rPr>
                <w:sz w:val="24"/>
              </w:rPr>
            </w:pPr>
          </w:p>
        </w:tc>
        <w:tc>
          <w:tcPr>
            <w:tcW w:w="992" w:type="dxa"/>
            <w:vAlign w:val="center"/>
          </w:tcPr>
          <w:p w:rsidR="005C2D18" w:rsidRPr="00411DC9" w:rsidRDefault="00E524AB">
            <w:pPr>
              <w:jc w:val="center"/>
              <w:rPr>
                <w:sz w:val="24"/>
              </w:rPr>
            </w:pPr>
            <w:r w:rsidRPr="00411DC9">
              <w:rPr>
                <w:rFonts w:ascii="宋体" w:hAnsi="宋体"/>
                <w:color w:val="000000"/>
                <w:kern w:val="0"/>
                <w:sz w:val="24"/>
              </w:rPr>
              <w:t>2</w:t>
            </w:r>
          </w:p>
        </w:tc>
        <w:tc>
          <w:tcPr>
            <w:tcW w:w="1843" w:type="dxa"/>
            <w:vAlign w:val="center"/>
          </w:tcPr>
          <w:p w:rsidR="005C2D18" w:rsidRPr="00411DC9" w:rsidRDefault="00E524AB">
            <w:pPr>
              <w:jc w:val="center"/>
              <w:rPr>
                <w:sz w:val="24"/>
              </w:rPr>
            </w:pPr>
            <w:r w:rsidRPr="00411DC9">
              <w:rPr>
                <w:rFonts w:ascii="宋体" w:hAnsi="宋体"/>
                <w:color w:val="000000"/>
                <w:kern w:val="0"/>
                <w:sz w:val="24"/>
              </w:rPr>
              <w:t>2019/1/1-2019/6/30</w:t>
            </w:r>
          </w:p>
        </w:tc>
        <w:tc>
          <w:tcPr>
            <w:tcW w:w="851" w:type="dxa"/>
            <w:vAlign w:val="center"/>
          </w:tcPr>
          <w:p w:rsidR="005C2D18" w:rsidRPr="00411DC9" w:rsidRDefault="00E524AB">
            <w:pPr>
              <w:jc w:val="center"/>
              <w:rPr>
                <w:sz w:val="24"/>
              </w:rPr>
            </w:pPr>
            <w:r w:rsidRPr="00411DC9">
              <w:rPr>
                <w:rFonts w:ascii="宋体" w:hAnsi="宋体"/>
                <w:color w:val="000000"/>
                <w:kern w:val="0"/>
                <w:sz w:val="24"/>
              </w:rPr>
              <w:t>51,767,688.21</w:t>
            </w:r>
          </w:p>
        </w:tc>
        <w:tc>
          <w:tcPr>
            <w:tcW w:w="850" w:type="dxa"/>
            <w:vAlign w:val="center"/>
          </w:tcPr>
          <w:p w:rsidR="005C2D18" w:rsidRPr="00411DC9" w:rsidRDefault="00E524AB">
            <w:pPr>
              <w:jc w:val="center"/>
              <w:rPr>
                <w:sz w:val="24"/>
              </w:rPr>
            </w:pPr>
            <w:r w:rsidRPr="00411DC9">
              <w:rPr>
                <w:rFonts w:ascii="宋体" w:hAnsi="宋体"/>
                <w:color w:val="000000"/>
                <w:kern w:val="0"/>
                <w:sz w:val="24"/>
              </w:rPr>
              <w:t>353,905.07</w:t>
            </w:r>
          </w:p>
        </w:tc>
        <w:tc>
          <w:tcPr>
            <w:tcW w:w="1134" w:type="dxa"/>
            <w:vAlign w:val="center"/>
          </w:tcPr>
          <w:p w:rsidR="005C2D18" w:rsidRPr="00411DC9" w:rsidRDefault="00E524AB">
            <w:pPr>
              <w:jc w:val="center"/>
              <w:rPr>
                <w:sz w:val="24"/>
              </w:rPr>
            </w:pPr>
            <w:r w:rsidRPr="00411DC9">
              <w:rPr>
                <w:rFonts w:ascii="宋体" w:hAnsi="宋体"/>
                <w:color w:val="000000"/>
                <w:kern w:val="0"/>
                <w:sz w:val="24"/>
              </w:rPr>
              <w:t>52,121,593.28</w:t>
            </w:r>
          </w:p>
        </w:tc>
        <w:tc>
          <w:tcPr>
            <w:tcW w:w="1419" w:type="dxa"/>
            <w:vAlign w:val="center"/>
          </w:tcPr>
          <w:p w:rsidR="005C2D18" w:rsidRPr="00411DC9" w:rsidRDefault="00E524AB">
            <w:pPr>
              <w:jc w:val="center"/>
              <w:rPr>
                <w:sz w:val="24"/>
              </w:rPr>
            </w:pPr>
            <w:r w:rsidRPr="00411DC9">
              <w:rPr>
                <w:rFonts w:ascii="宋体" w:hAnsi="宋体"/>
                <w:color w:val="000000"/>
                <w:kern w:val="0"/>
                <w:sz w:val="24"/>
              </w:rPr>
              <w:t>-</w:t>
            </w:r>
          </w:p>
        </w:tc>
        <w:tc>
          <w:tcPr>
            <w:tcW w:w="1130" w:type="dxa"/>
            <w:vAlign w:val="center"/>
          </w:tcPr>
          <w:p w:rsidR="005C2D18" w:rsidRPr="00411DC9" w:rsidRDefault="00E524AB">
            <w:pPr>
              <w:jc w:val="center"/>
              <w:rPr>
                <w:sz w:val="24"/>
              </w:rPr>
            </w:pPr>
            <w:r w:rsidRPr="00411DC9">
              <w:rPr>
                <w:rFonts w:ascii="宋体" w:hAnsi="宋体"/>
                <w:color w:val="000000"/>
                <w:kern w:val="0"/>
                <w:sz w:val="24"/>
              </w:rPr>
              <w:t>-</w:t>
            </w:r>
          </w:p>
        </w:tc>
      </w:tr>
      <w:tr w:rsidR="005C2D18" w:rsidRPr="00411DC9">
        <w:tc>
          <w:tcPr>
            <w:tcW w:w="993" w:type="dxa"/>
            <w:vMerge/>
          </w:tcPr>
          <w:p w:rsidR="005C2D18" w:rsidRPr="00411DC9" w:rsidRDefault="005C2D18">
            <w:pPr>
              <w:rPr>
                <w:sz w:val="24"/>
              </w:rPr>
            </w:pPr>
          </w:p>
        </w:tc>
        <w:tc>
          <w:tcPr>
            <w:tcW w:w="992" w:type="dxa"/>
            <w:vAlign w:val="center"/>
          </w:tcPr>
          <w:p w:rsidR="005C2D18" w:rsidRPr="00411DC9" w:rsidRDefault="00E524AB">
            <w:pPr>
              <w:jc w:val="center"/>
              <w:rPr>
                <w:sz w:val="24"/>
              </w:rPr>
            </w:pPr>
            <w:r w:rsidRPr="00411DC9">
              <w:rPr>
                <w:rFonts w:ascii="宋体" w:hAnsi="宋体"/>
                <w:color w:val="000000"/>
                <w:kern w:val="0"/>
                <w:sz w:val="24"/>
              </w:rPr>
              <w:t>3</w:t>
            </w:r>
          </w:p>
        </w:tc>
        <w:tc>
          <w:tcPr>
            <w:tcW w:w="1843" w:type="dxa"/>
            <w:vAlign w:val="center"/>
          </w:tcPr>
          <w:p w:rsidR="005C2D18" w:rsidRPr="00411DC9" w:rsidRDefault="00E524AB">
            <w:pPr>
              <w:jc w:val="center"/>
              <w:rPr>
                <w:sz w:val="24"/>
              </w:rPr>
            </w:pPr>
            <w:r w:rsidRPr="00411DC9">
              <w:rPr>
                <w:rFonts w:ascii="宋体" w:hAnsi="宋体"/>
                <w:color w:val="000000"/>
                <w:kern w:val="0"/>
                <w:sz w:val="24"/>
              </w:rPr>
              <w:t>2019/1/1-2019/6/30</w:t>
            </w:r>
          </w:p>
        </w:tc>
        <w:tc>
          <w:tcPr>
            <w:tcW w:w="851" w:type="dxa"/>
            <w:vAlign w:val="center"/>
          </w:tcPr>
          <w:p w:rsidR="005C2D18" w:rsidRPr="00411DC9" w:rsidRDefault="00E524AB">
            <w:pPr>
              <w:jc w:val="center"/>
              <w:rPr>
                <w:sz w:val="24"/>
              </w:rPr>
            </w:pPr>
            <w:r w:rsidRPr="00411DC9">
              <w:rPr>
                <w:rFonts w:ascii="宋体" w:hAnsi="宋体"/>
                <w:color w:val="000000"/>
                <w:kern w:val="0"/>
                <w:sz w:val="24"/>
              </w:rPr>
              <w:t>40,062,469.22</w:t>
            </w:r>
          </w:p>
        </w:tc>
        <w:tc>
          <w:tcPr>
            <w:tcW w:w="850" w:type="dxa"/>
            <w:vAlign w:val="center"/>
          </w:tcPr>
          <w:p w:rsidR="005C2D18" w:rsidRPr="00411DC9" w:rsidRDefault="00E524AB">
            <w:pPr>
              <w:jc w:val="center"/>
              <w:rPr>
                <w:sz w:val="24"/>
              </w:rPr>
            </w:pPr>
            <w:r w:rsidRPr="00411DC9">
              <w:rPr>
                <w:rFonts w:ascii="宋体" w:hAnsi="宋体"/>
                <w:color w:val="000000"/>
                <w:kern w:val="0"/>
                <w:sz w:val="24"/>
              </w:rPr>
              <w:t>25,069,174.51</w:t>
            </w:r>
          </w:p>
        </w:tc>
        <w:tc>
          <w:tcPr>
            <w:tcW w:w="1134" w:type="dxa"/>
            <w:vAlign w:val="center"/>
          </w:tcPr>
          <w:p w:rsidR="005C2D18" w:rsidRPr="00411DC9" w:rsidRDefault="00E524AB">
            <w:pPr>
              <w:jc w:val="center"/>
              <w:rPr>
                <w:sz w:val="24"/>
              </w:rPr>
            </w:pPr>
            <w:r w:rsidRPr="00411DC9">
              <w:rPr>
                <w:rFonts w:ascii="宋体" w:hAnsi="宋体"/>
                <w:color w:val="000000"/>
                <w:kern w:val="0"/>
                <w:sz w:val="24"/>
              </w:rPr>
              <w:t>65,131,643.73</w:t>
            </w:r>
          </w:p>
        </w:tc>
        <w:tc>
          <w:tcPr>
            <w:tcW w:w="1419" w:type="dxa"/>
            <w:vAlign w:val="center"/>
          </w:tcPr>
          <w:p w:rsidR="005C2D18" w:rsidRPr="00411DC9" w:rsidRDefault="00E524AB">
            <w:pPr>
              <w:jc w:val="center"/>
              <w:rPr>
                <w:sz w:val="24"/>
              </w:rPr>
            </w:pPr>
            <w:r w:rsidRPr="00411DC9">
              <w:rPr>
                <w:rFonts w:ascii="宋体" w:hAnsi="宋体"/>
                <w:color w:val="000000"/>
                <w:kern w:val="0"/>
                <w:sz w:val="24"/>
              </w:rPr>
              <w:t>-</w:t>
            </w:r>
          </w:p>
        </w:tc>
        <w:tc>
          <w:tcPr>
            <w:tcW w:w="1130" w:type="dxa"/>
            <w:vAlign w:val="center"/>
          </w:tcPr>
          <w:p w:rsidR="005C2D18" w:rsidRPr="00411DC9" w:rsidRDefault="00E524AB">
            <w:pPr>
              <w:jc w:val="center"/>
              <w:rPr>
                <w:sz w:val="24"/>
              </w:rPr>
            </w:pPr>
            <w:r w:rsidRPr="00411DC9">
              <w:rPr>
                <w:rFonts w:ascii="宋体" w:hAnsi="宋体"/>
                <w:color w:val="000000"/>
                <w:kern w:val="0"/>
                <w:sz w:val="24"/>
              </w:rPr>
              <w:t>-</w:t>
            </w:r>
          </w:p>
        </w:tc>
      </w:tr>
      <w:tr w:rsidR="005C2D18" w:rsidRPr="00411DC9">
        <w:tc>
          <w:tcPr>
            <w:tcW w:w="993" w:type="dxa"/>
            <w:vMerge/>
          </w:tcPr>
          <w:p w:rsidR="005C2D18" w:rsidRPr="00411DC9" w:rsidRDefault="005C2D18">
            <w:pPr>
              <w:rPr>
                <w:sz w:val="24"/>
              </w:rPr>
            </w:pPr>
          </w:p>
        </w:tc>
        <w:tc>
          <w:tcPr>
            <w:tcW w:w="992" w:type="dxa"/>
            <w:vAlign w:val="center"/>
          </w:tcPr>
          <w:p w:rsidR="005C2D18" w:rsidRPr="00411DC9" w:rsidRDefault="00E524AB">
            <w:pPr>
              <w:jc w:val="center"/>
              <w:rPr>
                <w:sz w:val="24"/>
              </w:rPr>
            </w:pPr>
            <w:r w:rsidRPr="00411DC9">
              <w:rPr>
                <w:rFonts w:ascii="宋体" w:hAnsi="宋体"/>
                <w:color w:val="000000"/>
                <w:kern w:val="0"/>
                <w:sz w:val="24"/>
              </w:rPr>
              <w:t>4</w:t>
            </w:r>
          </w:p>
        </w:tc>
        <w:tc>
          <w:tcPr>
            <w:tcW w:w="1843" w:type="dxa"/>
            <w:vAlign w:val="center"/>
          </w:tcPr>
          <w:p w:rsidR="005C2D18" w:rsidRPr="00411DC9" w:rsidRDefault="00E524AB">
            <w:pPr>
              <w:jc w:val="center"/>
              <w:rPr>
                <w:sz w:val="24"/>
              </w:rPr>
            </w:pPr>
            <w:r w:rsidRPr="00411DC9">
              <w:rPr>
                <w:rFonts w:ascii="宋体" w:hAnsi="宋体"/>
                <w:color w:val="000000"/>
                <w:kern w:val="0"/>
                <w:sz w:val="24"/>
              </w:rPr>
              <w:t>2019/1/1-2019/6/30</w:t>
            </w:r>
          </w:p>
        </w:tc>
        <w:tc>
          <w:tcPr>
            <w:tcW w:w="851" w:type="dxa"/>
            <w:vAlign w:val="center"/>
          </w:tcPr>
          <w:p w:rsidR="005C2D18" w:rsidRPr="00411DC9" w:rsidRDefault="00E524AB">
            <w:pPr>
              <w:jc w:val="center"/>
              <w:rPr>
                <w:sz w:val="24"/>
              </w:rPr>
            </w:pPr>
            <w:r w:rsidRPr="00411DC9">
              <w:rPr>
                <w:rFonts w:ascii="宋体" w:hAnsi="宋体"/>
                <w:color w:val="000000"/>
                <w:kern w:val="0"/>
                <w:sz w:val="24"/>
              </w:rPr>
              <w:t>3,047,344.95</w:t>
            </w:r>
          </w:p>
        </w:tc>
        <w:tc>
          <w:tcPr>
            <w:tcW w:w="850" w:type="dxa"/>
            <w:vAlign w:val="center"/>
          </w:tcPr>
          <w:p w:rsidR="005C2D18" w:rsidRPr="00411DC9" w:rsidRDefault="00E524AB">
            <w:pPr>
              <w:jc w:val="center"/>
              <w:rPr>
                <w:sz w:val="24"/>
              </w:rPr>
            </w:pPr>
            <w:r w:rsidRPr="00411DC9">
              <w:rPr>
                <w:rFonts w:ascii="宋体" w:hAnsi="宋体"/>
                <w:color w:val="000000"/>
                <w:kern w:val="0"/>
                <w:sz w:val="24"/>
              </w:rPr>
              <w:t>32,486.15</w:t>
            </w:r>
          </w:p>
        </w:tc>
        <w:tc>
          <w:tcPr>
            <w:tcW w:w="1134" w:type="dxa"/>
            <w:vAlign w:val="center"/>
          </w:tcPr>
          <w:p w:rsidR="005C2D18" w:rsidRPr="00411DC9" w:rsidRDefault="00E524AB">
            <w:pPr>
              <w:jc w:val="center"/>
              <w:rPr>
                <w:sz w:val="24"/>
              </w:rPr>
            </w:pPr>
            <w:r w:rsidRPr="00411DC9">
              <w:rPr>
                <w:rFonts w:ascii="宋体" w:hAnsi="宋体"/>
                <w:color w:val="000000"/>
                <w:kern w:val="0"/>
                <w:sz w:val="24"/>
              </w:rPr>
              <w:t>-</w:t>
            </w:r>
          </w:p>
        </w:tc>
        <w:tc>
          <w:tcPr>
            <w:tcW w:w="1419" w:type="dxa"/>
            <w:vAlign w:val="center"/>
          </w:tcPr>
          <w:p w:rsidR="005C2D18" w:rsidRPr="00411DC9" w:rsidRDefault="00E524AB">
            <w:pPr>
              <w:jc w:val="center"/>
              <w:rPr>
                <w:sz w:val="24"/>
              </w:rPr>
            </w:pPr>
            <w:r w:rsidRPr="00411DC9">
              <w:rPr>
                <w:rFonts w:ascii="宋体" w:hAnsi="宋体"/>
                <w:color w:val="000000"/>
                <w:kern w:val="0"/>
                <w:sz w:val="24"/>
              </w:rPr>
              <w:t>3,079,831.10</w:t>
            </w:r>
          </w:p>
        </w:tc>
        <w:tc>
          <w:tcPr>
            <w:tcW w:w="1130" w:type="dxa"/>
            <w:vAlign w:val="center"/>
          </w:tcPr>
          <w:p w:rsidR="005C2D18" w:rsidRPr="00411DC9" w:rsidRDefault="00E524AB">
            <w:pPr>
              <w:jc w:val="center"/>
              <w:rPr>
                <w:sz w:val="24"/>
              </w:rPr>
            </w:pPr>
            <w:r w:rsidRPr="00411DC9">
              <w:rPr>
                <w:rFonts w:ascii="宋体" w:hAnsi="宋体"/>
                <w:color w:val="000000"/>
                <w:kern w:val="0"/>
                <w:sz w:val="24"/>
              </w:rPr>
              <w:t>25.51%</w:t>
            </w:r>
          </w:p>
        </w:tc>
      </w:tr>
      <w:tr w:rsidR="005C2D18" w:rsidRPr="00411DC9">
        <w:tc>
          <w:tcPr>
            <w:tcW w:w="993" w:type="dxa"/>
            <w:vMerge/>
          </w:tcPr>
          <w:p w:rsidR="005C2D18" w:rsidRPr="00411DC9" w:rsidRDefault="005C2D18">
            <w:pPr>
              <w:rPr>
                <w:sz w:val="24"/>
              </w:rPr>
            </w:pPr>
          </w:p>
        </w:tc>
        <w:tc>
          <w:tcPr>
            <w:tcW w:w="992" w:type="dxa"/>
            <w:vAlign w:val="center"/>
          </w:tcPr>
          <w:p w:rsidR="005C2D18" w:rsidRPr="00411DC9" w:rsidRDefault="00E524AB">
            <w:pPr>
              <w:jc w:val="center"/>
              <w:rPr>
                <w:sz w:val="24"/>
              </w:rPr>
            </w:pPr>
            <w:r w:rsidRPr="00411DC9">
              <w:rPr>
                <w:rFonts w:ascii="宋体" w:hAnsi="宋体"/>
                <w:color w:val="000000"/>
                <w:kern w:val="0"/>
                <w:sz w:val="24"/>
              </w:rPr>
              <w:t>5</w:t>
            </w:r>
          </w:p>
        </w:tc>
        <w:tc>
          <w:tcPr>
            <w:tcW w:w="1843" w:type="dxa"/>
            <w:vAlign w:val="center"/>
          </w:tcPr>
          <w:p w:rsidR="005C2D18" w:rsidRPr="00411DC9" w:rsidRDefault="00E524AB">
            <w:pPr>
              <w:jc w:val="center"/>
              <w:rPr>
                <w:sz w:val="24"/>
              </w:rPr>
            </w:pPr>
            <w:r w:rsidRPr="00411DC9">
              <w:rPr>
                <w:rFonts w:ascii="宋体" w:hAnsi="宋体"/>
                <w:color w:val="000000"/>
                <w:kern w:val="0"/>
                <w:sz w:val="24"/>
              </w:rPr>
              <w:t>2019/1/1-2019/6/30</w:t>
            </w:r>
          </w:p>
        </w:tc>
        <w:tc>
          <w:tcPr>
            <w:tcW w:w="851" w:type="dxa"/>
            <w:vAlign w:val="center"/>
          </w:tcPr>
          <w:p w:rsidR="005C2D18" w:rsidRPr="00411DC9" w:rsidRDefault="00E524AB">
            <w:pPr>
              <w:jc w:val="center"/>
              <w:rPr>
                <w:sz w:val="24"/>
              </w:rPr>
            </w:pPr>
            <w:r w:rsidRPr="00411DC9">
              <w:rPr>
                <w:rFonts w:ascii="宋体" w:hAnsi="宋体"/>
                <w:color w:val="000000"/>
                <w:kern w:val="0"/>
                <w:sz w:val="24"/>
              </w:rPr>
              <w:t>-</w:t>
            </w:r>
          </w:p>
        </w:tc>
        <w:tc>
          <w:tcPr>
            <w:tcW w:w="850" w:type="dxa"/>
            <w:vAlign w:val="center"/>
          </w:tcPr>
          <w:p w:rsidR="005C2D18" w:rsidRPr="00411DC9" w:rsidRDefault="00E524AB">
            <w:pPr>
              <w:jc w:val="center"/>
              <w:rPr>
                <w:sz w:val="24"/>
              </w:rPr>
            </w:pPr>
            <w:r w:rsidRPr="00411DC9">
              <w:rPr>
                <w:rFonts w:ascii="宋体" w:hAnsi="宋体"/>
                <w:color w:val="000000"/>
                <w:kern w:val="0"/>
                <w:sz w:val="24"/>
              </w:rPr>
              <w:t>20,060,803.38</w:t>
            </w:r>
          </w:p>
        </w:tc>
        <w:tc>
          <w:tcPr>
            <w:tcW w:w="1134" w:type="dxa"/>
            <w:vAlign w:val="center"/>
          </w:tcPr>
          <w:p w:rsidR="005C2D18" w:rsidRPr="00411DC9" w:rsidRDefault="00E524AB">
            <w:pPr>
              <w:jc w:val="center"/>
              <w:rPr>
                <w:sz w:val="24"/>
              </w:rPr>
            </w:pPr>
            <w:r w:rsidRPr="00411DC9">
              <w:rPr>
                <w:rFonts w:ascii="宋体" w:hAnsi="宋体"/>
                <w:color w:val="000000"/>
                <w:kern w:val="0"/>
                <w:sz w:val="24"/>
              </w:rPr>
              <w:t>20,060,803.38</w:t>
            </w:r>
          </w:p>
        </w:tc>
        <w:tc>
          <w:tcPr>
            <w:tcW w:w="1419" w:type="dxa"/>
            <w:vAlign w:val="center"/>
          </w:tcPr>
          <w:p w:rsidR="005C2D18" w:rsidRPr="00411DC9" w:rsidRDefault="00E524AB">
            <w:pPr>
              <w:jc w:val="center"/>
              <w:rPr>
                <w:sz w:val="24"/>
              </w:rPr>
            </w:pPr>
            <w:r w:rsidRPr="00411DC9">
              <w:rPr>
                <w:rFonts w:ascii="宋体" w:hAnsi="宋体"/>
                <w:color w:val="000000"/>
                <w:kern w:val="0"/>
                <w:sz w:val="24"/>
              </w:rPr>
              <w:t>-</w:t>
            </w:r>
          </w:p>
        </w:tc>
        <w:tc>
          <w:tcPr>
            <w:tcW w:w="1130" w:type="dxa"/>
            <w:vAlign w:val="center"/>
          </w:tcPr>
          <w:p w:rsidR="005C2D18" w:rsidRPr="00411DC9" w:rsidRDefault="00E524AB">
            <w:pPr>
              <w:jc w:val="center"/>
              <w:rPr>
                <w:sz w:val="24"/>
              </w:rPr>
            </w:pPr>
            <w:r w:rsidRPr="00411DC9">
              <w:rPr>
                <w:rFonts w:ascii="宋体" w:hAnsi="宋体"/>
                <w:color w:val="000000"/>
                <w:kern w:val="0"/>
                <w:sz w:val="24"/>
              </w:rPr>
              <w:t>-</w:t>
            </w:r>
          </w:p>
        </w:tc>
      </w:tr>
      <w:tr w:rsidR="005C2D18" w:rsidRPr="00411DC9">
        <w:tc>
          <w:tcPr>
            <w:tcW w:w="993" w:type="dxa"/>
            <w:vMerge/>
          </w:tcPr>
          <w:p w:rsidR="005C2D18" w:rsidRPr="00411DC9" w:rsidRDefault="005C2D18">
            <w:pPr>
              <w:rPr>
                <w:sz w:val="24"/>
              </w:rPr>
            </w:pPr>
          </w:p>
        </w:tc>
        <w:tc>
          <w:tcPr>
            <w:tcW w:w="992" w:type="dxa"/>
            <w:vAlign w:val="center"/>
          </w:tcPr>
          <w:p w:rsidR="005C2D18" w:rsidRPr="00411DC9" w:rsidRDefault="00E524AB">
            <w:pPr>
              <w:jc w:val="center"/>
              <w:rPr>
                <w:sz w:val="24"/>
              </w:rPr>
            </w:pPr>
            <w:r w:rsidRPr="00411DC9">
              <w:rPr>
                <w:rFonts w:ascii="宋体" w:hAnsi="宋体"/>
                <w:color w:val="000000"/>
                <w:kern w:val="0"/>
                <w:sz w:val="24"/>
              </w:rPr>
              <w:t>6</w:t>
            </w:r>
          </w:p>
        </w:tc>
        <w:tc>
          <w:tcPr>
            <w:tcW w:w="1843" w:type="dxa"/>
            <w:vAlign w:val="center"/>
          </w:tcPr>
          <w:p w:rsidR="005C2D18" w:rsidRPr="00411DC9" w:rsidRDefault="00E524AB">
            <w:pPr>
              <w:jc w:val="center"/>
              <w:rPr>
                <w:sz w:val="24"/>
              </w:rPr>
            </w:pPr>
            <w:r w:rsidRPr="00411DC9">
              <w:rPr>
                <w:rFonts w:ascii="宋体" w:hAnsi="宋体"/>
                <w:color w:val="000000"/>
                <w:kern w:val="0"/>
                <w:sz w:val="24"/>
              </w:rPr>
              <w:t>2019/1/1-2019/6/30</w:t>
            </w:r>
          </w:p>
        </w:tc>
        <w:tc>
          <w:tcPr>
            <w:tcW w:w="851" w:type="dxa"/>
            <w:vAlign w:val="center"/>
          </w:tcPr>
          <w:p w:rsidR="005C2D18" w:rsidRPr="00411DC9" w:rsidRDefault="00E524AB">
            <w:pPr>
              <w:jc w:val="center"/>
              <w:rPr>
                <w:sz w:val="24"/>
              </w:rPr>
            </w:pPr>
            <w:r w:rsidRPr="00411DC9">
              <w:rPr>
                <w:rFonts w:ascii="宋体" w:hAnsi="宋体"/>
                <w:color w:val="000000"/>
                <w:kern w:val="0"/>
                <w:sz w:val="24"/>
              </w:rPr>
              <w:t>-</w:t>
            </w:r>
          </w:p>
        </w:tc>
        <w:tc>
          <w:tcPr>
            <w:tcW w:w="850" w:type="dxa"/>
            <w:vAlign w:val="center"/>
          </w:tcPr>
          <w:p w:rsidR="005C2D18" w:rsidRPr="00411DC9" w:rsidRDefault="00E524AB">
            <w:pPr>
              <w:jc w:val="center"/>
              <w:rPr>
                <w:sz w:val="24"/>
              </w:rPr>
            </w:pPr>
            <w:r w:rsidRPr="00411DC9">
              <w:rPr>
                <w:rFonts w:ascii="宋体" w:hAnsi="宋体"/>
                <w:color w:val="000000"/>
                <w:kern w:val="0"/>
                <w:sz w:val="24"/>
              </w:rPr>
              <w:t>20,019,870.56</w:t>
            </w:r>
          </w:p>
        </w:tc>
        <w:tc>
          <w:tcPr>
            <w:tcW w:w="1134" w:type="dxa"/>
            <w:vAlign w:val="center"/>
          </w:tcPr>
          <w:p w:rsidR="005C2D18" w:rsidRPr="00411DC9" w:rsidRDefault="00E524AB">
            <w:pPr>
              <w:jc w:val="center"/>
              <w:rPr>
                <w:sz w:val="24"/>
              </w:rPr>
            </w:pPr>
            <w:r w:rsidRPr="00411DC9">
              <w:rPr>
                <w:rFonts w:ascii="宋体" w:hAnsi="宋体"/>
                <w:color w:val="000000"/>
                <w:kern w:val="0"/>
                <w:sz w:val="24"/>
              </w:rPr>
              <w:t>20,019,870.56</w:t>
            </w:r>
          </w:p>
        </w:tc>
        <w:tc>
          <w:tcPr>
            <w:tcW w:w="1419" w:type="dxa"/>
            <w:vAlign w:val="center"/>
          </w:tcPr>
          <w:p w:rsidR="005C2D18" w:rsidRPr="00411DC9" w:rsidRDefault="00E524AB">
            <w:pPr>
              <w:jc w:val="center"/>
              <w:rPr>
                <w:sz w:val="24"/>
              </w:rPr>
            </w:pPr>
            <w:r w:rsidRPr="00411DC9">
              <w:rPr>
                <w:rFonts w:ascii="宋体" w:hAnsi="宋体"/>
                <w:color w:val="000000"/>
                <w:kern w:val="0"/>
                <w:sz w:val="24"/>
              </w:rPr>
              <w:t>-</w:t>
            </w:r>
          </w:p>
        </w:tc>
        <w:tc>
          <w:tcPr>
            <w:tcW w:w="1130" w:type="dxa"/>
            <w:vAlign w:val="center"/>
          </w:tcPr>
          <w:p w:rsidR="005C2D18" w:rsidRPr="00411DC9" w:rsidRDefault="00E524AB">
            <w:pPr>
              <w:jc w:val="center"/>
              <w:rPr>
                <w:sz w:val="24"/>
              </w:rPr>
            </w:pPr>
            <w:r w:rsidRPr="00411DC9">
              <w:rPr>
                <w:rFonts w:ascii="宋体" w:hAnsi="宋体"/>
                <w:color w:val="000000"/>
                <w:kern w:val="0"/>
                <w:sz w:val="24"/>
              </w:rPr>
              <w:t>-</w:t>
            </w:r>
          </w:p>
        </w:tc>
      </w:tr>
      <w:tr w:rsidR="00AB4EB9" w:rsidRPr="00411DC9" w:rsidTr="003B2832">
        <w:tc>
          <w:tcPr>
            <w:tcW w:w="9212" w:type="dxa"/>
            <w:gridSpan w:val="8"/>
            <w:vAlign w:val="center"/>
          </w:tcPr>
          <w:p w:rsidR="00AB4EB9" w:rsidRPr="00411DC9" w:rsidRDefault="00AB4EB9" w:rsidP="003B2832">
            <w:pPr>
              <w:autoSpaceDE w:val="0"/>
              <w:autoSpaceDN w:val="0"/>
              <w:adjustRightInd w:val="0"/>
              <w:jc w:val="center"/>
              <w:rPr>
                <w:rFonts w:ascii="宋体" w:hAnsi="宋体"/>
                <w:kern w:val="0"/>
                <w:sz w:val="24"/>
              </w:rPr>
            </w:pPr>
            <w:r w:rsidRPr="00411DC9">
              <w:rPr>
                <w:rFonts w:ascii="宋体" w:hAnsi="宋体"/>
                <w:color w:val="000000"/>
                <w:kern w:val="0"/>
                <w:sz w:val="24"/>
              </w:rPr>
              <w:t>产品特有风险</w:t>
            </w:r>
          </w:p>
        </w:tc>
      </w:tr>
      <w:tr w:rsidR="00AB4EB9" w:rsidRPr="00411DC9" w:rsidTr="003B2832">
        <w:tc>
          <w:tcPr>
            <w:tcW w:w="9212" w:type="dxa"/>
            <w:gridSpan w:val="8"/>
            <w:vAlign w:val="center"/>
          </w:tcPr>
          <w:p w:rsidR="00AB4EB9" w:rsidRPr="00411DC9" w:rsidRDefault="00AB4EB9" w:rsidP="003B2832">
            <w:pPr>
              <w:autoSpaceDE w:val="0"/>
              <w:autoSpaceDN w:val="0"/>
              <w:adjustRightInd w:val="0"/>
              <w:jc w:val="left"/>
              <w:rPr>
                <w:rFonts w:ascii="宋体" w:hAnsi="宋体"/>
                <w:kern w:val="0"/>
                <w:sz w:val="24"/>
              </w:rPr>
            </w:pPr>
            <w:r w:rsidRPr="00411DC9">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114" w:name="_Toc331410126"/>
      <w:bookmarkStart w:id="115" w:name="_Toc225500055"/>
      <w:bookmarkStart w:id="116" w:name="_Toc17821719"/>
      <w:r w:rsidRPr="00356FA6">
        <w:rPr>
          <w:b/>
          <w:bCs/>
          <w:szCs w:val="24"/>
          <w:lang w:val="en-US"/>
        </w:rPr>
        <w:t>§12</w:t>
      </w:r>
      <w:r w:rsidRPr="00356FA6">
        <w:rPr>
          <w:b/>
          <w:bCs/>
          <w:szCs w:val="24"/>
          <w:lang w:val="en-US"/>
        </w:rPr>
        <w:t>备查文件目录</w:t>
      </w:r>
      <w:bookmarkEnd w:id="114"/>
      <w:bookmarkEnd w:id="115"/>
      <w:bookmarkEnd w:id="116"/>
    </w:p>
    <w:p w:rsidR="006D141C" w:rsidRPr="00356FA6" w:rsidRDefault="008C3BC2" w:rsidP="006C67B5">
      <w:pPr>
        <w:pStyle w:val="20"/>
        <w:spacing w:before="29" w:after="0" w:line="288" w:lineRule="auto"/>
        <w:rPr>
          <w:rFonts w:ascii="Times New Roman" w:hAnsi="Times New Roman" w:cs="Times New Roman"/>
          <w:kern w:val="0"/>
          <w:szCs w:val="24"/>
        </w:rPr>
      </w:pPr>
      <w:bookmarkStart w:id="117" w:name="_Toc331410127"/>
      <w:bookmarkStart w:id="118" w:name="_Toc17821720"/>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7"/>
      <w:bookmarkEnd w:id="118"/>
    </w:p>
    <w:p w:rsidR="005C2D18" w:rsidRDefault="00E524AB">
      <w:pPr>
        <w:tabs>
          <w:tab w:val="left" w:pos="426"/>
        </w:tabs>
        <w:spacing w:before="29" w:line="288" w:lineRule="auto"/>
        <w:ind w:firstLineChars="200" w:firstLine="480"/>
        <w:rPr>
          <w:kern w:val="0"/>
          <w:sz w:val="24"/>
        </w:rPr>
      </w:pPr>
      <w:r>
        <w:rPr>
          <w:kern w:val="0"/>
          <w:sz w:val="24"/>
        </w:rPr>
        <w:t>1</w:t>
      </w:r>
      <w:r>
        <w:rPr>
          <w:kern w:val="0"/>
          <w:sz w:val="24"/>
        </w:rPr>
        <w:t>、中国证监会准予交银施罗德天运宝货币市场基金募集注册的文件；</w:t>
      </w:r>
      <w:r>
        <w:rPr>
          <w:kern w:val="0"/>
          <w:sz w:val="24"/>
        </w:rPr>
        <w:t xml:space="preserve"> </w:t>
      </w:r>
    </w:p>
    <w:p w:rsidR="005C2D18" w:rsidRDefault="00E524AB">
      <w:pPr>
        <w:tabs>
          <w:tab w:val="left" w:pos="426"/>
        </w:tabs>
        <w:spacing w:before="29" w:line="288" w:lineRule="auto"/>
        <w:ind w:firstLineChars="200" w:firstLine="480"/>
        <w:rPr>
          <w:kern w:val="0"/>
          <w:sz w:val="24"/>
        </w:rPr>
      </w:pPr>
      <w:r>
        <w:rPr>
          <w:kern w:val="0"/>
          <w:sz w:val="24"/>
        </w:rPr>
        <w:t>2</w:t>
      </w:r>
      <w:r>
        <w:rPr>
          <w:kern w:val="0"/>
          <w:sz w:val="24"/>
        </w:rPr>
        <w:t>、《交银施罗德天运宝货币市场基金基金合同》；</w:t>
      </w:r>
      <w:r>
        <w:rPr>
          <w:kern w:val="0"/>
          <w:sz w:val="24"/>
        </w:rPr>
        <w:t xml:space="preserve"> </w:t>
      </w:r>
    </w:p>
    <w:p w:rsidR="005C2D18" w:rsidRDefault="00E524AB">
      <w:pPr>
        <w:tabs>
          <w:tab w:val="left" w:pos="426"/>
        </w:tabs>
        <w:spacing w:before="29" w:line="288" w:lineRule="auto"/>
        <w:ind w:firstLineChars="200" w:firstLine="480"/>
        <w:rPr>
          <w:kern w:val="0"/>
          <w:sz w:val="24"/>
        </w:rPr>
      </w:pPr>
      <w:r>
        <w:rPr>
          <w:kern w:val="0"/>
          <w:sz w:val="24"/>
        </w:rPr>
        <w:t>3</w:t>
      </w:r>
      <w:r>
        <w:rPr>
          <w:kern w:val="0"/>
          <w:sz w:val="24"/>
        </w:rPr>
        <w:t>、《交银施罗德天运宝货币市场基金招募说明书》；</w:t>
      </w:r>
      <w:r>
        <w:rPr>
          <w:kern w:val="0"/>
          <w:sz w:val="24"/>
        </w:rPr>
        <w:t xml:space="preserve"> </w:t>
      </w:r>
    </w:p>
    <w:p w:rsidR="005C2D18" w:rsidRDefault="00E524AB">
      <w:pPr>
        <w:tabs>
          <w:tab w:val="left" w:pos="426"/>
        </w:tabs>
        <w:spacing w:before="29" w:line="288" w:lineRule="auto"/>
        <w:ind w:firstLineChars="200" w:firstLine="480"/>
        <w:rPr>
          <w:kern w:val="0"/>
          <w:sz w:val="24"/>
        </w:rPr>
      </w:pPr>
      <w:r>
        <w:rPr>
          <w:kern w:val="0"/>
          <w:sz w:val="24"/>
        </w:rPr>
        <w:t>4</w:t>
      </w:r>
      <w:r>
        <w:rPr>
          <w:kern w:val="0"/>
          <w:sz w:val="24"/>
        </w:rPr>
        <w:t>、《交银施罗德天运宝货币市场基金托管协议》；</w:t>
      </w:r>
      <w:r>
        <w:rPr>
          <w:kern w:val="0"/>
          <w:sz w:val="24"/>
        </w:rPr>
        <w:t xml:space="preserve"> </w:t>
      </w:r>
    </w:p>
    <w:p w:rsidR="005C2D18" w:rsidRDefault="00E524AB">
      <w:pPr>
        <w:tabs>
          <w:tab w:val="left" w:pos="426"/>
        </w:tabs>
        <w:spacing w:before="29" w:line="288" w:lineRule="auto"/>
        <w:ind w:firstLineChars="200" w:firstLine="480"/>
        <w:rPr>
          <w:kern w:val="0"/>
          <w:sz w:val="24"/>
        </w:rPr>
      </w:pPr>
      <w:r>
        <w:rPr>
          <w:kern w:val="0"/>
          <w:sz w:val="24"/>
        </w:rPr>
        <w:t>5</w:t>
      </w:r>
      <w:r>
        <w:rPr>
          <w:kern w:val="0"/>
          <w:sz w:val="24"/>
        </w:rPr>
        <w:t>、关于申请募集注册交银施罗德天运宝货币市场基金的法律意见书；</w:t>
      </w:r>
      <w:r>
        <w:rPr>
          <w:kern w:val="0"/>
          <w:sz w:val="24"/>
        </w:rPr>
        <w:t xml:space="preserve"> </w:t>
      </w:r>
    </w:p>
    <w:p w:rsidR="005C2D18" w:rsidRDefault="00E524AB">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5C2D18" w:rsidRDefault="00E524AB">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8</w:t>
      </w:r>
      <w:r w:rsidRPr="00356FA6">
        <w:rPr>
          <w:kern w:val="0"/>
          <w:sz w:val="24"/>
        </w:rPr>
        <w:t>、报告期内交银施罗德天运宝货币市场基金在指定报刊上各项公告的原稿。</w:t>
      </w: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9" w:name="_Toc331410128"/>
      <w:bookmarkStart w:id="120" w:name="_Toc17821721"/>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9"/>
      <w:bookmarkEnd w:id="120"/>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1" w:name="_Toc331410129"/>
      <w:bookmarkStart w:id="122" w:name="_Toc17821722"/>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21"/>
      <w:bookmarkEnd w:id="122"/>
    </w:p>
    <w:p w:rsidR="005C2D18" w:rsidRDefault="00E524AB">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D78" w:rsidRDefault="00D51D78">
      <w:r>
        <w:separator/>
      </w:r>
    </w:p>
  </w:endnote>
  <w:endnote w:type="continuationSeparator" w:id="0">
    <w:p w:rsidR="00D51D78" w:rsidRDefault="00D5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934E23" w:rsidP="00C03B3A">
    <w:pPr>
      <w:pStyle w:val="a6"/>
      <w:framePr w:wrap="around" w:vAnchor="text" w:hAnchor="margin" w:xAlign="right" w:y="1"/>
      <w:rPr>
        <w:rStyle w:val="a7"/>
      </w:rPr>
    </w:pPr>
    <w:r>
      <w:rPr>
        <w:rStyle w:val="a7"/>
      </w:rPr>
      <w:fldChar w:fldCharType="begin"/>
    </w:r>
    <w:r w:rsidR="003B2832">
      <w:rPr>
        <w:rStyle w:val="a7"/>
      </w:rPr>
      <w:instrText xml:space="preserve">PAGE  </w:instrText>
    </w:r>
    <w:r>
      <w:rPr>
        <w:rStyle w:val="a7"/>
      </w:rPr>
      <w:fldChar w:fldCharType="end"/>
    </w:r>
  </w:p>
  <w:p w:rsidR="003B2832" w:rsidRDefault="003B2832"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3B2832" w:rsidP="00C03B3A">
    <w:pPr>
      <w:pStyle w:val="a6"/>
      <w:ind w:right="360"/>
      <w:jc w:val="center"/>
    </w:pPr>
    <w:r>
      <w:rPr>
        <w:rFonts w:hint="eastAsia"/>
        <w:kern w:val="0"/>
        <w:szCs w:val="21"/>
      </w:rPr>
      <w:t>第</w:t>
    </w:r>
    <w:r w:rsidR="00934E23">
      <w:rPr>
        <w:kern w:val="0"/>
        <w:szCs w:val="21"/>
      </w:rPr>
      <w:fldChar w:fldCharType="begin"/>
    </w:r>
    <w:r>
      <w:rPr>
        <w:kern w:val="0"/>
        <w:szCs w:val="21"/>
      </w:rPr>
      <w:instrText xml:space="preserve"> PAGE </w:instrText>
    </w:r>
    <w:r w:rsidR="00934E23">
      <w:rPr>
        <w:kern w:val="0"/>
        <w:szCs w:val="21"/>
      </w:rPr>
      <w:fldChar w:fldCharType="separate"/>
    </w:r>
    <w:r w:rsidR="00AF7E46">
      <w:rPr>
        <w:noProof/>
        <w:kern w:val="0"/>
        <w:szCs w:val="21"/>
      </w:rPr>
      <w:t>6</w:t>
    </w:r>
    <w:r w:rsidR="00934E23">
      <w:rPr>
        <w:kern w:val="0"/>
        <w:szCs w:val="21"/>
      </w:rPr>
      <w:fldChar w:fldCharType="end"/>
    </w:r>
    <w:proofErr w:type="gramStart"/>
    <w:r>
      <w:rPr>
        <w:rFonts w:hint="eastAsia"/>
        <w:kern w:val="0"/>
        <w:szCs w:val="21"/>
      </w:rPr>
      <w:t>页共</w:t>
    </w:r>
    <w:proofErr w:type="gramEnd"/>
    <w:r w:rsidR="00934E23">
      <w:rPr>
        <w:kern w:val="0"/>
        <w:szCs w:val="21"/>
      </w:rPr>
      <w:fldChar w:fldCharType="begin"/>
    </w:r>
    <w:r>
      <w:rPr>
        <w:kern w:val="0"/>
        <w:szCs w:val="21"/>
      </w:rPr>
      <w:instrText xml:space="preserve"> NUMPAGES </w:instrText>
    </w:r>
    <w:r w:rsidR="00934E23">
      <w:rPr>
        <w:kern w:val="0"/>
        <w:szCs w:val="21"/>
      </w:rPr>
      <w:fldChar w:fldCharType="separate"/>
    </w:r>
    <w:r w:rsidR="00AF7E46">
      <w:rPr>
        <w:noProof/>
        <w:kern w:val="0"/>
        <w:szCs w:val="21"/>
      </w:rPr>
      <w:t>44</w:t>
    </w:r>
    <w:r w:rsidR="00934E2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D78" w:rsidRDefault="00D51D78">
      <w:r>
        <w:separator/>
      </w:r>
    </w:p>
  </w:footnote>
  <w:footnote w:type="continuationSeparator" w:id="0">
    <w:p w:rsidR="00D51D78" w:rsidRDefault="00D51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Pr="00BB49B6" w:rsidRDefault="003B2832" w:rsidP="00BB49B6">
    <w:pPr>
      <w:spacing w:before="29" w:line="288" w:lineRule="auto"/>
      <w:jc w:val="right"/>
      <w:rPr>
        <w:rFonts w:eastAsiaTheme="minorEastAsia"/>
        <w:sz w:val="24"/>
      </w:rPr>
    </w:pPr>
    <w:r w:rsidRPr="00D3445F">
      <w:rPr>
        <w:rFonts w:eastAsiaTheme="minorEastAsia"/>
        <w:sz w:val="24"/>
      </w:rPr>
      <w:t>交银施罗德天运宝货币市场基金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096C"/>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E97"/>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2F2"/>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01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5B5"/>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2BA"/>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BC0"/>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B83"/>
    <w:rsid w:val="00271F8B"/>
    <w:rsid w:val="0027235A"/>
    <w:rsid w:val="00273F86"/>
    <w:rsid w:val="002741BE"/>
    <w:rsid w:val="00274E00"/>
    <w:rsid w:val="002751AF"/>
    <w:rsid w:val="002752EA"/>
    <w:rsid w:val="00275EAD"/>
    <w:rsid w:val="00276B03"/>
    <w:rsid w:val="00276E7E"/>
    <w:rsid w:val="00276E86"/>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56A"/>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A7A"/>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2F7EB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0D4A"/>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35F"/>
    <w:rsid w:val="00324548"/>
    <w:rsid w:val="00324E1A"/>
    <w:rsid w:val="003251F4"/>
    <w:rsid w:val="00325330"/>
    <w:rsid w:val="003253AF"/>
    <w:rsid w:val="00325408"/>
    <w:rsid w:val="00325BD1"/>
    <w:rsid w:val="00325F66"/>
    <w:rsid w:val="00326927"/>
    <w:rsid w:val="00326D54"/>
    <w:rsid w:val="0033039E"/>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2B52"/>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832"/>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1F91"/>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1DC9"/>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A7F"/>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3A5"/>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4F49"/>
    <w:rsid w:val="00495552"/>
    <w:rsid w:val="00495A03"/>
    <w:rsid w:val="00495BB0"/>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F12"/>
    <w:rsid w:val="004B73AB"/>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0929"/>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2D18"/>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CA4"/>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5EC1"/>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174"/>
    <w:rsid w:val="007022C4"/>
    <w:rsid w:val="007026E9"/>
    <w:rsid w:val="00702E2B"/>
    <w:rsid w:val="00702F3C"/>
    <w:rsid w:val="00703C8B"/>
    <w:rsid w:val="00703E4E"/>
    <w:rsid w:val="00703E8A"/>
    <w:rsid w:val="00704411"/>
    <w:rsid w:val="00704417"/>
    <w:rsid w:val="00704DA8"/>
    <w:rsid w:val="00704F60"/>
    <w:rsid w:val="00705151"/>
    <w:rsid w:val="00705E16"/>
    <w:rsid w:val="00706EA3"/>
    <w:rsid w:val="0070750F"/>
    <w:rsid w:val="007078BE"/>
    <w:rsid w:val="00707D5A"/>
    <w:rsid w:val="0071011E"/>
    <w:rsid w:val="00710BF6"/>
    <w:rsid w:val="00711522"/>
    <w:rsid w:val="007118A6"/>
    <w:rsid w:val="007119B1"/>
    <w:rsid w:val="00711C2A"/>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588"/>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0EF"/>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0BA4"/>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17D90"/>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4E8"/>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4EC7"/>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1591"/>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AA7"/>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4E23"/>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61E"/>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4D65"/>
    <w:rsid w:val="00A05A70"/>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9E8"/>
    <w:rsid w:val="00A22CD6"/>
    <w:rsid w:val="00A234EC"/>
    <w:rsid w:val="00A24128"/>
    <w:rsid w:val="00A2417A"/>
    <w:rsid w:val="00A24EA1"/>
    <w:rsid w:val="00A25175"/>
    <w:rsid w:val="00A25642"/>
    <w:rsid w:val="00A26668"/>
    <w:rsid w:val="00A2681F"/>
    <w:rsid w:val="00A26D0A"/>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AEA"/>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AF7E46"/>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64B"/>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2605"/>
    <w:rsid w:val="00B8313D"/>
    <w:rsid w:val="00B8314A"/>
    <w:rsid w:val="00B841AC"/>
    <w:rsid w:val="00B84D87"/>
    <w:rsid w:val="00B85873"/>
    <w:rsid w:val="00B85E95"/>
    <w:rsid w:val="00B865B0"/>
    <w:rsid w:val="00B865DC"/>
    <w:rsid w:val="00B870E8"/>
    <w:rsid w:val="00B8712D"/>
    <w:rsid w:val="00B8757D"/>
    <w:rsid w:val="00B875E3"/>
    <w:rsid w:val="00B87C29"/>
    <w:rsid w:val="00B87FA4"/>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7DC"/>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19F5"/>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4D6C"/>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B60"/>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1D78"/>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4E4"/>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656"/>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4AB"/>
    <w:rsid w:val="00E52F3B"/>
    <w:rsid w:val="00E52F80"/>
    <w:rsid w:val="00E53D94"/>
    <w:rsid w:val="00E53DEA"/>
    <w:rsid w:val="00E5424B"/>
    <w:rsid w:val="00E544BA"/>
    <w:rsid w:val="00E545BD"/>
    <w:rsid w:val="00E54EAB"/>
    <w:rsid w:val="00E55B64"/>
    <w:rsid w:val="00E564F4"/>
    <w:rsid w:val="00E56E75"/>
    <w:rsid w:val="00E5731D"/>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18C7"/>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4DF4"/>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482"/>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6B7DB6D-08F1-4FDA-A0E7-3DDF4D3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5FFF0-1E69-4B73-81C0-393D5885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44</Pages>
  <Words>5310</Words>
  <Characters>30272</Characters>
  <Application>Microsoft Office Word</Application>
  <DocSecurity>0</DocSecurity>
  <Lines>252</Lines>
  <Paragraphs>71</Paragraphs>
  <ScaleCrop>false</ScaleCrop>
  <Company/>
  <LinksUpToDate>false</LinksUpToDate>
  <CharactersWithSpaces>35511</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戴梦菲</cp:lastModifiedBy>
  <cp:revision>62</cp:revision>
  <cp:lastPrinted>2007-07-19T00:46:00Z</cp:lastPrinted>
  <dcterms:created xsi:type="dcterms:W3CDTF">2017-08-23T02:14:00Z</dcterms:created>
  <dcterms:modified xsi:type="dcterms:W3CDTF">2019-08-27T10:08:00Z</dcterms:modified>
</cp:coreProperties>
</file>