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spacing w:before="29" w:line="288" w:lineRule="auto"/>
        <w:jc w:val="center"/>
        <w:rPr>
          <w:b/>
          <w:sz w:val="36"/>
          <w:szCs w:val="36"/>
        </w:rPr>
      </w:pPr>
      <w:r w:rsidRPr="008A1551">
        <w:rPr>
          <w:b/>
          <w:sz w:val="36"/>
          <w:szCs w:val="36"/>
        </w:rPr>
        <w:t>交银施罗德优择回报灵活配置混合型证券投资基金</w:t>
      </w:r>
    </w:p>
    <w:p w:rsidP="009E1EA4" w:rsidR="001548F9" w:rsidRDefault="001548F9" w:rsidRPr="008A1551">
      <w:pPr>
        <w:spacing w:before="29" w:line="288" w:lineRule="auto"/>
        <w:jc w:val="center"/>
        <w:rPr>
          <w:b/>
          <w:sz w:val="36"/>
          <w:szCs w:val="36"/>
        </w:rPr>
      </w:pPr>
      <w:r w:rsidRPr="008A1551">
        <w:rPr>
          <w:b/>
          <w:sz w:val="36"/>
          <w:szCs w:val="36"/>
        </w:rPr>
        <w:t>2019年半年度报告</w:t>
      </w:r>
      <w:r w:rsidR="00835AA6" w:rsidRPr="008A1551">
        <w:rPr>
          <w:b/>
          <w:sz w:val="36"/>
          <w:szCs w:val="36"/>
        </w:rPr>
        <w:t>摘要</w:t>
      </w:r>
    </w:p>
    <w:p w:rsidP="009E1EA4" w:rsidR="001548F9" w:rsidRDefault="001548F9" w:rsidRPr="008A1551">
      <w:pPr>
        <w:spacing w:before="29" w:line="288" w:lineRule="auto"/>
        <w:jc w:val="center"/>
        <w:rPr>
          <w:b/>
          <w:sz w:val="36"/>
          <w:szCs w:val="36"/>
        </w:rPr>
      </w:pPr>
      <w:r w:rsidRPr="008A1551">
        <w:rPr>
          <w:b/>
          <w:sz w:val="36"/>
          <w:szCs w:val="36"/>
        </w:rPr>
        <w:t>2019年6月30日</w:t>
      </w: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jc w:val="center"/>
        <w:rPr>
          <w:b/>
          <w:color w:val="000000"/>
          <w:sz w:val="24"/>
        </w:rPr>
      </w:pPr>
    </w:p>
    <w:p w:rsidP="009E1EA4" w:rsidR="001548F9" w:rsidRDefault="001548F9" w:rsidRPr="008A1551">
      <w:pPr>
        <w:spacing w:before="29" w:line="288" w:lineRule="auto"/>
        <w:rPr>
          <w:b/>
          <w:color w:val="000000"/>
          <w:sz w:val="24"/>
        </w:rPr>
      </w:pPr>
    </w:p>
    <w:p w:rsidP="009E1EA4" w:rsidR="001548F9" w:rsidRDefault="001548F9" w:rsidRPr="008A1551">
      <w:pPr>
        <w:spacing w:before="29" w:line="288" w:lineRule="auto"/>
        <w:ind w:firstLine="2168" w:firstLineChars="900"/>
        <w:rPr>
          <w:b/>
          <w:color w:val="000000"/>
          <w:sz w:val="24"/>
        </w:rPr>
      </w:pPr>
      <w:r w:rsidRPr="008A1551">
        <w:rPr>
          <w:b/>
          <w:color w:val="000000"/>
          <w:sz w:val="24"/>
        </w:rPr>
        <w:t>基金管理人：</w:t>
      </w:r>
      <w:r w:rsidRPr="008A1551">
        <w:rPr>
          <w:b/>
          <w:color w:val="000000"/>
          <w:sz w:val="24"/>
        </w:rPr>
        <w:t>交银施罗德基金管理有限公司</w:t>
      </w:r>
    </w:p>
    <w:p w:rsidP="009E1EA4" w:rsidR="001548F9" w:rsidRDefault="001548F9" w:rsidRPr="008A1551">
      <w:pPr>
        <w:spacing w:before="29" w:line="288" w:lineRule="auto"/>
        <w:ind w:firstLine="2168" w:firstLineChars="900"/>
        <w:rPr>
          <w:b/>
          <w:color w:val="000000"/>
          <w:sz w:val="24"/>
        </w:rPr>
      </w:pPr>
      <w:r w:rsidRPr="008A1551">
        <w:rPr>
          <w:b/>
          <w:color w:val="000000"/>
          <w:sz w:val="24"/>
        </w:rPr>
        <w:t>基金托管人：</w:t>
      </w:r>
      <w:r w:rsidRPr="008A1551">
        <w:rPr>
          <w:b/>
          <w:color w:val="000000"/>
          <w:sz w:val="24"/>
        </w:rPr>
        <w:t>中信银行股份有限公司</w:t>
      </w:r>
    </w:p>
    <w:p w:rsidP="009E1EA4" w:rsidR="001548F9" w:rsidRDefault="001548F9" w:rsidRPr="008A1551">
      <w:pPr>
        <w:spacing w:before="29" w:line="288" w:lineRule="auto"/>
        <w:ind w:firstLine="2168" w:firstLineChars="900"/>
        <w:rPr>
          <w:b/>
          <w:color w:val="000000"/>
          <w:sz w:val="24"/>
        </w:rPr>
      </w:pPr>
      <w:r w:rsidRPr="008A1551">
        <w:rPr>
          <w:b/>
          <w:color w:val="000000"/>
          <w:sz w:val="24"/>
        </w:rPr>
        <w:t>报告送出日期：</w:t>
      </w:r>
      <w:r w:rsidRPr="008A1551">
        <w:rPr>
          <w:b/>
          <w:color w:val="000000"/>
          <w:sz w:val="24"/>
        </w:rPr>
        <w:t>二〇一九年八月二十九日</w:t>
      </w:r>
    </w:p>
    <w:p w:rsidP="009E1EA4" w:rsidR="001548F9" w:rsidRDefault="001548F9" w:rsidRPr="008A1551">
      <w:pPr>
        <w:widowControl/>
        <w:spacing w:before="29" w:line="288" w:lineRule="auto"/>
        <w:jc w:val="left"/>
        <w:rPr>
          <w:color w:val="000000"/>
          <w:sz w:val="24"/>
        </w:rPr>
        <w:sectPr w:rsidR="001548F9" w:rsidRPr="008A1551" w:rsidSect="00B015FE">
          <w:headerReference r:id="rId7" w:type="even"/>
          <w:headerReference r:id="rId8" w:type="default"/>
          <w:footerReference r:id="rId9" w:type="even"/>
          <w:footerReference r:id="rId10" w:type="default"/>
          <w:headerReference r:id="rId11" w:type="first"/>
          <w:footerReference r:id="rId12" w:type="first"/>
          <w:pgSz w:h="15840" w:w="11926"/>
          <w:pgMar w:bottom="851" w:footer="992" w:gutter="0" w:header="851" w:left="1418" w:right="1418" w:top="1418"/>
          <w:cols w:space="720"/>
          <w:titlePg/>
          <w:docGrid w:linePitch="286"/>
        </w:sectPr>
      </w:pPr>
      <w:bookmarkStart w:id="0" w:name="_GoBack"/>
      <w:bookmarkEnd w:id="0"/>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P="009E1EA4" w:rsidR="001548F9" w:rsidRDefault="001548F9" w:rsidRPr="008A1551">
      <w:pPr>
        <w:pStyle w:val="20"/>
        <w:spacing w:after="0" w:before="29"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P="009E1EA4" w:rsidR="006E59C6" w:rsidRDefault="006E59C6" w:rsidRPr="008A1551">
      <w:pPr>
        <w:spacing w:before="29" w:line="288" w:lineRule="auto"/>
        <w:ind w:firstLine="480" w:firstLineChars="20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P="009E1EA4" w:rsidR="006E59C6" w:rsidRDefault="006E59C6" w:rsidRPr="008A1551">
      <w:pPr>
        <w:spacing w:before="29" w:line="288" w:lineRule="auto"/>
        <w:ind w:firstLine="480" w:firstLineChars="20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2019年8月28日</w:t>
      </w:r>
      <w:r w:rsidRPr="008A1551">
        <w:rPr>
          <w:color w:val="000000"/>
          <w:sz w:val="24"/>
        </w:rPr>
        <w:t>复核了本报告中的财务指标、净值表现、利润分配情况、财务会计报告、投资组合报告等内容，保证复核内容不存在虚假记载、误导性陈述或者重大遗漏。</w:t>
      </w:r>
    </w:p>
    <w:p w:rsidP="009E1EA4" w:rsidR="006E59C6" w:rsidRDefault="006E59C6" w:rsidRPr="008A1551">
      <w:pPr>
        <w:spacing w:before="29" w:line="288" w:lineRule="auto"/>
        <w:ind w:firstLine="480" w:firstLineChars="200"/>
        <w:rPr>
          <w:color w:val="000000"/>
          <w:sz w:val="24"/>
        </w:rPr>
      </w:pPr>
      <w:r w:rsidRPr="008A1551">
        <w:rPr>
          <w:color w:val="000000"/>
          <w:sz w:val="24"/>
        </w:rPr>
        <w:t>基金管理人承诺以诚实信用、勤勉尽责的原则管理和运用基金资产，但不保证基金一定盈利。</w:t>
      </w:r>
    </w:p>
    <w:p w:rsidP="009E1EA4" w:rsidR="006E59C6" w:rsidRDefault="006E59C6" w:rsidRPr="008A1551">
      <w:pPr>
        <w:spacing w:before="29" w:line="288" w:lineRule="auto"/>
        <w:ind w:firstLine="480" w:firstLineChars="200"/>
        <w:rPr>
          <w:color w:val="000000"/>
          <w:sz w:val="24"/>
        </w:rPr>
      </w:pPr>
      <w:r w:rsidRPr="008A1551">
        <w:rPr>
          <w:color w:val="000000"/>
          <w:sz w:val="24"/>
        </w:rPr>
        <w:t>基金的过往业绩并不代表其未来表现。投资有风险，投资者在作出投资决策前应仔细阅读本基金的招募说明书及其更新。</w:t>
      </w:r>
    </w:p>
    <w:p w:rsidP="009E1EA4" w:rsidR="00650AA5" w:rsidRDefault="00650AA5" w:rsidRPr="008A1551">
      <w:pPr>
        <w:spacing w:before="29" w:line="288" w:lineRule="auto"/>
        <w:ind w:firstLine="480" w:firstLineChars="200"/>
        <w:rPr>
          <w:color w:val="000000"/>
          <w:sz w:val="24"/>
        </w:rPr>
      </w:pPr>
      <w:r w:rsidRPr="008A1551">
        <w:rPr>
          <w:color w:val="000000"/>
          <w:sz w:val="24"/>
        </w:rPr>
        <w:t>本半年度报告摘要摘自半年度报告正文，投资者欲了解详细内容，应阅读半年度报告正文。</w:t>
      </w:r>
    </w:p>
    <w:p w:rsidP="009E1EA4" w:rsidR="006E59C6" w:rsidRDefault="006E59C6" w:rsidRPr="008A1551">
      <w:pPr>
        <w:spacing w:before="29" w:line="288" w:lineRule="auto"/>
        <w:ind w:firstLine="480" w:firstLineChars="200"/>
        <w:rPr>
          <w:color w:val="000000"/>
          <w:sz w:val="24"/>
        </w:rPr>
      </w:pPr>
      <w:r w:rsidRPr="008A1551">
        <w:rPr>
          <w:color w:val="000000"/>
          <w:sz w:val="24"/>
        </w:rPr>
        <w:t>本报告中财务资料未经审计。</w:t>
      </w:r>
    </w:p>
    <w:p w:rsidP="009E1EA4" w:rsidR="00BC5DB0" w:rsidRDefault="00BC5DB0" w:rsidRPr="008A1551">
      <w:pPr>
        <w:spacing w:before="29" w:line="288" w:lineRule="auto"/>
        <w:ind w:firstLine="480" w:firstLineChars="200"/>
        <w:rPr>
          <w:kern w:val="0"/>
          <w:sz w:val="24"/>
        </w:rPr>
      </w:pPr>
      <w:r w:rsidRPr="008A1551">
        <w:rPr>
          <w:kern w:val="0"/>
          <w:sz w:val="24"/>
        </w:rPr>
        <w:t>本报告期自</w:t>
      </w:r>
      <w:r w:rsidRPr="008A1551">
        <w:rPr>
          <w:kern w:val="0"/>
          <w:sz w:val="24"/>
        </w:rPr>
        <w:t>2019年1月1日</w:t>
      </w:r>
      <w:r w:rsidRPr="008A1551">
        <w:rPr>
          <w:kern w:val="0"/>
          <w:sz w:val="24"/>
        </w:rPr>
        <w:t>起至</w:t>
      </w:r>
      <w:r w:rsidRPr="008A1551">
        <w:rPr>
          <w:kern w:val="0"/>
          <w:sz w:val="24"/>
        </w:rPr>
        <w:t/>
      </w:r>
      <w:r w:rsidR="00650AA5" w:rsidRPr="008A1551">
        <w:rPr>
          <w:kern w:val="0"/>
          <w:sz w:val="24"/>
        </w:rPr>
        <w:t/>
      </w:r>
      <w:r w:rsidR="00FD7FD3" w:rsidRPr="008A1551">
        <w:rPr>
          <w:kern w:val="0"/>
          <w:sz w:val="24"/>
        </w:rPr>
        <w:t/>
      </w:r>
      <w:r w:rsidR="006462E8" w:rsidRPr="008A1551">
        <w:rPr>
          <w:kern w:val="0"/>
          <w:sz w:val="24"/>
        </w:rPr>
        <w:t/>
      </w:r>
      <w:r w:rsidR="00FD7FD3" w:rsidRPr="008A1551">
        <w:rPr>
          <w:kern w:val="0"/>
          <w:sz w:val="24"/>
        </w:rPr>
        <w:t/>
      </w:r>
      <w:r w:rsidRPr="008A1551">
        <w:rPr>
          <w:kern w:val="0"/>
          <w:sz w:val="24"/>
        </w:rPr>
        <w:t>6月30日</w:t>
      </w:r>
      <w:r w:rsidRPr="008A1551">
        <w:rPr>
          <w:kern w:val="0"/>
          <w:sz w:val="24"/>
        </w:rPr>
        <w:t>止。</w:t>
      </w:r>
    </w:p>
    <w:p w:rsidP="009E1EA4" w:rsidR="00816848" w:rsidRDefault="00816848" w:rsidRPr="008A1551">
      <w:pPr>
        <w:spacing w:before="29" w:line="288" w:lineRule="auto"/>
        <w:ind w:firstLine="480" w:firstLineChars="200"/>
        <w:rPr>
          <w:color w:val="000000"/>
          <w:sz w:val="24"/>
        </w:rPr>
      </w:pPr>
    </w:p>
    <w:p w:rsidP="009E1EA4" w:rsidR="00EB2B24" w:rsidRDefault="001548F9" w:rsidRPr="008A1551">
      <w:pPr>
        <w:spacing w:before="29" w:line="288" w:lineRule="auto"/>
        <w:ind w:firstLine="480" w:firstLineChars="200"/>
        <w:rPr>
          <w:b/>
          <w:color w:val="000000"/>
          <w:kern w:val="0"/>
          <w:sz w:val="24"/>
        </w:rPr>
      </w:pPr>
      <w:r w:rsidRPr="008A1551">
        <w:rPr>
          <w:sz w:val="24"/>
        </w:rPr>
        <w:br w:type="page"/>
      </w:r>
    </w:p>
    <w:p w:rsidP="00A7746B" w:rsidR="001548F9" w:rsidRDefault="001548F9" w:rsidRPr="008A1551">
      <w:pPr>
        <w:pStyle w:val="1"/>
        <w:keepNext/>
        <w:keepLines/>
        <w:widowControl w:val="0"/>
        <w:spacing w:afterLines="100" w:beforeLines="100"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P="009E1EA4" w:rsidR="001548F9" w:rsidRDefault="00F00927" w:rsidRPr="008A1551">
      <w:pPr>
        <w:pStyle w:val="20"/>
        <w:spacing w:after="0" w:before="29"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93"/>
        <w:gridCol w:w="2652"/>
        <w:gridCol w:w="57"/>
        <w:gridCol w:w="2596"/>
      </w:tblGrid>
      <w:tr w:rsidR="001548F9" w:rsidRPr="008A1551" w:rsidTr="00405B9D">
        <w:tc>
          <w:tcPr>
            <w:tcW w:type="dxa" w:w="3693"/>
            <w:vAlign w:val="center"/>
          </w:tcPr>
          <w:p w:rsidP="009E1EA4" w:rsidR="001548F9" w:rsidRDefault="001548F9" w:rsidRPr="008A1551">
            <w:pPr>
              <w:spacing w:before="29" w:line="288" w:lineRule="auto"/>
              <w:rPr>
                <w:color w:val="000000"/>
                <w:kern w:val="0"/>
                <w:sz w:val="24"/>
              </w:rPr>
            </w:pPr>
            <w:r w:rsidRPr="008A1551">
              <w:rPr>
                <w:sz w:val="24"/>
              </w:rPr>
              <w:t>基金简称</w:t>
            </w:r>
          </w:p>
        </w:tc>
        <w:tc>
          <w:tcPr>
            <w:tcW w:type="dxa" w:w="5305"/>
            <w:gridSpan w:val="3"/>
            <w:vAlign w:val="center"/>
          </w:tcPr>
          <w:p w:rsidP="009E1EA4" w:rsidR="001548F9" w:rsidRDefault="001548F9" w:rsidRPr="008A1551">
            <w:pPr>
              <w:spacing w:before="29" w:line="288" w:lineRule="auto"/>
              <w:jc w:val="center"/>
              <w:rPr>
                <w:sz w:val="24"/>
              </w:rPr>
            </w:pPr>
            <w:r w:rsidRPr="008A1551">
              <w:rPr>
                <w:sz w:val="24"/>
              </w:rPr>
              <w:t>交银优择回报灵活配置混合</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基金主代码</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519770</w:t>
            </w:r>
          </w:p>
        </w:tc>
      </w:tr>
      <w:tr w:rsidR="00405B9D" w:rsidRPr="008A1551" w:rsidTr="00405B9D">
        <w:tc>
          <w:tcPr>
            <w:tcW w:type="dxa" w:w="3693"/>
            <w:vAlign w:val="center"/>
          </w:tcPr>
          <w:p w:rsidP="009E1EA4" w:rsidR="00405B9D" w:rsidRDefault="00405B9D" w:rsidRPr="008A1551">
            <w:pPr>
              <w:spacing w:before="29" w:line="288" w:lineRule="auto"/>
              <w:rPr>
                <w:sz w:val="24"/>
              </w:rPr>
            </w:pPr>
            <w:r w:rsidRPr="008A1551">
              <w:rPr>
                <w:color w:val="000000"/>
                <w:kern w:val="0"/>
                <w:sz w:val="24"/>
              </w:rPr>
              <w:t>交易代码</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519770</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基金运作方式</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契约型开放式</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基金合同生效日</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2016年4月22日</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基金管理人</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交银施罗德基金管理有限公司</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基金托管人</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中信银行股份有限公司</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报告期末基金份额总额</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694,685,229.20</w:t>
            </w:r>
            <w:r w:rsidRPr="008A1551">
              <w:rPr>
                <w:sz w:val="24"/>
              </w:rPr>
              <w:t>份</w:t>
            </w:r>
          </w:p>
        </w:tc>
      </w:tr>
      <w:tr w:rsidR="00405B9D" w:rsidRPr="008A1551" w:rsidTr="00405B9D">
        <w:tc>
          <w:tcPr>
            <w:tcW w:type="dxa" w:w="3693"/>
            <w:vAlign w:val="center"/>
          </w:tcPr>
          <w:p w:rsidP="009E1EA4" w:rsidR="00405B9D" w:rsidRDefault="00405B9D" w:rsidRPr="008A1551">
            <w:pPr>
              <w:spacing w:before="29" w:line="288" w:lineRule="auto"/>
              <w:rPr>
                <w:color w:val="000000"/>
                <w:kern w:val="0"/>
                <w:sz w:val="24"/>
              </w:rPr>
            </w:pPr>
            <w:r w:rsidRPr="008A1551">
              <w:rPr>
                <w:sz w:val="24"/>
              </w:rPr>
              <w:t>基金合同存续期</w:t>
            </w:r>
          </w:p>
        </w:tc>
        <w:tc>
          <w:tcPr>
            <w:tcW w:type="dxa" w:w="5305"/>
            <w:gridSpan w:val="3"/>
            <w:vAlign w:val="center"/>
          </w:tcPr>
          <w:p w:rsidP="009E1EA4" w:rsidR="00405B9D" w:rsidRDefault="00405B9D" w:rsidRPr="008A1551">
            <w:pPr>
              <w:spacing w:before="29" w:line="288" w:lineRule="auto"/>
              <w:jc w:val="center"/>
              <w:rPr>
                <w:sz w:val="24"/>
              </w:rPr>
            </w:pPr>
            <w:r w:rsidRPr="008A1551">
              <w:rPr>
                <w:sz w:val="24"/>
              </w:rPr>
              <w:t>不定期</w:t>
            </w:r>
          </w:p>
        </w:tc>
      </w:tr>
      <w:tr w:rsidR="00405B9D" w:rsidRPr="008A1551" w:rsidTr="00405B9D">
        <w:trPr>
          <w:trHeight w:val="369"/>
        </w:trPr>
        <w:tc>
          <w:tcPr>
            <w:tcW w:type="dxa" w:w="3693"/>
            <w:vAlign w:val="center"/>
          </w:tcPr>
          <w:p w:rsidP="009E1EA4" w:rsidR="00405B9D" w:rsidRDefault="00405B9D" w:rsidRPr="008A1551">
            <w:pPr>
              <w:spacing w:before="29" w:line="288" w:lineRule="auto"/>
              <w:rPr>
                <w:sz w:val="24"/>
              </w:rPr>
            </w:pPr>
            <w:r w:rsidRPr="008A1551">
              <w:rPr>
                <w:sz w:val="24"/>
              </w:rPr>
              <w:t>下属分级基金的基金简称</w:t>
            </w:r>
          </w:p>
        </w:tc>
        <w:tc>
          <w:tcPr>
            <w:tcW w:type="dxa" w:w="2709"/>
            <w:gridSpan w:val="2"/>
            <w:vAlign w:val="center"/>
          </w:tcPr>
          <w:p w:rsidP="009E1EA4" w:rsidR="00405B9D" w:rsidRDefault="00405B9D" w:rsidRPr="008A1551">
            <w:pPr>
              <w:spacing w:before="29" w:line="288" w:lineRule="auto"/>
              <w:jc w:val="center"/>
              <w:rPr>
                <w:sz w:val="24"/>
              </w:rPr>
            </w:pPr>
            <w:r w:rsidRPr="008A1551">
              <w:rPr>
                <w:sz w:val="24"/>
              </w:rPr>
              <w:t>交银优择回报灵活配置混合A</w:t>
            </w:r>
          </w:p>
        </w:tc>
        <w:tc>
          <w:tcPr>
            <w:tcW w:type="dxa" w:w="2596"/>
            <w:vAlign w:val="center"/>
          </w:tcPr>
          <w:p w:rsidP="009E1EA4" w:rsidR="00405B9D" w:rsidRDefault="00405B9D" w:rsidRPr="008A1551">
            <w:pPr>
              <w:spacing w:before="29" w:line="288" w:lineRule="auto"/>
              <w:jc w:val="center"/>
              <w:rPr>
                <w:sz w:val="24"/>
              </w:rPr>
            </w:pPr>
            <w:r w:rsidRPr="008A1551">
              <w:rPr>
                <w:sz w:val="24"/>
              </w:rPr>
              <w:t>交银优择回报灵活配置混合C</w:t>
            </w:r>
          </w:p>
        </w:tc>
      </w:tr>
      <w:tr w:rsidR="0073136C" w:rsidRPr="008A1551" w:rsidTr="00405B9D">
        <w:trPr>
          <w:trHeight w:val="369"/>
        </w:trPr>
        <w:tc>
          <w:tcPr>
            <w:tcW w:type="dxa" w:w="3693"/>
            <w:vAlign w:val="center"/>
          </w:tcPr>
          <w:p w:rsidP="009E1EA4" w:rsidR="0073136C" w:rsidRDefault="0073136C" w:rsidRPr="008A1551">
            <w:pPr>
              <w:spacing w:before="29" w:line="288" w:lineRule="auto"/>
              <w:rPr>
                <w:sz w:val="24"/>
              </w:rPr>
            </w:pPr>
            <w:r w:rsidRPr="008A1551">
              <w:rPr>
                <w:sz w:val="24"/>
              </w:rPr>
              <w:t>下属分级基金的交易代码</w:t>
            </w:r>
          </w:p>
        </w:tc>
        <w:tc>
          <w:tcPr>
            <w:tcW w:type="dxa" w:w="2709"/>
            <w:gridSpan w:val="2"/>
            <w:vAlign w:val="center"/>
          </w:tcPr>
          <w:p w:rsidP="0073136C" w:rsidR="0073136C" w:rsidRDefault="0073136C" w:rsidRPr="008A1551">
            <w:pPr>
              <w:spacing w:before="29" w:line="288" w:lineRule="auto"/>
              <w:jc w:val="center"/>
              <w:rPr>
                <w:sz w:val="24"/>
              </w:rPr>
            </w:pPr>
            <w:r w:rsidRPr="008A1551">
              <w:rPr>
                <w:sz w:val="24"/>
              </w:rPr>
              <w:t/>
            </w:r>
            <w:r>
              <w:rPr>
                <w:rFonts w:hint="eastAsia"/>
                <w:sz w:val="24"/>
              </w:rPr>
              <w:t/>
            </w:r>
            <w:r w:rsidRPr="008A1551">
              <w:rPr>
                <w:sz w:val="24"/>
              </w:rPr>
              <w:t>519770</w:t>
            </w:r>
          </w:p>
        </w:tc>
        <w:tc>
          <w:tcPr>
            <w:tcW w:type="dxa" w:w="2596"/>
            <w:vAlign w:val="center"/>
          </w:tcPr>
          <w:p w:rsidP="009E1EA4" w:rsidR="0073136C" w:rsidRDefault="0073136C" w:rsidRPr="008A1551">
            <w:pPr>
              <w:spacing w:before="29" w:line="288" w:lineRule="auto"/>
              <w:jc w:val="center"/>
              <w:rPr>
                <w:sz w:val="24"/>
              </w:rPr>
            </w:pPr>
            <w:r w:rsidRPr="008A1551">
              <w:rPr>
                <w:sz w:val="24"/>
              </w:rPr>
              <w:t>519771</w:t>
            </w:r>
          </w:p>
        </w:tc>
      </w:tr>
      <w:tr w:rsidR="0073136C" w:rsidRPr="008A1551" w:rsidTr="00405B9D">
        <w:trPr>
          <w:trHeight w:val="369"/>
        </w:trPr>
        <w:tc>
          <w:tcPr>
            <w:tcW w:type="dxa" w:w="3693"/>
            <w:vAlign w:val="center"/>
          </w:tcPr>
          <w:p w:rsidP="009E1EA4" w:rsidR="0073136C" w:rsidRDefault="0073136C" w:rsidRPr="008A1551">
            <w:pPr>
              <w:spacing w:before="29" w:line="288" w:lineRule="auto"/>
              <w:rPr>
                <w:sz w:val="24"/>
              </w:rPr>
            </w:pPr>
            <w:r w:rsidRPr="008A1551">
              <w:rPr>
                <w:sz w:val="24"/>
              </w:rPr>
              <w:t>报告期末下属分级基金的份额总额</w:t>
            </w:r>
          </w:p>
        </w:tc>
        <w:tc>
          <w:tcPr>
            <w:tcW w:type="dxa" w:w="2709"/>
            <w:gridSpan w:val="2"/>
            <w:vAlign w:val="center"/>
          </w:tcPr>
          <w:p w:rsidP="009E1EA4" w:rsidR="0073136C" w:rsidRDefault="0073136C" w:rsidRPr="008A1551">
            <w:pPr>
              <w:spacing w:before="29" w:line="288" w:lineRule="auto"/>
              <w:jc w:val="center"/>
              <w:rPr>
                <w:sz w:val="24"/>
              </w:rPr>
            </w:pPr>
            <w:r w:rsidRPr="008A1551">
              <w:rPr>
                <w:sz w:val="24"/>
              </w:rPr>
              <w:t>694,454,638.51</w:t>
            </w:r>
            <w:r w:rsidRPr="008A1551">
              <w:rPr>
                <w:sz w:val="24"/>
              </w:rPr>
              <w:t>份</w:t>
            </w:r>
          </w:p>
        </w:tc>
        <w:tc>
          <w:tcPr>
            <w:tcW w:type="dxa" w:w="2596"/>
            <w:vAlign w:val="center"/>
          </w:tcPr>
          <w:p w:rsidP="009E1EA4" w:rsidR="0073136C" w:rsidRDefault="0073136C" w:rsidRPr="008A1551">
            <w:pPr>
              <w:spacing w:before="29" w:line="288" w:lineRule="auto"/>
              <w:jc w:val="center"/>
              <w:rPr>
                <w:sz w:val="24"/>
              </w:rPr>
            </w:pPr>
            <w:r w:rsidRPr="008A1551">
              <w:rPr>
                <w:sz w:val="24"/>
              </w:rPr>
              <w:t>230,590.69</w:t>
            </w:r>
            <w:r w:rsidRPr="008A1551">
              <w:rPr>
                <w:sz w:val="24"/>
              </w:rPr>
              <w:t>份</w:t>
            </w:r>
          </w:p>
        </w:tc>
      </w:tr>
    </w:tbl>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pStyle w:val="20"/>
        <w:spacing w:after="0" w:before="29"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127"/>
        <w:gridCol w:w="3435"/>
        <w:gridCol w:w="3436"/>
      </w:tblGrid>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投资目标</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本基金在控制风险并保持基金资产良好的流动性的前提下，通过灵活的资产配置策略和积极主动的投资管理，力争为投资者提供长期稳健的投资回报。</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lastRenderedPageBreak/>
              <w:t>投资策略</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业绩比较基准</w:t>
            </w:r>
          </w:p>
        </w:tc>
        <w:tc>
          <w:tcPr>
            <w:tcW w:type="dxa" w:w="6873"/>
            <w:gridSpan w:val="2"/>
            <w:vAlign w:val="center"/>
          </w:tcPr>
          <w:p w:rsidP="009E1EA4" w:rsidR="001548F9" w:rsidRDefault="001548F9" w:rsidRPr="008A1551">
            <w:pPr>
              <w:spacing w:before="29" w:line="288" w:lineRule="auto"/>
              <w:rPr>
                <w:sz w:val="24"/>
              </w:rPr>
            </w:pPr>
            <w:r w:rsidRPr="008A1551">
              <w:rPr>
                <w:sz w:val="24"/>
              </w:rPr>
              <w:t>50%×沪深300指数收益率+50%×中债综合全价指数收益率</w:t>
            </w:r>
          </w:p>
        </w:tc>
      </w:tr>
      <w:tr w:rsidR="001548F9" w:rsidRPr="008A1551" w:rsidTr="00402CC3">
        <w:tc>
          <w:tcPr>
            <w:tcW w:type="dxa" w:w="2127"/>
            <w:vAlign w:val="center"/>
          </w:tcPr>
          <w:p w:rsidP="009E1EA4" w:rsidR="001548F9" w:rsidRDefault="001548F9" w:rsidRPr="008A1551">
            <w:pPr>
              <w:spacing w:before="29" w:line="288" w:lineRule="auto"/>
              <w:rPr>
                <w:sz w:val="24"/>
              </w:rPr>
            </w:pPr>
            <w:r w:rsidRPr="008A1551">
              <w:rPr>
                <w:sz w:val="24"/>
              </w:rPr>
              <w:t>风险收益特征</w:t>
            </w:r>
          </w:p>
        </w:tc>
        <w:tc>
          <w:tcPr>
            <w:tcW w:type="dxa" w:w="6873"/>
            <w:gridSpan w:val="2"/>
            <w:vAlign w:val="center"/>
          </w:tcPr>
          <w:p w:rsidP="009E1EA4" w:rsidR="001548F9" w:rsidRDefault="001548F9" w:rsidRPr="008A1551">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P="009E1EA4" w:rsidR="001548F9" w:rsidRDefault="001548F9" w:rsidRPr="008A1551">
      <w:pPr>
        <w:autoSpaceDE w:val="0"/>
        <w:autoSpaceDN w:val="0"/>
        <w:adjustRightInd w:val="0"/>
        <w:spacing w:before="29" w:line="288" w:lineRule="auto"/>
        <w:jc w:val="left"/>
        <w:rPr>
          <w:color w:val="000000"/>
          <w:kern w:val="0"/>
          <w:sz w:val="24"/>
        </w:rPr>
      </w:pPr>
    </w:p>
    <w:p w:rsidP="009E1EA4" w:rsidR="001548F9" w:rsidRDefault="001548F9" w:rsidRPr="008A1551">
      <w:pPr>
        <w:pStyle w:val="20"/>
        <w:spacing w:after="0" w:before="29"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296"/>
        <w:gridCol w:w="1410"/>
        <w:gridCol w:w="3146"/>
        <w:gridCol w:w="3146"/>
      </w:tblGrid>
      <w:tr w:rsidR="001548F9" w:rsidRPr="008A1551" w:rsidTr="00402CC3">
        <w:tc>
          <w:tcPr>
            <w:tcW w:type="dxa" w:w="2631"/>
            <w:gridSpan w:val="2"/>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type="dxa" w:w="3060"/>
            <w:vAlign w:val="center"/>
          </w:tcPr>
          <w:p w:rsidP="009E1EA4" w:rsidR="001548F9" w:rsidRDefault="001548F9" w:rsidRPr="008A1551">
            <w:pPr>
              <w:spacing w:before="29" w:line="288" w:lineRule="auto"/>
              <w:jc w:val="center"/>
              <w:rPr>
                <w:color w:val="000000"/>
                <w:sz w:val="24"/>
              </w:rPr>
            </w:pPr>
            <w:r w:rsidRPr="008A1551">
              <w:rPr>
                <w:color w:val="000000"/>
                <w:sz w:val="24"/>
              </w:rPr>
              <w:t>基金管理人</w:t>
            </w:r>
          </w:p>
        </w:tc>
        <w:tc>
          <w:tcPr>
            <w:tcW w:type="dxa" w:w="3060"/>
            <w:vAlign w:val="center"/>
          </w:tcPr>
          <w:p w:rsidP="009E1EA4" w:rsidR="001548F9" w:rsidRDefault="001548F9" w:rsidRPr="008A1551">
            <w:pPr>
              <w:spacing w:before="29" w:line="288" w:lineRule="auto"/>
              <w:jc w:val="center"/>
              <w:rPr>
                <w:color w:val="000000"/>
                <w:sz w:val="24"/>
              </w:rPr>
            </w:pPr>
            <w:r w:rsidRPr="008A1551">
              <w:rPr>
                <w:color w:val="000000"/>
                <w:sz w:val="24"/>
              </w:rPr>
              <w:t>基金托管人</w:t>
            </w:r>
          </w:p>
        </w:tc>
      </w:tr>
      <w:tr w:rsidR="001548F9" w:rsidRPr="008A1551" w:rsidTr="00402CC3">
        <w:tc>
          <w:tcPr>
            <w:tcW w:type="dxa" w:w="2631"/>
            <w:gridSpan w:val="2"/>
            <w:vAlign w:val="center"/>
          </w:tcPr>
          <w:p w:rsidP="009E1EA4" w:rsidR="001548F9" w:rsidRDefault="001548F9" w:rsidRPr="008A1551">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type="dxa" w:w="1260"/>
            <w:vMerge w:val="restart"/>
            <w:vAlign w:val="center"/>
          </w:tcPr>
          <w:p w:rsidP="009E1EA4" w:rsidR="001548F9" w:rsidRDefault="001548F9" w:rsidRPr="008A1551">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type="dxa" w:w="1371"/>
            <w:vAlign w:val="center"/>
          </w:tcPr>
          <w:p w:rsidP="009E1EA4" w:rsidR="001548F9" w:rsidRDefault="001548F9" w:rsidRPr="008A1551">
            <w:pPr>
              <w:spacing w:before="29" w:line="288" w:lineRule="auto"/>
              <w:jc w:val="center"/>
              <w:rPr>
                <w:color w:val="000000"/>
                <w:sz w:val="24"/>
              </w:rPr>
            </w:pPr>
            <w:r w:rsidRPr="008A1551">
              <w:rPr>
                <w:color w:val="000000"/>
                <w:sz w:val="24"/>
              </w:rPr>
              <w:t>姓名</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王晚婷</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李修滨</w:t>
            </w:r>
          </w:p>
        </w:tc>
      </w:tr>
      <w:tr w:rsidR="001548F9" w:rsidRPr="008A1551" w:rsidTr="00402CC3">
        <w:tc>
          <w:tcPr>
            <w:tcW w:type="dxa" w:w="1260"/>
            <w:vMerge/>
            <w:vAlign w:val="center"/>
          </w:tcPr>
          <w:p w:rsidP="009E1EA4" w:rsidR="001548F9" w:rsidRDefault="001548F9" w:rsidRPr="008A1551">
            <w:pPr>
              <w:widowControl/>
              <w:spacing w:before="29" w:line="288" w:lineRule="auto"/>
              <w:jc w:val="left"/>
              <w:rPr>
                <w:color w:val="000000"/>
                <w:kern w:val="0"/>
                <w:sz w:val="24"/>
              </w:rPr>
            </w:pPr>
          </w:p>
        </w:tc>
        <w:tc>
          <w:tcPr>
            <w:tcW w:type="dxa" w:w="1371"/>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（021）61055050</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4006800000</w:t>
            </w:r>
          </w:p>
        </w:tc>
      </w:tr>
      <w:tr w:rsidR="001548F9" w:rsidRPr="008A1551" w:rsidTr="00402CC3">
        <w:tc>
          <w:tcPr>
            <w:tcW w:type="dxa" w:w="1260"/>
            <w:vMerge/>
            <w:vAlign w:val="center"/>
          </w:tcPr>
          <w:p w:rsidP="009E1EA4" w:rsidR="001548F9" w:rsidRDefault="001548F9" w:rsidRPr="008A1551">
            <w:pPr>
              <w:widowControl/>
              <w:spacing w:before="29" w:line="288" w:lineRule="auto"/>
              <w:jc w:val="left"/>
              <w:rPr>
                <w:color w:val="000000"/>
                <w:kern w:val="0"/>
                <w:sz w:val="24"/>
              </w:rPr>
            </w:pPr>
          </w:p>
        </w:tc>
        <w:tc>
          <w:tcPr>
            <w:tcW w:type="dxa" w:w="1371"/>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lixiubin@citicbank.com</w:t>
            </w:r>
          </w:p>
        </w:tc>
      </w:tr>
      <w:tr w:rsidR="001548F9" w:rsidRPr="008A1551" w:rsidTr="00402CC3">
        <w:tc>
          <w:tcPr>
            <w:tcW w:type="dxa" w:w="2631"/>
            <w:gridSpan w:val="2"/>
            <w:vAlign w:val="center"/>
          </w:tcPr>
          <w:p w:rsidP="009E1EA4" w:rsidR="001548F9" w:rsidRDefault="001548F9" w:rsidRPr="008A1551">
            <w:pPr>
              <w:spacing w:before="29" w:line="288" w:lineRule="auto"/>
              <w:rPr>
                <w:color w:val="000000"/>
                <w:sz w:val="24"/>
              </w:rPr>
            </w:pPr>
            <w:r w:rsidRPr="008A1551">
              <w:rPr>
                <w:color w:val="000000"/>
                <w:sz w:val="24"/>
              </w:rPr>
              <w:t>客户服务电话</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400-700-5000，021-61055000</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type="dxa" w:w="2631"/>
            <w:gridSpan w:val="2"/>
            <w:vAlign w:val="center"/>
          </w:tcPr>
          <w:p w:rsidP="009E1EA4" w:rsidR="001548F9" w:rsidRDefault="001548F9" w:rsidRPr="008A1551">
            <w:pPr>
              <w:spacing w:before="29" w:line="288" w:lineRule="auto"/>
              <w:rPr>
                <w:color w:val="000000"/>
                <w:sz w:val="24"/>
              </w:rPr>
            </w:pPr>
            <w:r w:rsidRPr="008A1551">
              <w:rPr>
                <w:color w:val="000000"/>
                <w:sz w:val="24"/>
              </w:rPr>
              <w:t>传真</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（021）61055054</w:t>
            </w:r>
          </w:p>
        </w:tc>
        <w:tc>
          <w:tcPr>
            <w:tcW w:type="dxa" w:w="3060"/>
            <w:vAlign w:val="center"/>
          </w:tcPr>
          <w:p w:rsidP="009E1EA4" w:rsidR="001548F9" w:rsidRDefault="001548F9" w:rsidRPr="008A1551">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P="009E1EA4" w:rsidR="001548F9" w:rsidRDefault="001548F9" w:rsidRPr="008A1551">
      <w:pPr>
        <w:tabs>
          <w:tab w:pos="1740" w:val="left"/>
        </w:tabs>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819"/>
        <w:gridCol w:w="4179"/>
      </w:tblGrid>
      <w:tr w:rsidR="001548F9" w:rsidRPr="008A1551" w:rsidTr="00402CC3">
        <w:tc>
          <w:tcPr>
            <w:tcW w:type="dxa" w:w="482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type="dxa" w:w="418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www.fund001.com</w:t>
            </w:r>
          </w:p>
        </w:tc>
      </w:tr>
      <w:tr w:rsidR="001548F9" w:rsidRPr="008A1551" w:rsidTr="00402CC3">
        <w:tc>
          <w:tcPr>
            <w:tcW w:type="dxa" w:w="482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type="dxa" w:w="4180"/>
            <w:vAlign w:val="center"/>
          </w:tcPr>
          <w:p w:rsidP="009E1EA4" w:rsidR="001548F9" w:rsidRDefault="001548F9" w:rsidRPr="008A1551">
            <w:pPr>
              <w:tabs>
                <w:tab w:pos="1740" w:val="left"/>
              </w:tabs>
              <w:spacing w:before="29" w:line="288" w:lineRule="auto"/>
              <w:rPr>
                <w:color w:val="000000"/>
                <w:sz w:val="24"/>
              </w:rPr>
            </w:pPr>
            <w:r w:rsidRPr="008A1551">
              <w:rPr>
                <w:color w:val="000000"/>
                <w:sz w:val="24"/>
              </w:rPr>
              <w:t>基金管理人的办公场所</w:t>
            </w:r>
          </w:p>
        </w:tc>
      </w:tr>
    </w:tbl>
    <w:p w:rsidP="009E1EA4" w:rsidR="008D0FBC" w:rsidRDefault="008D0FBC" w:rsidRPr="008A1551">
      <w:pPr>
        <w:tabs>
          <w:tab w:pos="426" w:val="left"/>
        </w:tabs>
        <w:spacing w:before="29" w:line="288" w:lineRule="auto"/>
        <w:jc w:val="left"/>
        <w:rPr>
          <w:kern w:val="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P="009E1EA4" w:rsidR="001548F9" w:rsidRDefault="001548F9" w:rsidRPr="008A1551">
      <w:pPr>
        <w:pStyle w:val="20"/>
        <w:spacing w:after="0" w:before="29"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P="009E1EA4" w:rsidR="00A929AA" w:rsidRDefault="00A929AA"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224"/>
        <w:gridCol w:w="2316"/>
        <w:gridCol w:w="2458"/>
      </w:tblGrid>
      <w:tr w:rsidR="001548F9" w:rsidRPr="008A1551" w:rsidTr="00402CC3">
        <w:trPr>
          <w:trHeight w:val="487"/>
        </w:trPr>
        <w:tc>
          <w:tcPr>
            <w:tcW w:type="dxa" w:w="4404"/>
            <w:vMerge w:val="restart"/>
            <w:vAlign w:val="center"/>
          </w:tcPr>
          <w:bookmarkEnd w:id="14"/>
          <w:bookmarkEnd w:id="15"/>
          <w:p w:rsidP="009E1EA4" w:rsidR="001548F9" w:rsidRDefault="001548F9" w:rsidRPr="008A1551">
            <w:pPr>
              <w:spacing w:before="29" w:line="288" w:lineRule="auto"/>
              <w:ind w:left="-107" w:leftChars="-51" w:right="-107" w:rightChars="-51"/>
              <w:rPr>
                <w:b/>
                <w:color w:val="000000"/>
                <w:sz w:val="24"/>
              </w:rPr>
            </w:pPr>
            <w:r w:rsidRPr="008A1551">
              <w:rPr>
                <w:b/>
                <w:color w:val="000000"/>
                <w:sz w:val="24"/>
              </w:rPr>
              <w:t>3.1.1</w:t>
            </w:r>
            <w:r w:rsidRPr="008A1551">
              <w:rPr>
                <w:b/>
                <w:color w:val="000000"/>
                <w:sz w:val="24"/>
              </w:rPr>
              <w:t>期间数据和指标</w:t>
            </w:r>
            <w:r w:rsidRPr="008A1551">
              <w:rPr>
                <w:b/>
                <w:color w:val="000000"/>
                <w:sz w:val="24"/>
              </w:rPr>
              <w:t/>
            </w:r>
            <w:r w:rsidR="002C1704" w:rsidRPr="008A1551">
              <w:rPr>
                <w:b/>
                <w:color w:val="000000"/>
                <w:sz w:val="24"/>
              </w:rPr>
              <w:t/>
            </w:r>
          </w:p>
        </w:tc>
        <w:tc>
          <w:tcPr>
            <w:tcW w:type="dxa" w:w="4968"/>
            <w:gridSpan w:val="2"/>
            <w:vAlign w:val="center"/>
          </w:tcPr>
          <w:p w:rsidP="009E1EA4" w:rsidR="001548F9" w:rsidRDefault="001548F9" w:rsidRPr="008A1551">
            <w:pPr>
              <w:spacing w:before="29" w:line="288" w:lineRule="auto"/>
              <w:jc w:val="center"/>
              <w:rPr>
                <w:b/>
                <w:sz w:val="24"/>
              </w:rPr>
            </w:pPr>
            <w:r w:rsidRPr="008A1551">
              <w:rPr>
                <w:b/>
                <w:sz w:val="24"/>
              </w:rPr>
              <w:t>报告期（</w:t>
            </w:r>
            <w:r w:rsidRPr="008A1551">
              <w:rPr>
                <w:b/>
                <w:sz w:val="24"/>
              </w:rPr>
              <w:t/>
            </w:r>
            <w:r w:rsidR="0058437B" w:rsidRPr="008A1551">
              <w:rPr>
                <w:b/>
                <w:sz w:val="24"/>
              </w:rPr>
              <w:t>2019年1月1日</w:t>
            </w:r>
            <w:r w:rsidR="0058437B" w:rsidRPr="008A1551">
              <w:rPr>
                <w:b/>
                <w:sz w:val="24"/>
              </w:rPr>
              <w:t>至</w:t>
            </w:r>
            <w:r w:rsidRPr="008A1551">
              <w:rPr>
                <w:b/>
                <w:sz w:val="24"/>
              </w:rPr>
              <w:t>2019年6月30日</w:t>
            </w:r>
            <w:r w:rsidRPr="008A1551">
              <w:rPr>
                <w:b/>
                <w:sz w:val="24"/>
              </w:rPr>
              <w:t>）</w:t>
            </w:r>
          </w:p>
        </w:tc>
      </w:tr>
      <w:tr w:rsidR="001548F9" w:rsidRPr="008A1551" w:rsidTr="00402CC3">
        <w:trPr>
          <w:trHeight w:val="487"/>
        </w:trPr>
        <w:tc>
          <w:tcPr>
            <w:tcW w:type="dxa" w:w="4404"/>
            <w:vMerge/>
            <w:vAlign w:val="center"/>
          </w:tcPr>
          <w:p w:rsidP="009E1EA4" w:rsidR="001548F9" w:rsidRDefault="001548F9" w:rsidRPr="008A1551">
            <w:pPr>
              <w:widowControl/>
              <w:spacing w:before="29" w:line="288" w:lineRule="auto"/>
              <w:jc w:val="left"/>
              <w:rPr>
                <w:b/>
                <w:color w:val="000000"/>
                <w:sz w:val="24"/>
              </w:rPr>
            </w:pPr>
          </w:p>
        </w:tc>
        <w:tc>
          <w:tcPr>
            <w:tcW w:type="dxa" w:w="2410"/>
            <w:vAlign w:val="center"/>
          </w:tcPr>
          <w:p w:rsidP="009E1EA4" w:rsidR="001548F9" w:rsidRDefault="001548F9" w:rsidRPr="008A1551">
            <w:pPr>
              <w:spacing w:before="29" w:line="288" w:lineRule="auto"/>
              <w:jc w:val="center"/>
              <w:rPr>
                <w:sz w:val="24"/>
              </w:rPr>
            </w:pPr>
            <w:r w:rsidRPr="008A1551">
              <w:rPr>
                <w:sz w:val="24"/>
              </w:rPr>
              <w:t>交银优择回报灵活配置混合A</w:t>
            </w:r>
          </w:p>
        </w:tc>
        <w:tc>
          <w:tcPr>
            <w:tcW w:type="dxa" w:w="2558"/>
            <w:vAlign w:val="center"/>
          </w:tcPr>
          <w:p w:rsidP="009E1EA4" w:rsidR="001548F9" w:rsidRDefault="001548F9" w:rsidRPr="008A1551">
            <w:pPr>
              <w:spacing w:before="29" w:line="288" w:lineRule="auto"/>
              <w:jc w:val="center"/>
              <w:rPr>
                <w:sz w:val="24"/>
              </w:rPr>
            </w:pPr>
            <w:r w:rsidRPr="008A1551">
              <w:rPr>
                <w:sz w:val="24"/>
              </w:rPr>
              <w:t>交银优择回报灵活配置混合C</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本期已实现收益</w:t>
            </w:r>
          </w:p>
        </w:tc>
        <w:tc>
          <w:tcPr>
            <w:tcW w:type="dxa" w:w="2410"/>
            <w:vAlign w:val="center"/>
          </w:tcPr>
          <w:p w:rsidP="009E1EA4" w:rsidR="001548F9" w:rsidRDefault="001548F9" w:rsidRPr="008A1551">
            <w:pPr>
              <w:spacing w:before="29" w:line="288" w:lineRule="auto"/>
              <w:jc w:val="right"/>
              <w:rPr>
                <w:sz w:val="24"/>
              </w:rPr>
            </w:pPr>
            <w:r w:rsidRPr="008A1551">
              <w:rPr>
                <w:sz w:val="24"/>
              </w:rPr>
              <w:t>26,881,898.85</w:t>
            </w:r>
          </w:p>
        </w:tc>
        <w:tc>
          <w:tcPr>
            <w:tcW w:type="dxa" w:w="2558"/>
            <w:vAlign w:val="center"/>
          </w:tcPr>
          <w:p w:rsidP="009E1EA4" w:rsidR="001548F9" w:rsidRDefault="001548F9" w:rsidRPr="008A1551">
            <w:pPr>
              <w:spacing w:before="29" w:line="288" w:lineRule="auto"/>
              <w:jc w:val="right"/>
              <w:rPr>
                <w:sz w:val="24"/>
              </w:rPr>
            </w:pPr>
            <w:r w:rsidRPr="008A1551">
              <w:rPr>
                <w:sz w:val="24"/>
              </w:rPr>
              <w:t>12,590.83</w:t>
            </w:r>
          </w:p>
        </w:tc>
      </w:tr>
      <w:tr w:rsidR="001548F9" w:rsidRPr="008A1551" w:rsidTr="00402CC3">
        <w:trPr>
          <w:trHeight w:val="754"/>
        </w:trPr>
        <w:tc>
          <w:tcPr>
            <w:tcW w:type="dxa" w:w="4404"/>
            <w:vAlign w:val="center"/>
          </w:tcPr>
          <w:p w:rsidP="009E1EA4" w:rsidR="001548F9" w:rsidRDefault="001548F9" w:rsidRPr="008A1551">
            <w:pPr>
              <w:spacing w:before="29" w:line="288" w:lineRule="auto"/>
              <w:rPr>
                <w:sz w:val="24"/>
              </w:rPr>
            </w:pPr>
            <w:r w:rsidRPr="008A1551">
              <w:rPr>
                <w:sz w:val="24"/>
              </w:rPr>
              <w:t>本期利润</w:t>
            </w:r>
          </w:p>
        </w:tc>
        <w:tc>
          <w:tcPr>
            <w:tcW w:type="dxa" w:w="2410"/>
            <w:vAlign w:val="center"/>
          </w:tcPr>
          <w:p w:rsidP="009E1EA4" w:rsidR="001548F9" w:rsidRDefault="001548F9" w:rsidRPr="008A1551">
            <w:pPr>
              <w:spacing w:before="29" w:line="288" w:lineRule="auto"/>
              <w:jc w:val="right"/>
              <w:rPr>
                <w:sz w:val="24"/>
              </w:rPr>
            </w:pPr>
            <w:r w:rsidRPr="008A1551">
              <w:rPr>
                <w:sz w:val="24"/>
              </w:rPr>
              <w:t>19,524,105.93</w:t>
            </w:r>
          </w:p>
        </w:tc>
        <w:tc>
          <w:tcPr>
            <w:tcW w:type="dxa" w:w="2558"/>
            <w:vAlign w:val="center"/>
          </w:tcPr>
          <w:p w:rsidP="009E1EA4" w:rsidR="001548F9" w:rsidRDefault="001548F9" w:rsidRPr="008A1551">
            <w:pPr>
              <w:spacing w:before="29" w:line="288" w:lineRule="auto"/>
              <w:jc w:val="right"/>
              <w:rPr>
                <w:sz w:val="24"/>
              </w:rPr>
            </w:pPr>
            <w:r w:rsidRPr="008A1551">
              <w:rPr>
                <w:sz w:val="24"/>
              </w:rPr>
              <w:t>7,782.05</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加权平均基金份额本期利润</w:t>
            </w:r>
          </w:p>
        </w:tc>
        <w:tc>
          <w:tcPr>
            <w:tcW w:type="dxa" w:w="2410"/>
            <w:vAlign w:val="center"/>
          </w:tcPr>
          <w:p w:rsidP="009E1EA4" w:rsidR="001548F9" w:rsidRDefault="001548F9" w:rsidRPr="008A1551">
            <w:pPr>
              <w:spacing w:before="29" w:line="288" w:lineRule="auto"/>
              <w:jc w:val="right"/>
              <w:rPr>
                <w:sz w:val="24"/>
              </w:rPr>
            </w:pPr>
            <w:r w:rsidRPr="008A1551">
              <w:rPr>
                <w:sz w:val="24"/>
              </w:rPr>
              <w:t>0.0281</w:t>
            </w:r>
          </w:p>
        </w:tc>
        <w:tc>
          <w:tcPr>
            <w:tcW w:type="dxa" w:w="2558"/>
            <w:vAlign w:val="center"/>
          </w:tcPr>
          <w:p w:rsidP="009E1EA4" w:rsidR="001548F9" w:rsidRDefault="001548F9" w:rsidRPr="008A1551">
            <w:pPr>
              <w:spacing w:before="29" w:line="288" w:lineRule="auto"/>
              <w:jc w:val="right"/>
              <w:rPr>
                <w:sz w:val="24"/>
              </w:rPr>
            </w:pPr>
            <w:r w:rsidRPr="008A1551">
              <w:rPr>
                <w:sz w:val="24"/>
              </w:rPr>
              <w:t>0.0273</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本期基金份额净值增长率</w:t>
            </w:r>
          </w:p>
        </w:tc>
        <w:tc>
          <w:tcPr>
            <w:tcW w:type="dxa" w:w="2410"/>
            <w:vAlign w:val="center"/>
          </w:tcPr>
          <w:p w:rsidP="009E1EA4" w:rsidR="001548F9" w:rsidRDefault="001548F9" w:rsidRPr="008A1551">
            <w:pPr>
              <w:spacing w:before="29" w:line="288" w:lineRule="auto"/>
              <w:jc w:val="right"/>
              <w:rPr>
                <w:sz w:val="24"/>
              </w:rPr>
            </w:pPr>
            <w:r w:rsidRPr="008A1551">
              <w:rPr>
                <w:sz w:val="24"/>
              </w:rPr>
              <w:t>2.65%</w:t>
            </w:r>
          </w:p>
        </w:tc>
        <w:tc>
          <w:tcPr>
            <w:tcW w:type="dxa" w:w="2558"/>
            <w:vAlign w:val="center"/>
          </w:tcPr>
          <w:p w:rsidP="009E1EA4" w:rsidR="001548F9" w:rsidRDefault="001548F9" w:rsidRPr="008A1551">
            <w:pPr>
              <w:spacing w:before="29" w:line="288" w:lineRule="auto"/>
              <w:jc w:val="right"/>
              <w:rPr>
                <w:sz w:val="24"/>
              </w:rPr>
            </w:pPr>
            <w:r w:rsidRPr="008A1551">
              <w:rPr>
                <w:sz w:val="24"/>
              </w:rPr>
              <w:t>2.53%</w:t>
            </w:r>
          </w:p>
        </w:tc>
      </w:tr>
      <w:tr w:rsidR="001548F9" w:rsidRPr="008A1551" w:rsidTr="00402CC3">
        <w:tc>
          <w:tcPr>
            <w:tcW w:type="dxa" w:w="4404"/>
            <w:vMerge w:val="restart"/>
            <w:vAlign w:val="center"/>
          </w:tcPr>
          <w:p w:rsidP="009E1EA4" w:rsidR="001548F9" w:rsidRDefault="001548F9" w:rsidRPr="008A1551">
            <w:pPr>
              <w:spacing w:before="29" w:line="288" w:lineRule="auto"/>
              <w:ind w:left="-107" w:leftChars="-51" w:right="-107" w:rightChars="-51"/>
              <w:rPr>
                <w:b/>
                <w:color w:val="000000"/>
                <w:sz w:val="24"/>
              </w:rPr>
            </w:pPr>
            <w:r w:rsidRPr="008A1551">
              <w:rPr>
                <w:b/>
                <w:color w:val="000000"/>
                <w:sz w:val="24"/>
              </w:rPr>
              <w:t>3.1.2</w:t>
            </w:r>
            <w:r w:rsidRPr="008A1551">
              <w:rPr>
                <w:b/>
                <w:color w:val="000000"/>
                <w:sz w:val="24"/>
              </w:rPr>
              <w:t>期末数据和指标</w:t>
            </w:r>
          </w:p>
        </w:tc>
        <w:tc>
          <w:tcPr>
            <w:tcW w:type="dxa" w:w="4968"/>
            <w:gridSpan w:val="2"/>
            <w:vAlign w:val="center"/>
          </w:tcPr>
          <w:p w:rsidP="009E1EA4" w:rsidR="001548F9" w:rsidRDefault="001548F9" w:rsidRPr="008A1551">
            <w:pPr>
              <w:spacing w:before="29" w:line="288" w:lineRule="auto"/>
              <w:jc w:val="center"/>
              <w:rPr>
                <w:b/>
                <w:sz w:val="24"/>
              </w:rPr>
            </w:pPr>
            <w:r w:rsidRPr="008A1551">
              <w:rPr>
                <w:b/>
                <w:sz w:val="24"/>
              </w:rPr>
              <w:t>报告期末</w:t>
            </w:r>
            <w:r w:rsidRPr="008A1551">
              <w:rPr>
                <w:b/>
                <w:sz w:val="24"/>
              </w:rPr>
              <w:t>(2019年6月30日)</w:t>
            </w:r>
          </w:p>
        </w:tc>
      </w:tr>
      <w:tr w:rsidR="001548F9" w:rsidRPr="008A1551" w:rsidTr="00402CC3">
        <w:trPr>
          <w:trHeight w:val="373"/>
        </w:trPr>
        <w:tc>
          <w:tcPr>
            <w:tcW w:type="dxa" w:w="4404"/>
            <w:vMerge/>
            <w:vAlign w:val="center"/>
          </w:tcPr>
          <w:p w:rsidP="009E1EA4" w:rsidR="001548F9" w:rsidRDefault="001548F9" w:rsidRPr="008A1551">
            <w:pPr>
              <w:widowControl/>
              <w:spacing w:before="29" w:line="288" w:lineRule="auto"/>
              <w:jc w:val="left"/>
              <w:rPr>
                <w:b/>
                <w:color w:val="000000"/>
                <w:sz w:val="24"/>
              </w:rPr>
            </w:pPr>
          </w:p>
        </w:tc>
        <w:tc>
          <w:tcPr>
            <w:tcW w:type="dxa" w:w="2410"/>
            <w:vAlign w:val="center"/>
          </w:tcPr>
          <w:p w:rsidP="009E1EA4" w:rsidR="001548F9" w:rsidRDefault="001548F9" w:rsidRPr="008A1551">
            <w:pPr>
              <w:spacing w:before="29" w:line="288" w:lineRule="auto"/>
              <w:ind w:left="-107" w:leftChars="-51" w:right="-107" w:rightChars="-51"/>
              <w:jc w:val="center"/>
              <w:rPr>
                <w:color w:val="000000"/>
                <w:sz w:val="24"/>
              </w:rPr>
            </w:pPr>
            <w:r w:rsidRPr="008A1551">
              <w:rPr>
                <w:color w:val="000000"/>
                <w:sz w:val="24"/>
              </w:rPr>
              <w:t>交银优择回报灵活配置混合A</w:t>
            </w:r>
          </w:p>
        </w:tc>
        <w:tc>
          <w:tcPr>
            <w:tcW w:type="dxa" w:w="2558"/>
            <w:vAlign w:val="center"/>
          </w:tcPr>
          <w:p w:rsidP="009E1EA4" w:rsidR="001548F9" w:rsidRDefault="001548F9" w:rsidRPr="008A1551">
            <w:pPr>
              <w:spacing w:before="29" w:line="288" w:lineRule="auto"/>
              <w:ind w:left="-107" w:leftChars="-51" w:right="-107" w:rightChars="-51"/>
              <w:jc w:val="center"/>
              <w:rPr>
                <w:color w:val="000000"/>
                <w:sz w:val="24"/>
              </w:rPr>
            </w:pPr>
            <w:r w:rsidRPr="008A1551">
              <w:rPr>
                <w:color w:val="000000"/>
                <w:sz w:val="24"/>
              </w:rPr>
              <w:t>交银优择回报灵活配置混合C</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期末可供分配基金份额利润</w:t>
            </w:r>
          </w:p>
        </w:tc>
        <w:tc>
          <w:tcPr>
            <w:tcW w:type="dxa" w:w="2410"/>
            <w:vAlign w:val="center"/>
          </w:tcPr>
          <w:p w:rsidP="009E1EA4" w:rsidR="001548F9" w:rsidRDefault="001548F9" w:rsidRPr="008A1551">
            <w:pPr>
              <w:spacing w:before="29" w:line="288" w:lineRule="auto"/>
              <w:jc w:val="right"/>
              <w:rPr>
                <w:sz w:val="24"/>
              </w:rPr>
            </w:pPr>
            <w:r w:rsidRPr="008A1551">
              <w:rPr>
                <w:sz w:val="24"/>
              </w:rPr>
              <w:t/>
            </w:r>
            <w:r w:rsidRPr="008A1551">
              <w:rPr>
                <w:sz w:val="24"/>
              </w:rPr>
              <w:lastRenderedPageBreak/>
              <w:t>0.069</w:t>
            </w:r>
          </w:p>
        </w:tc>
        <w:tc>
          <w:tcPr>
            <w:tcW w:type="dxa" w:w="2558"/>
            <w:vAlign w:val="center"/>
          </w:tcPr>
          <w:p w:rsidP="009E1EA4" w:rsidR="001548F9" w:rsidRDefault="001548F9" w:rsidRPr="008A1551">
            <w:pPr>
              <w:spacing w:before="29" w:line="288" w:lineRule="auto"/>
              <w:jc w:val="right"/>
              <w:rPr>
                <w:sz w:val="24"/>
              </w:rPr>
            </w:pPr>
            <w:r w:rsidRPr="008A1551">
              <w:rPr>
                <w:sz w:val="24"/>
              </w:rPr>
              <w:lastRenderedPageBreak/>
              <w:t/>
            </w:r>
            <w:r w:rsidRPr="008A1551">
              <w:rPr>
                <w:sz w:val="24"/>
              </w:rPr>
              <w:lastRenderedPageBreak/>
              <w:t>0.080</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lastRenderedPageBreak/>
              <w:t>期末基金资产净值</w:t>
            </w:r>
          </w:p>
        </w:tc>
        <w:tc>
          <w:tcPr>
            <w:tcW w:type="dxa" w:w="2410"/>
            <w:vAlign w:val="center"/>
          </w:tcPr>
          <w:p w:rsidP="009E1EA4" w:rsidR="001548F9" w:rsidRDefault="001548F9" w:rsidRPr="008A1551">
            <w:pPr>
              <w:spacing w:before="29" w:line="288" w:lineRule="auto"/>
              <w:jc w:val="right"/>
              <w:rPr>
                <w:sz w:val="24"/>
              </w:rPr>
            </w:pPr>
            <w:r w:rsidRPr="008A1551">
              <w:rPr>
                <w:sz w:val="24"/>
              </w:rPr>
              <w:t>752,157,681.59</w:t>
            </w:r>
          </w:p>
        </w:tc>
        <w:tc>
          <w:tcPr>
            <w:tcW w:type="dxa" w:w="2558"/>
            <w:vAlign w:val="center"/>
          </w:tcPr>
          <w:p w:rsidP="009E1EA4" w:rsidR="001548F9" w:rsidRDefault="001548F9" w:rsidRPr="008A1551">
            <w:pPr>
              <w:spacing w:before="29" w:line="288" w:lineRule="auto"/>
              <w:jc w:val="right"/>
              <w:rPr>
                <w:sz w:val="24"/>
              </w:rPr>
            </w:pPr>
            <w:r w:rsidRPr="008A1551">
              <w:rPr>
                <w:sz w:val="24"/>
              </w:rPr>
              <w:t>252,359.43</w:t>
            </w:r>
          </w:p>
        </w:tc>
      </w:tr>
      <w:tr w:rsidR="001548F9" w:rsidRPr="008A1551" w:rsidTr="00402CC3">
        <w:tc>
          <w:tcPr>
            <w:tcW w:type="dxa" w:w="4404"/>
            <w:vAlign w:val="center"/>
          </w:tcPr>
          <w:p w:rsidP="009E1EA4" w:rsidR="001548F9" w:rsidRDefault="001548F9" w:rsidRPr="008A1551">
            <w:pPr>
              <w:spacing w:before="29" w:line="288" w:lineRule="auto"/>
              <w:rPr>
                <w:sz w:val="24"/>
              </w:rPr>
            </w:pPr>
            <w:r w:rsidRPr="008A1551">
              <w:rPr>
                <w:sz w:val="24"/>
              </w:rPr>
              <w:t>期末基金份额净值</w:t>
            </w:r>
          </w:p>
        </w:tc>
        <w:tc>
          <w:tcPr>
            <w:tcW w:type="dxa" w:w="2410"/>
            <w:vAlign w:val="center"/>
          </w:tcPr>
          <w:p w:rsidP="009E1EA4" w:rsidR="001548F9" w:rsidRDefault="001548F9" w:rsidRPr="008A1551">
            <w:pPr>
              <w:spacing w:before="29" w:line="288" w:lineRule="auto"/>
              <w:jc w:val="right"/>
              <w:rPr>
                <w:sz w:val="24"/>
              </w:rPr>
            </w:pPr>
            <w:r w:rsidRPr="008A1551">
              <w:rPr>
                <w:sz w:val="24"/>
              </w:rPr>
              <w:t>1.083</w:t>
            </w:r>
          </w:p>
        </w:tc>
        <w:tc>
          <w:tcPr>
            <w:tcW w:type="dxa" w:w="2558"/>
            <w:vAlign w:val="center"/>
          </w:tcPr>
          <w:p w:rsidP="009E1EA4" w:rsidR="001548F9" w:rsidRDefault="001548F9" w:rsidRPr="008A1551">
            <w:pPr>
              <w:spacing w:before="29" w:line="288" w:lineRule="auto"/>
              <w:jc w:val="right"/>
              <w:rPr>
                <w:sz w:val="24"/>
              </w:rPr>
            </w:pPr>
            <w:r w:rsidRPr="008A1551">
              <w:rPr>
                <w:sz w:val="24"/>
              </w:rPr>
              <w:t>1.094</w:t>
            </w:r>
          </w:p>
        </w:tc>
      </w:tr>
    </w:tbl>
    <w:p>
      <w:pPr>
        <w:tabs>
          <w:tab w:pos="426" w:val="left"/>
        </w:tabs>
        <w:spacing w:before="29" w:line="288" w:lineRule="auto"/>
        <w:jc w:val="left"/>
        <w:rPr>
          <w:kern w:val="0"/>
          <w:sz w:val="24"/>
        </w:rPr>
      </w:pPr>
      <w:r>
        <w:rPr>
          <w:kern w:val="0"/>
          <w:sz w:val="24"/>
        </w:rPr>
        <w:t xml:space="preserve">注：1、上述基金A类业绩指标不包括持有人认购或交易基金的各项费用，计入费用后的实际收益水平要低于所列数字； </w:t>
      </w:r>
    </w:p>
    <w:p w:rsidP="009E1EA4" w:rsidR="001548F9" w:rsidRDefault="001548F9" w:rsidRPr="008A1551">
      <w:pPr>
        <w:tabs>
          <w:tab w:pos="426" w:val="left"/>
        </w:tabs>
        <w:spacing w:before="29" w:line="288" w:lineRule="auto"/>
        <w:jc w:val="left"/>
        <w:rPr>
          <w:kern w:val="0"/>
          <w:sz w:val="24"/>
        </w:rPr>
      </w:pPr>
      <w:r w:rsidRPr="008A1551">
        <w:rPr>
          <w:kern w:val="0"/>
          <w:sz w:val="24"/>
        </w:rPr>
        <w:t xml:space="preserve">    2、本期已实现收益指基金本期利息收入、投资收益、其他收入（不含公允价值变动收益）扣除相关费用后的余额，本期利润为本期已实现收益加上本期公允价值变动收益；</w:t>
      </w:r>
    </w:p>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P="009E1EA4" w:rsidR="001548F9" w:rsidRDefault="00F00927"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
      </w:r>
      <w:r w:rsidR="001548F9" w:rsidRPr="008A1551">
        <w:rPr>
          <w:rFonts w:ascii="Times New Roman" w:hAnsi="Times New Roman"/>
          <w:color w:val="auto"/>
        </w:rPr>
        <w:t>交银优择回报灵活配置混合A</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8A1551" w:rsidTr="00C31545">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阶段</w:t>
            </w:r>
            <w:r w:rsidR="002C1704" w:rsidRPr="008A1551">
              <w:rPr>
                <w:color w:val="000000"/>
                <w:sz w:val="24"/>
              </w:rPr>
              <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w:t>
            </w:r>
            <w:r w:rsidRPr="008A1551">
              <w:rPr>
                <w:rFonts w:ascii="宋体" w:cs="宋体" w:hAnsi="宋体" w:hint="eastAsia"/>
                <w:color w:val="000000"/>
                <w:sz w:val="24"/>
              </w:rPr>
              <w:t>①</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份额净值增长率标准差</w:t>
            </w:r>
            <w:r w:rsidRPr="008A1551">
              <w:rPr>
                <w:rFonts w:ascii="宋体" w:cs="宋体" w:hAnsi="宋体" w:hint="eastAsia"/>
                <w:color w:val="000000"/>
                <w:sz w:val="24"/>
              </w:rPr>
              <w:t>②</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业绩比较基准收益率标准差</w:t>
            </w:r>
            <w:r w:rsidRPr="008A1551">
              <w:rPr>
                <w:rFonts w:ascii="宋体" w:cs="宋体" w:hAnsi="宋体" w:hint="eastAsia"/>
                <w:color w:val="000000"/>
                <w:sz w:val="24"/>
              </w:rPr>
              <w:t>④</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①</w:t>
            </w:r>
            <w:r w:rsidRPr="008A1551">
              <w:rPr>
                <w:color w:val="000000"/>
                <w:sz w:val="24"/>
              </w:rPr>
              <w:t>－</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②</w:t>
            </w:r>
            <w:r w:rsidRPr="008A1551">
              <w:rPr>
                <w:color w:val="000000"/>
                <w:sz w:val="24"/>
              </w:rPr>
              <w:t>－</w:t>
            </w:r>
            <w:r w:rsidRPr="008A1551">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1.03%</w:t>
            </w:r>
          </w:p>
        </w:tc>
        <w:tc>
          <w:tcPr>
            <w:vAlign w:val="center"/>
          </w:tcPr>
          <w:p>
            <w:pPr>
              <w:jc w:val="center"/>
            </w:pPr>
            <w:r>
              <w:rPr>
                <w:color w:val="000000"/>
                <w:sz w:val="24"/>
              </w:rPr>
              <w:t>0.12%</w:t>
            </w:r>
          </w:p>
        </w:tc>
        <w:tc>
          <w:tcPr>
            <w:vAlign w:val="center"/>
          </w:tcPr>
          <w:p>
            <w:pPr>
              <w:jc w:val="center"/>
            </w:pPr>
            <w:r>
              <w:rPr>
                <w:color w:val="000000"/>
                <w:sz w:val="24"/>
              </w:rPr>
              <w:t>2.84%</w:t>
            </w:r>
          </w:p>
        </w:tc>
        <w:tc>
          <w:tcPr>
            <w:vAlign w:val="center"/>
          </w:tcPr>
          <w:p>
            <w:pPr>
              <w:jc w:val="center"/>
            </w:pPr>
            <w:r>
              <w:rPr>
                <w:color w:val="000000"/>
                <w:sz w:val="24"/>
              </w:rPr>
              <w:t>0.57%</w:t>
            </w:r>
          </w:p>
        </w:tc>
        <w:tc>
          <w:tcPr>
            <w:vAlign w:val="center"/>
          </w:tcPr>
          <w:p>
            <w:pPr>
              <w:jc w:val="center"/>
            </w:pPr>
            <w:r>
              <w:rPr>
                <w:color w:val="000000"/>
                <w:sz w:val="24"/>
              </w:rPr>
              <w:t>-1.81%</w:t>
            </w:r>
          </w:p>
        </w:tc>
        <w:tc>
          <w:tcPr>
            <w:vAlign w:val="center"/>
          </w:tcPr>
          <w:p>
            <w:pPr>
              <w:jc w:val="center"/>
            </w:pPr>
            <w:r>
              <w:rPr>
                <w:color w:val="000000"/>
                <w:sz w:val="24"/>
              </w:rPr>
              <w:t>-0.45%</w:t>
            </w:r>
          </w:p>
        </w:tc>
      </w:tr>
      <w:tr>
        <w:tc>
          <w:tcPr>
            <w:vAlign w:val="center"/>
          </w:tcPr>
          <w:p>
            <w:pPr>
              <w:jc w:val="left"/>
            </w:pPr>
            <w:r>
              <w:rPr>
                <w:color w:val="000000"/>
                <w:sz w:val="24"/>
              </w:rPr>
              <w:t>过去三个月</w:t>
            </w:r>
          </w:p>
        </w:tc>
        <w:tc>
          <w:tcPr>
            <w:vAlign w:val="center"/>
          </w:tcPr>
          <w:p>
            <w:pPr>
              <w:jc w:val="center"/>
            </w:pPr>
            <w:r>
              <w:rPr>
                <w:color w:val="000000"/>
                <w:sz w:val="24"/>
              </w:rPr>
              <w:t>0.93%</w:t>
            </w:r>
          </w:p>
        </w:tc>
        <w:tc>
          <w:tcPr>
            <w:vAlign w:val="center"/>
          </w:tcPr>
          <w:p>
            <w:pPr>
              <w:jc w:val="center"/>
            </w:pPr>
            <w:r>
              <w:rPr>
                <w:color w:val="000000"/>
                <w:sz w:val="24"/>
              </w:rPr>
              <w:t>0.11%</w:t>
            </w:r>
          </w:p>
        </w:tc>
        <w:tc>
          <w:tcPr>
            <w:vAlign w:val="center"/>
          </w:tcPr>
          <w:p>
            <w:pPr>
              <w:jc w:val="center"/>
            </w:pPr>
            <w:r>
              <w:rPr>
                <w:color w:val="000000"/>
                <w:sz w:val="24"/>
              </w:rPr>
              <w:t>-0.54%</w:t>
            </w:r>
          </w:p>
        </w:tc>
        <w:tc>
          <w:tcPr>
            <w:vAlign w:val="center"/>
          </w:tcPr>
          <w:p>
            <w:pPr>
              <w:jc w:val="center"/>
            </w:pPr>
            <w:r>
              <w:rPr>
                <w:color w:val="000000"/>
                <w:sz w:val="24"/>
              </w:rPr>
              <w:t>0.75%</w:t>
            </w:r>
          </w:p>
        </w:tc>
        <w:tc>
          <w:tcPr>
            <w:vAlign w:val="center"/>
          </w:tcPr>
          <w:p>
            <w:pPr>
              <w:jc w:val="center"/>
            </w:pPr>
            <w:r>
              <w:rPr>
                <w:color w:val="000000"/>
                <w:sz w:val="24"/>
              </w:rPr>
              <w:t>1.47%</w:t>
            </w:r>
          </w:p>
        </w:tc>
        <w:tc>
          <w:tcPr>
            <w:vAlign w:val="center"/>
          </w:tcPr>
          <w:p>
            <w:pPr>
              <w:jc w:val="center"/>
            </w:pPr>
            <w:r>
              <w:rPr>
                <w:color w:val="000000"/>
                <w:sz w:val="24"/>
              </w:rPr>
              <w:t>-0.64%</w:t>
            </w:r>
          </w:p>
        </w:tc>
      </w:tr>
      <w:tr>
        <w:tc>
          <w:tcPr>
            <w:vAlign w:val="center"/>
          </w:tcPr>
          <w:p>
            <w:pPr>
              <w:jc w:val="left"/>
            </w:pPr>
            <w:r>
              <w:rPr>
                <w:color w:val="000000"/>
                <w:sz w:val="24"/>
              </w:rPr>
              <w:t>过去六个月</w:t>
            </w:r>
          </w:p>
        </w:tc>
        <w:tc>
          <w:tcPr>
            <w:vAlign w:val="center"/>
          </w:tcPr>
          <w:p>
            <w:pPr>
              <w:jc w:val="center"/>
            </w:pPr>
            <w:r>
              <w:rPr>
                <w:color w:val="000000"/>
                <w:sz w:val="24"/>
              </w:rPr>
              <w:t>2.65%</w:t>
            </w:r>
          </w:p>
        </w:tc>
        <w:tc>
          <w:tcPr>
            <w:vAlign w:val="center"/>
          </w:tcPr>
          <w:p>
            <w:pPr>
              <w:jc w:val="center"/>
            </w:pPr>
            <w:r>
              <w:rPr>
                <w:color w:val="000000"/>
                <w:sz w:val="24"/>
              </w:rPr>
              <w:t>0.10%</w:t>
            </w:r>
          </w:p>
        </w:tc>
        <w:tc>
          <w:tcPr>
            <w:vAlign w:val="center"/>
          </w:tcPr>
          <w:p>
            <w:pPr>
              <w:jc w:val="center"/>
            </w:pPr>
            <w:r>
              <w:rPr>
                <w:color w:val="000000"/>
                <w:sz w:val="24"/>
              </w:rPr>
              <w:t>13.28%</w:t>
            </w:r>
          </w:p>
        </w:tc>
        <w:tc>
          <w:tcPr>
            <w:vAlign w:val="center"/>
          </w:tcPr>
          <w:p>
            <w:pPr>
              <w:jc w:val="center"/>
            </w:pPr>
            <w:r>
              <w:rPr>
                <w:color w:val="000000"/>
                <w:sz w:val="24"/>
              </w:rPr>
              <w:t>0.77%</w:t>
            </w:r>
          </w:p>
        </w:tc>
        <w:tc>
          <w:tcPr>
            <w:vAlign w:val="center"/>
          </w:tcPr>
          <w:p>
            <w:pPr>
              <w:jc w:val="center"/>
            </w:pPr>
            <w:r>
              <w:rPr>
                <w:color w:val="000000"/>
                <w:sz w:val="24"/>
              </w:rPr>
              <w:t>-10.63%</w:t>
            </w:r>
          </w:p>
        </w:tc>
        <w:tc>
          <w:tcPr>
            <w:vAlign w:val="center"/>
          </w:tcPr>
          <w:p>
            <w:pPr>
              <w:jc w:val="center"/>
            </w:pPr>
            <w:r>
              <w:rPr>
                <w:color w:val="000000"/>
                <w:sz w:val="24"/>
              </w:rPr>
              <w:t>-0.67%</w:t>
            </w:r>
          </w:p>
        </w:tc>
      </w:tr>
      <w:tr>
        <w:tc>
          <w:tcPr>
            <w:vAlign w:val="center"/>
          </w:tcPr>
          <w:p>
            <w:pPr>
              <w:jc w:val="left"/>
            </w:pPr>
            <w:r>
              <w:rPr>
                <w:color w:val="000000"/>
                <w:sz w:val="24"/>
              </w:rPr>
              <w:t>过去一年</w:t>
            </w:r>
          </w:p>
        </w:tc>
        <w:tc>
          <w:tcPr>
            <w:vAlign w:val="center"/>
          </w:tcPr>
          <w:p>
            <w:pPr>
              <w:jc w:val="center"/>
            </w:pPr>
            <w:r>
              <w:rPr>
                <w:color w:val="000000"/>
                <w:sz w:val="24"/>
              </w:rPr>
              <w:t>4.34%</w:t>
            </w:r>
          </w:p>
        </w:tc>
        <w:tc>
          <w:tcPr>
            <w:vAlign w:val="center"/>
          </w:tcPr>
          <w:p>
            <w:pPr>
              <w:jc w:val="center"/>
            </w:pPr>
            <w:r>
              <w:rPr>
                <w:color w:val="000000"/>
                <w:sz w:val="24"/>
              </w:rPr>
              <w:t>0.11%</w:t>
            </w:r>
          </w:p>
        </w:tc>
        <w:tc>
          <w:tcPr>
            <w:vAlign w:val="center"/>
          </w:tcPr>
          <w:p>
            <w:pPr>
              <w:jc w:val="center"/>
            </w:pPr>
            <w:r>
              <w:rPr>
                <w:color w:val="000000"/>
                <w:sz w:val="24"/>
              </w:rPr>
              <w:t>6.62%</w:t>
            </w:r>
          </w:p>
        </w:tc>
        <w:tc>
          <w:tcPr>
            <w:vAlign w:val="center"/>
          </w:tcPr>
          <w:p>
            <w:pPr>
              <w:jc w:val="center"/>
            </w:pPr>
            <w:r>
              <w:rPr>
                <w:color w:val="000000"/>
                <w:sz w:val="24"/>
              </w:rPr>
              <w:t>0.76%</w:t>
            </w:r>
          </w:p>
        </w:tc>
        <w:tc>
          <w:tcPr>
            <w:vAlign w:val="center"/>
          </w:tcPr>
          <w:p>
            <w:pPr>
              <w:jc w:val="center"/>
            </w:pPr>
            <w:r>
              <w:rPr>
                <w:color w:val="000000"/>
                <w:sz w:val="24"/>
              </w:rPr>
              <w:t>-2.28%</w:t>
            </w:r>
          </w:p>
        </w:tc>
        <w:tc>
          <w:tcPr>
            <w:vAlign w:val="center"/>
          </w:tcPr>
          <w:p>
            <w:pPr>
              <w:jc w:val="center"/>
            </w:pPr>
            <w:r>
              <w:rPr>
                <w:color w:val="000000"/>
                <w:sz w:val="24"/>
              </w:rPr>
              <w:t>-0.65%</w:t>
            </w:r>
          </w:p>
        </w:tc>
      </w:tr>
      <w:tr>
        <w:tc>
          <w:tcPr>
            <w:vAlign w:val="center"/>
          </w:tcPr>
          <w:p>
            <w:pPr>
              <w:jc w:val="left"/>
            </w:pPr>
            <w:r>
              <w:rPr>
                <w:color w:val="000000"/>
                <w:sz w:val="24"/>
              </w:rPr>
              <w:t>过去三年</w:t>
            </w:r>
          </w:p>
        </w:tc>
        <w:tc>
          <w:tcPr>
            <w:vAlign w:val="center"/>
          </w:tcPr>
          <w:p>
            <w:pPr>
              <w:jc w:val="center"/>
            </w:pPr>
            <w:r>
              <w:rPr>
                <w:color w:val="000000"/>
                <w:sz w:val="24"/>
              </w:rPr>
              <w:t>15.26%</w:t>
            </w:r>
          </w:p>
        </w:tc>
        <w:tc>
          <w:tcPr>
            <w:vAlign w:val="center"/>
          </w:tcPr>
          <w:p>
            <w:pPr>
              <w:jc w:val="center"/>
            </w:pPr>
            <w:r>
              <w:rPr>
                <w:color w:val="000000"/>
                <w:sz w:val="24"/>
              </w:rPr>
              <w:t>0.10%</w:t>
            </w:r>
          </w:p>
        </w:tc>
        <w:tc>
          <w:tcPr>
            <w:vAlign w:val="center"/>
          </w:tcPr>
          <w:p>
            <w:pPr>
              <w:jc w:val="center"/>
            </w:pPr>
            <w:r>
              <w:rPr>
                <w:color w:val="000000"/>
                <w:sz w:val="24"/>
              </w:rPr>
              <w:t>11.43%</w:t>
            </w:r>
          </w:p>
        </w:tc>
        <w:tc>
          <w:tcPr>
            <w:vAlign w:val="center"/>
          </w:tcPr>
          <w:p>
            <w:pPr>
              <w:jc w:val="center"/>
            </w:pPr>
            <w:r>
              <w:rPr>
                <w:color w:val="000000"/>
                <w:sz w:val="24"/>
              </w:rPr>
              <w:t>0.55%</w:t>
            </w:r>
          </w:p>
        </w:tc>
        <w:tc>
          <w:tcPr>
            <w:vAlign w:val="center"/>
          </w:tcPr>
          <w:p>
            <w:pPr>
              <w:jc w:val="center"/>
            </w:pPr>
            <w:r>
              <w:rPr>
                <w:color w:val="000000"/>
                <w:sz w:val="24"/>
              </w:rPr>
              <w:t>3.83%</w:t>
            </w:r>
          </w:p>
        </w:tc>
        <w:tc>
          <w:tcPr>
            <w:vAlign w:val="center"/>
          </w:tcPr>
          <w:p>
            <w:pPr>
              <w:jc w:val="center"/>
            </w:pPr>
            <w:r>
              <w:rPr>
                <w:color w:val="000000"/>
                <w:sz w:val="24"/>
              </w:rPr>
              <w:t>-0.45%</w:t>
            </w:r>
          </w:p>
        </w:tc>
      </w:tr>
      <w:tr>
        <w:tc>
          <w:tcPr>
            <w:vAlign w:val="center"/>
          </w:tcPr>
          <w:p>
            <w:pPr>
              <w:jc w:val="left"/>
            </w:pPr>
            <w:r>
              <w:rPr>
                <w:color w:val="000000"/>
                <w:sz w:val="24"/>
              </w:rPr>
              <w:t>自基金合同生效起至今</w:t>
            </w:r>
          </w:p>
        </w:tc>
        <w:tc>
          <w:tcPr>
            <w:vAlign w:val="center"/>
          </w:tcPr>
          <w:p>
            <w:pPr>
              <w:jc w:val="center"/>
            </w:pPr>
            <w:r>
              <w:rPr>
                <w:color w:val="000000"/>
                <w:sz w:val="24"/>
              </w:rPr>
              <w:t>16.18%</w:t>
            </w:r>
          </w:p>
        </w:tc>
        <w:tc>
          <w:tcPr>
            <w:vAlign w:val="center"/>
          </w:tcPr>
          <w:p>
            <w:pPr>
              <w:jc w:val="center"/>
            </w:pPr>
            <w:r>
              <w:rPr>
                <w:color w:val="000000"/>
                <w:sz w:val="24"/>
              </w:rPr>
              <w:t>0.10%</w:t>
            </w:r>
          </w:p>
        </w:tc>
        <w:tc>
          <w:tcPr>
            <w:vAlign w:val="center"/>
          </w:tcPr>
          <w:p>
            <w:pPr>
              <w:jc w:val="center"/>
            </w:pPr>
            <w:r>
              <w:rPr>
                <w:color w:val="000000"/>
                <w:sz w:val="24"/>
              </w:rPr>
              <w:t>11.52%</w:t>
            </w:r>
          </w:p>
        </w:tc>
        <w:tc>
          <w:tcPr>
            <w:vAlign w:val="center"/>
          </w:tcPr>
          <w:p>
            <w:pPr>
              <w:jc w:val="center"/>
            </w:pPr>
            <w:r>
              <w:rPr>
                <w:color w:val="000000"/>
                <w:sz w:val="24"/>
              </w:rPr>
              <w:t>0.55%</w:t>
            </w:r>
          </w:p>
        </w:tc>
        <w:tc>
          <w:tcPr>
            <w:vAlign w:val="center"/>
          </w:tcPr>
          <w:p>
            <w:pPr>
              <w:jc w:val="center"/>
            </w:pPr>
            <w:r>
              <w:rPr>
                <w:color w:val="000000"/>
                <w:sz w:val="24"/>
              </w:rPr>
              <w:t>4.66%</w:t>
            </w:r>
          </w:p>
        </w:tc>
        <w:tc>
          <w:tcPr>
            <w:vAlign w:val="center"/>
          </w:tcPr>
          <w:p>
            <w:pPr>
              <w:jc w:val="center"/>
            </w:pPr>
            <w:r>
              <w:rPr>
                <w:color w:val="000000"/>
                <w:sz w:val="24"/>
              </w:rPr>
              <w:t>-0.45%</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注：本基金的业绩比较基准为50%×沪深300指数收益率+50%×中债综合全价指数收益率，每日进行再平衡过程。</w:t>
      </w:r>
    </w:p>
    <w:p w:rsidP="009E1EA4" w:rsidR="00F83933" w:rsidRDefault="00F83933" w:rsidRPr="008A1551">
      <w:pPr>
        <w:tabs>
          <w:tab w:pos="426" w:val="left"/>
        </w:tabs>
        <w:spacing w:before="29" w:line="288" w:lineRule="auto"/>
        <w:jc w:val="left"/>
        <w:rPr>
          <w:kern w:val="0"/>
          <w:sz w:val="24"/>
        </w:rPr>
      </w:pPr>
    </w:p>
    <w:p w:rsidP="009E1EA4" w:rsidR="001548F9" w:rsidRDefault="00F00927"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
      </w:r>
      <w:r w:rsidR="001548F9" w:rsidRPr="008A1551">
        <w:rPr>
          <w:rFonts w:ascii="Times New Roman" w:hAnsi="Times New Roman"/>
          <w:color w:val="auto"/>
        </w:rPr>
        <w:t>交银优择回报灵活配置混合C</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08"/>
          <w:bottom w:type="dxa" w:w="108"/>
        </w:tblCellMar>
        <w:tblLook w:val="00A0"/>
      </w:tblPr>
      <w:tblGrid>
        <w:gridCol w:w="1497"/>
        <w:gridCol w:w="1251"/>
        <w:gridCol w:w="1250"/>
        <w:gridCol w:w="1250"/>
        <w:gridCol w:w="1250"/>
        <w:gridCol w:w="1250"/>
        <w:gridCol w:w="1250"/>
      </w:tblGrid>
      <w:tr w:rsidR="001548F9" w:rsidRPr="008A1551" w:rsidTr="00C31545">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阶段</w:t>
            </w:r>
            <w:r w:rsidR="002C1704" w:rsidRPr="008A1551">
              <w:rPr>
                <w:color w:val="000000"/>
                <w:sz w:val="24"/>
              </w:rPr>
              <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w:t>
            </w:r>
            <w:r w:rsidRPr="008A1551">
              <w:rPr>
                <w:rFonts w:ascii="宋体" w:cs="宋体" w:hAnsi="宋体" w:hint="eastAsia"/>
                <w:color w:val="000000"/>
                <w:sz w:val="24"/>
              </w:rPr>
              <w:t>①</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份额净值增长率标准差</w:t>
            </w:r>
            <w:r w:rsidRPr="008A1551">
              <w:rPr>
                <w:rFonts w:ascii="宋体" w:cs="宋体" w:hAnsi="宋体" w:hint="eastAsia"/>
                <w:color w:val="000000"/>
                <w:sz w:val="24"/>
              </w:rPr>
              <w:t>②</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color w:val="000000"/>
                <w:sz w:val="24"/>
              </w:rPr>
              <w:t>业绩比较基准收益率标准差</w:t>
            </w:r>
            <w:r w:rsidRPr="008A1551">
              <w:rPr>
                <w:rFonts w:ascii="宋体" w:cs="宋体" w:hAnsi="宋体" w:hint="eastAsia"/>
                <w:color w:val="000000"/>
                <w:sz w:val="24"/>
              </w:rPr>
              <w:t>④</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①</w:t>
            </w:r>
            <w:r w:rsidRPr="008A1551">
              <w:rPr>
                <w:color w:val="000000"/>
                <w:sz w:val="24"/>
              </w:rPr>
              <w:t>－</w:t>
            </w:r>
            <w:r w:rsidRPr="008A1551">
              <w:rPr>
                <w:rFonts w:ascii="宋体" w:cs="宋体" w:hAnsi="宋体" w:hint="eastAsia"/>
                <w:color w:val="000000"/>
                <w:sz w:val="24"/>
              </w:rPr>
              <w:t>③</w:t>
            </w:r>
          </w:p>
        </w:tc>
        <w:tc>
          <w:tcPr>
            <w:tcW w:type="dxa" w:w="1350"/>
            <w:vAlign w:val="center"/>
          </w:tcPr>
          <w:p w:rsidP="009E1EA4" w:rsidR="001548F9" w:rsidRDefault="001548F9" w:rsidRPr="008A1551">
            <w:pPr>
              <w:spacing w:before="29" w:line="288" w:lineRule="auto"/>
              <w:jc w:val="center"/>
              <w:rPr>
                <w:color w:val="000000"/>
                <w:sz w:val="24"/>
              </w:rPr>
            </w:pPr>
            <w:r w:rsidRPr="008A1551">
              <w:rPr>
                <w:rFonts w:ascii="宋体" w:cs="宋体" w:hAnsi="宋体" w:hint="eastAsia"/>
                <w:color w:val="000000"/>
                <w:sz w:val="24"/>
              </w:rPr>
              <w:t>②</w:t>
            </w:r>
            <w:r w:rsidRPr="008A1551">
              <w:rPr>
                <w:color w:val="000000"/>
                <w:sz w:val="24"/>
              </w:rPr>
              <w:t>－</w:t>
            </w:r>
            <w:r w:rsidRPr="008A1551">
              <w:rPr>
                <w:rFonts w:ascii="宋体" w:cs="宋体" w:hAnsi="宋体" w:hint="eastAsia"/>
                <w:color w:val="000000"/>
                <w:sz w:val="24"/>
              </w:rPr>
              <w:t>④</w:t>
            </w:r>
          </w:p>
        </w:tc>
      </w:tr>
      <w:tr>
        <w:tc>
          <w:tcPr>
            <w:vAlign w:val="center"/>
          </w:tcPr>
          <w:p>
            <w:pPr>
              <w:jc w:val="left"/>
            </w:pPr>
            <w:r>
              <w:rPr>
                <w:color w:val="000000"/>
                <w:sz w:val="24"/>
              </w:rPr>
              <w:t>过去一个月</w:t>
            </w:r>
          </w:p>
        </w:tc>
        <w:tc>
          <w:tcPr>
            <w:vAlign w:val="center"/>
          </w:tcPr>
          <w:p>
            <w:pPr>
              <w:jc w:val="center"/>
            </w:pPr>
            <w:r>
              <w:rPr>
                <w:color w:val="000000"/>
                <w:sz w:val="24"/>
              </w:rPr>
              <w:t>0.92%</w:t>
            </w:r>
          </w:p>
        </w:tc>
        <w:tc>
          <w:tcPr>
            <w:vAlign w:val="center"/>
          </w:tcPr>
          <w:p>
            <w:pPr>
              <w:jc w:val="center"/>
            </w:pPr>
            <w:r>
              <w:rPr>
                <w:color w:val="000000"/>
                <w:sz w:val="24"/>
              </w:rPr>
              <w:t>0.11%</w:t>
            </w:r>
          </w:p>
        </w:tc>
        <w:tc>
          <w:tcPr>
            <w:vAlign w:val="center"/>
          </w:tcPr>
          <w:p>
            <w:pPr>
              <w:jc w:val="center"/>
            </w:pPr>
            <w:r>
              <w:rPr>
                <w:color w:val="000000"/>
                <w:sz w:val="24"/>
              </w:rPr>
              <w:t>2.84%</w:t>
            </w:r>
          </w:p>
        </w:tc>
        <w:tc>
          <w:tcPr>
            <w:vAlign w:val="center"/>
          </w:tcPr>
          <w:p>
            <w:pPr>
              <w:jc w:val="center"/>
            </w:pPr>
            <w:r>
              <w:rPr>
                <w:color w:val="000000"/>
                <w:sz w:val="24"/>
              </w:rPr>
              <w:t>0.57%</w:t>
            </w:r>
          </w:p>
        </w:tc>
        <w:tc>
          <w:tcPr>
            <w:vAlign w:val="center"/>
          </w:tcPr>
          <w:p>
            <w:pPr>
              <w:jc w:val="center"/>
            </w:pPr>
            <w:r>
              <w:rPr>
                <w:color w:val="000000"/>
                <w:sz w:val="24"/>
              </w:rPr>
              <w:t>-1.92%</w:t>
            </w:r>
          </w:p>
        </w:tc>
        <w:tc>
          <w:tcPr>
            <w:vAlign w:val="center"/>
          </w:tcPr>
          <w:p>
            <w:pPr>
              <w:jc w:val="center"/>
            </w:pPr>
            <w:r>
              <w:rPr>
                <w:color w:val="000000"/>
                <w:sz w:val="24"/>
              </w:rPr>
              <w:t>-0.46%</w:t>
            </w:r>
          </w:p>
        </w:tc>
      </w:tr>
      <w:tr>
        <w:tc>
          <w:tcPr>
            <w:vAlign w:val="center"/>
          </w:tcPr>
          <w:p>
            <w:pPr>
              <w:jc w:val="left"/>
            </w:pPr>
            <w:r>
              <w:rPr>
                <w:color w:val="000000"/>
                <w:sz w:val="24"/>
              </w:rPr>
              <w:t>过去三个月</w:t>
            </w:r>
          </w:p>
        </w:tc>
        <w:tc>
          <w:tcPr>
            <w:vAlign w:val="center"/>
          </w:tcPr>
          <w:p>
            <w:pPr>
              <w:jc w:val="center"/>
            </w:pPr>
            <w:r>
              <w:rPr>
                <w:color w:val="000000"/>
                <w:sz w:val="24"/>
              </w:rPr>
              <w:t>0.83%</w:t>
            </w:r>
          </w:p>
        </w:tc>
        <w:tc>
          <w:tcPr>
            <w:vAlign w:val="center"/>
          </w:tcPr>
          <w:p>
            <w:pPr>
              <w:jc w:val="center"/>
            </w:pPr>
            <w:r>
              <w:rPr>
                <w:color w:val="000000"/>
                <w:sz w:val="24"/>
              </w:rPr>
              <w:t>0.11%</w:t>
            </w:r>
          </w:p>
        </w:tc>
        <w:tc>
          <w:tcPr>
            <w:vAlign w:val="center"/>
          </w:tcPr>
          <w:p>
            <w:pPr>
              <w:jc w:val="center"/>
            </w:pPr>
            <w:r>
              <w:rPr>
                <w:color w:val="000000"/>
                <w:sz w:val="24"/>
              </w:rPr>
              <w:t>-0.54%</w:t>
            </w:r>
          </w:p>
        </w:tc>
        <w:tc>
          <w:tcPr>
            <w:vAlign w:val="center"/>
          </w:tcPr>
          <w:p>
            <w:pPr>
              <w:jc w:val="center"/>
            </w:pPr>
            <w:r>
              <w:rPr>
                <w:color w:val="000000"/>
                <w:sz w:val="24"/>
              </w:rPr>
              <w:t>0.75%</w:t>
            </w:r>
          </w:p>
        </w:tc>
        <w:tc>
          <w:tcPr>
            <w:vAlign w:val="center"/>
          </w:tcPr>
          <w:p>
            <w:pPr>
              <w:jc w:val="center"/>
            </w:pPr>
            <w:r>
              <w:rPr>
                <w:color w:val="000000"/>
                <w:sz w:val="24"/>
              </w:rPr>
              <w:t>1.37%</w:t>
            </w:r>
          </w:p>
        </w:tc>
        <w:tc>
          <w:tcPr>
            <w:vAlign w:val="center"/>
          </w:tcPr>
          <w:p>
            <w:pPr>
              <w:jc w:val="center"/>
            </w:pPr>
            <w:r>
              <w:rPr>
                <w:color w:val="000000"/>
                <w:sz w:val="24"/>
              </w:rPr>
              <w:t>-0.64%</w:t>
            </w:r>
          </w:p>
        </w:tc>
      </w:tr>
      <w:tr>
        <w:tc>
          <w:tcPr>
            <w:vAlign w:val="center"/>
          </w:tcPr>
          <w:p>
            <w:pPr>
              <w:jc w:val="left"/>
            </w:pPr>
            <w:r>
              <w:rPr>
                <w:color w:val="000000"/>
                <w:sz w:val="24"/>
              </w:rPr>
              <w:t>过去六个月</w:t>
            </w:r>
          </w:p>
        </w:tc>
        <w:tc>
          <w:tcPr>
            <w:vAlign w:val="center"/>
          </w:tcPr>
          <w:p>
            <w:pPr>
              <w:jc w:val="center"/>
            </w:pPr>
            <w:r>
              <w:rPr>
                <w:color w:val="000000"/>
                <w:sz w:val="24"/>
              </w:rPr>
              <w:t>2.53%</w:t>
            </w:r>
          </w:p>
        </w:tc>
        <w:tc>
          <w:tcPr>
            <w:vAlign w:val="center"/>
          </w:tcPr>
          <w:p>
            <w:pPr>
              <w:jc w:val="center"/>
            </w:pPr>
            <w:r>
              <w:rPr>
                <w:color w:val="000000"/>
                <w:sz w:val="24"/>
              </w:rPr>
              <w:t>0.10%</w:t>
            </w:r>
          </w:p>
        </w:tc>
        <w:tc>
          <w:tcPr>
            <w:vAlign w:val="center"/>
          </w:tcPr>
          <w:p>
            <w:pPr>
              <w:jc w:val="center"/>
            </w:pPr>
            <w:r>
              <w:rPr>
                <w:color w:val="000000"/>
                <w:sz w:val="24"/>
              </w:rPr>
              <w:t>13.28%</w:t>
            </w:r>
          </w:p>
        </w:tc>
        <w:tc>
          <w:tcPr>
            <w:vAlign w:val="center"/>
          </w:tcPr>
          <w:p>
            <w:pPr>
              <w:jc w:val="center"/>
            </w:pPr>
            <w:r>
              <w:rPr>
                <w:color w:val="000000"/>
                <w:sz w:val="24"/>
              </w:rPr>
              <w:t>0.77%</w:t>
            </w:r>
          </w:p>
        </w:tc>
        <w:tc>
          <w:tcPr>
            <w:vAlign w:val="center"/>
          </w:tcPr>
          <w:p>
            <w:pPr>
              <w:jc w:val="center"/>
            </w:pPr>
            <w:r>
              <w:rPr>
                <w:color w:val="000000"/>
                <w:sz w:val="24"/>
              </w:rPr>
              <w:t>-10.75%</w:t>
            </w:r>
          </w:p>
        </w:tc>
        <w:tc>
          <w:tcPr>
            <w:vAlign w:val="center"/>
          </w:tcPr>
          <w:p>
            <w:pPr>
              <w:jc w:val="center"/>
            </w:pPr>
            <w:r>
              <w:rPr>
                <w:color w:val="000000"/>
                <w:sz w:val="24"/>
              </w:rPr>
              <w:t>-0.67%</w:t>
            </w:r>
          </w:p>
        </w:tc>
      </w:tr>
      <w:tr>
        <w:tc>
          <w:tcPr>
            <w:vAlign w:val="center"/>
          </w:tcPr>
          <w:p>
            <w:pPr>
              <w:jc w:val="left"/>
            </w:pPr>
            <w:r>
              <w:rPr>
                <w:color w:val="000000"/>
                <w:sz w:val="24"/>
              </w:rPr>
              <w:t>过去一年</w:t>
            </w:r>
          </w:p>
        </w:tc>
        <w:tc>
          <w:tcPr>
            <w:vAlign w:val="center"/>
          </w:tcPr>
          <w:p>
            <w:pPr>
              <w:jc w:val="center"/>
            </w:pPr>
            <w:r>
              <w:rPr>
                <w:color w:val="000000"/>
                <w:sz w:val="24"/>
              </w:rPr>
              <w:t>5.91%</w:t>
            </w:r>
          </w:p>
        </w:tc>
        <w:tc>
          <w:tcPr>
            <w:vAlign w:val="center"/>
          </w:tcPr>
          <w:p>
            <w:pPr>
              <w:jc w:val="center"/>
            </w:pPr>
            <w:r>
              <w:rPr>
                <w:color w:val="000000"/>
                <w:sz w:val="24"/>
              </w:rPr>
              <w:t>0.15%</w:t>
            </w:r>
          </w:p>
        </w:tc>
        <w:tc>
          <w:tcPr>
            <w:vAlign w:val="center"/>
          </w:tcPr>
          <w:p>
            <w:pPr>
              <w:jc w:val="center"/>
            </w:pPr>
            <w:r>
              <w:rPr>
                <w:color w:val="000000"/>
                <w:sz w:val="24"/>
              </w:rPr>
              <w:t>6.62%</w:t>
            </w:r>
          </w:p>
        </w:tc>
        <w:tc>
          <w:tcPr>
            <w:vAlign w:val="center"/>
          </w:tcPr>
          <w:p>
            <w:pPr>
              <w:jc w:val="center"/>
            </w:pPr>
            <w:r>
              <w:rPr>
                <w:color w:val="000000"/>
                <w:sz w:val="24"/>
              </w:rPr>
              <w:t>0.76%</w:t>
            </w:r>
          </w:p>
        </w:tc>
        <w:tc>
          <w:tcPr>
            <w:vAlign w:val="center"/>
          </w:tcPr>
          <w:p>
            <w:pPr>
              <w:jc w:val="center"/>
            </w:pPr>
            <w:r>
              <w:rPr>
                <w:color w:val="000000"/>
                <w:sz w:val="24"/>
              </w:rPr>
              <w:t>-0.71%</w:t>
            </w:r>
          </w:p>
        </w:tc>
        <w:tc>
          <w:tcPr>
            <w:vAlign w:val="center"/>
          </w:tcPr>
          <w:p>
            <w:pPr>
              <w:jc w:val="center"/>
            </w:pPr>
            <w:r>
              <w:rPr>
                <w:color w:val="000000"/>
                <w:sz w:val="24"/>
              </w:rPr>
              <w:t>-0.61%</w:t>
            </w:r>
          </w:p>
        </w:tc>
      </w:tr>
      <w:tr>
        <w:tc>
          <w:tcPr>
            <w:vAlign w:val="center"/>
          </w:tcPr>
          <w:p>
            <w:pPr>
              <w:jc w:val="left"/>
            </w:pPr>
            <w:r>
              <w:rPr>
                <w:color w:val="000000"/>
                <w:sz w:val="24"/>
              </w:rPr>
              <w:t>过去三年</w:t>
            </w:r>
          </w:p>
        </w:tc>
        <w:tc>
          <w:tcPr>
            <w:vAlign w:val="center"/>
          </w:tcPr>
          <w:p>
            <w:pPr>
              <w:jc w:val="center"/>
            </w:pPr>
            <w:r>
              <w:rPr>
                <w:color w:val="000000"/>
                <w:sz w:val="24"/>
              </w:rPr>
              <w:t>16.57%</w:t>
            </w:r>
          </w:p>
        </w:tc>
        <w:tc>
          <w:tcPr>
            <w:vAlign w:val="center"/>
          </w:tcPr>
          <w:p>
            <w:pPr>
              <w:jc w:val="center"/>
            </w:pPr>
            <w:r>
              <w:rPr>
                <w:color w:val="000000"/>
                <w:sz w:val="24"/>
              </w:rPr>
              <w:t>0.12%</w:t>
            </w:r>
          </w:p>
        </w:tc>
        <w:tc>
          <w:tcPr>
            <w:vAlign w:val="center"/>
          </w:tcPr>
          <w:p>
            <w:pPr>
              <w:jc w:val="center"/>
            </w:pPr>
            <w:r>
              <w:rPr>
                <w:color w:val="000000"/>
                <w:sz w:val="24"/>
              </w:rPr>
              <w:t>11.43%</w:t>
            </w:r>
          </w:p>
        </w:tc>
        <w:tc>
          <w:tcPr>
            <w:vAlign w:val="center"/>
          </w:tcPr>
          <w:p>
            <w:pPr>
              <w:jc w:val="center"/>
            </w:pPr>
            <w:r>
              <w:rPr>
                <w:color w:val="000000"/>
                <w:sz w:val="24"/>
              </w:rPr>
              <w:t>0.55%</w:t>
            </w:r>
          </w:p>
        </w:tc>
        <w:tc>
          <w:tcPr>
            <w:vAlign w:val="center"/>
          </w:tcPr>
          <w:p>
            <w:pPr>
              <w:jc w:val="center"/>
            </w:pPr>
            <w:r>
              <w:rPr>
                <w:color w:val="000000"/>
                <w:sz w:val="24"/>
              </w:rPr>
              <w:t>5.14%</w:t>
            </w:r>
          </w:p>
        </w:tc>
        <w:tc>
          <w:tcPr>
            <w:vAlign w:val="center"/>
          </w:tcPr>
          <w:p>
            <w:pPr>
              <w:jc w:val="center"/>
            </w:pPr>
            <w:r>
              <w:rPr>
                <w:color w:val="000000"/>
                <w:sz w:val="24"/>
              </w:rPr>
              <w:t>-0.43%</w:t>
            </w:r>
          </w:p>
        </w:tc>
      </w:tr>
      <w:tr>
        <w:tc>
          <w:tcPr>
            <w:vAlign w:val="center"/>
          </w:tcPr>
          <w:p>
            <w:pPr>
              <w:jc w:val="left"/>
            </w:pPr>
            <w:r>
              <w:rPr>
                <w:color w:val="000000"/>
                <w:sz w:val="24"/>
              </w:rPr>
              <w:t>自基金合同生效起至今</w:t>
            </w:r>
          </w:p>
        </w:tc>
        <w:tc>
          <w:tcPr>
            <w:vAlign w:val="center"/>
          </w:tcPr>
          <w:p>
            <w:pPr>
              <w:jc w:val="center"/>
            </w:pPr>
            <w:r>
              <w:rPr>
                <w:color w:val="000000"/>
                <w:sz w:val="24"/>
              </w:rPr>
              <w:t>17.39%</w:t>
            </w:r>
          </w:p>
        </w:tc>
        <w:tc>
          <w:tcPr>
            <w:vAlign w:val="center"/>
          </w:tcPr>
          <w:p>
            <w:pPr>
              <w:jc w:val="center"/>
            </w:pPr>
            <w:r>
              <w:rPr>
                <w:color w:val="000000"/>
                <w:sz w:val="24"/>
              </w:rPr>
              <w:t>0.11%</w:t>
            </w:r>
          </w:p>
        </w:tc>
        <w:tc>
          <w:tcPr>
            <w:vAlign w:val="center"/>
          </w:tcPr>
          <w:p>
            <w:pPr>
              <w:jc w:val="center"/>
            </w:pPr>
            <w:r>
              <w:rPr>
                <w:color w:val="000000"/>
                <w:sz w:val="24"/>
              </w:rPr>
              <w:t>11.52%</w:t>
            </w:r>
          </w:p>
        </w:tc>
        <w:tc>
          <w:tcPr>
            <w:vAlign w:val="center"/>
          </w:tcPr>
          <w:p>
            <w:pPr>
              <w:jc w:val="center"/>
            </w:pPr>
            <w:r>
              <w:rPr>
                <w:color w:val="000000"/>
                <w:sz w:val="24"/>
              </w:rPr>
              <w:t>0.55%</w:t>
            </w:r>
          </w:p>
        </w:tc>
        <w:tc>
          <w:tcPr>
            <w:vAlign w:val="center"/>
          </w:tcPr>
          <w:p>
            <w:pPr>
              <w:jc w:val="center"/>
            </w:pPr>
            <w:r>
              <w:rPr>
                <w:color w:val="000000"/>
                <w:sz w:val="24"/>
              </w:rPr>
              <w:t>5.87%</w:t>
            </w:r>
          </w:p>
        </w:tc>
        <w:tc>
          <w:tcPr>
            <w:vAlign w:val="center"/>
          </w:tcPr>
          <w:p>
            <w:pPr>
              <w:jc w:val="center"/>
            </w:pPr>
            <w:r>
              <w:rPr>
                <w:color w:val="000000"/>
                <w:sz w:val="24"/>
              </w:rPr>
              <w:t>-0.44%</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注：本基金的业绩比较基准为50%×沪深300指数收益率+50%×中债综合全价指数收益率，每日进行再平衡过程。</w:t>
      </w:r>
    </w:p>
    <w:p w:rsidP="009E1EA4" w:rsidR="001548F9" w:rsidRDefault="001548F9" w:rsidRPr="008A1551">
      <w:pPr>
        <w:pStyle w:val="21"/>
        <w:adjustRightInd w:val="0"/>
        <w:snapToGrid w:val="0"/>
        <w:spacing w:before="29" w:line="288" w:lineRule="auto"/>
        <w:ind w:firstLine="0" w:firstLineChars="0"/>
        <w:rPr>
          <w:rFonts w:ascii="Times New Roman" w:hAnsi="Times New Roman"/>
          <w:color w:val="auto"/>
        </w:rPr>
      </w:pPr>
    </w:p>
    <w:p w:rsidP="009E1EA4" w:rsidR="001548F9" w:rsidRDefault="001548F9" w:rsidRPr="008A1551">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P="009E1EA4" w:rsidR="001548F9" w:rsidRDefault="001548F9" w:rsidRPr="008A1551">
      <w:pPr>
        <w:spacing w:before="29" w:line="288" w:lineRule="auto"/>
        <w:ind w:firstLine="420"/>
        <w:jc w:val="center"/>
        <w:rPr>
          <w:kern w:val="0"/>
          <w:sz w:val="24"/>
        </w:rPr>
      </w:pPr>
      <w:r w:rsidRPr="008A1551">
        <w:rPr>
          <w:kern w:val="0"/>
          <w:sz w:val="24"/>
        </w:rPr>
        <w:t>交银施罗德优择回报灵活配置混合型证券投资基金</w:t>
      </w:r>
    </w:p>
    <w:p w:rsidP="009E1EA4" w:rsidR="001548F9" w:rsidRDefault="00CE3047" w:rsidRPr="008A1551">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P="009E1EA4" w:rsidR="001548F9" w:rsidRDefault="00777C63" w:rsidRPr="008A1551">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2016年4月22日</w:t>
      </w:r>
      <w:r w:rsidR="001548F9" w:rsidRPr="008A1551">
        <w:rPr>
          <w:rFonts w:ascii="Times New Roman" w:hAnsi="Times New Roman"/>
          <w:sz w:val="24"/>
          <w:szCs w:val="24"/>
        </w:rPr>
        <w:t>至</w:t>
      </w:r>
      <w:r w:rsidRPr="008A1551">
        <w:rPr>
          <w:rFonts w:ascii="Times New Roman" w:hAnsi="Times New Roman"/>
          <w:sz w:val="24"/>
          <w:szCs w:val="24"/>
        </w:rPr>
        <w:t>2019年6月30日</w:t>
      </w:r>
      <w:r w:rsidRPr="008A1551">
        <w:rPr>
          <w:rFonts w:ascii="Times New Roman" w:hAnsi="Times New Roman"/>
          <w:sz w:val="24"/>
          <w:szCs w:val="24"/>
        </w:rPr>
        <w:t>）</w:t>
      </w:r>
    </w:p>
    <w:p w:rsidP="009E1EA4" w:rsidR="002C42E4" w:rsidRDefault="002C42E4" w:rsidRPr="008A1551">
      <w:pPr>
        <w:pStyle w:val="21"/>
        <w:spacing w:before="29" w:line="288" w:lineRule="auto"/>
        <w:ind w:firstLine="0" w:firstLineChars="0"/>
        <w:rPr>
          <w:rFonts w:ascii="Times New Roman" w:hAnsi="Times New Roman"/>
        </w:rPr>
      </w:pPr>
      <w:r w:rsidRPr="008A1551">
        <w:rPr>
          <w:rFonts w:ascii="Times New Roman" w:hAnsi="Times New Roman"/>
          <w:color w:val="auto"/>
        </w:rPr>
        <w:t>交银优择回报灵活配置混合A</w:t>
      </w:r>
    </w:p>
    <w:p w:rsidP="009E1EA4" w:rsidR="001548F9" w:rsidRDefault="00753C88" w:rsidRPr="008A1551">
      <w:pPr>
        <w:spacing w:before="29" w:line="288" w:lineRule="auto"/>
        <w:jc w:val="center"/>
        <w:rPr>
          <w:color w:val="000000"/>
          <w:sz w:val="24"/>
        </w:rPr>
      </w:pPr>
      <w:r w:rsidRPr="008A1551">
        <w:rPr>
          <w:noProof/>
          <w:color w:val="000000"/>
          <w:sz w:val="24"/>
        </w:rPr>
        <w:drawing>
          <wp:inline distB="0" distL="0" distR="0" distT="0">
            <wp:extent cx="5759450" cy="3372734"/>
            <wp:effectExtent b="0" l="0" r="0" t="0"/>
            <wp:docPr descr="C:\Users\bonnieliu\Desktop\走势图柱状图\走势图1.jpg"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1.jpg" id="0" name="Picture 1"/>
                    <pic:cNvPicPr>
                      <a:picLocks noChangeArrowheads="1" noChangeAspect="1"/>
                    </pic:cNvPicPr>
                  </pic:nvPicPr>
                  <pic:blipFill>
                    <a:blip r:embed="rId13">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9E1EA4" w:rsidR="002C42E4" w:rsidRDefault="002C42E4" w:rsidRPr="008A1551">
      <w:pPr>
        <w:tabs>
          <w:tab w:pos="426" w:val="left"/>
        </w:tabs>
        <w:spacing w:before="29" w:line="288" w:lineRule="auto"/>
        <w:jc w:val="left"/>
        <w:rPr>
          <w:kern w:val="0"/>
          <w:sz w:val="24"/>
        </w:rPr>
      </w:pPr>
      <w:r w:rsidRPr="008A1551">
        <w:rPr>
          <w:kern w:val="0"/>
          <w:sz w:val="24"/>
        </w:rPr>
        <w:t>注：本基金建仓期为自基金合同生效日起的6个月。截至建仓期结束，本基金各项资产配置比例符合基金合同及招募说明书有关投资比例的约定。</w:t>
      </w:r>
    </w:p>
    <w:p w:rsidP="009E1EA4" w:rsidR="002C42E4" w:rsidRDefault="002C42E4" w:rsidRPr="008A1551">
      <w:pPr>
        <w:pStyle w:val="21"/>
        <w:spacing w:before="29" w:line="288" w:lineRule="auto"/>
        <w:ind w:firstLine="0" w:firstLineChars="0"/>
        <w:rPr>
          <w:rFonts w:ascii="Times New Roman" w:hAnsi="Times New Roman"/>
          <w:color w:val="auto"/>
        </w:rPr>
      </w:pPr>
      <w:r w:rsidRPr="008A1551">
        <w:rPr>
          <w:rFonts w:ascii="Times New Roman" w:hAnsi="Times New Roman"/>
          <w:color w:val="auto"/>
        </w:rPr>
        <w:t>交银优择回报灵活配置混合C</w:t>
      </w:r>
    </w:p>
    <w:p w:rsidP="009E1EA4" w:rsidR="002C42E4" w:rsidRDefault="00753C88" w:rsidRPr="008A1551">
      <w:pPr>
        <w:spacing w:before="29" w:line="288" w:lineRule="auto"/>
        <w:jc w:val="center"/>
        <w:rPr>
          <w:color w:val="000000"/>
          <w:sz w:val="24"/>
        </w:rPr>
      </w:pPr>
      <w:r w:rsidRPr="008A1551">
        <w:rPr>
          <w:noProof/>
          <w:color w:val="000000"/>
          <w:sz w:val="24"/>
        </w:rPr>
        <w:lastRenderedPageBreak/>
        <w:drawing>
          <wp:inline distB="0" distL="0" distR="0" distT="0">
            <wp:extent cx="5759450" cy="3372734"/>
            <wp:effectExtent b="0" l="0" r="0" t="0"/>
            <wp:docPr descr="C:\Users\bonnieliu\Desktop\走势图柱状图\走势图2.jpg"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C:\Users\bonnieliu\Desktop\走势图柱状图\走势图2.jpg" id="0" name="Picture 2"/>
                    <pic:cNvPicPr>
                      <a:picLocks noChangeArrowheads="1" noChangeAspect="1"/>
                    </pic:cNvPicPr>
                  </pic:nvPicPr>
                  <pic:blipFill>
                    <a:blip r:embed="rId14">
                      <a:extLst>
                        <a:ext uri="{28A0092B-C50C-407E-A947-70E740481C1C}">
                          <a14:useLocalDpi xmlns:a14="http://schemas.microsoft.com/office/drawing/2010/main" xmlns:mc="http://schemas.openxmlformats.org/markup-compatibility/2006" xmlns:w14="http://schemas.microsoft.com/office/word/2010/wordml" xmlns:w15="http://schemas.microsoft.com/office/word/2012/wordml"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val="0"/>
                        </a:ext>
                      </a:extLst>
                    </a:blip>
                    <a:srcRect/>
                    <a:stretch>
                      <a:fillRect/>
                    </a:stretch>
                  </pic:blipFill>
                  <pic:spPr bwMode="auto">
                    <a:xfrm>
                      <a:off x="0" y="0"/>
                      <a:ext cx="5759450" cy="3372734"/>
                    </a:xfrm>
                    <a:prstGeom prst="rect">
                      <a:avLst/>
                    </a:prstGeom>
                    <a:noFill/>
                    <a:ln>
                      <a:noFill/>
                    </a:ln>
                  </pic:spPr>
                </pic:pic>
              </a:graphicData>
            </a:graphic>
          </wp:inline>
        </w:drawing>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2C42E4" w:rsidRPr="008A1551">
        <w:rPr>
          <w:kern w:val="0"/>
          <w:sz w:val="24"/>
        </w:rPr>
        <w:t/>
      </w:r>
      <w:r w:rsidRPr="008A1551">
        <w:rPr>
          <w:kern w:val="0"/>
          <w:sz w:val="24"/>
        </w:rPr>
        <w:t>注：本基金建仓期为自基金合同生效日起的6个月。截至建仓期结束，本基金各项资产配置比例符合基金合同及招募说明书有关投资比例的约定。</w:t>
      </w:r>
    </w:p>
    <w:p w:rsidP="009E1EA4" w:rsidR="002C42E4" w:rsidRDefault="002C42E4" w:rsidRPr="008A1551">
      <w:pPr>
        <w:tabs>
          <w:tab w:pos="426" w:val="left"/>
        </w:tabs>
        <w:spacing w:before="29" w:line="288" w:lineRule="auto"/>
        <w:jc w:val="left"/>
        <w:rPr>
          <w:kern w:val="0"/>
          <w:sz w:val="24"/>
        </w:rPr>
      </w:pPr>
      <w:r w:rsidRPr="008A1551">
        <w:rPr>
          <w:kern w:val="0"/>
          <w:sz w:val="24"/>
        </w:rPr>
        <w:t/>
      </w:r>
    </w:p>
    <w:p w:rsidP="009E1EA4" w:rsidR="001548F9" w:rsidRDefault="001548F9"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P="009E1EA4" w:rsidR="001548F9" w:rsidRDefault="001548F9" w:rsidRPr="008A1551">
      <w:pPr>
        <w:pStyle w:val="20"/>
        <w:spacing w:after="0" w:before="29"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rsidP="009E1EA4" w:rsidR="001548F9" w:rsidRDefault="001548F9" w:rsidRPr="008A1551">
      <w:pPr>
        <w:spacing w:before="29" w:line="288" w:lineRule="auto"/>
        <w:ind w:firstLine="480" w:firstLineChars="200"/>
        <w:rPr>
          <w:color w:val="000000"/>
          <w:sz w:val="24"/>
        </w:rPr>
      </w:pPr>
      <w:r w:rsidRPr="008A1551">
        <w:rPr>
          <w:color w:val="000000"/>
          <w:sz w:val="24"/>
        </w:rPr>
        <w:t>截至报告期末，公司管理了包括货币型、债券型、普通混合型和股票型在内的80只基金，其中股票型涵盖普通指数型、交易型开放式（ETF）、QDII等不同类型基金。</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033"/>
        <w:gridCol w:w="1416"/>
        <w:gridCol w:w="1126"/>
        <w:gridCol w:w="1192"/>
        <w:gridCol w:w="1169"/>
        <w:gridCol w:w="3062"/>
      </w:tblGrid>
      <w:tr w:rsidR="001548F9" w:rsidRPr="008A1551" w:rsidTr="00402CC3">
        <w:tc>
          <w:tcPr>
            <w:tcW w:type="dxa" w:w="109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姓名</w:t>
            </w:r>
          </w:p>
        </w:tc>
        <w:tc>
          <w:tcPr>
            <w:tcW w:type="dxa" w:w="150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职务</w:t>
            </w:r>
          </w:p>
        </w:tc>
        <w:tc>
          <w:tcPr>
            <w:tcW w:type="dxa" w:w="245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任本基金的基金经理（助理）期限</w:t>
            </w:r>
          </w:p>
        </w:tc>
        <w:tc>
          <w:tcPr>
            <w:tcW w:type="dxa" w:w="1236"/>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证券从业年限</w:t>
            </w:r>
          </w:p>
        </w:tc>
        <w:tc>
          <w:tcPr>
            <w:tcW w:type="dxa" w:w="3264"/>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说明</w:t>
            </w:r>
          </w:p>
        </w:tc>
      </w:tr>
      <w:tr w:rsidR="001548F9" w:rsidRPr="008A1551" w:rsidTr="00402CC3">
        <w:tc>
          <w:tcPr>
            <w:tcW w:type="dxa" w:w="1090"/>
            <w:vMerge/>
            <w:vAlign w:val="center"/>
          </w:tcPr>
          <w:p w:rsidP="009E1EA4" w:rsidR="001548F9" w:rsidRDefault="001548F9" w:rsidRPr="008A1551">
            <w:pPr>
              <w:widowControl/>
              <w:spacing w:before="29" w:line="288" w:lineRule="auto"/>
              <w:jc w:val="left"/>
              <w:rPr>
                <w:color w:val="000000"/>
                <w:sz w:val="24"/>
              </w:rPr>
            </w:pPr>
          </w:p>
        </w:tc>
        <w:tc>
          <w:tcPr>
            <w:tcW w:type="dxa" w:w="1500"/>
            <w:vMerge/>
            <w:vAlign w:val="center"/>
          </w:tcPr>
          <w:p w:rsidP="009E1EA4" w:rsidR="001548F9" w:rsidRDefault="001548F9" w:rsidRPr="008A1551">
            <w:pPr>
              <w:widowControl/>
              <w:spacing w:before="29" w:line="288" w:lineRule="auto"/>
              <w:jc w:val="left"/>
              <w:rPr>
                <w:color w:val="000000"/>
                <w:sz w:val="24"/>
              </w:rPr>
            </w:pPr>
          </w:p>
        </w:tc>
        <w:tc>
          <w:tcPr>
            <w:tcW w:type="dxa" w:w="1190"/>
            <w:vAlign w:val="center"/>
          </w:tcPr>
          <w:p w:rsidP="009E1EA4" w:rsidR="001548F9" w:rsidRDefault="001548F9" w:rsidRPr="008A1551">
            <w:pPr>
              <w:spacing w:before="29" w:line="288" w:lineRule="auto"/>
              <w:jc w:val="center"/>
              <w:rPr>
                <w:color w:val="000000"/>
                <w:sz w:val="24"/>
              </w:rPr>
            </w:pPr>
            <w:r w:rsidRPr="008A1551">
              <w:rPr>
                <w:color w:val="000000"/>
                <w:sz w:val="24"/>
              </w:rPr>
              <w:t>任职日期</w:t>
            </w:r>
          </w:p>
        </w:tc>
        <w:tc>
          <w:tcPr>
            <w:tcW w:type="dxa" w:w="1260"/>
            <w:vAlign w:val="center"/>
          </w:tcPr>
          <w:p w:rsidP="009E1EA4" w:rsidR="001548F9" w:rsidRDefault="001548F9" w:rsidRPr="008A1551">
            <w:pPr>
              <w:spacing w:before="29" w:line="288" w:lineRule="auto"/>
              <w:jc w:val="center"/>
              <w:rPr>
                <w:color w:val="000000"/>
                <w:sz w:val="24"/>
              </w:rPr>
            </w:pPr>
            <w:r w:rsidRPr="008A1551">
              <w:rPr>
                <w:color w:val="000000"/>
                <w:sz w:val="24"/>
              </w:rPr>
              <w:t>离任日期</w:t>
            </w:r>
          </w:p>
        </w:tc>
        <w:tc>
          <w:tcPr>
            <w:tcW w:type="dxa" w:w="1236"/>
            <w:vMerge/>
            <w:vAlign w:val="center"/>
          </w:tcPr>
          <w:p w:rsidP="009E1EA4" w:rsidR="001548F9" w:rsidRDefault="001548F9" w:rsidRPr="008A1551">
            <w:pPr>
              <w:widowControl/>
              <w:spacing w:before="29" w:line="288" w:lineRule="auto"/>
              <w:jc w:val="left"/>
              <w:rPr>
                <w:color w:val="000000"/>
                <w:sz w:val="24"/>
              </w:rPr>
            </w:pPr>
          </w:p>
        </w:tc>
        <w:tc>
          <w:tcPr>
            <w:tcW w:type="dxa" w:w="3264"/>
            <w:vMerge/>
            <w:vAlign w:val="center"/>
          </w:tcPr>
          <w:p w:rsidP="009E1EA4" w:rsidR="001548F9" w:rsidRDefault="001548F9" w:rsidRPr="008A1551">
            <w:pPr>
              <w:widowControl/>
              <w:spacing w:before="29" w:line="288" w:lineRule="auto"/>
              <w:jc w:val="left"/>
              <w:rPr>
                <w:color w:val="00000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2016-04-22</w:t>
            </w:r>
          </w:p>
        </w:tc>
        <w:tc>
          <w:tcPr>
            <w:vAlign w:val="center"/>
          </w:tcPr>
          <w:p>
            <w:pPr>
              <w:jc w:val="center"/>
            </w:pPr>
            <w:r>
              <w:rPr>
                <w:color w:val="000000"/>
                <w:sz w:val="24"/>
              </w:rPr>
              <w:t>-</w:t>
            </w:r>
          </w:p>
        </w:tc>
        <w:tc>
          <w:tcPr>
            <w:vAlign w:val="center"/>
          </w:tcPr>
          <w:p>
            <w:pPr>
              <w:jc w:val="center"/>
            </w:pPr>
            <w:r>
              <w:rPr>
                <w:color w:val="000000"/>
                <w:sz w:val="24"/>
              </w:rPr>
              <w:t>9年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王艺伟</w:t>
            </w:r>
          </w:p>
        </w:tc>
        <w:tc>
          <w:tcPr>
            <w:vAlign w:val="center"/>
          </w:tcPr>
          <w:p>
            <w:pPr>
              <w:jc w:val="center"/>
            </w:pPr>
            <w:r>
              <w:rPr>
                <w:color w:val="000000"/>
                <w:sz w:val="24"/>
              </w:rPr>
              <w:t>交银信用添利债券(LOF)、交银双利债券、交银双轮动债券、交银定期支付月月丰债券、交银增强收益债券、交银强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vAlign w:val="center"/>
          </w:tcPr>
          <w:p>
            <w:pPr>
              <w:jc w:val="center"/>
            </w:pPr>
            <w:r>
              <w:rPr>
                <w:color w:val="000000"/>
                <w:sz w:val="24"/>
              </w:rPr>
              <w:t>2019-06-27</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王艺伟女士，北京大学经济学硕士，吉林大学经济学学士、理学学士。2012年-2014年任光大证券研究所宏观分析师。2014年9月加入交银施罗德基金管理有限公司，历任研究员、研究部助理总经理。</w:t>
            </w:r>
          </w:p>
        </w:tc>
      </w:tr>
    </w:tbl>
    <w:p>
      <w:pPr>
        <w:tabs>
          <w:tab w:pos="426" w:val="left"/>
        </w:tabs>
        <w:spacing w:before="29" w:line="288" w:lineRule="auto"/>
        <w:jc w:val="left"/>
        <w:rPr>
          <w:kern w:val="0"/>
          <w:sz w:val="24"/>
        </w:rPr>
      </w:pPr>
      <w:r>
        <w:rPr>
          <w:kern w:val="0"/>
          <w:sz w:val="24"/>
        </w:rPr>
        <w:t>注：1、本表所列基金经理（助理）任职日期和离职日期均以基金合同生效日或公司作出决定并公告（如适用）之日为准。</w:t>
      </w:r>
    </w:p>
    <w:p>
      <w:pPr>
        <w:tabs>
          <w:tab w:pos="426" w:val="left"/>
        </w:tabs>
        <w:spacing w:before="29" w:line="288" w:lineRule="auto"/>
        <w:jc w:val="left"/>
        <w:rPr>
          <w:kern w:val="0"/>
          <w:sz w:val="24"/>
        </w:rPr>
      </w:pPr>
      <w:r>
        <w:rPr>
          <w:kern w:val="0"/>
          <w:sz w:val="24"/>
        </w:rPr>
        <w:t xml:space="preserve">    2、本表所列基金经理（助理）证券从业年限中的“证券从业”的含义遵从中国证券业协会《证券业从业人员资格管理办法》的相关规定。</w:t>
      </w:r>
    </w:p>
    <w:p w:rsidP="009E1EA4" w:rsidR="001548F9" w:rsidRDefault="001548F9" w:rsidRPr="008A1551">
      <w:pPr>
        <w:tabs>
          <w:tab w:pos="426" w:val="left"/>
        </w:tabs>
        <w:spacing w:before="29" w:line="288" w:lineRule="auto"/>
        <w:jc w:val="left"/>
        <w:rPr>
          <w:kern w:val="0"/>
          <w:sz w:val="24"/>
        </w:rPr>
      </w:pPr>
      <w:r w:rsidRPr="008A1551">
        <w:rPr>
          <w:kern w:val="0"/>
          <w:sz w:val="24"/>
        </w:rPr>
        <w:t xml:space="preserve">    3、基金经理（或基金经理小组）期后变动（如有）敬请关注基金管理人发布的相关公告。</w:t>
      </w:r>
    </w:p>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P="009E1EA4" w:rsidR="001548F9" w:rsidRDefault="001548F9" w:rsidRPr="008A1551">
      <w:pPr>
        <w:spacing w:before="29" w:line="288" w:lineRule="auto"/>
        <w:ind w:firstLine="480" w:firstLineChars="200"/>
        <w:rPr>
          <w:color w:val="000000"/>
          <w:sz w:val="24"/>
        </w:rPr>
      </w:pPr>
      <w:r w:rsidRPr="008A1551">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9E1EA4" w:rsidR="001548F9" w:rsidRDefault="001548F9" w:rsidRPr="008A1551">
      <w:pPr>
        <w:spacing w:before="29" w:line="288" w:lineRule="auto"/>
        <w:ind w:firstLine="480" w:firstLineChars="200"/>
        <w:rPr>
          <w:color w:val="000000"/>
          <w:sz w:val="24"/>
        </w:rPr>
      </w:pPr>
      <w:r w:rsidRPr="008A1551">
        <w:rPr>
          <w:color w:val="000000"/>
          <w:sz w:val="24"/>
        </w:rPr>
        <w:t>报告期内本公司严格执行公平交易制度，公平对待旗下各投资组合，未发现任何违反公平交易的行为。</w:t>
      </w:r>
    </w:p>
    <w:p w:rsidP="009E1EA4" w:rsidR="001548F9" w:rsidRDefault="001548F9" w:rsidRPr="008A1551">
      <w:pPr>
        <w:spacing w:before="29" w:line="288" w:lineRule="auto"/>
        <w:jc w:val="left"/>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9E1EA4" w:rsidR="001548F9" w:rsidRDefault="001548F9" w:rsidRPr="008A1551">
      <w:pPr>
        <w:spacing w:before="29" w:line="288" w:lineRule="auto"/>
        <w:ind w:firstLine="480" w:firstLineChars="200"/>
        <w:rPr>
          <w:color w:val="000000"/>
          <w:kern w:val="0"/>
          <w:sz w:val="24"/>
        </w:rPr>
      </w:pPr>
    </w:p>
    <w:p w:rsidP="009E1EA4" w:rsidR="00C02A8F" w:rsidRDefault="001548F9" w:rsidRPr="008A1551">
      <w:pPr>
        <w:pStyle w:val="20"/>
        <w:spacing w:after="0" w:before="29"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P="009E1EA4" w:rsidR="00C02A8F" w:rsidRDefault="00C02A8F" w:rsidRPr="008A1551">
      <w:pPr>
        <w:spacing w:before="29" w:line="288" w:lineRule="auto"/>
        <w:rPr>
          <w:b/>
          <w:sz w:val="24"/>
        </w:rPr>
      </w:pPr>
      <w:r w:rsidRPr="008A1551">
        <w:rPr>
          <w:b/>
          <w:sz w:val="24"/>
        </w:rPr>
        <w:t>4.4.1</w:t>
      </w:r>
      <w:r w:rsidRPr="008A1551">
        <w:rPr>
          <w:b/>
          <w:sz w:val="24"/>
        </w:rPr>
        <w:t>报告期内基金投资策略和运作分析</w:t>
      </w:r>
    </w:p>
    <w:p>
      <w:pPr>
        <w:spacing w:before="29" w:line="288" w:lineRule="auto"/>
        <w:ind w:firstLine="480" w:firstLineChars="200"/>
        <w:rPr>
          <w:color w:val="000000"/>
          <w:sz w:val="24"/>
        </w:rPr>
      </w:pPr>
      <w:r>
        <w:rPr>
          <w:color w:val="000000"/>
          <w:sz w:val="24"/>
        </w:rPr>
        <w:t>本报告期内，2019年初社融拐点及春节错位令经济增长预期一度过高，后在经济环比自然回落、海外风险以及资金面三个因素的影响下，债市短端收益率基本回到三月底低位，长端呈现上行后震荡走平的格局。五月伴随季末来临，银行间流动性中性分化，短久期债券收益率上行，信用传导预期受阻，信用利差明显走廓。随着跨季资金流动性走宽，短端收益率下行，中高等级信用债收益率也出现回落，但中低等级信用债成交依然不多。</w:t>
      </w:r>
    </w:p>
    <w:p>
      <w:pPr>
        <w:spacing w:before="29" w:line="288" w:lineRule="auto"/>
        <w:ind w:firstLine="480" w:firstLineChars="200"/>
        <w:rPr>
          <w:color w:val="000000"/>
          <w:sz w:val="24"/>
        </w:rPr>
      </w:pPr>
      <w:r>
        <w:rPr>
          <w:color w:val="000000"/>
          <w:sz w:val="24"/>
        </w:rPr>
        <w:t>权益市场方面，年初受益于宏观经济逐步企稳，全球货币政策宽松预期渐浓，权益市场普遍上行，小盘股涨幅更为明显。至三月底，多数板块估值相对偏高。在经济增速环比回落，中美贸易争端再度演绎等事件影响下，大盘自四月中下旬震荡下行。行业层面看，部分消费及金融有一定绝对收益，TMT及强周期等板块相对偏弱。</w:t>
      </w:r>
    </w:p>
    <w:p w:rsidP="009E1EA4" w:rsidR="00C02A8F" w:rsidRDefault="00C02A8F" w:rsidRPr="008A1551">
      <w:pPr>
        <w:spacing w:before="29" w:line="288" w:lineRule="auto"/>
        <w:ind w:firstLine="480" w:firstLineChars="200"/>
        <w:rPr>
          <w:color w:val="000000"/>
          <w:sz w:val="24"/>
        </w:rPr>
      </w:pPr>
      <w:r w:rsidRPr="008A1551">
        <w:rPr>
          <w:color w:val="000000"/>
          <w:sz w:val="24"/>
        </w:rPr>
        <w:t>组合操作策略方面，一季度基金权益仓位保持在中性偏高水平，二季度组合重点关注净值的稳定性以及一级市场投资机会，仓位适度调降，并增配盈利较为稳定、估值接近历史底部的权益持仓，以期增厚组合收益。</w:t>
      </w:r>
    </w:p>
    <w:p w:rsidP="009E1EA4" w:rsidR="001548F9" w:rsidRDefault="001548F9" w:rsidRPr="008A1551">
      <w:pPr>
        <w:spacing w:before="29" w:line="288" w:lineRule="auto"/>
        <w:ind w:firstLine="480" w:firstLineChars="200"/>
        <w:rPr>
          <w:kern w:val="0"/>
          <w:sz w:val="24"/>
        </w:rPr>
      </w:pPr>
    </w:p>
    <w:p w:rsidP="009E1EA4" w:rsidR="001548F9" w:rsidRDefault="001548F9" w:rsidRPr="008A1551">
      <w:pPr>
        <w:spacing w:before="29" w:line="288" w:lineRule="auto"/>
        <w:rPr>
          <w:b/>
          <w:sz w:val="24"/>
        </w:rPr>
      </w:pPr>
      <w:r w:rsidRPr="008A1551">
        <w:rPr>
          <w:b/>
          <w:sz w:val="24"/>
        </w:rPr>
        <w:t xml:space="preserve">4.4.2 </w:t>
      </w:r>
      <w:r w:rsidRPr="008A1551">
        <w:rPr>
          <w:b/>
          <w:sz w:val="24"/>
        </w:rPr>
        <w:t>报告期内基金的业绩表现</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本基金（各类）份额净值及业绩表现请见“3.1主要会计数据和财务指标” 及“3.2.1基金份额净值增长率及其与同期业绩比较基准收益率的比较”部分披露。</w:t>
      </w:r>
    </w:p>
    <w:p w:rsidP="009E1EA4" w:rsidR="001548F9" w:rsidRDefault="001548F9" w:rsidRPr="006906D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P="009E1EA4" w:rsidR="001548F9" w:rsidRDefault="001548F9" w:rsidRPr="008A1551">
      <w:pPr>
        <w:spacing w:before="29" w:line="288" w:lineRule="auto"/>
        <w:ind w:firstLine="480" w:firstLineChars="200"/>
        <w:rPr>
          <w:color w:val="000000"/>
          <w:sz w:val="24"/>
        </w:rPr>
      </w:pPr>
      <w:r w:rsidRPr="008A1551">
        <w:rPr>
          <w:color w:val="000000"/>
          <w:sz w:val="24"/>
        </w:rPr>
        <w:t>展望2019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积极关注权益市场一级投资机会，同时密切跟踪个股业绩和行业景气变化，通过行业轮动及个股精选，控制组合回撤，努力为投资人取得稳定业绩回报。</w:t>
      </w:r>
    </w:p>
    <w:p w:rsidP="009E1EA4" w:rsidR="001548F9" w:rsidRDefault="001548F9" w:rsidRPr="008A1551">
      <w:pPr>
        <w:autoSpaceDE w:val="0"/>
        <w:autoSpaceDN w:val="0"/>
        <w:adjustRightInd w:val="0"/>
        <w:spacing w:before="29" w:line="288" w:lineRule="auto"/>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pPr>
        <w:spacing w:before="29" w:line="288" w:lineRule="auto"/>
        <w:ind w:firstLine="480" w:firstLineChars="20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P="009E1EA4" w:rsidR="001548F9" w:rsidRDefault="001548F9" w:rsidRPr="008A1551">
      <w:pPr>
        <w:spacing w:before="29" w:line="288" w:lineRule="auto"/>
        <w:ind w:firstLine="480" w:firstLineChars="200"/>
        <w:rPr>
          <w:color w:val="000000"/>
          <w:sz w:val="24"/>
        </w:rPr>
      </w:pPr>
      <w:r w:rsidRPr="008A1551">
        <w:rPr>
          <w:color w:val="000000"/>
          <w:sz w:val="24"/>
        </w:rPr>
        <w:t>	</w:t>
      </w:r>
    </w:p>
    <w:p w:rsidP="009E1EA4" w:rsidR="001548F9" w:rsidRDefault="001548F9" w:rsidRPr="008A1551">
      <w:pPr>
        <w:autoSpaceDE w:val="0"/>
        <w:autoSpaceDN w:val="0"/>
        <w:adjustRightInd w:val="0"/>
        <w:spacing w:before="29" w:line="288" w:lineRule="auto"/>
        <w:ind w:firstLine="482"/>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P="009E1EA4" w:rsidR="001548F9" w:rsidRDefault="00BC1265" w:rsidRPr="008A1551">
      <w:pPr>
        <w:spacing w:before="29" w:line="288" w:lineRule="auto"/>
        <w:ind w:firstLine="480" w:firstLineChars="200"/>
        <w:rPr>
          <w:color w:val="000000"/>
          <w:sz w:val="24"/>
        </w:rPr>
      </w:pPr>
      <w:r w:rsidRPr="008A1551">
        <w:rPr>
          <w:color w:val="000000"/>
          <w:sz w:val="24"/>
        </w:rPr>
        <w:t/>
      </w:r>
      <w:r w:rsidR="001548F9" w:rsidRPr="008A1551">
        <w:rPr>
          <w:color w:val="000000"/>
          <w:sz w:val="24"/>
        </w:rPr>
        <w:t/>
      </w:r>
      <w:r w:rsidRPr="008A1551">
        <w:rPr>
          <w:color w:val="000000"/>
          <w:sz w:val="24"/>
        </w:rPr>
        <w:t/>
      </w:r>
      <w:r w:rsidRPr="008A1551">
        <w:rPr>
          <w:color w:val="000000"/>
          <w:sz w:val="24"/>
        </w:rPr>
        <w:t/>
      </w:r>
      <w:r w:rsidRPr="008A1551">
        <w:rPr>
          <w:color w:val="000000"/>
          <w:sz w:val="24"/>
        </w:rPr>
        <w:t/>
      </w:r>
      <w:r w:rsidRPr="008A1551">
        <w:rPr>
          <w:color w:val="000000"/>
          <w:sz w:val="24"/>
        </w:rPr>
        <w:t/>
      </w:r>
      <w:r w:rsidRPr="008A1551">
        <w:rPr>
          <w:color w:val="000000"/>
          <w:sz w:val="24"/>
        </w:rPr>
        <w:t/>
      </w:r>
      <w:r w:rsidR="001548F9" w:rsidRPr="008A1551">
        <w:rPr>
          <w:color w:val="000000"/>
          <w:sz w:val="24"/>
        </w:rPr>
        <w:t>本基金本报告期内未进行利润分配。</w:t>
      </w:r>
    </w:p>
    <w:p w:rsidP="0024646D" w:rsidR="0024646D" w:rsidRDefault="0024646D" w:rsidRPr="008A1551">
      <w:pPr>
        <w:spacing w:before="29" w:line="288" w:lineRule="auto"/>
        <w:rPr>
          <w:color w:val="000000"/>
          <w:sz w:val="24"/>
        </w:rPr>
      </w:pPr>
    </w:p>
    <w:p w:rsidP="0024646D" w:rsidR="0024646D" w:rsidRDefault="00AD1AB4" w:rsidRPr="008A1551">
      <w:pPr>
        <w:pStyle w:val="20"/>
        <w:spacing w:after="0" w:before="29" w:line="288" w:lineRule="auto"/>
        <w:rPr>
          <w:rFonts w:ascii="Times New Roman" w:hAnsi="Times New Roman"/>
          <w:kern w:val="0"/>
          <w:szCs w:val="24"/>
        </w:rPr>
      </w:pPr>
      <w:r w:rsidRPr="008A1551">
        <w:rPr>
          <w:rFonts w:ascii="Times New Roman" w:hAnsi="Times New Roman"/>
          <w:color w:val="000000"/>
          <w:szCs w:val="24"/>
        </w:rPr>
        <w:t/>
      </w:r>
      <w:r w:rsidR="0024646D" w:rsidRPr="008A1551">
        <w:rPr>
          <w:rFonts w:ascii="Times New Roman" w:hAnsi="Times New Roman"/>
          <w:kern w:val="0"/>
          <w:szCs w:val="24"/>
        </w:rPr>
        <w:t xml:space="preserve">4.8 </w:t>
      </w:r>
      <w:r w:rsidR="0024646D" w:rsidRPr="008A1551">
        <w:rPr>
          <w:rFonts w:ascii="Times New Roman" w:hAnsi="Times New Roman"/>
          <w:kern w:val="0"/>
          <w:szCs w:val="24"/>
        </w:rPr>
        <w:t>报告期内管理人对本基金持有人数或基金资产净值预警情形的说明</w:t>
      </w:r>
    </w:p>
    <w:p w:rsidP="0024646D" w:rsidR="0024646D" w:rsidRDefault="0024646D" w:rsidRPr="008A1551">
      <w:pPr>
        <w:spacing w:before="29" w:line="288" w:lineRule="auto"/>
        <w:ind w:firstLine="480" w:firstLineChars="200"/>
        <w:rPr>
          <w:kern w:val="0"/>
          <w:sz w:val="24"/>
        </w:rPr>
      </w:pPr>
      <w:r w:rsidRPr="008A1551">
        <w:rPr>
          <w:kern w:val="0"/>
          <w:sz w:val="24"/>
        </w:rPr>
        <w:t>本基金本报告期内无需预警说明。</w:t>
      </w:r>
    </w:p>
    <w:p w:rsidP="0024646D" w:rsidR="0024646D" w:rsidRDefault="0024646D"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P="009E1EA4" w:rsidR="001548F9" w:rsidRDefault="001548F9" w:rsidRPr="008A1551">
      <w:pPr>
        <w:pStyle w:val="20"/>
        <w:spacing w:after="0" w:before="29"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P="009E1EA4" w:rsidR="001548F9" w:rsidRDefault="001548F9" w:rsidRPr="008A1551">
      <w:pPr>
        <w:spacing w:before="29" w:line="288" w:lineRule="auto"/>
        <w:ind w:firstLine="480" w:firstLineChars="200"/>
        <w:rPr>
          <w:color w:val="000000"/>
          <w:sz w:val="24"/>
        </w:rPr>
      </w:pPr>
      <w:r w:rsidRPr="008A1551">
        <w:rPr>
          <w:color w:val="000000"/>
          <w:sz w:val="24"/>
        </w:rPr>
        <w:t>作为本基金的托管人，中信银行严格遵守了《证券投资基金法》及其他有关法律法规、基金合同和托管协议的规定，对交银施罗德优择回报灵活配置混合型证券投资基金2019年上半年的投资运作，进行了认真、独立的会计核算和必要的投资监督，履行了托管人的义务，不存在任何损害基金份额持有人利益的行为。</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P="009E1EA4" w:rsidR="001548F9" w:rsidRDefault="001548F9" w:rsidRPr="008A1551">
      <w:pPr>
        <w:spacing w:before="29" w:line="288" w:lineRule="auto"/>
        <w:ind w:firstLine="480" w:firstLineChars="200"/>
        <w:rPr>
          <w:color w:val="000000"/>
          <w:sz w:val="24"/>
        </w:rPr>
      </w:pPr>
      <w:r w:rsidRPr="008A1551">
        <w:rPr>
          <w:color w:val="000000"/>
          <w:sz w:val="24"/>
        </w:rPr>
        <w:t>本托管人认为，交银施罗德基金管理有限公司在交银施罗德优择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P="009E1EA4" w:rsidR="001548F9" w:rsidRDefault="001548F9" w:rsidRPr="008A1551">
      <w:pPr>
        <w:spacing w:before="29" w:line="288" w:lineRule="auto"/>
        <w:ind w:firstLine="480" w:firstLineChars="200"/>
        <w:rPr>
          <w:color w:val="000000"/>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P="009E1EA4" w:rsidR="001548F9" w:rsidRDefault="001548F9" w:rsidRPr="008A1551">
      <w:pPr>
        <w:spacing w:before="29" w:line="288" w:lineRule="auto"/>
        <w:ind w:firstLine="480" w:firstLineChars="200"/>
        <w:rPr>
          <w:color w:val="000000"/>
          <w:sz w:val="24"/>
        </w:rPr>
      </w:pPr>
      <w:r w:rsidRPr="008A1551">
        <w:rPr>
          <w:color w:val="000000"/>
          <w:sz w:val="24"/>
        </w:rPr>
        <w:t>本托管人认为，交银施罗德基金管理有限公司的信息披露事务符合《证券投资基金信息披露管理办法》及其他相关法律法规的规定，基金管理人所编制和披露的2019年半年度报告中的财务指标、净值表现、收益分配情况、财务会计报告、投资组合报告等信息真实、准确、完整，未发现有损害基金持有人利益的行为。</w:t>
      </w:r>
    </w:p>
    <w:p w:rsidP="009E1EA4" w:rsidR="00647A34" w:rsidRDefault="00647A34" w:rsidRPr="008A1551">
      <w:pPr>
        <w:spacing w:before="29" w:line="288" w:lineRule="auto"/>
        <w:ind w:firstLine="480" w:firstLineChars="200"/>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P="009E1EA4" w:rsidR="00F74D21" w:rsidRDefault="00F74D21" w:rsidRPr="008A1551">
      <w:pPr>
        <w:pStyle w:val="20"/>
        <w:spacing w:after="0" w:before="29"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P="009E1EA4" w:rsidR="00F74D21" w:rsidRDefault="00F74D21" w:rsidRPr="008A1551">
      <w:pPr>
        <w:spacing w:before="29" w:line="288" w:lineRule="auto"/>
        <w:rPr>
          <w:color w:val="000000"/>
          <w:sz w:val="24"/>
        </w:rPr>
      </w:pPr>
      <w:r w:rsidRPr="008A1551">
        <w:rPr>
          <w:color w:val="000000"/>
          <w:sz w:val="24"/>
        </w:rPr>
        <w:t>会计主体：</w:t>
      </w:r>
      <w:r w:rsidRPr="008A1551">
        <w:rPr>
          <w:color w:val="000000"/>
          <w:sz w:val="24"/>
        </w:rPr>
        <w:t>交银施罗德优择回报灵活配置混合型证券投资基金</w:t>
      </w:r>
    </w:p>
    <w:p w:rsidP="009E1EA4" w:rsidR="00F74D21" w:rsidRDefault="00F74D21" w:rsidRPr="008A1551">
      <w:pPr>
        <w:spacing w:before="29" w:line="288" w:lineRule="auto"/>
        <w:rPr>
          <w:color w:val="000000"/>
          <w:sz w:val="24"/>
        </w:rPr>
      </w:pPr>
      <w:r w:rsidRPr="008A1551">
        <w:rPr>
          <w:color w:val="000000"/>
          <w:sz w:val="24"/>
        </w:rPr>
        <w:t>报告截止日：</w:t>
      </w:r>
      <w:r w:rsidRPr="008A1551">
        <w:rPr>
          <w:color w:val="000000"/>
          <w:sz w:val="24"/>
        </w:rPr>
        <w:t>2019年6月30日</w:t>
      </w:r>
    </w:p>
    <w:p w:rsidP="009E1EA4" w:rsidR="00F74D21" w:rsidRDefault="00F74D21"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F74D21" w:rsidRPr="008A1551" w:rsidTr="00402CC3">
        <w:tc>
          <w:tcPr>
            <w:tcW w:type="dxa" w:w="28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type="dxa" w:w="10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kern w:val="2"/>
              </w:rPr>
              <w:t>2019年6月30日</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2018年12月31日</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资产：</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p>
        </w:tc>
        <w:tc>
          <w:tcPr>
            <w:tcW w:type="dxa" w:w="2520"/>
            <w:vAlign w:val="center"/>
          </w:tcPr>
          <w:p w:rsidP="009E1EA4" w:rsidR="00C0045D" w:rsidRDefault="00C0045D" w:rsidRPr="008A1551">
            <w:pPr>
              <w:spacing w:before="29" w:line="288" w:lineRule="auto"/>
              <w:jc w:val="right"/>
              <w:rPr>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银行存款</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6.4.7.1</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1,222,653.27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353,764.98</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结算备付金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
            </w:r>
            <w:r w:rsidRPr="008A1551">
              <w:rPr>
                <w:color w:val="000000"/>
                <w:sz w:val="24"/>
              </w:rPr>
              <w:lastRenderedPageBreak/>
              <w:t>6,352,200.77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lastRenderedPageBreak/>
              <w:t/>
            </w:r>
            <w:r w:rsidRPr="008A1551">
              <w:rPr>
                <w:color w:val="000000"/>
                <w:sz w:val="24"/>
              </w:rPr>
              <w:lastRenderedPageBreak/>
              <w:t>6,939,843.35</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lastRenderedPageBreak/>
              <w:t>存出保证金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119,483.05</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13,667.88</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交易性金融资产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856,354,027.27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790,393,521.58</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其中：股票投资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94,276,903.27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66,465,085.96</w:t>
            </w:r>
          </w:p>
        </w:tc>
      </w:tr>
      <w:tr w:rsidR="00C0045D" w:rsidRPr="008A1551" w:rsidTr="00402CC3">
        <w:tc>
          <w:tcPr>
            <w:tcW w:type="dxa" w:w="2880"/>
            <w:vAlign w:val="center"/>
          </w:tcPr>
          <w:p w:rsidP="009E1EA4" w:rsidR="00C0045D" w:rsidRDefault="00C0045D" w:rsidRPr="008A1551">
            <w:pPr>
              <w:pStyle w:val="af6"/>
              <w:spacing w:before="29" w:beforeAutospacing="0" w:line="288" w:lineRule="auto"/>
              <w:ind w:firstLine="720" w:firstLineChars="300"/>
              <w:jc w:val="both"/>
              <w:rPr>
                <w:rFonts w:ascii="Times New Roman" w:hAnsi="Times New Roman"/>
                <w:color w:val="000000"/>
              </w:rPr>
            </w:pPr>
            <w:r w:rsidRPr="008A1551">
              <w:rPr>
                <w:rFonts w:ascii="Times New Roman" w:hAnsi="Times New Roman"/>
                <w:color w:val="000000"/>
              </w:rPr>
              <w:t>基金投资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ind w:firstLine="720" w:firstLineChars="300"/>
              <w:rPr>
                <w:color w:val="000000"/>
                <w:sz w:val="24"/>
              </w:rPr>
            </w:pPr>
            <w:r w:rsidRPr="008A1551">
              <w:rPr>
                <w:color w:val="000000"/>
                <w:sz w:val="24"/>
              </w:rPr>
              <w:t>债券投资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762,077,124.00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723,928,435.62</w:t>
            </w:r>
          </w:p>
        </w:tc>
      </w:tr>
      <w:tr w:rsidR="00C0045D" w:rsidRPr="008A1551" w:rsidTr="00402CC3">
        <w:tc>
          <w:tcPr>
            <w:tcW w:type="dxa" w:w="2880"/>
            <w:vAlign w:val="center"/>
          </w:tcPr>
          <w:p w:rsidP="009E1EA4" w:rsidR="00C0045D" w:rsidRDefault="00C0045D" w:rsidRPr="008A1551">
            <w:pPr>
              <w:spacing w:before="29" w:line="288" w:lineRule="auto"/>
              <w:ind w:firstLine="720" w:firstLineChars="300"/>
              <w:rPr>
                <w:color w:val="000000"/>
                <w:sz w:val="24"/>
              </w:rPr>
            </w:pPr>
            <w:r w:rsidRPr="008A1551">
              <w:rPr>
                <w:color w:val="000000"/>
                <w:sz w:val="24"/>
              </w:rPr>
              <w:t>资产支持证券投资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E8477E" w:rsidR="00C0045D" w:rsidRDefault="00C0045D" w:rsidRPr="008A1551">
            <w:pPr>
              <w:spacing w:before="29" w:line="288" w:lineRule="auto"/>
              <w:ind w:firstLine="720" w:firstLineChars="300"/>
              <w:rPr>
                <w:color w:val="000000"/>
                <w:sz w:val="24"/>
              </w:rPr>
            </w:pPr>
            <w:r w:rsidRPr="008A1551">
              <w:rPr>
                <w:color w:val="000000"/>
                <w:sz w:val="24"/>
              </w:rPr>
              <w:t>贵金属投资</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E8477E" w:rsidR="00C0045D" w:rsidRDefault="00C0045D" w:rsidRPr="008A1551">
            <w:pPr>
              <w:spacing w:before="29" w:line="288" w:lineRule="auto"/>
              <w:ind w:firstLine="720"/>
              <w:jc w:val="right"/>
              <w:rPr>
                <w:color w:val="000000"/>
                <w:sz w:val="24"/>
              </w:rPr>
            </w:pPr>
            <w:r w:rsidRPr="008A1551">
              <w:rPr>
                <w:color w:val="000000"/>
                <w:sz w:val="24"/>
              </w:rPr>
              <w:t>-</w:t>
            </w:r>
          </w:p>
        </w:tc>
        <w:tc>
          <w:tcPr>
            <w:tcW w:type="dxa" w:w="2520"/>
            <w:vAlign w:val="center"/>
          </w:tcPr>
          <w:p w:rsidP="00E8477E" w:rsidR="00C0045D" w:rsidRDefault="00C0045D" w:rsidRPr="008A1551">
            <w:pPr>
              <w:spacing w:before="29" w:line="288" w:lineRule="auto"/>
              <w:ind w:firstLine="720"/>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衍生金融资产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买入返售金融资产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应收证券清算款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应收利息</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6.4.7.5</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12,155,365.38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13,589,535.08</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应收股利</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应收申购款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198.84</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1,200.00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递延所得税资产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其他资产</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6.4.7.6</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
            </w:r>
            <w:r w:rsidRPr="008A1551">
              <w:rPr>
                <w:color w:val="000000"/>
                <w:sz w:val="24"/>
              </w:rPr>
              <w:lastRenderedPageBreak/>
              <w:t>-</w:t>
            </w:r>
          </w:p>
        </w:tc>
      </w:tr>
      <w:tr w:rsidR="00C0045D" w:rsidRPr="008A1551" w:rsidTr="00402CC3">
        <w:tc>
          <w:tcPr>
            <w:tcW w:type="dxa" w:w="2880"/>
            <w:vAlign w:val="center"/>
          </w:tcPr>
          <w:p w:rsidP="009E1EA4" w:rsidR="00C0045D" w:rsidRDefault="00C0045D" w:rsidRPr="008A1551">
            <w:pPr>
              <w:spacing w:before="29" w:line="288" w:lineRule="auto"/>
              <w:rPr>
                <w:b/>
                <w:color w:val="000000"/>
                <w:sz w:val="24"/>
              </w:rPr>
            </w:pPr>
            <w:r w:rsidRPr="008A1551">
              <w:rPr>
                <w:b/>
                <w:color w:val="000000"/>
                <w:sz w:val="24"/>
              </w:rPr>
              <w:lastRenderedPageBreak/>
              <w:t>资产总计</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876,203,928.58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811,291,532.87</w:t>
            </w:r>
          </w:p>
        </w:tc>
      </w:tr>
    </w:tbl>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880"/>
        <w:gridCol w:w="1080"/>
        <w:gridCol w:w="2520"/>
        <w:gridCol w:w="2520"/>
      </w:tblGrid>
      <w:tr w:rsidR="00F74D21" w:rsidRPr="008A1551" w:rsidTr="00402CC3">
        <w:tc>
          <w:tcPr>
            <w:tcW w:type="dxa" w:w="28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type="dxa" w:w="108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本期末</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kern w:val="2"/>
              </w:rPr>
              <w:t>2019年6月30日</w:t>
            </w:r>
          </w:p>
        </w:tc>
        <w:tc>
          <w:tcPr>
            <w:tcW w:type="dxa" w:w="252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上年度末</w:t>
            </w:r>
            <w:r w:rsidRPr="008A1551">
              <w:rPr>
                <w:rFonts w:ascii="Times New Roman" w:hAnsi="Times New Roman"/>
                <w:b/>
                <w:color w:val="000000"/>
              </w:rPr>
              <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2018年12月31日</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负债：</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p>
        </w:tc>
        <w:tc>
          <w:tcPr>
            <w:tcW w:type="dxa" w:w="2520"/>
            <w:vAlign w:val="center"/>
          </w:tcPr>
          <w:p w:rsidP="009E1EA4" w:rsidR="00C0045D" w:rsidRDefault="00C0045D" w:rsidRPr="008A1551">
            <w:pPr>
              <w:spacing w:before="29" w:line="288" w:lineRule="auto"/>
              <w:jc w:val="right"/>
              <w:rPr>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短期借款</w:t>
            </w:r>
          </w:p>
        </w:tc>
        <w:tc>
          <w:tcPr>
            <w:tcW w:type="dxa" w:w="1080"/>
            <w:vAlign w:val="center"/>
          </w:tcPr>
          <w:p w:rsidP="000B7A0A" w:rsidR="00C0045D" w:rsidRDefault="00C0045D" w:rsidRPr="00BA77B4">
            <w:pPr>
              <w:widowControl/>
              <w:autoSpaceDE w:val="0"/>
              <w:autoSpaceDN w:val="0"/>
              <w:spacing w:line="360" w:lineRule="auto"/>
              <w:ind w:right="-15"/>
              <w:jc w:val="center"/>
              <w:textAlignment w:val="bottom"/>
              <w:rPr>
                <w:rFonts w:eastAsiaTheme="minorEastAsia"/>
                <w:color w:themeColor="text1" w:val="000000"/>
                <w:szCs w:val="21"/>
              </w:rPr>
            </w:pPr>
            <w:r w:rsidRPr="00BA77B4">
              <w:rPr>
                <w:rFonts w:eastAsiaTheme="minorEastAsia"/>
                <w:color w:themeColor="text1" w:val="000000"/>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交易性金融负债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衍生金融负债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卖出回购金融资产款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122,800,000.00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78,000,000.00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应付证券清算款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152,470.41</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应付赎回款</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1,091.48</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应付管理人报酬</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368,614.26</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373,933.18</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应付托管费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122,871.41</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124,644.40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应付销售服务费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40.72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38.81</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应付交易费用</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6.4.7.7</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178,331.75</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55,273.15</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应交税费</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67,421.88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64,506.39</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lastRenderedPageBreak/>
              <w:t>应付利息</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73,726.05</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应付利润</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递延所得税负债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其他负债</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104,137.13</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264,300.00</w:t>
            </w:r>
          </w:p>
        </w:tc>
      </w:tr>
      <w:tr w:rsidR="00C0045D" w:rsidRPr="008A1551" w:rsidTr="00402CC3">
        <w:tc>
          <w:tcPr>
            <w:tcW w:type="dxa" w:w="2880"/>
            <w:vAlign w:val="center"/>
          </w:tcPr>
          <w:p w:rsidP="009E1EA4" w:rsidR="00C0045D" w:rsidRDefault="00C0045D" w:rsidRPr="008A1551">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123,793,887.56</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78,957,513.46</w:t>
            </w:r>
          </w:p>
        </w:tc>
      </w:tr>
      <w:tr w:rsidR="00C0045D" w:rsidRPr="008A1551" w:rsidTr="00402CC3">
        <w:tc>
          <w:tcPr>
            <w:tcW w:type="dxa" w:w="2880"/>
            <w:vAlign w:val="center"/>
          </w:tcPr>
          <w:p w:rsidP="009E1EA4" w:rsidR="00C0045D" w:rsidRDefault="00C0045D" w:rsidRPr="008A1551">
            <w:pPr>
              <w:spacing w:before="29" w:line="288" w:lineRule="auto"/>
              <w:rPr>
                <w:b/>
                <w:color w:val="000000"/>
                <w:sz w:val="24"/>
              </w:rPr>
            </w:pPr>
            <w:r w:rsidRPr="008A1551">
              <w:rPr>
                <w:b/>
                <w:color w:val="000000"/>
                <w:sz w:val="24"/>
              </w:rPr>
              <w:t>所有者权益：</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b/>
                <w:color w:val="000000"/>
                <w:sz w:val="24"/>
              </w:rPr>
            </w:pPr>
          </w:p>
        </w:tc>
        <w:tc>
          <w:tcPr>
            <w:tcW w:type="dxa" w:w="2520"/>
            <w:vAlign w:val="center"/>
          </w:tcPr>
          <w:p w:rsidP="009E1EA4" w:rsidR="00C0045D" w:rsidRDefault="00C0045D" w:rsidRPr="008A1551">
            <w:pPr>
              <w:spacing w:before="29" w:line="288" w:lineRule="auto"/>
              <w:jc w:val="right"/>
              <w:rPr>
                <w:b/>
                <w:color w:val="000000"/>
                <w:sz w:val="24"/>
              </w:rPr>
            </w:pP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实收基金</w:t>
            </w:r>
          </w:p>
        </w:tc>
        <w:tc>
          <w:tcPr>
            <w:tcW w:type="dxa" w:w="1080"/>
            <w:vAlign w:val="center"/>
          </w:tcPr>
          <w:p w:rsidP="000B7A0A" w:rsidR="00C0045D" w:rsidRDefault="00C0045D" w:rsidRPr="00BA77B4">
            <w:pPr>
              <w:pStyle w:val="af6"/>
              <w:spacing w:line="360" w:lineRule="auto"/>
              <w:jc w:val="center"/>
              <w:rPr>
                <w:rFonts w:ascii="Times New Roman" w:eastAsiaTheme="minorEastAsia" w:hAnsi="Times New Roman"/>
                <w:color w:themeColor="text1" w:val="000000"/>
                <w:sz w:val="21"/>
                <w:szCs w:val="21"/>
              </w:rPr>
            </w:pPr>
            <w:r w:rsidRPr="00BA77B4">
              <w:rPr>
                <w:rFonts w:ascii="Times New Roman" w:eastAsiaTheme="minorEastAsia" w:hAnsi="Times New Roman"/>
                <w:color w:themeColor="text1" w:val="000000"/>
                <w:sz w:val="21"/>
                <w:szCs w:val="21"/>
              </w:rPr>
              <w:t>6.4.7.9</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694,685,229.20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694,174,026.90</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未分配利润</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6.4.7.10</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57,724,811.82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38,159,992.51</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所有者权益合计</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752,410,041.02</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732,334,019.41</w:t>
            </w:r>
          </w:p>
        </w:tc>
      </w:tr>
      <w:tr w:rsidR="00C0045D" w:rsidRPr="008A1551" w:rsidTr="00402CC3">
        <w:tc>
          <w:tcPr>
            <w:tcW w:type="dxa" w:w="2880"/>
            <w:vAlign w:val="center"/>
          </w:tcPr>
          <w:p w:rsidP="009E1EA4" w:rsidR="00C0045D" w:rsidRDefault="00C0045D" w:rsidRPr="008A1551">
            <w:pPr>
              <w:spacing w:before="29" w:line="288" w:lineRule="auto"/>
              <w:rPr>
                <w:color w:val="000000"/>
                <w:sz w:val="24"/>
              </w:rPr>
            </w:pPr>
            <w:r w:rsidRPr="008A1551">
              <w:rPr>
                <w:color w:val="000000"/>
                <w:sz w:val="24"/>
              </w:rPr>
              <w:t>负债和所有者权益总计</w:t>
            </w:r>
          </w:p>
        </w:tc>
        <w:tc>
          <w:tcPr>
            <w:tcW w:type="dxa" w:w="1080"/>
            <w:vAlign w:val="center"/>
          </w:tcPr>
          <w:p w:rsidP="009E1EA4" w:rsidR="00C0045D"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876,203,928.58</w:t>
            </w:r>
          </w:p>
        </w:tc>
        <w:tc>
          <w:tcPr>
            <w:tcW w:type="dxa" w:w="2520"/>
            <w:vAlign w:val="center"/>
          </w:tcPr>
          <w:p w:rsidP="009E1EA4" w:rsidR="00C0045D" w:rsidRDefault="00C0045D" w:rsidRPr="008A1551">
            <w:pPr>
              <w:spacing w:before="29" w:line="288" w:lineRule="auto"/>
              <w:jc w:val="right"/>
              <w:rPr>
                <w:color w:val="000000"/>
                <w:sz w:val="24"/>
              </w:rPr>
            </w:pPr>
            <w:r w:rsidRPr="008A1551">
              <w:rPr>
                <w:color w:val="000000"/>
                <w:sz w:val="24"/>
              </w:rPr>
              <w:t>811,291,532.87</w:t>
            </w:r>
          </w:p>
        </w:tc>
      </w:tr>
    </w:tbl>
    <w:p w:rsidP="00FF19E4" w:rsidR="00FF19E4" w:rsidRDefault="00FF19E4" w:rsidRPr="008A1551">
      <w:pPr>
        <w:tabs>
          <w:tab w:pos="426" w:val="left"/>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w:t>
      </w:r>
      <w:r w:rsidRPr="008A1551">
        <w:rPr>
          <w:kern w:val="0"/>
          <w:sz w:val="24"/>
        </w:rPr>
        <w:t>报告截止日2019年6月30日，A类基金份额净值1.083元，C类基金份额净值1.094元，基金份额总额694,685,229.20份，其中A类基金份额694,454,638.51份，C类基金份额230,590.69份。</w:t>
      </w:r>
    </w:p>
    <w:p w:rsidP="00FF19E4" w:rsidR="00F74D21" w:rsidRDefault="00FF19E4" w:rsidRPr="008A1551">
      <w:pPr>
        <w:tabs>
          <w:tab w:pos="426" w:val="left"/>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P="009E1EA4" w:rsidR="00F74D21" w:rsidRDefault="00F74D21" w:rsidRPr="008A1551">
      <w:pPr>
        <w:spacing w:before="29" w:line="288" w:lineRule="auto"/>
        <w:rPr>
          <w:color w:val="000000"/>
          <w:kern w:val="0"/>
          <w:sz w:val="24"/>
        </w:rPr>
      </w:pPr>
    </w:p>
    <w:p w:rsidP="009E1EA4" w:rsidR="00F74D21" w:rsidRDefault="00F74D21" w:rsidRPr="008A1551">
      <w:pPr>
        <w:pStyle w:val="20"/>
        <w:spacing w:after="0" w:before="29"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P="009E1EA4" w:rsidR="00F74D21" w:rsidRDefault="00F74D21" w:rsidRPr="008A1551">
      <w:pPr>
        <w:spacing w:before="29" w:line="288" w:lineRule="auto"/>
        <w:rPr>
          <w:kern w:val="0"/>
          <w:sz w:val="24"/>
        </w:rPr>
      </w:pPr>
      <w:r w:rsidRPr="008A1551">
        <w:rPr>
          <w:color w:val="000000"/>
          <w:sz w:val="24"/>
        </w:rPr>
        <w:t>会计主体：</w:t>
      </w:r>
      <w:r w:rsidRPr="008A1551">
        <w:rPr>
          <w:kern w:val="0"/>
          <w:sz w:val="24"/>
        </w:rPr>
        <w:t>交银施罗德优择回报灵活配置混合型证券投资基金</w:t>
      </w:r>
    </w:p>
    <w:p w:rsidP="009E1EA4" w:rsidR="00F74D21" w:rsidRDefault="00F74D21" w:rsidRPr="008A1551">
      <w:pPr>
        <w:spacing w:before="29" w:line="288" w:lineRule="auto"/>
        <w:rPr>
          <w:color w:val="000000"/>
          <w:kern w:val="0"/>
          <w:sz w:val="24"/>
        </w:rPr>
      </w:pPr>
      <w:r w:rsidRPr="008A1551">
        <w:rPr>
          <w:color w:val="000000"/>
          <w:sz w:val="24"/>
        </w:rPr>
        <w:t>本报告期：</w:t>
      </w:r>
      <w:r w:rsidRPr="008A1551">
        <w:rPr>
          <w:kern w:val="0"/>
          <w:sz w:val="24"/>
        </w:rPr>
        <w:t>2019年1月1日</w:t>
      </w:r>
      <w:r w:rsidRPr="008A1551">
        <w:rPr>
          <w:kern w:val="0"/>
          <w:sz w:val="24"/>
        </w:rPr>
        <w:t>至</w:t>
      </w:r>
      <w:r w:rsidRPr="008A1551">
        <w:rPr>
          <w:kern w:val="0"/>
          <w:sz w:val="24"/>
        </w:rPr>
        <w:t>2019年6月30日</w:t>
      </w:r>
    </w:p>
    <w:p w:rsidP="009E1EA4" w:rsidR="00F74D21" w:rsidRDefault="00F74D21"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1"/>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420"/>
        <w:gridCol w:w="1080"/>
        <w:gridCol w:w="2250"/>
        <w:gridCol w:w="2251"/>
      </w:tblGrid>
      <w:tr w:rsidR="00F74D21" w:rsidRPr="008A1551" w:rsidTr="00207C2A">
        <w:tc>
          <w:tcPr>
            <w:tcW w:type="dxa" w:w="3420"/>
            <w:vAlign w:val="center"/>
          </w:tcPr>
          <w:p w:rsidP="009E1EA4" w:rsidR="00F74D21" w:rsidRDefault="00F74D21" w:rsidRPr="008A1551">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type="dxa" w:w="108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附注号</w:t>
            </w:r>
            <w:r w:rsidRPr="008A1551">
              <w:rPr>
                <w:rFonts w:ascii="Times New Roman" w:hAnsi="Times New Roman"/>
                <w:b/>
                <w:color w:val="000000"/>
              </w:rPr>
              <w:t/>
            </w:r>
          </w:p>
        </w:tc>
        <w:tc>
          <w:tcPr>
            <w:tcW w:type="dxa" w:w="225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本期</w:t>
            </w:r>
          </w:p>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rPr>
              <w:t>2019年1月1日</w:t>
            </w:r>
            <w:r w:rsidRPr="008A1551">
              <w:rPr>
                <w:rFonts w:ascii="Times New Roman" w:hAnsi="Times New Roman"/>
                <w:b/>
              </w:rPr>
              <w:t>至</w:t>
            </w:r>
            <w:r w:rsidRPr="008A1551">
              <w:rPr>
                <w:rFonts w:ascii="Times New Roman" w:hAnsi="Times New Roman"/>
                <w:b/>
              </w:rPr>
              <w:t>2019年6月30日</w:t>
            </w:r>
          </w:p>
        </w:tc>
        <w:tc>
          <w:tcPr>
            <w:tcW w:type="dxa" w:w="2250"/>
            <w:vAlign w:val="center"/>
          </w:tcPr>
          <w:p w:rsidP="009E1EA4" w:rsidR="00F74D21" w:rsidRDefault="00F74D21"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P="009E1EA4" w:rsidR="00F74D21" w:rsidRDefault="00F74D21" w:rsidRPr="008A1551">
            <w:pPr>
              <w:pStyle w:val="af6"/>
              <w:spacing w:after="0" w:afterAutospacing="0" w:before="29" w:beforeAutospacing="0" w:line="288" w:lineRule="auto"/>
              <w:jc w:val="center"/>
              <w:rPr>
                <w:rFonts w:ascii="Times New Roman" w:hAnsi="Times New Roman"/>
                <w:color w:val="000000"/>
              </w:rPr>
            </w:pPr>
            <w:r w:rsidRPr="008A1551">
              <w:rPr>
                <w:rFonts w:ascii="Times New Roman" w:hAnsi="Times New Roman"/>
                <w:b/>
                <w:color w:val="000000"/>
              </w:rPr>
              <w:t>2018年1月1日至2018年6月30日</w:t>
            </w:r>
          </w:p>
        </w:tc>
      </w:tr>
      <w:tr w:rsidR="00F74D21" w:rsidRPr="008A1551" w:rsidTr="00207C2A">
        <w:tc>
          <w:tcPr>
            <w:tcW w:type="dxa" w:w="3420"/>
            <w:vAlign w:val="center"/>
          </w:tcPr>
          <w:p w:rsidP="009E1EA4" w:rsidR="00F74D21" w:rsidRDefault="00F74D21" w:rsidRPr="008A1551">
            <w:pPr>
              <w:spacing w:before="29" w:line="288" w:lineRule="auto"/>
              <w:rPr>
                <w:b/>
                <w:color w:val="000000"/>
                <w:sz w:val="24"/>
              </w:rPr>
            </w:pPr>
            <w:r w:rsidRPr="008A1551">
              <w:rPr>
                <w:b/>
                <w:color w:val="000000"/>
                <w:sz w:val="24"/>
              </w:rPr>
              <w:t>一、收入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b/>
                <w:color w:val="000000"/>
                <w:sz w:val="24"/>
              </w:rPr>
            </w:pPr>
            <w:r w:rsidRPr="008A1551">
              <w:rPr>
                <w:b/>
                <w:color w:val="000000"/>
                <w:sz w:val="24"/>
              </w:rPr>
              <w:t>24,769,857.86</w:t>
            </w:r>
          </w:p>
        </w:tc>
        <w:tc>
          <w:tcPr>
            <w:tcW w:type="dxa" w:w="2250"/>
            <w:vAlign w:val="center"/>
          </w:tcPr>
          <w:p w:rsidP="009E1EA4" w:rsidR="00F74D21" w:rsidRDefault="00F74D21" w:rsidRPr="008A1551">
            <w:pPr>
              <w:spacing w:before="29" w:line="288" w:lineRule="auto"/>
              <w:jc w:val="right"/>
              <w:rPr>
                <w:b/>
                <w:color w:val="000000"/>
                <w:sz w:val="24"/>
              </w:rPr>
            </w:pPr>
            <w:r w:rsidRPr="008A1551">
              <w:rPr>
                <w:b/>
                <w:color w:val="000000"/>
                <w:sz w:val="24"/>
              </w:rPr>
              <w:t>23,665,555.36</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1.</w:t>
            </w:r>
            <w:r w:rsidRPr="008A1551">
              <w:rPr>
                <w:color w:val="000000"/>
                <w:sz w:val="24"/>
              </w:rPr>
              <w:t>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
            </w:r>
            <w:r w:rsidRPr="008A1551">
              <w:rPr>
                <w:color w:val="000000"/>
                <w:sz w:val="24"/>
              </w:rPr>
              <w:lastRenderedPageBreak/>
              <w:t>14,851,477.61</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lastRenderedPageBreak/>
              <w:t/>
            </w:r>
            <w:r w:rsidRPr="008A1551">
              <w:rPr>
                <w:color w:val="000000"/>
                <w:sz w:val="24"/>
              </w:rPr>
              <w:lastRenderedPageBreak/>
              <w:t>14,844,782.30</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lastRenderedPageBreak/>
              <w:t>其中：存款利息收入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6.4.7.11</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61,299.41</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39,793.21</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债券利息收入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14,742,349.39</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14,634,554.78</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资产支持证券利息收入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买入返售金融资产收入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47,828.81</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170,434.31</w:t>
            </w:r>
          </w:p>
        </w:tc>
      </w:tr>
      <w:tr w:rsidR="00F74D21" w:rsidRPr="008A1551" w:rsidTr="00207C2A">
        <w:tc>
          <w:tcPr>
            <w:tcW w:type="dxa" w:w="3420"/>
            <w:vAlign w:val="center"/>
          </w:tcPr>
          <w:p w:rsidP="009E1EA4" w:rsidR="00F74D21" w:rsidRDefault="00F74D21" w:rsidRPr="008A1551">
            <w:pPr>
              <w:spacing w:before="29" w:line="288" w:lineRule="auto"/>
              <w:ind w:firstLine="600" w:firstLineChars="250"/>
              <w:rPr>
                <w:color w:val="000000"/>
                <w:sz w:val="24"/>
              </w:rPr>
            </w:pPr>
            <w:r w:rsidRPr="008A1551">
              <w:rPr>
                <w:color w:val="000000"/>
                <w:sz w:val="24"/>
              </w:rPr>
              <w:t>其他利息收入</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17,279,947.82</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7,168,157.28</w:t>
            </w:r>
          </w:p>
        </w:tc>
      </w:tr>
      <w:tr w:rsidR="00F74D21" w:rsidRPr="008A1551" w:rsidTr="00207C2A">
        <w:tc>
          <w:tcPr>
            <w:tcW w:type="dxa" w:w="3420"/>
            <w:vAlign w:val="center"/>
          </w:tcPr>
          <w:p w:rsidP="009E1EA4" w:rsidR="00F74D21" w:rsidRDefault="00F74D21" w:rsidRPr="008A1551">
            <w:pPr>
              <w:spacing w:before="29" w:line="288" w:lineRule="auto"/>
              <w:rPr>
                <w:color w:val="000000"/>
                <w:sz w:val="24"/>
              </w:rPr>
            </w:pPr>
            <w:r w:rsidRPr="008A1551">
              <w:rPr>
                <w:color w:val="000000"/>
                <w:sz w:val="24"/>
              </w:rPr>
              <w:t>其中：股票投资收益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6.4.7.12</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6,283,158.19</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6,334,738.29</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基金投资收益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债券投资收益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6.4.7.13</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10,126,665.87</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291,950.49</w:t>
            </w:r>
          </w:p>
        </w:tc>
      </w:tr>
      <w:tr w:rsidR="00F74D21" w:rsidRPr="008A1551" w:rsidTr="00207C2A">
        <w:tc>
          <w:tcPr>
            <w:tcW w:type="dxa" w:w="3420"/>
            <w:vAlign w:val="center"/>
          </w:tcPr>
          <w:p w:rsidP="009E1EA4" w:rsidR="00F74D21" w:rsidRDefault="00F74D21" w:rsidRPr="008A1551">
            <w:pPr>
              <w:spacing w:before="29" w:line="288" w:lineRule="auto"/>
              <w:ind w:firstLine="720" w:firstLineChars="300"/>
              <w:rPr>
                <w:color w:val="000000"/>
                <w:sz w:val="24"/>
              </w:rPr>
            </w:pPr>
            <w:r w:rsidRPr="008A1551">
              <w:rPr>
                <w:color w:val="000000"/>
                <w:sz w:val="24"/>
              </w:rPr>
              <w:t>资产支持证券投资收益</w:t>
            </w:r>
          </w:p>
        </w:tc>
        <w:tc>
          <w:tcPr>
            <w:tcW w:type="dxa" w:w="1080"/>
            <w:vAlign w:val="center"/>
          </w:tcPr>
          <w:p w:rsidP="009E1EA4" w:rsidR="00F74D21"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6.4.7.14</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c>
          <w:tcPr>
            <w:tcW w:type="dxa" w:w="2250"/>
            <w:vAlign w:val="center"/>
          </w:tcPr>
          <w:p w:rsidP="009E1EA4" w:rsidR="00F74D21" w:rsidRDefault="00F74D21"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BF1682" w:rsidR="00C04CCE" w:rsidRDefault="00C04CCE" w:rsidRPr="008A1551">
            <w:pPr>
              <w:spacing w:before="29" w:line="288" w:lineRule="auto"/>
              <w:ind w:firstLine="720" w:firstLineChars="300"/>
              <w:rPr>
                <w:color w:val="000000"/>
                <w:sz w:val="24"/>
              </w:rPr>
            </w:pPr>
            <w:r w:rsidRPr="008A1551">
              <w:rPr>
                <w:color w:val="000000"/>
                <w:sz w:val="24"/>
              </w:rPr>
              <w:t>贵金属投资收益</w:t>
            </w:r>
          </w:p>
        </w:tc>
        <w:tc>
          <w:tcPr>
            <w:tcW w:type="dxa" w:w="1080"/>
            <w:vAlign w:val="center"/>
          </w:tcPr>
          <w:p w:rsidP="00C0045D"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BF1682" w:rsidR="00C04CCE" w:rsidRDefault="00C04CCE" w:rsidRPr="008A1551">
            <w:pPr>
              <w:spacing w:before="29" w:line="288" w:lineRule="auto"/>
              <w:ind w:firstLine="720"/>
              <w:jc w:val="right"/>
              <w:rPr>
                <w:color w:val="000000"/>
                <w:sz w:val="24"/>
              </w:rPr>
            </w:pPr>
            <w:r w:rsidRPr="008A1551">
              <w:rPr>
                <w:color w:val="000000"/>
                <w:sz w:val="24"/>
              </w:rPr>
              <w:t>-</w:t>
            </w:r>
          </w:p>
        </w:tc>
        <w:tc>
          <w:tcPr>
            <w:tcW w:type="dxa" w:w="2250"/>
            <w:vAlign w:val="center"/>
          </w:tcPr>
          <w:p w:rsidP="00BF1682" w:rsidR="00C04CCE" w:rsidRDefault="00C04CCE" w:rsidRPr="008A1551">
            <w:pPr>
              <w:spacing w:before="29" w:line="288" w:lineRule="auto"/>
              <w:ind w:firstLine="720"/>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ind w:firstLine="720" w:firstLineChars="300"/>
              <w:rPr>
                <w:color w:val="000000"/>
                <w:sz w:val="24"/>
              </w:rPr>
            </w:pPr>
            <w:r w:rsidRPr="008A1551">
              <w:rPr>
                <w:color w:val="000000"/>
                <w:sz w:val="24"/>
              </w:rPr>
              <w:t>衍生工具收益</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6.4.7.15</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ind w:firstLine="720" w:firstLineChars="300"/>
              <w:rPr>
                <w:color w:val="000000"/>
                <w:sz w:val="24"/>
              </w:rPr>
            </w:pPr>
            <w:r w:rsidRPr="008A1551">
              <w:rPr>
                <w:color w:val="000000"/>
                <w:sz w:val="24"/>
              </w:rPr>
              <w:t>股利收益</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6.4.7.16</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870,123.76</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541,468.50</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lastRenderedPageBreak/>
              <w:t>3.</w:t>
            </w:r>
            <w:r w:rsidRPr="008A1551">
              <w:rPr>
                <w:color w:val="000000"/>
                <w:sz w:val="24"/>
              </w:rPr>
              <w:t>公允价值变动收益（损失以</w:t>
            </w:r>
            <w:r w:rsidRPr="008A1551">
              <w:rPr>
                <w:color w:val="000000"/>
                <w:sz w:val="24"/>
              </w:rPr>
              <w:t>“-”</w:t>
            </w:r>
            <w:r w:rsidRPr="008A1551">
              <w:rPr>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6.4.7.17</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-7,362,601.70</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1,652,576.24</w:t>
            </w:r>
          </w:p>
        </w:tc>
      </w:tr>
      <w:tr w:rsidR="00C04CCE" w:rsidRPr="008A1551" w:rsidTr="00207C2A">
        <w:tc>
          <w:tcPr>
            <w:tcW w:type="dxa" w:w="3420"/>
            <w:vAlign w:val="center"/>
          </w:tcPr>
          <w:p w:rsidP="009E1EA4" w:rsidR="00C04CCE" w:rsidRDefault="00C04CCE" w:rsidRPr="008A1551">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type="dxa" w:w="1080"/>
            <w:vAlign w:val="center"/>
          </w:tcPr>
          <w:p w:rsidP="009E1EA4" w:rsidR="00C04CCE" w:rsidRDefault="004B3FF0" w:rsidRPr="00BA77B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1,034.13</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39.54</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减：二、费用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5,237,969.88</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3,478,156.93</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1</w:t>
            </w:r>
            <w:r w:rsidRPr="008A1551">
              <w:rPr>
                <w:color w:val="000000"/>
                <w:sz w:val="24"/>
              </w:rPr>
              <w:t>．管理人报酬</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2,210,115.13</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2,224,471.44</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2</w:t>
            </w:r>
            <w:r w:rsidRPr="008A1551">
              <w:rPr>
                <w:color w:val="000000"/>
                <w:sz w:val="24"/>
              </w:rPr>
              <w:t>．托管费</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736,705.04</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741,490.40</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3</w:t>
            </w:r>
            <w:r w:rsidRPr="008A1551">
              <w:rPr>
                <w:color w:val="000000"/>
                <w:sz w:val="24"/>
              </w:rPr>
              <w:t>．销售服务费</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305.44</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9.25</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4</w:t>
            </w:r>
            <w:r w:rsidRPr="008A1551">
              <w:rPr>
                <w:color w:val="000000"/>
                <w:sz w:val="24"/>
              </w:rPr>
              <w:t>．交易费用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6.4.7.19</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482,217.70</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53,972.19</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5</w:t>
            </w:r>
            <w:r w:rsidRPr="008A1551">
              <w:rPr>
                <w:color w:val="000000"/>
                <w:sz w:val="24"/>
              </w:rPr>
              <w:t>．利息支出</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1,643,944.05</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222,358.04</w:t>
            </w:r>
          </w:p>
        </w:tc>
      </w:tr>
      <w:tr w:rsidR="00C04CCE" w:rsidRPr="008A1551" w:rsidTr="00207C2A">
        <w:tc>
          <w:tcPr>
            <w:tcW w:type="dxa" w:w="3420"/>
            <w:vAlign w:val="center"/>
          </w:tcPr>
          <w:p w:rsidP="009E1EA4" w:rsidR="00C04CCE" w:rsidRDefault="00C04CCE" w:rsidRPr="008A1551">
            <w:pPr>
              <w:spacing w:before="29" w:line="288" w:lineRule="auto"/>
              <w:rPr>
                <w:color w:val="000000"/>
                <w:sz w:val="24"/>
              </w:rPr>
            </w:pPr>
            <w:r w:rsidRPr="008A1551">
              <w:rPr>
                <w:color w:val="000000"/>
                <w:sz w:val="24"/>
              </w:rPr>
              <w:t>其中：卖出回购金融资产支出</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1,643,944.05</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222,358.04</w:t>
            </w:r>
          </w:p>
        </w:tc>
      </w:tr>
      <w:tr w:rsidR="00207C2A" w:rsidRPr="00207C2A" w:rsidTr="00207C2A">
        <w:tc>
          <w:tcPr>
            <w:tcW w:type="dxa" w:w="3420"/>
            <w:vAlign w:val="center"/>
          </w:tcPr>
          <w:p w:rsidP="00B251C4" w:rsidR="00207C2A" w:rsidRDefault="00207C2A" w:rsidRPr="00207C2A">
            <w:pPr>
              <w:rPr>
                <w:rFonts w:eastAsiaTheme="minorEastAsia"/>
                <w:color w:val="000000"/>
                <w:sz w:val="24"/>
              </w:rPr>
            </w:pPr>
            <w:r w:rsidRPr="00207C2A">
              <w:rPr>
                <w:rFonts w:eastAsiaTheme="minorEastAsia" w:hint="eastAsia"/>
                <w:color w:val="000000"/>
                <w:sz w:val="24"/>
              </w:rPr>
              <w:t>6.</w:t>
            </w:r>
            <w:r w:rsidRPr="00207C2A">
              <w:rPr>
                <w:rFonts w:eastAsiaTheme="minorEastAsia" w:hint="eastAsia"/>
                <w:color w:val="000000"/>
                <w:sz w:val="24"/>
              </w:rPr>
              <w:t>税金及附加</w:t>
            </w:r>
          </w:p>
        </w:tc>
        <w:tc>
          <w:tcPr>
            <w:tcW w:type="dxa" w:w="1080"/>
            <w:vAlign w:val="center"/>
          </w:tcPr>
          <w:p w:rsidP="00B251C4" w:rsidR="00207C2A" w:rsidRDefault="00207C2A" w:rsidRPr="00207C2A">
            <w:pPr>
              <w:pStyle w:val="af6"/>
              <w:jc w:val="center"/>
              <w:rPr>
                <w:rFonts w:ascii="Times New Roman" w:eastAsiaTheme="minorEastAsia" w:hAnsi="Times New Roman"/>
                <w:color w:val="000000"/>
              </w:rPr>
            </w:pPr>
            <w:r>
              <w:t/>
            </w:r>
          </w:p>
        </w:tc>
        <w:tc>
          <w:tcPr>
            <w:tcW w:type="dxa" w:w="2250"/>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43,812.64</w:t>
            </w:r>
          </w:p>
        </w:tc>
        <w:tc>
          <w:tcPr>
            <w:tcW w:type="dxa" w:w="2251"/>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19,079.25</w:t>
            </w:r>
          </w:p>
        </w:tc>
      </w:tr>
      <w:tr w:rsidR="00207C2A" w:rsidRPr="006D09B5" w:rsidTr="00207C2A">
        <w:tc>
          <w:tcPr>
            <w:tcW w:type="dxa" w:w="3420"/>
            <w:vAlign w:val="center"/>
          </w:tcPr>
          <w:p w:rsidP="00B251C4" w:rsidR="00207C2A" w:rsidRDefault="00207C2A" w:rsidRPr="00207C2A">
            <w:pPr>
              <w:rPr>
                <w:rFonts w:eastAsiaTheme="minorEastAsia"/>
                <w:color w:val="000000"/>
                <w:sz w:val="24"/>
              </w:rPr>
            </w:pPr>
            <w:r w:rsidRPr="00207C2A">
              <w:rPr>
                <w:rFonts w:eastAsiaTheme="minorEastAsia" w:hint="eastAsia"/>
                <w:color w:val="000000"/>
                <w:sz w:val="24"/>
              </w:rPr>
              <w:t>7</w:t>
            </w:r>
            <w:r w:rsidRPr="00207C2A">
              <w:rPr>
                <w:rFonts w:eastAsiaTheme="minorEastAsia"/>
                <w:color w:val="000000"/>
                <w:sz w:val="24"/>
              </w:rPr>
              <w:t>．其他费用</w:t>
            </w:r>
          </w:p>
        </w:tc>
        <w:tc>
          <w:tcPr>
            <w:tcW w:type="dxa" w:w="1080"/>
            <w:vAlign w:val="center"/>
          </w:tcPr>
          <w:p w:rsidP="00B251C4" w:rsidR="00207C2A" w:rsidRDefault="00207C2A" w:rsidRPr="00207C2A">
            <w:pPr>
              <w:pStyle w:val="af6"/>
              <w:jc w:val="center"/>
              <w:rPr>
                <w:rFonts w:ascii="Times New Roman" w:eastAsiaTheme="minorEastAsia" w:hAnsi="Times New Roman"/>
                <w:color w:val="000000"/>
              </w:rPr>
            </w:pPr>
            <w:r w:rsidRPr="00207C2A">
              <w:rPr>
                <w:rFonts w:ascii="Times New Roman" w:eastAsiaTheme="minorEastAsia" w:hAnsi="Times New Roman"/>
                <w:color w:val="000000"/>
              </w:rPr>
              <w:t>6.4.7.20</w:t>
            </w:r>
          </w:p>
        </w:tc>
        <w:tc>
          <w:tcPr>
            <w:tcW w:type="dxa" w:w="2250"/>
            <w:vAlign w:val="bottom"/>
          </w:tcPr>
          <w:p w:rsidP="00B251C4" w:rsidR="00207C2A" w:rsidRDefault="00207C2A" w:rsidRPr="00207C2A">
            <w:pPr>
              <w:jc w:val="right"/>
              <w:rPr>
                <w:rFonts w:eastAsiaTheme="minorEastAsia"/>
                <w:color w:val="000000"/>
                <w:sz w:val="24"/>
              </w:rPr>
            </w:pPr>
            <w:r w:rsidRPr="00207C2A">
              <w:rPr>
                <w:rFonts w:eastAsiaTheme="minorEastAsia"/>
                <w:color w:val="000000"/>
                <w:sz w:val="24"/>
              </w:rPr>
              <w:t>120,869.88</w:t>
            </w:r>
          </w:p>
        </w:tc>
        <w:tc>
          <w:tcPr>
            <w:tcW w:type="dxa" w:w="2251"/>
            <w:vAlign w:val="bottom"/>
          </w:tcPr>
          <w:p w:rsidP="00B251C4" w:rsidR="00207C2A" w:rsidRDefault="00207C2A" w:rsidRPr="006D09B5">
            <w:pPr>
              <w:jc w:val="right"/>
              <w:rPr>
                <w:rFonts w:eastAsiaTheme="minorEastAsia"/>
                <w:color w:val="000000"/>
                <w:sz w:val="24"/>
              </w:rPr>
            </w:pPr>
            <w:r w:rsidRPr="00207C2A">
              <w:rPr>
                <w:rFonts w:eastAsiaTheme="minorEastAsia"/>
                <w:color w:val="000000"/>
                <w:sz w:val="24"/>
              </w:rPr>
              <w:t>216,776.36</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19,531,887.98</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20,187,398.43</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sz w:val="24"/>
              </w:rPr>
              <w:t>减：所得税费用</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c>
          <w:tcPr>
            <w:tcW w:type="dxa" w:w="2250"/>
            <w:vAlign w:val="center"/>
          </w:tcPr>
          <w:p w:rsidP="009E1EA4" w:rsidR="00C04CCE" w:rsidRDefault="00C04CCE" w:rsidRPr="008A1551">
            <w:pPr>
              <w:spacing w:before="29" w:line="288" w:lineRule="auto"/>
              <w:jc w:val="right"/>
              <w:rPr>
                <w:color w:val="000000"/>
                <w:sz w:val="24"/>
              </w:rPr>
            </w:pPr>
            <w:r w:rsidRPr="008A1551">
              <w:rPr>
                <w:color w:val="000000"/>
                <w:sz w:val="24"/>
              </w:rPr>
              <w:t>-</w:t>
            </w:r>
          </w:p>
        </w:tc>
      </w:tr>
      <w:tr w:rsidR="00C04CCE" w:rsidRPr="008A1551" w:rsidTr="00207C2A">
        <w:tc>
          <w:tcPr>
            <w:tcW w:type="dxa" w:w="3420"/>
            <w:vAlign w:val="center"/>
          </w:tcPr>
          <w:p w:rsidP="009E1EA4" w:rsidR="00C04CCE" w:rsidRDefault="00C04CCE" w:rsidRPr="008A1551">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type="dxa" w:w="1080"/>
            <w:vAlign w:val="center"/>
          </w:tcPr>
          <w:p w:rsidP="009E1EA4" w:rsidR="00C04CCE" w:rsidRDefault="00C0045D" w:rsidRPr="00BA77B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themeColor="text1" w:val="000000"/>
                <w:sz w:val="21"/>
                <w:szCs w:val="21"/>
              </w:rPr>
              <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19,531,887.98</w:t>
            </w:r>
          </w:p>
        </w:tc>
        <w:tc>
          <w:tcPr>
            <w:tcW w:type="dxa" w:w="2250"/>
            <w:vAlign w:val="center"/>
          </w:tcPr>
          <w:p w:rsidP="009E1EA4" w:rsidR="00C04CCE" w:rsidRDefault="00C04CCE" w:rsidRPr="008A1551">
            <w:pPr>
              <w:spacing w:before="29" w:line="288" w:lineRule="auto"/>
              <w:jc w:val="right"/>
              <w:rPr>
                <w:b/>
                <w:color w:val="000000"/>
                <w:sz w:val="24"/>
              </w:rPr>
            </w:pPr>
            <w:r w:rsidRPr="008A1551">
              <w:rPr>
                <w:b/>
                <w:color w:val="000000"/>
                <w:sz w:val="24"/>
              </w:rPr>
              <w:t>20,187,398.43</w:t>
            </w:r>
          </w:p>
        </w:tc>
      </w:tr>
    </w:tbl>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lastRenderedPageBreak/>
        <w:t xml:space="preserve">6.3 </w:t>
      </w:r>
      <w:r w:rsidRPr="008A1551">
        <w:rPr>
          <w:rFonts w:ascii="Times New Roman" w:hAnsi="Times New Roman"/>
          <w:kern w:val="0"/>
          <w:szCs w:val="24"/>
        </w:rPr>
        <w:t>所有者权益（基金净值）变动表</w:t>
      </w:r>
      <w:bookmarkEnd w:id="49"/>
      <w:bookmarkEnd w:id="50"/>
    </w:p>
    <w:p w:rsidP="009E1EA4" w:rsidR="001548F9" w:rsidRDefault="001548F9" w:rsidRPr="008A1551">
      <w:pPr>
        <w:spacing w:before="29" w:line="288" w:lineRule="auto"/>
        <w:rPr>
          <w:kern w:val="0"/>
          <w:sz w:val="24"/>
        </w:rPr>
      </w:pPr>
      <w:r w:rsidRPr="008A1551">
        <w:rPr>
          <w:color w:val="000000"/>
          <w:sz w:val="24"/>
        </w:rPr>
        <w:t>会计主体：</w:t>
      </w:r>
      <w:r w:rsidRPr="008A1551">
        <w:rPr>
          <w:kern w:val="0"/>
          <w:sz w:val="24"/>
        </w:rPr>
        <w:t>交银施罗德优择回报灵活配置混合型证券投资基金</w:t>
      </w:r>
    </w:p>
    <w:p w:rsidP="009E1EA4" w:rsidR="001548F9" w:rsidRDefault="001548F9" w:rsidRPr="008A1551">
      <w:pPr>
        <w:spacing w:before="29" w:line="288" w:lineRule="auto"/>
        <w:rPr>
          <w:kern w:val="0"/>
          <w:sz w:val="24"/>
        </w:rPr>
      </w:pPr>
      <w:r w:rsidRPr="008A1551">
        <w:rPr>
          <w:color w:val="000000"/>
          <w:sz w:val="24"/>
        </w:rPr>
        <w:t>本报告期：</w:t>
      </w:r>
      <w:r w:rsidRPr="008A1551">
        <w:rPr>
          <w:kern w:val="0"/>
          <w:sz w:val="24"/>
        </w:rPr>
        <w:t>2019年1月1日</w:t>
      </w:r>
      <w:r w:rsidRPr="008A1551">
        <w:rPr>
          <w:kern w:val="0"/>
          <w:sz w:val="24"/>
        </w:rPr>
        <w:t>至</w:t>
      </w:r>
      <w:r w:rsidRPr="008A1551">
        <w:rPr>
          <w:kern w:val="0"/>
          <w:sz w:val="24"/>
        </w:rPr>
        <w:t>2019年6月30日</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type="dxa" w:w="9000"/>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2"/>
        <w:gridCol w:w="2149"/>
        <w:gridCol w:w="2149"/>
        <w:gridCol w:w="2150"/>
      </w:tblGrid>
      <w:tr w:rsidR="001548F9" w:rsidRPr="008A1551" w:rsidTr="00402CC3">
        <w:tc>
          <w:tcPr>
            <w:tcW w:type="dxa" w:w="2552"/>
            <w:vMerge w:val="restart"/>
            <w:vAlign w:val="center"/>
          </w:tcPr>
          <w:p w:rsidP="009E1EA4" w:rsidR="001548F9" w:rsidRDefault="001548F9" w:rsidRPr="008A1551">
            <w:pPr>
              <w:spacing w:before="29" w:line="288" w:lineRule="auto"/>
              <w:jc w:val="center"/>
              <w:rPr>
                <w:b/>
                <w:color w:val="000000"/>
                <w:sz w:val="24"/>
              </w:rPr>
            </w:pPr>
            <w:r w:rsidRPr="008A1551">
              <w:rPr>
                <w:b/>
                <w:color w:val="000000"/>
                <w:sz w:val="24"/>
              </w:rPr>
              <w:t>项目</w:t>
            </w:r>
          </w:p>
        </w:tc>
        <w:tc>
          <w:tcPr>
            <w:tcW w:type="dxa" w:w="6448"/>
            <w:gridSpan w:val="3"/>
            <w:vAlign w:val="center"/>
          </w:tcPr>
          <w:p w:rsidP="009E1EA4" w:rsidR="001548F9" w:rsidRDefault="001548F9" w:rsidRPr="008A1551">
            <w:pPr>
              <w:spacing w:before="29" w:line="288" w:lineRule="auto"/>
              <w:jc w:val="center"/>
              <w:rPr>
                <w:b/>
                <w:color w:val="000000"/>
                <w:sz w:val="24"/>
              </w:rPr>
            </w:pPr>
            <w:r w:rsidRPr="008A1551">
              <w:rPr>
                <w:b/>
                <w:color w:val="000000"/>
                <w:sz w:val="24"/>
              </w:rPr>
              <w:t>本期</w:t>
            </w:r>
          </w:p>
          <w:p w:rsidP="009E1EA4" w:rsidR="001548F9" w:rsidRDefault="001548F9" w:rsidRPr="008A1551">
            <w:pPr>
              <w:pStyle w:val="af6"/>
              <w:spacing w:after="0" w:afterAutospacing="0" w:before="29" w:beforeAutospacing="0" w:line="288" w:lineRule="auto"/>
              <w:jc w:val="center"/>
              <w:rPr>
                <w:rFonts w:ascii="Times New Roman" w:hAnsi="Times New Roman"/>
                <w:b/>
                <w:color w:val="000000"/>
              </w:rPr>
            </w:pPr>
            <w:r w:rsidRPr="008A1551">
              <w:rPr>
                <w:rFonts w:ascii="Times New Roman" w:hAnsi="Times New Roman"/>
              </w:rPr>
              <w:t>2019年1月1日</w:t>
            </w:r>
            <w:r w:rsidRPr="008A1551">
              <w:rPr>
                <w:rFonts w:ascii="Times New Roman" w:hAnsi="Times New Roman"/>
              </w:rPr>
              <w:t>至</w:t>
            </w:r>
            <w:r w:rsidRPr="008A1551">
              <w:rPr>
                <w:rFonts w:ascii="Times New Roman" w:hAnsi="Times New Roman"/>
              </w:rPr>
              <w:t>2019年6月30日</w:t>
            </w:r>
          </w:p>
        </w:tc>
      </w:tr>
      <w:tr w:rsidR="001548F9" w:rsidRPr="008A1551" w:rsidTr="00402CC3">
        <w:tc>
          <w:tcPr>
            <w:tcW w:type="dxa" w:w="2552"/>
            <w:vMerge/>
            <w:vAlign w:val="center"/>
          </w:tcPr>
          <w:p w:rsidP="009E1EA4" w:rsidR="001548F9" w:rsidRDefault="001548F9" w:rsidRPr="008A1551">
            <w:pPr>
              <w:widowControl/>
              <w:spacing w:before="29" w:line="288" w:lineRule="auto"/>
              <w:jc w:val="left"/>
              <w:rPr>
                <w:b/>
                <w:color w:val="000000"/>
                <w:sz w:val="24"/>
              </w:rPr>
            </w:pPr>
          </w:p>
        </w:tc>
        <w:tc>
          <w:tcPr>
            <w:tcW w:type="dxa" w:w="2149"/>
            <w:vAlign w:val="center"/>
          </w:tcPr>
          <w:p w:rsidP="009E1EA4" w:rsidR="001548F9" w:rsidRDefault="001548F9" w:rsidRPr="008A1551">
            <w:pPr>
              <w:spacing w:before="29" w:line="288" w:lineRule="auto"/>
              <w:jc w:val="center"/>
              <w:rPr>
                <w:b/>
                <w:color w:val="000000"/>
                <w:sz w:val="24"/>
              </w:rPr>
            </w:pPr>
            <w:r w:rsidRPr="008A1551">
              <w:rPr>
                <w:b/>
                <w:color w:val="000000"/>
                <w:sz w:val="24"/>
              </w:rPr>
              <w:t>实收基金</w:t>
            </w:r>
          </w:p>
        </w:tc>
        <w:tc>
          <w:tcPr>
            <w:tcW w:type="dxa" w:w="2149"/>
            <w:vAlign w:val="center"/>
          </w:tcPr>
          <w:p w:rsidP="009E1EA4" w:rsidR="001548F9" w:rsidRDefault="001548F9" w:rsidRPr="008A1551">
            <w:pPr>
              <w:spacing w:before="29" w:line="288" w:lineRule="auto"/>
              <w:jc w:val="center"/>
              <w:rPr>
                <w:b/>
                <w:color w:val="000000"/>
                <w:sz w:val="24"/>
              </w:rPr>
            </w:pPr>
            <w:r w:rsidRPr="008A1551">
              <w:rPr>
                <w:b/>
                <w:color w:val="000000"/>
                <w:sz w:val="24"/>
              </w:rPr>
              <w:t>未分配利润</w:t>
            </w:r>
          </w:p>
        </w:tc>
        <w:tc>
          <w:tcPr>
            <w:tcW w:type="dxa" w:w="2150"/>
            <w:vAlign w:val="center"/>
          </w:tcPr>
          <w:p w:rsidP="009E1EA4" w:rsidR="001548F9" w:rsidRDefault="001548F9" w:rsidRPr="008A1551">
            <w:pPr>
              <w:spacing w:before="29" w:line="288" w:lineRule="auto"/>
              <w:jc w:val="center"/>
              <w:rPr>
                <w:color w:val="000000"/>
                <w:sz w:val="24"/>
              </w:rPr>
            </w:pPr>
            <w:r w:rsidRPr="008A1551">
              <w:rPr>
                <w:b/>
                <w:color w:val="000000"/>
                <w:sz w:val="24"/>
              </w:rPr>
              <w:t>所有者权益合计</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一、期初所有者权益（基金净值）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694,174,026.90</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38,159,992.51</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732,334,019.41</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二、本期经营活动产生的基金净值变动数（本期利润）</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19,531,887.98</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19,531,887.98</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511,202.30</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32,931.33</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544,133.63</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930,329.23</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65,379.79</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995,709.02</w:t>
            </w:r>
          </w:p>
        </w:tc>
      </w:tr>
      <w:tr w:rsidR="001548F9" w:rsidRPr="008A1551" w:rsidTr="00402CC3">
        <w:tc>
          <w:tcPr>
            <w:tcW w:type="dxa" w:w="2552"/>
            <w:vAlign w:val="center"/>
          </w:tcPr>
          <w:p w:rsidP="009E1EA4" w:rsidR="001548F9" w:rsidRDefault="001548F9" w:rsidRPr="008A1551">
            <w:pPr>
              <w:spacing w:before="29" w:line="288" w:lineRule="auto"/>
              <w:ind w:firstLine="720" w:firstLineChars="300"/>
              <w:rPr>
                <w:color w:val="000000"/>
                <w:sz w:val="24"/>
              </w:rPr>
            </w:pPr>
            <w:r w:rsidRPr="008A1551">
              <w:rPr>
                <w:color w:val="000000"/>
                <w:sz w:val="24"/>
              </w:rPr>
              <w:t>2.</w:t>
            </w:r>
            <w:r w:rsidRPr="008A1551">
              <w:rPr>
                <w:color w:val="000000"/>
                <w:sz w:val="24"/>
              </w:rPr>
              <w:t>基金赎回款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-419,126.93</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-32,448.46</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-451,575.39</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五、期末所有者权益（基金净值）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694,685,229.20</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57,724,811.82</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752,410,041.02</w:t>
            </w:r>
          </w:p>
        </w:tc>
      </w:tr>
    </w:tbl>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550"/>
        <w:gridCol w:w="2149"/>
        <w:gridCol w:w="2149"/>
        <w:gridCol w:w="2150"/>
      </w:tblGrid>
      <w:tr w:rsidR="001548F9" w:rsidRPr="008A1551" w:rsidTr="00402CC3">
        <w:tc>
          <w:tcPr>
            <w:tcW w:type="dxa" w:w="2552"/>
            <w:vMerge w:val="restart"/>
            <w:vAlign w:val="center"/>
          </w:tcPr>
          <w:p w:rsidP="009E1EA4" w:rsidR="001548F9" w:rsidRDefault="001548F9" w:rsidRPr="008A1551">
            <w:pPr>
              <w:spacing w:before="29" w:line="288" w:lineRule="auto"/>
              <w:jc w:val="center"/>
              <w:rPr>
                <w:color w:val="000000"/>
                <w:sz w:val="24"/>
              </w:rPr>
            </w:pPr>
            <w:r w:rsidRPr="008A1551">
              <w:rPr>
                <w:b/>
                <w:color w:val="000000"/>
                <w:sz w:val="24"/>
              </w:rPr>
              <w:lastRenderedPageBreak/>
              <w:t>项目</w:t>
            </w:r>
            <w:r w:rsidR="0059116E" w:rsidRPr="008A1551">
              <w:rPr>
                <w:b/>
                <w:color w:val="000000"/>
                <w:sz w:val="24"/>
              </w:rPr>
              <w:t/>
            </w:r>
          </w:p>
        </w:tc>
        <w:tc>
          <w:tcPr>
            <w:tcW w:type="dxa" w:w="6448"/>
            <w:gridSpan w:val="3"/>
            <w:vAlign w:val="center"/>
          </w:tcPr>
          <w:p w:rsidP="009E1EA4" w:rsidR="001548F9" w:rsidRDefault="001548F9" w:rsidRPr="008A1551">
            <w:pPr>
              <w:spacing w:before="29" w:line="288" w:lineRule="auto"/>
              <w:jc w:val="center"/>
              <w:rPr>
                <w:b/>
                <w:color w:val="000000"/>
                <w:sz w:val="24"/>
              </w:rPr>
            </w:pPr>
            <w:r w:rsidRPr="008A1551">
              <w:rPr>
                <w:b/>
                <w:color w:val="000000"/>
                <w:sz w:val="24"/>
              </w:rPr>
              <w:t>上年度可比期间</w:t>
            </w:r>
          </w:p>
          <w:p w:rsidP="009E1EA4" w:rsidR="001548F9" w:rsidRDefault="001548F9" w:rsidRPr="008A1551">
            <w:pPr>
              <w:pStyle w:val="af6"/>
              <w:spacing w:after="0" w:afterAutospacing="0" w:before="29" w:beforeAutospacing="0" w:line="288" w:lineRule="auto"/>
              <w:jc w:val="center"/>
              <w:rPr>
                <w:rFonts w:ascii="Times New Roman" w:hAnsi="Times New Roman"/>
                <w:color w:val="000000"/>
              </w:rPr>
            </w:pPr>
            <w:r w:rsidRPr="008A1551">
              <w:rPr>
                <w:rFonts w:ascii="Times New Roman" w:hAnsi="Times New Roman"/>
                <w:color w:val="000000"/>
              </w:rPr>
              <w:t>2018年1月1日至2018年6月30日</w:t>
            </w:r>
          </w:p>
        </w:tc>
      </w:tr>
      <w:tr w:rsidR="001548F9" w:rsidRPr="008A1551" w:rsidTr="00402CC3">
        <w:tc>
          <w:tcPr>
            <w:tcW w:type="dxa" w:w="2552"/>
            <w:vMerge/>
            <w:vAlign w:val="center"/>
          </w:tcPr>
          <w:p w:rsidP="009E1EA4" w:rsidR="001548F9" w:rsidRDefault="001548F9" w:rsidRPr="008A1551">
            <w:pPr>
              <w:widowControl/>
              <w:spacing w:before="29" w:line="288" w:lineRule="auto"/>
              <w:jc w:val="left"/>
              <w:rPr>
                <w:color w:val="000000"/>
                <w:sz w:val="24"/>
              </w:rPr>
            </w:pPr>
          </w:p>
        </w:tc>
        <w:tc>
          <w:tcPr>
            <w:tcW w:type="dxa" w:w="2149"/>
            <w:vAlign w:val="center"/>
          </w:tcPr>
          <w:p w:rsidP="009E1EA4" w:rsidR="001548F9" w:rsidRDefault="001548F9" w:rsidRPr="008A1551">
            <w:pPr>
              <w:spacing w:before="29" w:line="288" w:lineRule="auto"/>
              <w:jc w:val="center"/>
              <w:rPr>
                <w:color w:val="000000"/>
                <w:sz w:val="24"/>
              </w:rPr>
            </w:pPr>
            <w:r w:rsidRPr="008A1551">
              <w:rPr>
                <w:b/>
                <w:color w:val="000000"/>
                <w:sz w:val="24"/>
              </w:rPr>
              <w:t>实收基金</w:t>
            </w:r>
          </w:p>
        </w:tc>
        <w:tc>
          <w:tcPr>
            <w:tcW w:type="dxa" w:w="2149"/>
            <w:vAlign w:val="center"/>
          </w:tcPr>
          <w:p w:rsidP="009E1EA4" w:rsidR="001548F9" w:rsidRDefault="001548F9" w:rsidRPr="008A1551">
            <w:pPr>
              <w:spacing w:before="29" w:line="288" w:lineRule="auto"/>
              <w:jc w:val="center"/>
              <w:rPr>
                <w:color w:val="000000"/>
                <w:sz w:val="24"/>
              </w:rPr>
            </w:pPr>
            <w:r w:rsidRPr="008A1551">
              <w:rPr>
                <w:b/>
                <w:color w:val="000000"/>
                <w:sz w:val="24"/>
              </w:rPr>
              <w:t>未分配利润</w:t>
            </w:r>
          </w:p>
        </w:tc>
        <w:tc>
          <w:tcPr>
            <w:tcW w:type="dxa" w:w="2150"/>
            <w:vAlign w:val="center"/>
          </w:tcPr>
          <w:p w:rsidP="009E1EA4" w:rsidR="001548F9" w:rsidRDefault="001548F9" w:rsidRPr="008A1551">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一、期初所有者权益（基金净值）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693,733,791.35</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58,022,046.61</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751,755,837.96</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二、本期经营活动产生的基金净值变动数（本期利润）</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20,187,398.43</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20,187,398.43</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-33,367.31</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-3,776.88</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-37,144.19</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21,690.48</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1,114.59</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22,805.07</w:t>
            </w:r>
          </w:p>
        </w:tc>
      </w:tr>
      <w:tr w:rsidR="001548F9" w:rsidRPr="008A1551" w:rsidTr="00402CC3">
        <w:tc>
          <w:tcPr>
            <w:tcW w:type="dxa" w:w="2552"/>
            <w:vAlign w:val="center"/>
          </w:tcPr>
          <w:p w:rsidP="009E1EA4" w:rsidR="001548F9" w:rsidRDefault="001548F9" w:rsidRPr="008A1551">
            <w:pPr>
              <w:spacing w:before="29" w:line="288" w:lineRule="auto"/>
              <w:ind w:firstLine="720" w:firstLineChars="300"/>
              <w:rPr>
                <w:color w:val="000000"/>
                <w:sz w:val="24"/>
              </w:rPr>
            </w:pPr>
            <w:r w:rsidRPr="008A1551">
              <w:rPr>
                <w:color w:val="000000"/>
                <w:sz w:val="24"/>
              </w:rPr>
              <w:t>2.</w:t>
            </w:r>
            <w:r w:rsidRPr="008A1551">
              <w:rPr>
                <w:color w:val="000000"/>
                <w:sz w:val="24"/>
              </w:rPr>
              <w:t>基金赎回款</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-55,057.79</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-4,891.47</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-59,949.26</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-52,026,604.29</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-52,026,604.29</w:t>
            </w:r>
          </w:p>
        </w:tc>
      </w:tr>
      <w:tr w:rsidR="001548F9" w:rsidRPr="008A1551" w:rsidTr="00402CC3">
        <w:tc>
          <w:tcPr>
            <w:tcW w:type="dxa" w:w="2552"/>
            <w:vAlign w:val="center"/>
          </w:tcPr>
          <w:p w:rsidP="009E1EA4" w:rsidR="001548F9" w:rsidRDefault="001548F9" w:rsidRPr="008A1551">
            <w:pPr>
              <w:spacing w:before="29" w:line="288" w:lineRule="auto"/>
              <w:rPr>
                <w:color w:val="000000"/>
                <w:sz w:val="24"/>
              </w:rPr>
            </w:pPr>
            <w:r w:rsidRPr="008A1551">
              <w:rPr>
                <w:color w:val="000000"/>
                <w:sz w:val="24"/>
              </w:rPr>
              <w:t>五、期末所有者权益（基金净值）</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693,700,424.04</w:t>
            </w:r>
          </w:p>
        </w:tc>
        <w:tc>
          <w:tcPr>
            <w:tcW w:type="dxa" w:w="2149"/>
            <w:vAlign w:val="center"/>
          </w:tcPr>
          <w:p w:rsidP="009E1EA4" w:rsidR="001548F9" w:rsidRDefault="001548F9" w:rsidRPr="008A1551">
            <w:pPr>
              <w:spacing w:before="29" w:line="288" w:lineRule="auto"/>
              <w:jc w:val="right"/>
              <w:rPr>
                <w:color w:val="000000"/>
                <w:sz w:val="24"/>
              </w:rPr>
            </w:pPr>
            <w:r w:rsidRPr="008A1551">
              <w:rPr>
                <w:color w:val="000000"/>
                <w:sz w:val="24"/>
              </w:rPr>
              <w:t>26,179,063.87</w:t>
            </w:r>
          </w:p>
        </w:tc>
        <w:tc>
          <w:tcPr>
            <w:tcW w:type="dxa" w:w="2150"/>
            <w:vAlign w:val="center"/>
          </w:tcPr>
          <w:p w:rsidP="009E1EA4" w:rsidR="001548F9" w:rsidRDefault="001548F9" w:rsidRPr="008A1551">
            <w:pPr>
              <w:spacing w:before="29" w:line="288" w:lineRule="auto"/>
              <w:jc w:val="right"/>
              <w:rPr>
                <w:color w:val="000000"/>
                <w:sz w:val="24"/>
              </w:rPr>
            </w:pPr>
            <w:r w:rsidRPr="008A1551">
              <w:rPr>
                <w:color w:val="000000"/>
                <w:sz w:val="24"/>
              </w:rPr>
              <w:t>719,879,487.91</w:t>
            </w:r>
          </w:p>
        </w:tc>
      </w:tr>
    </w:tbl>
    <w:p w:rsidP="009E1EA4" w:rsidR="001548F9" w:rsidRDefault="001548F9" w:rsidRPr="008A1551">
      <w:pPr>
        <w:spacing w:before="29" w:line="288" w:lineRule="auto"/>
        <w:ind w:firstLine="480" w:firstLineChars="200"/>
        <w:jc w:val="left"/>
        <w:rPr>
          <w:color w:val="000000"/>
          <w:kern w:val="0"/>
          <w:sz w:val="24"/>
        </w:rPr>
      </w:pPr>
    </w:p>
    <w:p w:rsidP="009E1EA4" w:rsidR="0039626A" w:rsidRDefault="0039626A" w:rsidRPr="008A1551">
      <w:pPr>
        <w:spacing w:before="29" w:line="288" w:lineRule="auto"/>
        <w:rPr>
          <w:sz w:val="24"/>
        </w:rPr>
      </w:pPr>
      <w:r w:rsidRPr="008A1551">
        <w:rPr>
          <w:sz w:val="24"/>
        </w:rPr>
        <w:t>报表附注为财务报表的组成部分。</w:t>
      </w:r>
    </w:p>
    <w:p w:rsidP="009E1EA4" w:rsidR="0039626A" w:rsidRDefault="0039626A" w:rsidRPr="008A1551">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w:t>
      </w:r>
      <w:r w:rsidRPr="008A1551">
        <w:rPr>
          <w:sz w:val="24"/>
        </w:rPr>
        <w:lastRenderedPageBreak/>
        <w:t>下列负责人签署：</w:t>
      </w:r>
    </w:p>
    <w:p w:rsidP="009E1EA4" w:rsidR="0039626A" w:rsidRDefault="007C0872" w:rsidRPr="008A1551">
      <w:pPr>
        <w:spacing w:before="29" w:line="288" w:lineRule="auto"/>
        <w:rPr>
          <w:sz w:val="24"/>
        </w:rPr>
      </w:pPr>
      <w:r w:rsidRPr="008A1551">
        <w:rPr>
          <w:sz w:val="24"/>
        </w:rPr>
        <w:t>基金管理人</w:t>
      </w:r>
      <w:r w:rsidR="0039626A" w:rsidRPr="008A1551">
        <w:rPr>
          <w:sz w:val="24"/>
        </w:rPr>
        <w:t>负责人：</w:t>
      </w:r>
      <w:r w:rsidR="0039626A" w:rsidRPr="008A1551">
        <w:rPr>
          <w:sz w:val="24"/>
        </w:rPr>
        <w:t>谢卫</w:t>
      </w:r>
      <w:r w:rsidR="0039626A" w:rsidRPr="008A1551">
        <w:rPr>
          <w:sz w:val="24"/>
        </w:rPr>
        <w:t>，主管会计工作负责人：</w:t>
      </w:r>
      <w:r w:rsidR="0039626A" w:rsidRPr="008A1551">
        <w:rPr>
          <w:sz w:val="24"/>
        </w:rPr>
        <w:t>夏华龙</w:t>
      </w:r>
      <w:r w:rsidR="0039626A" w:rsidRPr="008A1551">
        <w:rPr>
          <w:sz w:val="24"/>
        </w:rPr>
        <w:t>，会计机构负责人：</w:t>
      </w:r>
      <w:r w:rsidR="0039626A" w:rsidRPr="008A1551">
        <w:rPr>
          <w:sz w:val="24"/>
        </w:rPr>
        <w:t>单江</w:t>
      </w:r>
    </w:p>
    <w:p w:rsidP="009E1EA4" w:rsidR="001548F9" w:rsidRDefault="001548F9" w:rsidRPr="008A1551">
      <w:pPr>
        <w:spacing w:before="29" w:line="288" w:lineRule="auto"/>
        <w:ind w:firstLine="480" w:firstLineChars="200"/>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pPr>
        <w:spacing w:before="29" w:line="288" w:lineRule="auto"/>
        <w:ind w:firstLine="480" w:firstLineChars="200"/>
        <w:rPr>
          <w:color w:val="000000"/>
          <w:sz w:val="24"/>
        </w:rPr>
      </w:pPr>
      <w:r>
        <w:rPr>
          <w:color w:val="000000"/>
          <w:sz w:val="24"/>
        </w:rPr>
        <w:t>交银施罗德优择回报灵活配置混合型证券投资基金(以下简称“本基金”)经中国证券监督管理委员会(以下简称“中国证监会”)证监许可[2016]393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500,040,409.16元，业经普华永道中天会计师事务所(特殊普通合伙)普华永道中天验字(2016)第459号验资报告予以验证。经向中国证监会备案，《交银施罗德优择回报灵活配置混合型证券投资基金基金合同》于2016年4月22日正式生效，基金合同生效日的基金份额总额为500,085,413.82份基金份额，其中认购资金利息折合45,004.66份基金份额。本基金的基金管理人为交银施罗德基金管理有限公司，基金托管人为中信银行股份有限公司。</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根据《交银施罗德优择回报灵活配置混合型证券投资基金基金合同》和《交银施罗德优择回报灵活配置混合型证券投资基金招募说明书》，本基金根据认购/申购费用、赎回费以及销售服务费收取方式的不同，将基金份额分为不同的类别。在投资人认购/申购时收取认购/申购费用、赎回时收取赎回费用的，且不从本类别基金资产中计提销售服务费的基金份额，称为A类基金份额；在投资人认购/申购时不收取认购/申购费用、赎回时收取赎回费用，且从本类别基金资产中计提销售服务费的，称为C类基金份额。本基金A类和C类两种收费模式并存，各类基金份额分别计算基金份额净值。投资人可自由选择申购某一类别的基金份额，但各类别基金份额之间不能相互转换。</w:t>
      </w:r>
    </w:p>
    <w:p>
      <w:pPr>
        <w:spacing w:before="29" w:line="288" w:lineRule="auto"/>
        <w:ind w:firstLine="480" w:firstLineChars="200"/>
        <w:rPr>
          <w:color w:val="000000"/>
          <w:sz w:val="24"/>
        </w:rPr>
      </w:pPr>
      <w:r>
        <w:rPr>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本基金的投资组合比例为：股票资产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和应收申购款等；基金在任何交易日日终，持有的买入股指期货合约价值，不得超过基金资产净值的10%；基金在任何交易日日终，持有的卖出期货合约价值不得超过基金持有的股票总市值的20%。本基金的业绩比较基准为：50%×沪深300指数收益率+50%×中债综合全价指数收益率。</w:t>
      </w:r>
    </w:p>
    <w:p w:rsidP="009E1EA4" w:rsidR="001548F9" w:rsidRDefault="001548F9" w:rsidRPr="008A1551">
      <w:pPr>
        <w:tabs>
          <w:tab w:pos="2265" w:val="left"/>
        </w:tabs>
        <w:spacing w:before="29" w:line="288" w:lineRule="auto"/>
        <w:ind w:firstLine="480" w:firstLineChars="200"/>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半年度报告&gt;》、中国证券投资基金业协会(以下简称“中国基金业协会”)颁布的《证券投资基金会计核算业务指引》、《交银施罗德优择回报灵活配置混合型证券投资基金基金合同》和在财务报表附注6.4.4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本财务报表以持续经营为基础编制。</w:t>
      </w:r>
    </w:p>
    <w:p w:rsidP="009E1EA4" w:rsidR="001548F9" w:rsidRDefault="001548F9" w:rsidRPr="008A1551">
      <w:pPr>
        <w:spacing w:before="29" w:line="288" w:lineRule="auto"/>
        <w:ind w:firstLine="482" w:firstLineChars="200"/>
        <w:rPr>
          <w:b/>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本基金2019上半年度财务报表符合企业会计准则的要求，真实、完整地反映了本基金2019年6月30日的财务状况以及2019上半年度的经营成果和基金净值变动情况等有关信息。</w:t>
      </w:r>
    </w:p>
    <w:p w:rsidP="009E1EA4" w:rsidR="001548F9" w:rsidRDefault="001548F9" w:rsidRPr="008A1551">
      <w:pPr>
        <w:spacing w:before="29" w:line="288" w:lineRule="auto"/>
        <w:ind w:firstLine="482" w:firstLineChars="200"/>
        <w:rPr>
          <w:b/>
          <w:color w:val="000000"/>
          <w:sz w:val="24"/>
        </w:rPr>
      </w:pPr>
    </w:p>
    <w:p w:rsidP="009E1EA4" w:rsidR="00445FEE" w:rsidRDefault="00AE4D36" w:rsidRPr="008A1551">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P="009E1EA4" w:rsidR="001548F9" w:rsidRDefault="001548F9" w:rsidRPr="008A1551">
      <w:pPr>
        <w:spacing w:before="29" w:line="288" w:lineRule="auto"/>
        <w:ind w:firstLine="480" w:firstLineChars="200"/>
        <w:rPr>
          <w:color w:val="000000"/>
          <w:sz w:val="24"/>
        </w:rPr>
      </w:pPr>
      <w:r w:rsidRPr="008A1551">
        <w:rPr>
          <w:color w:val="000000"/>
          <w:sz w:val="24"/>
        </w:rPr>
        <w:t>本报告期所采用的会计政策、会计估计与最近一期年度报告相一致。</w:t>
      </w:r>
    </w:p>
    <w:p w:rsidP="009E1EA4" w:rsidR="002E1DC2" w:rsidRDefault="002E1DC2" w:rsidRPr="008A1551">
      <w:pPr>
        <w:autoSpaceDE w:val="0"/>
        <w:autoSpaceDN w:val="0"/>
        <w:adjustRightInd w:val="0"/>
        <w:snapToGrid w:val="0"/>
        <w:spacing w:before="29" w:line="288" w:lineRule="auto"/>
        <w:jc w:val="left"/>
        <w:rPr>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本基金本报告期未发生会计政策变更。</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本基金本报告期未发生会计估计变更。</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r w:rsidRPr="008A1551">
        <w:rPr>
          <w:b/>
          <w:color w:val="000000"/>
          <w:kern w:val="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本基金在本报告期间无须说明的会计差错更正。</w:t>
      </w:r>
    </w:p>
    <w:p w:rsidP="009E1EA4" w:rsidR="001548F9" w:rsidRDefault="001548F9" w:rsidRPr="008A1551">
      <w:pPr>
        <w:spacing w:before="29" w:line="288" w:lineRule="auto"/>
        <w:ind w:firstLine="480" w:firstLineChars="200"/>
        <w:rPr>
          <w:bCs/>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6.4.6 </w:t>
      </w:r>
      <w:r w:rsidRPr="008A1551">
        <w:rPr>
          <w:b/>
          <w:color w:val="000000"/>
          <w:kern w:val="0"/>
          <w:sz w:val="24"/>
        </w:rPr>
        <w:t>税项</w:t>
      </w:r>
    </w:p>
    <w:p>
      <w:pPr>
        <w:spacing w:before="29" w:line="288" w:lineRule="auto"/>
        <w:ind w:firstLine="480" w:firstLineChars="200"/>
        <w:rPr>
          <w:color w:val="000000"/>
          <w:sz w:val="24"/>
        </w:rPr>
      </w:pPr>
      <w:r>
        <w:rPr>
          <w:color w:val="000000"/>
          <w:sz w:val="24"/>
        </w:rPr>
        <w:t>根据财政部、国家税务总局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对资管产品在2018年1月1日前运营过程中发生的增值税应税行为，未缴纳增值税的，不再缴纳；已缴纳增值税的，已纳税额从资管产品管理人以后月份的增值税应纳税额中抵减。</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2018年1月1日起产生的利息及利息性质的收入为销售额。资管产品管理人运营资管产品转让2017年12月31日前取得的非货物期货，可以选择按照实际买入价计算销售额，或者以2017年最后一个交易日的非货物期货结算价格作为买入价计算销售额。</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(5) 本基金的城市维护建设税、教育费附加和地方教育费附加等税费按照实际缴纳增值税额的适用比例计算缴纳。</w:t>
      </w:r>
    </w:p>
    <w:p w:rsidP="009E1EA4" w:rsidR="001548F9" w:rsidRDefault="001548F9" w:rsidRPr="008A1551">
      <w:pPr>
        <w:autoSpaceDE w:val="0"/>
        <w:autoSpaceDN w:val="0"/>
        <w:adjustRightInd w:val="0"/>
        <w:spacing w:before="29" w:line="288" w:lineRule="auto"/>
        <w:jc w:val="left"/>
        <w:rPr>
          <w:b/>
          <w:bCs/>
          <w:color w:val="000000"/>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P="009E1EA4" w:rsidR="001548F9" w:rsidRDefault="001548F9" w:rsidRPr="008A1551">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本基金本报告期内存在控制关系或其他重大利害关系的关联方未发生变化。</w:t>
      </w:r>
    </w:p>
    <w:p w:rsidP="009E1EA4" w:rsidR="001548F9" w:rsidRDefault="001548F9" w:rsidRPr="008A1551">
      <w:pPr>
        <w:autoSpaceDE w:val="0"/>
        <w:autoSpaceDN w:val="0"/>
        <w:adjustRightInd w:val="0"/>
        <w:spacing w:before="29" w:line="288" w:lineRule="auto"/>
        <w:ind w:firstLine="405"/>
        <w:jc w:val="left"/>
        <w:rPr>
          <w:b/>
          <w:color w:val="000000"/>
          <w:kern w:val="0"/>
          <w:sz w:val="24"/>
        </w:rPr>
      </w:pPr>
    </w:p>
    <w:p w:rsidP="009E1EA4" w:rsidR="001548F9" w:rsidRDefault="001548F9" w:rsidRPr="008A1551">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5219"/>
        <w:gridCol w:w="3779"/>
      </w:tblGrid>
      <w:tr w:rsidR="001548F9" w:rsidRPr="008A1551" w:rsidTr="00F35FEF">
        <w:tc>
          <w:tcPr>
            <w:tcW w:type="dxa" w:w="5220"/>
            <w:vAlign w:val="center"/>
          </w:tcPr>
          <w:p w:rsidP="009E1EA4" w:rsidR="001548F9" w:rsidRDefault="001548F9" w:rsidRPr="008A1551">
            <w:pPr>
              <w:spacing w:before="29" w:line="288" w:lineRule="auto"/>
              <w:jc w:val="center"/>
              <w:rPr>
                <w:color w:val="000000"/>
                <w:sz w:val="24"/>
              </w:rPr>
            </w:pPr>
            <w:r w:rsidRPr="008A1551">
              <w:rPr>
                <w:color w:val="000000"/>
                <w:sz w:val="24"/>
              </w:rPr>
              <w:t>关联方名称</w:t>
            </w:r>
          </w:p>
        </w:tc>
        <w:tc>
          <w:tcPr>
            <w:tcW w:type="dxa" w:w="3780"/>
            <w:vAlign w:val="center"/>
          </w:tcPr>
          <w:p w:rsidP="009E1EA4" w:rsidR="001548F9" w:rsidRDefault="001548F9" w:rsidRPr="008A1551">
            <w:pPr>
              <w:spacing w:before="29" w:line="288" w:lineRule="auto"/>
              <w:jc w:val="center"/>
              <w:rPr>
                <w:color w:val="000000"/>
                <w:sz w:val="24"/>
              </w:rPr>
            </w:pPr>
            <w:r w:rsidRPr="008A1551">
              <w:rPr>
                <w:color w:val="000000"/>
                <w:sz w:val="24"/>
              </w:rPr>
              <w:t>与本基金的关系</w:t>
            </w:r>
          </w:p>
        </w:tc>
      </w:tr>
      <w:tr>
        <w:tc>
          <w:tcPr>
            <w:vAlign w:val="center"/>
          </w:tcPr>
          <w:p>
            <w:pPr>
              <w:jc w:val="left"/>
            </w:pPr>
            <w:r>
              <w:rPr>
                <w:color w:val="000000"/>
                <w:sz w:val="24"/>
              </w:rPr>
              <w:t>交银施罗德基金管理有限公司(“交银施罗德基金公司”)</w:t>
            </w:r>
          </w:p>
        </w:tc>
        <w:tc>
          <w:tcPr>
            <w:vAlign w:val="center"/>
          </w:tcPr>
          <w:p>
            <w:pPr>
              <w:jc w:val="left"/>
            </w:pPr>
            <w:r>
              <w:rPr>
                <w:color w:val="000000"/>
                <w:sz w:val="24"/>
              </w:rPr>
              <w:t>基金管理人、基金销售机构</w:t>
            </w:r>
          </w:p>
        </w:tc>
      </w:tr>
      <w:tr>
        <w:tc>
          <w:tcPr>
            <w:vAlign w:val="center"/>
          </w:tcPr>
          <w:p>
            <w:pPr>
              <w:jc w:val="left"/>
            </w:pPr>
            <w:r>
              <w:rPr>
                <w:color w:val="000000"/>
                <w:sz w:val="24"/>
              </w:rPr>
              <w:t>中信银行股份有限公司(“中信银行”)</w:t>
            </w:r>
          </w:p>
        </w:tc>
        <w:tc>
          <w:tcPr>
            <w:vAlign w:val="center"/>
          </w:tcPr>
          <w:p>
            <w:pPr>
              <w:jc w:val="left"/>
            </w:pPr>
            <w:r>
              <w:rPr>
                <w:color w:val="000000"/>
                <w:sz w:val="24"/>
              </w:rPr>
              <w:t>基金托管人</w:t>
            </w:r>
          </w:p>
        </w:tc>
      </w:tr>
      <w:tr>
        <w:tc>
          <w:tcPr>
            <w:vAlign w:val="center"/>
          </w:tcPr>
          <w:p>
            <w:pPr>
              <w:jc w:val="left"/>
            </w:pPr>
            <w:r>
              <w:rPr>
                <w:color w:val="000000"/>
                <w:sz w:val="24"/>
              </w:rPr>
              <w:t>交通银行股份有限公司(“交通银行”)</w:t>
            </w:r>
          </w:p>
        </w:tc>
        <w:tc>
          <w:tcPr>
            <w:vAlign w:val="center"/>
          </w:tcPr>
          <w:p>
            <w:pPr>
              <w:jc w:val="left"/>
            </w:pPr>
            <w:r>
              <w:rPr>
                <w:color w:val="000000"/>
                <w:sz w:val="24"/>
              </w:rPr>
              <w:t>基金管理人的股东、基金销售机构</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注：下述关联交易均在正常业务范围内按一般商业条款订立。</w:t>
      </w:r>
    </w:p>
    <w:p w:rsidP="009E1EA4" w:rsidR="001548F9" w:rsidRDefault="001548F9" w:rsidRPr="008A1551">
      <w:pPr>
        <w:spacing w:before="29" w:line="288" w:lineRule="auto"/>
        <w:rPr>
          <w:color w:val="000000"/>
          <w:sz w:val="24"/>
        </w:rPr>
      </w:pPr>
      <w:r w:rsidRPr="008A1551">
        <w:rPr>
          <w:color w:val="000000"/>
          <w:sz w:val="24"/>
        </w:rPr>
        <w:tab/>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本基金本报告期内及上年度可比期间无通过关联方交易单元进行的交易。</w:t>
      </w:r>
    </w:p>
    <w:p w:rsidP="009E1EA4" w:rsidR="0006400C" w:rsidRDefault="0006400C" w:rsidRPr="008A1551">
      <w:pPr>
        <w:spacing w:before="29" w:line="288" w:lineRule="auto"/>
        <w:ind w:firstLine="480" w:firstLineChars="200"/>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6.4.8.2.1 </w:t>
      </w:r>
      <w:r w:rsidRPr="008A1551">
        <w:rPr>
          <w:b/>
          <w:color w:val="000000"/>
          <w:kern w:val="0"/>
          <w:sz w:val="24"/>
        </w:rPr>
        <w:t>基金管理费</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6"/>
        <w:gridCol w:w="2656"/>
      </w:tblGrid>
      <w:tr w:rsidR="001548F9" w:rsidRPr="008A1551" w:rsidTr="00F35FEF">
        <w:tc>
          <w:tcPr>
            <w:tcW w:type="dxa" w:w="3686"/>
            <w:vAlign w:val="center"/>
          </w:tcPr>
          <w:p w:rsidP="009E1EA4" w:rsidR="001548F9" w:rsidRDefault="001548F9" w:rsidRPr="008A1551">
            <w:pPr>
              <w:spacing w:before="29" w:line="288" w:lineRule="auto"/>
              <w:jc w:val="center"/>
              <w:rPr>
                <w:color w:val="000000"/>
                <w:sz w:val="24"/>
              </w:rPr>
            </w:pPr>
            <w:r w:rsidRPr="008A1551">
              <w:rPr>
                <w:color w:val="000000"/>
                <w:sz w:val="24"/>
              </w:rPr>
              <w:t>项目</w:t>
            </w:r>
            <w:r w:rsidRPr="008A1551">
              <w:rPr>
                <w:b/>
                <w:color w:val="000000"/>
                <w:sz w:val="24"/>
              </w:rPr>
              <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本期</w:t>
            </w:r>
          </w:p>
          <w:p w:rsidP="009E1EA4" w:rsidR="001548F9" w:rsidRDefault="001548F9" w:rsidRPr="008A1551">
            <w:pPr>
              <w:widowControl/>
              <w:autoSpaceDE w:val="0"/>
              <w:autoSpaceDN w:val="0"/>
              <w:spacing w:before="29" w:line="288" w:lineRule="auto"/>
              <w:ind w:right="-15"/>
              <w:jc w:val="center"/>
              <w:textAlignment w:val="bottom"/>
              <w:rPr>
                <w:color w:val="000000"/>
                <w:sz w:val="24"/>
              </w:rPr>
            </w:pPr>
            <w:r w:rsidRPr="008A1551">
              <w:rPr>
                <w:sz w:val="24"/>
              </w:rPr>
              <w:t>2019年1月1日</w:t>
            </w:r>
            <w:r w:rsidRPr="008A1551">
              <w:rPr>
                <w:sz w:val="24"/>
              </w:rPr>
              <w:t>至</w:t>
            </w:r>
            <w:r w:rsidRPr="008A1551">
              <w:rPr>
                <w:sz w:val="24"/>
              </w:rPr>
              <w:t>2019年6月30日</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上年度可比期间</w:t>
            </w:r>
          </w:p>
          <w:p w:rsidP="009E1EA4" w:rsidR="001548F9" w:rsidRDefault="001548F9"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r w:rsidRPr="008A1551">
              <w:rPr>
                <w:sz w:val="24"/>
              </w:rPr>
              <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当期发生的基金应支付的管理费</w:t>
            </w:r>
          </w:p>
        </w:tc>
        <w:tc>
          <w:tcPr>
            <w:tcW w:type="dxa" w:w="2657"/>
            <w:vAlign w:val="center"/>
          </w:tcPr>
          <w:p w:rsidP="009E1EA4" w:rsidR="001548F9" w:rsidRDefault="001548F9" w:rsidRPr="008A1551">
            <w:pPr>
              <w:spacing w:before="29" w:line="288" w:lineRule="auto"/>
              <w:jc w:val="right"/>
              <w:rPr>
                <w:sz w:val="24"/>
              </w:rPr>
            </w:pPr>
            <w:r w:rsidRPr="008A1551">
              <w:rPr>
                <w:sz w:val="24"/>
              </w:rPr>
              <w:t>2,210,115.13</w:t>
            </w:r>
          </w:p>
        </w:tc>
        <w:tc>
          <w:tcPr>
            <w:tcW w:type="dxa" w:w="2657"/>
            <w:vAlign w:val="center"/>
          </w:tcPr>
          <w:p w:rsidP="009E1EA4" w:rsidR="001548F9" w:rsidRDefault="001548F9" w:rsidRPr="008A1551">
            <w:pPr>
              <w:spacing w:before="29" w:line="288" w:lineRule="auto"/>
              <w:jc w:val="right"/>
              <w:rPr>
                <w:sz w:val="24"/>
              </w:rPr>
            </w:pPr>
            <w:r w:rsidRPr="008A1551">
              <w:rPr>
                <w:sz w:val="24"/>
              </w:rPr>
              <w:t>2,224,471.44</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其中：支付销售机构的客户维护费</w:t>
            </w:r>
          </w:p>
        </w:tc>
        <w:tc>
          <w:tcPr>
            <w:tcW w:type="dxa" w:w="2657"/>
            <w:vAlign w:val="center"/>
          </w:tcPr>
          <w:p w:rsidP="009E1EA4" w:rsidR="001548F9" w:rsidRDefault="001548F9" w:rsidRPr="008A1551">
            <w:pPr>
              <w:spacing w:before="29" w:line="288" w:lineRule="auto"/>
              <w:jc w:val="right"/>
              <w:rPr>
                <w:sz w:val="24"/>
              </w:rPr>
            </w:pPr>
            <w:r w:rsidRPr="008A1551">
              <w:rPr>
                <w:sz w:val="24"/>
              </w:rPr>
              <w:t>812.94</w:t>
            </w:r>
          </w:p>
        </w:tc>
        <w:tc>
          <w:tcPr>
            <w:tcW w:type="dxa" w:w="2657"/>
            <w:vAlign w:val="center"/>
          </w:tcPr>
          <w:p w:rsidP="009E1EA4" w:rsidR="001548F9" w:rsidRDefault="001548F9" w:rsidRPr="008A1551">
            <w:pPr>
              <w:spacing w:before="29" w:line="288" w:lineRule="auto"/>
              <w:jc w:val="right"/>
              <w:rPr>
                <w:sz w:val="24"/>
              </w:rPr>
            </w:pPr>
            <w:r w:rsidRPr="008A1551">
              <w:rPr>
                <w:sz w:val="24"/>
              </w:rPr>
              <w:t>44.04</w:t>
            </w:r>
          </w:p>
        </w:tc>
      </w:tr>
    </w:tbl>
    <w:p>
      <w:pPr>
        <w:tabs>
          <w:tab w:pos="426" w:val="left"/>
        </w:tabs>
        <w:spacing w:before="29" w:line="288" w:lineRule="auto"/>
        <w:jc w:val="left"/>
        <w:rPr>
          <w:kern w:val="0"/>
          <w:sz w:val="24"/>
        </w:rPr>
      </w:pPr>
      <w:r>
        <w:rPr>
          <w:kern w:val="0"/>
          <w:sz w:val="24"/>
        </w:rPr>
        <w:t>注：支付基金管理人的管理人报酬按前一日基金资产净值0.6%的年费率计提，逐日累计至每月月底，按月支付。 其计算公式为：</w:t>
      </w:r>
    </w:p>
    <w:p>
      <w:pPr>
        <w:tabs>
          <w:tab w:pos="426" w:val="left"/>
        </w:tabs>
        <w:spacing w:before="29" w:line="288" w:lineRule="auto"/>
        <w:jc w:val="left"/>
        <w:rPr>
          <w:kern w:val="0"/>
          <w:sz w:val="24"/>
        </w:rPr>
      </w:pPr>
      <w:r>
        <w:rPr>
          <w:kern w:val="0"/>
          <w:sz w:val="24"/>
        </w:rPr>
        <w:t>日管理人报酬＝前一日基金资产净值×0.6%÷当年天数。</w:t>
      </w:r>
    </w:p>
    <w:p w:rsidP="009E1EA4" w:rsidR="001548F9" w:rsidRDefault="001548F9" w:rsidRPr="008A1551">
      <w:pPr>
        <w:tabs>
          <w:tab w:pos="426" w:val="left"/>
        </w:tabs>
        <w:spacing w:before="29" w:line="288" w:lineRule="auto"/>
        <w:jc w:val="left"/>
        <w:rPr>
          <w:kern w:val="0"/>
          <w:sz w:val="24"/>
        </w:rPr>
      </w:pPr>
      <w:r w:rsidRPr="008A1551">
        <w:rPr>
          <w:kern w:val="0"/>
          <w:sz w:val="24"/>
        </w:rPr>
        <w:t>	</w:t>
      </w:r>
    </w:p>
    <w:p w:rsidP="009E1EA4" w:rsidR="001548F9" w:rsidRDefault="001548F9" w:rsidRPr="008A1551">
      <w:pPr>
        <w:tabs>
          <w:tab w:pos="426" w:val="left"/>
        </w:tabs>
        <w:spacing w:before="29" w:line="288" w:lineRule="auto"/>
        <w:jc w:val="left"/>
        <w:rPr>
          <w:kern w:val="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3686"/>
        <w:gridCol w:w="2656"/>
        <w:gridCol w:w="2656"/>
      </w:tblGrid>
      <w:tr w:rsidR="001548F9" w:rsidRPr="008A1551" w:rsidTr="00F35FEF">
        <w:tc>
          <w:tcPr>
            <w:tcW w:type="dxa" w:w="3686"/>
            <w:vAlign w:val="center"/>
          </w:tcPr>
          <w:p w:rsidP="009E1EA4" w:rsidR="001548F9" w:rsidRDefault="001548F9" w:rsidRPr="008A1551">
            <w:pPr>
              <w:spacing w:before="29" w:line="288" w:lineRule="auto"/>
              <w:jc w:val="center"/>
              <w:rPr>
                <w:color w:val="000000"/>
                <w:sz w:val="24"/>
              </w:rPr>
            </w:pPr>
            <w:r w:rsidRPr="008A1551">
              <w:rPr>
                <w:color w:val="000000"/>
                <w:sz w:val="24"/>
              </w:rPr>
              <w:t>项目</w:t>
            </w:r>
            <w:r w:rsidRPr="008A1551">
              <w:rPr>
                <w:b/>
                <w:color w:val="000000"/>
                <w:sz w:val="24"/>
              </w:rPr>
              <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本期</w:t>
            </w:r>
          </w:p>
          <w:p w:rsidP="009E1EA4" w:rsidR="001548F9" w:rsidRDefault="001548F9" w:rsidRPr="008A1551">
            <w:pPr>
              <w:widowControl/>
              <w:autoSpaceDE w:val="0"/>
              <w:autoSpaceDN w:val="0"/>
              <w:spacing w:before="29" w:line="288" w:lineRule="auto"/>
              <w:ind w:right="-15"/>
              <w:jc w:val="center"/>
              <w:textAlignment w:val="bottom"/>
              <w:rPr>
                <w:color w:val="000000"/>
                <w:sz w:val="24"/>
              </w:rPr>
            </w:pPr>
            <w:r w:rsidRPr="008A1551">
              <w:rPr>
                <w:sz w:val="24"/>
              </w:rPr>
              <w:t>2019年1月1日</w:t>
            </w:r>
            <w:r w:rsidRPr="008A1551">
              <w:rPr>
                <w:sz w:val="24"/>
              </w:rPr>
              <w:t>至</w:t>
            </w:r>
            <w:r w:rsidRPr="008A1551">
              <w:rPr>
                <w:sz w:val="24"/>
              </w:rPr>
              <w:t>2019年6月30日</w:t>
            </w:r>
          </w:p>
        </w:tc>
        <w:tc>
          <w:tcPr>
            <w:tcW w:type="dxa" w:w="2657"/>
            <w:vAlign w:val="center"/>
          </w:tcPr>
          <w:p w:rsidP="009E1EA4" w:rsidR="001548F9" w:rsidRDefault="001548F9" w:rsidRPr="008A1551">
            <w:pPr>
              <w:spacing w:before="29" w:line="288" w:lineRule="auto"/>
              <w:jc w:val="center"/>
              <w:rPr>
                <w:color w:val="000000"/>
                <w:sz w:val="24"/>
              </w:rPr>
            </w:pPr>
            <w:r w:rsidRPr="008A1551">
              <w:rPr>
                <w:color w:val="000000"/>
                <w:sz w:val="24"/>
              </w:rPr>
              <w:t>上年度可比期间</w:t>
            </w:r>
          </w:p>
          <w:p w:rsidP="009E1EA4" w:rsidR="001548F9" w:rsidRDefault="001548F9"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r w:rsidRPr="008A1551">
              <w:rPr>
                <w:sz w:val="24"/>
              </w:rPr>
              <w:t/>
            </w:r>
          </w:p>
        </w:tc>
      </w:tr>
      <w:tr w:rsidR="001548F9" w:rsidRPr="008A1551" w:rsidTr="00F35FEF">
        <w:tc>
          <w:tcPr>
            <w:tcW w:type="dxa" w:w="3686"/>
            <w:vAlign w:val="center"/>
          </w:tcPr>
          <w:p w:rsidP="009E1EA4" w:rsidR="001548F9" w:rsidRDefault="001548F9" w:rsidRPr="008A1551">
            <w:pPr>
              <w:spacing w:before="29" w:line="288" w:lineRule="auto"/>
              <w:rPr>
                <w:color w:val="000000"/>
                <w:sz w:val="24"/>
              </w:rPr>
            </w:pPr>
            <w:r w:rsidRPr="008A1551">
              <w:rPr>
                <w:sz w:val="24"/>
              </w:rPr>
              <w:t>当期发生的基金应支付的托管费</w:t>
            </w:r>
          </w:p>
        </w:tc>
        <w:tc>
          <w:tcPr>
            <w:tcW w:type="dxa" w:w="2657"/>
            <w:vAlign w:val="center"/>
          </w:tcPr>
          <w:p w:rsidP="009E1EA4" w:rsidR="001548F9" w:rsidRDefault="001548F9" w:rsidRPr="008A1551">
            <w:pPr>
              <w:spacing w:before="29" w:line="288" w:lineRule="auto"/>
              <w:jc w:val="right"/>
              <w:rPr>
                <w:color w:val="000000"/>
                <w:kern w:val="0"/>
                <w:sz w:val="24"/>
              </w:rPr>
            </w:pPr>
            <w:r w:rsidRPr="008A1551">
              <w:rPr>
                <w:sz w:val="24"/>
              </w:rPr>
              <w:t>736,705.04</w:t>
            </w:r>
          </w:p>
        </w:tc>
        <w:tc>
          <w:tcPr>
            <w:tcW w:type="dxa" w:w="2657"/>
            <w:vAlign w:val="center"/>
          </w:tcPr>
          <w:p w:rsidP="009E1EA4" w:rsidR="001548F9" w:rsidRDefault="001548F9" w:rsidRPr="008A1551">
            <w:pPr>
              <w:spacing w:before="29" w:line="288" w:lineRule="auto"/>
              <w:jc w:val="right"/>
              <w:rPr>
                <w:color w:val="000000"/>
                <w:sz w:val="24"/>
              </w:rPr>
            </w:pPr>
            <w:r w:rsidRPr="008A1551">
              <w:rPr>
                <w:sz w:val="24"/>
              </w:rPr>
              <w:t>741,490.40</w:t>
            </w:r>
          </w:p>
        </w:tc>
      </w:tr>
    </w:tbl>
    <w:p>
      <w:pPr>
        <w:tabs>
          <w:tab w:pos="426" w:val="left"/>
        </w:tabs>
        <w:spacing w:before="29" w:line="288" w:lineRule="auto"/>
        <w:jc w:val="left"/>
        <w:rPr>
          <w:kern w:val="0"/>
          <w:sz w:val="24"/>
        </w:rPr>
      </w:pPr>
      <w:r>
        <w:rPr>
          <w:kern w:val="0"/>
          <w:sz w:val="24"/>
        </w:rPr>
        <w:t>注：支付基金托管人的托管费按前一日基金资产净值0.2%的年费率计提，逐日累计至每月月底，按月支付。 其计算公式为：</w:t>
      </w:r>
    </w:p>
    <w:p>
      <w:pPr>
        <w:tabs>
          <w:tab w:pos="426" w:val="left"/>
        </w:tabs>
        <w:spacing w:before="29" w:line="288" w:lineRule="auto"/>
        <w:jc w:val="left"/>
        <w:rPr>
          <w:kern w:val="0"/>
          <w:sz w:val="24"/>
        </w:rPr>
      </w:pPr>
      <w:r>
        <w:rPr>
          <w:kern w:val="0"/>
          <w:sz w:val="24"/>
        </w:rPr>
        <w:t>日托管费＝前一日基金资产净值×0.2%÷当年天数。</w:t>
      </w:r>
    </w:p>
    <w:p w:rsidP="009E1EA4" w:rsidR="001548F9" w:rsidRDefault="001548F9" w:rsidRPr="008A1551">
      <w:pPr>
        <w:tabs>
          <w:tab w:pos="426" w:val="left"/>
        </w:tabs>
        <w:spacing w:before="29" w:line="288" w:lineRule="auto"/>
        <w:jc w:val="left"/>
        <w:rPr>
          <w:kern w:val="0"/>
          <w:sz w:val="24"/>
        </w:rPr>
      </w:pPr>
      <w:r w:rsidRPr="008A1551">
        <w:rPr>
          <w:kern w:val="0"/>
          <w:sz w:val="24"/>
        </w:rPr>
        <w:t>	</w:t>
      </w:r>
    </w:p>
    <w:p w:rsidP="009E1EA4" w:rsidR="001548F9" w:rsidRDefault="001548F9" w:rsidRPr="008A1551">
      <w:pPr>
        <w:spacing w:before="29" w:line="288" w:lineRule="auto"/>
        <w:rPr>
          <w:color w:val="000000"/>
          <w:sz w:val="24"/>
        </w:rPr>
      </w:pPr>
    </w:p>
    <w:p w:rsidP="009E1EA4" w:rsidR="001548F9" w:rsidRDefault="001548F9" w:rsidRPr="008A1551">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P="00552A1C" w:rsidR="00552A1C" w:rsidRDefault="00552A1C" w:rsidRPr="008A1551">
      <w:pPr>
        <w:autoSpaceDE w:val="0"/>
        <w:autoSpaceDN w:val="0"/>
        <w:adjustRightInd w:val="0"/>
        <w:spacing w:before="29" w:line="288" w:lineRule="auto"/>
        <w:ind w:left="15" w:right="210"/>
        <w:jc w:val="right"/>
        <w:rPr>
          <w:color w:val="000000"/>
          <w:szCs w:val="21"/>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1E0"/>
      </w:tblPr>
      <w:tblGrid>
        <w:gridCol w:w="2000"/>
        <w:gridCol w:w="1766"/>
        <w:gridCol w:w="2162"/>
        <w:gridCol w:w="3070"/>
      </w:tblGrid>
      <w:tr w:rsidR="00552A1C" w:rsidRPr="008A1551" w:rsidTr="00FB4815">
        <w:trPr>
          <w:trHeight w:val="465"/>
        </w:trPr>
        <w:tc>
          <w:tcPr>
            <w:tcW w:type="dxa" w:w="2110"/>
            <w:vMerge w:val="restart"/>
            <w:tcBorders>
              <w:top w:color="000000" w:space="0" w:sz="4" w:val="single"/>
              <w:left w:color="000000" w:space="0" w:sz="4" w:val="single"/>
              <w:bottom w:color="000000" w:space="0" w:sz="4" w:val="single"/>
              <w:right w:color="000000" w:space="0" w:sz="4" w:val="single"/>
            </w:tcBorders>
            <w:vAlign w:val="center"/>
            <w:hideMark/>
          </w:tcPr>
          <w:p w:rsidP="00D32937" w:rsidR="00552A1C" w:rsidRDefault="00552A1C" w:rsidRPr="008A1551">
            <w:pPr>
              <w:widowControl/>
              <w:spacing w:before="29" w:line="288" w:lineRule="auto"/>
              <w:ind w:left="-107" w:leftChars="-51" w:right="-107" w:rightChars="-51"/>
              <w:jc w:val="center"/>
              <w:rPr>
                <w:rFonts w:eastAsiaTheme="minorEastAsia"/>
                <w:szCs w:val="21"/>
              </w:rPr>
            </w:pPr>
            <w:r w:rsidRPr="008A1551">
              <w:rPr>
                <w:sz w:val="24"/>
              </w:rPr>
              <w:t>获得销售服务费的各关联方名称</w:t>
            </w:r>
          </w:p>
        </w:tc>
        <w:tc>
          <w:tcPr>
            <w:tcW w:type="dxa" w:w="7391"/>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本期</w:t>
            </w:r>
            <w:r w:rsidRPr="008A1551">
              <w:rPr>
                <w:sz w:val="24"/>
              </w:rPr>
              <w:t/>
            </w:r>
          </w:p>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2019年1月1日</w:t>
            </w:r>
            <w:r w:rsidRPr="008A1551">
              <w:rPr>
                <w:sz w:val="24"/>
              </w:rPr>
              <w:t>至</w:t>
            </w:r>
            <w:r w:rsidRPr="008A1551">
              <w:rPr>
                <w:sz w:val="24"/>
              </w:rPr>
              <w:t>2019年6月30日</w:t>
            </w:r>
          </w:p>
        </w:tc>
      </w:tr>
      <w:tr w:rsidR="00552A1C" w:rsidRPr="008A1551" w:rsidTr="00FB4815">
        <w:trPr>
          <w:trHeight w:val="465"/>
        </w:trPr>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7391"/>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当期发生的基金应支付的销售服务费</w:t>
            </w:r>
          </w:p>
        </w:tc>
      </w:tr>
      <w:tr w:rsidR="00552A1C" w:rsidRPr="008A1551" w:rsidTr="00FB4815">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186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交银优择回报灵活配置混合A</w:t>
            </w:r>
          </w:p>
        </w:tc>
        <w:tc>
          <w:tcPr>
            <w:tcW w:type="dxa" w:w="228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交银优择回报灵活配置混合C</w:t>
            </w:r>
          </w:p>
        </w:tc>
        <w:tc>
          <w:tcPr>
            <w:tcW w:type="dxa" w:w="3247"/>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合计</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40.35</w:t>
            </w:r>
          </w:p>
        </w:tc>
        <w:tc>
          <w:tcPr>
            <w:vAlign w:val="center"/>
          </w:tcPr>
          <w:p>
            <w:pPr>
              <w:jc w:val="right"/>
            </w:pPr>
            <w:r>
              <w:rPr>
                <w:sz w:val="24"/>
              </w:rPr>
              <w:t>40.35</w:t>
            </w:r>
          </w:p>
        </w:tc>
      </w:tr>
      <w:tr>
        <w:tc>
          <w:tcPr>
            <w:vAlign w:val="center"/>
          </w:tcPr>
          <w:p>
            <w:pPr>
              <w:jc w:val="left"/>
            </w:pPr>
            <w:r>
              <w:rPr>
                <w:sz w:val="24"/>
              </w:rPr>
              <w:t>交通银行</w:t>
            </w:r>
          </w:p>
        </w:tc>
        <w:tc>
          <w:tcPr>
            <w:vAlign w:val="center"/>
          </w:tcPr>
          <w:p>
            <w:pPr>
              <w:jc w:val="right"/>
            </w:pPr>
            <w:r>
              <w:rPr>
                <w:sz w:val="24"/>
              </w:rPr>
              <w:t>-</w:t>
            </w:r>
          </w:p>
        </w:tc>
        <w:tc>
          <w:tcPr>
            <w:vAlign w:val="center"/>
          </w:tcPr>
          <w:p>
            <w:pPr>
              <w:jc w:val="right"/>
            </w:pPr>
            <w:r>
              <w:rPr>
                <w:sz w:val="24"/>
              </w:rPr>
              <w:t>264.74</w:t>
            </w:r>
          </w:p>
        </w:tc>
        <w:tc>
          <w:tcPr>
            <w:vAlign w:val="center"/>
          </w:tcPr>
          <w:p>
            <w:pPr>
              <w:jc w:val="right"/>
            </w:pPr>
            <w:r>
              <w:rPr>
                <w:sz w:val="24"/>
              </w:rPr>
              <w:t>264.74</w:t>
            </w:r>
          </w:p>
        </w:tc>
      </w:tr>
      <w:tr w:rsidR="00552A1C" w:rsidRPr="008A1551" w:rsidTr="00FB4815">
        <w:tc>
          <w:tcPr>
            <w:tcW w:type="dxa" w:w="2110"/>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widowControl/>
              <w:spacing w:before="29" w:line="288" w:lineRule="auto"/>
              <w:jc w:val="left"/>
              <w:rPr>
                <w:sz w:val="24"/>
              </w:rPr>
            </w:pPr>
            <w:r w:rsidRPr="008A1551">
              <w:rPr>
                <w:sz w:val="24"/>
              </w:rPr>
              <w:t>合计</w:t>
            </w:r>
          </w:p>
        </w:tc>
        <w:tc>
          <w:tcPr>
            <w:tcW w:type="dxa" w:w="186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w:t>
            </w:r>
          </w:p>
        </w:tc>
        <w:tc>
          <w:tcPr>
            <w:tcW w:type="dxa" w:w="228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305.09</w:t>
            </w:r>
          </w:p>
        </w:tc>
        <w:tc>
          <w:tcPr>
            <w:tcW w:type="dxa" w:w="3247"/>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305.09</w:t>
            </w:r>
          </w:p>
        </w:tc>
      </w:tr>
      <w:tr w:rsidR="00552A1C" w:rsidRPr="008A1551" w:rsidTr="00FB4815">
        <w:trPr>
          <w:trHeight w:val="465"/>
        </w:trPr>
        <w:tc>
          <w:tcPr>
            <w:tcW w:type="dxa" w:w="2110"/>
            <w:vMerge w:val="restart"/>
            <w:tcBorders>
              <w:top w:color="000000" w:space="0" w:sz="4" w:val="single"/>
              <w:left w:color="000000" w:space="0" w:sz="4" w:val="single"/>
              <w:bottom w:color="000000" w:space="0" w:sz="4" w:val="single"/>
              <w:right w:color="000000" w:space="0" w:sz="4" w:val="single"/>
            </w:tcBorders>
            <w:vAlign w:val="center"/>
            <w:hideMark/>
          </w:tcPr>
          <w:p w:rsidP="00D32937" w:rsidR="00552A1C" w:rsidRDefault="00552A1C" w:rsidRPr="008A1551">
            <w:pPr>
              <w:widowControl/>
              <w:spacing w:before="29" w:line="288" w:lineRule="auto"/>
              <w:ind w:left="-107" w:leftChars="-51" w:right="-107" w:rightChars="-51"/>
              <w:jc w:val="center"/>
              <w:rPr>
                <w:rFonts w:eastAsiaTheme="minorEastAsia"/>
                <w:szCs w:val="21"/>
              </w:rPr>
            </w:pPr>
            <w:r w:rsidRPr="008A1551">
              <w:rPr>
                <w:sz w:val="24"/>
              </w:rPr>
              <w:t>获得销售服务费的各关联方名称</w:t>
            </w:r>
          </w:p>
        </w:tc>
        <w:tc>
          <w:tcPr>
            <w:tcW w:type="dxa" w:w="7388"/>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上年度可比期间</w:t>
            </w:r>
          </w:p>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2018年1月1日至2018年6月30日</w:t>
            </w:r>
          </w:p>
        </w:tc>
      </w:tr>
      <w:tr w:rsidR="00552A1C" w:rsidRPr="008A1551" w:rsidTr="00FB4815">
        <w:trPr>
          <w:trHeight w:val="465"/>
        </w:trPr>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7388"/>
            <w:gridSpan w:val="3"/>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autoSpaceDE w:val="0"/>
              <w:autoSpaceDN w:val="0"/>
              <w:spacing w:before="29" w:line="288" w:lineRule="auto"/>
              <w:ind w:left="-107" w:leftChars="-51" w:right="-107" w:rightChars="-51"/>
              <w:jc w:val="center"/>
              <w:textAlignment w:val="bottom"/>
              <w:rPr>
                <w:sz w:val="24"/>
              </w:rPr>
            </w:pPr>
            <w:r w:rsidRPr="008A1551">
              <w:rPr>
                <w:sz w:val="24"/>
              </w:rPr>
              <w:t>当期发生的基金应支付的销售服务费</w:t>
            </w:r>
          </w:p>
        </w:tc>
      </w:tr>
      <w:tr w:rsidR="00552A1C" w:rsidRPr="008A1551" w:rsidTr="00FB4815">
        <w:tc>
          <w:tcPr>
            <w:tcW w:type="dxa" w:w="2110"/>
            <w:vMerge/>
            <w:tcBorders>
              <w:top w:color="000000" w:space="0" w:sz="4" w:val="single"/>
              <w:left w:color="000000" w:space="0" w:sz="4" w:val="single"/>
              <w:bottom w:color="000000" w:space="0" w:sz="4" w:val="single"/>
              <w:right w:color="000000" w:space="0" w:sz="4" w:val="single"/>
            </w:tcBorders>
            <w:vAlign w:val="center"/>
            <w:hideMark/>
          </w:tcPr>
          <w:p w:rsidP="000B7A0A" w:rsidR="00552A1C" w:rsidRDefault="00552A1C" w:rsidRPr="008A1551">
            <w:pPr>
              <w:widowControl/>
              <w:jc w:val="left"/>
              <w:rPr>
                <w:rFonts w:eastAsiaTheme="minorEastAsia"/>
                <w:szCs w:val="21"/>
              </w:rPr>
            </w:pPr>
          </w:p>
        </w:tc>
        <w:tc>
          <w:tcPr>
            <w:tcW w:type="dxa" w:w="186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交银优择回报灵活配置混合A</w:t>
            </w:r>
          </w:p>
        </w:tc>
        <w:tc>
          <w:tcPr>
            <w:tcW w:type="dxa" w:w="2282"/>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交银优择回报灵活配置混合C</w:t>
            </w:r>
          </w:p>
        </w:tc>
        <w:tc>
          <w:tcPr>
            <w:tcW w:type="dxa" w:w="3244"/>
            <w:tcBorders>
              <w:top w:color="000000" w:space="0" w:sz="4" w:val="single"/>
              <w:left w:color="000000" w:space="0" w:sz="4" w:val="single"/>
              <w:bottom w:color="000000" w:space="0" w:sz="4" w:val="single"/>
              <w:right w:color="000000" w:space="0" w:sz="4" w:val="single"/>
            </w:tcBorders>
            <w:vAlign w:val="center"/>
            <w:hideMark/>
          </w:tcPr>
          <w:p w:rsidP="00811839" w:rsidR="00552A1C" w:rsidRDefault="00552A1C" w:rsidRPr="008A1551">
            <w:pPr>
              <w:widowControl/>
              <w:spacing w:before="29" w:line="288" w:lineRule="auto"/>
              <w:ind w:left="-107" w:leftChars="-51" w:right="-107" w:rightChars="-51"/>
              <w:jc w:val="center"/>
              <w:rPr>
                <w:sz w:val="24"/>
              </w:rPr>
            </w:pPr>
            <w:r w:rsidRPr="008A1551">
              <w:rPr>
                <w:sz w:val="24"/>
              </w:rPr>
              <w:t>合计</w:t>
            </w:r>
          </w:p>
        </w:tc>
      </w:tr>
      <w:tr>
        <w:tc>
          <w:tcPr>
            <w:vAlign w:val="center"/>
          </w:tcPr>
          <w:p>
            <w:pPr>
              <w:jc w:val="left"/>
            </w:pPr>
            <w:r>
              <w:rPr>
                <w:sz w:val="24"/>
              </w:rPr>
              <w:t>交银施罗德基金公司</w:t>
            </w:r>
          </w:p>
        </w:tc>
        <w:tc>
          <w:tcPr>
            <w:vAlign w:val="center"/>
          </w:tcPr>
          <w:p>
            <w:pPr>
              <w:jc w:val="right"/>
            </w:pPr>
            <w:r>
              <w:rPr>
                <w:sz w:val="24"/>
              </w:rPr>
              <w:t>-</w:t>
            </w:r>
          </w:p>
        </w:tc>
        <w:tc>
          <w:tcPr>
            <w:vAlign w:val="center"/>
          </w:tcPr>
          <w:p>
            <w:pPr>
              <w:jc w:val="right"/>
            </w:pPr>
            <w:r>
              <w:rPr>
                <w:sz w:val="24"/>
              </w:rPr>
              <w:t>2.45</w:t>
            </w:r>
          </w:p>
        </w:tc>
        <w:tc>
          <w:tcPr>
            <w:vAlign w:val="center"/>
          </w:tcPr>
          <w:p>
            <w:pPr>
              <w:jc w:val="right"/>
            </w:pPr>
            <w:r>
              <w:rPr>
                <w:sz w:val="24"/>
              </w:rPr>
              <w:t>2.45</w:t>
            </w:r>
          </w:p>
        </w:tc>
      </w:tr>
      <w:tr>
        <w:tc>
          <w:tcPr>
            <w:vAlign w:val="center"/>
          </w:tcPr>
          <w:p>
            <w:pPr>
              <w:jc w:val="left"/>
            </w:pPr>
            <w:r>
              <w:rPr>
                <w:sz w:val="24"/>
              </w:rPr>
              <w:t>交通银行</w:t>
            </w:r>
          </w:p>
        </w:tc>
        <w:tc>
          <w:tcPr>
            <w:vAlign w:val="center"/>
          </w:tcPr>
          <w:p>
            <w:pPr>
              <w:jc w:val="right"/>
            </w:pPr>
            <w:r>
              <w:rPr>
                <w:sz w:val="24"/>
              </w:rPr>
              <w:t>-</w:t>
            </w:r>
          </w:p>
        </w:tc>
        <w:tc>
          <w:tcPr>
            <w:vAlign w:val="center"/>
          </w:tcPr>
          <w:p>
            <w:pPr>
              <w:jc w:val="right"/>
            </w:pPr>
            <w:r>
              <w:rPr>
                <w:sz w:val="24"/>
              </w:rPr>
              <w:t>7.16</w:t>
            </w:r>
          </w:p>
        </w:tc>
        <w:tc>
          <w:tcPr>
            <w:vAlign w:val="center"/>
          </w:tcPr>
          <w:p>
            <w:pPr>
              <w:jc w:val="right"/>
            </w:pPr>
            <w:r>
              <w:rPr>
                <w:sz w:val="24"/>
              </w:rPr>
              <w:t>7.16</w:t>
            </w:r>
          </w:p>
        </w:tc>
      </w:tr>
      <w:tr w:rsidR="00552A1C" w:rsidRPr="008A1551" w:rsidTr="00FB4815">
        <w:tc>
          <w:tcPr>
            <w:tcW w:type="dxa" w:w="2110"/>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widowControl/>
              <w:spacing w:before="29" w:line="288" w:lineRule="auto"/>
              <w:jc w:val="left"/>
              <w:rPr>
                <w:sz w:val="24"/>
              </w:rPr>
            </w:pPr>
            <w:r w:rsidRPr="008A1551">
              <w:rPr>
                <w:sz w:val="24"/>
              </w:rPr>
              <w:t>合计</w:t>
            </w:r>
          </w:p>
        </w:tc>
        <w:tc>
          <w:tcPr>
            <w:tcW w:type="dxa" w:w="186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
            </w:r>
            <w:r w:rsidRPr="008A1551">
              <w:rPr>
                <w:sz w:val="24"/>
              </w:rPr>
              <w:lastRenderedPageBreak/>
              <w:t>-</w:t>
            </w:r>
          </w:p>
        </w:tc>
        <w:tc>
          <w:tcPr>
            <w:tcW w:type="dxa" w:w="2282"/>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lastRenderedPageBreak/>
              <w:t>9.61</w:t>
            </w:r>
          </w:p>
        </w:tc>
        <w:tc>
          <w:tcPr>
            <w:tcW w:type="dxa" w:w="3244"/>
            <w:tcBorders>
              <w:top w:color="000000" w:space="0" w:sz="4" w:val="single"/>
              <w:left w:color="000000" w:space="0" w:sz="4" w:val="single"/>
              <w:bottom w:color="000000" w:space="0" w:sz="4" w:val="single"/>
              <w:right w:color="000000" w:space="0" w:sz="4" w:val="single"/>
            </w:tcBorders>
            <w:vAlign w:val="center"/>
          </w:tcPr>
          <w:p w:rsidP="00A16D10" w:rsidR="00552A1C" w:rsidRDefault="00552A1C" w:rsidRPr="008A1551">
            <w:pPr>
              <w:spacing w:before="29" w:line="288" w:lineRule="auto"/>
              <w:jc w:val="left"/>
              <w:rPr>
                <w:sz w:val="24"/>
              </w:rPr>
            </w:pPr>
            <w:r w:rsidRPr="008A1551">
              <w:rPr>
                <w:sz w:val="24"/>
              </w:rPr>
              <w:t>9.61</w:t>
            </w:r>
          </w:p>
        </w:tc>
      </w:tr>
    </w:tbl>
    <w:p>
      <w:pPr>
        <w:tabs>
          <w:tab w:pos="426" w:val="left"/>
        </w:tabs>
        <w:spacing w:before="29" w:line="288" w:lineRule="auto"/>
        <w:jc w:val="left"/>
        <w:rPr>
          <w:kern w:val="0"/>
          <w:sz w:val="24"/>
        </w:rPr>
      </w:pPr>
      <w:r>
        <w:rPr>
          <w:kern w:val="0"/>
          <w:sz w:val="24"/>
        </w:rPr>
        <w:t>注：支付基金销售机构的基金销售服务费按前一日C类基金份额对应的基金资产净值0.2%的年费率计提，逐日累计至每月月底，按月支付给基金管理人，再由基金管理人计算并支付给各基金销售机构。其计算公式为：</w:t>
      </w:r>
    </w:p>
    <w:p>
      <w:pPr>
        <w:tabs>
          <w:tab w:pos="426" w:val="left"/>
        </w:tabs>
        <w:spacing w:before="29" w:line="288" w:lineRule="auto"/>
        <w:jc w:val="left"/>
        <w:rPr>
          <w:kern w:val="0"/>
          <w:sz w:val="24"/>
        </w:rPr>
      </w:pPr>
      <w:r>
        <w:rPr>
          <w:kern w:val="0"/>
          <w:sz w:val="24"/>
        </w:rPr>
        <w:t>日基金销售服务费＝前一日C类基金份额对应的资产净值×0.2%÷当年天数。</w:t>
      </w:r>
    </w:p>
    <w:p w:rsidP="00387BF7" w:rsidR="00552A1C" w:rsidRDefault="00552A1C" w:rsidRPr="008A1551">
      <w:pPr>
        <w:tabs>
          <w:tab w:pos="426" w:val="left"/>
        </w:tabs>
        <w:spacing w:before="29" w:line="288" w:lineRule="auto"/>
        <w:jc w:val="left"/>
        <w:rPr>
          <w:kern w:val="0"/>
          <w:sz w:val="24"/>
        </w:rPr>
      </w:pPr>
      <w:r w:rsidRPr="008A1551">
        <w:rPr>
          <w:kern w:val="0"/>
          <w:sz w:val="24"/>
        </w:rPr>
        <w:lastRenderedPageBreak/>
        <w:t>	</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本基金本报告期内及上年度可比期间未与关联方进行银行间同业市场的债券(含回购)交易。</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P="009E1EA4" w:rsidR="001548F9" w:rsidRDefault="001548F9" w:rsidRPr="008A1551">
      <w:pPr>
        <w:adjustRightInd w:val="0"/>
        <w:snapToGrid w:val="0"/>
        <w:spacing w:before="29" w:line="288" w:lineRule="auto"/>
        <w:jc w:val="left"/>
        <w:rPr>
          <w:b/>
          <w:bCs/>
          <w:color w:val="000000"/>
          <w:sz w:val="24"/>
        </w:rPr>
      </w:pPr>
      <w:r w:rsidRPr="008A1551">
        <w:rPr>
          <w:b/>
          <w:bCs/>
          <w:color w:val="000000"/>
          <w:kern w:val="0"/>
          <w:sz w:val="24"/>
        </w:rPr>
        <w:lastRenderedPageBreak/>
        <w:t xml:space="preserve">6.4.8.4.1 </w:t>
      </w:r>
      <w:r w:rsidRPr="008A1551">
        <w:rPr>
          <w:b/>
          <w:bCs/>
          <w:color w:val="000000"/>
          <w:sz w:val="24"/>
        </w:rPr>
        <w:t>报告期内基金管理人运用固有资金投资本基金的情况</w:t>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316643" w:rsidRPr="008A1551">
        <w:rPr>
          <w:kern w:val="0"/>
          <w:sz w:val="24"/>
        </w:rPr>
        <w:t/>
      </w:r>
      <w:r w:rsidRPr="008A1551">
        <w:rPr>
          <w:kern w:val="0"/>
          <w:sz w:val="24"/>
        </w:rPr>
        <w:t>本报告期内及上年度可比期间未发生基金管理人运用固有资金投资本基金的情况。</w:t>
      </w:r>
    </w:p>
    <w:p w:rsidP="009E1EA4" w:rsidR="001548F9" w:rsidRDefault="001548F9" w:rsidRPr="008A1551">
      <w:pPr>
        <w:adjustRightInd w:val="0"/>
        <w:snapToGrid w:val="0"/>
        <w:spacing w:before="29" w:line="288" w:lineRule="auto"/>
        <w:jc w:val="left"/>
        <w:rPr>
          <w:bCs/>
          <w:color w:val="000000"/>
          <w:sz w:val="24"/>
        </w:rPr>
      </w:pPr>
      <w:r w:rsidRPr="008A1551">
        <w:rPr>
          <w:bCs/>
          <w:color w:val="000000"/>
          <w:sz w:val="24"/>
        </w:rPr>
        <w:tab/>
      </w:r>
    </w:p>
    <w:p w:rsidP="009E1EA4" w:rsidR="001548F9" w:rsidRDefault="001548F9" w:rsidRPr="008A1551">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P="009E1EA4" w:rsidR="008C10DC" w:rsidRDefault="008C10DC" w:rsidRPr="008A1551">
      <w:pPr>
        <w:tabs>
          <w:tab w:pos="426" w:val="left"/>
        </w:tabs>
        <w:spacing w:before="29" w:line="288" w:lineRule="auto"/>
        <w:jc w:val="left"/>
        <w:rPr>
          <w:kern w:val="0"/>
          <w:sz w:val="24"/>
        </w:rPr>
      </w:pPr>
      <w:r w:rsidRPr="008A1551">
        <w:rPr>
          <w:kern w:val="0"/>
          <w:sz w:val="24"/>
        </w:rPr>
        <w:t>本报告期末及上年度末除基金管理人之外的其他关联方未持有本基金。</w:t>
      </w: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P="009E1EA4" w:rsidR="001548F9" w:rsidRDefault="001548F9" w:rsidRPr="008A1551">
      <w:pPr>
        <w:autoSpaceDE w:val="0"/>
        <w:autoSpaceDN w:val="0"/>
        <w:adjustRightInd w:val="0"/>
        <w:spacing w:before="29" w:line="288" w:lineRule="auto"/>
        <w:ind w:left="15" w:right="210"/>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692"/>
        <w:gridCol w:w="1417"/>
        <w:gridCol w:w="1736"/>
        <w:gridCol w:w="1383"/>
        <w:gridCol w:w="1770"/>
      </w:tblGrid>
      <w:tr w:rsidR="00300128" w:rsidRPr="008A1551" w:rsidTr="00F35FEF">
        <w:tc>
          <w:tcPr>
            <w:tcW w:type="dxa" w:w="2694"/>
            <w:vMerge w:val="restart"/>
            <w:vAlign w:val="center"/>
          </w:tcPr>
          <w:p w:rsidP="009E1EA4" w:rsidR="00300128" w:rsidRDefault="00300128" w:rsidRPr="008A1551">
            <w:pPr>
              <w:spacing w:before="29" w:line="288" w:lineRule="auto"/>
              <w:jc w:val="center"/>
              <w:rPr>
                <w:color w:val="000000"/>
                <w:sz w:val="24"/>
              </w:rPr>
            </w:pPr>
            <w:r w:rsidRPr="008A1551">
              <w:rPr>
                <w:color w:val="000000"/>
                <w:sz w:val="24"/>
              </w:rPr>
              <w:t>关联方名称</w:t>
            </w:r>
            <w:r w:rsidR="00E25E29" w:rsidRPr="008A1551">
              <w:rPr>
                <w:color w:val="000000"/>
                <w:sz w:val="24"/>
              </w:rPr>
              <w:t/>
            </w:r>
          </w:p>
        </w:tc>
        <w:tc>
          <w:tcPr>
            <w:tcW w:type="dxa" w:w="3153"/>
            <w:gridSpan w:val="2"/>
            <w:vAlign w:val="center"/>
          </w:tcPr>
          <w:p w:rsidP="009E1EA4" w:rsidR="00300128" w:rsidRDefault="00300128" w:rsidRPr="008A1551">
            <w:pPr>
              <w:spacing w:before="29" w:line="288" w:lineRule="auto"/>
              <w:jc w:val="center"/>
              <w:rPr>
                <w:color w:val="000000"/>
                <w:sz w:val="24"/>
              </w:rPr>
            </w:pPr>
            <w:r w:rsidRPr="008A1551">
              <w:rPr>
                <w:color w:val="000000"/>
                <w:sz w:val="24"/>
              </w:rPr>
              <w:t>本期</w:t>
            </w:r>
          </w:p>
          <w:p w:rsidP="009E1EA4" w:rsidR="00300128" w:rsidRDefault="00300128" w:rsidRPr="008A1551">
            <w:pPr>
              <w:widowControl/>
              <w:autoSpaceDE w:val="0"/>
              <w:autoSpaceDN w:val="0"/>
              <w:spacing w:before="29" w:line="288" w:lineRule="auto"/>
              <w:ind w:right="-15"/>
              <w:jc w:val="center"/>
              <w:textAlignment w:val="bottom"/>
              <w:rPr>
                <w:color w:val="000000"/>
                <w:sz w:val="24"/>
              </w:rPr>
            </w:pPr>
            <w:r w:rsidRPr="008A1551">
              <w:rPr>
                <w:color w:val="000000"/>
                <w:sz w:val="24"/>
              </w:rPr>
              <w:t>2019年1月1日</w:t>
            </w:r>
            <w:r w:rsidRPr="008A1551">
              <w:rPr>
                <w:color w:val="000000"/>
                <w:sz w:val="24"/>
              </w:rPr>
              <w:t>至</w:t>
            </w:r>
            <w:r w:rsidRPr="008A1551">
              <w:rPr>
                <w:color w:val="000000"/>
                <w:sz w:val="24"/>
              </w:rPr>
              <w:t>2019年6月30日</w:t>
            </w:r>
          </w:p>
        </w:tc>
        <w:tc>
          <w:tcPr>
            <w:tcW w:type="dxa" w:w="3153"/>
            <w:gridSpan w:val="2"/>
            <w:vAlign w:val="center"/>
          </w:tcPr>
          <w:p w:rsidP="009E1EA4" w:rsidR="00300128" w:rsidRDefault="00300128" w:rsidRPr="008A1551">
            <w:pPr>
              <w:spacing w:before="29" w:line="288" w:lineRule="auto"/>
              <w:jc w:val="center"/>
              <w:rPr>
                <w:color w:val="000000"/>
                <w:sz w:val="24"/>
              </w:rPr>
            </w:pPr>
            <w:r w:rsidRPr="008A1551">
              <w:rPr>
                <w:color w:val="000000"/>
                <w:sz w:val="24"/>
              </w:rPr>
              <w:t>上年度可比期间</w:t>
            </w:r>
          </w:p>
          <w:p w:rsidP="009E1EA4" w:rsidR="00300128" w:rsidRDefault="00300128" w:rsidRPr="008A1551">
            <w:pPr>
              <w:widowControl/>
              <w:autoSpaceDE w:val="0"/>
              <w:autoSpaceDN w:val="0"/>
              <w:spacing w:before="29" w:line="288" w:lineRule="auto"/>
              <w:ind w:right="-15"/>
              <w:jc w:val="center"/>
              <w:textAlignment w:val="bottom"/>
              <w:rPr>
                <w:color w:val="000000"/>
                <w:kern w:val="0"/>
                <w:sz w:val="24"/>
              </w:rPr>
            </w:pPr>
            <w:r w:rsidRPr="008A1551">
              <w:rPr>
                <w:color w:val="000000"/>
                <w:sz w:val="24"/>
              </w:rPr>
              <w:t>2018年1月1日至2018年6月30日</w:t>
            </w:r>
          </w:p>
        </w:tc>
      </w:tr>
      <w:tr w:rsidR="00300128" w:rsidRPr="008A1551" w:rsidTr="00F35FEF">
        <w:tc>
          <w:tcPr>
            <w:tcW w:type="dxa" w:w="2694"/>
            <w:vMerge/>
            <w:vAlign w:val="center"/>
          </w:tcPr>
          <w:p w:rsidP="009E1EA4" w:rsidR="00300128" w:rsidRDefault="00300128" w:rsidRPr="008A1551">
            <w:pPr>
              <w:widowControl/>
              <w:spacing w:before="29" w:line="288" w:lineRule="auto"/>
              <w:jc w:val="left"/>
              <w:rPr>
                <w:color w:val="000000"/>
                <w:sz w:val="24"/>
              </w:rPr>
            </w:pPr>
          </w:p>
        </w:tc>
        <w:tc>
          <w:tcPr>
            <w:tcW w:type="dxa" w:w="1417"/>
            <w:vAlign w:val="center"/>
          </w:tcPr>
          <w:p w:rsidP="009E1EA4" w:rsidR="00300128" w:rsidRDefault="00300128" w:rsidRPr="008A1551">
            <w:pPr>
              <w:spacing w:before="29" w:line="288" w:lineRule="auto"/>
              <w:jc w:val="center"/>
              <w:rPr>
                <w:color w:val="000000"/>
                <w:sz w:val="24"/>
              </w:rPr>
            </w:pPr>
            <w:r w:rsidRPr="008A1551">
              <w:rPr>
                <w:color w:val="000000"/>
                <w:sz w:val="24"/>
              </w:rPr>
              <w:t>期末余额</w:t>
            </w:r>
          </w:p>
        </w:tc>
        <w:tc>
          <w:tcPr>
            <w:tcW w:type="dxa" w:w="1736"/>
            <w:vAlign w:val="center"/>
          </w:tcPr>
          <w:p w:rsidP="009E1EA4" w:rsidR="00300128" w:rsidRDefault="00300128" w:rsidRPr="008A1551">
            <w:pPr>
              <w:spacing w:before="29" w:line="288" w:lineRule="auto"/>
              <w:jc w:val="center"/>
              <w:rPr>
                <w:color w:val="000000"/>
                <w:sz w:val="24"/>
              </w:rPr>
            </w:pPr>
            <w:r w:rsidRPr="008A1551">
              <w:rPr>
                <w:color w:val="000000"/>
                <w:sz w:val="24"/>
              </w:rPr>
              <w:t>当期利息收入</w:t>
            </w:r>
          </w:p>
        </w:tc>
        <w:tc>
          <w:tcPr>
            <w:tcW w:type="dxa" w:w="1383"/>
            <w:vAlign w:val="center"/>
          </w:tcPr>
          <w:p w:rsidP="009E1EA4" w:rsidR="00300128" w:rsidRDefault="00300128" w:rsidRPr="008A1551">
            <w:pPr>
              <w:spacing w:before="29" w:line="288" w:lineRule="auto"/>
              <w:jc w:val="center"/>
              <w:rPr>
                <w:color w:val="000000"/>
                <w:sz w:val="24"/>
              </w:rPr>
            </w:pPr>
            <w:r w:rsidRPr="008A1551">
              <w:rPr>
                <w:color w:val="000000"/>
                <w:sz w:val="24"/>
              </w:rPr>
              <w:t>期末余额</w:t>
            </w:r>
          </w:p>
        </w:tc>
        <w:tc>
          <w:tcPr>
            <w:tcW w:type="dxa" w:w="1770"/>
            <w:vAlign w:val="center"/>
          </w:tcPr>
          <w:p w:rsidP="009E1EA4" w:rsidR="00300128" w:rsidRDefault="00300128" w:rsidRPr="008A1551">
            <w:pPr>
              <w:spacing w:before="29" w:line="288" w:lineRule="auto"/>
              <w:jc w:val="center"/>
              <w:rPr>
                <w:color w:val="000000"/>
                <w:sz w:val="24"/>
              </w:rPr>
            </w:pPr>
            <w:r w:rsidRPr="008A1551">
              <w:rPr>
                <w:color w:val="000000"/>
                <w:sz w:val="24"/>
              </w:rPr>
              <w:t>当期利息收入</w:t>
            </w:r>
          </w:p>
        </w:tc>
      </w:tr>
      <w:tr>
        <w:tc>
          <w:tcPr>
            <w:vAlign w:val="center"/>
          </w:tcPr>
          <w:p>
            <w:pPr>
              <w:jc w:val="left"/>
            </w:pPr>
            <w:r>
              <w:rPr>
                <w:sz w:val="24"/>
              </w:rPr>
              <w:t>中信银行股份有限公司</w:t>
            </w:r>
          </w:p>
        </w:tc>
        <w:tc>
          <w:tcPr>
            <w:vAlign w:val="center"/>
          </w:tcPr>
          <w:p>
            <w:pPr>
              <w:jc w:val="right"/>
            </w:pPr>
            <w:r>
              <w:rPr>
                <w:sz w:val="24"/>
              </w:rPr>
              <w:t>1,222,653.27</w:t>
            </w:r>
          </w:p>
        </w:tc>
        <w:tc>
          <w:tcPr>
            <w:vAlign w:val="center"/>
          </w:tcPr>
          <w:p>
            <w:pPr>
              <w:jc w:val="right"/>
            </w:pPr>
            <w:r>
              <w:rPr>
                <w:sz w:val="24"/>
              </w:rPr>
              <w:t>19,569.75</w:t>
            </w:r>
          </w:p>
        </w:tc>
        <w:tc>
          <w:tcPr>
            <w:vAlign w:val="center"/>
          </w:tcPr>
          <w:p>
            <w:pPr>
              <w:jc w:val="right"/>
            </w:pPr>
            <w:r>
              <w:rPr>
                <w:sz w:val="24"/>
              </w:rPr>
              <w:t>457,105.62</w:t>
            </w:r>
          </w:p>
        </w:tc>
        <w:tc>
          <w:tcPr>
            <w:vAlign w:val="center"/>
          </w:tcPr>
          <w:p>
            <w:pPr>
              <w:jc w:val="right"/>
            </w:pPr>
            <w:r>
              <w:rPr>
                <w:sz w:val="24"/>
              </w:rPr>
              <w:t>25,907.23</w:t>
            </w:r>
          </w:p>
        </w:tc>
      </w:tr>
    </w:tbl>
    <w:p w:rsidP="009E1EA4" w:rsidR="00300128" w:rsidRDefault="00300128" w:rsidRPr="008A1551">
      <w:pPr>
        <w:tabs>
          <w:tab w:pos="426" w:val="left"/>
        </w:tabs>
        <w:spacing w:before="29" w:line="288" w:lineRule="auto"/>
        <w:jc w:val="left"/>
        <w:rPr>
          <w:kern w:val="0"/>
          <w:sz w:val="24"/>
        </w:rPr>
      </w:pPr>
      <w:r w:rsidRPr="008A1551">
        <w:rPr>
          <w:kern w:val="0"/>
          <w:sz w:val="24"/>
        </w:rPr>
        <w:t>注：本基金的活期存款和协议存款均由基金托管人保管，按银行同业利率或约定利率计息。</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本基金本报告期内及上年度可比期间未在承销期内参与关联方承销证券。</w:t>
      </w:r>
    </w:p>
    <w:p w:rsidP="009E1EA4" w:rsidR="001548F9" w:rsidRDefault="001548F9" w:rsidRPr="008A1551">
      <w:pPr>
        <w:adjustRightInd w:val="0"/>
        <w:snapToGrid w:val="0"/>
        <w:spacing w:before="29" w:line="288" w:lineRule="auto"/>
        <w:jc w:val="left"/>
        <w:rPr>
          <w:bCs/>
          <w:color w:val="000000"/>
          <w:sz w:val="24"/>
        </w:rPr>
      </w:pPr>
    </w:p>
    <w:p w:rsidP="00A7746B" w:rsidR="00207C2A" w:rsidRDefault="00207C2A" w:rsidRPr="00207C2A">
      <w:pPr>
        <w:adjustRightInd w:val="0"/>
        <w:snapToGrid w:val="0"/>
        <w:spacing w:beforeLines="100" w:line="360" w:lineRule="auto"/>
        <w:rPr>
          <w:rFonts w:eastAsiaTheme="minorEastAsia"/>
          <w:b/>
          <w:color w:themeColor="text1" w:val="000000"/>
          <w:sz w:val="24"/>
        </w:rPr>
      </w:pPr>
      <w:bookmarkStart w:id="53" w:name="OLE_LINK17"/>
      <w:bookmarkStart w:id="54" w:name="OLE_LINK18"/>
      <w:bookmarkStart w:id="55" w:name="OLE_LINK19"/>
      <w:bookmarkStart w:id="56" w:name="OLE_LINK57"/>
      <w:bookmarkStart w:id="57" w:name="OLE_LINK58"/>
      <w:bookmarkStart w:id="58" w:name="OLE_LINK78"/>
      <w:bookmarkStart w:id="59" w:name="OLE_LINK79"/>
      <w:bookmarkStart w:id="60" w:name="OLE_LINK83"/>
      <w:bookmarkStart w:id="61" w:name="OLE_LINK95"/>
      <w:bookmarkStart w:id="62" w:name="OLE_LINK96"/>
      <w:bookmarkStart w:id="63" w:name="OLE_LINK106"/>
      <w:bookmarkStart w:id="64" w:name="OLE_LINK107"/>
      <w:bookmarkStart w:id="65" w:name="OLE_LINK122"/>
      <w:bookmarkStart w:id="66" w:name="OLE_LINK123"/>
      <w:bookmarkStart w:id="67" w:name="OLE_LINK134"/>
      <w:bookmarkStart w:id="68" w:name="OLE_LINK155"/>
      <w:bookmarkStart w:id="69" w:name="OLE_LINK164"/>
      <w:r w:rsidRPr="00207C2A">
        <w:rPr>
          <w:rFonts w:eastAsiaTheme="minorEastAsia"/>
          <w:b/>
          <w:bCs/>
          <w:color w:themeColor="text1" w:val="000000"/>
          <w:kern w:val="0"/>
          <w:sz w:val="24"/>
        </w:rPr>
        <w:t xml:space="preserve">6.4.8.7 </w:t>
      </w:r>
      <w:bookmarkStart w:id="70" w:name="OLE_LINK189"/>
      <w:bookmarkStart w:id="71" w:name="OLE_LINK7"/>
      <w:bookmarkStart w:id="72" w:name="OLE_LINK6"/>
      <w:r w:rsidRPr="00207C2A">
        <w:rPr>
          <w:rFonts w:eastAsiaTheme="minorEastAsia" w:hint="eastAsia"/>
          <w:b/>
          <w:color w:themeColor="text1" w:val="000000"/>
          <w:sz w:val="24"/>
        </w:rPr>
        <w:t>其他关联交易事项的说明</w:t>
      </w:r>
      <w:bookmarkEnd w:id="70"/>
      <w:bookmarkEnd w:id="71"/>
      <w:bookmarkEnd w:id="72"/>
    </w:p>
    <w:p w:rsidP="00207C2A" w:rsidR="00207C2A" w:rsidRDefault="00207C2A">
      <w:pPr>
        <w:widowControl/>
        <w:spacing w:line="360" w:lineRule="auto"/>
        <w:ind w:firstLine="480" w:firstLineChars="200"/>
        <w:rPr>
          <w:rFonts w:eastAsiaTheme="minorEastAsia"/>
          <w:color w:themeColor="text1" w:val="000000"/>
          <w:kern w:val="0"/>
          <w:sz w:val="24"/>
        </w:rPr>
      </w:pPr>
      <w:r w:rsidRPr="00207C2A">
        <w:rPr>
          <w:rFonts w:eastAsiaTheme="minorEastAsia"/>
          <w:color w:themeColor="text1" w:val="000000"/>
          <w:kern w:val="0"/>
          <w:sz w:val="24"/>
        </w:rPr>
        <w:t>本基金本报告期内及上年度可比期间无其他关联交易事项。</w:t>
      </w:r>
    </w:p>
    <w:p w:rsidP="00207C2A" w:rsidR="00207C2A" w:rsidRDefault="00207C2A" w:rsidRPr="00207C2A">
      <w:pPr>
        <w:widowControl/>
        <w:spacing w:line="360" w:lineRule="auto"/>
        <w:ind w:firstLine="480" w:firstLineChars="200"/>
        <w:rPr>
          <w:rFonts w:eastAsiaTheme="minorEastAsia"/>
          <w:color w:themeColor="text1" w:val="000000"/>
          <w:kern w:val="0"/>
          <w:sz w:val="24"/>
        </w:rPr>
      </w:pP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2019年6月30日</w:t>
      </w:r>
      <w:r w:rsidRPr="008A1551">
        <w:rPr>
          <w:b/>
          <w:bCs/>
          <w:color w:val="000000"/>
          <w:sz w:val="24"/>
        </w:rPr>
        <w:t>）本基金持有的流通受限证券</w:t>
      </w:r>
    </w:p>
    <w:p w:rsidP="009E1EA4" w:rsidR="001548F9" w:rsidRDefault="001548F9" w:rsidRPr="008A1551">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P="009E1EA4" w:rsidR="001548F9" w:rsidRDefault="001548F9" w:rsidRPr="008A1551">
      <w:pPr>
        <w:spacing w:before="29" w:line="288" w:lineRule="auto"/>
        <w:jc w:val="right"/>
        <w:rPr>
          <w:color w:val="00000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type="dxa" w:w="9180"/>
            <w:gridSpan w:val="11"/>
            <w:vAlign w:val="center"/>
          </w:tcPr>
          <w:p w:rsidP="009E1EA4" w:rsidR="001548F9" w:rsidRDefault="001548F9" w:rsidRPr="008A1551">
            <w:pPr>
              <w:spacing w:before="29" w:line="288" w:lineRule="auto"/>
              <w:rPr>
                <w:sz w:val="24"/>
              </w:rPr>
            </w:pPr>
            <w:r w:rsidRPr="008A1551">
              <w:rPr>
                <w:b/>
                <w:bCs/>
                <w:color w:val="000000"/>
                <w:kern w:val="0"/>
                <w:sz w:val="24"/>
              </w:rPr>
              <w:t>6.4.9.1.</w:t>
            </w:r>
            <w:r w:rsidR="00F67C3B" w:rsidRPr="008A1551">
              <w:rPr>
                <w:b/>
                <w:bCs/>
                <w:color w:val="000000"/>
                <w:kern w:val="0"/>
                <w:sz w:val="24"/>
              </w:rPr>
              <w:t/>
            </w:r>
            <w:r w:rsidRPr="008A1551">
              <w:rPr>
                <w:b/>
                <w:bCs/>
                <w:color w:val="000000"/>
                <w:kern w:val="0"/>
                <w:sz w:val="24"/>
              </w:rPr>
              <w:t>1</w:t>
            </w:r>
            <w:r w:rsidRPr="008A1551">
              <w:rPr>
                <w:color w:val="000000"/>
                <w:sz w:val="24"/>
              </w:rPr>
              <w:t>受限证券类别：股票</w:t>
            </w:r>
          </w:p>
        </w:tc>
      </w:tr>
      <w:tr w:rsidR="001548F9" w:rsidRPr="008A1551" w:rsidTr="00F35FEF">
        <w:trPr>
          <w:trHeight w:val="745"/>
        </w:trPr>
        <w:tc>
          <w:tcPr>
            <w:tcW w:type="dxa" w:w="834"/>
            <w:vAlign w:val="center"/>
          </w:tcPr>
          <w:p w:rsidP="009E1EA4" w:rsidR="001548F9" w:rsidRDefault="001548F9" w:rsidRPr="008A1551">
            <w:pPr>
              <w:spacing w:before="29" w:line="288" w:lineRule="auto"/>
              <w:ind w:left="-97" w:leftChars="-46" w:right="-120" w:rightChars="-57"/>
              <w:jc w:val="center"/>
              <w:rPr>
                <w:sz w:val="24"/>
              </w:rPr>
            </w:pPr>
            <w:r w:rsidRPr="008A1551">
              <w:rPr>
                <w:sz w:val="24"/>
              </w:rPr>
              <w:t>证券</w:t>
            </w:r>
          </w:p>
          <w:p w:rsidP="009E1EA4" w:rsidR="001548F9" w:rsidRDefault="001548F9" w:rsidRPr="008A1551">
            <w:pPr>
              <w:spacing w:before="29" w:line="288" w:lineRule="auto"/>
              <w:ind w:left="-97" w:leftChars="-46" w:right="-120" w:rightChars="-57"/>
              <w:jc w:val="center"/>
              <w:rPr>
                <w:sz w:val="24"/>
              </w:rPr>
            </w:pPr>
            <w:r w:rsidRPr="008A1551">
              <w:rPr>
                <w:sz w:val="24"/>
              </w:rPr>
              <w:t>代码</w:t>
            </w:r>
            <w:r w:rsidR="00F9321E" w:rsidRPr="008A1551">
              <w:rPr>
                <w:b/>
                <w:bCs/>
                <w:color w:val="000000"/>
                <w:kern w:val="0"/>
                <w:sz w:val="24"/>
              </w:rPr>
              <w:t/>
            </w:r>
          </w:p>
        </w:tc>
        <w:tc>
          <w:tcPr>
            <w:tcW w:type="dxa" w:w="835"/>
            <w:vAlign w:val="center"/>
          </w:tcPr>
          <w:p w:rsidP="009E1EA4" w:rsidR="001548F9" w:rsidRDefault="001548F9" w:rsidRPr="008A1551">
            <w:pPr>
              <w:spacing w:before="29" w:line="288" w:lineRule="auto"/>
              <w:ind w:left="-105" w:leftChars="-50" w:right="-113" w:rightChars="-54"/>
              <w:jc w:val="center"/>
              <w:rPr>
                <w:sz w:val="24"/>
              </w:rPr>
            </w:pPr>
            <w:r w:rsidRPr="008A1551">
              <w:rPr>
                <w:sz w:val="24"/>
              </w:rPr>
              <w:t>证券</w:t>
            </w:r>
          </w:p>
          <w:p w:rsidP="009E1EA4" w:rsidR="001548F9" w:rsidRDefault="001548F9" w:rsidRPr="008A1551">
            <w:pPr>
              <w:spacing w:before="29" w:line="288" w:lineRule="auto"/>
              <w:ind w:left="-105" w:leftChars="-50" w:right="-113" w:rightChars="-54"/>
              <w:jc w:val="center"/>
              <w:rPr>
                <w:sz w:val="24"/>
              </w:rPr>
            </w:pPr>
            <w:r w:rsidRPr="008A1551">
              <w:rPr>
                <w:sz w:val="24"/>
              </w:rPr>
              <w:t>名称</w:t>
            </w:r>
          </w:p>
        </w:tc>
        <w:tc>
          <w:tcPr>
            <w:tcW w:type="dxa" w:w="834"/>
            <w:vAlign w:val="center"/>
          </w:tcPr>
          <w:p w:rsidP="009E1EA4" w:rsidR="001548F9" w:rsidRDefault="001548F9" w:rsidRPr="008A1551">
            <w:pPr>
              <w:spacing w:before="29" w:line="288" w:lineRule="auto"/>
              <w:jc w:val="center"/>
              <w:rPr>
                <w:sz w:val="24"/>
              </w:rPr>
            </w:pPr>
            <w:r w:rsidRPr="008A1551">
              <w:rPr>
                <w:sz w:val="24"/>
              </w:rPr>
              <w:t>成功</w:t>
            </w:r>
          </w:p>
          <w:p w:rsidP="009E1EA4" w:rsidR="001548F9" w:rsidRDefault="001548F9" w:rsidRPr="008A1551">
            <w:pPr>
              <w:spacing w:before="29" w:line="288" w:lineRule="auto"/>
              <w:ind w:left="-67" w:leftChars="-32" w:right="-139" w:rightChars="-66"/>
              <w:jc w:val="center"/>
              <w:rPr>
                <w:sz w:val="24"/>
              </w:rPr>
            </w:pPr>
            <w:r w:rsidRPr="008A1551">
              <w:rPr>
                <w:sz w:val="24"/>
              </w:rPr>
              <w:t>认购日</w:t>
            </w:r>
          </w:p>
        </w:tc>
        <w:tc>
          <w:tcPr>
            <w:tcW w:type="dxa" w:w="835"/>
            <w:vAlign w:val="center"/>
          </w:tcPr>
          <w:p w:rsidP="009E1EA4" w:rsidR="001548F9" w:rsidRDefault="001548F9" w:rsidRPr="008A1551">
            <w:pPr>
              <w:spacing w:before="29" w:line="288" w:lineRule="auto"/>
              <w:jc w:val="center"/>
              <w:rPr>
                <w:sz w:val="24"/>
              </w:rPr>
            </w:pPr>
            <w:r w:rsidRPr="008A1551">
              <w:rPr>
                <w:sz w:val="24"/>
              </w:rPr>
              <w:t>可流</w:t>
            </w:r>
          </w:p>
          <w:p w:rsidP="009E1EA4" w:rsidR="001548F9" w:rsidRDefault="001548F9" w:rsidRPr="008A1551">
            <w:pPr>
              <w:spacing w:before="29" w:line="288" w:lineRule="auto"/>
              <w:jc w:val="center"/>
              <w:rPr>
                <w:sz w:val="24"/>
              </w:rPr>
            </w:pPr>
            <w:r w:rsidRPr="008A1551">
              <w:rPr>
                <w:sz w:val="24"/>
              </w:rPr>
              <w:t>通日</w:t>
            </w:r>
          </w:p>
        </w:tc>
        <w:tc>
          <w:tcPr>
            <w:tcW w:type="dxa" w:w="834"/>
            <w:vAlign w:val="center"/>
          </w:tcPr>
          <w:p w:rsidP="009E1EA4" w:rsidR="001548F9" w:rsidRDefault="001548F9" w:rsidRPr="008A1551">
            <w:pPr>
              <w:spacing w:before="29" w:line="288" w:lineRule="auto"/>
              <w:jc w:val="center"/>
              <w:rPr>
                <w:sz w:val="24"/>
              </w:rPr>
            </w:pPr>
            <w:r w:rsidRPr="008A1551">
              <w:rPr>
                <w:sz w:val="24"/>
              </w:rPr>
              <w:t>流通受</w:t>
            </w:r>
          </w:p>
          <w:p w:rsidP="009E1EA4" w:rsidR="001548F9" w:rsidRDefault="001548F9" w:rsidRPr="008A1551">
            <w:pPr>
              <w:spacing w:before="29" w:line="288" w:lineRule="auto"/>
              <w:jc w:val="center"/>
              <w:rPr>
                <w:sz w:val="24"/>
              </w:rPr>
            </w:pPr>
            <w:r w:rsidRPr="008A1551">
              <w:rPr>
                <w:sz w:val="24"/>
              </w:rPr>
              <w:t>限类型</w:t>
            </w:r>
          </w:p>
        </w:tc>
        <w:tc>
          <w:tcPr>
            <w:tcW w:type="dxa" w:w="835"/>
            <w:vAlign w:val="center"/>
          </w:tcPr>
          <w:p w:rsidP="009E1EA4" w:rsidR="001548F9" w:rsidRDefault="001548F9" w:rsidRPr="008A1551">
            <w:pPr>
              <w:spacing w:before="29" w:line="288" w:lineRule="auto"/>
              <w:jc w:val="center"/>
              <w:rPr>
                <w:sz w:val="24"/>
              </w:rPr>
            </w:pPr>
            <w:r w:rsidRPr="008A1551">
              <w:rPr>
                <w:sz w:val="24"/>
              </w:rPr>
              <w:t>认购</w:t>
            </w:r>
          </w:p>
          <w:p w:rsidP="009E1EA4" w:rsidR="001548F9" w:rsidRDefault="001548F9" w:rsidRPr="008A1551">
            <w:pPr>
              <w:spacing w:before="29" w:line="288" w:lineRule="auto"/>
              <w:jc w:val="center"/>
              <w:rPr>
                <w:sz w:val="24"/>
              </w:rPr>
            </w:pPr>
            <w:r w:rsidRPr="008A1551">
              <w:rPr>
                <w:sz w:val="24"/>
              </w:rPr>
              <w:t>价格</w:t>
            </w:r>
          </w:p>
        </w:tc>
        <w:tc>
          <w:tcPr>
            <w:tcW w:type="dxa" w:w="834"/>
            <w:vAlign w:val="center"/>
          </w:tcPr>
          <w:p w:rsidP="009E1EA4" w:rsidR="001548F9" w:rsidRDefault="001548F9" w:rsidRPr="008A1551">
            <w:pPr>
              <w:spacing w:before="29" w:line="288" w:lineRule="auto"/>
              <w:ind w:left="-69" w:leftChars="-33" w:right="-97" w:rightChars="-46"/>
              <w:jc w:val="center"/>
              <w:rPr>
                <w:sz w:val="24"/>
              </w:rPr>
            </w:pPr>
            <w:r w:rsidRPr="008A1551">
              <w:rPr>
                <w:sz w:val="24"/>
              </w:rPr>
              <w:t>期末估</w:t>
            </w:r>
          </w:p>
          <w:p w:rsidP="009E1EA4" w:rsidR="001548F9" w:rsidRDefault="001548F9" w:rsidRPr="008A1551">
            <w:pPr>
              <w:spacing w:before="29" w:line="288" w:lineRule="auto"/>
              <w:ind w:left="-69" w:leftChars="-33" w:right="-97" w:rightChars="-46"/>
              <w:jc w:val="center"/>
              <w:rPr>
                <w:sz w:val="24"/>
              </w:rPr>
            </w:pPr>
            <w:r w:rsidRPr="008A1551">
              <w:rPr>
                <w:sz w:val="24"/>
              </w:rPr>
              <w:t>值单价</w:t>
            </w:r>
          </w:p>
        </w:tc>
        <w:tc>
          <w:tcPr>
            <w:tcW w:type="dxa" w:w="835"/>
            <w:vAlign w:val="center"/>
          </w:tcPr>
          <w:p w:rsidP="009E1EA4" w:rsidR="001548F9" w:rsidRDefault="001548F9" w:rsidRPr="008A1551">
            <w:pPr>
              <w:spacing w:before="29" w:line="288" w:lineRule="auto"/>
              <w:ind w:left="-162" w:leftChars="-77" w:right="-105" w:rightChars="-50"/>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type="dxa" w:w="834"/>
            <w:vAlign w:val="center"/>
          </w:tcPr>
          <w:p w:rsidP="009E1EA4" w:rsidR="001548F9" w:rsidRDefault="001548F9" w:rsidRPr="008A1551">
            <w:pPr>
              <w:spacing w:before="29" w:line="288" w:lineRule="auto"/>
              <w:jc w:val="center"/>
              <w:rPr>
                <w:sz w:val="24"/>
              </w:rPr>
            </w:pPr>
            <w:r w:rsidRPr="008A1551">
              <w:rPr>
                <w:sz w:val="24"/>
              </w:rPr>
              <w:t>期末</w:t>
            </w:r>
          </w:p>
          <w:p w:rsidP="009E1EA4" w:rsidR="001548F9" w:rsidRDefault="001548F9" w:rsidRPr="008A1551">
            <w:pPr>
              <w:spacing w:before="29" w:line="288" w:lineRule="auto"/>
              <w:jc w:val="center"/>
              <w:rPr>
                <w:sz w:val="24"/>
              </w:rPr>
            </w:pPr>
            <w:r w:rsidRPr="008A1551">
              <w:rPr>
                <w:sz w:val="24"/>
              </w:rPr>
              <w:t>成本总额</w:t>
            </w:r>
          </w:p>
        </w:tc>
        <w:tc>
          <w:tcPr>
            <w:tcW w:type="dxa" w:w="835"/>
            <w:vAlign w:val="center"/>
          </w:tcPr>
          <w:p w:rsidP="009E1EA4" w:rsidR="001548F9" w:rsidRDefault="001548F9" w:rsidRPr="008A1551">
            <w:pPr>
              <w:spacing w:before="29" w:line="288" w:lineRule="auto"/>
              <w:jc w:val="center"/>
              <w:rPr>
                <w:sz w:val="24"/>
              </w:rPr>
            </w:pPr>
            <w:r w:rsidRPr="008A1551">
              <w:rPr>
                <w:sz w:val="24"/>
              </w:rPr>
              <w:t>期末</w:t>
            </w:r>
          </w:p>
          <w:p w:rsidP="009E1EA4" w:rsidR="001548F9" w:rsidRDefault="001548F9" w:rsidRPr="008A1551">
            <w:pPr>
              <w:spacing w:before="29" w:line="288" w:lineRule="auto"/>
              <w:jc w:val="center"/>
              <w:rPr>
                <w:sz w:val="24"/>
              </w:rPr>
            </w:pPr>
            <w:r w:rsidRPr="008A1551">
              <w:rPr>
                <w:sz w:val="24"/>
              </w:rPr>
              <w:t>估值总额</w:t>
            </w:r>
          </w:p>
        </w:tc>
        <w:tc>
          <w:tcPr>
            <w:tcW w:type="dxa" w:w="835"/>
            <w:vAlign w:val="center"/>
          </w:tcPr>
          <w:p w:rsidP="009E1EA4" w:rsidR="001548F9" w:rsidRDefault="001548F9" w:rsidRPr="008A1551">
            <w:pPr>
              <w:spacing w:before="29" w:line="288" w:lineRule="auto"/>
              <w:ind w:left="-101" w:leftChars="-48" w:right="-113" w:rightChars="-54"/>
              <w:jc w:val="center"/>
              <w:rPr>
                <w:sz w:val="24"/>
              </w:rPr>
            </w:pPr>
            <w:r w:rsidRPr="008A1551">
              <w:rPr>
                <w:sz w:val="24"/>
              </w:rPr>
              <w:t>备注</w:t>
            </w:r>
          </w:p>
        </w:tc>
      </w:tr>
      <w:tr>
        <w:tc>
          <w:tcPr>
            <w:vAlign w:val="center"/>
          </w:tcPr>
          <w:p>
            <w:pPr>
              <w:jc w:val="center"/>
            </w:pPr>
            <w:r>
              <w:rPr>
                <w:sz w:val="24"/>
              </w:rPr>
              <w:t>300788</w:t>
            </w:r>
          </w:p>
        </w:tc>
        <w:tc>
          <w:tcPr>
            <w:vAlign w:val="center"/>
          </w:tcPr>
          <w:p>
            <w:pPr>
              <w:jc w:val="center"/>
            </w:pPr>
            <w:r>
              <w:rPr>
                <w:sz w:val="24"/>
              </w:rPr>
              <w:t>中信出版</w:t>
            </w:r>
          </w:p>
        </w:tc>
        <w:tc>
          <w:tcPr>
            <w:vAlign w:val="center"/>
          </w:tcPr>
          <w:p>
            <w:pPr>
              <w:jc w:val="center"/>
            </w:pPr>
            <w:r>
              <w:rPr>
                <w:sz w:val="24"/>
              </w:rPr>
              <w:t>2019-06-27</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14.85</w:t>
            </w:r>
          </w:p>
        </w:tc>
        <w:tc>
          <w:tcPr>
            <w:vAlign w:val="center"/>
          </w:tcPr>
          <w:p>
            <w:pPr>
              <w:jc w:val="center"/>
            </w:pPr>
            <w:r>
              <w:rPr>
                <w:sz w:val="24"/>
              </w:rPr>
              <w:t>14.85</w:t>
            </w:r>
          </w:p>
        </w:tc>
        <w:tc>
          <w:tcPr>
            <w:vAlign w:val="center"/>
          </w:tcPr>
          <w:p>
            <w:pPr>
              <w:jc w:val="right"/>
            </w:pPr>
            <w:r>
              <w:rPr>
                <w:sz w:val="24"/>
              </w:rPr>
              <w:t>1,556</w:t>
            </w:r>
          </w:p>
        </w:tc>
        <w:tc>
          <w:tcPr>
            <w:vAlign w:val="center"/>
          </w:tcPr>
          <w:p>
            <w:pPr>
              <w:jc w:val="right"/>
            </w:pPr>
            <w:r>
              <w:rPr>
                <w:sz w:val="24"/>
              </w:rPr>
              <w:t>23,106.60</w:t>
            </w:r>
          </w:p>
        </w:tc>
        <w:tc>
          <w:tcPr>
            <w:vAlign w:val="center"/>
          </w:tcPr>
          <w:p>
            <w:pPr>
              <w:jc w:val="right"/>
            </w:pPr>
            <w:r>
              <w:rPr>
                <w:sz w:val="24"/>
              </w:rPr>
              <w:t>23,106.60</w:t>
            </w:r>
          </w:p>
        </w:tc>
        <w:tc>
          <w:tcPr>
            <w:vAlign w:val="center"/>
          </w:tcPr>
          <w:p>
            <w:pPr>
              <w:jc w:val="center"/>
            </w:pPr>
            <w:r>
              <w:rPr>
                <w:sz w:val="24"/>
              </w:rPr>
              <w:t>-</w:t>
            </w:r>
          </w:p>
        </w:tc>
      </w:tr>
      <w:tr>
        <w:tc>
          <w:tcPr>
            <w:vAlign w:val="center"/>
          </w:tcPr>
          <w:p>
            <w:pPr>
              <w:jc w:val="center"/>
            </w:pPr>
            <w:r>
              <w:rPr>
                <w:sz w:val="24"/>
              </w:rPr>
              <w:t>601236</w:t>
            </w:r>
          </w:p>
        </w:tc>
        <w:tc>
          <w:tcPr>
            <w:vAlign w:val="center"/>
          </w:tcPr>
          <w:p>
            <w:pPr>
              <w:jc w:val="center"/>
            </w:pPr>
            <w:r>
              <w:rPr>
                <w:sz w:val="24"/>
              </w:rPr>
              <w:t>红塔证券</w:t>
            </w:r>
          </w:p>
        </w:tc>
        <w:tc>
          <w:tcPr>
            <w:vAlign w:val="center"/>
          </w:tcPr>
          <w:p>
            <w:pPr>
              <w:jc w:val="center"/>
            </w:pPr>
            <w:r>
              <w:rPr>
                <w:sz w:val="24"/>
              </w:rPr>
              <w:t>2019-06-26</w:t>
            </w:r>
          </w:p>
        </w:tc>
        <w:tc>
          <w:tcPr>
            <w:vAlign w:val="center"/>
          </w:tcPr>
          <w:p>
            <w:pPr>
              <w:jc w:val="center"/>
            </w:pPr>
            <w:r>
              <w:rPr>
                <w:sz w:val="24"/>
              </w:rPr>
              <w:t>2019-07-05</w:t>
            </w:r>
          </w:p>
        </w:tc>
        <w:tc>
          <w:tcPr>
            <w:vAlign w:val="center"/>
          </w:tcPr>
          <w:p>
            <w:pPr>
              <w:jc w:val="center"/>
            </w:pPr>
            <w:r>
              <w:rPr>
                <w:sz w:val="24"/>
              </w:rPr>
              <w:t>新股未上市</w:t>
            </w:r>
          </w:p>
        </w:tc>
        <w:tc>
          <w:tcPr>
            <w:vAlign w:val="center"/>
          </w:tcPr>
          <w:p>
            <w:pPr>
              <w:jc w:val="right"/>
            </w:pPr>
            <w:r>
              <w:rPr>
                <w:sz w:val="24"/>
              </w:rPr>
              <w:t>3.46</w:t>
            </w:r>
          </w:p>
        </w:tc>
        <w:tc>
          <w:tcPr>
            <w:vAlign w:val="center"/>
          </w:tcPr>
          <w:p>
            <w:pPr>
              <w:jc w:val="center"/>
            </w:pPr>
            <w:r>
              <w:rPr>
                <w:sz w:val="24"/>
              </w:rPr>
              <w:t>3.46</w:t>
            </w:r>
          </w:p>
        </w:tc>
        <w:tc>
          <w:tcPr>
            <w:vAlign w:val="center"/>
          </w:tcPr>
          <w:p>
            <w:pPr>
              <w:jc w:val="right"/>
            </w:pPr>
            <w:r>
              <w:rPr>
                <w:sz w:val="24"/>
              </w:rPr>
              <w:t>9,789</w:t>
            </w:r>
          </w:p>
        </w:tc>
        <w:tc>
          <w:tcPr>
            <w:vAlign w:val="center"/>
          </w:tcPr>
          <w:p>
            <w:pPr>
              <w:jc w:val="right"/>
            </w:pPr>
            <w:r>
              <w:rPr>
                <w:sz w:val="24"/>
              </w:rPr>
              <w:t>33,869.94</w:t>
            </w:r>
          </w:p>
        </w:tc>
        <w:tc>
          <w:tcPr>
            <w:vAlign w:val="center"/>
          </w:tcPr>
          <w:p>
            <w:pPr>
              <w:jc w:val="right"/>
            </w:pPr>
            <w:r>
              <w:rPr>
                <w:sz w:val="24"/>
              </w:rPr>
              <w:t>33,869.94</w:t>
            </w:r>
          </w:p>
        </w:tc>
        <w:tc>
          <w:tcPr>
            <w:vAlign w:val="center"/>
          </w:tcPr>
          <w:p>
            <w:pPr>
              <w:jc w:val="center"/>
            </w:pPr>
            <w:r>
              <w:rPr>
                <w:sz w:val="24"/>
              </w:rPr>
              <w:t>-</w:t>
            </w:r>
          </w:p>
        </w:tc>
      </w:tr>
    </w:tbl>
    <w:p>
      <w:pPr>
        <w:tabs>
          <w:tab w:pos="426" w:val="left"/>
        </w:tabs>
        <w:spacing w:before="29" w:line="288" w:lineRule="auto"/>
        <w:jc w:val="left"/>
        <w:rPr>
          <w:kern w:val="0"/>
          <w:sz w:val="24"/>
        </w:rPr>
      </w:pPr>
      <w:r>
        <w:rPr>
          <w:kern w:val="0"/>
          <w:sz w:val="24"/>
        </w:rPr>
        <w:t>注：1、基金可作为特定投资者，认购由中国证监会《上市公司证券发行管理办法》规范的非公开发行股份，所认购的股份自发行结束之日起12个月内不得转让。根据《上市公司股东、董监高减持股份的若干规定》及《深圳/上海证券交易所上市公司股东及董事、监事、高级管理人员减持股份实施细则》，本基金持有的上市公司非公开发行股份，自股份解除限售之日起12个月内，通过集中竞价交易减持的数量不得超过其持有该次非公开发行股份数量的50%；采取集中竞价交易方式的，在任意连续90日内，减持股份的总数不得超过公司股份总数的1%；采取大宗交易方式的，在任意连续90日内，减持股份的总数不得超过公司股份总数的2%。此外，本基金通过大宗交易方式受让的原上市公司大股东减持或者特定股东减持的股份，在受让后6个月内，不得转让所受让的股份。</w:t>
      </w:r>
    </w:p>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2、基金还可作为特定投资者，认购首次公开发行股票时公司股东公开发售股份，所认购的股份自发行结束之日起12个月内不得转让。</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P="009E1EA4" w:rsidR="001548F9" w:rsidRDefault="001548F9" w:rsidRPr="008A1551">
      <w:pPr>
        <w:tabs>
          <w:tab w:pos="426" w:val="left"/>
        </w:tabs>
        <w:spacing w:before="29" w:line="288" w:lineRule="auto"/>
        <w:jc w:val="left"/>
        <w:rPr>
          <w:kern w:val="0"/>
          <w:sz w:val="24"/>
        </w:rPr>
      </w:pPr>
      <w:r w:rsidRPr="008A1551">
        <w:rPr>
          <w:kern w:val="0"/>
          <w:sz w:val="24"/>
        </w:rPr>
        <w:t/>
      </w:r>
      <w:r w:rsidR="00FA03A5" w:rsidRPr="008A1551">
        <w:rPr>
          <w:kern w:val="0"/>
          <w:sz w:val="24"/>
        </w:rPr>
        <w:t/>
      </w:r>
      <w:r w:rsidRPr="008A1551">
        <w:rPr>
          <w:kern w:val="0"/>
          <w:sz w:val="24"/>
        </w:rPr>
        <w:t>本基金本期末未持有暂时停牌等流通受限的股票。</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P="009E1EA4" w:rsidR="001548F9" w:rsidRDefault="001548F9" w:rsidRPr="008A1551">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r w:rsidR="00DF5936" w:rsidRPr="008A1551">
        <w:rPr>
          <w:b/>
          <w:bCs/>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本基金本报告期末无从事银行间市场债券正回购交易形成的卖出回购证券款余额。</w:t>
      </w:r>
    </w:p>
    <w:p w:rsidP="009E1EA4" w:rsidR="001548F9" w:rsidRDefault="001548F9"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color w:val="000000"/>
          <w:sz w:val="24"/>
        </w:rPr>
        <w:t/>
      </w:r>
      <w:r w:rsidRPr="008A1551">
        <w:rPr>
          <w:b/>
          <w:bCs/>
          <w:color w:val="000000"/>
          <w:kern w:val="0"/>
          <w:sz w:val="24"/>
        </w:rPr>
        <w:t xml:space="preserve">6.4.9.3.2 </w:t>
      </w:r>
      <w:r w:rsidRPr="008A1551">
        <w:rPr>
          <w:b/>
          <w:bCs/>
          <w:color w:val="000000"/>
          <w:sz w:val="24"/>
        </w:rPr>
        <w:t>交易所市场债券正回购</w:t>
      </w:r>
      <w:r w:rsidR="00DF5936" w:rsidRPr="008A1551">
        <w:rPr>
          <w:b/>
          <w:bCs/>
          <w:color w:val="000000"/>
          <w:sz w:val="24"/>
        </w:rPr>
        <w:t/>
      </w:r>
    </w:p>
    <w:p w:rsidP="009E1EA4" w:rsidR="001548F9" w:rsidRDefault="001548F9" w:rsidRPr="008A1551">
      <w:pPr>
        <w:spacing w:before="29" w:line="288" w:lineRule="auto"/>
        <w:ind w:firstLine="480" w:firstLineChars="200"/>
        <w:rPr>
          <w:color w:val="000000"/>
          <w:sz w:val="24"/>
        </w:rPr>
      </w:pPr>
      <w:r w:rsidRPr="008A1551">
        <w:rPr>
          <w:color w:val="000000"/>
          <w:sz w:val="24"/>
        </w:rPr>
        <w:t>截至本报告期末2019年6月30日止，本基金从事证券交易所债券正回购交易形成的卖出回购证券款余额122,800,000.00元，于2019年7月1日到期。该类交易要求本基金转入质押库的债券，按证券交易所规定的比例折算为标准券后，不低于债券回购交易的余额。</w:t>
      </w:r>
    </w:p>
    <w:p w:rsidP="009E1EA4" w:rsidR="001548F9" w:rsidRDefault="001548F9" w:rsidRPr="008A1551">
      <w:pPr>
        <w:spacing w:before="29" w:line="288" w:lineRule="auto"/>
        <w:ind w:firstLine="480" w:firstLineChars="200"/>
        <w:rPr>
          <w:bCs/>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73" w:name="_Toc331410101"/>
      <w:bookmarkStart w:id="74" w:name="_Toc225498272"/>
      <w:r w:rsidRPr="008A1551">
        <w:rPr>
          <w:b/>
          <w:bCs/>
          <w:szCs w:val="24"/>
          <w:lang w:val="en-US"/>
        </w:rPr>
        <w:t xml:space="preserve">7  </w:t>
      </w:r>
      <w:r w:rsidRPr="008A1551">
        <w:rPr>
          <w:b/>
          <w:bCs/>
          <w:szCs w:val="24"/>
          <w:lang w:val="en-US"/>
        </w:rPr>
        <w:t>投资组合报告</w:t>
      </w:r>
      <w:bookmarkEnd w:id="73"/>
      <w:bookmarkEnd w:id="74"/>
    </w:p>
    <w:p w:rsidP="009E1EA4" w:rsidR="001548F9" w:rsidRDefault="001548F9" w:rsidRPr="008A1551">
      <w:pPr>
        <w:pStyle w:val="20"/>
        <w:spacing w:after="0" w:before="29" w:line="288" w:lineRule="auto"/>
        <w:rPr>
          <w:rFonts w:ascii="Times New Roman" w:hAnsi="Times New Roman"/>
          <w:kern w:val="0"/>
          <w:szCs w:val="24"/>
        </w:rPr>
      </w:pPr>
      <w:bookmarkStart w:id="75" w:name="_Toc331410102"/>
      <w:bookmarkStart w:id="76" w:name="_Toc225498273"/>
      <w:r w:rsidRPr="008A1551">
        <w:rPr>
          <w:rFonts w:ascii="Times New Roman" w:hAnsi="Times New Roman"/>
          <w:color w:val="000000"/>
          <w:szCs w:val="24"/>
        </w:rPr>
        <w:t/>
      </w:r>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75"/>
      <w:bookmarkEnd w:id="76"/>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80"/>
        <w:gridCol w:w="3419"/>
        <w:gridCol w:w="2519"/>
        <w:gridCol w:w="1980"/>
      </w:tblGrid>
      <w:tr w:rsidR="001548F9" w:rsidRPr="008A1551" w:rsidTr="008F6836">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序号</w:t>
            </w:r>
            <w:r w:rsidRPr="008A1551">
              <w:rPr>
                <w:color w:val="000000"/>
                <w:sz w:val="24"/>
              </w:rPr>
              <w:t/>
            </w:r>
          </w:p>
        </w:tc>
        <w:tc>
          <w:tcPr>
            <w:tcW w:type="dxa" w:w="3419"/>
            <w:vAlign w:val="center"/>
          </w:tcPr>
          <w:p w:rsidP="009E1EA4" w:rsidR="001548F9" w:rsidRDefault="001548F9" w:rsidRPr="008A1551">
            <w:pPr>
              <w:spacing w:before="29" w:line="288" w:lineRule="auto"/>
              <w:rPr>
                <w:color w:val="000000"/>
                <w:sz w:val="24"/>
              </w:rPr>
            </w:pPr>
            <w:r w:rsidRPr="008A1551">
              <w:rPr>
                <w:color w:val="000000"/>
                <w:sz w:val="24"/>
              </w:rPr>
              <w:t>项目</w:t>
            </w:r>
          </w:p>
        </w:tc>
        <w:tc>
          <w:tcPr>
            <w:tcW w:type="dxa" w:w="2519"/>
            <w:vAlign w:val="center"/>
          </w:tcPr>
          <w:p w:rsidP="009E1EA4" w:rsidR="001548F9" w:rsidRDefault="001548F9" w:rsidRPr="008A1551">
            <w:pPr>
              <w:spacing w:before="29" w:line="288" w:lineRule="auto"/>
              <w:jc w:val="center"/>
              <w:rPr>
                <w:color w:val="000000"/>
                <w:sz w:val="24"/>
              </w:rPr>
            </w:pPr>
            <w:r w:rsidRPr="008A1551">
              <w:rPr>
                <w:color w:val="000000"/>
                <w:sz w:val="24"/>
              </w:rPr>
              <w:t>金额</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type="dxa" w:w="1080"/>
            <w:vAlign w:val="center"/>
          </w:tcPr>
          <w:p w:rsidP="009E1EA4" w:rsidR="001548F9" w:rsidRDefault="001548F9" w:rsidRPr="008A1551">
            <w:pPr>
              <w:spacing w:before="29" w:line="288" w:lineRule="auto"/>
              <w:jc w:val="center"/>
              <w:rPr>
                <w:color w:val="000000"/>
                <w:sz w:val="24"/>
              </w:rPr>
            </w:pPr>
            <w:r w:rsidRPr="008A1551">
              <w:rPr>
                <w:sz w:val="24"/>
              </w:rPr>
              <w:t>1</w:t>
            </w:r>
          </w:p>
        </w:tc>
        <w:tc>
          <w:tcPr>
            <w:tcW w:type="dxa" w:w="3419"/>
            <w:vAlign w:val="center"/>
          </w:tcPr>
          <w:p w:rsidP="009E1EA4" w:rsidR="001548F9" w:rsidRDefault="001548F9" w:rsidRPr="008A1551">
            <w:pPr>
              <w:spacing w:before="29" w:line="288" w:lineRule="auto"/>
              <w:ind w:left="105" w:leftChars="50"/>
              <w:rPr>
                <w:color w:val="000000"/>
                <w:sz w:val="24"/>
              </w:rPr>
            </w:pPr>
            <w:r w:rsidRPr="008A1551">
              <w:rPr>
                <w:sz w:val="24"/>
              </w:rPr>
              <w:t>权益投资</w:t>
            </w:r>
          </w:p>
        </w:tc>
        <w:tc>
          <w:tcPr>
            <w:tcW w:type="dxa" w:w="2519"/>
            <w:vAlign w:val="center"/>
          </w:tcPr>
          <w:p w:rsidP="009E1EA4" w:rsidR="001548F9" w:rsidRDefault="001548F9" w:rsidRPr="008A1551">
            <w:pPr>
              <w:spacing w:before="29" w:line="288" w:lineRule="auto"/>
              <w:ind w:left="17"/>
              <w:jc w:val="right"/>
              <w:rPr>
                <w:color w:val="000000"/>
                <w:sz w:val="24"/>
              </w:rPr>
            </w:pPr>
            <w:r w:rsidRPr="008A1551">
              <w:rPr>
                <w:color w:val="000000"/>
                <w:sz w:val="24"/>
              </w:rPr>
              <w:t>94,276,903.27</w:t>
            </w:r>
          </w:p>
        </w:tc>
        <w:tc>
          <w:tcPr>
            <w:tcW w:type="dxa" w:w="1980"/>
            <w:vAlign w:val="center"/>
          </w:tcPr>
          <w:p w:rsidP="009E1EA4" w:rsidR="001548F9" w:rsidRDefault="001548F9" w:rsidRPr="008A1551">
            <w:pPr>
              <w:spacing w:before="29" w:line="288" w:lineRule="auto"/>
              <w:ind w:left="17"/>
              <w:jc w:val="right"/>
              <w:rPr>
                <w:color w:val="000000"/>
                <w:sz w:val="24"/>
              </w:rPr>
            </w:pPr>
            <w:r w:rsidRPr="008A1551">
              <w:rPr>
                <w:color w:val="000000"/>
                <w:sz w:val="24"/>
              </w:rPr>
              <w:t/>
            </w:r>
            <w:r w:rsidRPr="008A1551">
              <w:rPr>
                <w:color w:val="000000"/>
                <w:sz w:val="24"/>
              </w:rPr>
              <w:lastRenderedPageBreak/>
              <w:t>10.76</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其中：股票</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94,276,903.27</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10.76</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2</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hint="eastAsia"/>
                <w:color w:themeColor="text1" w:val="000000"/>
                <w:sz w:val="24"/>
              </w:rPr>
              <w:t>基金投资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hint="eastAsia"/>
                <w:color w:themeColor="text1" w:val="000000"/>
                <w:sz w:val="24"/>
              </w:rPr>
              <w:t/>
            </w:r>
            <w:r w:rsidRPr="00690ED2">
              <w:rPr>
                <w:rFonts w:eastAsiaTheme="minorEastAsia"/>
                <w:color w:themeColor="text1" w:val="000000"/>
                <w:sz w:val="24"/>
              </w:rPr>
              <w:t/>
            </w:r>
            <w:r w:rsidRPr="00690ED2">
              <w:rPr>
                <w:rFonts w:eastAsiaTheme="minorEastAsia" w:hint="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3</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固定收益投资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762,077,124.00</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86.97</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其中：债券</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762,077,124.00</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86.97</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firstLine="720" w:firstLineChars="300" w:left="105" w:leftChars="50"/>
              <w:rPr>
                <w:rFonts w:eastAsiaTheme="minorEastAsia"/>
                <w:color w:themeColor="text1" w:val="000000"/>
                <w:sz w:val="24"/>
              </w:rPr>
            </w:pPr>
            <w:r w:rsidRPr="00690ED2">
              <w:rPr>
                <w:rFonts w:eastAsiaTheme="minorEastAsia"/>
                <w:color w:themeColor="text1" w:val="000000"/>
                <w:sz w:val="24"/>
              </w:rPr>
              <w:t>资产支持证券</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0C405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4</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贵金属投资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5</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金融衍生品投资</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lastRenderedPageBreak/>
              <w:t>6</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买入返售金融资产</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其中：买断式回购的买入返售金融资产</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w:t>
            </w:r>
          </w:p>
        </w:tc>
      </w:tr>
      <w:tr w:rsidR="003D3FE1" w:rsidRPr="008A1551" w:rsidTr="008F6836">
        <w:tc>
          <w:tcPr>
            <w:tcW w:type="dxa" w:w="1080"/>
            <w:vAlign w:val="center"/>
          </w:tcPr>
          <w:p w:rsidP="00B251C4" w:rsidR="003D3FE1" w:rsidRDefault="003D3FE1" w:rsidRPr="00690ED2">
            <w:pPr>
              <w:spacing w:line="276" w:lineRule="auto"/>
              <w:jc w:val="center"/>
              <w:rPr>
                <w:rFonts w:eastAsiaTheme="minorEastAsia"/>
                <w:color w:themeColor="text1" w:val="000000"/>
                <w:sz w:val="24"/>
              </w:rPr>
            </w:pPr>
            <w:r w:rsidRPr="00690ED2">
              <w:rPr>
                <w:rFonts w:eastAsiaTheme="minorEastAsia" w:hint="eastAsia"/>
                <w:color w:themeColor="text1" w:val="000000"/>
                <w:sz w:val="24"/>
              </w:rPr>
              <w:t>7</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银行存款和结算备付金合计</w:t>
            </w:r>
          </w:p>
        </w:tc>
        <w:tc>
          <w:tcPr>
            <w:tcW w:type="dxa" w:w="2519"/>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7,574,854.04</w:t>
            </w:r>
          </w:p>
        </w:tc>
        <w:tc>
          <w:tcPr>
            <w:tcW w:type="dxa" w:w="1980"/>
            <w:vAlign w:val="center"/>
          </w:tcPr>
          <w:p w:rsidP="00B251C4" w:rsidR="003D3FE1" w:rsidRDefault="003D3FE1" w:rsidRPr="00690ED2">
            <w:pPr>
              <w:spacing w:before="29" w:line="276" w:lineRule="auto"/>
              <w:ind w:left="17"/>
              <w:jc w:val="right"/>
              <w:rPr>
                <w:rFonts w:eastAsiaTheme="minorEastAsia"/>
                <w:color w:themeColor="text1" w:val="000000"/>
                <w:sz w:val="24"/>
              </w:rPr>
            </w:pPr>
            <w:r w:rsidRPr="00690ED2">
              <w:rPr>
                <w:rFonts w:eastAsiaTheme="minorEastAsia"/>
                <w:color w:themeColor="text1" w:val="000000"/>
                <w:sz w:val="24"/>
              </w:rPr>
              <w:t>0.86</w:t>
            </w:r>
          </w:p>
        </w:tc>
      </w:tr>
      <w:tr w:rsidR="003D3FE1" w:rsidRPr="008A1551" w:rsidTr="008F6836">
        <w:tc>
          <w:tcPr>
            <w:tcW w:type="dxa" w:w="1080"/>
            <w:vAlign w:val="center"/>
          </w:tcPr>
          <w:p w:rsidP="00B251C4" w:rsidR="003D3FE1" w:rsidRDefault="003D3FE1"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8</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其他各项资产</w:t>
            </w:r>
          </w:p>
        </w:tc>
        <w:tc>
          <w:tcPr>
            <w:tcW w:type="dxa" w:w="2519"/>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12,275,047.27</w:t>
            </w:r>
          </w:p>
        </w:tc>
        <w:tc>
          <w:tcPr>
            <w:tcW w:type="dxa" w:w="1980"/>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1.40</w:t>
            </w:r>
          </w:p>
        </w:tc>
      </w:tr>
      <w:tr w:rsidR="003D3FE1" w:rsidRPr="008A1551" w:rsidTr="008F6836">
        <w:tc>
          <w:tcPr>
            <w:tcW w:type="dxa" w:w="1080"/>
            <w:vAlign w:val="center"/>
          </w:tcPr>
          <w:p w:rsidP="00B251C4" w:rsidR="003D3FE1" w:rsidRDefault="003D3FE1" w:rsidRPr="00690ED2">
            <w:pPr>
              <w:spacing w:before="29" w:line="276" w:lineRule="auto"/>
              <w:ind w:left="17"/>
              <w:jc w:val="center"/>
              <w:rPr>
                <w:rFonts w:eastAsiaTheme="minorEastAsia"/>
                <w:color w:themeColor="text1" w:val="000000"/>
                <w:sz w:val="24"/>
              </w:rPr>
            </w:pPr>
            <w:r w:rsidRPr="00690ED2">
              <w:rPr>
                <w:rFonts w:eastAsiaTheme="minorEastAsia"/>
                <w:color w:themeColor="text1" w:val="000000"/>
                <w:sz w:val="24"/>
              </w:rPr>
              <w:t/>
            </w:r>
            <w:r w:rsidRPr="00690ED2">
              <w:rPr>
                <w:rFonts w:eastAsiaTheme="minorEastAsia" w:hint="eastAsia"/>
                <w:color w:themeColor="text1" w:val="000000"/>
                <w:sz w:val="24"/>
              </w:rPr>
              <w:t/>
            </w:r>
            <w:r w:rsidRPr="00690ED2">
              <w:rPr>
                <w:rFonts w:eastAsiaTheme="minorEastAsia"/>
                <w:color w:themeColor="text1" w:val="000000"/>
                <w:sz w:val="24"/>
              </w:rPr>
              <w:t>9</w:t>
            </w:r>
          </w:p>
        </w:tc>
        <w:tc>
          <w:tcPr>
            <w:tcW w:type="dxa" w:w="3419"/>
            <w:vAlign w:val="center"/>
          </w:tcPr>
          <w:p w:rsidP="00B251C4" w:rsidR="003D3FE1" w:rsidRDefault="003D3FE1" w:rsidRPr="00690ED2">
            <w:pPr>
              <w:spacing w:line="276" w:lineRule="auto"/>
              <w:ind w:left="105" w:leftChars="50"/>
              <w:rPr>
                <w:rFonts w:eastAsiaTheme="minorEastAsia"/>
                <w:color w:themeColor="text1" w:val="000000"/>
                <w:sz w:val="24"/>
              </w:rPr>
            </w:pPr>
            <w:r w:rsidRPr="00690ED2">
              <w:rPr>
                <w:rFonts w:eastAsiaTheme="minorEastAsia"/>
                <w:color w:themeColor="text1" w:val="000000"/>
                <w:sz w:val="24"/>
              </w:rPr>
              <w:t>合计</w:t>
            </w:r>
          </w:p>
        </w:tc>
        <w:tc>
          <w:tcPr>
            <w:tcW w:type="dxa" w:w="2519"/>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876,203,928.58</w:t>
            </w:r>
          </w:p>
        </w:tc>
        <w:tc>
          <w:tcPr>
            <w:tcW w:type="dxa" w:w="1980"/>
            <w:vAlign w:val="center"/>
          </w:tcPr>
          <w:p w:rsidP="00B251C4" w:rsidR="003D3FE1" w:rsidRDefault="003D3FE1" w:rsidRPr="00690ED2">
            <w:pPr>
              <w:spacing w:line="276" w:lineRule="auto"/>
              <w:jc w:val="right"/>
              <w:rPr>
                <w:rFonts w:eastAsiaTheme="minorEastAsia"/>
                <w:color w:themeColor="text1" w:val="000000"/>
                <w:sz w:val="24"/>
              </w:rPr>
            </w:pPr>
            <w:r w:rsidRPr="00690ED2">
              <w:rPr>
                <w:rFonts w:eastAsiaTheme="minorEastAsia"/>
                <w:color w:themeColor="text1" w:val="000000"/>
                <w:sz w:val="24"/>
              </w:rPr>
              <w:t>100.00</w:t>
            </w:r>
          </w:p>
        </w:tc>
      </w:tr>
    </w:tbl>
    <w:p w:rsidP="009E1EA4" w:rsidR="001548F9" w:rsidRDefault="001548F9" w:rsidRPr="008A1551">
      <w:pPr>
        <w:spacing w:before="29" w:line="288" w:lineRule="auto"/>
        <w:rPr>
          <w:color w:val="000000"/>
          <w:sz w:val="24"/>
        </w:rPr>
      </w:pPr>
    </w:p>
    <w:p w:rsidP="009E1EA4" w:rsidR="001548F9" w:rsidRDefault="001548F9">
      <w:pPr>
        <w:pStyle w:val="20"/>
        <w:spacing w:after="0" w:before="29" w:line="288" w:lineRule="auto"/>
        <w:rPr>
          <w:rFonts w:ascii="Times New Roman" w:hAnsi="Times New Roman"/>
          <w:kern w:val="0"/>
          <w:szCs w:val="24"/>
        </w:rPr>
      </w:pPr>
      <w:bookmarkStart w:id="77" w:name="_Toc331410103"/>
      <w:bookmarkStart w:id="78" w:name="_Toc225498274"/>
      <w:r w:rsidRPr="008A1551">
        <w:rPr>
          <w:rFonts w:ascii="Times New Roman" w:hAnsi="Times New Roman"/>
          <w:color w:val="000000"/>
          <w:szCs w:val="24"/>
        </w:rPr>
        <w:t/>
      </w:r>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77"/>
      <w:bookmarkEnd w:id="78"/>
    </w:p>
    <w:p w:rsidP="000B7A0A" w:rsidR="000B7A0A" w:rsidRDefault="000B7A0A" w:rsidRPr="000B7A0A">
      <w:pPr>
        <w:pStyle w:val="20"/>
        <w:spacing w:after="0" w:before="29"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079"/>
        <w:gridCol w:w="3599"/>
        <w:gridCol w:w="2160"/>
        <w:gridCol w:w="2160"/>
      </w:tblGrid>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代码</w:t>
            </w:r>
            <w:r w:rsidRPr="008A1551">
              <w:rPr>
                <w:color w:val="000000"/>
                <w:sz w:val="24"/>
              </w:rPr>
              <w:lastRenderedPageBreak/>
              <w:t/>
            </w:r>
          </w:p>
        </w:tc>
        <w:tc>
          <w:tcPr>
            <w:tcW w:type="dxa" w:w="3600"/>
            <w:vAlign w:val="center"/>
          </w:tcPr>
          <w:p w:rsidP="009E1EA4" w:rsidR="001548F9" w:rsidRDefault="001548F9" w:rsidRPr="008A1551">
            <w:pPr>
              <w:spacing w:before="29" w:line="288" w:lineRule="auto"/>
              <w:rPr>
                <w:color w:val="000000"/>
                <w:sz w:val="24"/>
              </w:rPr>
            </w:pPr>
            <w:r w:rsidRPr="008A1551">
              <w:rPr>
                <w:color w:val="000000"/>
                <w:sz w:val="24"/>
              </w:rPr>
              <w:lastRenderedPageBreak/>
              <w:t>行业类别</w:t>
            </w:r>
          </w:p>
        </w:tc>
        <w:tc>
          <w:tcPr>
            <w:tcW w:type="dxa" w:w="2160"/>
            <w:vAlign w:val="center"/>
          </w:tcPr>
          <w:p w:rsidP="009E1EA4" w:rsidR="001548F9" w:rsidRDefault="001548F9" w:rsidRPr="008A1551">
            <w:pPr>
              <w:spacing w:before="29" w:line="288" w:lineRule="auto"/>
              <w:jc w:val="center"/>
              <w:rPr>
                <w:color w:val="000000"/>
                <w:sz w:val="24"/>
              </w:rPr>
            </w:pPr>
            <w:r w:rsidRPr="008A1551">
              <w:rPr>
                <w:color w:val="000000"/>
                <w:sz w:val="24"/>
              </w:rPr>
              <w:t>公允价值</w:t>
            </w:r>
          </w:p>
        </w:tc>
        <w:tc>
          <w:tcPr>
            <w:tcW w:type="dxa" w:w="2160"/>
            <w:vAlign w:val="center"/>
          </w:tcPr>
          <w:p w:rsidP="009E1EA4" w:rsidR="001548F9" w:rsidRDefault="001548F9" w:rsidRPr="008A1551">
            <w:pPr>
              <w:spacing w:before="29" w:line="288" w:lineRule="auto"/>
              <w:jc w:val="center"/>
              <w:rPr>
                <w:color w:val="000000"/>
                <w:sz w:val="24"/>
              </w:rPr>
            </w:pPr>
            <w:r w:rsidRPr="008A1551">
              <w:rPr>
                <w:color w:val="000000"/>
                <w:sz w:val="24"/>
              </w:rPr>
              <w:t>占基金资产净值比</w:t>
            </w:r>
            <w:r w:rsidRPr="008A1551">
              <w:rPr>
                <w:color w:val="000000"/>
                <w:sz w:val="24"/>
              </w:rPr>
              <w:lastRenderedPageBreak/>
              <w:t>例（％）</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lastRenderedPageBreak/>
              <w:t>A</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农、林、牧、渔业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717,200.00</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0.10</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B</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采矿业</w:t>
            </w:r>
          </w:p>
        </w:tc>
        <w:tc>
          <w:tcPr>
            <w:tcW w:type="dxa" w:w="2160"/>
            <w:vAlign w:val="center"/>
          </w:tcPr>
          <w:p w:rsidP="009E1EA4" w:rsidR="001548F9" w:rsidRDefault="001548F9" w:rsidRPr="008A1551">
            <w:pPr>
              <w:spacing w:before="29" w:line="288" w:lineRule="auto"/>
              <w:jc w:val="right"/>
              <w:rPr>
                <w:sz w:val="24"/>
              </w:rPr>
            </w:pPr>
            <w:r w:rsidRPr="008A1551">
              <w:rPr>
                <w:sz w:val="24"/>
              </w:rPr>
              <w:t>363,431.25</w:t>
            </w:r>
          </w:p>
          <w:p w:rsidP="009E1EA4" w:rsidR="001548F9" w:rsidRDefault="001548F9" w:rsidRPr="008A1551">
            <w:pPr>
              <w:spacing w:before="29" w:line="288" w:lineRule="auto"/>
              <w:jc w:val="right"/>
              <w:rPr>
                <w:sz w:val="24"/>
              </w:rPr>
            </w:pPr>
          </w:p>
        </w:tc>
        <w:tc>
          <w:tcPr>
            <w:tcW w:type="dxa" w:w="2160"/>
            <w:vAlign w:val="center"/>
          </w:tcPr>
          <w:p w:rsidP="009E1EA4" w:rsidR="001548F9" w:rsidRDefault="001548F9" w:rsidRPr="008A1551">
            <w:pPr>
              <w:spacing w:before="29" w:line="288" w:lineRule="auto"/>
              <w:jc w:val="right"/>
              <w:rPr>
                <w:sz w:val="24"/>
              </w:rPr>
            </w:pPr>
            <w:r w:rsidRPr="008A1551">
              <w:rPr>
                <w:sz w:val="24"/>
              </w:rPr>
              <w:t>0.05</w:t>
            </w:r>
          </w:p>
          <w:p w:rsidP="009E1EA4" w:rsidR="001548F9" w:rsidRDefault="001548F9" w:rsidRPr="008A1551">
            <w:pPr>
              <w:spacing w:before="29" w:line="288" w:lineRule="auto"/>
              <w:jc w:val="right"/>
              <w:rPr>
                <w:sz w:val="24"/>
              </w:rPr>
            </w:pP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t>C</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制造业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24,812,894.48</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3.30</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D</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电力、热力、燃气及水生产和供应业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r w:rsidRPr="008A1551">
              <w:rPr>
                <w:sz w:val="24"/>
              </w:rPr>
              <w:t>E</w:t>
            </w:r>
          </w:p>
        </w:tc>
        <w:tc>
          <w:tcPr>
            <w:tcW w:type="dxa" w:w="3600"/>
            <w:vAlign w:val="center"/>
          </w:tcPr>
          <w:p w:rsidP="009E1EA4" w:rsidR="001548F9" w:rsidRDefault="001548F9" w:rsidRPr="008A1551">
            <w:pPr>
              <w:spacing w:before="29" w:line="288" w:lineRule="auto"/>
              <w:ind w:left="105" w:leftChars="50"/>
              <w:rPr>
                <w:color w:val="000000"/>
                <w:sz w:val="24"/>
              </w:rPr>
            </w:pPr>
            <w:r w:rsidRPr="008A1551">
              <w:rPr>
                <w:sz w:val="24"/>
              </w:rPr>
              <w:t>建筑业</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F</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批发和零售业</w:t>
            </w:r>
          </w:p>
        </w:tc>
        <w:tc>
          <w:tcPr>
            <w:tcW w:type="dxa" w:w="2160"/>
            <w:vAlign w:val="center"/>
          </w:tcPr>
          <w:p w:rsidP="009E1EA4" w:rsidR="001548F9" w:rsidRDefault="001548F9" w:rsidRPr="008A1551">
            <w:pPr>
              <w:spacing w:before="29" w:line="288" w:lineRule="auto"/>
              <w:jc w:val="right"/>
              <w:rPr>
                <w:sz w:val="24"/>
              </w:rPr>
            </w:pPr>
            <w:r w:rsidRPr="008A1551">
              <w:rPr>
                <w:sz w:val="24"/>
              </w:rPr>
              <w:t>836,600.00</w:t>
            </w:r>
          </w:p>
        </w:tc>
        <w:tc>
          <w:tcPr>
            <w:tcW w:type="dxa" w:w="2160"/>
            <w:vAlign w:val="center"/>
          </w:tcPr>
          <w:p w:rsidP="009E1EA4" w:rsidR="001548F9" w:rsidRDefault="001548F9" w:rsidRPr="008A1551">
            <w:pPr>
              <w:spacing w:before="29" w:line="288" w:lineRule="auto"/>
              <w:jc w:val="right"/>
              <w:rPr>
                <w:sz w:val="24"/>
              </w:rPr>
            </w:pPr>
            <w:r w:rsidRPr="008A1551">
              <w:rPr>
                <w:sz w:val="24"/>
              </w:rPr>
              <w:t>0.11</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G</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交通运输、仓储和邮政业</w:t>
            </w:r>
          </w:p>
        </w:tc>
        <w:tc>
          <w:tcPr>
            <w:tcW w:type="dxa" w:w="2160"/>
            <w:vAlign w:val="center"/>
          </w:tcPr>
          <w:p w:rsidP="009E1EA4" w:rsidR="001548F9" w:rsidRDefault="001548F9" w:rsidRPr="008A1551">
            <w:pPr>
              <w:spacing w:before="29" w:line="288" w:lineRule="auto"/>
              <w:jc w:val="right"/>
              <w:rPr>
                <w:sz w:val="24"/>
              </w:rPr>
            </w:pPr>
            <w:r w:rsidRPr="008A1551">
              <w:rPr>
                <w:sz w:val="24"/>
              </w:rPr>
              <w:t>6,702,400.00</w:t>
            </w:r>
          </w:p>
        </w:tc>
        <w:tc>
          <w:tcPr>
            <w:tcW w:type="dxa" w:w="2160"/>
            <w:vAlign w:val="center"/>
          </w:tcPr>
          <w:p w:rsidP="009E1EA4" w:rsidR="001548F9" w:rsidRDefault="001548F9" w:rsidRPr="008A1551">
            <w:pPr>
              <w:spacing w:before="29" w:line="288" w:lineRule="auto"/>
              <w:jc w:val="right"/>
              <w:rPr>
                <w:sz w:val="24"/>
              </w:rPr>
            </w:pPr>
            <w:r w:rsidRPr="008A1551">
              <w:rPr>
                <w:sz w:val="24"/>
              </w:rPr>
              <w:t>0.89</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H</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住宿和餐饮业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sz w:val="24"/>
              </w:rPr>
            </w:pPr>
            <w:r w:rsidRPr="008A1551">
              <w:rPr>
                <w:sz w:val="24"/>
              </w:rPr>
              <w:t>I</w:t>
            </w:r>
          </w:p>
        </w:tc>
        <w:tc>
          <w:tcPr>
            <w:tcW w:type="dxa" w:w="3600"/>
            <w:vAlign w:val="center"/>
          </w:tcPr>
          <w:p w:rsidP="009E1EA4" w:rsidR="001548F9" w:rsidRDefault="001548F9" w:rsidRPr="008A1551">
            <w:pPr>
              <w:adjustRightInd w:val="0"/>
              <w:snapToGrid w:val="0"/>
              <w:spacing w:before="29" w:line="288" w:lineRule="auto"/>
              <w:rPr>
                <w:sz w:val="24"/>
              </w:rPr>
            </w:pPr>
            <w:r w:rsidRPr="008A1551">
              <w:rPr>
                <w:sz w:val="24"/>
              </w:rPr>
              <w:t>信息传输、软件和信息技术服务业</w:t>
            </w:r>
          </w:p>
          <w:p w:rsidP="009E1EA4" w:rsidR="001548F9" w:rsidRDefault="001548F9" w:rsidRPr="008A1551">
            <w:pPr>
              <w:spacing w:before="29" w:line="288" w:lineRule="auto"/>
              <w:rPr>
                <w:sz w:val="24"/>
              </w:rPr>
            </w:pP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lastRenderedPageBreak/>
              <w:t>J</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金融业</w:t>
            </w:r>
          </w:p>
        </w:tc>
        <w:tc>
          <w:tcPr>
            <w:tcW w:type="dxa" w:w="2160"/>
            <w:vAlign w:val="center"/>
          </w:tcPr>
          <w:p w:rsidP="009E1EA4" w:rsidR="001548F9" w:rsidRDefault="001548F9" w:rsidRPr="008A1551">
            <w:pPr>
              <w:spacing w:before="29" w:line="288" w:lineRule="auto"/>
              <w:jc w:val="right"/>
              <w:rPr>
                <w:sz w:val="24"/>
              </w:rPr>
            </w:pPr>
            <w:r w:rsidRPr="008A1551">
              <w:rPr>
                <w:sz w:val="24"/>
              </w:rPr>
              <w:t>30,485,596.94</w:t>
            </w:r>
          </w:p>
        </w:tc>
        <w:tc>
          <w:tcPr>
            <w:tcW w:type="dxa" w:w="2160"/>
            <w:vAlign w:val="center"/>
          </w:tcPr>
          <w:p w:rsidP="009E1EA4" w:rsidR="001548F9" w:rsidRDefault="001548F9" w:rsidRPr="008A1551">
            <w:pPr>
              <w:spacing w:before="29" w:line="288" w:lineRule="auto"/>
              <w:jc w:val="right"/>
              <w:rPr>
                <w:sz w:val="24"/>
              </w:rPr>
            </w:pPr>
            <w:r w:rsidRPr="008A1551">
              <w:rPr>
                <w:sz w:val="24"/>
              </w:rPr>
              <w:t>4.05</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K</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房地产业</w:t>
            </w:r>
          </w:p>
        </w:tc>
        <w:tc>
          <w:tcPr>
            <w:tcW w:type="dxa" w:w="2160"/>
            <w:vAlign w:val="center"/>
          </w:tcPr>
          <w:p w:rsidP="009E1EA4" w:rsidR="001548F9" w:rsidRDefault="001548F9" w:rsidRPr="008A1551">
            <w:pPr>
              <w:spacing w:before="29" w:line="288" w:lineRule="auto"/>
              <w:jc w:val="right"/>
              <w:rPr>
                <w:sz w:val="24"/>
              </w:rPr>
            </w:pPr>
            <w:r w:rsidRPr="008A1551">
              <w:rPr>
                <w:sz w:val="24"/>
              </w:rPr>
              <w:t>27,585,844.00</w:t>
            </w:r>
          </w:p>
        </w:tc>
        <w:tc>
          <w:tcPr>
            <w:tcW w:type="dxa" w:w="2160"/>
            <w:vAlign w:val="center"/>
          </w:tcPr>
          <w:p w:rsidP="009E1EA4" w:rsidR="001548F9" w:rsidRDefault="001548F9" w:rsidRPr="008A1551">
            <w:pPr>
              <w:spacing w:before="29" w:line="288" w:lineRule="auto"/>
              <w:jc w:val="right"/>
              <w:rPr>
                <w:sz w:val="24"/>
              </w:rPr>
            </w:pPr>
            <w:r w:rsidRPr="008A1551">
              <w:rPr>
                <w:sz w:val="24"/>
              </w:rPr>
              <w:t>3.67</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L</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租赁和商务服务业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M</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科学研究和技术服务业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N</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水利、环境和公共设施管理业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O</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居民服务、修理和其他服务业</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P</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教育</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Q</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卫生和社会工作</w:t>
            </w:r>
          </w:p>
        </w:tc>
        <w:tc>
          <w:tcPr>
            <w:tcW w:type="dxa" w:w="2160"/>
            <w:vAlign w:val="center"/>
          </w:tcPr>
          <w:p w:rsidP="009E1EA4" w:rsidR="001548F9" w:rsidRDefault="001548F9" w:rsidRPr="008A1551">
            <w:pPr>
              <w:spacing w:before="29" w:line="288" w:lineRule="auto"/>
              <w:jc w:val="right"/>
              <w:rPr>
                <w:sz w:val="24"/>
              </w:rPr>
            </w:pPr>
            <w:r w:rsidRPr="008A1551">
              <w:rPr>
                <w:sz w:val="24"/>
              </w:rPr>
              <w:t>2,749,830.00</w:t>
            </w:r>
          </w:p>
        </w:tc>
        <w:tc>
          <w:tcPr>
            <w:tcW w:type="dxa" w:w="2160"/>
            <w:vAlign w:val="center"/>
          </w:tcPr>
          <w:p w:rsidP="009E1EA4" w:rsidR="001548F9" w:rsidRDefault="001548F9" w:rsidRPr="008A1551">
            <w:pPr>
              <w:spacing w:before="29" w:line="288" w:lineRule="auto"/>
              <w:jc w:val="right"/>
              <w:rPr>
                <w:sz w:val="24"/>
              </w:rPr>
            </w:pPr>
            <w:r w:rsidRPr="008A1551">
              <w:rPr>
                <w:sz w:val="24"/>
              </w:rPr>
              <w:t>0.37</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R</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文化、体育和娱乐业</w:t>
            </w:r>
          </w:p>
        </w:tc>
        <w:tc>
          <w:tcPr>
            <w:tcW w:type="dxa" w:w="2160"/>
            <w:vAlign w:val="center"/>
          </w:tcPr>
          <w:p w:rsidP="009E1EA4" w:rsidR="001548F9" w:rsidRDefault="001548F9" w:rsidRPr="008A1551">
            <w:pPr>
              <w:spacing w:before="29" w:line="288" w:lineRule="auto"/>
              <w:jc w:val="right"/>
              <w:rPr>
                <w:sz w:val="24"/>
              </w:rPr>
            </w:pPr>
            <w:r w:rsidRPr="008A1551">
              <w:rPr>
                <w:sz w:val="24"/>
              </w:rPr>
              <w:t>23,106.60</w:t>
            </w:r>
          </w:p>
        </w:tc>
        <w:tc>
          <w:tcPr>
            <w:tcW w:type="dxa" w:w="2160"/>
            <w:vAlign w:val="center"/>
          </w:tcPr>
          <w:p w:rsidP="009E1EA4" w:rsidR="001548F9" w:rsidRDefault="001548F9" w:rsidRPr="008A1551">
            <w:pPr>
              <w:spacing w:before="29" w:line="288" w:lineRule="auto"/>
              <w:jc w:val="right"/>
              <w:rPr>
                <w:sz w:val="24"/>
              </w:rPr>
            </w:pPr>
            <w:r w:rsidRPr="008A1551">
              <w:rPr>
                <w:sz w:val="24"/>
              </w:rPr>
              <w:t>0.00</w:t>
            </w:r>
          </w:p>
        </w:tc>
      </w:tr>
      <w:tr w:rsidR="001548F9" w:rsidRPr="008A1551" w:rsidTr="00F35FEF">
        <w:tc>
          <w:tcPr>
            <w:tcW w:type="dxa" w:w="1080"/>
            <w:vAlign w:val="center"/>
          </w:tcPr>
          <w:p w:rsidP="009E1EA4" w:rsidR="001548F9" w:rsidRDefault="001548F9" w:rsidRPr="008A1551">
            <w:pPr>
              <w:adjustRightInd w:val="0"/>
              <w:snapToGrid w:val="0"/>
              <w:spacing w:before="29" w:line="288" w:lineRule="auto"/>
              <w:jc w:val="center"/>
              <w:rPr>
                <w:color w:val="000000"/>
                <w:sz w:val="24"/>
              </w:rPr>
            </w:pPr>
            <w:r w:rsidRPr="008A1551">
              <w:rPr>
                <w:color w:val="000000"/>
                <w:sz w:val="24"/>
              </w:rPr>
              <w:t>S</w:t>
            </w:r>
          </w:p>
        </w:tc>
        <w:tc>
          <w:tcPr>
            <w:tcW w:type="dxa" w:w="3600"/>
            <w:vAlign w:val="center"/>
          </w:tcPr>
          <w:p w:rsidP="009E1EA4" w:rsidR="001548F9" w:rsidRDefault="001548F9" w:rsidRPr="008A1551">
            <w:pPr>
              <w:adjustRightInd w:val="0"/>
              <w:snapToGrid w:val="0"/>
              <w:spacing w:before="29" w:line="288" w:lineRule="auto"/>
              <w:rPr>
                <w:color w:val="000000"/>
                <w:sz w:val="24"/>
              </w:rPr>
            </w:pPr>
            <w:r w:rsidRPr="008A1551">
              <w:rPr>
                <w:color w:val="000000"/>
                <w:sz w:val="24"/>
              </w:rPr>
              <w:t>综合</w:t>
            </w:r>
          </w:p>
        </w:tc>
        <w:tc>
          <w:tcPr>
            <w:tcW w:type="dxa" w:w="2160"/>
            <w:vAlign w:val="center"/>
          </w:tcPr>
          <w:p w:rsidP="009E1EA4" w:rsidR="001548F9" w:rsidRDefault="001548F9" w:rsidRPr="008A1551">
            <w:pPr>
              <w:spacing w:before="29" w:line="288" w:lineRule="auto"/>
              <w:jc w:val="right"/>
              <w:rPr>
                <w:sz w:val="24"/>
              </w:rPr>
            </w:pPr>
            <w:r w:rsidRPr="008A1551">
              <w:rPr>
                <w:sz w:val="24"/>
              </w:rPr>
              <w:t>-</w:t>
            </w:r>
          </w:p>
        </w:tc>
        <w:tc>
          <w:tcPr>
            <w:tcW w:type="dxa" w:w="2160"/>
            <w:vAlign w:val="center"/>
          </w:tcPr>
          <w:p w:rsidP="009E1EA4" w:rsidR="001548F9" w:rsidRDefault="001548F9" w:rsidRPr="008A1551">
            <w:pPr>
              <w:spacing w:before="29" w:line="288" w:lineRule="auto"/>
              <w:jc w:val="right"/>
              <w:rPr>
                <w:sz w:val="24"/>
              </w:rPr>
            </w:pPr>
            <w:r w:rsidRPr="008A1551">
              <w:rPr>
                <w:sz w:val="24"/>
              </w:rPr>
              <w:t/>
            </w:r>
            <w:r w:rsidRPr="008A1551">
              <w:rPr>
                <w:sz w:val="24"/>
              </w:rPr>
              <w:lastRenderedPageBreak/>
              <w:t>-</w:t>
            </w:r>
          </w:p>
        </w:tc>
      </w:tr>
      <w:tr w:rsidR="001548F9" w:rsidRPr="008A1551" w:rsidTr="00F35FEF">
        <w:tc>
          <w:tcPr>
            <w:tcW w:type="dxa" w:w="1080"/>
            <w:vAlign w:val="center"/>
          </w:tcPr>
          <w:p w:rsidP="009E1EA4" w:rsidR="001548F9" w:rsidRDefault="001548F9" w:rsidRPr="008A1551">
            <w:pPr>
              <w:spacing w:before="29" w:line="288" w:lineRule="auto"/>
              <w:jc w:val="center"/>
              <w:rPr>
                <w:color w:val="000000"/>
                <w:sz w:val="24"/>
              </w:rPr>
            </w:pPr>
          </w:p>
        </w:tc>
        <w:tc>
          <w:tcPr>
            <w:tcW w:type="dxa" w:w="3600"/>
            <w:vAlign w:val="center"/>
          </w:tcPr>
          <w:p w:rsidP="009E1EA4" w:rsidR="001548F9" w:rsidRDefault="001548F9" w:rsidRPr="008A1551">
            <w:pPr>
              <w:spacing w:before="29" w:line="288" w:lineRule="auto"/>
              <w:rPr>
                <w:color w:val="000000"/>
                <w:sz w:val="24"/>
              </w:rPr>
            </w:pPr>
            <w:r w:rsidRPr="008A1551">
              <w:rPr>
                <w:sz w:val="24"/>
              </w:rPr>
              <w:t>合计</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94,276,903.27</w:t>
            </w:r>
          </w:p>
        </w:tc>
        <w:tc>
          <w:tcPr>
            <w:tcW w:type="dxa" w:w="2160"/>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12.53</w:t>
            </w:r>
          </w:p>
        </w:tc>
      </w:tr>
    </w:tbl>
    <w:p w:rsidP="009E1EA4" w:rsidR="001548F9" w:rsidRDefault="001548F9" w:rsidRPr="008A1551">
      <w:pPr>
        <w:autoSpaceDE w:val="0"/>
        <w:autoSpaceDN w:val="0"/>
        <w:adjustRightInd w:val="0"/>
        <w:spacing w:before="29" w:line="288" w:lineRule="auto"/>
        <w:rPr>
          <w:color w:val="000000"/>
          <w:sz w:val="24"/>
        </w:rPr>
      </w:pPr>
    </w:p>
    <w:p w:rsidP="00D52A9B" w:rsidR="00D52A9B" w:rsidRDefault="00D52A9B" w:rsidRPr="00D52A9B">
      <w:pPr>
        <w:pStyle w:val="20"/>
        <w:spacing w:after="0" w:before="29"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P="00D52A9B" w:rsidR="00D52A9B" w:rsidRDefault="00D52A9B" w:rsidRPr="00D52A9B">
      <w:pPr>
        <w:tabs>
          <w:tab w:pos="426" w:val="left"/>
        </w:tabs>
        <w:spacing w:line="360" w:lineRule="auto"/>
        <w:jc w:val="left"/>
        <w:rPr>
          <w:kern w:val="0"/>
          <w:sz w:val="24"/>
        </w:rPr>
      </w:pPr>
      <w:r w:rsidRPr="00D52A9B">
        <w:rPr>
          <w:kern w:val="0"/>
          <w:sz w:val="24"/>
        </w:rPr>
        <w:t>本基金本报告期末未持有通过港股通投资的股票。</w:t>
      </w:r>
    </w:p>
    <w:p w:rsidP="009E1EA4" w:rsidR="001548F9" w:rsidRDefault="001548F9" w:rsidRPr="00D52A9B">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81"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81"/>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1346"/>
        <w:gridCol w:w="1795"/>
        <w:gridCol w:w="1346"/>
        <w:gridCol w:w="1944"/>
        <w:gridCol w:w="1705"/>
      </w:tblGrid>
      <w:tr w:rsidR="001548F9" w:rsidRPr="008A1551" w:rsidTr="00F35FEF">
        <w:tc>
          <w:tcPr>
            <w:tcW w:type="dxa" w:w="817"/>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p>
        </w:tc>
        <w:tc>
          <w:tcPr>
            <w:tcW w:type="dxa" w:w="1276"/>
            <w:vAlign w:val="center"/>
          </w:tcPr>
          <w:p w:rsidP="009E1EA4" w:rsidR="001548F9" w:rsidRDefault="001548F9" w:rsidRPr="008A1551">
            <w:pPr>
              <w:spacing w:before="29" w:line="288" w:lineRule="auto"/>
              <w:ind w:left="17"/>
              <w:jc w:val="center"/>
              <w:rPr>
                <w:color w:val="000000"/>
                <w:sz w:val="24"/>
              </w:rPr>
            </w:pPr>
            <w:r w:rsidRPr="008A1551">
              <w:rPr>
                <w:color w:val="000000"/>
                <w:sz w:val="24"/>
              </w:rPr>
              <w:t>股票代码</w:t>
            </w:r>
          </w:p>
        </w:tc>
        <w:tc>
          <w:tcPr>
            <w:tcW w:type="dxa" w:w="1701"/>
            <w:vAlign w:val="center"/>
          </w:tcPr>
          <w:p w:rsidP="009E1EA4" w:rsidR="001548F9" w:rsidRDefault="001548F9" w:rsidRPr="008A1551">
            <w:pPr>
              <w:spacing w:before="29" w:line="288" w:lineRule="auto"/>
              <w:ind w:left="17"/>
              <w:jc w:val="center"/>
              <w:rPr>
                <w:color w:val="000000"/>
                <w:sz w:val="24"/>
              </w:rPr>
            </w:pPr>
            <w:r w:rsidRPr="008A1551">
              <w:rPr>
                <w:color w:val="000000"/>
                <w:sz w:val="24"/>
              </w:rPr>
              <w:t>股票名称</w:t>
            </w:r>
          </w:p>
        </w:tc>
        <w:tc>
          <w:tcPr>
            <w:tcW w:type="dxa" w:w="1276"/>
            <w:vAlign w:val="center"/>
          </w:tcPr>
          <w:p w:rsidP="009E1EA4" w:rsidR="001548F9" w:rsidRDefault="001548F9" w:rsidRPr="008A1551">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type="dxa" w:w="1842"/>
            <w:vAlign w:val="center"/>
          </w:tcPr>
          <w:p w:rsidP="009E1EA4" w:rsidR="001548F9" w:rsidRDefault="001548F9" w:rsidRPr="008A1551">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type="dxa" w:w="1616"/>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2,161,900</w:t>
            </w:r>
          </w:p>
        </w:tc>
        <w:tc>
          <w:tcPr>
            <w:vAlign w:val="center"/>
          </w:tcPr>
          <w:p>
            <w:pPr>
              <w:jc w:val="right"/>
            </w:pPr>
            <w:r>
              <w:rPr>
                <w:color w:val="000000"/>
                <w:sz w:val="24"/>
              </w:rPr>
              <w:t>27,585,844.00</w:t>
            </w:r>
          </w:p>
        </w:tc>
        <w:tc>
          <w:tcPr>
            <w:vAlign w:val="center"/>
          </w:tcPr>
          <w:p>
            <w:pPr>
              <w:jc w:val="right"/>
            </w:pPr>
            <w:r>
              <w:rPr>
                <w:color w:val="000000"/>
                <w:sz w:val="24"/>
              </w:rPr>
              <w:t>3.67</w:t>
            </w:r>
          </w:p>
        </w:tc>
      </w:tr>
      <w:tr>
        <w:tc>
          <w:tcPr>
            <w:vAlign w:val="center"/>
          </w:tcPr>
          <w:p>
            <w:pPr>
              <w:jc w:val="center"/>
            </w:pPr>
            <w:r>
              <w:rPr>
                <w:color w:val="000000"/>
                <w:sz w:val="24"/>
              </w:rPr>
              <w:t>2</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3,252,000</w:t>
            </w:r>
          </w:p>
        </w:tc>
        <w:tc>
          <w:tcPr>
            <w:vAlign w:val="center"/>
          </w:tcPr>
          <w:p>
            <w:pPr>
              <w:jc w:val="right"/>
            </w:pPr>
            <w:r>
              <w:rPr>
                <w:color w:val="000000"/>
                <w:sz w:val="24"/>
              </w:rPr>
              <w:t>11,707,200.00</w:t>
            </w:r>
          </w:p>
        </w:tc>
        <w:tc>
          <w:tcPr>
            <w:vAlign w:val="center"/>
          </w:tcPr>
          <w:p>
            <w:pPr>
              <w:jc w:val="right"/>
            </w:pPr>
            <w:r>
              <w:rPr>
                <w:color w:val="000000"/>
                <w:sz w:val="24"/>
              </w:rPr>
              <w:t>1.56</w:t>
            </w:r>
          </w:p>
        </w:tc>
      </w:tr>
      <w:tr>
        <w:tc>
          <w:tcPr>
            <w:vAlign w:val="center"/>
          </w:tcPr>
          <w:p>
            <w:pPr>
              <w:jc w:val="center"/>
            </w:pPr>
            <w:r>
              <w:rPr>
                <w:color w:val="000000"/>
                <w:sz w:val="24"/>
              </w:rPr>
              <w:t>3</w:t>
            </w:r>
          </w:p>
        </w:tc>
        <w:tc>
          <w:tcPr>
            <w:vAlign w:val="center"/>
          </w:tcPr>
          <w:p>
            <w:pPr>
              <w:jc w:val="center"/>
            </w:pPr>
            <w:r>
              <w:rPr>
                <w:color w:val="000000"/>
                <w:sz w:val="24"/>
              </w:rPr>
              <w:t>601601</w:t>
            </w:r>
          </w:p>
        </w:tc>
        <w:tc>
          <w:tcPr>
            <w:vAlign w:val="center"/>
          </w:tcPr>
          <w:p>
            <w:pPr>
              <w:jc w:val="center"/>
            </w:pPr>
            <w:r>
              <w:rPr>
                <w:color w:val="000000"/>
                <w:sz w:val="24"/>
              </w:rPr>
              <w:t>中国太保</w:t>
            </w:r>
          </w:p>
        </w:tc>
        <w:tc>
          <w:tcPr>
            <w:vAlign w:val="center"/>
          </w:tcPr>
          <w:p>
            <w:pPr>
              <w:jc w:val="right"/>
            </w:pPr>
            <w:r>
              <w:rPr>
                <w:color w:val="000000"/>
                <w:sz w:val="24"/>
              </w:rPr>
              <w:t>200,000</w:t>
            </w:r>
          </w:p>
        </w:tc>
        <w:tc>
          <w:tcPr>
            <w:vAlign w:val="center"/>
          </w:tcPr>
          <w:p>
            <w:pPr>
              <w:jc w:val="right"/>
            </w:pPr>
            <w:r>
              <w:rPr>
                <w:color w:val="000000"/>
                <w:sz w:val="24"/>
              </w:rPr>
              <w:t>7,302,000.00</w:t>
            </w:r>
          </w:p>
        </w:tc>
        <w:tc>
          <w:tcPr>
            <w:vAlign w:val="center"/>
          </w:tcPr>
          <w:p>
            <w:pPr>
              <w:jc w:val="right"/>
            </w:pPr>
            <w:r>
              <w:rPr>
                <w:color w:val="000000"/>
                <w:sz w:val="24"/>
              </w:rPr>
              <w:t>0.97</w:t>
            </w:r>
          </w:p>
        </w:tc>
      </w:tr>
      <w:tr>
        <w:tc>
          <w:tcPr>
            <w:vAlign w:val="center"/>
          </w:tcPr>
          <w:p>
            <w:pPr>
              <w:jc w:val="center"/>
            </w:pPr>
            <w:r>
              <w:rPr>
                <w:color w:val="000000"/>
                <w:sz w:val="24"/>
              </w:rPr>
              <w:t>4</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299,920</w:t>
            </w:r>
          </w:p>
        </w:tc>
        <w:tc>
          <w:tcPr>
            <w:vAlign w:val="center"/>
          </w:tcPr>
          <w:p>
            <w:pPr>
              <w:jc w:val="right"/>
            </w:pPr>
            <w:r>
              <w:rPr>
                <w:color w:val="000000"/>
                <w:sz w:val="24"/>
              </w:rPr>
              <w:t>6,796,187.20</w:t>
            </w:r>
          </w:p>
        </w:tc>
        <w:tc>
          <w:tcPr>
            <w:vAlign w:val="center"/>
          </w:tcPr>
          <w:p>
            <w:pPr>
              <w:jc w:val="right"/>
            </w:pPr>
            <w:r>
              <w:rPr>
                <w:color w:val="000000"/>
                <w:sz w:val="24"/>
              </w:rPr>
              <w:t>0.90</w:t>
            </w:r>
          </w:p>
        </w:tc>
      </w:tr>
      <w:tr>
        <w:tc>
          <w:tcPr>
            <w:vAlign w:val="center"/>
          </w:tcPr>
          <w:p>
            <w:pPr>
              <w:jc w:val="center"/>
            </w:pPr>
            <w:r>
              <w:rPr>
                <w:color w:val="000000"/>
                <w:sz w:val="24"/>
              </w:rPr>
              <w:t>5</w:t>
            </w:r>
          </w:p>
        </w:tc>
        <w:tc>
          <w:tcPr>
            <w:vAlign w:val="center"/>
          </w:tcPr>
          <w:p>
            <w:pPr>
              <w:jc w:val="center"/>
            </w:pPr>
            <w:r>
              <w:rPr>
                <w:color w:val="000000"/>
                <w:sz w:val="24"/>
              </w:rPr>
              <w:t>600009</w:t>
            </w:r>
          </w:p>
        </w:tc>
        <w:tc>
          <w:tcPr>
            <w:vAlign w:val="center"/>
          </w:tcPr>
          <w:p>
            <w:pPr>
              <w:jc w:val="center"/>
            </w:pPr>
            <w:r>
              <w:rPr>
                <w:color w:val="000000"/>
                <w:sz w:val="24"/>
              </w:rPr>
              <w:t>上海机场</w:t>
            </w:r>
          </w:p>
        </w:tc>
        <w:tc>
          <w:tcPr>
            <w:vAlign w:val="center"/>
          </w:tcPr>
          <w:p>
            <w:pPr>
              <w:jc w:val="right"/>
            </w:pPr>
            <w:r>
              <w:rPr>
                <w:color w:val="000000"/>
                <w:sz w:val="24"/>
              </w:rPr>
              <w:t>80,000</w:t>
            </w:r>
          </w:p>
        </w:tc>
        <w:tc>
          <w:tcPr>
            <w:vAlign w:val="center"/>
          </w:tcPr>
          <w:p>
            <w:pPr>
              <w:jc w:val="right"/>
            </w:pPr>
            <w:r>
              <w:rPr>
                <w:color w:val="000000"/>
                <w:sz w:val="24"/>
              </w:rPr>
              <w:t>6,702,400.00</w:t>
            </w:r>
          </w:p>
        </w:tc>
        <w:tc>
          <w:tcPr>
            <w:vAlign w:val="center"/>
          </w:tcPr>
          <w:p>
            <w:pPr>
              <w:jc w:val="right"/>
            </w:pPr>
            <w:r>
              <w:rPr>
                <w:color w:val="000000"/>
                <w:sz w:val="24"/>
              </w:rPr>
              <w:t>0.89</w:t>
            </w:r>
          </w:p>
        </w:tc>
      </w:tr>
      <w:tr>
        <w:tc>
          <w:tcPr>
            <w:vAlign w:val="center"/>
          </w:tcPr>
          <w:p>
            <w:pPr>
              <w:jc w:val="center"/>
            </w:pPr>
            <w:r>
              <w:rPr>
                <w:color w:val="000000"/>
                <w:sz w:val="24"/>
              </w:rPr>
              <w:t>6</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1,000,000</w:t>
            </w:r>
          </w:p>
        </w:tc>
        <w:tc>
          <w:tcPr>
            <w:vAlign w:val="center"/>
          </w:tcPr>
          <w:p>
            <w:pPr>
              <w:jc w:val="right"/>
            </w:pPr>
            <w:r>
              <w:rPr>
                <w:color w:val="000000"/>
                <w:sz w:val="24"/>
              </w:rPr>
              <w:t>5,890,000.00</w:t>
            </w:r>
          </w:p>
        </w:tc>
        <w:tc>
          <w:tcPr>
            <w:vAlign w:val="center"/>
          </w:tcPr>
          <w:p>
            <w:pPr>
              <w:jc w:val="right"/>
            </w:pPr>
            <w:r>
              <w:rPr>
                <w:color w:val="000000"/>
                <w:sz w:val="24"/>
              </w:rPr>
              <w:t>0.78</w:t>
            </w:r>
          </w:p>
        </w:tc>
      </w:tr>
      <w:tr>
        <w:tc>
          <w:tcPr>
            <w:vAlign w:val="center"/>
          </w:tcPr>
          <w:p>
            <w:pPr>
              <w:jc w:val="center"/>
            </w:pPr>
            <w:r>
              <w:rPr>
                <w:color w:val="000000"/>
                <w:sz w:val="24"/>
              </w:rPr>
              <w:t>7</w:t>
            </w:r>
          </w:p>
        </w:tc>
        <w:tc>
          <w:tcPr>
            <w:vAlign w:val="center"/>
          </w:tcPr>
          <w:p>
            <w:pPr>
              <w:jc w:val="center"/>
            </w:pPr>
            <w:r>
              <w:rPr>
                <w:color w:val="000000"/>
                <w:sz w:val="24"/>
              </w:rPr>
              <w:t>601336</w:t>
            </w:r>
          </w:p>
        </w:tc>
        <w:tc>
          <w:tcPr>
            <w:vAlign w:val="center"/>
          </w:tcPr>
          <w:p>
            <w:pPr>
              <w:jc w:val="center"/>
            </w:pPr>
            <w:r>
              <w:rPr>
                <w:color w:val="000000"/>
                <w:sz w:val="24"/>
              </w:rPr>
              <w:t>新华保险</w:t>
            </w:r>
          </w:p>
        </w:tc>
        <w:tc>
          <w:tcPr>
            <w:vAlign w:val="center"/>
          </w:tcPr>
          <w:p>
            <w:pPr>
              <w:jc w:val="right"/>
            </w:pPr>
            <w:r>
              <w:rPr>
                <w:color w:val="000000"/>
                <w:sz w:val="24"/>
              </w:rPr>
              <w:t>100,900</w:t>
            </w:r>
          </w:p>
        </w:tc>
        <w:tc>
          <w:tcPr>
            <w:vAlign w:val="center"/>
          </w:tcPr>
          <w:p>
            <w:pPr>
              <w:jc w:val="right"/>
            </w:pPr>
            <w:r>
              <w:rPr>
                <w:color w:val="000000"/>
                <w:sz w:val="24"/>
              </w:rPr>
              <w:t>5,552,527.00</w:t>
            </w:r>
          </w:p>
        </w:tc>
        <w:tc>
          <w:tcPr>
            <w:vAlign w:val="center"/>
          </w:tcPr>
          <w:p>
            <w:pPr>
              <w:jc w:val="right"/>
            </w:pPr>
            <w:r>
              <w:rPr>
                <w:color w:val="000000"/>
                <w:sz w:val="24"/>
              </w:rPr>
              <w:t>0.74</w:t>
            </w:r>
          </w:p>
        </w:tc>
      </w:tr>
      <w:tr>
        <w:tc>
          <w:tcPr>
            <w:vAlign w:val="center"/>
          </w:tcPr>
          <w:p>
            <w:pPr>
              <w:jc w:val="center"/>
            </w:pPr>
            <w:r>
              <w:rPr>
                <w:color w:val="000000"/>
                <w:sz w:val="24"/>
              </w:rPr>
              <w:t>8</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5,000</w:t>
            </w:r>
          </w:p>
        </w:tc>
        <w:tc>
          <w:tcPr>
            <w:vAlign w:val="center"/>
          </w:tcPr>
          <w:p>
            <w:pPr>
              <w:jc w:val="right"/>
            </w:pPr>
            <w:r>
              <w:rPr>
                <w:color w:val="000000"/>
                <w:sz w:val="24"/>
              </w:rPr>
              <w:t>4,920,000.00</w:t>
            </w:r>
          </w:p>
        </w:tc>
        <w:tc>
          <w:tcPr>
            <w:vAlign w:val="center"/>
          </w:tcPr>
          <w:p>
            <w:pPr>
              <w:jc w:val="right"/>
            </w:pPr>
            <w:r>
              <w:rPr>
                <w:color w:val="000000"/>
                <w:sz w:val="24"/>
              </w:rPr>
              <w:t>0.65</w:t>
            </w:r>
          </w:p>
        </w:tc>
      </w:tr>
      <w:tr>
        <w:tc>
          <w:tcPr>
            <w:vAlign w:val="center"/>
          </w:tcPr>
          <w:p>
            <w:pPr>
              <w:jc w:val="center"/>
            </w:pPr>
            <w:r>
              <w:rPr>
                <w:color w:val="000000"/>
                <w:sz w:val="24"/>
              </w:rPr>
              <w:t>9</w:t>
            </w:r>
          </w:p>
        </w:tc>
        <w:tc>
          <w:tcPr>
            <w:vAlign w:val="center"/>
          </w:tcPr>
          <w:p>
            <w:pPr>
              <w:jc w:val="center"/>
            </w:pPr>
            <w:r>
              <w:rPr>
                <w:color w:val="000000"/>
                <w:sz w:val="24"/>
              </w:rPr>
              <w:t>600741</w:t>
            </w:r>
          </w:p>
        </w:tc>
        <w:tc>
          <w:tcPr>
            <w:vAlign w:val="center"/>
          </w:tcPr>
          <w:p>
            <w:pPr>
              <w:jc w:val="center"/>
            </w:pPr>
            <w:r>
              <w:rPr>
                <w:color w:val="000000"/>
                <w:sz w:val="24"/>
              </w:rPr>
              <w:t>华域汽车</w:t>
            </w:r>
          </w:p>
        </w:tc>
        <w:tc>
          <w:tcPr>
            <w:vAlign w:val="center"/>
          </w:tcPr>
          <w:p>
            <w:pPr>
              <w:jc w:val="right"/>
            </w:pPr>
            <w:r>
              <w:rPr>
                <w:color w:val="000000"/>
                <w:sz w:val="24"/>
              </w:rPr>
              <w:t>200,000</w:t>
            </w:r>
          </w:p>
        </w:tc>
        <w:tc>
          <w:tcPr>
            <w:vAlign w:val="center"/>
          </w:tcPr>
          <w:p>
            <w:pPr>
              <w:jc w:val="right"/>
            </w:pPr>
            <w:r>
              <w:rPr>
                <w:color w:val="000000"/>
                <w:sz w:val="24"/>
              </w:rPr>
              <w:t>4,320,000.00</w:t>
            </w:r>
          </w:p>
        </w:tc>
        <w:tc>
          <w:tcPr>
            <w:vAlign w:val="center"/>
          </w:tcPr>
          <w:p>
            <w:pPr>
              <w:jc w:val="right"/>
            </w:pPr>
            <w:r>
              <w:rPr>
                <w:color w:val="000000"/>
                <w:sz w:val="24"/>
              </w:rPr>
              <w:t>0.57</w:t>
            </w:r>
          </w:p>
        </w:tc>
      </w:tr>
      <w:tr>
        <w:tc>
          <w:tcPr>
            <w:vAlign w:val="center"/>
          </w:tcPr>
          <w:p>
            <w:pPr>
              <w:jc w:val="center"/>
            </w:pPr>
            <w:r>
              <w:rPr>
                <w:color w:val="000000"/>
                <w:sz w:val="24"/>
              </w:rPr>
              <w:t>10</w:t>
            </w:r>
          </w:p>
        </w:tc>
        <w:tc>
          <w:tcPr>
            <w:vAlign w:val="center"/>
          </w:tcPr>
          <w:p>
            <w:pPr>
              <w:jc w:val="center"/>
            </w:pPr>
            <w:r>
              <w:rPr>
                <w:color w:val="000000"/>
                <w:sz w:val="24"/>
              </w:rPr>
              <w:t>600887</w:t>
            </w:r>
          </w:p>
        </w:tc>
        <w:tc>
          <w:tcPr>
            <w:vAlign w:val="center"/>
          </w:tcPr>
          <w:p>
            <w:pPr>
              <w:jc w:val="center"/>
            </w:pPr>
            <w:r>
              <w:rPr>
                <w:color w:val="000000"/>
                <w:sz w:val="24"/>
              </w:rPr>
              <w:t>伊利股份</w:t>
            </w:r>
          </w:p>
        </w:tc>
        <w:tc>
          <w:tcPr>
            <w:vAlign w:val="center"/>
          </w:tcPr>
          <w:p>
            <w:pPr>
              <w:jc w:val="right"/>
            </w:pPr>
            <w:r>
              <w:rPr>
                <w:color w:val="000000"/>
                <w:sz w:val="24"/>
              </w:rPr>
              <w:t>100,000</w:t>
            </w:r>
          </w:p>
        </w:tc>
        <w:tc>
          <w:tcPr>
            <w:vAlign w:val="center"/>
          </w:tcPr>
          <w:p>
            <w:pPr>
              <w:jc w:val="right"/>
            </w:pPr>
            <w:r>
              <w:rPr>
                <w:color w:val="000000"/>
                <w:sz w:val="24"/>
              </w:rPr>
              <w:t>3,341,000.00</w:t>
            </w:r>
          </w:p>
        </w:tc>
        <w:tc>
          <w:tcPr>
            <w:vAlign w:val="center"/>
          </w:tcPr>
          <w:p>
            <w:pPr>
              <w:jc w:val="right"/>
            </w:pPr>
            <w:r>
              <w:rPr>
                <w:color w:val="000000"/>
                <w:sz w:val="24"/>
              </w:rPr>
              <w:t>0.44</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
      </w:r>
      <w:r w:rsidR="000711FE" w:rsidRPr="008A1551">
        <w:rPr>
          <w:kern w:val="0"/>
          <w:sz w:val="24"/>
        </w:rPr>
        <w:t/>
      </w:r>
      <w:r w:rsidRPr="008A1551">
        <w:rPr>
          <w:kern w:val="0"/>
          <w:sz w:val="24"/>
        </w:rPr>
        <w:t/>
      </w:r>
      <w:r w:rsidR="000711FE" w:rsidRPr="008A1551">
        <w:rPr>
          <w:kern w:val="0"/>
          <w:sz w:val="24"/>
        </w:rPr>
        <w:t/>
      </w:r>
      <w:r w:rsidR="000711FE" w:rsidRPr="008A1551">
        <w:rPr>
          <w:kern w:val="0"/>
          <w:sz w:val="24"/>
        </w:rPr>
        <w:t/>
      </w:r>
      <w:r w:rsidR="000711FE" w:rsidRPr="008A1551">
        <w:rPr>
          <w:kern w:val="0"/>
          <w:sz w:val="24"/>
        </w:rPr>
        <w:t/>
      </w:r>
      <w:r w:rsidRPr="008A1551">
        <w:rPr>
          <w:kern w:val="0"/>
          <w:sz w:val="24"/>
        </w:rPr>
        <w:t>注：投资者欲了解本报告期末基金投资的所有股票明细，应阅读登载于基金管理人网站的半年度报告正文。</w:t>
      </w:r>
    </w:p>
    <w:p w:rsidP="009E1EA4" w:rsidR="00E512BB" w:rsidRDefault="00E512BB" w:rsidRPr="008A1551">
      <w:pPr>
        <w:tabs>
          <w:tab w:pos="426" w:val="left"/>
        </w:tabs>
        <w:spacing w:before="29" w:line="288" w:lineRule="auto"/>
        <w:jc w:val="left"/>
        <w:rPr>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82" w:name="_Toc331410105"/>
      <w:r w:rsidRPr="008A1551">
        <w:rPr>
          <w:rFonts w:ascii="Times New Roman" w:hAnsi="Times New Roman"/>
          <w:kern w:val="0"/>
          <w:szCs w:val="24"/>
        </w:rPr>
        <w:t>7.4</w:t>
      </w:r>
      <w:bookmarkStart w:id="83" w:name="_Toc234814103"/>
      <w:r w:rsidRPr="008A1551">
        <w:rPr>
          <w:rFonts w:ascii="Times New Roman" w:hAnsi="Times New Roman"/>
          <w:kern w:val="0"/>
          <w:szCs w:val="24"/>
        </w:rPr>
        <w:t>报告期内股票投资组合的重大变动</w:t>
      </w:r>
      <w:bookmarkEnd w:id="82"/>
      <w:bookmarkEnd w:id="83"/>
    </w:p>
    <w:p w:rsidP="009E1EA4" w:rsidR="001548F9" w:rsidRDefault="001548F9" w:rsidRPr="008A1551">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69"/>
        <w:gridCol w:w="1650"/>
        <w:gridCol w:w="1980"/>
        <w:gridCol w:w="2879"/>
        <w:gridCol w:w="1620"/>
      </w:tblGrid>
      <w:tr w:rsidR="001548F9" w:rsidRPr="008A1551" w:rsidTr="00F35FEF">
        <w:tc>
          <w:tcPr>
            <w:tcW w:type="dxa" w:w="870"/>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1650"/>
            <w:vAlign w:val="center"/>
          </w:tcPr>
          <w:p w:rsidP="009E1EA4" w:rsidR="001548F9" w:rsidRDefault="001548F9" w:rsidRPr="008A1551">
            <w:pPr>
              <w:spacing w:before="29" w:line="288" w:lineRule="auto"/>
              <w:jc w:val="center"/>
              <w:rPr>
                <w:color w:val="000000"/>
                <w:sz w:val="24"/>
              </w:rPr>
            </w:pPr>
            <w:r w:rsidRPr="008A1551">
              <w:rPr>
                <w:color w:val="000000"/>
                <w:sz w:val="24"/>
              </w:rPr>
              <w:t>股票代码</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股票名称</w:t>
            </w:r>
          </w:p>
        </w:tc>
        <w:tc>
          <w:tcPr>
            <w:tcW w:type="dxa" w:w="2880"/>
            <w:vAlign w:val="center"/>
          </w:tcPr>
          <w:p w:rsidP="009E1EA4" w:rsidR="001548F9" w:rsidRDefault="001548F9" w:rsidRPr="008A1551">
            <w:pPr>
              <w:spacing w:before="29" w:line="288" w:lineRule="auto"/>
              <w:jc w:val="center"/>
              <w:rPr>
                <w:color w:val="000000"/>
                <w:sz w:val="24"/>
              </w:rPr>
            </w:pPr>
            <w:r w:rsidRPr="008A1551">
              <w:rPr>
                <w:color w:val="000000"/>
                <w:sz w:val="24"/>
              </w:rPr>
              <w:t>本期累计买入金额</w:t>
            </w:r>
          </w:p>
        </w:tc>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占期初基金资产净值比例（％）</w:t>
            </w:r>
          </w:p>
        </w:tc>
      </w:tr>
      <w:tr>
        <w:tc>
          <w:tcPr>
            <w:vAlign w:val="center"/>
          </w:tcPr>
          <w:p>
            <w:pPr>
              <w:jc w:val="center"/>
            </w:pPr>
            <w:r>
              <w:rPr>
                <w:sz w:val="24"/>
              </w:rPr>
              <w:t>1</w:t>
            </w:r>
          </w:p>
        </w:tc>
        <w:tc>
          <w:tcPr>
            <w:vAlign w:val="center"/>
          </w:tcPr>
          <w:p>
            <w:pPr>
              <w:jc w:val="center"/>
            </w:pPr>
            <w:r>
              <w:rPr>
                <w:sz w:val="24"/>
              </w:rPr>
              <w:t>601288</w:t>
            </w:r>
          </w:p>
        </w:tc>
        <w:tc>
          <w:tcPr>
            <w:vAlign w:val="center"/>
          </w:tcPr>
          <w:p>
            <w:pPr>
              <w:jc w:val="center"/>
            </w:pPr>
            <w:r>
              <w:rPr>
                <w:sz w:val="24"/>
              </w:rPr>
              <w:t>农业银行</w:t>
            </w:r>
          </w:p>
        </w:tc>
        <w:tc>
          <w:tcPr>
            <w:vAlign w:val="center"/>
          </w:tcPr>
          <w:p>
            <w:pPr>
              <w:jc w:val="right"/>
            </w:pPr>
            <w:r>
              <w:rPr>
                <w:sz w:val="24"/>
              </w:rPr>
              <w:t>51,075,679.00</w:t>
            </w:r>
          </w:p>
        </w:tc>
        <w:tc>
          <w:tcPr>
            <w:vAlign w:val="center"/>
          </w:tcPr>
          <w:p>
            <w:pPr>
              <w:jc w:val="right"/>
            </w:pPr>
            <w:r>
              <w:rPr>
                <w:sz w:val="24"/>
              </w:rPr>
              <w:t>6.97</w:t>
            </w:r>
          </w:p>
        </w:tc>
      </w:tr>
      <w:tr>
        <w:tc>
          <w:tcPr>
            <w:vAlign w:val="center"/>
          </w:tcPr>
          <w:p>
            <w:pPr>
              <w:jc w:val="center"/>
            </w:pPr>
            <w:r>
              <w:rPr>
                <w:sz w:val="24"/>
              </w:rPr>
              <w:t>2</w:t>
            </w:r>
          </w:p>
        </w:tc>
        <w:tc>
          <w:tcPr>
            <w:vAlign w:val="center"/>
          </w:tcPr>
          <w:p>
            <w:pPr>
              <w:jc w:val="center"/>
            </w:pPr>
            <w:r>
              <w:rPr>
                <w:sz w:val="24"/>
              </w:rPr>
              <w:t>600048</w:t>
            </w:r>
          </w:p>
        </w:tc>
        <w:tc>
          <w:tcPr>
            <w:vAlign w:val="center"/>
          </w:tcPr>
          <w:p>
            <w:pPr>
              <w:jc w:val="center"/>
            </w:pPr>
            <w:r>
              <w:rPr>
                <w:sz w:val="24"/>
              </w:rPr>
              <w:t>保利地产</w:t>
            </w:r>
          </w:p>
        </w:tc>
        <w:tc>
          <w:tcPr>
            <w:vAlign w:val="center"/>
          </w:tcPr>
          <w:p>
            <w:pPr>
              <w:jc w:val="right"/>
            </w:pPr>
            <w:r>
              <w:rPr>
                <w:sz w:val="24"/>
              </w:rPr>
              <w:t>27,840,295.00</w:t>
            </w:r>
          </w:p>
        </w:tc>
        <w:tc>
          <w:tcPr>
            <w:vAlign w:val="center"/>
          </w:tcPr>
          <w:p>
            <w:pPr>
              <w:jc w:val="right"/>
            </w:pPr>
            <w:r>
              <w:rPr>
                <w:sz w:val="24"/>
              </w:rPr>
              <w:t>3.80</w:t>
            </w:r>
          </w:p>
        </w:tc>
      </w:tr>
      <w:tr>
        <w:tc>
          <w:tcPr>
            <w:vAlign w:val="center"/>
          </w:tcPr>
          <w:p>
            <w:pPr>
              <w:jc w:val="center"/>
            </w:pPr>
            <w:r>
              <w:rPr>
                <w:sz w:val="24"/>
              </w:rPr>
              <w:t>3</w:t>
            </w:r>
          </w:p>
        </w:tc>
        <w:tc>
          <w:tcPr>
            <w:vAlign w:val="center"/>
          </w:tcPr>
          <w:p>
            <w:pPr>
              <w:jc w:val="center"/>
            </w:pPr>
            <w:r>
              <w:rPr>
                <w:sz w:val="24"/>
              </w:rPr>
              <w:t>600104</w:t>
            </w:r>
          </w:p>
        </w:tc>
        <w:tc>
          <w:tcPr>
            <w:vAlign w:val="center"/>
          </w:tcPr>
          <w:p>
            <w:pPr>
              <w:jc w:val="center"/>
            </w:pPr>
            <w:r>
              <w:rPr>
                <w:sz w:val="24"/>
              </w:rPr>
              <w:t>上汽集团</w:t>
            </w:r>
          </w:p>
        </w:tc>
        <w:tc>
          <w:tcPr>
            <w:vAlign w:val="center"/>
          </w:tcPr>
          <w:p>
            <w:pPr>
              <w:jc w:val="right"/>
            </w:pPr>
            <w:r>
              <w:rPr>
                <w:sz w:val="24"/>
              </w:rPr>
              <w:t>14,827,713.09</w:t>
            </w:r>
          </w:p>
        </w:tc>
        <w:tc>
          <w:tcPr>
            <w:vAlign w:val="center"/>
          </w:tcPr>
          <w:p>
            <w:pPr>
              <w:jc w:val="right"/>
            </w:pPr>
            <w:r>
              <w:rPr>
                <w:sz w:val="24"/>
              </w:rPr>
              <w:t>2.02</w:t>
            </w:r>
          </w:p>
        </w:tc>
      </w:tr>
      <w:tr>
        <w:tc>
          <w:tcPr>
            <w:vAlign w:val="center"/>
          </w:tcPr>
          <w:p>
            <w:pPr>
              <w:jc w:val="center"/>
            </w:pPr>
            <w:r>
              <w:rPr>
                <w:sz w:val="24"/>
              </w:rPr>
              <w:t>4</w:t>
            </w:r>
          </w:p>
        </w:tc>
        <w:tc>
          <w:tcPr>
            <w:vAlign w:val="center"/>
          </w:tcPr>
          <w:p>
            <w:pPr>
              <w:jc w:val="center"/>
            </w:pPr>
            <w:r>
              <w:rPr>
                <w:sz w:val="24"/>
              </w:rPr>
              <w:t>601336</w:t>
            </w:r>
          </w:p>
        </w:tc>
        <w:tc>
          <w:tcPr>
            <w:vAlign w:val="center"/>
          </w:tcPr>
          <w:p>
            <w:pPr>
              <w:jc w:val="center"/>
            </w:pPr>
            <w:r>
              <w:rPr>
                <w:sz w:val="24"/>
              </w:rPr>
              <w:t>新华保险</w:t>
            </w:r>
          </w:p>
        </w:tc>
        <w:tc>
          <w:tcPr>
            <w:vAlign w:val="center"/>
          </w:tcPr>
          <w:p>
            <w:pPr>
              <w:jc w:val="right"/>
            </w:pPr>
            <w:r>
              <w:rPr>
                <w:sz w:val="24"/>
              </w:rPr>
              <w:t>8,945,513.00</w:t>
            </w:r>
          </w:p>
        </w:tc>
        <w:tc>
          <w:tcPr>
            <w:vAlign w:val="center"/>
          </w:tcPr>
          <w:p>
            <w:pPr>
              <w:jc w:val="right"/>
            </w:pPr>
            <w:r>
              <w:rPr>
                <w:sz w:val="24"/>
              </w:rPr>
              <w:t>1.22</w:t>
            </w:r>
          </w:p>
        </w:tc>
      </w:tr>
      <w:tr>
        <w:tc>
          <w:tcPr>
            <w:vAlign w:val="center"/>
          </w:tcPr>
          <w:p>
            <w:pPr>
              <w:jc w:val="center"/>
            </w:pPr>
            <w:r>
              <w:rPr>
                <w:sz w:val="24"/>
              </w:rPr>
              <w:t>5</w:t>
            </w:r>
          </w:p>
        </w:tc>
        <w:tc>
          <w:tcPr>
            <w:vAlign w:val="center"/>
          </w:tcPr>
          <w:p>
            <w:pPr>
              <w:jc w:val="center"/>
            </w:pPr>
            <w:r>
              <w:rPr>
                <w:sz w:val="24"/>
              </w:rPr>
              <w:t>000001</w:t>
            </w:r>
          </w:p>
        </w:tc>
        <w:tc>
          <w:tcPr>
            <w:vAlign w:val="center"/>
          </w:tcPr>
          <w:p>
            <w:pPr>
              <w:jc w:val="center"/>
            </w:pPr>
            <w:r>
              <w:rPr>
                <w:sz w:val="24"/>
              </w:rPr>
              <w:t>平安银行</w:t>
            </w:r>
          </w:p>
        </w:tc>
        <w:tc>
          <w:tcPr>
            <w:vAlign w:val="center"/>
          </w:tcPr>
          <w:p>
            <w:pPr>
              <w:jc w:val="right"/>
            </w:pPr>
            <w:r>
              <w:rPr>
                <w:sz w:val="24"/>
              </w:rPr>
              <w:t>8,765,850.60</w:t>
            </w:r>
          </w:p>
        </w:tc>
        <w:tc>
          <w:tcPr>
            <w:vAlign w:val="center"/>
          </w:tcPr>
          <w:p>
            <w:pPr>
              <w:jc w:val="right"/>
            </w:pPr>
            <w:r>
              <w:rPr>
                <w:sz w:val="24"/>
              </w:rPr>
              <w:t>1.20</w:t>
            </w:r>
          </w:p>
        </w:tc>
      </w:tr>
      <w:tr>
        <w:tc>
          <w:tcPr>
            <w:vAlign w:val="center"/>
          </w:tcPr>
          <w:p>
            <w:pPr>
              <w:jc w:val="center"/>
            </w:pPr>
            <w:r>
              <w:rPr>
                <w:sz w:val="24"/>
              </w:rPr>
              <w:t>6</w:t>
            </w:r>
          </w:p>
        </w:tc>
        <w:tc>
          <w:tcPr>
            <w:vAlign w:val="center"/>
          </w:tcPr>
          <w:p>
            <w:pPr>
              <w:jc w:val="center"/>
            </w:pPr>
            <w:r>
              <w:rPr>
                <w:sz w:val="24"/>
              </w:rPr>
              <w:t>002271</w:t>
            </w:r>
          </w:p>
        </w:tc>
        <w:tc>
          <w:tcPr>
            <w:vAlign w:val="center"/>
          </w:tcPr>
          <w:p>
            <w:pPr>
              <w:jc w:val="center"/>
            </w:pPr>
            <w:r>
              <w:rPr>
                <w:sz w:val="24"/>
              </w:rPr>
              <w:t>东方雨虹</w:t>
            </w:r>
          </w:p>
        </w:tc>
        <w:tc>
          <w:tcPr>
            <w:vAlign w:val="center"/>
          </w:tcPr>
          <w:p>
            <w:pPr>
              <w:jc w:val="right"/>
            </w:pPr>
            <w:r>
              <w:rPr>
                <w:sz w:val="24"/>
              </w:rPr>
              <w:t>8,245,233.52</w:t>
            </w:r>
          </w:p>
        </w:tc>
        <w:tc>
          <w:tcPr>
            <w:vAlign w:val="center"/>
          </w:tcPr>
          <w:p>
            <w:pPr>
              <w:jc w:val="right"/>
            </w:pPr>
            <w:r>
              <w:rPr>
                <w:sz w:val="24"/>
              </w:rPr>
              <w:t>1.13</w:t>
            </w:r>
          </w:p>
        </w:tc>
      </w:tr>
      <w:tr>
        <w:tc>
          <w:tcPr>
            <w:vAlign w:val="center"/>
          </w:tcPr>
          <w:p>
            <w:pPr>
              <w:jc w:val="center"/>
            </w:pPr>
            <w:r>
              <w:rPr>
                <w:sz w:val="24"/>
              </w:rPr>
              <w:t>7</w:t>
            </w:r>
          </w:p>
        </w:tc>
        <w:tc>
          <w:tcPr>
            <w:vAlign w:val="center"/>
          </w:tcPr>
          <w:p>
            <w:pPr>
              <w:jc w:val="center"/>
            </w:pPr>
            <w:r>
              <w:rPr>
                <w:sz w:val="24"/>
              </w:rPr>
              <w:t>601601</w:t>
            </w:r>
          </w:p>
        </w:tc>
        <w:tc>
          <w:tcPr>
            <w:vAlign w:val="center"/>
          </w:tcPr>
          <w:p>
            <w:pPr>
              <w:jc w:val="center"/>
            </w:pPr>
            <w:r>
              <w:rPr>
                <w:sz w:val="24"/>
              </w:rPr>
              <w:t>中国太保</w:t>
            </w:r>
          </w:p>
        </w:tc>
        <w:tc>
          <w:tcPr>
            <w:vAlign w:val="center"/>
          </w:tcPr>
          <w:p>
            <w:pPr>
              <w:jc w:val="right"/>
            </w:pPr>
            <w:r>
              <w:rPr>
                <w:sz w:val="24"/>
              </w:rPr>
              <w:t>6,975,982.04</w:t>
            </w:r>
          </w:p>
        </w:tc>
        <w:tc>
          <w:tcPr>
            <w:vAlign w:val="center"/>
          </w:tcPr>
          <w:p>
            <w:pPr>
              <w:jc w:val="right"/>
            </w:pPr>
            <w:r>
              <w:rPr>
                <w:sz w:val="24"/>
              </w:rPr>
              <w:t>0.95</w:t>
            </w:r>
          </w:p>
        </w:tc>
      </w:tr>
      <w:tr>
        <w:tc>
          <w:tcPr>
            <w:vAlign w:val="center"/>
          </w:tcPr>
          <w:p>
            <w:pPr>
              <w:jc w:val="center"/>
            </w:pPr>
            <w:r>
              <w:rPr>
                <w:sz w:val="24"/>
              </w:rPr>
              <w:t>8</w:t>
            </w:r>
          </w:p>
        </w:tc>
        <w:tc>
          <w:tcPr>
            <w:vAlign w:val="center"/>
          </w:tcPr>
          <w:p>
            <w:pPr>
              <w:jc w:val="center"/>
            </w:pPr>
            <w:r>
              <w:rPr>
                <w:sz w:val="24"/>
              </w:rPr>
              <w:t>000538</w:t>
            </w:r>
          </w:p>
        </w:tc>
        <w:tc>
          <w:tcPr>
            <w:vAlign w:val="center"/>
          </w:tcPr>
          <w:p>
            <w:pPr>
              <w:jc w:val="center"/>
            </w:pPr>
            <w:r>
              <w:rPr>
                <w:sz w:val="24"/>
              </w:rPr>
              <w:t>云南白药</w:t>
            </w:r>
          </w:p>
        </w:tc>
        <w:tc>
          <w:tcPr>
            <w:vAlign w:val="center"/>
          </w:tcPr>
          <w:p>
            <w:pPr>
              <w:jc w:val="right"/>
            </w:pPr>
            <w:r>
              <w:rPr>
                <w:sz w:val="24"/>
              </w:rPr>
              <w:t>6,493,770.90</w:t>
            </w:r>
          </w:p>
        </w:tc>
        <w:tc>
          <w:tcPr>
            <w:vAlign w:val="center"/>
          </w:tcPr>
          <w:p>
            <w:pPr>
              <w:jc w:val="right"/>
            </w:pPr>
            <w:r>
              <w:rPr>
                <w:sz w:val="24"/>
              </w:rPr>
              <w:t>0.89</w:t>
            </w:r>
          </w:p>
        </w:tc>
      </w:tr>
      <w:tr>
        <w:tc>
          <w:tcPr>
            <w:vAlign w:val="center"/>
          </w:tcPr>
          <w:p>
            <w:pPr>
              <w:jc w:val="center"/>
            </w:pPr>
            <w:r>
              <w:rPr>
                <w:sz w:val="24"/>
              </w:rPr>
              <w:t>9</w:t>
            </w:r>
          </w:p>
        </w:tc>
        <w:tc>
          <w:tcPr>
            <w:vAlign w:val="center"/>
          </w:tcPr>
          <w:p>
            <w:pPr>
              <w:jc w:val="center"/>
            </w:pPr>
            <w:r>
              <w:rPr>
                <w:sz w:val="24"/>
              </w:rPr>
              <w:t>601398</w:t>
            </w:r>
          </w:p>
        </w:tc>
        <w:tc>
          <w:tcPr>
            <w:vAlign w:val="center"/>
          </w:tcPr>
          <w:p>
            <w:pPr>
              <w:jc w:val="center"/>
            </w:pPr>
            <w:r>
              <w:rPr>
                <w:sz w:val="24"/>
              </w:rPr>
              <w:t>工商银行</w:t>
            </w:r>
          </w:p>
        </w:tc>
        <w:tc>
          <w:tcPr>
            <w:vAlign w:val="center"/>
          </w:tcPr>
          <w:p>
            <w:pPr>
              <w:jc w:val="right"/>
            </w:pPr>
            <w:r>
              <w:rPr>
                <w:sz w:val="24"/>
              </w:rPr>
              <w:t>5,600,000.00</w:t>
            </w:r>
          </w:p>
        </w:tc>
        <w:tc>
          <w:tcPr>
            <w:vAlign w:val="center"/>
          </w:tcPr>
          <w:p>
            <w:pPr>
              <w:jc w:val="right"/>
            </w:pPr>
            <w:r>
              <w:rPr>
                <w:sz w:val="24"/>
              </w:rPr>
              <w:t>0.76</w:t>
            </w:r>
          </w:p>
        </w:tc>
      </w:tr>
      <w:tr>
        <w:tc>
          <w:tcPr>
            <w:vAlign w:val="center"/>
          </w:tcPr>
          <w:p>
            <w:pPr>
              <w:jc w:val="center"/>
            </w:pPr>
            <w:r>
              <w:rPr>
                <w:sz w:val="24"/>
              </w:rPr>
              <w:t>10</w:t>
            </w:r>
          </w:p>
        </w:tc>
        <w:tc>
          <w:tcPr>
            <w:vAlign w:val="center"/>
          </w:tcPr>
          <w:p>
            <w:pPr>
              <w:jc w:val="center"/>
            </w:pPr>
            <w:r>
              <w:rPr>
                <w:sz w:val="24"/>
              </w:rPr>
              <w:t>600009</w:t>
            </w:r>
          </w:p>
        </w:tc>
        <w:tc>
          <w:tcPr>
            <w:vAlign w:val="center"/>
          </w:tcPr>
          <w:p>
            <w:pPr>
              <w:jc w:val="center"/>
            </w:pPr>
            <w:r>
              <w:rPr>
                <w:sz w:val="24"/>
              </w:rPr>
              <w:t>上海机场</w:t>
            </w:r>
          </w:p>
        </w:tc>
        <w:tc>
          <w:tcPr>
            <w:vAlign w:val="center"/>
          </w:tcPr>
          <w:p>
            <w:pPr>
              <w:jc w:val="right"/>
            </w:pPr>
            <w:r>
              <w:rPr>
                <w:sz w:val="24"/>
              </w:rPr>
              <w:t>5,158,306.00</w:t>
            </w:r>
          </w:p>
        </w:tc>
        <w:tc>
          <w:tcPr>
            <w:vAlign w:val="center"/>
          </w:tcPr>
          <w:p>
            <w:pPr>
              <w:jc w:val="right"/>
            </w:pPr>
            <w:r>
              <w:rPr>
                <w:sz w:val="24"/>
              </w:rPr>
              <w:t>0.70</w:t>
            </w:r>
          </w:p>
        </w:tc>
      </w:tr>
      <w:tr>
        <w:tc>
          <w:tcPr>
            <w:vAlign w:val="center"/>
          </w:tcPr>
          <w:p>
            <w:pPr>
              <w:jc w:val="center"/>
            </w:pPr>
            <w:r>
              <w:rPr>
                <w:sz w:val="24"/>
              </w:rPr>
              <w:t>11</w:t>
            </w:r>
          </w:p>
        </w:tc>
        <w:tc>
          <w:tcPr>
            <w:vAlign w:val="center"/>
          </w:tcPr>
          <w:p>
            <w:pPr>
              <w:jc w:val="center"/>
            </w:pPr>
            <w:r>
              <w:rPr>
                <w:sz w:val="24"/>
              </w:rPr>
              <w:t>600741</w:t>
            </w:r>
          </w:p>
        </w:tc>
        <w:tc>
          <w:tcPr>
            <w:vAlign w:val="center"/>
          </w:tcPr>
          <w:p>
            <w:pPr>
              <w:jc w:val="center"/>
            </w:pPr>
            <w:r>
              <w:rPr>
                <w:sz w:val="24"/>
              </w:rPr>
              <w:t>华域汽车</w:t>
            </w:r>
          </w:p>
        </w:tc>
        <w:tc>
          <w:tcPr>
            <w:vAlign w:val="center"/>
          </w:tcPr>
          <w:p>
            <w:pPr>
              <w:jc w:val="right"/>
            </w:pPr>
            <w:r>
              <w:rPr>
                <w:sz w:val="24"/>
              </w:rPr>
              <w:t>4,233,642.66</w:t>
            </w:r>
          </w:p>
        </w:tc>
        <w:tc>
          <w:tcPr>
            <w:vAlign w:val="center"/>
          </w:tcPr>
          <w:p>
            <w:pPr>
              <w:jc w:val="right"/>
            </w:pPr>
            <w:r>
              <w:rPr>
                <w:sz w:val="24"/>
              </w:rPr>
              <w:t>0.58</w:t>
            </w:r>
          </w:p>
        </w:tc>
      </w:tr>
      <w:tr>
        <w:tc>
          <w:tcPr>
            <w:vAlign w:val="center"/>
          </w:tcPr>
          <w:p>
            <w:pPr>
              <w:jc w:val="center"/>
            </w:pPr>
            <w:r>
              <w:rPr>
                <w:sz w:val="24"/>
              </w:rPr>
              <w:t>12</w:t>
            </w:r>
          </w:p>
        </w:tc>
        <w:tc>
          <w:tcPr>
            <w:vAlign w:val="center"/>
          </w:tcPr>
          <w:p>
            <w:pPr>
              <w:jc w:val="center"/>
            </w:pPr>
            <w:r>
              <w:rPr>
                <w:sz w:val="24"/>
              </w:rPr>
              <w:t>600519</w:t>
            </w:r>
          </w:p>
        </w:tc>
        <w:tc>
          <w:tcPr>
            <w:vAlign w:val="center"/>
          </w:tcPr>
          <w:p>
            <w:pPr>
              <w:jc w:val="center"/>
            </w:pPr>
            <w:r>
              <w:rPr>
                <w:sz w:val="24"/>
              </w:rPr>
              <w:t>贵州茅台</w:t>
            </w:r>
          </w:p>
        </w:tc>
        <w:tc>
          <w:tcPr>
            <w:vAlign w:val="center"/>
          </w:tcPr>
          <w:p>
            <w:pPr>
              <w:jc w:val="right"/>
            </w:pPr>
            <w:r>
              <w:rPr>
                <w:sz w:val="24"/>
              </w:rPr>
              <w:t>3,929,022.00</w:t>
            </w:r>
          </w:p>
        </w:tc>
        <w:tc>
          <w:tcPr>
            <w:vAlign w:val="center"/>
          </w:tcPr>
          <w:p>
            <w:pPr>
              <w:jc w:val="right"/>
            </w:pPr>
            <w:r>
              <w:rPr>
                <w:sz w:val="24"/>
              </w:rPr>
              <w:t>0.54</w:t>
            </w:r>
          </w:p>
        </w:tc>
      </w:tr>
      <w:tr>
        <w:tc>
          <w:tcPr>
            <w:vAlign w:val="center"/>
          </w:tcPr>
          <w:p>
            <w:pPr>
              <w:jc w:val="center"/>
            </w:pPr>
            <w:r>
              <w:rPr>
                <w:sz w:val="24"/>
              </w:rPr>
              <w:t>13</w:t>
            </w:r>
          </w:p>
        </w:tc>
        <w:tc>
          <w:tcPr>
            <w:vAlign w:val="center"/>
          </w:tcPr>
          <w:p>
            <w:pPr>
              <w:jc w:val="center"/>
            </w:pPr>
            <w:r>
              <w:rPr>
                <w:sz w:val="24"/>
              </w:rPr>
              <w:t>600887</w:t>
            </w:r>
          </w:p>
        </w:tc>
        <w:tc>
          <w:tcPr>
            <w:vAlign w:val="center"/>
          </w:tcPr>
          <w:p>
            <w:pPr>
              <w:jc w:val="center"/>
            </w:pPr>
            <w:r>
              <w:rPr>
                <w:sz w:val="24"/>
              </w:rPr>
              <w:t>伊利股份</w:t>
            </w:r>
          </w:p>
        </w:tc>
        <w:tc>
          <w:tcPr>
            <w:vAlign w:val="center"/>
          </w:tcPr>
          <w:p>
            <w:pPr>
              <w:jc w:val="right"/>
            </w:pPr>
            <w:r>
              <w:rPr>
                <w:sz w:val="24"/>
              </w:rPr>
              <w:t>2,805,488.00</w:t>
            </w:r>
          </w:p>
        </w:tc>
        <w:tc>
          <w:tcPr>
            <w:vAlign w:val="center"/>
          </w:tcPr>
          <w:p>
            <w:pPr>
              <w:jc w:val="right"/>
            </w:pPr>
            <w:r>
              <w:rPr>
                <w:sz w:val="24"/>
              </w:rPr>
              <w:t>0.38</w:t>
            </w:r>
          </w:p>
        </w:tc>
      </w:tr>
      <w:tr>
        <w:tc>
          <w:tcPr>
            <w:vAlign w:val="center"/>
          </w:tcPr>
          <w:p>
            <w:pPr>
              <w:jc w:val="center"/>
            </w:pPr>
            <w:r>
              <w:rPr>
                <w:sz w:val="24"/>
              </w:rPr>
              <w:t>14</w:t>
            </w:r>
          </w:p>
        </w:tc>
        <w:tc>
          <w:tcPr>
            <w:vAlign w:val="center"/>
          </w:tcPr>
          <w:p>
            <w:pPr>
              <w:jc w:val="center"/>
            </w:pPr>
            <w:r>
              <w:rPr>
                <w:sz w:val="24"/>
              </w:rPr>
              <w:t>300003</w:t>
            </w:r>
          </w:p>
        </w:tc>
        <w:tc>
          <w:tcPr>
            <w:vAlign w:val="center"/>
          </w:tcPr>
          <w:p>
            <w:pPr>
              <w:jc w:val="center"/>
            </w:pPr>
            <w:r>
              <w:rPr>
                <w:sz w:val="24"/>
              </w:rPr>
              <w:t>乐普医疗</w:t>
            </w:r>
          </w:p>
        </w:tc>
        <w:tc>
          <w:tcPr>
            <w:vAlign w:val="center"/>
          </w:tcPr>
          <w:p>
            <w:pPr>
              <w:jc w:val="right"/>
            </w:pPr>
            <w:r>
              <w:rPr>
                <w:sz w:val="24"/>
              </w:rPr>
              <w:t>1,305,389.00</w:t>
            </w:r>
          </w:p>
        </w:tc>
        <w:tc>
          <w:tcPr>
            <w:vAlign w:val="center"/>
          </w:tcPr>
          <w:p>
            <w:pPr>
              <w:jc w:val="right"/>
            </w:pPr>
            <w:r>
              <w:rPr>
                <w:sz w:val="24"/>
              </w:rPr>
              <w:t>0.18</w:t>
            </w:r>
          </w:p>
        </w:tc>
      </w:tr>
      <w:tr>
        <w:tc>
          <w:tcPr>
            <w:vAlign w:val="center"/>
          </w:tcPr>
          <w:p>
            <w:pPr>
              <w:jc w:val="center"/>
            </w:pPr>
            <w:r>
              <w:rPr>
                <w:sz w:val="24"/>
              </w:rPr>
              <w:t>15</w:t>
            </w:r>
          </w:p>
        </w:tc>
        <w:tc>
          <w:tcPr>
            <w:vAlign w:val="center"/>
          </w:tcPr>
          <w:p>
            <w:pPr>
              <w:jc w:val="center"/>
            </w:pPr>
            <w:r>
              <w:rPr>
                <w:sz w:val="24"/>
              </w:rPr>
              <w:t>300347</w:t>
            </w:r>
          </w:p>
        </w:tc>
        <w:tc>
          <w:tcPr>
            <w:vAlign w:val="center"/>
          </w:tcPr>
          <w:p>
            <w:pPr>
              <w:jc w:val="center"/>
            </w:pPr>
            <w:r>
              <w:rPr>
                <w:sz w:val="24"/>
              </w:rPr>
              <w:t>泰格医药</w:t>
            </w:r>
          </w:p>
        </w:tc>
        <w:tc>
          <w:tcPr>
            <w:vAlign w:val="center"/>
          </w:tcPr>
          <w:p>
            <w:pPr>
              <w:jc w:val="right"/>
            </w:pPr>
            <w:r>
              <w:rPr>
                <w:sz w:val="24"/>
              </w:rPr>
              <w:t>1,275,386.00</w:t>
            </w:r>
          </w:p>
        </w:tc>
        <w:tc>
          <w:tcPr>
            <w:vAlign w:val="center"/>
          </w:tcPr>
          <w:p>
            <w:pPr>
              <w:jc w:val="right"/>
            </w:pPr>
            <w:r>
              <w:rPr>
                <w:sz w:val="24"/>
              </w:rPr>
              <w:t>0.17</w:t>
            </w:r>
          </w:p>
        </w:tc>
      </w:tr>
      <w:tr>
        <w:tc>
          <w:tcPr>
            <w:vAlign w:val="center"/>
          </w:tcPr>
          <w:p>
            <w:pPr>
              <w:jc w:val="center"/>
            </w:pPr>
            <w:r>
              <w:rPr>
                <w:sz w:val="24"/>
              </w:rPr>
              <w:t>16</w:t>
            </w:r>
          </w:p>
        </w:tc>
        <w:tc>
          <w:tcPr>
            <w:vAlign w:val="center"/>
          </w:tcPr>
          <w:p>
            <w:pPr>
              <w:jc w:val="center"/>
            </w:pPr>
            <w:r>
              <w:rPr>
                <w:sz w:val="24"/>
              </w:rPr>
              <w:t>600436</w:t>
            </w:r>
          </w:p>
        </w:tc>
        <w:tc>
          <w:tcPr>
            <w:vAlign w:val="center"/>
          </w:tcPr>
          <w:p>
            <w:pPr>
              <w:jc w:val="center"/>
            </w:pPr>
            <w:r>
              <w:rPr>
                <w:sz w:val="24"/>
              </w:rPr>
              <w:t>片仔癀</w:t>
            </w:r>
          </w:p>
        </w:tc>
        <w:tc>
          <w:tcPr>
            <w:vAlign w:val="center"/>
          </w:tcPr>
          <w:p>
            <w:pPr>
              <w:jc w:val="right"/>
            </w:pPr>
            <w:r>
              <w:rPr>
                <w:sz w:val="24"/>
              </w:rPr>
              <w:t>1,170,765.00</w:t>
            </w:r>
          </w:p>
        </w:tc>
        <w:tc>
          <w:tcPr>
            <w:vAlign w:val="center"/>
          </w:tcPr>
          <w:p>
            <w:pPr>
              <w:jc w:val="right"/>
            </w:pPr>
            <w:r>
              <w:rPr>
                <w:sz w:val="24"/>
              </w:rPr>
              <w:t>0.16</w:t>
            </w:r>
          </w:p>
        </w:tc>
      </w:tr>
      <w:tr>
        <w:tc>
          <w:tcPr>
            <w:vAlign w:val="center"/>
          </w:tcPr>
          <w:p>
            <w:pPr>
              <w:jc w:val="center"/>
            </w:pPr>
            <w:r>
              <w:rPr>
                <w:sz w:val="24"/>
              </w:rPr>
              <w:t>17</w:t>
            </w:r>
          </w:p>
        </w:tc>
        <w:tc>
          <w:tcPr>
            <w:vAlign w:val="center"/>
          </w:tcPr>
          <w:p>
            <w:pPr>
              <w:jc w:val="center"/>
            </w:pPr>
            <w:r>
              <w:rPr>
                <w:sz w:val="24"/>
              </w:rPr>
              <w:t>601186</w:t>
            </w:r>
          </w:p>
        </w:tc>
        <w:tc>
          <w:tcPr>
            <w:vAlign w:val="center"/>
          </w:tcPr>
          <w:p>
            <w:pPr>
              <w:jc w:val="center"/>
            </w:pPr>
            <w:r>
              <w:rPr>
                <w:sz w:val="24"/>
              </w:rPr>
              <w:t>中国铁建</w:t>
            </w:r>
          </w:p>
        </w:tc>
        <w:tc>
          <w:tcPr>
            <w:vAlign w:val="center"/>
          </w:tcPr>
          <w:p>
            <w:pPr>
              <w:jc w:val="right"/>
            </w:pPr>
            <w:r>
              <w:rPr>
                <w:sz w:val="24"/>
              </w:rPr>
              <w:t>1,116,000.00</w:t>
            </w:r>
          </w:p>
        </w:tc>
        <w:tc>
          <w:tcPr>
            <w:vAlign w:val="center"/>
          </w:tcPr>
          <w:p>
            <w:pPr>
              <w:jc w:val="right"/>
            </w:pPr>
            <w:r>
              <w:rPr>
                <w:sz w:val="24"/>
              </w:rPr>
              <w:t>0.15</w:t>
            </w:r>
          </w:p>
        </w:tc>
      </w:tr>
      <w:tr>
        <w:tc>
          <w:tcPr>
            <w:vAlign w:val="center"/>
          </w:tcPr>
          <w:p>
            <w:pPr>
              <w:jc w:val="center"/>
            </w:pPr>
            <w:r>
              <w:rPr>
                <w:sz w:val="24"/>
              </w:rPr>
              <w:t>18</w:t>
            </w:r>
          </w:p>
        </w:tc>
        <w:tc>
          <w:tcPr>
            <w:vAlign w:val="center"/>
          </w:tcPr>
          <w:p>
            <w:pPr>
              <w:jc w:val="center"/>
            </w:pPr>
            <w:r>
              <w:rPr>
                <w:sz w:val="24"/>
              </w:rPr>
              <w:t>601766</w:t>
            </w:r>
          </w:p>
        </w:tc>
        <w:tc>
          <w:tcPr>
            <w:vAlign w:val="center"/>
          </w:tcPr>
          <w:p>
            <w:pPr>
              <w:jc w:val="center"/>
            </w:pPr>
            <w:r>
              <w:rPr>
                <w:sz w:val="24"/>
              </w:rPr>
              <w:t>中国中车</w:t>
            </w:r>
          </w:p>
        </w:tc>
        <w:tc>
          <w:tcPr>
            <w:vAlign w:val="center"/>
          </w:tcPr>
          <w:p>
            <w:pPr>
              <w:jc w:val="right"/>
            </w:pPr>
            <w:r>
              <w:rPr>
                <w:sz w:val="24"/>
              </w:rPr>
              <w:t>1,104,500.00</w:t>
            </w:r>
          </w:p>
        </w:tc>
        <w:tc>
          <w:tcPr>
            <w:vAlign w:val="center"/>
          </w:tcPr>
          <w:p>
            <w:pPr>
              <w:jc w:val="right"/>
            </w:pPr>
            <w:r>
              <w:rPr>
                <w:sz w:val="24"/>
              </w:rPr>
              <w:t>0.15</w:t>
            </w:r>
          </w:p>
        </w:tc>
      </w:tr>
      <w:tr>
        <w:tc>
          <w:tcPr>
            <w:vAlign w:val="center"/>
          </w:tcPr>
          <w:p>
            <w:pPr>
              <w:jc w:val="center"/>
            </w:pPr>
            <w:r>
              <w:rPr>
                <w:sz w:val="24"/>
              </w:rPr>
              <w:t>19</w:t>
            </w:r>
          </w:p>
        </w:tc>
        <w:tc>
          <w:tcPr>
            <w:vAlign w:val="center"/>
          </w:tcPr>
          <w:p>
            <w:pPr>
              <w:jc w:val="center"/>
            </w:pPr>
            <w:r>
              <w:rPr>
                <w:sz w:val="24"/>
              </w:rPr>
              <w:t>600690</w:t>
            </w:r>
          </w:p>
        </w:tc>
        <w:tc>
          <w:tcPr>
            <w:vAlign w:val="center"/>
          </w:tcPr>
          <w:p>
            <w:pPr>
              <w:jc w:val="center"/>
            </w:pPr>
            <w:r>
              <w:rPr>
                <w:sz w:val="24"/>
              </w:rPr>
              <w:t>海尔智家</w:t>
            </w:r>
          </w:p>
        </w:tc>
        <w:tc>
          <w:tcPr>
            <w:vAlign w:val="center"/>
          </w:tcPr>
          <w:p>
            <w:pPr>
              <w:jc w:val="right"/>
            </w:pPr>
            <w:r>
              <w:rPr>
                <w:sz w:val="24"/>
              </w:rPr>
              <w:t>1,022,983.00</w:t>
            </w:r>
          </w:p>
        </w:tc>
        <w:tc>
          <w:tcPr>
            <w:vAlign w:val="center"/>
          </w:tcPr>
          <w:p>
            <w:pPr>
              <w:jc w:val="right"/>
            </w:pPr>
            <w:r>
              <w:rPr>
                <w:sz w:val="24"/>
              </w:rPr>
              <w:t>0.14</w:t>
            </w:r>
          </w:p>
        </w:tc>
      </w:tr>
      <w:tr>
        <w:tc>
          <w:tcPr>
            <w:vAlign w:val="center"/>
          </w:tcPr>
          <w:p>
            <w:pPr>
              <w:jc w:val="center"/>
            </w:pPr>
            <w:r>
              <w:rPr>
                <w:sz w:val="24"/>
              </w:rPr>
              <w:t>20</w:t>
            </w:r>
          </w:p>
        </w:tc>
        <w:tc>
          <w:tcPr>
            <w:vAlign w:val="center"/>
          </w:tcPr>
          <w:p>
            <w:pPr>
              <w:jc w:val="center"/>
            </w:pPr>
            <w:r>
              <w:rPr>
                <w:sz w:val="24"/>
              </w:rPr>
              <w:t>300122</w:t>
            </w:r>
          </w:p>
        </w:tc>
        <w:tc>
          <w:tcPr>
            <w:vAlign w:val="center"/>
          </w:tcPr>
          <w:p>
            <w:pPr>
              <w:jc w:val="center"/>
            </w:pPr>
            <w:r>
              <w:rPr>
                <w:sz w:val="24"/>
              </w:rPr>
              <w:t>智飞生物</w:t>
            </w:r>
          </w:p>
        </w:tc>
        <w:tc>
          <w:tcPr>
            <w:vAlign w:val="center"/>
          </w:tcPr>
          <w:p>
            <w:pPr>
              <w:jc w:val="right"/>
            </w:pPr>
            <w:r>
              <w:rPr>
                <w:sz w:val="24"/>
              </w:rPr>
              <w:t>1,016,200.00</w:t>
            </w:r>
          </w:p>
        </w:tc>
        <w:tc>
          <w:tcPr>
            <w:vAlign w:val="center"/>
          </w:tcPr>
          <w:p>
            <w:pPr>
              <w:jc w:val="right"/>
            </w:pPr>
            <w:r>
              <w:rPr>
                <w:sz w:val="24"/>
              </w:rPr>
              <w:t>0.14</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注：“本期累计买入金额”按买入成交金额（成交单价乘以成交数量）填列，不考虑相关交易费用。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869"/>
        <w:gridCol w:w="1650"/>
        <w:gridCol w:w="1980"/>
        <w:gridCol w:w="2879"/>
        <w:gridCol w:w="1620"/>
      </w:tblGrid>
      <w:tr w:rsidR="001548F9" w:rsidRPr="008A1551" w:rsidTr="00F35FEF">
        <w:tc>
          <w:tcPr>
            <w:tcW w:type="dxa" w:w="870"/>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1650"/>
            <w:vAlign w:val="center"/>
          </w:tcPr>
          <w:p w:rsidP="009E1EA4" w:rsidR="001548F9" w:rsidRDefault="001548F9" w:rsidRPr="008A1551">
            <w:pPr>
              <w:spacing w:before="29" w:line="288" w:lineRule="auto"/>
              <w:jc w:val="center"/>
              <w:rPr>
                <w:color w:val="000000"/>
                <w:sz w:val="24"/>
              </w:rPr>
            </w:pPr>
            <w:r w:rsidRPr="008A1551">
              <w:rPr>
                <w:color w:val="000000"/>
                <w:sz w:val="24"/>
              </w:rPr>
              <w:t>股票代码</w:t>
            </w:r>
          </w:p>
        </w:tc>
        <w:tc>
          <w:tcPr>
            <w:tcW w:type="dxa" w:w="1980"/>
            <w:vAlign w:val="center"/>
          </w:tcPr>
          <w:p w:rsidP="009E1EA4" w:rsidR="001548F9" w:rsidRDefault="001548F9" w:rsidRPr="008A1551">
            <w:pPr>
              <w:spacing w:before="29" w:line="288" w:lineRule="auto"/>
              <w:jc w:val="center"/>
              <w:rPr>
                <w:color w:val="000000"/>
                <w:sz w:val="24"/>
              </w:rPr>
            </w:pPr>
            <w:r w:rsidRPr="008A1551">
              <w:rPr>
                <w:color w:val="000000"/>
                <w:sz w:val="24"/>
              </w:rPr>
              <w:t>股票名称</w:t>
            </w:r>
          </w:p>
        </w:tc>
        <w:tc>
          <w:tcPr>
            <w:tcW w:type="dxa" w:w="2880"/>
            <w:vAlign w:val="center"/>
          </w:tcPr>
          <w:p w:rsidP="009E1EA4" w:rsidR="001548F9" w:rsidRDefault="001548F9" w:rsidRPr="008A1551">
            <w:pPr>
              <w:spacing w:before="29" w:line="288" w:lineRule="auto"/>
              <w:jc w:val="center"/>
              <w:rPr>
                <w:color w:val="000000"/>
                <w:sz w:val="24"/>
              </w:rPr>
            </w:pPr>
            <w:r w:rsidRPr="008A1551">
              <w:rPr>
                <w:color w:val="000000"/>
                <w:sz w:val="24"/>
              </w:rPr>
              <w:t>本期累计卖出金额</w:t>
            </w:r>
          </w:p>
        </w:tc>
        <w:tc>
          <w:tcPr>
            <w:tcW w:type="dxa" w:w="1620"/>
            <w:vAlign w:val="center"/>
          </w:tcPr>
          <w:p w:rsidP="009E1EA4" w:rsidR="001548F9" w:rsidRDefault="001548F9" w:rsidRPr="008A1551">
            <w:pPr>
              <w:spacing w:before="29" w:line="288" w:lineRule="auto"/>
              <w:jc w:val="center"/>
              <w:rPr>
                <w:color w:val="000000"/>
                <w:sz w:val="24"/>
              </w:rPr>
            </w:pPr>
            <w:r w:rsidRPr="008A1551">
              <w:rPr>
                <w:color w:val="000000"/>
                <w:sz w:val="24"/>
              </w:rPr>
              <w:t>占期初基金资产净值比例（％）</w:t>
            </w:r>
          </w:p>
        </w:tc>
      </w:tr>
      <w:tr>
        <w:tc>
          <w:tcPr>
            <w:vAlign w:val="center"/>
          </w:tcPr>
          <w:p>
            <w:pPr>
              <w:jc w:val="center"/>
            </w:pPr>
            <w:r>
              <w:rPr>
                <w:rFonts w:ascii="Times New Roman" w:hAnsi="Times New Roman"/>
                <w:kern w:val="2"/>
              </w:rPr>
              <w:t>1</w:t>
            </w:r>
          </w:p>
        </w:tc>
        <w:tc>
          <w:tcPr>
            <w:vAlign w:val="center"/>
          </w:tcPr>
          <w:p>
            <w:pPr>
              <w:jc w:val="center"/>
            </w:pPr>
            <w:r>
              <w:rPr>
                <w:rFonts w:ascii="Times New Roman" w:hAnsi="Times New Roman"/>
                <w:kern w:val="2"/>
              </w:rPr>
              <w:t>601288</w:t>
            </w:r>
          </w:p>
        </w:tc>
        <w:tc>
          <w:tcPr>
            <w:vAlign w:val="center"/>
          </w:tcPr>
          <w:p>
            <w:pPr>
              <w:jc w:val="center"/>
            </w:pPr>
            <w:r>
              <w:rPr>
                <w:rFonts w:ascii="Times New Roman" w:hAnsi="Times New Roman"/>
                <w:kern w:val="2"/>
              </w:rPr>
              <w:t>农业银行</w:t>
            </w:r>
          </w:p>
        </w:tc>
        <w:tc>
          <w:tcPr>
            <w:vAlign w:val="center"/>
          </w:tcPr>
          <w:p>
            <w:pPr>
              <w:jc w:val="right"/>
            </w:pPr>
            <w:r>
              <w:rPr>
                <w:rFonts w:ascii="Times New Roman" w:hAnsi="Times New Roman"/>
                <w:kern w:val="2"/>
              </w:rPr>
              <w:t>38,307,134.00</w:t>
            </w:r>
          </w:p>
        </w:tc>
        <w:tc>
          <w:tcPr>
            <w:vAlign w:val="center"/>
          </w:tcPr>
          <w:p>
            <w:pPr>
              <w:jc w:val="right"/>
            </w:pPr>
            <w:r>
              <w:rPr>
                <w:rFonts w:ascii="Times New Roman" w:hAnsi="Times New Roman"/>
                <w:kern w:val="2"/>
              </w:rPr>
              <w:t>5.23</w:t>
            </w:r>
          </w:p>
        </w:tc>
      </w:tr>
      <w:tr>
        <w:tc>
          <w:tcPr>
            <w:vAlign w:val="center"/>
          </w:tcPr>
          <w:p>
            <w:pPr>
              <w:jc w:val="center"/>
            </w:pPr>
            <w:r>
              <w:rPr>
                <w:rFonts w:ascii="Times New Roman" w:hAnsi="Times New Roman"/>
                <w:kern w:val="2"/>
              </w:rPr>
              <w:t>2</w:t>
            </w:r>
          </w:p>
        </w:tc>
        <w:tc>
          <w:tcPr>
            <w:vAlign w:val="center"/>
          </w:tcPr>
          <w:p>
            <w:pPr>
              <w:jc w:val="center"/>
            </w:pPr>
            <w:r>
              <w:rPr>
                <w:rFonts w:ascii="Times New Roman" w:hAnsi="Times New Roman"/>
                <w:kern w:val="2"/>
              </w:rPr>
              <w:t>600104</w:t>
            </w:r>
          </w:p>
        </w:tc>
        <w:tc>
          <w:tcPr>
            <w:vAlign w:val="center"/>
          </w:tcPr>
          <w:p>
            <w:pPr>
              <w:jc w:val="center"/>
            </w:pPr>
            <w:r>
              <w:rPr>
                <w:rFonts w:ascii="Times New Roman" w:hAnsi="Times New Roman"/>
                <w:kern w:val="2"/>
              </w:rPr>
              <w:t>上汽集团</w:t>
            </w:r>
          </w:p>
        </w:tc>
        <w:tc>
          <w:tcPr>
            <w:vAlign w:val="center"/>
          </w:tcPr>
          <w:p>
            <w:pPr>
              <w:jc w:val="right"/>
            </w:pPr>
            <w:r>
              <w:rPr>
                <w:rFonts w:ascii="Times New Roman" w:hAnsi="Times New Roman"/>
                <w:kern w:val="2"/>
              </w:rPr>
              <w:t>15,141,035.00</w:t>
            </w:r>
          </w:p>
        </w:tc>
        <w:tc>
          <w:tcPr>
            <w:vAlign w:val="center"/>
          </w:tcPr>
          <w:p>
            <w:pPr>
              <w:jc w:val="right"/>
            </w:pPr>
            <w:r>
              <w:rPr>
                <w:rFonts w:ascii="Times New Roman" w:hAnsi="Times New Roman"/>
                <w:kern w:val="2"/>
              </w:rPr>
              <w:t>2.07</w:t>
            </w:r>
          </w:p>
        </w:tc>
      </w:tr>
      <w:tr>
        <w:tc>
          <w:tcPr>
            <w:vAlign w:val="center"/>
          </w:tcPr>
          <w:p>
            <w:pPr>
              <w:jc w:val="center"/>
            </w:pPr>
            <w:r>
              <w:rPr>
                <w:rFonts w:ascii="Times New Roman" w:hAnsi="Times New Roman"/>
                <w:kern w:val="2"/>
              </w:rPr>
              <w:t>3</w:t>
            </w:r>
          </w:p>
        </w:tc>
        <w:tc>
          <w:tcPr>
            <w:vAlign w:val="center"/>
          </w:tcPr>
          <w:p>
            <w:pPr>
              <w:jc w:val="center"/>
            </w:pPr>
            <w:r>
              <w:rPr>
                <w:rFonts w:ascii="Times New Roman" w:hAnsi="Times New Roman"/>
                <w:kern w:val="2"/>
              </w:rPr>
              <w:t>000001</w:t>
            </w:r>
          </w:p>
        </w:tc>
        <w:tc>
          <w:tcPr>
            <w:vAlign w:val="center"/>
          </w:tcPr>
          <w:p>
            <w:pPr>
              <w:jc w:val="center"/>
            </w:pPr>
            <w:r>
              <w:rPr>
                <w:rFonts w:ascii="Times New Roman" w:hAnsi="Times New Roman"/>
                <w:kern w:val="2"/>
              </w:rPr>
              <w:t>平安银行</w:t>
            </w:r>
          </w:p>
        </w:tc>
        <w:tc>
          <w:tcPr>
            <w:vAlign w:val="center"/>
          </w:tcPr>
          <w:p>
            <w:pPr>
              <w:jc w:val="right"/>
            </w:pPr>
            <w:r>
              <w:rPr>
                <w:rFonts w:ascii="Times New Roman" w:hAnsi="Times New Roman"/>
                <w:kern w:val="2"/>
              </w:rPr>
              <w:t>13,295,657.00</w:t>
            </w:r>
          </w:p>
        </w:tc>
        <w:tc>
          <w:tcPr>
            <w:vAlign w:val="center"/>
          </w:tcPr>
          <w:p>
            <w:pPr>
              <w:jc w:val="right"/>
            </w:pPr>
            <w:r>
              <w:rPr>
                <w:rFonts w:ascii="Times New Roman" w:hAnsi="Times New Roman"/>
                <w:kern w:val="2"/>
              </w:rPr>
              <w:t>1.82</w:t>
            </w:r>
          </w:p>
        </w:tc>
      </w:tr>
      <w:tr>
        <w:tc>
          <w:tcPr>
            <w:vAlign w:val="center"/>
          </w:tcPr>
          <w:p>
            <w:pPr>
              <w:jc w:val="center"/>
            </w:pPr>
            <w:r>
              <w:rPr>
                <w:rFonts w:ascii="Times New Roman" w:hAnsi="Times New Roman"/>
                <w:kern w:val="2"/>
              </w:rPr>
              <w:t>4</w:t>
            </w:r>
          </w:p>
        </w:tc>
        <w:tc>
          <w:tcPr>
            <w:vAlign w:val="center"/>
          </w:tcPr>
          <w:p>
            <w:pPr>
              <w:jc w:val="center"/>
            </w:pPr>
            <w:r>
              <w:rPr>
                <w:rFonts w:ascii="Times New Roman" w:hAnsi="Times New Roman"/>
                <w:kern w:val="2"/>
              </w:rPr>
              <w:t>601398</w:t>
            </w:r>
          </w:p>
        </w:tc>
        <w:tc>
          <w:tcPr>
            <w:vAlign w:val="center"/>
          </w:tcPr>
          <w:p>
            <w:pPr>
              <w:jc w:val="center"/>
            </w:pPr>
            <w:r>
              <w:rPr>
                <w:rFonts w:ascii="Times New Roman" w:hAnsi="Times New Roman"/>
                <w:kern w:val="2"/>
              </w:rPr>
              <w:t>工商银行</w:t>
            </w:r>
          </w:p>
        </w:tc>
        <w:tc>
          <w:tcPr>
            <w:vAlign w:val="center"/>
          </w:tcPr>
          <w:p>
            <w:pPr>
              <w:jc w:val="right"/>
            </w:pPr>
            <w:r>
              <w:rPr>
                <w:rFonts w:ascii="Times New Roman" w:hAnsi="Times New Roman"/>
                <w:kern w:val="2"/>
              </w:rPr>
              <w:t>8,341,044.00</w:t>
            </w:r>
          </w:p>
        </w:tc>
        <w:tc>
          <w:tcPr>
            <w:vAlign w:val="center"/>
          </w:tcPr>
          <w:p>
            <w:pPr>
              <w:jc w:val="right"/>
            </w:pPr>
            <w:r>
              <w:rPr>
                <w:rFonts w:ascii="Times New Roman" w:hAnsi="Times New Roman"/>
                <w:kern w:val="2"/>
              </w:rPr>
              <w:t>1.14</w:t>
            </w:r>
          </w:p>
        </w:tc>
      </w:tr>
      <w:tr>
        <w:tc>
          <w:tcPr>
            <w:vAlign w:val="center"/>
          </w:tcPr>
          <w:p>
            <w:pPr>
              <w:jc w:val="center"/>
            </w:pPr>
            <w:r>
              <w:rPr>
                <w:rFonts w:ascii="Times New Roman" w:hAnsi="Times New Roman"/>
                <w:kern w:val="2"/>
              </w:rPr>
              <w:t>5</w:t>
            </w:r>
          </w:p>
        </w:tc>
        <w:tc>
          <w:tcPr>
            <w:vAlign w:val="center"/>
          </w:tcPr>
          <w:p>
            <w:pPr>
              <w:jc w:val="center"/>
            </w:pPr>
            <w:r>
              <w:rPr>
                <w:rFonts w:ascii="Times New Roman" w:hAnsi="Times New Roman"/>
                <w:kern w:val="2"/>
              </w:rPr>
              <w:t>600519</w:t>
            </w:r>
          </w:p>
        </w:tc>
        <w:tc>
          <w:tcPr>
            <w:vAlign w:val="center"/>
          </w:tcPr>
          <w:p>
            <w:pPr>
              <w:jc w:val="center"/>
            </w:pPr>
            <w:r>
              <w:rPr>
                <w:rFonts w:ascii="Times New Roman" w:hAnsi="Times New Roman"/>
                <w:kern w:val="2"/>
              </w:rPr>
              <w:t>贵州茅台</w:t>
            </w:r>
          </w:p>
        </w:tc>
        <w:tc>
          <w:tcPr>
            <w:vAlign w:val="center"/>
          </w:tcPr>
          <w:p>
            <w:pPr>
              <w:jc w:val="right"/>
            </w:pPr>
            <w:r>
              <w:rPr>
                <w:rFonts w:ascii="Times New Roman" w:hAnsi="Times New Roman"/>
                <w:kern w:val="2"/>
              </w:rPr>
              <w:t>7,504,952.14</w:t>
            </w:r>
          </w:p>
        </w:tc>
        <w:tc>
          <w:tcPr>
            <w:vAlign w:val="center"/>
          </w:tcPr>
          <w:p>
            <w:pPr>
              <w:jc w:val="right"/>
            </w:pPr>
            <w:r>
              <w:rPr>
                <w:rFonts w:ascii="Times New Roman" w:hAnsi="Times New Roman"/>
                <w:kern w:val="2"/>
              </w:rPr>
              <w:t>1.02</w:t>
            </w:r>
          </w:p>
        </w:tc>
      </w:tr>
      <w:tr>
        <w:tc>
          <w:tcPr>
            <w:vAlign w:val="center"/>
          </w:tcPr>
          <w:p>
            <w:pPr>
              <w:jc w:val="center"/>
            </w:pPr>
            <w:r>
              <w:rPr>
                <w:rFonts w:ascii="Times New Roman" w:hAnsi="Times New Roman"/>
                <w:kern w:val="2"/>
              </w:rPr>
              <w:t>6</w:t>
            </w:r>
          </w:p>
        </w:tc>
        <w:tc>
          <w:tcPr>
            <w:vAlign w:val="center"/>
          </w:tcPr>
          <w:p>
            <w:pPr>
              <w:jc w:val="center"/>
            </w:pPr>
            <w:r>
              <w:rPr>
                <w:rFonts w:ascii="Times New Roman" w:hAnsi="Times New Roman"/>
                <w:kern w:val="2"/>
              </w:rPr>
              <w:t>600887</w:t>
            </w:r>
          </w:p>
        </w:tc>
        <w:tc>
          <w:tcPr>
            <w:vAlign w:val="center"/>
          </w:tcPr>
          <w:p>
            <w:pPr>
              <w:jc w:val="center"/>
            </w:pPr>
            <w:r>
              <w:rPr>
                <w:rFonts w:ascii="Times New Roman" w:hAnsi="Times New Roman"/>
                <w:kern w:val="2"/>
              </w:rPr>
              <w:t>伊利股份</w:t>
            </w:r>
          </w:p>
        </w:tc>
        <w:tc>
          <w:tcPr>
            <w:vAlign w:val="center"/>
          </w:tcPr>
          <w:p>
            <w:pPr>
              <w:jc w:val="right"/>
            </w:pPr>
            <w:r>
              <w:rPr>
                <w:rFonts w:ascii="Times New Roman" w:hAnsi="Times New Roman"/>
                <w:kern w:val="2"/>
              </w:rPr>
              <w:t>5,895,237.41</w:t>
            </w:r>
          </w:p>
        </w:tc>
        <w:tc>
          <w:tcPr>
            <w:vAlign w:val="center"/>
          </w:tcPr>
          <w:p>
            <w:pPr>
              <w:jc w:val="right"/>
            </w:pPr>
            <w:r>
              <w:rPr>
                <w:rFonts w:ascii="Times New Roman" w:hAnsi="Times New Roman"/>
                <w:kern w:val="2"/>
              </w:rPr>
              <w:t>0.80</w:t>
            </w:r>
          </w:p>
        </w:tc>
      </w:tr>
      <w:tr>
        <w:tc>
          <w:tcPr>
            <w:vAlign w:val="center"/>
          </w:tcPr>
          <w:p>
            <w:pPr>
              <w:jc w:val="center"/>
            </w:pPr>
            <w:r>
              <w:rPr>
                <w:rFonts w:ascii="Times New Roman" w:hAnsi="Times New Roman"/>
                <w:kern w:val="2"/>
              </w:rPr>
              <w:t>7</w:t>
            </w:r>
          </w:p>
        </w:tc>
        <w:tc>
          <w:tcPr>
            <w:vAlign w:val="center"/>
          </w:tcPr>
          <w:p>
            <w:pPr>
              <w:jc w:val="center"/>
            </w:pPr>
            <w:r>
              <w:rPr>
                <w:rFonts w:ascii="Times New Roman" w:hAnsi="Times New Roman"/>
                <w:kern w:val="2"/>
              </w:rPr>
              <w:t>002271</w:t>
            </w:r>
          </w:p>
        </w:tc>
        <w:tc>
          <w:tcPr>
            <w:vAlign w:val="center"/>
          </w:tcPr>
          <w:p>
            <w:pPr>
              <w:jc w:val="center"/>
            </w:pPr>
            <w:r>
              <w:rPr>
                <w:rFonts w:ascii="Times New Roman" w:hAnsi="Times New Roman"/>
                <w:kern w:val="2"/>
              </w:rPr>
              <w:t>东方雨虹</w:t>
            </w:r>
          </w:p>
        </w:tc>
        <w:tc>
          <w:tcPr>
            <w:vAlign w:val="center"/>
          </w:tcPr>
          <w:p>
            <w:pPr>
              <w:jc w:val="right"/>
            </w:pPr>
            <w:r>
              <w:rPr>
                <w:rFonts w:ascii="Times New Roman" w:hAnsi="Times New Roman"/>
                <w:kern w:val="2"/>
              </w:rPr>
              <w:t>5,643,056.00</w:t>
            </w:r>
          </w:p>
        </w:tc>
        <w:tc>
          <w:tcPr>
            <w:vAlign w:val="center"/>
          </w:tcPr>
          <w:p>
            <w:pPr>
              <w:jc w:val="right"/>
            </w:pPr>
            <w:r>
              <w:rPr>
                <w:rFonts w:ascii="Times New Roman" w:hAnsi="Times New Roman"/>
                <w:kern w:val="2"/>
              </w:rPr>
              <w:t>0.77</w:t>
            </w:r>
          </w:p>
        </w:tc>
      </w:tr>
      <w:tr>
        <w:tc>
          <w:tcPr>
            <w:vAlign w:val="center"/>
          </w:tcPr>
          <w:p>
            <w:pPr>
              <w:jc w:val="center"/>
            </w:pPr>
            <w:r>
              <w:rPr>
                <w:rFonts w:ascii="Times New Roman" w:hAnsi="Times New Roman"/>
                <w:kern w:val="2"/>
              </w:rPr>
              <w:t>8</w:t>
            </w:r>
          </w:p>
        </w:tc>
        <w:tc>
          <w:tcPr>
            <w:vAlign w:val="center"/>
          </w:tcPr>
          <w:p>
            <w:pPr>
              <w:jc w:val="center"/>
            </w:pPr>
            <w:r>
              <w:rPr>
                <w:rFonts w:ascii="Times New Roman" w:hAnsi="Times New Roman"/>
                <w:kern w:val="2"/>
              </w:rPr>
              <w:t>000538</w:t>
            </w:r>
          </w:p>
        </w:tc>
        <w:tc>
          <w:tcPr>
            <w:vAlign w:val="center"/>
          </w:tcPr>
          <w:p>
            <w:pPr>
              <w:jc w:val="center"/>
            </w:pPr>
            <w:r>
              <w:rPr>
                <w:rFonts w:ascii="Times New Roman" w:hAnsi="Times New Roman"/>
                <w:kern w:val="2"/>
              </w:rPr>
              <w:t>云南白药</w:t>
            </w:r>
          </w:p>
        </w:tc>
        <w:tc>
          <w:tcPr>
            <w:vAlign w:val="center"/>
          </w:tcPr>
          <w:p>
            <w:pPr>
              <w:jc w:val="right"/>
            </w:pPr>
            <w:r>
              <w:rPr>
                <w:rFonts w:ascii="Times New Roman" w:hAnsi="Times New Roman"/>
                <w:kern w:val="2"/>
              </w:rPr>
              <w:t>4,912,166.00</w:t>
            </w:r>
          </w:p>
        </w:tc>
        <w:tc>
          <w:tcPr>
            <w:vAlign w:val="center"/>
          </w:tcPr>
          <w:p>
            <w:pPr>
              <w:jc w:val="right"/>
            </w:pPr>
            <w:r>
              <w:rPr>
                <w:rFonts w:ascii="Times New Roman" w:hAnsi="Times New Roman"/>
                <w:kern w:val="2"/>
              </w:rPr>
              <w:t>0.67</w:t>
            </w:r>
          </w:p>
        </w:tc>
      </w:tr>
      <w:tr>
        <w:tc>
          <w:tcPr>
            <w:vAlign w:val="center"/>
          </w:tcPr>
          <w:p>
            <w:pPr>
              <w:jc w:val="center"/>
            </w:pPr>
            <w:r>
              <w:rPr>
                <w:rFonts w:ascii="Times New Roman" w:hAnsi="Times New Roman"/>
                <w:kern w:val="2"/>
              </w:rPr>
              <w:t>9</w:t>
            </w:r>
          </w:p>
        </w:tc>
        <w:tc>
          <w:tcPr>
            <w:vAlign w:val="center"/>
          </w:tcPr>
          <w:p>
            <w:pPr>
              <w:jc w:val="center"/>
            </w:pPr>
            <w:r>
              <w:rPr>
                <w:rFonts w:ascii="Times New Roman" w:hAnsi="Times New Roman"/>
                <w:kern w:val="2"/>
              </w:rPr>
              <w:t>601318</w:t>
            </w:r>
          </w:p>
        </w:tc>
        <w:tc>
          <w:tcPr>
            <w:vAlign w:val="center"/>
          </w:tcPr>
          <w:p>
            <w:pPr>
              <w:jc w:val="center"/>
            </w:pPr>
            <w:r>
              <w:rPr>
                <w:rFonts w:ascii="Times New Roman" w:hAnsi="Times New Roman"/>
                <w:kern w:val="2"/>
              </w:rPr>
              <w:t>中国平安</w:t>
            </w:r>
          </w:p>
        </w:tc>
        <w:tc>
          <w:tcPr>
            <w:vAlign w:val="center"/>
          </w:tcPr>
          <w:p>
            <w:pPr>
              <w:jc w:val="right"/>
            </w:pPr>
            <w:r>
              <w:rPr>
                <w:rFonts w:ascii="Times New Roman" w:hAnsi="Times New Roman"/>
                <w:kern w:val="2"/>
              </w:rPr>
              <w:t>4,472,512.00</w:t>
            </w:r>
          </w:p>
        </w:tc>
        <w:tc>
          <w:tcPr>
            <w:vAlign w:val="center"/>
          </w:tcPr>
          <w:p>
            <w:pPr>
              <w:jc w:val="right"/>
            </w:pPr>
            <w:r>
              <w:rPr>
                <w:rFonts w:ascii="Times New Roman" w:hAnsi="Times New Roman"/>
                <w:kern w:val="2"/>
              </w:rPr>
              <w:t>0.61</w:t>
            </w:r>
          </w:p>
        </w:tc>
      </w:tr>
      <w:tr>
        <w:tc>
          <w:tcPr>
            <w:vAlign w:val="center"/>
          </w:tcPr>
          <w:p>
            <w:pPr>
              <w:jc w:val="center"/>
            </w:pPr>
            <w:r>
              <w:rPr>
                <w:rFonts w:ascii="Times New Roman" w:hAnsi="Times New Roman"/>
                <w:kern w:val="2"/>
              </w:rPr>
              <w:t>10</w:t>
            </w:r>
          </w:p>
        </w:tc>
        <w:tc>
          <w:tcPr>
            <w:vAlign w:val="center"/>
          </w:tcPr>
          <w:p>
            <w:pPr>
              <w:jc w:val="center"/>
            </w:pPr>
            <w:r>
              <w:rPr>
                <w:rFonts w:ascii="Times New Roman" w:hAnsi="Times New Roman"/>
                <w:kern w:val="2"/>
              </w:rPr>
              <w:t>601766</w:t>
            </w:r>
          </w:p>
        </w:tc>
        <w:tc>
          <w:tcPr>
            <w:vAlign w:val="center"/>
          </w:tcPr>
          <w:p>
            <w:pPr>
              <w:jc w:val="center"/>
            </w:pPr>
            <w:r>
              <w:rPr>
                <w:rFonts w:ascii="Times New Roman" w:hAnsi="Times New Roman"/>
                <w:kern w:val="2"/>
              </w:rPr>
              <w:t>中国中车</w:t>
            </w:r>
          </w:p>
        </w:tc>
        <w:tc>
          <w:tcPr>
            <w:vAlign w:val="center"/>
          </w:tcPr>
          <w:p>
            <w:pPr>
              <w:jc w:val="right"/>
            </w:pPr>
            <w:r>
              <w:rPr>
                <w:rFonts w:ascii="Times New Roman" w:hAnsi="Times New Roman"/>
                <w:kern w:val="2"/>
              </w:rPr>
              <w:t>3,814,890.00</w:t>
            </w:r>
          </w:p>
        </w:tc>
        <w:tc>
          <w:tcPr>
            <w:vAlign w:val="center"/>
          </w:tcPr>
          <w:p>
            <w:pPr>
              <w:jc w:val="right"/>
            </w:pPr>
            <w:r>
              <w:rPr>
                <w:rFonts w:ascii="Times New Roman" w:hAnsi="Times New Roman"/>
                <w:kern w:val="2"/>
              </w:rPr>
              <w:t>0.52</w:t>
            </w:r>
          </w:p>
        </w:tc>
      </w:tr>
      <w:tr>
        <w:tc>
          <w:tcPr>
            <w:vAlign w:val="center"/>
          </w:tcPr>
          <w:p>
            <w:pPr>
              <w:jc w:val="center"/>
            </w:pPr>
            <w:r>
              <w:rPr>
                <w:rFonts w:ascii="Times New Roman" w:hAnsi="Times New Roman"/>
                <w:kern w:val="2"/>
              </w:rPr>
              <w:t>11</w:t>
            </w:r>
          </w:p>
        </w:tc>
        <w:tc>
          <w:tcPr>
            <w:vAlign w:val="center"/>
          </w:tcPr>
          <w:p>
            <w:pPr>
              <w:jc w:val="center"/>
            </w:pPr>
            <w:r>
              <w:rPr>
                <w:rFonts w:ascii="Times New Roman" w:hAnsi="Times New Roman"/>
                <w:kern w:val="2"/>
              </w:rPr>
              <w:t>601336</w:t>
            </w:r>
          </w:p>
        </w:tc>
        <w:tc>
          <w:tcPr>
            <w:vAlign w:val="center"/>
          </w:tcPr>
          <w:p>
            <w:pPr>
              <w:jc w:val="center"/>
            </w:pPr>
            <w:r>
              <w:rPr>
                <w:rFonts w:ascii="Times New Roman" w:hAnsi="Times New Roman"/>
                <w:kern w:val="2"/>
              </w:rPr>
              <w:t>新华保险</w:t>
            </w:r>
          </w:p>
        </w:tc>
        <w:tc>
          <w:tcPr>
            <w:vAlign w:val="center"/>
          </w:tcPr>
          <w:p>
            <w:pPr>
              <w:jc w:val="right"/>
            </w:pPr>
            <w:r>
              <w:rPr>
                <w:rFonts w:ascii="Times New Roman" w:hAnsi="Times New Roman"/>
                <w:kern w:val="2"/>
              </w:rPr>
              <w:t>3,750,619.00</w:t>
            </w:r>
          </w:p>
        </w:tc>
        <w:tc>
          <w:tcPr>
            <w:vAlign w:val="center"/>
          </w:tcPr>
          <w:p>
            <w:pPr>
              <w:jc w:val="right"/>
            </w:pPr>
            <w:r>
              <w:rPr>
                <w:rFonts w:ascii="Times New Roman" w:hAnsi="Times New Roman"/>
                <w:kern w:val="2"/>
              </w:rPr>
              <w:t>0.51</w:t>
            </w:r>
          </w:p>
        </w:tc>
      </w:tr>
      <w:tr>
        <w:tc>
          <w:tcPr>
            <w:vAlign w:val="center"/>
          </w:tcPr>
          <w:p>
            <w:pPr>
              <w:jc w:val="center"/>
            </w:pPr>
            <w:r>
              <w:rPr>
                <w:rFonts w:ascii="Times New Roman" w:hAnsi="Times New Roman"/>
                <w:kern w:val="2"/>
              </w:rPr>
              <w:t>12</w:t>
            </w:r>
          </w:p>
        </w:tc>
        <w:tc>
          <w:tcPr>
            <w:vAlign w:val="center"/>
          </w:tcPr>
          <w:p>
            <w:pPr>
              <w:jc w:val="center"/>
            </w:pPr>
            <w:r>
              <w:rPr>
                <w:rFonts w:ascii="Times New Roman" w:hAnsi="Times New Roman"/>
                <w:kern w:val="2"/>
              </w:rPr>
              <w:t>601939</w:t>
            </w:r>
          </w:p>
        </w:tc>
        <w:tc>
          <w:tcPr>
            <w:vAlign w:val="center"/>
          </w:tcPr>
          <w:p>
            <w:pPr>
              <w:jc w:val="center"/>
            </w:pPr>
            <w:r>
              <w:rPr>
                <w:rFonts w:ascii="Times New Roman" w:hAnsi="Times New Roman"/>
                <w:kern w:val="2"/>
              </w:rPr>
              <w:t>建设银行</w:t>
            </w:r>
          </w:p>
        </w:tc>
        <w:tc>
          <w:tcPr>
            <w:vAlign w:val="center"/>
          </w:tcPr>
          <w:p>
            <w:pPr>
              <w:jc w:val="right"/>
            </w:pPr>
            <w:r>
              <w:rPr>
                <w:rFonts w:ascii="Times New Roman" w:hAnsi="Times New Roman"/>
                <w:kern w:val="2"/>
              </w:rPr>
              <w:t>3,742,050.00</w:t>
            </w:r>
          </w:p>
        </w:tc>
        <w:tc>
          <w:tcPr>
            <w:vAlign w:val="center"/>
          </w:tcPr>
          <w:p>
            <w:pPr>
              <w:jc w:val="right"/>
            </w:pPr>
            <w:r>
              <w:rPr>
                <w:rFonts w:ascii="Times New Roman" w:hAnsi="Times New Roman"/>
                <w:kern w:val="2"/>
              </w:rPr>
              <w:t>0.51</w:t>
            </w:r>
          </w:p>
        </w:tc>
      </w:tr>
      <w:tr>
        <w:tc>
          <w:tcPr>
            <w:vAlign w:val="center"/>
          </w:tcPr>
          <w:p>
            <w:pPr>
              <w:jc w:val="center"/>
            </w:pPr>
            <w:r>
              <w:rPr>
                <w:rFonts w:ascii="Times New Roman" w:hAnsi="Times New Roman"/>
                <w:kern w:val="2"/>
              </w:rPr>
              <w:t>13</w:t>
            </w:r>
          </w:p>
        </w:tc>
        <w:tc>
          <w:tcPr>
            <w:vAlign w:val="center"/>
          </w:tcPr>
          <w:p>
            <w:pPr>
              <w:jc w:val="center"/>
            </w:pPr>
            <w:r>
              <w:rPr>
                <w:rFonts w:ascii="Times New Roman" w:hAnsi="Times New Roman"/>
                <w:kern w:val="2"/>
              </w:rPr>
              <w:t>601088</w:t>
            </w:r>
          </w:p>
        </w:tc>
        <w:tc>
          <w:tcPr>
            <w:vAlign w:val="center"/>
          </w:tcPr>
          <w:p>
            <w:pPr>
              <w:jc w:val="center"/>
            </w:pPr>
            <w:r>
              <w:rPr>
                <w:rFonts w:ascii="Times New Roman" w:hAnsi="Times New Roman"/>
                <w:kern w:val="2"/>
              </w:rPr>
              <w:t>中国神华</w:t>
            </w:r>
          </w:p>
        </w:tc>
        <w:tc>
          <w:tcPr>
            <w:vAlign w:val="center"/>
          </w:tcPr>
          <w:p>
            <w:pPr>
              <w:jc w:val="right"/>
            </w:pPr>
            <w:r>
              <w:rPr>
                <w:rFonts w:ascii="Times New Roman" w:hAnsi="Times New Roman"/>
                <w:kern w:val="2"/>
              </w:rPr>
              <w:t>3,531,810.00</w:t>
            </w:r>
          </w:p>
        </w:tc>
        <w:tc>
          <w:tcPr>
            <w:vAlign w:val="center"/>
          </w:tcPr>
          <w:p>
            <w:pPr>
              <w:jc w:val="right"/>
            </w:pPr>
            <w:r>
              <w:rPr>
                <w:rFonts w:ascii="Times New Roman" w:hAnsi="Times New Roman"/>
                <w:kern w:val="2"/>
              </w:rPr>
              <w:t>0.48</w:t>
            </w:r>
          </w:p>
        </w:tc>
      </w:tr>
      <w:tr>
        <w:tc>
          <w:tcPr>
            <w:vAlign w:val="center"/>
          </w:tcPr>
          <w:p>
            <w:pPr>
              <w:jc w:val="center"/>
            </w:pPr>
            <w:r>
              <w:rPr>
                <w:rFonts w:ascii="Times New Roman" w:hAnsi="Times New Roman"/>
                <w:kern w:val="2"/>
              </w:rPr>
              <w:t>14</w:t>
            </w:r>
          </w:p>
        </w:tc>
        <w:tc>
          <w:tcPr>
            <w:vAlign w:val="center"/>
          </w:tcPr>
          <w:p>
            <w:pPr>
              <w:jc w:val="center"/>
            </w:pPr>
            <w:r>
              <w:rPr>
                <w:rFonts w:ascii="Times New Roman" w:hAnsi="Times New Roman"/>
                <w:kern w:val="2"/>
              </w:rPr>
              <w:t>601186</w:t>
            </w:r>
          </w:p>
        </w:tc>
        <w:tc>
          <w:tcPr>
            <w:vAlign w:val="center"/>
          </w:tcPr>
          <w:p>
            <w:pPr>
              <w:jc w:val="center"/>
            </w:pPr>
            <w:r>
              <w:rPr>
                <w:rFonts w:ascii="Times New Roman" w:hAnsi="Times New Roman"/>
                <w:kern w:val="2"/>
              </w:rPr>
              <w:t>中国铁建</w:t>
            </w:r>
          </w:p>
        </w:tc>
        <w:tc>
          <w:tcPr>
            <w:vAlign w:val="center"/>
          </w:tcPr>
          <w:p>
            <w:pPr>
              <w:jc w:val="right"/>
            </w:pPr>
            <w:r>
              <w:rPr>
                <w:rFonts w:ascii="Times New Roman" w:hAnsi="Times New Roman"/>
                <w:kern w:val="2"/>
              </w:rPr>
              <w:t>3,322,058.00</w:t>
            </w:r>
          </w:p>
        </w:tc>
        <w:tc>
          <w:tcPr>
            <w:vAlign w:val="center"/>
          </w:tcPr>
          <w:p>
            <w:pPr>
              <w:jc w:val="right"/>
            </w:pPr>
            <w:r>
              <w:rPr>
                <w:rFonts w:ascii="Times New Roman" w:hAnsi="Times New Roman"/>
                <w:kern w:val="2"/>
              </w:rPr>
              <w:t>0.45</w:t>
            </w:r>
          </w:p>
        </w:tc>
      </w:tr>
      <w:tr>
        <w:tc>
          <w:tcPr>
            <w:vAlign w:val="center"/>
          </w:tcPr>
          <w:p>
            <w:pPr>
              <w:jc w:val="center"/>
            </w:pPr>
            <w:r>
              <w:rPr>
                <w:rFonts w:ascii="Times New Roman" w:hAnsi="Times New Roman"/>
                <w:kern w:val="2"/>
              </w:rPr>
              <w:t>15</w:t>
            </w:r>
          </w:p>
        </w:tc>
        <w:tc>
          <w:tcPr>
            <w:vAlign w:val="center"/>
          </w:tcPr>
          <w:p>
            <w:pPr>
              <w:jc w:val="center"/>
            </w:pPr>
            <w:r>
              <w:rPr>
                <w:rFonts w:ascii="Times New Roman" w:hAnsi="Times New Roman"/>
                <w:kern w:val="2"/>
              </w:rPr>
              <w:t>601668</w:t>
            </w:r>
          </w:p>
        </w:tc>
        <w:tc>
          <w:tcPr>
            <w:vAlign w:val="center"/>
          </w:tcPr>
          <w:p>
            <w:pPr>
              <w:jc w:val="center"/>
            </w:pPr>
            <w:r>
              <w:rPr>
                <w:rFonts w:ascii="Times New Roman" w:hAnsi="Times New Roman"/>
                <w:kern w:val="2"/>
              </w:rPr>
              <w:t>中国建筑</w:t>
            </w:r>
          </w:p>
        </w:tc>
        <w:tc>
          <w:tcPr>
            <w:vAlign w:val="center"/>
          </w:tcPr>
          <w:p>
            <w:pPr>
              <w:jc w:val="right"/>
            </w:pPr>
            <w:r>
              <w:rPr>
                <w:rFonts w:ascii="Times New Roman" w:hAnsi="Times New Roman"/>
                <w:kern w:val="2"/>
              </w:rPr>
              <w:t>2,778,094.00</w:t>
            </w:r>
          </w:p>
        </w:tc>
        <w:tc>
          <w:tcPr>
            <w:vAlign w:val="center"/>
          </w:tcPr>
          <w:p>
            <w:pPr>
              <w:jc w:val="right"/>
            </w:pPr>
            <w:r>
              <w:rPr>
                <w:rFonts w:ascii="Times New Roman" w:hAnsi="Times New Roman"/>
                <w:kern w:val="2"/>
              </w:rPr>
              <w:t>0.38</w:t>
            </w:r>
          </w:p>
        </w:tc>
      </w:tr>
      <w:tr>
        <w:tc>
          <w:tcPr>
            <w:vAlign w:val="center"/>
          </w:tcPr>
          <w:p>
            <w:pPr>
              <w:jc w:val="center"/>
            </w:pPr>
            <w:r>
              <w:rPr>
                <w:rFonts w:ascii="Times New Roman" w:hAnsi="Times New Roman"/>
                <w:kern w:val="2"/>
              </w:rPr>
              <w:t>16</w:t>
            </w:r>
          </w:p>
        </w:tc>
        <w:tc>
          <w:tcPr>
            <w:vAlign w:val="center"/>
          </w:tcPr>
          <w:p>
            <w:pPr>
              <w:jc w:val="center"/>
            </w:pPr>
            <w:r>
              <w:rPr>
                <w:rFonts w:ascii="Times New Roman" w:hAnsi="Times New Roman"/>
                <w:kern w:val="2"/>
              </w:rPr>
              <w:t>600276</w:t>
            </w:r>
          </w:p>
        </w:tc>
        <w:tc>
          <w:tcPr>
            <w:vAlign w:val="center"/>
          </w:tcPr>
          <w:p>
            <w:pPr>
              <w:jc w:val="center"/>
            </w:pPr>
            <w:r>
              <w:rPr>
                <w:rFonts w:ascii="Times New Roman" w:hAnsi="Times New Roman"/>
                <w:kern w:val="2"/>
              </w:rPr>
              <w:t>恒瑞医药</w:t>
            </w:r>
          </w:p>
        </w:tc>
        <w:tc>
          <w:tcPr>
            <w:vAlign w:val="center"/>
          </w:tcPr>
          <w:p>
            <w:pPr>
              <w:jc w:val="right"/>
            </w:pPr>
            <w:r>
              <w:rPr>
                <w:rFonts w:ascii="Times New Roman" w:hAnsi="Times New Roman"/>
                <w:kern w:val="2"/>
              </w:rPr>
              <w:t>2,650,850.00</w:t>
            </w:r>
          </w:p>
        </w:tc>
        <w:tc>
          <w:tcPr>
            <w:vAlign w:val="center"/>
          </w:tcPr>
          <w:p>
            <w:pPr>
              <w:jc w:val="right"/>
            </w:pPr>
            <w:r>
              <w:rPr>
                <w:rFonts w:ascii="Times New Roman" w:hAnsi="Times New Roman"/>
                <w:kern w:val="2"/>
              </w:rPr>
              <w:t>0.36</w:t>
            </w:r>
          </w:p>
        </w:tc>
      </w:tr>
      <w:tr>
        <w:tc>
          <w:tcPr>
            <w:vAlign w:val="center"/>
          </w:tcPr>
          <w:p>
            <w:pPr>
              <w:jc w:val="center"/>
            </w:pPr>
            <w:r>
              <w:rPr>
                <w:rFonts w:ascii="Times New Roman" w:hAnsi="Times New Roman"/>
                <w:kern w:val="2"/>
              </w:rPr>
              <w:t>17</w:t>
            </w:r>
          </w:p>
        </w:tc>
        <w:tc>
          <w:tcPr>
            <w:vAlign w:val="center"/>
          </w:tcPr>
          <w:p>
            <w:pPr>
              <w:jc w:val="center"/>
            </w:pPr>
            <w:r>
              <w:rPr>
                <w:rFonts w:ascii="Times New Roman" w:hAnsi="Times New Roman"/>
                <w:kern w:val="2"/>
              </w:rPr>
              <w:t>600048</w:t>
            </w:r>
          </w:p>
        </w:tc>
        <w:tc>
          <w:tcPr>
            <w:vAlign w:val="center"/>
          </w:tcPr>
          <w:p>
            <w:pPr>
              <w:jc w:val="center"/>
            </w:pPr>
            <w:r>
              <w:rPr>
                <w:rFonts w:ascii="Times New Roman" w:hAnsi="Times New Roman"/>
                <w:kern w:val="2"/>
              </w:rPr>
              <w:t>保利地产</w:t>
            </w:r>
          </w:p>
        </w:tc>
        <w:tc>
          <w:tcPr>
            <w:vAlign w:val="center"/>
          </w:tcPr>
          <w:p>
            <w:pPr>
              <w:jc w:val="right"/>
            </w:pPr>
            <w:r>
              <w:rPr>
                <w:rFonts w:ascii="Times New Roman" w:hAnsi="Times New Roman"/>
                <w:kern w:val="2"/>
              </w:rPr>
              <w:t>2,461,058.00</w:t>
            </w:r>
          </w:p>
        </w:tc>
        <w:tc>
          <w:tcPr>
            <w:vAlign w:val="center"/>
          </w:tcPr>
          <w:p>
            <w:pPr>
              <w:jc w:val="right"/>
            </w:pPr>
            <w:r>
              <w:rPr>
                <w:rFonts w:ascii="Times New Roman" w:hAnsi="Times New Roman"/>
                <w:kern w:val="2"/>
              </w:rPr>
              <w:t>0.34</w:t>
            </w:r>
          </w:p>
        </w:tc>
      </w:tr>
      <w:tr>
        <w:tc>
          <w:tcPr>
            <w:vAlign w:val="center"/>
          </w:tcPr>
          <w:p>
            <w:pPr>
              <w:jc w:val="center"/>
            </w:pPr>
            <w:r>
              <w:rPr>
                <w:rFonts w:ascii="Times New Roman" w:hAnsi="Times New Roman"/>
                <w:kern w:val="2"/>
              </w:rPr>
              <w:t>18</w:t>
            </w:r>
          </w:p>
        </w:tc>
        <w:tc>
          <w:tcPr>
            <w:vAlign w:val="center"/>
          </w:tcPr>
          <w:p>
            <w:pPr>
              <w:jc w:val="center"/>
            </w:pPr>
            <w:r>
              <w:rPr>
                <w:rFonts w:ascii="Times New Roman" w:hAnsi="Times New Roman"/>
                <w:kern w:val="2"/>
              </w:rPr>
              <w:t>600690</w:t>
            </w:r>
          </w:p>
        </w:tc>
        <w:tc>
          <w:tcPr>
            <w:vAlign w:val="center"/>
          </w:tcPr>
          <w:p>
            <w:pPr>
              <w:jc w:val="center"/>
            </w:pPr>
            <w:r>
              <w:rPr>
                <w:rFonts w:ascii="Times New Roman" w:hAnsi="Times New Roman"/>
                <w:kern w:val="2"/>
              </w:rPr>
              <w:t>海尔智家</w:t>
            </w:r>
          </w:p>
        </w:tc>
        <w:tc>
          <w:tcPr>
            <w:vAlign w:val="center"/>
          </w:tcPr>
          <w:p>
            <w:pPr>
              <w:jc w:val="right"/>
            </w:pPr>
            <w:r>
              <w:rPr>
                <w:rFonts w:ascii="Times New Roman" w:hAnsi="Times New Roman"/>
                <w:kern w:val="2"/>
              </w:rPr>
              <w:t>2,172,750.00</w:t>
            </w:r>
          </w:p>
        </w:tc>
        <w:tc>
          <w:tcPr>
            <w:vAlign w:val="center"/>
          </w:tcPr>
          <w:p>
            <w:pPr>
              <w:jc w:val="right"/>
            </w:pPr>
            <w:r>
              <w:rPr>
                <w:rFonts w:ascii="Times New Roman" w:hAnsi="Times New Roman"/>
                <w:kern w:val="2"/>
              </w:rPr>
              <w:t>0.30</w:t>
            </w:r>
          </w:p>
        </w:tc>
      </w:tr>
      <w:tr>
        <w:tc>
          <w:tcPr>
            <w:vAlign w:val="center"/>
          </w:tcPr>
          <w:p>
            <w:pPr>
              <w:jc w:val="center"/>
            </w:pPr>
            <w:r>
              <w:rPr>
                <w:rFonts w:ascii="Times New Roman" w:hAnsi="Times New Roman"/>
                <w:kern w:val="2"/>
              </w:rPr>
              <w:t>19</w:t>
            </w:r>
          </w:p>
        </w:tc>
        <w:tc>
          <w:tcPr>
            <w:vAlign w:val="center"/>
          </w:tcPr>
          <w:p>
            <w:pPr>
              <w:jc w:val="center"/>
            </w:pPr>
            <w:r>
              <w:rPr>
                <w:rFonts w:ascii="Times New Roman" w:hAnsi="Times New Roman"/>
                <w:kern w:val="2"/>
              </w:rPr>
              <w:t>600009</w:t>
            </w:r>
          </w:p>
        </w:tc>
        <w:tc>
          <w:tcPr>
            <w:vAlign w:val="center"/>
          </w:tcPr>
          <w:p>
            <w:pPr>
              <w:jc w:val="center"/>
            </w:pPr>
            <w:r>
              <w:rPr>
                <w:rFonts w:ascii="Times New Roman" w:hAnsi="Times New Roman"/>
                <w:kern w:val="2"/>
              </w:rPr>
              <w:t>上海机场</w:t>
            </w:r>
          </w:p>
        </w:tc>
        <w:tc>
          <w:tcPr>
            <w:vAlign w:val="center"/>
          </w:tcPr>
          <w:p>
            <w:pPr>
              <w:jc w:val="right"/>
            </w:pPr>
            <w:r>
              <w:rPr>
                <w:rFonts w:ascii="Times New Roman" w:hAnsi="Times New Roman"/>
                <w:kern w:val="2"/>
              </w:rPr>
              <w:t>2,055,120.55</w:t>
            </w:r>
          </w:p>
        </w:tc>
        <w:tc>
          <w:tcPr>
            <w:vAlign w:val="center"/>
          </w:tcPr>
          <w:p>
            <w:pPr>
              <w:jc w:val="right"/>
            </w:pPr>
            <w:r>
              <w:rPr>
                <w:rFonts w:ascii="Times New Roman" w:hAnsi="Times New Roman"/>
                <w:kern w:val="2"/>
              </w:rPr>
              <w:t>0.28</w:t>
            </w:r>
          </w:p>
        </w:tc>
      </w:tr>
      <w:tr>
        <w:tc>
          <w:tcPr>
            <w:vAlign w:val="center"/>
          </w:tcPr>
          <w:p>
            <w:pPr>
              <w:jc w:val="center"/>
            </w:pPr>
            <w:r>
              <w:rPr>
                <w:rFonts w:ascii="Times New Roman" w:hAnsi="Times New Roman"/>
                <w:kern w:val="2"/>
              </w:rPr>
              <w:t>20</w:t>
            </w:r>
          </w:p>
        </w:tc>
        <w:tc>
          <w:tcPr>
            <w:vAlign w:val="center"/>
          </w:tcPr>
          <w:p>
            <w:pPr>
              <w:jc w:val="center"/>
            </w:pPr>
            <w:r>
              <w:rPr>
                <w:rFonts w:ascii="Times New Roman" w:hAnsi="Times New Roman"/>
                <w:kern w:val="2"/>
              </w:rPr>
              <w:t>600028</w:t>
            </w:r>
          </w:p>
        </w:tc>
        <w:tc>
          <w:tcPr>
            <w:vAlign w:val="center"/>
          </w:tcPr>
          <w:p>
            <w:pPr>
              <w:jc w:val="center"/>
            </w:pPr>
            <w:r>
              <w:rPr>
                <w:rFonts w:ascii="Times New Roman" w:hAnsi="Times New Roman"/>
                <w:kern w:val="2"/>
              </w:rPr>
              <w:t>中国石化</w:t>
            </w:r>
          </w:p>
        </w:tc>
        <w:tc>
          <w:tcPr>
            <w:vAlign w:val="center"/>
          </w:tcPr>
          <w:p>
            <w:pPr>
              <w:jc w:val="right"/>
            </w:pPr>
            <w:r>
              <w:rPr>
                <w:rFonts w:ascii="Times New Roman" w:hAnsi="Times New Roman"/>
                <w:kern w:val="2"/>
              </w:rPr>
              <w:t>2,010,600.00</w:t>
            </w:r>
          </w:p>
        </w:tc>
        <w:tc>
          <w:tcPr>
            <w:vAlign w:val="center"/>
          </w:tcPr>
          <w:p>
            <w:pPr>
              <w:jc w:val="right"/>
            </w:pPr>
            <w:r>
              <w:rPr>
                <w:rFonts w:ascii="Times New Roman" w:hAnsi="Times New Roman"/>
                <w:kern w:val="2"/>
              </w:rPr>
              <w:t>0.27</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注：“本期累计卖出金额”按卖出成交金额（成交单价乘以成交数量）填列，不考虑相关交易费用。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kern w:val="2"/>
        </w:rPr>
      </w:pPr>
    </w:p>
    <w:p w:rsidP="009E1EA4" w:rsidR="001548F9" w:rsidRDefault="001548F9" w:rsidRPr="008A1551">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lastRenderedPageBreak/>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4499"/>
        <w:gridCol w:w="4499"/>
      </w:tblGrid>
      <w:tr w:rsidR="001548F9" w:rsidRPr="008A1551" w:rsidTr="00F35FEF">
        <w:tc>
          <w:tcPr>
            <w:tcW w:type="dxa" w:w="4500"/>
            <w:vAlign w:val="center"/>
          </w:tcPr>
          <w:p w:rsidP="009E1EA4" w:rsidR="001548F9" w:rsidRDefault="001548F9" w:rsidRPr="008A1551">
            <w:pPr>
              <w:spacing w:before="29" w:line="288" w:lineRule="auto"/>
              <w:rPr>
                <w:color w:val="000000"/>
                <w:sz w:val="24"/>
              </w:rPr>
            </w:pPr>
            <w:r w:rsidRPr="008A1551">
              <w:rPr>
                <w:color w:val="000000"/>
                <w:sz w:val="24"/>
              </w:rPr>
              <w:t>买入股票的成本（成交）总额</w:t>
            </w:r>
            <w:r w:rsidRPr="008A1551">
              <w:rPr>
                <w:color w:val="000000"/>
                <w:sz w:val="24"/>
              </w:rPr>
              <w:t/>
            </w:r>
          </w:p>
        </w:tc>
        <w:tc>
          <w:tcPr>
            <w:tcW w:type="dxa" w:w="4500"/>
            <w:vAlign w:val="center"/>
          </w:tcPr>
          <w:p w:rsidP="009E1EA4" w:rsidR="001548F9" w:rsidRDefault="001548F9" w:rsidRPr="008A1551">
            <w:pPr>
              <w:spacing w:before="29" w:line="288" w:lineRule="auto"/>
              <w:jc w:val="right"/>
              <w:rPr>
                <w:sz w:val="24"/>
              </w:rPr>
            </w:pPr>
            <w:r w:rsidRPr="008A1551">
              <w:rPr>
                <w:sz w:val="24"/>
              </w:rPr>
              <w:t>169,506,077.30</w:t>
            </w:r>
          </w:p>
        </w:tc>
      </w:tr>
      <w:tr w:rsidR="001548F9" w:rsidRPr="008A1551" w:rsidTr="00F35FEF">
        <w:tc>
          <w:tcPr>
            <w:tcW w:type="dxa" w:w="4500"/>
            <w:vAlign w:val="center"/>
          </w:tcPr>
          <w:p w:rsidP="009E1EA4" w:rsidR="001548F9" w:rsidRDefault="001548F9" w:rsidRPr="008A1551">
            <w:pPr>
              <w:spacing w:before="29" w:line="288" w:lineRule="auto"/>
              <w:rPr>
                <w:color w:val="000000"/>
                <w:sz w:val="24"/>
              </w:rPr>
            </w:pPr>
            <w:r w:rsidRPr="008A1551">
              <w:rPr>
                <w:color w:val="000000"/>
                <w:sz w:val="24"/>
              </w:rPr>
              <w:t>卖出股票的收入（成交）总额</w:t>
            </w:r>
          </w:p>
        </w:tc>
        <w:tc>
          <w:tcPr>
            <w:tcW w:type="dxa" w:w="4500"/>
            <w:vAlign w:val="center"/>
          </w:tcPr>
          <w:p w:rsidP="009E1EA4" w:rsidR="001548F9" w:rsidRDefault="001548F9" w:rsidRPr="008A1551">
            <w:pPr>
              <w:spacing w:before="29" w:line="288" w:lineRule="auto"/>
              <w:jc w:val="right"/>
              <w:rPr>
                <w:sz w:val="24"/>
              </w:rPr>
            </w:pPr>
            <w:r w:rsidRPr="008A1551">
              <w:rPr>
                <w:sz w:val="24"/>
              </w:rPr>
              <w:t>149,380,047.52</w:t>
            </w:r>
          </w:p>
        </w:tc>
      </w:tr>
    </w:tbl>
    <w:p w:rsidP="009E1EA4" w:rsidR="001548F9" w:rsidRDefault="001548F9" w:rsidRPr="008A1551">
      <w:pPr>
        <w:tabs>
          <w:tab w:pos="426" w:val="left"/>
        </w:tabs>
        <w:spacing w:before="29" w:line="288" w:lineRule="auto"/>
        <w:jc w:val="left"/>
        <w:rPr>
          <w:kern w:val="0"/>
          <w:sz w:val="24"/>
        </w:rPr>
      </w:pPr>
      <w:r w:rsidRPr="008A1551">
        <w:rPr>
          <w:kern w:val="0"/>
          <w:sz w:val="24"/>
        </w:rPr>
        <w:t>注：“买入股票成本”或“卖出股票收入”均按买卖成交金额（成交单价乘以成交数量）填列，不考虑相关交易费用。</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4" w:name="_Toc331410106"/>
      <w:bookmarkStart w:id="85"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84"/>
      <w:bookmarkEnd w:id="85"/>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862"/>
        <w:gridCol w:w="3440"/>
        <w:gridCol w:w="2543"/>
        <w:gridCol w:w="2153"/>
      </w:tblGrid>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r w:rsidRPr="008A1551">
              <w:rPr>
                <w:color w:val="000000"/>
                <w:sz w:val="24"/>
              </w:rPr>
              <w:t/>
            </w:r>
          </w:p>
        </w:tc>
        <w:tc>
          <w:tcPr>
            <w:tcW w:type="dxa" w:w="3440"/>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债券品种</w:t>
            </w:r>
          </w:p>
        </w:tc>
        <w:tc>
          <w:tcPr>
            <w:tcW w:type="dxa" w:w="2543"/>
            <w:vAlign w:val="center"/>
          </w:tcPr>
          <w:p w:rsidP="009E1EA4" w:rsidR="001548F9" w:rsidRDefault="001548F9" w:rsidRPr="008A1551">
            <w:pPr>
              <w:spacing w:before="29" w:line="288" w:lineRule="auto"/>
              <w:ind w:left="17"/>
              <w:jc w:val="center"/>
              <w:rPr>
                <w:color w:val="000000"/>
                <w:sz w:val="24"/>
              </w:rPr>
            </w:pPr>
            <w:r w:rsidRPr="008A1551">
              <w:rPr>
                <w:color w:val="000000"/>
                <w:sz w:val="24"/>
              </w:rPr>
              <w:t>公允价值</w:t>
            </w:r>
          </w:p>
        </w:tc>
        <w:tc>
          <w:tcPr>
            <w:tcW w:type="dxa" w:w="2153"/>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1</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国家债券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2</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央行票据</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3</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金融债券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40,024,000.00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5.32</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其中：政策性金融债</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40,024,000.00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5.32</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4</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企业债券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356,425,500.00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
            </w:r>
            <w:r w:rsidRPr="008A1551">
              <w:rPr>
                <w:sz w:val="24"/>
              </w:rPr>
              <w:lastRenderedPageBreak/>
              <w:t>47.37</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lastRenderedPageBreak/>
              <w:t>5</w:t>
            </w:r>
          </w:p>
        </w:tc>
        <w:tc>
          <w:tcPr>
            <w:tcW w:type="dxa" w:w="3440"/>
            <w:vAlign w:val="center"/>
          </w:tcPr>
          <w:p w:rsidP="009E1EA4" w:rsidR="001548F9" w:rsidRDefault="00EB0D3E" w:rsidRPr="008A1551">
            <w:pPr>
              <w:spacing w:before="29" w:line="288" w:lineRule="auto"/>
              <w:ind w:left="17"/>
              <w:jc w:val="left"/>
              <w:rPr>
                <w:color w:val="000000"/>
                <w:sz w:val="24"/>
              </w:rPr>
            </w:pPr>
            <w:r w:rsidRPr="008A1551">
              <w:rPr>
                <w:color w:val="000000"/>
                <w:sz w:val="24"/>
              </w:rPr>
              <w:t>企业短期融资券</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1548F9" w:rsidRPr="008A1551">
            <w:pPr>
              <w:spacing w:before="29" w:line="288" w:lineRule="auto"/>
              <w:ind w:left="17"/>
              <w:jc w:val="center"/>
              <w:rPr>
                <w:color w:val="000000"/>
                <w:sz w:val="24"/>
              </w:rPr>
            </w:pPr>
            <w:r w:rsidRPr="008A1551">
              <w:rPr>
                <w:color w:val="000000"/>
                <w:sz w:val="24"/>
              </w:rPr>
              <w:t>6</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中期票据</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363,872,000.00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48.36</w:t>
            </w:r>
          </w:p>
        </w:tc>
      </w:tr>
      <w:tr w:rsidR="004B6D45" w:rsidRPr="008A1551" w:rsidTr="004B6D45">
        <w:tc>
          <w:tcPr>
            <w:tcW w:type="dxa" w:w="862"/>
            <w:vAlign w:val="center"/>
          </w:tcPr>
          <w:p w:rsidP="000B7A0A" w:rsidR="004B6D45" w:rsidRDefault="004B6D45" w:rsidRPr="008A1551">
            <w:pPr>
              <w:spacing w:before="29" w:line="288" w:lineRule="auto"/>
              <w:ind w:left="17"/>
              <w:jc w:val="center"/>
              <w:rPr>
                <w:color w:val="000000"/>
                <w:sz w:val="24"/>
              </w:rPr>
            </w:pPr>
            <w:r w:rsidRPr="008A1551">
              <w:rPr>
                <w:color w:val="000000"/>
                <w:sz w:val="24"/>
              </w:rPr>
              <w:t>7</w:t>
            </w:r>
          </w:p>
        </w:tc>
        <w:tc>
          <w:tcPr>
            <w:tcW w:type="dxa" w:w="3440"/>
            <w:vAlign w:val="center"/>
          </w:tcPr>
          <w:p w:rsidP="000B7A0A" w:rsidR="004B6D45" w:rsidRDefault="004B6D45" w:rsidRPr="008A1551">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type="dxa" w:w="2543"/>
            <w:vAlign w:val="center"/>
          </w:tcPr>
          <w:p w:rsidP="000B7A0A" w:rsidR="004B6D45" w:rsidRDefault="004B6D45" w:rsidRPr="008A1551">
            <w:pPr>
              <w:spacing w:before="29" w:line="288" w:lineRule="auto"/>
              <w:ind w:left="17"/>
              <w:jc w:val="right"/>
              <w:rPr>
                <w:sz w:val="24"/>
              </w:rPr>
            </w:pPr>
            <w:r w:rsidRPr="008A1551">
              <w:rPr>
                <w:sz w:val="24"/>
              </w:rPr>
              <w:t>1,755,624.00</w:t>
            </w:r>
          </w:p>
        </w:tc>
        <w:tc>
          <w:tcPr>
            <w:tcW w:type="dxa" w:w="2153"/>
            <w:vAlign w:val="center"/>
          </w:tcPr>
          <w:p w:rsidP="000B7A0A" w:rsidR="004B6D45" w:rsidRDefault="004B6D45" w:rsidRPr="008A1551">
            <w:pPr>
              <w:spacing w:before="29" w:line="288" w:lineRule="auto"/>
              <w:ind w:left="17"/>
              <w:jc w:val="right"/>
              <w:rPr>
                <w:sz w:val="24"/>
              </w:rPr>
            </w:pPr>
            <w:r w:rsidRPr="008A1551">
              <w:rPr>
                <w:sz w:val="24"/>
              </w:rPr>
              <w:t>0.23</w:t>
            </w:r>
          </w:p>
        </w:tc>
      </w:tr>
      <w:tr w:rsidR="004B6D45" w:rsidRPr="008A1551" w:rsidTr="004B6D45">
        <w:tc>
          <w:tcPr>
            <w:tcW w:type="dxa" w:w="862"/>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8</w:t>
            </w:r>
          </w:p>
        </w:tc>
        <w:tc>
          <w:tcPr>
            <w:tcW w:type="dxa" w:w="3440"/>
            <w:vAlign w:val="center"/>
          </w:tcPr>
          <w:p w:rsidP="004B6D45" w:rsidR="004B6D45" w:rsidRDefault="004B6D45" w:rsidRPr="004B6D45">
            <w:pPr>
              <w:spacing w:before="29" w:line="288" w:lineRule="auto"/>
              <w:ind w:left="17"/>
              <w:jc w:val="left"/>
              <w:rPr>
                <w:color w:val="000000"/>
                <w:sz w:val="24"/>
              </w:rPr>
            </w:pPr>
            <w:r w:rsidRPr="004B6D45">
              <w:rPr>
                <w:rFonts w:hint="eastAsia"/>
                <w:color w:val="000000"/>
                <w:sz w:val="24"/>
              </w:rPr>
              <w:t>同业存单</w:t>
            </w:r>
          </w:p>
        </w:tc>
        <w:tc>
          <w:tcPr>
            <w:tcW w:type="dxa" w:w="2543"/>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c>
          <w:tcPr>
            <w:tcW w:type="dxa" w:w="2153"/>
            <w:vAlign w:val="center"/>
          </w:tcPr>
          <w:p w:rsidP="004B6D45" w:rsidR="004B6D45" w:rsidRDefault="004B6D45" w:rsidRPr="004B6D45">
            <w:pPr>
              <w:spacing w:before="29" w:line="288" w:lineRule="auto"/>
              <w:ind w:left="17"/>
              <w:jc w:val="center"/>
              <w:rPr>
                <w:color w:val="000000"/>
                <w:sz w:val="24"/>
              </w:rPr>
            </w:pPr>
            <w:r w:rsidRPr="004B6D45">
              <w:rPr>
                <w:rFonts w:hint="eastAsia"/>
                <w:color w:val="000000"/>
                <w:sz w:val="24"/>
              </w:rPr>
              <w:t/>
            </w:r>
            <w:r w:rsidRPr="004B6D45">
              <w:rPr>
                <w:color w:val="000000"/>
                <w:sz w:val="24"/>
              </w:rPr>
              <w:t/>
            </w:r>
            <w:r w:rsidRPr="004B6D45">
              <w:rPr>
                <w:rFonts w:hint="eastAsia"/>
                <w:color w:val="000000"/>
                <w:sz w:val="24"/>
              </w:rPr>
              <w:t>-</w:t>
            </w:r>
          </w:p>
        </w:tc>
      </w:tr>
      <w:tr w:rsidR="001548F9" w:rsidRPr="008A1551" w:rsidTr="004B6D45">
        <w:tc>
          <w:tcPr>
            <w:tcW w:type="dxa" w:w="862"/>
            <w:vAlign w:val="center"/>
          </w:tcPr>
          <w:p w:rsidP="009E1EA4" w:rsidR="001548F9" w:rsidRDefault="004B6D45" w:rsidRPr="008A1551">
            <w:pPr>
              <w:spacing w:before="29" w:line="288" w:lineRule="auto"/>
              <w:ind w:left="17"/>
              <w:jc w:val="center"/>
              <w:rPr>
                <w:color w:val="000000"/>
                <w:sz w:val="24"/>
              </w:rPr>
            </w:pPr>
            <w:r>
              <w:rPr>
                <w:color w:val="000000"/>
                <w:sz w:val="24"/>
              </w:rPr>
              <w:t/>
            </w:r>
            <w:r w:rsidR="001548F9" w:rsidRPr="008A1551">
              <w:rPr>
                <w:color w:val="000000"/>
                <w:sz w:val="24"/>
              </w:rPr>
              <w:t>9</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其他</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w:t>
            </w:r>
          </w:p>
        </w:tc>
      </w:tr>
      <w:tr w:rsidR="001548F9" w:rsidRPr="008A1551" w:rsidTr="004B6D45">
        <w:tc>
          <w:tcPr>
            <w:tcW w:type="dxa" w:w="862"/>
            <w:vAlign w:val="center"/>
          </w:tcPr>
          <w:p w:rsidP="009E1EA4" w:rsidR="001548F9" w:rsidRDefault="004B6D45" w:rsidRPr="008A1551">
            <w:pPr>
              <w:spacing w:before="29" w:line="288" w:lineRule="auto"/>
              <w:ind w:left="17"/>
              <w:jc w:val="center"/>
              <w:rPr>
                <w:color w:val="000000"/>
                <w:sz w:val="24"/>
              </w:rPr>
            </w:pPr>
            <w:r>
              <w:rPr>
                <w:color w:val="000000"/>
                <w:sz w:val="24"/>
              </w:rPr>
              <w:t/>
            </w:r>
            <w:r w:rsidR="001548F9" w:rsidRPr="008A1551">
              <w:rPr>
                <w:color w:val="000000"/>
                <w:sz w:val="24"/>
              </w:rPr>
              <w:t>10</w:t>
            </w:r>
          </w:p>
        </w:tc>
        <w:tc>
          <w:tcPr>
            <w:tcW w:type="dxa" w:w="3440"/>
            <w:vAlign w:val="center"/>
          </w:tcPr>
          <w:p w:rsidP="009E1EA4" w:rsidR="001548F9" w:rsidRDefault="001548F9" w:rsidRPr="008A1551">
            <w:pPr>
              <w:spacing w:before="29" w:line="288" w:lineRule="auto"/>
              <w:ind w:left="17"/>
              <w:jc w:val="left"/>
              <w:rPr>
                <w:color w:val="000000"/>
                <w:sz w:val="24"/>
              </w:rPr>
            </w:pPr>
            <w:r w:rsidRPr="008A1551">
              <w:rPr>
                <w:color w:val="000000"/>
                <w:sz w:val="24"/>
              </w:rPr>
              <w:t>合计</w:t>
            </w:r>
          </w:p>
        </w:tc>
        <w:tc>
          <w:tcPr>
            <w:tcW w:type="dxa" w:w="2543"/>
            <w:vAlign w:val="center"/>
          </w:tcPr>
          <w:p w:rsidP="009E1EA4" w:rsidR="001548F9" w:rsidRDefault="001548F9" w:rsidRPr="008A1551">
            <w:pPr>
              <w:spacing w:before="29" w:line="288" w:lineRule="auto"/>
              <w:ind w:left="17"/>
              <w:jc w:val="right"/>
              <w:rPr>
                <w:sz w:val="24"/>
              </w:rPr>
            </w:pPr>
            <w:r w:rsidRPr="008A1551">
              <w:rPr>
                <w:sz w:val="24"/>
              </w:rPr>
              <w:t>762,077,124.00</w:t>
            </w:r>
          </w:p>
        </w:tc>
        <w:tc>
          <w:tcPr>
            <w:tcW w:type="dxa" w:w="2153"/>
            <w:vAlign w:val="center"/>
          </w:tcPr>
          <w:p w:rsidP="009E1EA4" w:rsidR="001548F9" w:rsidRDefault="001548F9" w:rsidRPr="008A1551">
            <w:pPr>
              <w:spacing w:before="29" w:line="288" w:lineRule="auto"/>
              <w:ind w:left="17"/>
              <w:jc w:val="right"/>
              <w:rPr>
                <w:sz w:val="24"/>
              </w:rPr>
            </w:pPr>
            <w:r w:rsidRPr="008A1551">
              <w:rPr>
                <w:sz w:val="24"/>
              </w:rPr>
              <w:t>101.28</w:t>
            </w:r>
          </w:p>
        </w:tc>
      </w:tr>
    </w:tbl>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6" w:name="_Toc331410107"/>
      <w:r w:rsidRPr="008A1551">
        <w:rPr>
          <w:rFonts w:ascii="Times New Roman" w:hAnsi="Times New Roman"/>
          <w:kern w:val="0"/>
          <w:szCs w:val="24"/>
        </w:rPr>
        <w:lastRenderedPageBreak/>
        <w:t>7.6</w:t>
      </w:r>
      <w:bookmarkStart w:id="87"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86"/>
      <w:bookmarkEnd w:id="87"/>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1320"/>
        <w:gridCol w:w="1382"/>
        <w:gridCol w:w="1353"/>
        <w:gridCol w:w="1505"/>
        <w:gridCol w:w="1737"/>
        <w:gridCol w:w="1701"/>
      </w:tblGrid>
      <w:tr w:rsidR="001548F9" w:rsidRPr="008A1551" w:rsidTr="00F35FEF">
        <w:tc>
          <w:tcPr>
            <w:tcW w:type="dxa" w:w="125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序号</w:t>
            </w:r>
          </w:p>
        </w:tc>
        <w:tc>
          <w:tcPr>
            <w:tcW w:type="dxa" w:w="1310"/>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债券代码</w:t>
            </w:r>
          </w:p>
        </w:tc>
        <w:tc>
          <w:tcPr>
            <w:tcW w:type="dxa" w:w="128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债券名称</w:t>
            </w:r>
          </w:p>
        </w:tc>
        <w:tc>
          <w:tcPr>
            <w:tcW w:type="dxa" w:w="1426"/>
            <w:vAlign w:val="center"/>
          </w:tcPr>
          <w:p w:rsidP="009E1EA4" w:rsidR="001548F9" w:rsidRDefault="001548F9" w:rsidRPr="008A1551">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type="dxa" w:w="1646"/>
            <w:vAlign w:val="center"/>
          </w:tcPr>
          <w:p w:rsidP="009E1EA4" w:rsidR="001548F9" w:rsidRDefault="001548F9" w:rsidRPr="008A1551">
            <w:pPr>
              <w:spacing w:before="29" w:line="288" w:lineRule="auto"/>
              <w:ind w:left="17"/>
              <w:jc w:val="center"/>
              <w:rPr>
                <w:color w:val="000000"/>
                <w:sz w:val="24"/>
              </w:rPr>
            </w:pPr>
            <w:r w:rsidRPr="008A1551">
              <w:rPr>
                <w:color w:val="000000"/>
                <w:sz w:val="24"/>
              </w:rPr>
              <w:t>公允价值</w:t>
            </w:r>
          </w:p>
        </w:tc>
        <w:tc>
          <w:tcPr>
            <w:tcW w:type="dxa" w:w="1612"/>
            <w:vAlign w:val="center"/>
          </w:tcPr>
          <w:p w:rsidP="009E1EA4" w:rsidR="001548F9" w:rsidRDefault="001548F9" w:rsidRPr="008A1551">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tc>
          <w:tcPr>
            <w:vAlign w:val="center"/>
          </w:tcPr>
          <w:p>
            <w:pPr>
              <w:jc w:val="center"/>
            </w:pPr>
            <w:r>
              <w:rPr>
                <w:color w:val="000000"/>
                <w:sz w:val="24"/>
              </w:rPr>
              <w:t>1</w:t>
            </w:r>
          </w:p>
        </w:tc>
        <w:tc>
          <w:tcPr>
            <w:vAlign w:val="center"/>
          </w:tcPr>
          <w:p>
            <w:pPr>
              <w:jc w:val="center"/>
            </w:pPr>
            <w:r>
              <w:rPr>
                <w:color w:val="000000"/>
                <w:sz w:val="24"/>
              </w:rPr>
              <w:t>101900121</w:t>
            </w:r>
          </w:p>
        </w:tc>
        <w:tc>
          <w:tcPr>
            <w:vAlign w:val="center"/>
          </w:tcPr>
          <w:p>
            <w:pPr>
              <w:jc w:val="center"/>
            </w:pPr>
            <w:r>
              <w:rPr>
                <w:color w:val="000000"/>
                <w:sz w:val="24"/>
              </w:rPr>
              <w:t>19中电信MTN001</w:t>
            </w:r>
          </w:p>
        </w:tc>
        <w:tc>
          <w:tcPr>
            <w:vAlign w:val="center"/>
          </w:tcPr>
          <w:p>
            <w:pPr>
              <w:jc w:val="right"/>
            </w:pPr>
            <w:r>
              <w:rPr>
                <w:color w:val="000000"/>
                <w:sz w:val="24"/>
              </w:rPr>
              <w:t>500,000</w:t>
            </w:r>
          </w:p>
        </w:tc>
        <w:tc>
          <w:tcPr>
            <w:vAlign w:val="center"/>
          </w:tcPr>
          <w:p>
            <w:pPr>
              <w:jc w:val="right"/>
            </w:pPr>
            <w:r>
              <w:rPr>
                <w:color w:val="000000"/>
                <w:sz w:val="24"/>
              </w:rPr>
              <w:t>49,995,000.00</w:t>
            </w:r>
          </w:p>
        </w:tc>
        <w:tc>
          <w:tcPr>
            <w:vAlign w:val="center"/>
          </w:tcPr>
          <w:p>
            <w:pPr>
              <w:jc w:val="right"/>
            </w:pPr>
            <w:r>
              <w:rPr>
                <w:color w:val="000000"/>
                <w:sz w:val="24"/>
              </w:rPr>
              <w:t>6.64</w:t>
            </w:r>
          </w:p>
        </w:tc>
      </w:tr>
      <w:tr>
        <w:tc>
          <w:tcPr>
            <w:vAlign w:val="center"/>
          </w:tcPr>
          <w:p>
            <w:pPr>
              <w:jc w:val="center"/>
            </w:pPr>
            <w:r>
              <w:rPr>
                <w:color w:val="000000"/>
                <w:sz w:val="24"/>
              </w:rPr>
              <w:t>2</w:t>
            </w:r>
          </w:p>
        </w:tc>
        <w:tc>
          <w:tcPr>
            <w:vAlign w:val="center"/>
          </w:tcPr>
          <w:p>
            <w:pPr>
              <w:jc w:val="center"/>
            </w:pPr>
            <w:r>
              <w:rPr>
                <w:color w:val="000000"/>
                <w:sz w:val="24"/>
              </w:rPr>
              <w:t>143746</w:t>
            </w:r>
          </w:p>
        </w:tc>
        <w:tc>
          <w:tcPr>
            <w:vAlign w:val="center"/>
          </w:tcPr>
          <w:p>
            <w:pPr>
              <w:jc w:val="center"/>
            </w:pPr>
            <w:r>
              <w:rPr>
                <w:color w:val="000000"/>
                <w:sz w:val="24"/>
              </w:rPr>
              <w:t>18光明02</w:t>
            </w:r>
          </w:p>
        </w:tc>
        <w:tc>
          <w:tcPr>
            <w:vAlign w:val="center"/>
          </w:tcPr>
          <w:p>
            <w:pPr>
              <w:jc w:val="right"/>
            </w:pPr>
            <w:r>
              <w:rPr>
                <w:color w:val="000000"/>
                <w:sz w:val="24"/>
              </w:rPr>
              <w:t>400,000</w:t>
            </w:r>
          </w:p>
        </w:tc>
        <w:tc>
          <w:tcPr>
            <w:vAlign w:val="center"/>
          </w:tcPr>
          <w:p>
            <w:pPr>
              <w:jc w:val="right"/>
            </w:pPr>
            <w:r>
              <w:rPr>
                <w:color w:val="000000"/>
                <w:sz w:val="24"/>
              </w:rPr>
              <w:t>40,480,000.00</w:t>
            </w:r>
          </w:p>
        </w:tc>
        <w:tc>
          <w:tcPr>
            <w:vAlign w:val="center"/>
          </w:tcPr>
          <w:p>
            <w:pPr>
              <w:jc w:val="right"/>
            </w:pPr>
            <w:r>
              <w:rPr>
                <w:color w:val="000000"/>
                <w:sz w:val="24"/>
              </w:rPr>
              <w:t>5.38</w:t>
            </w:r>
          </w:p>
        </w:tc>
      </w:tr>
      <w:tr>
        <w:tc>
          <w:tcPr>
            <w:vAlign w:val="center"/>
          </w:tcPr>
          <w:p>
            <w:pPr>
              <w:jc w:val="center"/>
            </w:pPr>
            <w:r>
              <w:rPr>
                <w:color w:val="000000"/>
                <w:sz w:val="24"/>
              </w:rPr>
              <w:t>3</w:t>
            </w:r>
          </w:p>
        </w:tc>
        <w:tc>
          <w:tcPr>
            <w:vAlign w:val="center"/>
          </w:tcPr>
          <w:p>
            <w:pPr>
              <w:jc w:val="center"/>
            </w:pPr>
            <w:r>
              <w:rPr>
                <w:color w:val="000000"/>
                <w:sz w:val="24"/>
              </w:rPr>
              <w:t>108603</w:t>
            </w:r>
          </w:p>
        </w:tc>
        <w:tc>
          <w:tcPr>
            <w:vAlign w:val="center"/>
          </w:tcPr>
          <w:p>
            <w:pPr>
              <w:jc w:val="center"/>
            </w:pPr>
            <w:r>
              <w:rPr>
                <w:color w:val="000000"/>
                <w:sz w:val="24"/>
              </w:rPr>
              <w:t>国开1804</w:t>
            </w:r>
          </w:p>
        </w:tc>
        <w:tc>
          <w:tcPr>
            <w:vAlign w:val="center"/>
          </w:tcPr>
          <w:p>
            <w:pPr>
              <w:jc w:val="right"/>
            </w:pPr>
            <w:r>
              <w:rPr>
                <w:color w:val="000000"/>
                <w:sz w:val="24"/>
              </w:rPr>
              <w:t>400,000</w:t>
            </w:r>
          </w:p>
        </w:tc>
        <w:tc>
          <w:tcPr>
            <w:vAlign w:val="center"/>
          </w:tcPr>
          <w:p>
            <w:pPr>
              <w:jc w:val="right"/>
            </w:pPr>
            <w:r>
              <w:rPr>
                <w:color w:val="000000"/>
                <w:sz w:val="24"/>
              </w:rPr>
              <w:t>40,024,000.00</w:t>
            </w:r>
          </w:p>
        </w:tc>
        <w:tc>
          <w:tcPr>
            <w:vAlign w:val="center"/>
          </w:tcPr>
          <w:p>
            <w:pPr>
              <w:jc w:val="right"/>
            </w:pPr>
            <w:r>
              <w:rPr>
                <w:color w:val="000000"/>
                <w:sz w:val="24"/>
              </w:rPr>
              <w:t>5.32</w:t>
            </w:r>
          </w:p>
        </w:tc>
      </w:tr>
      <w:tr>
        <w:tc>
          <w:tcPr>
            <w:vAlign w:val="center"/>
          </w:tcPr>
          <w:p>
            <w:pPr>
              <w:jc w:val="center"/>
            </w:pPr>
            <w:r>
              <w:rPr>
                <w:color w:val="000000"/>
                <w:sz w:val="24"/>
              </w:rPr>
              <w:t>4</w:t>
            </w:r>
          </w:p>
        </w:tc>
        <w:tc>
          <w:tcPr>
            <w:vAlign w:val="center"/>
          </w:tcPr>
          <w:p>
            <w:pPr>
              <w:jc w:val="center"/>
            </w:pPr>
            <w:r>
              <w:rPr>
                <w:color w:val="000000"/>
                <w:sz w:val="24"/>
              </w:rPr>
              <w:t>136827</w:t>
            </w:r>
          </w:p>
        </w:tc>
        <w:tc>
          <w:tcPr>
            <w:vAlign w:val="center"/>
          </w:tcPr>
          <w:p>
            <w:pPr>
              <w:jc w:val="center"/>
            </w:pPr>
            <w:r>
              <w:rPr>
                <w:color w:val="000000"/>
                <w:sz w:val="24"/>
              </w:rPr>
              <w:t>16国网02</w:t>
            </w:r>
          </w:p>
        </w:tc>
        <w:tc>
          <w:tcPr>
            <w:vAlign w:val="center"/>
          </w:tcPr>
          <w:p>
            <w:pPr>
              <w:jc w:val="right"/>
            </w:pPr>
            <w:r>
              <w:rPr>
                <w:color w:val="000000"/>
                <w:sz w:val="24"/>
              </w:rPr>
              <w:t>400,000</w:t>
            </w:r>
          </w:p>
        </w:tc>
        <w:tc>
          <w:tcPr>
            <w:vAlign w:val="center"/>
          </w:tcPr>
          <w:p>
            <w:pPr>
              <w:jc w:val="right"/>
            </w:pPr>
            <w:r>
              <w:rPr>
                <w:color w:val="000000"/>
                <w:sz w:val="24"/>
              </w:rPr>
              <w:t>39,636,000.00</w:t>
            </w:r>
          </w:p>
        </w:tc>
        <w:tc>
          <w:tcPr>
            <w:vAlign w:val="center"/>
          </w:tcPr>
          <w:p>
            <w:pPr>
              <w:jc w:val="right"/>
            </w:pPr>
            <w:r>
              <w:rPr>
                <w:color w:val="000000"/>
                <w:sz w:val="24"/>
              </w:rPr>
              <w:t>5.27</w:t>
            </w:r>
          </w:p>
        </w:tc>
      </w:tr>
      <w:tr>
        <w:tc>
          <w:tcPr>
            <w:vAlign w:val="center"/>
          </w:tcPr>
          <w:p>
            <w:pPr>
              <w:jc w:val="center"/>
            </w:pPr>
            <w:r>
              <w:rPr>
                <w:color w:val="000000"/>
                <w:sz w:val="24"/>
              </w:rPr>
              <w:t>5</w:t>
            </w:r>
          </w:p>
        </w:tc>
        <w:tc>
          <w:tcPr>
            <w:vAlign w:val="center"/>
          </w:tcPr>
          <w:p>
            <w:pPr>
              <w:jc w:val="center"/>
            </w:pPr>
            <w:r>
              <w:rPr>
                <w:color w:val="000000"/>
                <w:sz w:val="24"/>
              </w:rPr>
              <w:t>101800415</w:t>
            </w:r>
          </w:p>
        </w:tc>
        <w:tc>
          <w:tcPr>
            <w:vAlign w:val="center"/>
          </w:tcPr>
          <w:p>
            <w:pPr>
              <w:jc w:val="center"/>
            </w:pPr>
            <w:r>
              <w:rPr>
                <w:color w:val="000000"/>
                <w:sz w:val="24"/>
              </w:rPr>
              <w:t>18兆润投资MTN001</w:t>
            </w:r>
          </w:p>
        </w:tc>
        <w:tc>
          <w:tcPr>
            <w:vAlign w:val="center"/>
          </w:tcPr>
          <w:p>
            <w:pPr>
              <w:jc w:val="right"/>
            </w:pPr>
            <w:r>
              <w:rPr>
                <w:color w:val="000000"/>
                <w:sz w:val="24"/>
              </w:rPr>
              <w:t>300,000</w:t>
            </w:r>
          </w:p>
        </w:tc>
        <w:tc>
          <w:tcPr>
            <w:vAlign w:val="center"/>
          </w:tcPr>
          <w:p>
            <w:pPr>
              <w:jc w:val="right"/>
            </w:pPr>
            <w:r>
              <w:rPr>
                <w:color w:val="000000"/>
                <w:sz w:val="24"/>
              </w:rPr>
              <w:t>30,678,000.00</w:t>
            </w:r>
          </w:p>
        </w:tc>
        <w:tc>
          <w:tcPr>
            <w:vAlign w:val="center"/>
          </w:tcPr>
          <w:p>
            <w:pPr>
              <w:jc w:val="right"/>
            </w:pPr>
            <w:r>
              <w:rPr>
                <w:color w:val="000000"/>
                <w:sz w:val="24"/>
              </w:rPr>
              <w:t>4.08</w:t>
            </w:r>
          </w:p>
        </w:tc>
      </w:tr>
    </w:tbl>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bookmarkStart w:id="88"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88"/>
    </w:p>
    <w:p w:rsidP="009E1EA4" w:rsidR="001548F9" w:rsidRDefault="001548F9" w:rsidRPr="008A1551">
      <w:pPr>
        <w:tabs>
          <w:tab w:pos="426" w:val="left"/>
        </w:tabs>
        <w:spacing w:before="29" w:line="288" w:lineRule="auto"/>
        <w:jc w:val="left"/>
        <w:rPr>
          <w:kern w:val="0"/>
          <w:sz w:val="24"/>
        </w:rPr>
      </w:pPr>
      <w:r w:rsidRPr="008A1551">
        <w:rPr>
          <w:kern w:val="0"/>
          <w:sz w:val="24"/>
        </w:rPr>
        <w:t/>
      </w:r>
      <w:r w:rsidR="00365B9A" w:rsidRPr="008A1551">
        <w:rPr>
          <w:kern w:val="0"/>
          <w:sz w:val="24"/>
        </w:rPr>
        <w:t/>
      </w:r>
      <w:r w:rsidRPr="008A1551">
        <w:rPr>
          <w:kern w:val="0"/>
          <w:sz w:val="24"/>
        </w:rPr>
        <w:t>本基金本报告期末未持有资产支持证券。</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3F4AC3" w:rsidR="003F4AC3" w:rsidRDefault="003F4AC3" w:rsidRPr="008A1551">
      <w:pPr>
        <w:pStyle w:val="20"/>
        <w:spacing w:after="0" w:before="29" w:line="288" w:lineRule="auto"/>
        <w:rPr>
          <w:rFonts w:ascii="Times New Roman" w:hAnsi="Times New Roman"/>
          <w:kern w:val="0"/>
          <w:szCs w:val="24"/>
        </w:rPr>
      </w:pPr>
      <w:bookmarkStart w:id="89" w:name="_Toc390421264"/>
      <w:r w:rsidRPr="008A1551">
        <w:rPr>
          <w:rFonts w:ascii="Times New Roman" w:hAnsi="Times New Roman"/>
          <w:kern w:val="0"/>
          <w:szCs w:val="24"/>
        </w:rPr>
        <w:lastRenderedPageBreak/>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89"/>
    </w:p>
    <w:p w:rsidP="003F4AC3" w:rsidR="003F4AC3" w:rsidRDefault="003F4AC3" w:rsidRPr="008A1551">
      <w:pPr>
        <w:tabs>
          <w:tab w:pos="426" w:val="left"/>
        </w:tabs>
        <w:spacing w:before="29" w:line="288" w:lineRule="auto"/>
        <w:jc w:val="left"/>
        <w:rPr>
          <w:kern w:val="0"/>
          <w:sz w:val="24"/>
        </w:rPr>
      </w:pPr>
      <w:r w:rsidRPr="008A1551">
        <w:rPr>
          <w:kern w:val="0"/>
          <w:sz w:val="24"/>
        </w:rPr>
        <w:t>本基金本报告期末未持有贵金属。</w:t>
      </w:r>
    </w:p>
    <w:p w:rsidP="009E1EA4" w:rsidR="001548F9" w:rsidRDefault="001548F9" w:rsidRPr="008A1551">
      <w:pPr>
        <w:pStyle w:val="20"/>
        <w:spacing w:after="0" w:before="29" w:line="288" w:lineRule="auto"/>
        <w:rPr>
          <w:rFonts w:ascii="Times New Roman" w:hAnsi="Times New Roman"/>
          <w:kern w:val="0"/>
          <w:szCs w:val="24"/>
        </w:rPr>
      </w:pPr>
      <w:bookmarkStart w:id="90"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90"/>
    </w:p>
    <w:p w:rsidP="009E1EA4" w:rsidR="001548F9" w:rsidRDefault="001548F9" w:rsidRPr="008A1551">
      <w:pPr>
        <w:tabs>
          <w:tab w:pos="426" w:val="left"/>
        </w:tabs>
        <w:spacing w:before="29" w:line="288" w:lineRule="auto"/>
        <w:jc w:val="left"/>
        <w:rPr>
          <w:kern w:val="0"/>
          <w:sz w:val="24"/>
        </w:rPr>
      </w:pPr>
      <w:r w:rsidRPr="008A1551">
        <w:rPr>
          <w:kern w:val="0"/>
          <w:sz w:val="24"/>
        </w:rPr>
        <w:t/>
      </w:r>
      <w:r w:rsidR="005A09BF" w:rsidRPr="008A1551">
        <w:rPr>
          <w:kern w:val="0"/>
          <w:sz w:val="24"/>
        </w:rPr>
        <w:t/>
      </w:r>
      <w:r w:rsidRPr="008A1551">
        <w:rPr>
          <w:kern w:val="0"/>
          <w:sz w:val="24"/>
        </w:rPr>
        <w:t>本基金本报告期末未持有权证。</w:t>
      </w:r>
    </w:p>
    <w:p w:rsidP="009E1EA4" w:rsidR="001548F9" w:rsidRDefault="001548F9" w:rsidRPr="008A1551">
      <w:pPr>
        <w:pStyle w:val="af6"/>
        <w:spacing w:after="0" w:afterAutospacing="0" w:before="29" w:beforeAutospacing="0" w:line="288" w:lineRule="auto"/>
        <w:rPr>
          <w:rFonts w:ascii="Times New Roman" w:hAnsi="Times New Roman"/>
          <w:color w:val="000000"/>
        </w:rPr>
      </w:pPr>
    </w:p>
    <w:p w:rsidP="009E1EA4" w:rsidR="001548F9" w:rsidRDefault="001548F9"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本基金本报告期末未持有股指期货。</w:t>
      </w:r>
    </w:p>
    <w:p w:rsidP="009E1EA4" w:rsidR="001548F9" w:rsidRDefault="001548F9" w:rsidRPr="008A1551">
      <w:pPr>
        <w:adjustRightInd w:val="0"/>
        <w:snapToGrid w:val="0"/>
        <w:spacing w:before="29" w:line="288" w:lineRule="auto"/>
        <w:rPr>
          <w:sz w:val="24"/>
        </w:rPr>
      </w:pPr>
    </w:p>
    <w:p w:rsidP="009E1EA4" w:rsidR="00513DD2" w:rsidRDefault="00513DD2"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lastRenderedPageBreak/>
        <w:t>7.11</w:t>
      </w:r>
      <w:r w:rsidRPr="008A1551">
        <w:rPr>
          <w:rFonts w:ascii="Times New Roman" w:hAnsi="Times New Roman"/>
          <w:kern w:val="0"/>
          <w:szCs w:val="24"/>
        </w:rPr>
        <w:t>报告期末本基金投资的国债期货交易情况说明</w:t>
      </w:r>
    </w:p>
    <w:p w:rsidP="009E1EA4" w:rsidR="00513DD2" w:rsidRDefault="00513DD2" w:rsidRPr="008A1551">
      <w:pPr>
        <w:tabs>
          <w:tab w:pos="426" w:val="left"/>
        </w:tabs>
        <w:spacing w:before="29" w:line="288" w:lineRule="auto"/>
        <w:jc w:val="left"/>
        <w:rPr>
          <w:kern w:val="0"/>
          <w:sz w:val="24"/>
        </w:rPr>
      </w:pPr>
      <w:r w:rsidRPr="008A1551">
        <w:rPr>
          <w:kern w:val="0"/>
          <w:sz w:val="24"/>
        </w:rPr>
        <w:t>本基金本报告期末未持有国债期货。</w:t>
      </w:r>
    </w:p>
    <w:p w:rsidP="009E1EA4" w:rsidR="00455950" w:rsidRDefault="00455950" w:rsidRPr="008A1551">
      <w:pPr>
        <w:tabs>
          <w:tab w:pos="426" w:val="left"/>
        </w:tabs>
        <w:spacing w:before="29" w:line="288" w:lineRule="auto"/>
        <w:jc w:val="left"/>
        <w:rPr>
          <w:kern w:val="0"/>
          <w:sz w:val="24"/>
        </w:rPr>
      </w:pPr>
    </w:p>
    <w:p w:rsidP="009E1EA4" w:rsidR="001548F9" w:rsidRDefault="001548F9" w:rsidRPr="008A1551">
      <w:pPr>
        <w:pStyle w:val="20"/>
        <w:spacing w:after="0" w:before="29" w:line="288" w:lineRule="auto"/>
        <w:rPr>
          <w:rFonts w:ascii="Times New Roman" w:hAnsi="Times New Roman"/>
          <w:kern w:val="0"/>
          <w:szCs w:val="24"/>
        </w:rPr>
      </w:pPr>
      <w:bookmarkStart w:id="107" w:name="_Toc331410110"/>
      <w:r w:rsidRPr="008A1551">
        <w:rPr>
          <w:rFonts w:ascii="Times New Roman" w:hAnsi="Times New Roman"/>
          <w:szCs w:val="24"/>
        </w:rPr>
        <w:t/>
      </w:r>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107"/>
    </w:p>
    <w:p w:rsidP="00DE20AB" w:rsidR="001548F9" w:rsidRDefault="001548F9" w:rsidRPr="008A1551">
      <w:pPr>
        <w:spacing w:before="29" w:line="288" w:lineRule="auto"/>
        <w:rPr>
          <w:color w:val="000000"/>
          <w:sz w:val="24"/>
        </w:rPr>
      </w:pPr>
      <w:r w:rsidRPr="008A1551">
        <w:rPr>
          <w:sz w:val="24"/>
        </w:rPr>
        <w:t/>
      </w:r>
      <w:r w:rsidRPr="008A1551">
        <w:rPr>
          <w:color w:val="000000"/>
          <w:sz w:val="24"/>
        </w:rPr>
        <w:t>7.12.1报告期内本基金投资的前十名证券的发行主体未被监管部门立案调查，在本报告编制日前一年内本基金投资的前十名证券的发行主体未受到公开谴责和处罚。</w:t>
      </w:r>
    </w:p>
    <w:p w:rsidP="00DE20AB" w:rsidR="001548F9" w:rsidRDefault="001548F9" w:rsidRPr="008A1551">
      <w:pPr>
        <w:spacing w:before="29" w:line="288" w:lineRule="auto"/>
        <w:rPr>
          <w:color w:val="000000"/>
          <w:sz w:val="24"/>
        </w:rPr>
      </w:pPr>
      <w:r w:rsidRPr="008A1551">
        <w:rPr>
          <w:sz w:val="24"/>
        </w:rPr>
        <w:t/>
      </w:r>
      <w:r w:rsidRPr="008A1551">
        <w:rPr>
          <w:color w:val="000000"/>
          <w:sz w:val="24"/>
        </w:rPr>
        <w:t>7.12.2本基金投资的前十名股票中，没有超出基金合同规定的备选股票库之外的股票。</w:t>
      </w:r>
    </w:p>
    <w:p w:rsidP="009E1EA4" w:rsidR="009B7FFE" w:rsidRDefault="009B7FFE" w:rsidRPr="008A1551">
      <w:pPr>
        <w:spacing w:before="29" w:line="288" w:lineRule="auto"/>
        <w:rPr>
          <w:color w:val="000000"/>
          <w:sz w:val="24"/>
        </w:rPr>
      </w:pPr>
    </w:p>
    <w:p w:rsidP="009E1EA4" w:rsidR="001548F9" w:rsidRDefault="001548F9" w:rsidRPr="008A1551">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P="009E1EA4" w:rsidR="001548F9" w:rsidRDefault="001548F9"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765"/>
        <w:gridCol w:w="4116"/>
        <w:gridCol w:w="4117"/>
      </w:tblGrid>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序号</w:t>
            </w:r>
          </w:p>
        </w:tc>
        <w:tc>
          <w:tcPr>
            <w:tcW w:type="dxa" w:w="4117"/>
            <w:vAlign w:val="center"/>
          </w:tcPr>
          <w:p w:rsidP="009E1EA4" w:rsidR="001548F9" w:rsidRDefault="001548F9" w:rsidRPr="008A1551">
            <w:pPr>
              <w:spacing w:before="29" w:line="288" w:lineRule="auto"/>
              <w:jc w:val="center"/>
              <w:rPr>
                <w:color w:val="000000"/>
                <w:sz w:val="24"/>
              </w:rPr>
            </w:pPr>
            <w:r w:rsidRPr="008A1551">
              <w:rPr>
                <w:color w:val="000000"/>
                <w:sz w:val="24"/>
              </w:rPr>
              <w:t>名称</w:t>
            </w:r>
            <w:r w:rsidRPr="008A1551">
              <w:rPr>
                <w:color w:val="000000"/>
                <w:sz w:val="24"/>
              </w:rPr>
              <w:t/>
            </w:r>
          </w:p>
        </w:tc>
        <w:tc>
          <w:tcPr>
            <w:tcW w:type="dxa" w:w="4118"/>
            <w:vAlign w:val="center"/>
          </w:tcPr>
          <w:p w:rsidP="009E1EA4" w:rsidR="001548F9" w:rsidRDefault="001548F9" w:rsidRPr="008A1551">
            <w:pPr>
              <w:spacing w:before="29" w:line="288" w:lineRule="auto"/>
              <w:jc w:val="center"/>
              <w:rPr>
                <w:color w:val="000000"/>
                <w:sz w:val="24"/>
              </w:rPr>
            </w:pPr>
            <w:r w:rsidRPr="008A1551">
              <w:rPr>
                <w:color w:val="000000"/>
                <w:sz w:val="24"/>
              </w:rPr>
              <w:t>金额</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1</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存出保证金</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119,483.05</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2</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应收证券清算款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3</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应收股利</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lastRenderedPageBreak/>
              <w:t>4</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应收利息</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12,155,365.38</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5</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应收申购款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198.84</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6</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其他应收款</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spacing w:before="29" w:line="288" w:lineRule="auto"/>
              <w:jc w:val="center"/>
              <w:rPr>
                <w:color w:val="000000"/>
                <w:sz w:val="24"/>
              </w:rPr>
            </w:pPr>
            <w:r w:rsidRPr="008A1551">
              <w:rPr>
                <w:color w:val="000000"/>
                <w:sz w:val="24"/>
              </w:rPr>
              <w:t>7</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待摊费用</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autoSpaceDE w:val="0"/>
              <w:autoSpaceDN w:val="0"/>
              <w:adjustRightInd w:val="0"/>
              <w:spacing w:before="29" w:line="288" w:lineRule="auto"/>
              <w:ind w:left="15"/>
              <w:jc w:val="center"/>
              <w:rPr>
                <w:color w:val="000000"/>
                <w:sz w:val="24"/>
              </w:rPr>
            </w:pPr>
            <w:r w:rsidRPr="008A1551">
              <w:rPr>
                <w:color w:val="000000"/>
                <w:sz w:val="24"/>
              </w:rPr>
              <w:t>8</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其他</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type="dxa" w:w="765"/>
            <w:vAlign w:val="center"/>
          </w:tcPr>
          <w:p w:rsidP="009E1EA4" w:rsidR="001548F9" w:rsidRDefault="001548F9" w:rsidRPr="008A1551">
            <w:pPr>
              <w:autoSpaceDE w:val="0"/>
              <w:autoSpaceDN w:val="0"/>
              <w:adjustRightInd w:val="0"/>
              <w:spacing w:before="29" w:line="288" w:lineRule="auto"/>
              <w:ind w:left="15"/>
              <w:jc w:val="center"/>
              <w:rPr>
                <w:color w:val="000000"/>
                <w:sz w:val="24"/>
              </w:rPr>
            </w:pPr>
            <w:r w:rsidRPr="008A1551">
              <w:rPr>
                <w:color w:val="000000"/>
                <w:sz w:val="24"/>
              </w:rPr>
              <w:t>9</w:t>
            </w:r>
          </w:p>
        </w:tc>
        <w:tc>
          <w:tcPr>
            <w:tcW w:type="dxa" w:w="4117"/>
            <w:vAlign w:val="center"/>
          </w:tcPr>
          <w:p w:rsidP="009E1EA4" w:rsidR="001548F9" w:rsidRDefault="001548F9" w:rsidRPr="008A1551">
            <w:pPr>
              <w:spacing w:before="29" w:line="288" w:lineRule="auto"/>
              <w:ind w:left="105" w:leftChars="50"/>
              <w:rPr>
                <w:color w:val="000000"/>
                <w:sz w:val="24"/>
              </w:rPr>
            </w:pPr>
            <w:r w:rsidRPr="008A1551">
              <w:rPr>
                <w:color w:val="000000"/>
                <w:sz w:val="24"/>
              </w:rPr>
              <w:t>合计</w:t>
            </w:r>
          </w:p>
        </w:tc>
        <w:tc>
          <w:tcPr>
            <w:tcW w:type="dxa" w:w="4118"/>
            <w:vAlign w:val="center"/>
          </w:tcPr>
          <w:p w:rsidP="009E1EA4" w:rsidR="001548F9" w:rsidRDefault="001548F9" w:rsidRPr="008A1551">
            <w:pPr>
              <w:autoSpaceDE w:val="0"/>
              <w:autoSpaceDN w:val="0"/>
              <w:adjustRightInd w:val="0"/>
              <w:spacing w:before="29" w:line="288" w:lineRule="auto"/>
              <w:ind w:left="15"/>
              <w:jc w:val="right"/>
              <w:rPr>
                <w:color w:val="000000"/>
                <w:sz w:val="24"/>
              </w:rPr>
            </w:pPr>
            <w:r w:rsidRPr="008A1551">
              <w:rPr>
                <w:color w:val="000000"/>
                <w:sz w:val="24"/>
              </w:rPr>
              <w:t>12,275,047.27</w:t>
            </w:r>
          </w:p>
        </w:tc>
      </w:tr>
    </w:tbl>
    <w:p w:rsidP="009E1EA4" w:rsidR="001548F9" w:rsidRDefault="001548F9" w:rsidRPr="008A1551">
      <w:pPr>
        <w:pStyle w:val="af6"/>
        <w:spacing w:after="0" w:afterAutospacing="0" w:before="29" w:beforeAutospacing="0" w:line="288" w:lineRule="auto"/>
        <w:rPr>
          <w:rFonts w:ascii="Times New Roman" w:hAnsi="Times New Roman"/>
          <w:b/>
          <w:bCs/>
          <w:color w:val="000000"/>
        </w:rPr>
      </w:pPr>
    </w:p>
    <w:p w:rsidP="009E1EA4" w:rsidR="001548F9" w:rsidRDefault="001548F9" w:rsidRPr="008A1551">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P="009E1EA4" w:rsidR="001548F9" w:rsidRDefault="001548F9" w:rsidRPr="008A1551">
      <w:pPr>
        <w:tabs>
          <w:tab w:pos="426" w:val="left"/>
        </w:tabs>
        <w:spacing w:before="29" w:line="288" w:lineRule="auto"/>
        <w:jc w:val="left"/>
        <w:rPr>
          <w:kern w:val="0"/>
          <w:sz w:val="24"/>
        </w:rPr>
      </w:pPr>
      <w:r w:rsidRPr="008A1551">
        <w:rPr>
          <w:kern w:val="0"/>
          <w:sz w:val="24"/>
        </w:rPr>
        <w:t>本基金本报告期末未持有处于转股期的可转换债券。</w:t>
      </w:r>
    </w:p>
    <w:p w:rsidP="009E1EA4" w:rsidR="001548F9" w:rsidRDefault="001548F9" w:rsidRPr="008A1551">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P="009E1EA4" w:rsidR="001548F9" w:rsidRDefault="001548F9" w:rsidRPr="008A1551">
      <w:pPr>
        <w:tabs>
          <w:tab w:pos="426" w:val="left"/>
        </w:tabs>
        <w:spacing w:before="29" w:line="288" w:lineRule="auto"/>
        <w:jc w:val="left"/>
        <w:rPr>
          <w:kern w:val="0"/>
          <w:sz w:val="24"/>
        </w:rPr>
      </w:pPr>
      <w:r w:rsidRPr="008A1551">
        <w:rPr>
          <w:kern w:val="0"/>
          <w:sz w:val="24"/>
        </w:rPr>
        <w:lastRenderedPageBreak/>
        <w:t>本基金本报告期末前十名股票中不存在流通受限情况。</w:t>
      </w:r>
      <w:r w:rsidR="00644AEB" w:rsidRPr="008A1551">
        <w:rPr>
          <w:kern w:val="0"/>
          <w:sz w:val="24"/>
        </w:rPr>
        <w:br/>
      </w:r>
    </w:p>
    <w:p w:rsidP="009E1EA4" w:rsidR="001548F9" w:rsidRDefault="001548F9" w:rsidRPr="008A1551">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pPr>
        <w:spacing w:before="29" w:line="288" w:lineRule="auto"/>
        <w:ind w:firstLine="480" w:firstLineChars="200"/>
        <w:rPr>
          <w:color w:val="000000"/>
          <w:sz w:val="24"/>
        </w:rPr>
      </w:pPr>
      <w:r>
        <w:rPr>
          <w:color w:val="000000"/>
          <w:sz w:val="24"/>
        </w:rPr>
        <w:t>1、本基金本报告期末未持有处于交换期的可交换债券。</w:t>
      </w:r>
    </w:p>
    <w:p w:rsidP="009E1EA4" w:rsidR="001548F9" w:rsidRDefault="001548F9" w:rsidRPr="008A1551">
      <w:pPr>
        <w:spacing w:before="29" w:line="288" w:lineRule="auto"/>
        <w:ind w:firstLine="480" w:firstLineChars="200"/>
        <w:rPr>
          <w:color w:val="000000"/>
          <w:sz w:val="24"/>
        </w:rPr>
      </w:pPr>
      <w:r w:rsidRPr="008A1551">
        <w:rPr>
          <w:color w:val="000000"/>
          <w:sz w:val="24"/>
        </w:rPr>
        <w:t>2、由于四舍五入的原因，分项之和与合计项之间可能存在尾差。</w:t>
      </w:r>
    </w:p>
    <w:p w:rsidP="009E1EA4" w:rsidR="004553F9" w:rsidRDefault="004553F9" w:rsidRPr="008A1551">
      <w:pPr>
        <w:spacing w:before="29" w:line="288" w:lineRule="auto"/>
        <w:ind w:firstLine="480" w:firstLineChars="200"/>
        <w:rPr>
          <w:color w:val="000000"/>
          <w:sz w:val="24"/>
        </w:rPr>
      </w:pPr>
    </w:p>
    <w:p w:rsidP="00A7746B" w:rsidR="001548F9" w:rsidRDefault="005F3546" w:rsidRPr="008A1551">
      <w:pPr>
        <w:pStyle w:val="1"/>
        <w:keepNext/>
        <w:keepLines/>
        <w:widowControl w:val="0"/>
        <w:spacing w:afterLines="100" w:beforeLines="100" w:line="288" w:lineRule="auto"/>
        <w:jc w:val="center"/>
        <w:rPr>
          <w:b/>
          <w:bCs/>
          <w:szCs w:val="24"/>
          <w:lang w:val="en-US"/>
        </w:rPr>
      </w:pPr>
      <w:bookmarkStart w:id="108" w:name="_Toc331410111"/>
      <w:bookmarkStart w:id="109" w:name="_Toc225500050"/>
      <w:r w:rsidRPr="008A1551">
        <w:rPr>
          <w:b/>
          <w:bCs/>
          <w:szCs w:val="24"/>
          <w:lang w:val="en-US"/>
        </w:rPr>
        <w:t/>
      </w:r>
      <w:r w:rsidR="001548F9" w:rsidRPr="008A1551">
        <w:rPr>
          <w:b/>
          <w:bCs/>
          <w:szCs w:val="24"/>
          <w:lang w:val="en-US"/>
        </w:rPr>
        <w:t xml:space="preserve">8  </w:t>
      </w:r>
      <w:r w:rsidR="001548F9" w:rsidRPr="008A1551">
        <w:rPr>
          <w:b/>
          <w:bCs/>
          <w:szCs w:val="24"/>
          <w:lang w:val="en-US"/>
        </w:rPr>
        <w:t>基金份额持有人信息</w:t>
      </w:r>
      <w:bookmarkEnd w:id="108"/>
      <w:bookmarkEnd w:id="109"/>
    </w:p>
    <w:p w:rsidP="009E1EA4" w:rsidR="001548F9" w:rsidRDefault="00E638C1" w:rsidRPr="008A1551">
      <w:pPr>
        <w:pStyle w:val="20"/>
        <w:spacing w:after="0" w:before="29" w:line="288" w:lineRule="auto"/>
        <w:rPr>
          <w:rFonts w:ascii="Times New Roman" w:hAnsi="Times New Roman"/>
          <w:kern w:val="0"/>
          <w:szCs w:val="24"/>
        </w:rPr>
      </w:pPr>
      <w:bookmarkStart w:id="110" w:name="_Toc331410112"/>
      <w:bookmarkStart w:id="111" w:name="_Toc225500051"/>
      <w:r w:rsidRPr="008A1551">
        <w:rPr>
          <w:rFonts w:ascii="Times New Roman" w:hAnsi="Times New Roman"/>
          <w:kern w:val="0"/>
          <w:szCs w:val="24"/>
        </w:rPr>
        <w:t/>
      </w:r>
      <w:r w:rsidR="001548F9" w:rsidRPr="008A1551">
        <w:rPr>
          <w:rFonts w:ascii="Times New Roman" w:hAnsi="Times New Roman"/>
          <w:kern w:val="0"/>
          <w:szCs w:val="24"/>
        </w:rPr>
        <w:t xml:space="preserve">8.1 </w:t>
      </w:r>
      <w:r w:rsidR="001548F9" w:rsidRPr="008A1551">
        <w:rPr>
          <w:rFonts w:ascii="Times New Roman" w:hAnsi="Times New Roman"/>
          <w:kern w:val="0"/>
          <w:szCs w:val="24"/>
        </w:rPr>
        <w:t>期末基金份额持有人户数及持有人结构</w:t>
      </w:r>
      <w:bookmarkEnd w:id="110"/>
      <w:bookmarkEnd w:id="111"/>
    </w:p>
    <w:p w:rsidP="00FF6AEC" w:rsidR="00FF6AEC" w:rsidRDefault="00FF6AEC" w:rsidRPr="008A1551">
      <w:pPr>
        <w:autoSpaceDE w:val="0"/>
        <w:autoSpaceDN w:val="0"/>
        <w:adjustRightInd w:val="0"/>
        <w:spacing w:before="29" w:line="288" w:lineRule="auto"/>
        <w:ind w:left="15"/>
        <w:jc w:val="right"/>
        <w:rPr>
          <w:color w:val="000000"/>
          <w:sz w:val="24"/>
        </w:rPr>
      </w:pPr>
      <w:r w:rsidRPr="008A1551">
        <w:rPr>
          <w:color w:val="000000"/>
          <w:sz w:val="24"/>
        </w:rPr>
        <w:t/>
      </w:r>
      <w:r w:rsidRPr="008A1551">
        <w:rPr>
          <w:color w:val="000000"/>
          <w:sz w:val="24"/>
        </w:rPr>
        <w:t>份额单位：份</w:t>
      </w:r>
    </w:p>
    <w:p w:rsidP="00FF6AEC" w:rsidR="00FF6AEC" w:rsidRDefault="00FF6AEC" w:rsidRPr="008A1551">
      <w:pPr>
        <w:autoSpaceDE w:val="0"/>
        <w:autoSpaceDN w:val="0"/>
        <w:adjustRightInd w:val="0"/>
        <w:spacing w:line="360" w:lineRule="auto"/>
        <w:jc w:val="left"/>
        <w:rPr>
          <w:rFonts w:eastAsiaTheme="minorEastAsia"/>
          <w:color w:val="000000"/>
          <w:szCs w:val="21"/>
        </w:rPr>
      </w:pPr>
    </w:p>
    <w:tbl>
      <w:tblPr>
        <w:tblW w:type="pct" w:w="5000"/>
        <w:jc w:val="center"/>
        <w:tblLayout w:type="fixed"/>
        <w:tblLook w:val="00A0"/>
      </w:tblPr>
      <w:tblGrid>
        <w:gridCol w:w="1243"/>
        <w:gridCol w:w="1559"/>
        <w:gridCol w:w="1442"/>
        <w:gridCol w:w="1534"/>
        <w:gridCol w:w="986"/>
        <w:gridCol w:w="1566"/>
        <w:gridCol w:w="956"/>
      </w:tblGrid>
      <w:tr w:rsidR="00FF6AEC" w:rsidRPr="008A1551" w:rsidTr="000B7A0A">
        <w:trPr>
          <w:jc w:val="center"/>
        </w:trPr>
        <w:tc>
          <w:tcPr>
            <w:tcW w:type="pct" w:w="669"/>
            <w:vMerge w:val="restart"/>
            <w:tcBorders>
              <w:top w:color="000000" w:space="0" w:sz="8" w:val="single"/>
              <w:left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份额级别</w:t>
            </w:r>
            <w:r w:rsidRPr="008A1551">
              <w:rPr>
                <w:sz w:val="24"/>
              </w:rPr>
              <w:t/>
            </w:r>
          </w:p>
        </w:tc>
        <w:tc>
          <w:tcPr>
            <w:tcW w:type="pct" w:w="839"/>
            <w:vMerge w:val="restart"/>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type="pct" w:w="776"/>
            <w:vMerge w:val="restart"/>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户均持有的基金份额</w:t>
            </w:r>
          </w:p>
        </w:tc>
        <w:tc>
          <w:tcPr>
            <w:tcW w:type="pct" w:w="2715"/>
            <w:gridSpan w:val="4"/>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sz w:val="24"/>
              </w:rPr>
            </w:pPr>
            <w:r w:rsidRPr="008A1551">
              <w:rPr>
                <w:sz w:val="24"/>
              </w:rPr>
              <w:t>持有人结构</w:t>
            </w:r>
          </w:p>
        </w:tc>
      </w:tr>
      <w:tr w:rsidR="00FF6AEC" w:rsidRPr="008A1551" w:rsidTr="000B7A0A">
        <w:trPr>
          <w:jc w:val="center"/>
        </w:trPr>
        <w:tc>
          <w:tcPr>
            <w:tcW w:type="pct" w:w="669"/>
            <w:vMerge/>
            <w:tcBorders>
              <w:left w:color="000000" w:space="0" w:sz="8" w:val="single"/>
              <w:right w:color="000000" w:space="0" w:sz="8" w:val="single"/>
            </w:tcBorders>
          </w:tcPr>
          <w:p w:rsidP="000B7A0A" w:rsidR="00FF6AEC" w:rsidRDefault="00FF6AEC" w:rsidRPr="008A1551">
            <w:pPr>
              <w:spacing w:before="29" w:line="288" w:lineRule="auto"/>
              <w:jc w:val="center"/>
              <w:rPr>
                <w:sz w:val="24"/>
              </w:rPr>
            </w:pPr>
          </w:p>
        </w:tc>
        <w:tc>
          <w:tcPr>
            <w:tcW w:type="pct" w:w="839"/>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776"/>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1357"/>
            <w:gridSpan w:val="2"/>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机构投资者</w:t>
            </w:r>
          </w:p>
        </w:tc>
        <w:tc>
          <w:tcPr>
            <w:tcW w:type="pct" w:w="1358"/>
            <w:gridSpan w:val="2"/>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个人投资者</w:t>
            </w:r>
          </w:p>
        </w:tc>
      </w:tr>
      <w:tr w:rsidR="00FF6AEC" w:rsidRPr="008A1551" w:rsidTr="000B7A0A">
        <w:trPr>
          <w:jc w:val="center"/>
        </w:trPr>
        <w:tc>
          <w:tcPr>
            <w:tcW w:type="pct" w:w="669"/>
            <w:vMerge/>
            <w:tcBorders>
              <w:left w:color="000000" w:space="0" w:sz="8" w:val="single"/>
              <w:bottom w:color="000000" w:space="0" w:sz="8" w:val="single"/>
              <w:right w:color="000000" w:space="0" w:sz="8" w:val="single"/>
            </w:tcBorders>
          </w:tcPr>
          <w:p w:rsidP="000B7A0A" w:rsidR="00FF6AEC" w:rsidRDefault="00FF6AEC" w:rsidRPr="008A1551">
            <w:pPr>
              <w:spacing w:before="29" w:line="288" w:lineRule="auto"/>
              <w:jc w:val="center"/>
              <w:rPr>
                <w:sz w:val="24"/>
              </w:rPr>
            </w:pPr>
          </w:p>
        </w:tc>
        <w:tc>
          <w:tcPr>
            <w:tcW w:type="pct" w:w="839"/>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776"/>
            <w:vMerge/>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持有份额</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占总份额比例</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sz w:val="24"/>
              </w:rPr>
            </w:pPr>
            <w:r w:rsidRPr="008A1551">
              <w:rPr>
                <w:sz w:val="24"/>
              </w:rPr>
              <w:t>持有份额</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sz w:val="24"/>
              </w:rPr>
            </w:pPr>
            <w:r w:rsidRPr="008A1551">
              <w:rPr>
                <w:sz w:val="24"/>
              </w:rPr>
              <w:t>占总份额比例</w:t>
            </w:r>
          </w:p>
        </w:tc>
      </w:tr>
      <w:tr w:rsidR="00FF6AEC" w:rsidRPr="008A1551" w:rsidTr="000B7A0A">
        <w:trPr>
          <w:jc w:val="center"/>
        </w:trPr>
        <w:tc>
          <w:tcPr>
            <w:tcW w:type="pct" w:w="669"/>
            <w:tcBorders>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交银优择回报灵活配置混合A</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139</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4,996,076.54</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693,843,836.25</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99.91%</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610,802.26</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bCs/>
                <w:sz w:val="24"/>
              </w:rPr>
            </w:pPr>
            <w:r w:rsidRPr="008A1551">
              <w:rPr>
                <w:bCs/>
                <w:sz w:val="24"/>
              </w:rPr>
              <w:t>0.09%</w:t>
            </w:r>
          </w:p>
        </w:tc>
      </w:tr>
      <w:tr w:rsidR="00FF6AEC" w:rsidRPr="008A1551" w:rsidTr="000B7A0A">
        <w:trPr>
          <w:jc w:val="center"/>
        </w:trPr>
        <w:tc>
          <w:tcPr>
            <w:tcW w:type="pct" w:w="669"/>
            <w:tcBorders>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
            </w:r>
            <w:r w:rsidRPr="008A1551">
              <w:rPr>
                <w:bCs/>
                <w:sz w:val="24"/>
              </w:rPr>
              <w:lastRenderedPageBreak/>
              <w:t>交银优择回报灵活配置混合C</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72</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3,202.65</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230,590.69</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
            </w:r>
            <w:r w:rsidRPr="008A1551">
              <w:rPr>
                <w:bCs/>
                <w:sz w:val="24"/>
              </w:rPr>
              <w:lastRenderedPageBreak/>
              <w:t>100.00%</w:t>
            </w:r>
          </w:p>
        </w:tc>
      </w:tr>
      <w:tr w:rsidR="00FF6AEC" w:rsidRPr="008A1551" w:rsidTr="000B7A0A">
        <w:trPr>
          <w:jc w:val="center"/>
        </w:trPr>
        <w:tc>
          <w:tcPr>
            <w:tcW w:type="pct" w:w="66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lastRenderedPageBreak/>
              <w:t>合计</w:t>
            </w:r>
          </w:p>
        </w:tc>
        <w:tc>
          <w:tcPr>
            <w:tcW w:type="pct" w:w="839"/>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center"/>
              <w:rPr>
                <w:bCs/>
                <w:sz w:val="24"/>
              </w:rPr>
            </w:pPr>
            <w:r w:rsidRPr="008A1551">
              <w:rPr>
                <w:bCs/>
                <w:sz w:val="24"/>
              </w:rPr>
              <w:t>211</w:t>
            </w:r>
          </w:p>
        </w:tc>
        <w:tc>
          <w:tcPr>
            <w:tcW w:type="pct" w:w="77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3,292,347.06</w:t>
            </w:r>
          </w:p>
        </w:tc>
        <w:tc>
          <w:tcPr>
            <w:tcW w:type="pct" w:w="826"/>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693,843,836.25</w:t>
            </w:r>
          </w:p>
        </w:tc>
        <w:tc>
          <w:tcPr>
            <w:tcW w:type="pct" w:w="531"/>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99.88%</w:t>
            </w:r>
          </w:p>
        </w:tc>
        <w:tc>
          <w:tcPr>
            <w:tcW w:type="pct" w:w="843"/>
            <w:tcBorders>
              <w:top w:color="000000" w:space="0" w:sz="8" w:val="single"/>
              <w:left w:color="000000" w:space="0" w:sz="8" w:val="single"/>
              <w:bottom w:color="000000" w:space="0" w:sz="8" w:val="single"/>
              <w:right w:color="000000" w:space="0" w:sz="8" w:val="single"/>
            </w:tcBorders>
            <w:vAlign w:val="center"/>
          </w:tcPr>
          <w:p w:rsidP="000B7A0A" w:rsidR="00FF6AEC" w:rsidRDefault="00FF6AEC" w:rsidRPr="008A1551">
            <w:pPr>
              <w:spacing w:before="29" w:line="288" w:lineRule="auto"/>
              <w:jc w:val="right"/>
              <w:rPr>
                <w:bCs/>
                <w:sz w:val="24"/>
              </w:rPr>
            </w:pPr>
            <w:r w:rsidRPr="008A1551">
              <w:rPr>
                <w:bCs/>
                <w:sz w:val="24"/>
              </w:rPr>
              <w:t>841,392.95</w:t>
            </w:r>
          </w:p>
        </w:tc>
        <w:tc>
          <w:tcPr>
            <w:tcW w:type="pct" w:w="515"/>
            <w:tcBorders>
              <w:top w:color="000000" w:space="0" w:sz="8" w:val="single"/>
              <w:left w:color="000000" w:space="0" w:sz="8" w:val="single"/>
              <w:bottom w:color="000000" w:space="0" w:sz="8" w:val="single"/>
              <w:right w:color="auto" w:space="0" w:sz="4" w:val="single"/>
            </w:tcBorders>
            <w:vAlign w:val="center"/>
          </w:tcPr>
          <w:p w:rsidP="000B7A0A" w:rsidR="00FF6AEC" w:rsidRDefault="00FF6AEC" w:rsidRPr="008A1551">
            <w:pPr>
              <w:spacing w:before="29" w:line="288" w:lineRule="auto"/>
              <w:jc w:val="right"/>
              <w:rPr>
                <w:bCs/>
                <w:sz w:val="24"/>
              </w:rPr>
            </w:pPr>
            <w:r w:rsidRPr="008A1551">
              <w:rPr>
                <w:bCs/>
                <w:sz w:val="24"/>
              </w:rPr>
              <w:t>0.12%</w:t>
            </w:r>
          </w:p>
        </w:tc>
      </w:tr>
    </w:tbl>
    <w:p w:rsidP="009E1EA4" w:rsidR="001548F9" w:rsidRDefault="001548F9" w:rsidRPr="008A1551">
      <w:pPr>
        <w:spacing w:before="29" w:line="288" w:lineRule="auto"/>
        <w:rPr>
          <w:color w:val="000000"/>
          <w:sz w:val="24"/>
        </w:rPr>
      </w:pPr>
    </w:p>
    <w:p w:rsidP="009E1EA4" w:rsidR="001548F9" w:rsidRDefault="001548F9" w:rsidRPr="008A1551">
      <w:pPr>
        <w:pStyle w:val="20"/>
        <w:spacing w:after="0" w:before="29" w:line="288" w:lineRule="auto"/>
        <w:rPr>
          <w:rFonts w:ascii="Times New Roman" w:hAnsi="Times New Roman"/>
          <w:kern w:val="0"/>
          <w:szCs w:val="24"/>
        </w:rPr>
      </w:pPr>
      <w:bookmarkStart w:id="112"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112"/>
    </w:p>
    <w:tbl>
      <w:tblPr>
        <w:tblStyle w:val="af7"/>
        <w:tblW w:type="dxa" w:w="8998"/>
        <w:tblInd w:type="dxa" w:w="108"/>
        <w:tblLayout w:type="fixed"/>
        <w:tblLook w:val="04A0"/>
      </w:tblPr>
      <w:tblGrid>
        <w:gridCol w:w="2249"/>
        <w:gridCol w:w="2249"/>
        <w:gridCol w:w="2250"/>
        <w:gridCol w:w="2250"/>
      </w:tblGrid>
      <w:tr w:rsidR="00B621D7" w:rsidRPr="008A1551" w:rsidTr="006F74EA">
        <w:tc>
          <w:tcPr>
            <w:tcW w:type="dxa" w:w="2321"/>
            <w:vAlign w:val="center"/>
          </w:tcPr>
          <w:p w:rsidP="009E1EA4" w:rsidR="00B621D7" w:rsidRDefault="00B621D7" w:rsidRPr="008A1551">
            <w:pPr>
              <w:pStyle w:val="a0"/>
              <w:spacing w:before="29" w:line="288" w:lineRule="auto"/>
              <w:ind w:firstLine="0" w:firstLineChars="0"/>
              <w:jc w:val="center"/>
              <w:rPr>
                <w:sz w:val="24"/>
              </w:rPr>
            </w:pPr>
            <w:r w:rsidRPr="008A1551">
              <w:rPr>
                <w:sz w:val="24"/>
              </w:rPr>
              <w:t>项目</w:t>
            </w:r>
            <w:r w:rsidRPr="008A1551">
              <w:rPr>
                <w:sz w:val="24"/>
              </w:rPr>
              <w:t/>
            </w:r>
          </w:p>
        </w:tc>
        <w:tc>
          <w:tcPr>
            <w:tcW w:type="dxa" w:w="2321"/>
            <w:vAlign w:val="center"/>
          </w:tcPr>
          <w:p w:rsidP="009E1EA4" w:rsidR="00B621D7" w:rsidRDefault="00B621D7" w:rsidRPr="008A1551">
            <w:pPr>
              <w:pStyle w:val="a0"/>
              <w:spacing w:before="29" w:line="288" w:lineRule="auto"/>
              <w:ind w:firstLine="0" w:firstLineChars="0"/>
              <w:jc w:val="center"/>
              <w:rPr>
                <w:sz w:val="24"/>
              </w:rPr>
            </w:pPr>
            <w:r w:rsidRPr="008A1551">
              <w:rPr>
                <w:sz w:val="24"/>
              </w:rPr>
              <w:t>份额级别</w:t>
            </w:r>
          </w:p>
        </w:tc>
        <w:tc>
          <w:tcPr>
            <w:tcW w:type="dxa" w:w="2322"/>
            <w:vAlign w:val="center"/>
          </w:tcPr>
          <w:p w:rsidP="009E1EA4" w:rsidR="00B621D7" w:rsidRDefault="00B621D7" w:rsidRPr="008A1551">
            <w:pPr>
              <w:pStyle w:val="a0"/>
              <w:spacing w:before="29" w:line="288" w:lineRule="auto"/>
              <w:ind w:firstLine="0" w:firstLineChars="0"/>
              <w:jc w:val="center"/>
              <w:rPr>
                <w:sz w:val="24"/>
              </w:rPr>
            </w:pPr>
            <w:r w:rsidRPr="008A1551">
              <w:rPr>
                <w:sz w:val="24"/>
              </w:rPr>
              <w:t>持有份额总数（份）</w:t>
            </w:r>
          </w:p>
        </w:tc>
        <w:tc>
          <w:tcPr>
            <w:tcW w:type="dxa" w:w="2322"/>
            <w:vAlign w:val="center"/>
          </w:tcPr>
          <w:p w:rsidP="009E1EA4" w:rsidR="00B621D7" w:rsidRDefault="00B621D7" w:rsidRPr="008A1551">
            <w:pPr>
              <w:pStyle w:val="a0"/>
              <w:spacing w:before="29" w:line="288" w:lineRule="auto"/>
              <w:ind w:firstLine="0" w:firstLineChars="0"/>
              <w:jc w:val="center"/>
              <w:rPr>
                <w:sz w:val="24"/>
              </w:rPr>
            </w:pPr>
            <w:r w:rsidRPr="008A1551">
              <w:rPr>
                <w:sz w:val="24"/>
              </w:rPr>
              <w:t>占基金总份额比例</w:t>
            </w:r>
          </w:p>
        </w:tc>
      </w:tr>
      <w:tr w:rsidR="00B621D7" w:rsidRPr="008A1551" w:rsidTr="006F74EA">
        <w:tc>
          <w:tcPr>
            <w:tcW w:type="dxa" w:w="2321"/>
            <w:vMerge w:val="restart"/>
            <w:vAlign w:val="center"/>
          </w:tcPr>
          <w:p w:rsidP="009E1EA4" w:rsidR="00B621D7" w:rsidRDefault="007C0872" w:rsidRPr="008A1551">
            <w:pPr>
              <w:pStyle w:val="a0"/>
              <w:spacing w:before="29" w:line="288" w:lineRule="auto"/>
              <w:ind w:firstLine="0" w:firstLineChars="0"/>
              <w:jc w:val="center"/>
              <w:rPr>
                <w:sz w:val="24"/>
              </w:rPr>
            </w:pPr>
            <w:r w:rsidRPr="008A1551">
              <w:rPr>
                <w:color w:val="000000"/>
                <w:sz w:val="24"/>
              </w:rPr>
              <w:t>基金管理人</w:t>
            </w:r>
            <w:r w:rsidR="00B621D7" w:rsidRPr="008A1551">
              <w:rPr>
                <w:color w:val="000000"/>
                <w:sz w:val="24"/>
              </w:rPr>
              <w:t>所有从业人员持有本基金</w:t>
            </w:r>
          </w:p>
        </w:tc>
        <w:tc>
          <w:tcPr>
            <w:tcW w:type="dxa" w:w="2321"/>
            <w:vAlign w:val="center"/>
          </w:tcPr>
          <w:p w:rsidP="009E1EA4" w:rsidR="00B621D7" w:rsidRDefault="00B621D7" w:rsidRPr="008A1551">
            <w:pPr>
              <w:spacing w:before="29" w:line="288" w:lineRule="auto"/>
              <w:jc w:val="right"/>
              <w:rPr>
                <w:color w:val="000000"/>
                <w:kern w:val="0"/>
                <w:sz w:val="24"/>
              </w:rPr>
            </w:pPr>
            <w:r w:rsidRPr="008A1551">
              <w:rPr>
                <w:sz w:val="24"/>
              </w:rPr>
              <w:t>交银优择回报灵活配置混合A</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249.11</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0.00%</w:t>
            </w:r>
          </w:p>
        </w:tc>
      </w:tr>
      <w:tr w:rsidR="00B621D7" w:rsidRPr="008A1551" w:rsidTr="006F74EA">
        <w:tc>
          <w:tcPr>
            <w:tcW w:type="dxa" w:w="2321"/>
            <w:vMerge/>
            <w:vAlign w:val="center"/>
          </w:tcPr>
          <w:p w:rsidP="009E1EA4" w:rsidR="00B621D7" w:rsidRDefault="00B621D7" w:rsidRPr="008A1551">
            <w:pPr>
              <w:pStyle w:val="a0"/>
              <w:spacing w:before="29" w:line="288" w:lineRule="auto"/>
              <w:ind w:firstLine="0" w:firstLineChars="0"/>
              <w:rPr>
                <w:sz w:val="24"/>
              </w:rPr>
            </w:pPr>
          </w:p>
        </w:tc>
        <w:tc>
          <w:tcPr>
            <w:tcW w:type="dxa" w:w="2321"/>
            <w:vAlign w:val="center"/>
          </w:tcPr>
          <w:p w:rsidP="009E1EA4" w:rsidR="00B621D7" w:rsidRDefault="00B621D7" w:rsidRPr="008A1551">
            <w:pPr>
              <w:spacing w:before="29" w:line="288" w:lineRule="auto"/>
              <w:jc w:val="right"/>
              <w:rPr>
                <w:color w:val="000000"/>
                <w:kern w:val="0"/>
                <w:sz w:val="24"/>
              </w:rPr>
            </w:pPr>
            <w:r w:rsidRPr="008A1551">
              <w:rPr>
                <w:sz w:val="24"/>
              </w:rPr>
              <w:t>交银优择回报灵活配置混合C</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1,332.29</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
            </w:r>
            <w:r w:rsidRPr="008A1551">
              <w:rPr>
                <w:sz w:val="24"/>
              </w:rPr>
              <w:t/>
            </w:r>
            <w:r w:rsidRPr="008A1551">
              <w:rPr>
                <w:color w:val="000000"/>
                <w:kern w:val="0"/>
                <w:sz w:val="24"/>
              </w:rPr>
              <w:t>0.58%</w:t>
            </w:r>
          </w:p>
        </w:tc>
      </w:tr>
      <w:tr w:rsidR="00B621D7" w:rsidRPr="008A1551" w:rsidTr="006F74EA">
        <w:tc>
          <w:tcPr>
            <w:tcW w:type="dxa" w:w="2321"/>
            <w:vMerge/>
            <w:vAlign w:val="center"/>
          </w:tcPr>
          <w:p w:rsidP="009E1EA4" w:rsidR="00B621D7" w:rsidRDefault="00B621D7" w:rsidRPr="008A1551">
            <w:pPr>
              <w:pStyle w:val="a0"/>
              <w:spacing w:before="29" w:line="288" w:lineRule="auto"/>
              <w:ind w:firstLine="0" w:firstLineChars="0"/>
              <w:rPr>
                <w:sz w:val="24"/>
              </w:rPr>
            </w:pPr>
          </w:p>
        </w:tc>
        <w:tc>
          <w:tcPr>
            <w:tcW w:type="dxa" w:w="2321"/>
            <w:vAlign w:val="center"/>
          </w:tcPr>
          <w:p w:rsidP="009E1EA4" w:rsidR="00B621D7" w:rsidRDefault="00B621D7" w:rsidRPr="008A1551">
            <w:pPr>
              <w:widowControl/>
              <w:spacing w:before="29" w:line="288" w:lineRule="auto"/>
              <w:jc w:val="center"/>
              <w:rPr>
                <w:color w:val="000000"/>
                <w:kern w:val="0"/>
                <w:sz w:val="24"/>
              </w:rPr>
            </w:pPr>
            <w:r w:rsidRPr="008A1551">
              <w:rPr>
                <w:color w:val="000000"/>
                <w:kern w:val="0"/>
                <w:sz w:val="24"/>
              </w:rPr>
              <w:t>合计</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1,581.40</w:t>
            </w:r>
          </w:p>
        </w:tc>
        <w:tc>
          <w:tcPr>
            <w:tcW w:type="dxa" w:w="2322"/>
            <w:vAlign w:val="center"/>
          </w:tcPr>
          <w:p w:rsidP="009E1EA4" w:rsidR="00B621D7" w:rsidRDefault="00B621D7" w:rsidRPr="008A1551">
            <w:pPr>
              <w:widowControl/>
              <w:spacing w:before="29" w:line="288" w:lineRule="auto"/>
              <w:jc w:val="right"/>
              <w:rPr>
                <w:color w:val="000000"/>
                <w:kern w:val="0"/>
                <w:sz w:val="24"/>
              </w:rPr>
            </w:pPr>
            <w:r w:rsidRPr="008A1551">
              <w:rPr>
                <w:color w:val="000000"/>
                <w:kern w:val="0"/>
                <w:sz w:val="24"/>
              </w:rPr>
              <w:t/>
            </w:r>
            <w:r w:rsidRPr="008A1551">
              <w:rPr>
                <w:color w:val="000000"/>
                <w:sz w:val="24"/>
              </w:rPr>
              <w:t/>
            </w:r>
            <w:r w:rsidRPr="008A1551">
              <w:rPr>
                <w:color w:val="000000"/>
                <w:kern w:val="0"/>
                <w:sz w:val="24"/>
              </w:rPr>
              <w:t>0.00%</w:t>
            </w:r>
          </w:p>
        </w:tc>
      </w:tr>
    </w:tbl>
    <w:p w:rsidP="009E1EA4" w:rsidR="00B110F8" w:rsidRDefault="00B110F8" w:rsidRPr="008A1551">
      <w:pPr>
        <w:tabs>
          <w:tab w:pos="426" w:val="left"/>
        </w:tabs>
        <w:spacing w:before="29" w:line="288" w:lineRule="auto"/>
        <w:jc w:val="left"/>
        <w:rPr>
          <w:kern w:val="0"/>
          <w:sz w:val="24"/>
        </w:rPr>
      </w:pPr>
    </w:p>
    <w:p w:rsidP="00B110F8" w:rsidR="00B110F8" w:rsidRDefault="00B110F8" w:rsidRPr="008A1551">
      <w:pPr>
        <w:pStyle w:val="20"/>
        <w:spacing w:after="0" w:before="29"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type="dxa" w:w="9498"/>
        <w:tblBorders>
          <w:top w:color="auto" w:space="0" w:sz="8" w:val="single"/>
          <w:left w:color="auto" w:space="0" w:sz="8" w:val="single"/>
          <w:bottom w:color="auto" w:space="0" w:sz="8" w:val="single"/>
          <w:right w:color="auto" w:space="0" w:sz="8" w:val="single"/>
          <w:insideH w:color="auto" w:space="0" w:sz="8" w:val="single"/>
          <w:insideV w:color="auto" w:space="0" w:sz="8" w:val="single"/>
        </w:tblBorders>
        <w:tblLayout w:type="fixed"/>
        <w:tblCellMar>
          <w:left w:type="dxa" w:w="0"/>
          <w:right w:type="dxa" w:w="0"/>
        </w:tblCellMar>
        <w:tblLook w:val="04A0"/>
      </w:tblPr>
      <w:tblGrid>
        <w:gridCol w:w="2548"/>
        <w:gridCol w:w="3797"/>
        <w:gridCol w:w="3153"/>
      </w:tblGrid>
      <w:tr w:rsidR="00B110F8" w:rsidRPr="008A1551" w:rsidTr="00AB6E97">
        <w:trPr>
          <w:trHeight w:val="285"/>
        </w:trPr>
        <w:tc>
          <w:tcPr>
            <w:tcW w:type="dxa" w:w="2548"/>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项目</w:t>
            </w:r>
            <w:r w:rsidRPr="008A1551">
              <w:rPr>
                <w:sz w:val="24"/>
              </w:rPr>
              <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份额级别</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sz w:val="24"/>
              </w:rPr>
            </w:pPr>
            <w:r w:rsidRPr="008A1551">
              <w:rPr>
                <w:sz w:val="24"/>
              </w:rPr>
              <w:t>持有基金份额总量的数量区</w:t>
            </w:r>
            <w:r w:rsidRPr="008A1551">
              <w:rPr>
                <w:sz w:val="24"/>
              </w:rPr>
              <w:lastRenderedPageBreak/>
              <w:t>间（万份）</w:t>
            </w:r>
          </w:p>
        </w:tc>
      </w:tr>
      <w:tr w:rsidR="00B110F8" w:rsidRPr="008A1551" w:rsidTr="00AB6E97">
        <w:trPr>
          <w:trHeight w:val="285"/>
        </w:trPr>
        <w:tc>
          <w:tcPr>
            <w:tcW w:type="dxa" w:w="2548"/>
            <w:vMerge w:val="restart"/>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kern w:val="0"/>
                <w:szCs w:val="21"/>
              </w:rPr>
            </w:pPr>
            <w:r w:rsidRPr="008A1551">
              <w:rPr>
                <w:color w:val="000000"/>
                <w:sz w:val="24"/>
              </w:rPr>
              <w:lastRenderedPageBreak/>
              <w:t>本公司高级管理人员、基金投资和研究部门负责人持有本开放式基金</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交银优择回报灵活配置混合A</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交银优择回报灵活配置混合C</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合计</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0~10</w:t>
            </w:r>
          </w:p>
        </w:tc>
      </w:tr>
      <w:tr w:rsidR="00B110F8" w:rsidRPr="008A1551" w:rsidTr="00AB6E97">
        <w:trPr>
          <w:trHeight w:val="285"/>
        </w:trPr>
        <w:tc>
          <w:tcPr>
            <w:tcW w:type="dxa" w:w="2548"/>
            <w:vMerge w:val="restart"/>
            <w:shd w:color="auto" w:fill="auto" w:val="clear"/>
            <w:tcMar>
              <w:top w:type="dxa" w:w="0"/>
              <w:left w:type="dxa" w:w="108"/>
              <w:bottom w:type="dxa" w:w="0"/>
              <w:right w:type="dxa" w:w="108"/>
            </w:tcMar>
            <w:vAlign w:val="center"/>
            <w:hideMark/>
          </w:tcPr>
          <w:p w:rsidP="000B7A0A" w:rsidR="00B110F8" w:rsidRDefault="00B110F8" w:rsidRPr="008A1551">
            <w:pPr>
              <w:pStyle w:val="a0"/>
              <w:spacing w:before="29" w:line="288" w:lineRule="auto"/>
              <w:ind w:firstLine="0" w:firstLineChars="0"/>
              <w:jc w:val="center"/>
              <w:rPr>
                <w:kern w:val="0"/>
                <w:szCs w:val="21"/>
              </w:rPr>
            </w:pPr>
            <w:r w:rsidRPr="008A1551">
              <w:rPr>
                <w:color w:val="000000"/>
                <w:sz w:val="24"/>
              </w:rPr>
              <w:t>本基金基金经理持有本开放式基金</w:t>
            </w: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交银优择回报灵活配置混合A</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交银优择回报灵活配置混合C</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type="dxa" w:w="2548"/>
            <w:vMerge/>
            <w:shd w:color="auto" w:fill="auto" w:val="clear"/>
            <w:vAlign w:val="center"/>
            <w:hideMark/>
          </w:tcPr>
          <w:p w:rsidP="000B7A0A" w:rsidR="00B110F8" w:rsidRDefault="00B110F8" w:rsidRPr="008A1551">
            <w:pPr>
              <w:widowControl/>
              <w:jc w:val="left"/>
              <w:rPr>
                <w:kern w:val="0"/>
                <w:szCs w:val="21"/>
              </w:rPr>
            </w:pPr>
          </w:p>
        </w:tc>
        <w:tc>
          <w:tcPr>
            <w:tcW w:type="dxa" w:w="3797"/>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合计</w:t>
            </w:r>
          </w:p>
        </w:tc>
        <w:tc>
          <w:tcPr>
            <w:tcW w:type="dxa" w:w="3153"/>
            <w:shd w:color="auto" w:fill="auto" w:val="clear"/>
            <w:tcMar>
              <w:top w:type="dxa" w:w="0"/>
              <w:left w:type="dxa" w:w="108"/>
              <w:bottom w:type="dxa" w:w="0"/>
              <w:right w:type="dxa" w:w="108"/>
            </w:tcMar>
            <w:vAlign w:val="center"/>
            <w:hideMark/>
          </w:tcPr>
          <w:p w:rsidP="000B7A0A" w:rsidR="00B110F8" w:rsidRDefault="00B110F8" w:rsidRPr="008A1551">
            <w:pPr>
              <w:widowControl/>
              <w:spacing w:before="29" w:line="288" w:lineRule="auto"/>
              <w:jc w:val="center"/>
              <w:rPr>
                <w:color w:val="000000"/>
                <w:kern w:val="0"/>
                <w:sz w:val="24"/>
              </w:rPr>
            </w:pPr>
            <w:r w:rsidRPr="008A1551">
              <w:rPr>
                <w:color w:val="000000"/>
                <w:kern w:val="0"/>
                <w:sz w:val="24"/>
              </w:rPr>
              <w:t>0</w:t>
            </w:r>
          </w:p>
        </w:tc>
      </w:tr>
    </w:tbl>
    <w:p w:rsidP="009E1EA4" w:rsidR="00705EC3" w:rsidRDefault="00705EC3" w:rsidRPr="008A1551">
      <w:pPr>
        <w:spacing w:before="29" w:line="288" w:lineRule="auto"/>
        <w:rPr>
          <w:color w:val="00000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16" w:name="_Toc331410115"/>
      <w:bookmarkStart w:id="117" w:name="_Toc225500053"/>
      <w:r w:rsidRPr="008A1551">
        <w:rPr>
          <w:b/>
          <w:bCs/>
          <w:szCs w:val="24"/>
          <w:lang w:val="en-US"/>
        </w:rPr>
        <w:t>9</w:t>
      </w:r>
      <w:r w:rsidRPr="008A1551">
        <w:rPr>
          <w:b/>
          <w:bCs/>
          <w:szCs w:val="24"/>
          <w:lang w:val="en-US"/>
        </w:rPr>
        <w:t>开放式基金份额变动</w:t>
      </w:r>
      <w:bookmarkEnd w:id="116"/>
      <w:bookmarkEnd w:id="117"/>
    </w:p>
    <w:p w:rsidP="009E1EA4" w:rsidR="001548F9" w:rsidRDefault="001548F9" w:rsidRPr="008A1551">
      <w:pPr>
        <w:spacing w:before="29" w:line="288" w:lineRule="auto"/>
        <w:jc w:val="right"/>
        <w:rPr>
          <w:sz w:val="24"/>
        </w:rPr>
      </w:pPr>
      <w:r w:rsidRPr="008A1551">
        <w:rPr>
          <w:sz w:val="24"/>
        </w:rPr>
        <w:t/>
      </w:r>
      <w:r w:rsidRPr="008A1551">
        <w:rPr>
          <w:sz w:val="24"/>
        </w:rPr>
        <w:t>单位：份</w:t>
      </w:r>
    </w:p>
    <w:tbl>
      <w:tblPr>
        <w:tblW w:type="dxa" w:w="8998"/>
        <w:tblInd w:type="dxa" w:w="108"/>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A0"/>
      </w:tblPr>
      <w:tblGrid>
        <w:gridCol w:w="3187"/>
        <w:gridCol w:w="2905"/>
        <w:gridCol w:w="2906"/>
      </w:tblGrid>
      <w:tr w:rsidR="00343AD4" w:rsidRPr="008A1551" w:rsidTr="006F74EA">
        <w:tc>
          <w:tcPr>
            <w:tcW w:type="pct" w:w="1771"/>
            <w:vAlign w:val="center"/>
          </w:tcPr>
          <w:p w:rsidP="009E1EA4" w:rsidR="00343AD4" w:rsidRDefault="00343AD4" w:rsidRPr="008A1551">
            <w:pPr>
              <w:spacing w:before="29" w:line="288" w:lineRule="auto"/>
              <w:jc w:val="center"/>
              <w:rPr>
                <w:sz w:val="24"/>
              </w:rPr>
            </w:pPr>
            <w:r w:rsidRPr="008A1551">
              <w:rPr>
                <w:sz w:val="24"/>
              </w:rPr>
              <w:t>项目</w:t>
            </w:r>
          </w:p>
        </w:tc>
        <w:tc>
          <w:tcPr>
            <w:tcW w:type="pct" w:w="1614"/>
            <w:vAlign w:val="center"/>
          </w:tcPr>
          <w:p w:rsidP="009E1EA4" w:rsidR="00343AD4" w:rsidRDefault="00343AD4" w:rsidRPr="008A1551">
            <w:pPr>
              <w:spacing w:before="29" w:line="288" w:lineRule="auto"/>
              <w:jc w:val="center"/>
              <w:rPr>
                <w:sz w:val="24"/>
              </w:rPr>
            </w:pPr>
            <w:r w:rsidRPr="008A1551">
              <w:rPr>
                <w:sz w:val="24"/>
              </w:rPr>
              <w:t>交银优择回报灵活配置混合A</w:t>
            </w:r>
          </w:p>
        </w:tc>
        <w:tc>
          <w:tcPr>
            <w:tcW w:type="pct" w:w="1615"/>
            <w:vAlign w:val="center"/>
          </w:tcPr>
          <w:p w:rsidP="009E1EA4" w:rsidR="00343AD4" w:rsidRDefault="00343AD4" w:rsidRPr="008A1551">
            <w:pPr>
              <w:spacing w:before="29" w:line="288" w:lineRule="auto"/>
              <w:jc w:val="center"/>
              <w:rPr>
                <w:sz w:val="24"/>
              </w:rPr>
            </w:pPr>
            <w:r w:rsidRPr="008A1551">
              <w:rPr>
                <w:sz w:val="24"/>
              </w:rPr>
              <w:t>交银优择回报灵活配置混合C</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基金合同生效日（</w:t>
            </w:r>
            <w:r w:rsidRPr="008A1551">
              <w:rPr>
                <w:sz w:val="24"/>
              </w:rPr>
              <w:t>2016年4月22日</w:t>
            </w:r>
            <w:r w:rsidRPr="008A1551">
              <w:rPr>
                <w:sz w:val="24"/>
              </w:rPr>
              <w:t>）基金份额总额</w:t>
            </w:r>
            <w:r w:rsidRPr="008A1551">
              <w:rPr>
                <w:sz w:val="24"/>
              </w:rPr>
              <w:t/>
            </w:r>
          </w:p>
        </w:tc>
        <w:tc>
          <w:tcPr>
            <w:tcW w:type="pct" w:w="1614"/>
            <w:vAlign w:val="center"/>
          </w:tcPr>
          <w:p w:rsidP="009E1EA4" w:rsidR="001548F9" w:rsidRDefault="001548F9" w:rsidRPr="008A1551">
            <w:pPr>
              <w:spacing w:before="29" w:line="288" w:lineRule="auto"/>
              <w:jc w:val="right"/>
              <w:rPr>
                <w:sz w:val="24"/>
              </w:rPr>
            </w:pPr>
            <w:r w:rsidRPr="008A1551">
              <w:rPr>
                <w:sz w:val="24"/>
              </w:rPr>
              <w:t>500,079,963.23</w:t>
            </w:r>
          </w:p>
        </w:tc>
        <w:tc>
          <w:tcPr>
            <w:tcW w:type="pct" w:w="1615"/>
            <w:vAlign w:val="center"/>
          </w:tcPr>
          <w:p w:rsidP="009E1EA4" w:rsidR="001548F9" w:rsidRDefault="001548F9" w:rsidRPr="008A1551">
            <w:pPr>
              <w:spacing w:before="29" w:line="288" w:lineRule="auto"/>
              <w:jc w:val="right"/>
              <w:rPr>
                <w:sz w:val="24"/>
              </w:rPr>
            </w:pPr>
            <w:r w:rsidRPr="008A1551">
              <w:rPr>
                <w:sz w:val="24"/>
              </w:rPr>
              <w:t>5,450.59</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本报告期期初基金份额总额</w:t>
            </w:r>
          </w:p>
        </w:tc>
        <w:tc>
          <w:tcPr>
            <w:tcW w:type="pct" w:w="1614"/>
            <w:vAlign w:val="center"/>
          </w:tcPr>
          <w:p w:rsidP="009E1EA4" w:rsidR="001548F9" w:rsidRDefault="001548F9" w:rsidRPr="008A1551">
            <w:pPr>
              <w:spacing w:before="29" w:line="288" w:lineRule="auto"/>
              <w:jc w:val="right"/>
              <w:rPr>
                <w:sz w:val="24"/>
              </w:rPr>
            </w:pPr>
            <w:r w:rsidRPr="008A1551">
              <w:rPr>
                <w:sz w:val="24"/>
              </w:rPr>
              <w:t>693,903,819.98</w:t>
            </w:r>
          </w:p>
        </w:tc>
        <w:tc>
          <w:tcPr>
            <w:tcW w:type="pct" w:w="1615"/>
            <w:vAlign w:val="center"/>
          </w:tcPr>
          <w:p w:rsidP="009E1EA4" w:rsidR="001548F9" w:rsidRDefault="001548F9" w:rsidRPr="008A1551">
            <w:pPr>
              <w:spacing w:before="29" w:line="288" w:lineRule="auto"/>
              <w:jc w:val="right"/>
              <w:rPr>
                <w:sz w:val="24"/>
              </w:rPr>
            </w:pPr>
            <w:r w:rsidRPr="008A1551">
              <w:rPr>
                <w:sz w:val="24"/>
              </w:rPr>
              <w:t>270,206.92</w:t>
            </w:r>
          </w:p>
        </w:tc>
      </w:tr>
      <w:tr w:rsidR="001548F9" w:rsidRPr="008A1551" w:rsidTr="006F74EA">
        <w:tc>
          <w:tcPr>
            <w:tcW w:type="pct" w:w="1771"/>
            <w:vAlign w:val="center"/>
          </w:tcPr>
          <w:p w:rsidP="009E1EA4" w:rsidR="001548F9" w:rsidRDefault="005151E7" w:rsidRPr="008A1551">
            <w:pPr>
              <w:spacing w:before="29" w:line="288" w:lineRule="auto"/>
              <w:rPr>
                <w:sz w:val="24"/>
              </w:rPr>
            </w:pPr>
            <w:r w:rsidRPr="008A1551">
              <w:rPr>
                <w:sz w:val="24"/>
              </w:rPr>
              <w:t>本报告期</w:t>
            </w:r>
            <w:r w:rsidR="001548F9" w:rsidRPr="008A1551">
              <w:rPr>
                <w:sz w:val="24"/>
              </w:rPr>
              <w:t>基金总申购份额</w:t>
            </w:r>
          </w:p>
        </w:tc>
        <w:tc>
          <w:tcPr>
            <w:tcW w:type="pct" w:w="1614"/>
            <w:vAlign w:val="center"/>
          </w:tcPr>
          <w:p w:rsidP="009E1EA4" w:rsidR="001548F9" w:rsidRDefault="001548F9" w:rsidRPr="008A1551">
            <w:pPr>
              <w:spacing w:before="29" w:line="288" w:lineRule="auto"/>
              <w:jc w:val="right"/>
              <w:rPr>
                <w:sz w:val="24"/>
              </w:rPr>
            </w:pPr>
            <w:r w:rsidRPr="008A1551">
              <w:rPr>
                <w:sz w:val="24"/>
              </w:rPr>
              <w:t>749,471.43</w:t>
            </w:r>
          </w:p>
        </w:tc>
        <w:tc>
          <w:tcPr>
            <w:tcW w:type="pct" w:w="1615"/>
            <w:vAlign w:val="center"/>
          </w:tcPr>
          <w:p w:rsidP="009E1EA4" w:rsidR="001548F9" w:rsidRDefault="001548F9" w:rsidRPr="008A1551">
            <w:pPr>
              <w:spacing w:before="29" w:line="288" w:lineRule="auto"/>
              <w:jc w:val="right"/>
              <w:rPr>
                <w:sz w:val="24"/>
              </w:rPr>
            </w:pPr>
            <w:r w:rsidRPr="008A1551">
              <w:rPr>
                <w:sz w:val="24"/>
              </w:rPr>
              <w:t>180,857.80</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type="pct" w:w="1614"/>
            <w:vAlign w:val="center"/>
          </w:tcPr>
          <w:p w:rsidP="009E1EA4" w:rsidR="001548F9" w:rsidRDefault="001548F9" w:rsidRPr="008A1551">
            <w:pPr>
              <w:spacing w:before="29" w:line="288" w:lineRule="auto"/>
              <w:jc w:val="right"/>
              <w:rPr>
                <w:sz w:val="24"/>
              </w:rPr>
            </w:pPr>
            <w:r w:rsidRPr="008A1551">
              <w:rPr>
                <w:sz w:val="24"/>
              </w:rPr>
              <w:t>198,652.90</w:t>
            </w:r>
          </w:p>
        </w:tc>
        <w:tc>
          <w:tcPr>
            <w:tcW w:type="pct" w:w="1615"/>
            <w:vAlign w:val="center"/>
          </w:tcPr>
          <w:p w:rsidP="009E1EA4" w:rsidR="001548F9" w:rsidRDefault="001548F9" w:rsidRPr="008A1551">
            <w:pPr>
              <w:spacing w:before="29" w:line="288" w:lineRule="auto"/>
              <w:jc w:val="right"/>
              <w:rPr>
                <w:sz w:val="24"/>
              </w:rPr>
            </w:pPr>
            <w:r w:rsidRPr="008A1551">
              <w:rPr>
                <w:sz w:val="24"/>
              </w:rPr>
              <w:t>220,474.03</w:t>
            </w:r>
          </w:p>
        </w:tc>
      </w:tr>
      <w:tr w:rsidR="001548F9" w:rsidRPr="008A1551" w:rsidTr="006F74EA">
        <w:tc>
          <w:tcPr>
            <w:tcW w:type="pct" w:w="1771"/>
            <w:vAlign w:val="center"/>
          </w:tcPr>
          <w:p w:rsidP="009E1EA4" w:rsidR="001548F9" w:rsidRDefault="005151E7" w:rsidRPr="008A1551">
            <w:pPr>
              <w:spacing w:before="29" w:line="288" w:lineRule="auto"/>
              <w:rPr>
                <w:sz w:val="24"/>
              </w:rPr>
            </w:pPr>
            <w:r w:rsidRPr="008A1551">
              <w:rPr>
                <w:sz w:val="24"/>
              </w:rPr>
              <w:lastRenderedPageBreak/>
              <w:t>本报告期</w:t>
            </w:r>
            <w:r w:rsidR="001548F9" w:rsidRPr="008A1551">
              <w:rPr>
                <w:sz w:val="24"/>
              </w:rPr>
              <w:t>基金拆分变动份额</w:t>
            </w:r>
          </w:p>
        </w:tc>
        <w:tc>
          <w:tcPr>
            <w:tcW w:type="pct" w:w="1614"/>
            <w:vAlign w:val="center"/>
          </w:tcPr>
          <w:p w:rsidP="009E1EA4" w:rsidR="001548F9" w:rsidRDefault="001548F9" w:rsidRPr="008A1551">
            <w:pPr>
              <w:spacing w:before="29" w:line="288" w:lineRule="auto"/>
              <w:jc w:val="right"/>
              <w:rPr>
                <w:sz w:val="24"/>
              </w:rPr>
            </w:pPr>
            <w:r w:rsidRPr="008A1551">
              <w:rPr>
                <w:sz w:val="24"/>
              </w:rPr>
              <w:t>-</w:t>
            </w:r>
          </w:p>
        </w:tc>
        <w:tc>
          <w:tcPr>
            <w:tcW w:type="pct" w:w="1615"/>
            <w:vAlign w:val="center"/>
          </w:tcPr>
          <w:p w:rsidP="009E1EA4" w:rsidR="001548F9" w:rsidRDefault="001548F9" w:rsidRPr="008A1551">
            <w:pPr>
              <w:spacing w:before="29" w:line="288" w:lineRule="auto"/>
              <w:jc w:val="right"/>
              <w:rPr>
                <w:sz w:val="24"/>
              </w:rPr>
            </w:pPr>
            <w:r w:rsidRPr="008A1551">
              <w:rPr>
                <w:sz w:val="24"/>
              </w:rPr>
              <w:t>-</w:t>
            </w:r>
          </w:p>
        </w:tc>
      </w:tr>
      <w:tr w:rsidR="001548F9" w:rsidRPr="008A1551" w:rsidTr="006F74EA">
        <w:tc>
          <w:tcPr>
            <w:tcW w:type="pct" w:w="1771"/>
            <w:vAlign w:val="center"/>
          </w:tcPr>
          <w:p w:rsidP="009E1EA4" w:rsidR="001548F9" w:rsidRDefault="001548F9" w:rsidRPr="008A1551">
            <w:pPr>
              <w:spacing w:before="29" w:line="288" w:lineRule="auto"/>
              <w:rPr>
                <w:sz w:val="24"/>
              </w:rPr>
            </w:pPr>
            <w:r w:rsidRPr="008A1551">
              <w:rPr>
                <w:sz w:val="24"/>
              </w:rPr>
              <w:t>本报告期期末基金份额总额</w:t>
            </w:r>
          </w:p>
        </w:tc>
        <w:tc>
          <w:tcPr>
            <w:tcW w:type="pct" w:w="1614"/>
            <w:vAlign w:val="center"/>
          </w:tcPr>
          <w:p w:rsidP="009E1EA4" w:rsidR="001548F9" w:rsidRDefault="001548F9" w:rsidRPr="008A1551">
            <w:pPr>
              <w:spacing w:before="29" w:line="288" w:lineRule="auto"/>
              <w:jc w:val="right"/>
              <w:rPr>
                <w:sz w:val="24"/>
              </w:rPr>
            </w:pPr>
            <w:r w:rsidRPr="008A1551">
              <w:rPr>
                <w:sz w:val="24"/>
              </w:rPr>
              <w:t>694,454,638.51</w:t>
            </w:r>
          </w:p>
        </w:tc>
        <w:tc>
          <w:tcPr>
            <w:tcW w:type="pct" w:w="1615"/>
            <w:vAlign w:val="center"/>
          </w:tcPr>
          <w:p w:rsidP="009E1EA4" w:rsidR="001548F9" w:rsidRDefault="001548F9" w:rsidRPr="008A1551">
            <w:pPr>
              <w:spacing w:before="29" w:line="288" w:lineRule="auto"/>
              <w:jc w:val="right"/>
              <w:rPr>
                <w:sz w:val="24"/>
              </w:rPr>
            </w:pPr>
            <w:r w:rsidRPr="008A1551">
              <w:rPr>
                <w:sz w:val="24"/>
              </w:rPr>
              <w:t>230,590.69</w:t>
            </w:r>
          </w:p>
        </w:tc>
      </w:tr>
    </w:tbl>
    <w:p>
      <w:pPr>
        <w:tabs>
          <w:tab w:pos="426" w:val="left"/>
        </w:tabs>
        <w:spacing w:before="29" w:line="288" w:lineRule="auto"/>
        <w:jc w:val="left"/>
        <w:rPr>
          <w:kern w:val="0"/>
          <w:sz w:val="24"/>
        </w:rPr>
      </w:pPr>
      <w:r>
        <w:rPr>
          <w:kern w:val="0"/>
          <w:sz w:val="24"/>
        </w:rPr>
        <w:t xml:space="preserve">注：1、如果本报告期间发生转换入、红利再投业务，则总申购份额中包含该业务； </w:t>
      </w:r>
    </w:p>
    <w:p>
      <w:pPr>
        <w:tabs>
          <w:tab w:pos="426" w:val="left"/>
        </w:tabs>
        <w:spacing w:before="29" w:line="288" w:lineRule="auto"/>
        <w:jc w:val="left"/>
        <w:rPr>
          <w:kern w:val="0"/>
          <w:sz w:val="24"/>
        </w:rPr>
      </w:pPr>
      <w:r>
        <w:rPr>
          <w:kern w:val="0"/>
          <w:sz w:val="24"/>
        </w:rPr>
        <w:t>　　2、如果本报告期间发生转换出业务，则总赎回份额中包含该业务。</w:t>
      </w:r>
    </w:p>
    <w:p w:rsidP="009E1EA4" w:rsidR="001548F9" w:rsidRDefault="001548F9" w:rsidRPr="008A1551">
      <w:pPr>
        <w:tabs>
          <w:tab w:pos="426" w:val="left"/>
        </w:tabs>
        <w:spacing w:before="29" w:line="288" w:lineRule="auto"/>
        <w:jc w:val="left"/>
        <w:rPr>
          <w:kern w:val="0"/>
          <w:sz w:val="24"/>
        </w:rPr>
      </w:pPr>
      <w:r w:rsidRPr="008A1551">
        <w:rPr>
          <w:kern w:val="0"/>
          <w:sz w:val="24"/>
        </w:rPr>
        <w:t>	</w:t>
      </w:r>
    </w:p>
    <w:p w:rsidP="009E1EA4" w:rsidR="009D5C8B" w:rsidRDefault="009D5C8B" w:rsidRPr="008A1551">
      <w:pPr>
        <w:tabs>
          <w:tab w:pos="426" w:val="left"/>
        </w:tabs>
        <w:spacing w:before="29" w:line="288" w:lineRule="auto"/>
        <w:jc w:val="left"/>
        <w:rPr>
          <w:kern w:val="0"/>
          <w:sz w:val="24"/>
        </w:rPr>
      </w:pPr>
    </w:p>
    <w:p w:rsidP="00A7746B" w:rsidR="001548F9" w:rsidRDefault="001548F9" w:rsidRPr="008A1551">
      <w:pPr>
        <w:pStyle w:val="1"/>
        <w:keepNext/>
        <w:keepLines/>
        <w:widowControl w:val="0"/>
        <w:spacing w:afterLines="100" w:beforeLines="100" w:line="288" w:lineRule="auto"/>
        <w:jc w:val="center"/>
        <w:rPr>
          <w:b/>
          <w:bCs/>
          <w:szCs w:val="24"/>
          <w:lang w:val="en-US"/>
        </w:rPr>
      </w:pPr>
      <w:bookmarkStart w:id="118" w:name="_Toc331410116"/>
      <w:bookmarkStart w:id="119" w:name="_Toc225500054"/>
      <w:r w:rsidRPr="008A1551">
        <w:rPr>
          <w:b/>
          <w:bCs/>
          <w:szCs w:val="24"/>
          <w:lang w:val="en-US"/>
        </w:rPr>
        <w:t xml:space="preserve">10  </w:t>
      </w:r>
      <w:r w:rsidRPr="008A1551">
        <w:rPr>
          <w:b/>
          <w:bCs/>
          <w:szCs w:val="24"/>
          <w:lang w:val="en-US"/>
        </w:rPr>
        <w:t>重大事件揭示</w:t>
      </w:r>
      <w:bookmarkEnd w:id="118"/>
      <w:bookmarkEnd w:id="119"/>
    </w:p>
    <w:p w:rsidP="00990177" w:rsidR="00990177" w:rsidRDefault="00990177" w:rsidRPr="00690ED2">
      <w:pPr>
        <w:pStyle w:val="20"/>
        <w:spacing w:after="0" w:before="29" w:line="288" w:lineRule="auto"/>
        <w:rPr>
          <w:rFonts w:ascii="Times New Roman" w:hAnsi="Times New Roman"/>
          <w:kern w:val="0"/>
          <w:szCs w:val="24"/>
        </w:rPr>
      </w:pPr>
      <w:bookmarkStart w:id="120" w:name="_Toc374438161"/>
      <w:bookmarkStart w:id="121" w:name="_Toc361324894"/>
      <w:bookmarkStart w:id="122" w:name="OLE_LINK179"/>
      <w:bookmarkStart w:id="123" w:name="OLE_LINK178"/>
      <w:bookmarkStart w:id="124" w:name="OLE_LINK174"/>
      <w:bookmarkStart w:id="125" w:name="OLE_LINK165"/>
      <w:bookmarkStart w:id="126" w:name="OLE_LINK145"/>
      <w:bookmarkStart w:id="127" w:name="OLE_LINK135"/>
      <w:bookmarkStart w:id="128" w:name="OLE_LINK84"/>
      <w:bookmarkStart w:id="129" w:name="OLE_LINK75"/>
      <w:bookmarkStart w:id="130" w:name="OLE_LINK59"/>
      <w:bookmarkStart w:id="131" w:name="OLE_LINK34"/>
      <w:bookmarkStart w:id="132" w:name="OLE_LINK33"/>
      <w:bookmarkStart w:id="133" w:name="OLE_LINK28"/>
      <w:bookmarkStart w:id="134" w:name="OLE_LINK170"/>
      <w:bookmarkStart w:id="135" w:name="OLE_LINK159"/>
      <w:bookmarkStart w:id="136" w:name="OLE_LINK143"/>
      <w:bookmarkStart w:id="137" w:name="OLE_LINK130"/>
      <w:bookmarkStart w:id="138" w:name="OLE_LINK102"/>
      <w:bookmarkStart w:id="139" w:name="OLE_LINK101"/>
      <w:bookmarkStart w:id="140" w:name="OLE_LINK72"/>
      <w:bookmarkStart w:id="141" w:name="OLE_LINK50"/>
      <w:bookmarkStart w:id="142"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120"/>
      <w:bookmarkEnd w:id="121"/>
    </w:p>
    <w:p w:rsidP="00990177" w:rsidR="00990177" w:rsidRDefault="00990177">
      <w:pPr>
        <w:tabs>
          <w:tab w:pos="426" w:val="left"/>
        </w:tabs>
        <w:spacing w:before="29" w:line="288" w:lineRule="auto"/>
        <w:jc w:val="left"/>
        <w:rPr>
          <w:kern w:val="0"/>
          <w:sz w:val="24"/>
        </w:rPr>
      </w:pPr>
      <w:r w:rsidRPr="00690ED2">
        <w:rPr>
          <w:kern w:val="0"/>
          <w:sz w:val="24"/>
        </w:rPr>
        <w:t>本基金本报告期内未召开基金份额持有人大会。</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3" w:name="_Toc374438162"/>
      <w:bookmarkStart w:id="144"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43"/>
      <w:bookmarkEnd w:id="144"/>
    </w:p>
    <w:p>
      <w:pPr>
        <w:tabs>
          <w:tab w:pos="426" w:val="left"/>
        </w:tabs>
        <w:spacing w:before="29" w:line="288" w:lineRule="auto"/>
        <w:jc w:val="left"/>
        <w:rPr>
          <w:kern w:val="0"/>
          <w:sz w:val="24"/>
        </w:rPr>
      </w:pPr>
      <w:r>
        <w:rPr>
          <w:kern w:val="0"/>
          <w:sz w:val="24"/>
        </w:rPr>
        <w:t>1、基金管理人的重大人事变动：2019年2月28日本基金管理人发布公告，经公司第五届董事会第五次会议审议通过，选举谢卫先生担任公司总经理。</w:t>
      </w:r>
    </w:p>
    <w:p w:rsidP="00990177" w:rsidR="00990177" w:rsidRDefault="00990177">
      <w:pPr>
        <w:tabs>
          <w:tab w:pos="426" w:val="left"/>
        </w:tabs>
        <w:spacing w:before="29" w:line="288" w:lineRule="auto"/>
        <w:jc w:val="left"/>
        <w:rPr>
          <w:kern w:val="0"/>
          <w:sz w:val="24"/>
        </w:rPr>
      </w:pPr>
      <w:r w:rsidRPr="00690ED2">
        <w:rPr>
          <w:kern w:val="0"/>
          <w:sz w:val="24"/>
        </w:rPr>
        <w:t>2、本报告期内，经中信银行股份有限公司董事会会议审议通过，聘任方合英先生为本行行长，任职资格于2019年3月29日获中国银行保险监督管理委员批复核准。孙德顺先生因年龄原因不再担任本行执行董事、行长等职务。根据工作需要，任命杨璋琪先生担任本行资产托管部副总经理，主持资产托管部相关工作。</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5" w:name="_Toc374438163"/>
      <w:bookmarkStart w:id="146"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45"/>
      <w:bookmarkEnd w:id="146"/>
    </w:p>
    <w:p w:rsidP="00990177" w:rsidR="00990177" w:rsidRDefault="00990177">
      <w:pPr>
        <w:tabs>
          <w:tab w:pos="426" w:val="left"/>
        </w:tabs>
        <w:spacing w:before="29" w:line="288" w:lineRule="auto"/>
        <w:jc w:val="left"/>
        <w:rPr>
          <w:kern w:val="0"/>
          <w:sz w:val="24"/>
        </w:rPr>
      </w:pPr>
      <w:r w:rsidRPr="00690ED2">
        <w:rPr>
          <w:kern w:val="0"/>
          <w:sz w:val="24"/>
        </w:rPr>
        <w:t>本报告期内未发生涉及本基金管理人、基金财产、基金托管业务的诉讼事项。</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7" w:name="_Toc374438164"/>
      <w:bookmarkStart w:id="148"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47"/>
      <w:bookmarkEnd w:id="148"/>
    </w:p>
    <w:p w:rsidP="00990177" w:rsidR="00990177" w:rsidRDefault="00990177">
      <w:pPr>
        <w:tabs>
          <w:tab w:pos="426" w:val="left"/>
        </w:tabs>
        <w:spacing w:before="29" w:line="288" w:lineRule="auto"/>
        <w:jc w:val="left"/>
        <w:rPr>
          <w:kern w:val="0"/>
          <w:sz w:val="24"/>
        </w:rPr>
      </w:pPr>
      <w:r w:rsidRPr="00690ED2">
        <w:rPr>
          <w:kern w:val="0"/>
          <w:sz w:val="24"/>
        </w:rPr>
        <w:t>本基金本报告期内投资策略未发生改变。</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P="00990177" w:rsidR="00990177" w:rsidRDefault="00990177">
      <w:pPr>
        <w:tabs>
          <w:tab w:pos="426" w:val="left"/>
        </w:tabs>
        <w:spacing w:before="29" w:line="288" w:lineRule="auto"/>
        <w:jc w:val="left"/>
        <w:rPr>
          <w:kern w:val="0"/>
          <w:sz w:val="24"/>
        </w:rPr>
      </w:pPr>
      <w:r w:rsidRPr="00690ED2">
        <w:rPr>
          <w:kern w:val="0"/>
          <w:sz w:val="24"/>
        </w:rPr>
        <w:t>无。</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49" w:name="_Toc409100103"/>
      <w:bookmarkStart w:id="150"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49"/>
      <w:bookmarkEnd w:id="150"/>
    </w:p>
    <w:p w:rsidP="00990177" w:rsidR="00990177" w:rsidRDefault="00990177">
      <w:pPr>
        <w:tabs>
          <w:tab w:pos="426" w:val="left"/>
        </w:tabs>
        <w:spacing w:before="29" w:line="288" w:lineRule="auto"/>
        <w:jc w:val="left"/>
        <w:rPr>
          <w:kern w:val="0"/>
          <w:sz w:val="24"/>
        </w:rPr>
      </w:pPr>
      <w:bookmarkStart w:id="151" w:name="OLE_LINK3"/>
      <w:r w:rsidRPr="00690ED2">
        <w:rPr>
          <w:kern w:val="0"/>
          <w:sz w:val="24"/>
        </w:rPr>
        <w:t>本基金自基金合同生效日起聘请普华永道中天会计师事务所(特殊普通合伙)为本基金提供审计服务。</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52" w:name="_Toc361324899"/>
      <w:bookmarkStart w:id="153" w:name="_Toc409100467"/>
      <w:bookmarkStart w:id="154" w:name="_Toc409100104"/>
      <w:bookmarkEnd w:id="151"/>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52"/>
      <w:bookmarkEnd w:id="153"/>
      <w:bookmarkEnd w:id="154"/>
    </w:p>
    <w:p>
      <w:pPr>
        <w:tabs>
          <w:tab w:pos="426" w:val="left"/>
        </w:tabs>
        <w:spacing w:before="29" w:line="288" w:lineRule="auto"/>
        <w:jc w:val="left"/>
        <w:rPr>
          <w:kern w:val="0"/>
          <w:sz w:val="24"/>
        </w:rPr>
      </w:pPr>
      <w:r>
        <w:rPr>
          <w:kern w:val="0"/>
          <w:sz w:val="24"/>
        </w:rPr>
        <w:t>1、管理人及其高级管理人员受稽查或处罚等情况</w:t>
      </w:r>
    </w:p>
    <w:p>
      <w:pPr>
        <w:tabs>
          <w:tab w:pos="426" w:val="left"/>
        </w:tabs>
        <w:spacing w:before="29" w:line="288" w:lineRule="auto"/>
        <w:jc w:val="left"/>
        <w:rPr>
          <w:kern w:val="0"/>
          <w:sz w:val="24"/>
        </w:rPr>
      </w:pPr>
      <w:r>
        <w:rPr>
          <w:kern w:val="0"/>
          <w:sz w:val="24"/>
        </w:rPr>
        <w:t>基金管理人及其高级管理人员本报告期内未受监管部门稽查或处罚。</w:t>
      </w:r>
    </w:p>
    <w:p>
      <w:pPr>
        <w:tabs>
          <w:tab w:pos="426" w:val="left"/>
        </w:tabs>
        <w:spacing w:before="29" w:line="288" w:lineRule="auto"/>
        <w:jc w:val="left"/>
        <w:rPr>
          <w:kern w:val="0"/>
          <w:sz w:val="24"/>
        </w:rPr>
      </w:pPr>
      <w:r>
        <w:rPr>
          <w:kern w:val="0"/>
          <w:sz w:val="24"/>
        </w:rPr>
        <w:t>2、托管人及其高级管理人员受稽查或处罚等情况</w:t>
      </w:r>
    </w:p>
    <w:p w:rsidP="00990177" w:rsidR="00990177" w:rsidRDefault="00990177">
      <w:pPr>
        <w:tabs>
          <w:tab w:pos="426" w:val="left"/>
        </w:tabs>
        <w:spacing w:before="29" w:line="288" w:lineRule="auto"/>
        <w:jc w:val="left"/>
        <w:rPr>
          <w:kern w:val="0"/>
          <w:sz w:val="24"/>
        </w:rPr>
      </w:pPr>
      <w:r w:rsidRPr="00690ED2">
        <w:rPr>
          <w:kern w:val="0"/>
          <w:sz w:val="24"/>
        </w:rPr>
        <w:t>基金托管人及其高级管理人员本报告期内未受监管部门稽查或处罚。</w:t>
      </w:r>
    </w:p>
    <w:p w:rsidP="00990177" w:rsidR="00990177" w:rsidRDefault="00990177" w:rsidRPr="00690ED2">
      <w:pPr>
        <w:tabs>
          <w:tab w:pos="426" w:val="left"/>
        </w:tabs>
        <w:spacing w:before="29" w:line="288" w:lineRule="auto"/>
        <w:jc w:val="left"/>
        <w:rPr>
          <w:kern w:val="0"/>
          <w:sz w:val="24"/>
        </w:rPr>
      </w:pPr>
    </w:p>
    <w:p w:rsidP="00990177" w:rsidR="00990177" w:rsidRDefault="00990177" w:rsidRPr="00690ED2">
      <w:pPr>
        <w:pStyle w:val="20"/>
        <w:spacing w:after="0" w:before="29" w:line="288" w:lineRule="auto"/>
        <w:rPr>
          <w:rFonts w:ascii="Times New Roman" w:hAnsi="Times New Roman"/>
          <w:kern w:val="0"/>
          <w:szCs w:val="24"/>
        </w:rPr>
      </w:pPr>
      <w:bookmarkStart w:id="155" w:name="_Toc409100105"/>
      <w:bookmarkStart w:id="156" w:name="_Toc409100468"/>
      <w:bookmarkStart w:id="157"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55"/>
      <w:bookmarkEnd w:id="156"/>
      <w:bookmarkEnd w:id="157"/>
    </w:p>
    <w:p w:rsidP="00990177" w:rsidR="00990177" w:rsidRDefault="00990177" w:rsidRPr="00690ED2">
      <w:pPr>
        <w:tabs>
          <w:tab w:pos="426" w:val="left"/>
        </w:tabs>
        <w:spacing w:before="29" w:line="288" w:lineRule="auto"/>
        <w:jc w:val="left"/>
        <w:rPr>
          <w:b/>
          <w:kern w:val="0"/>
          <w:sz w:val="24"/>
        </w:rPr>
      </w:pPr>
      <w:bookmarkStart w:id="158" w:name="_Toc249760070"/>
      <w:r w:rsidRPr="00690ED2">
        <w:rPr>
          <w:b/>
          <w:kern w:val="0"/>
          <w:sz w:val="24"/>
        </w:rPr>
        <w:t>10.8.1</w:t>
      </w:r>
      <w:r w:rsidRPr="00690ED2">
        <w:rPr>
          <w:rFonts w:hint="eastAsia"/>
          <w:b/>
          <w:kern w:val="0"/>
          <w:sz w:val="24"/>
        </w:rPr>
        <w:t>基金租用证券公司交易单元进行股票投资及佣金支付情况</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58"/>
    </w:p>
    <w:p w:rsidP="009E1EA4" w:rsidR="00B932B3" w:rsidRDefault="00B932B3" w:rsidRPr="008A1551">
      <w:pPr>
        <w:autoSpaceDE w:val="0"/>
        <w:autoSpaceDN w:val="0"/>
        <w:adjustRightInd w:val="0"/>
        <w:spacing w:before="29" w:line="288" w:lineRule="auto"/>
        <w:ind w:left="15"/>
        <w:jc w:val="right"/>
        <w:rPr>
          <w:color w:val="000000"/>
          <w:kern w:val="0"/>
          <w:sz w:val="24"/>
        </w:rPr>
      </w:pPr>
      <w:r w:rsidRPr="008A1551">
        <w:rPr>
          <w:color w:val="000000"/>
          <w:sz w:val="24"/>
        </w:rPr>
        <w:t/>
      </w:r>
      <w:r w:rsidRPr="008A1551">
        <w:rPr>
          <w:color w:val="000000"/>
          <w:sz w:val="24"/>
        </w:rPr>
        <w:t>金额单位：人民币元</w:t>
      </w:r>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1559"/>
        <w:gridCol w:w="779"/>
        <w:gridCol w:w="1800"/>
        <w:gridCol w:w="1080"/>
        <w:gridCol w:w="1620"/>
        <w:gridCol w:w="1080"/>
        <w:gridCol w:w="1080"/>
      </w:tblGrid>
      <w:tr w:rsidR="001548F9" w:rsidRPr="008A1551" w:rsidTr="006F74EA">
        <w:tc>
          <w:tcPr>
            <w:tcW w:type="dxa" w:w="1560"/>
            <w:vMerge w:val="restart"/>
            <w:vAlign w:val="center"/>
          </w:tcPr>
          <w:p w:rsidP="009E1EA4" w:rsidR="001548F9" w:rsidRDefault="001548F9" w:rsidRPr="008A1551">
            <w:pPr>
              <w:spacing w:before="29" w:line="288" w:lineRule="auto"/>
              <w:jc w:val="center"/>
              <w:rPr>
                <w:color w:val="000000"/>
                <w:sz w:val="24"/>
              </w:rPr>
            </w:pPr>
            <w:bookmarkStart w:id="159" w:name="_Toc249760071"/>
            <w:r w:rsidRPr="008A1551">
              <w:rPr>
                <w:color w:val="000000"/>
                <w:sz w:val="24"/>
              </w:rPr>
              <w:lastRenderedPageBreak/>
              <w:t>券商名称</w:t>
            </w:r>
            <w:r w:rsidR="00062AC1" w:rsidRPr="008A1551">
              <w:rPr>
                <w:color w:val="000000"/>
                <w:sz w:val="24"/>
              </w:rPr>
              <w:t/>
            </w:r>
          </w:p>
        </w:tc>
        <w:tc>
          <w:tcPr>
            <w:tcW w:type="dxa" w:w="780"/>
            <w:vMerge w:val="restart"/>
            <w:vAlign w:val="center"/>
          </w:tcPr>
          <w:p w:rsidP="009E1EA4" w:rsidR="001548F9" w:rsidRDefault="001548F9" w:rsidRPr="008A1551">
            <w:pPr>
              <w:spacing w:before="29" w:line="288" w:lineRule="auto"/>
              <w:jc w:val="center"/>
              <w:rPr>
                <w:color w:val="000000"/>
                <w:sz w:val="24"/>
              </w:rPr>
            </w:pPr>
            <w:r w:rsidRPr="008A1551">
              <w:rPr>
                <w:color w:val="000000"/>
                <w:sz w:val="24"/>
              </w:rPr>
              <w:t>交易单元数量</w:t>
            </w:r>
          </w:p>
        </w:tc>
        <w:tc>
          <w:tcPr>
            <w:tcW w:type="dxa" w:w="288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股票交易</w:t>
            </w:r>
          </w:p>
        </w:tc>
        <w:tc>
          <w:tcPr>
            <w:tcW w:type="dxa" w:w="270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应支付该券商的佣金</w:t>
            </w:r>
          </w:p>
        </w:tc>
        <w:tc>
          <w:tcPr>
            <w:tcW w:type="dxa" w:w="1080"/>
            <w:vMerge w:val="restart"/>
            <w:vAlign w:val="center"/>
          </w:tcPr>
          <w:p w:rsidP="009E1EA4" w:rsidR="001548F9" w:rsidRDefault="001548F9" w:rsidRPr="008A1551">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type="dxa" w:w="9000"/>
            <w:vMerge/>
            <w:vAlign w:val="center"/>
          </w:tcPr>
          <w:p w:rsidP="009E1EA4" w:rsidR="001548F9" w:rsidRDefault="001548F9" w:rsidRPr="008A1551">
            <w:pPr>
              <w:widowControl/>
              <w:spacing w:before="29" w:line="288" w:lineRule="auto"/>
              <w:jc w:val="left"/>
              <w:rPr>
                <w:color w:val="000000"/>
                <w:sz w:val="24"/>
              </w:rPr>
            </w:pPr>
          </w:p>
        </w:tc>
        <w:tc>
          <w:tcPr>
            <w:tcW w:type="dxa" w:w="780"/>
            <w:vMerge/>
            <w:vAlign w:val="center"/>
          </w:tcPr>
          <w:p w:rsidP="009E1EA4" w:rsidR="001548F9" w:rsidRDefault="001548F9" w:rsidRPr="008A1551">
            <w:pPr>
              <w:widowControl/>
              <w:spacing w:before="29" w:line="288" w:lineRule="auto"/>
              <w:jc w:val="left"/>
              <w:rPr>
                <w:color w:val="000000"/>
                <w:sz w:val="24"/>
              </w:rPr>
            </w:pPr>
          </w:p>
        </w:tc>
        <w:tc>
          <w:tcPr>
            <w:tcW w:type="dxa" w:w="180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占当期股票成交总额的比例</w:t>
            </w:r>
          </w:p>
        </w:tc>
        <w:tc>
          <w:tcPr>
            <w:tcW w:type="dxa" w:w="1620"/>
            <w:vAlign w:val="center"/>
          </w:tcPr>
          <w:p w:rsidP="009E1EA4" w:rsidR="001548F9" w:rsidRDefault="001548F9" w:rsidRPr="008A1551">
            <w:pPr>
              <w:spacing w:before="29" w:line="288" w:lineRule="auto"/>
              <w:jc w:val="center"/>
              <w:rPr>
                <w:color w:val="000000"/>
                <w:kern w:val="0"/>
                <w:sz w:val="24"/>
              </w:rPr>
            </w:pPr>
            <w:r w:rsidRPr="008A1551">
              <w:rPr>
                <w:color w:val="000000"/>
                <w:kern w:val="0"/>
                <w:sz w:val="24"/>
              </w:rPr>
              <w:t>佣金</w:t>
            </w:r>
          </w:p>
        </w:tc>
        <w:tc>
          <w:tcPr>
            <w:tcW w:type="dxa" w:w="1080"/>
            <w:vAlign w:val="center"/>
          </w:tcPr>
          <w:p w:rsidP="009E1EA4" w:rsidR="001548F9" w:rsidRDefault="001548F9" w:rsidRPr="008A1551">
            <w:pPr>
              <w:spacing w:before="29" w:line="288" w:lineRule="auto"/>
              <w:jc w:val="center"/>
              <w:rPr>
                <w:color w:val="000000"/>
                <w:sz w:val="24"/>
              </w:rPr>
            </w:pPr>
            <w:r w:rsidRPr="008A1551">
              <w:rPr>
                <w:color w:val="000000"/>
                <w:sz w:val="24"/>
              </w:rPr>
              <w:t>占当期佣金总量的比例</w:t>
            </w:r>
          </w:p>
        </w:tc>
        <w:tc>
          <w:tcPr>
            <w:tcW w:type="dxa" w:w="1080"/>
            <w:vMerge/>
            <w:vAlign w:val="center"/>
          </w:tcPr>
          <w:p w:rsidP="009E1EA4" w:rsidR="001548F9" w:rsidRDefault="001548F9" w:rsidRPr="008A1551">
            <w:pPr>
              <w:widowControl/>
              <w:spacing w:before="29" w:line="288" w:lineRule="auto"/>
              <w:jc w:val="left"/>
              <w:rPr>
                <w:color w:val="000000"/>
                <w:kern w:val="0"/>
                <w:sz w:val="24"/>
              </w:rPr>
            </w:pPr>
          </w:p>
        </w:tc>
      </w:tr>
      <w:tr>
        <w:tc>
          <w:tcPr>
            <w:vAlign w:val="center"/>
          </w:tcPr>
          <w:p>
            <w:pPr>
              <w:jc w:val="center"/>
            </w:pPr>
            <w:r>
              <w:rPr>
                <w:color w:val="000000"/>
                <w:sz w:val="24"/>
              </w:rPr>
              <w:t>安信证券股份有限公司</w:t>
            </w:r>
          </w:p>
        </w:tc>
        <w:tc>
          <w:tcPr>
            <w:vAlign w:val="center"/>
          </w:tcPr>
          <w:p>
            <w:pPr>
              <w:jc w:val="center"/>
            </w:pPr>
            <w:r>
              <w:rPr>
                <w:color w:val="000000"/>
                <w:sz w:val="24"/>
              </w:rPr>
              <w:t>2</w:t>
            </w:r>
          </w:p>
        </w:tc>
        <w:tc>
          <w:tcPr>
            <w:vAlign w:val="center"/>
          </w:tcPr>
          <w:p>
            <w:pPr>
              <w:jc w:val="right"/>
            </w:pPr>
            <w:r>
              <w:rPr>
                <w:color w:val="000000"/>
                <w:sz w:val="24"/>
              </w:rPr>
              <w:t>63,268,031.19</w:t>
            </w:r>
          </w:p>
        </w:tc>
        <w:tc>
          <w:tcPr>
            <w:vAlign w:val="center"/>
          </w:tcPr>
          <w:p>
            <w:pPr>
              <w:jc w:val="right"/>
            </w:pPr>
            <w:r>
              <w:rPr>
                <w:color w:val="000000"/>
                <w:sz w:val="24"/>
              </w:rPr>
              <w:t>19.92%</w:t>
            </w:r>
          </w:p>
        </w:tc>
        <w:tc>
          <w:tcPr>
            <w:vAlign w:val="center"/>
          </w:tcPr>
          <w:p>
            <w:pPr>
              <w:jc w:val="right"/>
            </w:pPr>
            <w:r>
              <w:rPr>
                <w:color w:val="000000"/>
                <w:sz w:val="24"/>
              </w:rPr>
              <w:t>58,920.88</w:t>
            </w:r>
          </w:p>
        </w:tc>
        <w:tc>
          <w:tcPr>
            <w:vAlign w:val="center"/>
          </w:tcPr>
          <w:p>
            <w:pPr>
              <w:jc w:val="right"/>
            </w:pPr>
            <w:r>
              <w:rPr>
                <w:color w:val="000000"/>
                <w:sz w:val="24"/>
              </w:rPr>
              <w:t>19.92%</w:t>
            </w:r>
          </w:p>
        </w:tc>
        <w:tc>
          <w:tcPr>
            <w:vAlign w:val="center"/>
          </w:tcPr>
          <w:p>
            <w:pPr>
              <w:jc w:val="left"/>
            </w:pPr>
            <w:r>
              <w:rPr>
                <w:color w:val="000000"/>
                <w:sz w:val="24"/>
              </w:rPr>
              <w:t>-</w:t>
            </w:r>
          </w:p>
        </w:tc>
      </w:tr>
      <w:tr>
        <w:tc>
          <w:tcPr>
            <w:vAlign w:val="center"/>
          </w:tcPr>
          <w:p>
            <w:pPr>
              <w:jc w:val="center"/>
            </w:pPr>
            <w:r>
              <w:rPr>
                <w:color w:val="000000"/>
                <w:sz w:val="24"/>
              </w:rPr>
              <w:t>国金证券股份有限公司</w:t>
            </w:r>
          </w:p>
        </w:tc>
        <w:tc>
          <w:tcPr>
            <w:vAlign w:val="center"/>
          </w:tcPr>
          <w:p>
            <w:pPr>
              <w:jc w:val="center"/>
            </w:pPr>
            <w:r>
              <w:rPr>
                <w:color w:val="000000"/>
                <w:sz w:val="24"/>
              </w:rPr>
              <w:t>2</w:t>
            </w:r>
          </w:p>
        </w:tc>
        <w:tc>
          <w:tcPr>
            <w:vAlign w:val="center"/>
          </w:tcPr>
          <w:p>
            <w:pPr>
              <w:jc w:val="right"/>
            </w:pPr>
            <w:r>
              <w:rPr>
                <w:color w:val="000000"/>
                <w:sz w:val="24"/>
              </w:rPr>
              <w:t>28,982,462.27</w:t>
            </w:r>
          </w:p>
        </w:tc>
        <w:tc>
          <w:tcPr>
            <w:vAlign w:val="center"/>
          </w:tcPr>
          <w:p>
            <w:pPr>
              <w:jc w:val="right"/>
            </w:pPr>
            <w:r>
              <w:rPr>
                <w:color w:val="000000"/>
                <w:sz w:val="24"/>
              </w:rPr>
              <w:t>9.13%</w:t>
            </w:r>
          </w:p>
        </w:tc>
        <w:tc>
          <w:tcPr>
            <w:vAlign w:val="center"/>
          </w:tcPr>
          <w:p>
            <w:pPr>
              <w:jc w:val="right"/>
            </w:pPr>
            <w:r>
              <w:rPr>
                <w:color w:val="000000"/>
                <w:sz w:val="24"/>
              </w:rPr>
              <w:t>26,991.42</w:t>
            </w:r>
          </w:p>
        </w:tc>
        <w:tc>
          <w:tcPr>
            <w:vAlign w:val="center"/>
          </w:tcPr>
          <w:p>
            <w:pPr>
              <w:jc w:val="right"/>
            </w:pPr>
            <w:r>
              <w:rPr>
                <w:color w:val="000000"/>
                <w:sz w:val="24"/>
              </w:rPr>
              <w:t>9.13%</w:t>
            </w:r>
          </w:p>
        </w:tc>
        <w:tc>
          <w:tcPr>
            <w:vAlign w:val="center"/>
          </w:tcPr>
          <w:p>
            <w:pPr>
              <w:jc w:val="left"/>
            </w:pPr>
            <w:r>
              <w:rPr>
                <w:color w:val="000000"/>
                <w:sz w:val="24"/>
              </w:rPr>
              <w:t>-</w:t>
            </w:r>
          </w:p>
        </w:tc>
      </w:tr>
      <w:tr>
        <w:tc>
          <w:tcPr>
            <w:vAlign w:val="center"/>
          </w:tcPr>
          <w:p>
            <w:pPr>
              <w:jc w:val="center"/>
            </w:pPr>
            <w:r>
              <w:rPr>
                <w:color w:val="000000"/>
                <w:sz w:val="24"/>
              </w:rPr>
              <w:t>中信证券股份有限公司</w:t>
            </w:r>
          </w:p>
        </w:tc>
        <w:tc>
          <w:tcPr>
            <w:vAlign w:val="center"/>
          </w:tcPr>
          <w:p>
            <w:pPr>
              <w:jc w:val="center"/>
            </w:pPr>
            <w:r>
              <w:rPr>
                <w:color w:val="000000"/>
                <w:sz w:val="24"/>
              </w:rPr>
              <w:t>1</w:t>
            </w:r>
          </w:p>
        </w:tc>
        <w:tc>
          <w:tcPr>
            <w:vAlign w:val="center"/>
          </w:tcPr>
          <w:p>
            <w:pPr>
              <w:jc w:val="right"/>
            </w:pPr>
            <w:r>
              <w:rPr>
                <w:color w:val="000000"/>
                <w:sz w:val="24"/>
              </w:rPr>
              <w:t>195,841,605.41</w:t>
            </w:r>
          </w:p>
        </w:tc>
        <w:tc>
          <w:tcPr>
            <w:vAlign w:val="center"/>
          </w:tcPr>
          <w:p>
            <w:pPr>
              <w:jc w:val="right"/>
            </w:pPr>
            <w:r>
              <w:rPr>
                <w:color w:val="000000"/>
                <w:sz w:val="24"/>
              </w:rPr>
              <w:t>61.66%</w:t>
            </w:r>
          </w:p>
        </w:tc>
        <w:tc>
          <w:tcPr>
            <w:vAlign w:val="center"/>
          </w:tcPr>
          <w:p>
            <w:pPr>
              <w:jc w:val="right"/>
            </w:pPr>
            <w:r>
              <w:rPr>
                <w:color w:val="000000"/>
                <w:sz w:val="24"/>
              </w:rPr>
              <w:t>182,387.39</w:t>
            </w:r>
          </w:p>
        </w:tc>
        <w:tc>
          <w:tcPr>
            <w:vAlign w:val="center"/>
          </w:tcPr>
          <w:p>
            <w:pPr>
              <w:jc w:val="right"/>
            </w:pPr>
            <w:r>
              <w:rPr>
                <w:color w:val="000000"/>
                <w:sz w:val="24"/>
              </w:rPr>
              <w:t>61.66%</w:t>
            </w:r>
          </w:p>
        </w:tc>
        <w:tc>
          <w:tcPr>
            <w:vAlign w:val="center"/>
          </w:tcPr>
          <w:p>
            <w:pPr>
              <w:jc w:val="left"/>
            </w:pPr>
            <w:r>
              <w:rPr>
                <w:color w:val="000000"/>
                <w:sz w:val="24"/>
              </w:rPr>
              <w:t>-</w:t>
            </w:r>
          </w:p>
        </w:tc>
      </w:tr>
      <w:tr>
        <w:tc>
          <w:tcPr>
            <w:vAlign w:val="center"/>
          </w:tcPr>
          <w:p>
            <w:pPr>
              <w:jc w:val="center"/>
            </w:pPr>
            <w:r>
              <w:rPr>
                <w:color w:val="000000"/>
                <w:sz w:val="24"/>
              </w:rPr>
              <w:t>中泰证券股份有限公司</w:t>
            </w:r>
          </w:p>
        </w:tc>
        <w:tc>
          <w:tcPr>
            <w:vAlign w:val="center"/>
          </w:tcPr>
          <w:p>
            <w:pPr>
              <w:jc w:val="center"/>
            </w:pPr>
            <w:r>
              <w:rPr>
                <w:color w:val="000000"/>
                <w:sz w:val="24"/>
              </w:rPr>
              <w:t>3</w:t>
            </w:r>
          </w:p>
        </w:tc>
        <w:tc>
          <w:tcPr>
            <w:vAlign w:val="center"/>
          </w:tcPr>
          <w:p>
            <w:pPr>
              <w:jc w:val="right"/>
            </w:pPr>
            <w:r>
              <w:rPr>
                <w:color w:val="000000"/>
                <w:sz w:val="24"/>
              </w:rPr>
              <w:t>15,845,678.26</w:t>
            </w:r>
          </w:p>
        </w:tc>
        <w:tc>
          <w:tcPr>
            <w:vAlign w:val="center"/>
          </w:tcPr>
          <w:p>
            <w:pPr>
              <w:jc w:val="right"/>
            </w:pPr>
            <w:r>
              <w:rPr>
                <w:color w:val="000000"/>
                <w:sz w:val="24"/>
              </w:rPr>
              <w:t>4.99%</w:t>
            </w:r>
          </w:p>
        </w:tc>
        <w:tc>
          <w:tcPr>
            <w:vAlign w:val="center"/>
          </w:tcPr>
          <w:p>
            <w:pPr>
              <w:jc w:val="right"/>
            </w:pPr>
            <w:r>
              <w:rPr>
                <w:color w:val="000000"/>
                <w:sz w:val="24"/>
              </w:rPr>
              <w:t>14,757.19</w:t>
            </w:r>
          </w:p>
        </w:tc>
        <w:tc>
          <w:tcPr>
            <w:vAlign w:val="center"/>
          </w:tcPr>
          <w:p>
            <w:pPr>
              <w:jc w:val="right"/>
            </w:pPr>
            <w:r>
              <w:rPr>
                <w:color w:val="000000"/>
                <w:sz w:val="24"/>
              </w:rPr>
              <w:t>4.99%</w:t>
            </w:r>
          </w:p>
        </w:tc>
        <w:tc>
          <w:tcPr>
            <w:vAlign w:val="center"/>
          </w:tcPr>
          <w:p>
            <w:pPr>
              <w:jc w:val="left"/>
            </w:pPr>
            <w:r>
              <w:rPr>
                <w:color w:val="000000"/>
                <w:sz w:val="24"/>
              </w:rPr>
              <w:t>-</w:t>
            </w:r>
          </w:p>
        </w:tc>
      </w:tr>
      <w:tr>
        <w:tc>
          <w:tcPr>
            <w:vAlign w:val="center"/>
          </w:tcPr>
          <w:p>
            <w:pPr>
              <w:jc w:val="center"/>
            </w:pPr>
            <w:r>
              <w:rPr>
                <w:color w:val="000000"/>
                <w:sz w:val="24"/>
              </w:rPr>
              <w:t>国盛证券有限责任公司</w:t>
            </w:r>
          </w:p>
        </w:tc>
        <w:tc>
          <w:tcPr>
            <w:vAlign w:val="center"/>
          </w:tcPr>
          <w:p>
            <w:pPr>
              <w:jc w:val="center"/>
            </w:pPr>
            <w:r>
              <w:rPr>
                <w:color w:val="000000"/>
                <w:sz w:val="24"/>
              </w:rPr>
              <w:t>1</w:t>
            </w:r>
          </w:p>
        </w:tc>
        <w:tc>
          <w:tcPr>
            <w:vAlign w:val="center"/>
          </w:tcPr>
          <w:p>
            <w:pPr>
              <w:jc w:val="right"/>
            </w:pPr>
            <w:r>
              <w:rPr>
                <w:color w:val="000000"/>
                <w:sz w:val="24"/>
              </w:rPr>
              <w:t>13,666,461.20</w:t>
            </w:r>
          </w:p>
        </w:tc>
        <w:tc>
          <w:tcPr>
            <w:vAlign w:val="center"/>
          </w:tcPr>
          <w:p>
            <w:pPr>
              <w:jc w:val="right"/>
            </w:pPr>
            <w:r>
              <w:rPr>
                <w:color w:val="000000"/>
                <w:sz w:val="24"/>
              </w:rPr>
              <w:t>4.30%</w:t>
            </w:r>
          </w:p>
        </w:tc>
        <w:tc>
          <w:tcPr>
            <w:vAlign w:val="center"/>
          </w:tcPr>
          <w:p>
            <w:pPr>
              <w:jc w:val="right"/>
            </w:pPr>
            <w:r>
              <w:rPr>
                <w:color w:val="000000"/>
                <w:sz w:val="24"/>
              </w:rPr>
              <w:t>12,727.66</w:t>
            </w:r>
          </w:p>
        </w:tc>
        <w:tc>
          <w:tcPr>
            <w:vAlign w:val="center"/>
          </w:tcPr>
          <w:p>
            <w:pPr>
              <w:jc w:val="right"/>
            </w:pPr>
            <w:r>
              <w:rPr>
                <w:color w:val="000000"/>
                <w:sz w:val="24"/>
              </w:rPr>
              <w:t>4.30%</w:t>
            </w:r>
          </w:p>
        </w:tc>
        <w:tc>
          <w:tcPr>
            <w:vAlign w:val="center"/>
          </w:tcPr>
          <w:p>
            <w:pPr>
              <w:jc w:val="left"/>
            </w:pPr>
            <w:r>
              <w:rPr>
                <w:color w:val="000000"/>
                <w:sz w:val="24"/>
              </w:rPr>
              <w:t>-</w:t>
            </w:r>
          </w:p>
        </w:tc>
      </w:tr>
      <w:tr>
        <w:tc>
          <w:tcPr>
            <w:vAlign w:val="center"/>
          </w:tcPr>
          <w:p>
            <w:pPr>
              <w:jc w:val="center"/>
            </w:pPr>
            <w:r>
              <w:rPr>
                <w:color w:val="000000"/>
                <w:sz w:val="24"/>
              </w:rPr>
              <w:t>新时代证券股份有限公司</w:t>
            </w:r>
          </w:p>
        </w:tc>
        <w:tc>
          <w:tcPr>
            <w:vAlign w:val="center"/>
          </w:tcPr>
          <w:p>
            <w:pPr>
              <w:jc w:val="center"/>
            </w:pPr>
            <w:r>
              <w:rPr>
                <w:color w:val="000000"/>
                <w:sz w:val="24"/>
              </w:rPr>
              <w:t>1</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right"/>
            </w:pPr>
            <w:r>
              <w:rPr>
                <w:color w:val="000000"/>
                <w:sz w:val="24"/>
              </w:rPr>
              <w:t>-</w:t>
            </w:r>
          </w:p>
        </w:tc>
        <w:tc>
          <w:tcPr>
            <w:vAlign w:val="center"/>
          </w:tcPr>
          <w:p>
            <w:pPr>
              <w:jc w:val="left"/>
            </w:pPr>
            <w:r>
              <w:rPr>
                <w:color w:val="000000"/>
                <w:sz w:val="24"/>
              </w:rPr>
              <w:t>-</w:t>
            </w:r>
          </w:p>
        </w:tc>
      </w:tr>
    </w:tbl>
    <w:p w:rsidP="009E1EA4" w:rsidR="001548F9" w:rsidRDefault="001548F9" w:rsidRPr="008A1551">
      <w:pPr>
        <w:spacing w:before="29" w:line="288" w:lineRule="auto"/>
        <w:rPr>
          <w:color w:val="000000"/>
          <w:sz w:val="24"/>
        </w:rPr>
      </w:pPr>
    </w:p>
    <w:p w:rsidP="00990177" w:rsidR="00990177" w:rsidRDefault="00990177" w:rsidRPr="00690ED2">
      <w:pPr>
        <w:pStyle w:val="20"/>
        <w:spacing w:after="0" w:before="29" w:line="288" w:lineRule="auto"/>
        <w:rPr>
          <w:rFonts w:ascii="Times New Roman" w:hAnsi="Times New Roman"/>
          <w:kern w:val="0"/>
          <w:szCs w:val="24"/>
        </w:rPr>
      </w:pPr>
      <w:bookmarkStart w:id="160" w:name="OLE_LINK177"/>
      <w:bookmarkStart w:id="161" w:name="OLE_LINK176"/>
      <w:bookmarkStart w:id="162" w:name="OLE_LINK175"/>
      <w:bookmarkStart w:id="163" w:name="OLE_LINK156"/>
      <w:bookmarkStart w:id="164" w:name="OLE_LINK146"/>
      <w:bookmarkStart w:id="165" w:name="OLE_LINK108"/>
      <w:bookmarkStart w:id="166" w:name="OLE_LINK37"/>
      <w:bookmarkStart w:id="167" w:name="OLE_LINK36"/>
      <w:bookmarkStart w:id="168" w:name="OLE_LINK35"/>
      <w:bookmarkStart w:id="169" w:name="OLE_LINK32"/>
      <w:bookmarkStart w:id="170" w:name="OLE_LINK31"/>
      <w:bookmarkStart w:id="171" w:name="OLE_LINK30"/>
      <w:bookmarkStart w:id="172" w:name="OLE_LINK29"/>
      <w:bookmarkStart w:id="173" w:name="_Toc249707408"/>
      <w:bookmarkEnd w:id="159"/>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60"/>
      <w:bookmarkEnd w:id="161"/>
      <w:bookmarkEnd w:id="162"/>
      <w:bookmarkEnd w:id="163"/>
      <w:bookmarkEnd w:id="164"/>
      <w:bookmarkEnd w:id="165"/>
      <w:bookmarkEnd w:id="166"/>
      <w:bookmarkEnd w:id="167"/>
      <w:bookmarkEnd w:id="168"/>
      <w:bookmarkEnd w:id="169"/>
      <w:bookmarkEnd w:id="170"/>
      <w:bookmarkEnd w:id="171"/>
      <w:bookmarkEnd w:id="172"/>
    </w:p>
    <w:p w:rsidP="009E1EA4" w:rsidR="001548F9" w:rsidRDefault="001548F9" w:rsidRPr="008A1551">
      <w:pPr>
        <w:spacing w:before="29" w:line="288" w:lineRule="auto"/>
        <w:ind w:firstLine="420"/>
        <w:jc w:val="right"/>
        <w:rPr>
          <w:color w:val="000000"/>
          <w:sz w:val="24"/>
        </w:rPr>
      </w:pPr>
      <w:r w:rsidRPr="008A1551">
        <w:rPr>
          <w:sz w:val="24"/>
        </w:rPr>
        <w:t/>
      </w:r>
      <w:r w:rsidRPr="008A1551">
        <w:rPr>
          <w:sz w:val="24"/>
        </w:rPr>
        <w:t>金额单位</w:t>
      </w:r>
      <w:r w:rsidRPr="008A1551">
        <w:rPr>
          <w:color w:val="000000"/>
          <w:kern w:val="0"/>
          <w:sz w:val="24"/>
        </w:rPr>
        <w:t>：</w:t>
      </w:r>
      <w:r w:rsidRPr="008A1551">
        <w:rPr>
          <w:color w:val="000000"/>
          <w:kern w:val="0"/>
          <w:sz w:val="24"/>
          <w:lang w:val="zh-CN"/>
        </w:rPr>
        <w:t>人民币元</w:t>
      </w:r>
      <w:bookmarkEnd w:id="173"/>
    </w:p>
    <w:tbl>
      <w:tblPr>
        <w:tblW w:type="dxa" w:w="8998"/>
        <w:tblInd w:type="dxa" w:w="108"/>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A0"/>
      </w:tblPr>
      <w:tblGrid>
        <w:gridCol w:w="2437"/>
        <w:gridCol w:w="1092"/>
        <w:gridCol w:w="1093"/>
        <w:gridCol w:w="1093"/>
        <w:gridCol w:w="1093"/>
        <w:gridCol w:w="1093"/>
        <w:gridCol w:w="1097"/>
      </w:tblGrid>
      <w:tr w:rsidR="001548F9" w:rsidRPr="008A1551" w:rsidTr="006F74EA">
        <w:tc>
          <w:tcPr>
            <w:tcW w:type="dxa" w:w="2479"/>
            <w:vMerge w:val="restart"/>
            <w:vAlign w:val="center"/>
          </w:tcPr>
          <w:p w:rsidP="009E1EA4" w:rsidR="001548F9" w:rsidRDefault="001548F9" w:rsidRPr="008A1551">
            <w:pPr>
              <w:spacing w:before="29" w:line="288" w:lineRule="auto"/>
              <w:jc w:val="center"/>
              <w:rPr>
                <w:color w:val="000000"/>
                <w:kern w:val="0"/>
                <w:sz w:val="24"/>
              </w:rPr>
            </w:pPr>
            <w:r w:rsidRPr="008A1551">
              <w:rPr>
                <w:color w:val="000000"/>
                <w:sz w:val="24"/>
              </w:rPr>
              <w:t>券商名称</w:t>
            </w:r>
            <w:r w:rsidR="00D42F05" w:rsidRPr="008A1551">
              <w:rPr>
                <w:color w:val="000000"/>
                <w:sz w:val="24"/>
              </w:rPr>
              <w:t/>
            </w:r>
            <w:r w:rsidR="00B523CE" w:rsidRPr="008A1551">
              <w:rPr>
                <w:color w:val="000000"/>
                <w:sz w:val="24"/>
              </w:rPr>
              <w:t/>
            </w:r>
          </w:p>
        </w:tc>
        <w:tc>
          <w:tcPr>
            <w:tcW w:type="dxa" w:w="2218"/>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债券交易</w:t>
            </w:r>
          </w:p>
        </w:tc>
        <w:tc>
          <w:tcPr>
            <w:tcW w:type="dxa" w:w="2220"/>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回购交易</w:t>
            </w:r>
          </w:p>
        </w:tc>
        <w:tc>
          <w:tcPr>
            <w:tcW w:type="dxa" w:w="2224"/>
            <w:gridSpan w:val="2"/>
            <w:vAlign w:val="center"/>
          </w:tcPr>
          <w:p w:rsidP="009E1EA4" w:rsidR="001548F9" w:rsidRDefault="001548F9" w:rsidRPr="008A1551">
            <w:pPr>
              <w:spacing w:before="29" w:line="288" w:lineRule="auto"/>
              <w:jc w:val="center"/>
              <w:rPr>
                <w:color w:val="000000"/>
                <w:sz w:val="24"/>
              </w:rPr>
            </w:pPr>
            <w:r w:rsidRPr="008A1551">
              <w:rPr>
                <w:color w:val="000000"/>
                <w:sz w:val="24"/>
              </w:rPr>
              <w:t>权证交易</w:t>
            </w:r>
          </w:p>
        </w:tc>
      </w:tr>
      <w:tr w:rsidR="001548F9" w:rsidRPr="008A1551" w:rsidTr="006F74EA">
        <w:tc>
          <w:tcPr>
            <w:tcW w:type="dxa" w:w="2479"/>
            <w:vMerge/>
            <w:vAlign w:val="center"/>
          </w:tcPr>
          <w:p w:rsidP="009E1EA4" w:rsidR="001548F9" w:rsidRDefault="001548F9" w:rsidRPr="008A1551">
            <w:pPr>
              <w:widowControl/>
              <w:spacing w:before="29" w:line="288" w:lineRule="auto"/>
              <w:jc w:val="left"/>
              <w:rPr>
                <w:color w:val="000000"/>
                <w:kern w:val="0"/>
                <w:sz w:val="24"/>
              </w:rPr>
            </w:pPr>
          </w:p>
        </w:tc>
        <w:tc>
          <w:tcPr>
            <w:tcW w:type="dxa" w:w="1108"/>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占当期债券成交总额的比例</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占当期回购成交总额的比例</w:t>
            </w:r>
          </w:p>
        </w:tc>
        <w:tc>
          <w:tcPr>
            <w:tcW w:type="dxa" w:w="1110"/>
            <w:vAlign w:val="center"/>
          </w:tcPr>
          <w:p w:rsidP="009E1EA4" w:rsidR="001548F9" w:rsidRDefault="001548F9" w:rsidRPr="008A1551">
            <w:pPr>
              <w:spacing w:before="29" w:line="288" w:lineRule="auto"/>
              <w:jc w:val="center"/>
              <w:rPr>
                <w:color w:val="000000"/>
                <w:sz w:val="24"/>
              </w:rPr>
            </w:pPr>
            <w:r w:rsidRPr="008A1551">
              <w:rPr>
                <w:color w:val="000000"/>
                <w:sz w:val="24"/>
              </w:rPr>
              <w:t>成交金额</w:t>
            </w:r>
          </w:p>
        </w:tc>
        <w:tc>
          <w:tcPr>
            <w:tcW w:type="dxa" w:w="1114"/>
            <w:vAlign w:val="center"/>
          </w:tcPr>
          <w:p w:rsidP="009E1EA4" w:rsidR="001548F9" w:rsidRDefault="001548F9" w:rsidRPr="008A1551">
            <w:pPr>
              <w:spacing w:before="29" w:line="288" w:lineRule="auto"/>
              <w:jc w:val="center"/>
              <w:rPr>
                <w:color w:val="000000"/>
                <w:sz w:val="24"/>
              </w:rPr>
            </w:pPr>
            <w:r w:rsidRPr="008A1551">
              <w:rPr>
                <w:color w:val="000000"/>
                <w:sz w:val="24"/>
              </w:rPr>
              <w:t>占当期权证成交总额的比例</w:t>
            </w:r>
          </w:p>
        </w:tc>
      </w:tr>
      <w:tr>
        <w:tc>
          <w:tcPr>
            <w:vAlign w:val="center"/>
          </w:tcPr>
          <w:p>
            <w:pPr>
              <w:jc w:val="both"/>
            </w:pPr>
            <w:r>
              <w:rPr>
                <w:sz w:val="24"/>
              </w:rPr>
              <w:t>安信证券股份有限公司</w:t>
            </w:r>
          </w:p>
        </w:tc>
        <w:tc>
          <w:tcPr>
            <w:vAlign w:val="center"/>
          </w:tcPr>
          <w:p>
            <w:pPr>
              <w:jc w:val="right"/>
            </w:pPr>
            <w:r>
              <w:rPr>
                <w:sz w:val="24"/>
              </w:rPr>
              <w:t>378,778,000.01</w:t>
            </w:r>
          </w:p>
        </w:tc>
        <w:tc>
          <w:tcPr>
            <w:vAlign w:val="center"/>
          </w:tcPr>
          <w:p>
            <w:pPr>
              <w:jc w:val="right"/>
            </w:pPr>
            <w:r>
              <w:rPr>
                <w:sz w:val="24"/>
              </w:rPr>
              <w:t>82.58%</w:t>
            </w:r>
          </w:p>
        </w:tc>
        <w:tc>
          <w:tcPr>
            <w:vAlign w:val="center"/>
          </w:tcPr>
          <w:p>
            <w:pPr>
              <w:jc w:val="right"/>
            </w:pPr>
            <w:r>
              <w:rPr>
                <w:sz w:val="24"/>
              </w:rPr>
              <w:t>2,615,600,000.00</w:t>
            </w:r>
          </w:p>
        </w:tc>
        <w:tc>
          <w:tcPr>
            <w:vAlign w:val="center"/>
          </w:tcPr>
          <w:p>
            <w:pPr>
              <w:jc w:val="right"/>
            </w:pPr>
            <w:r>
              <w:rPr>
                <w:sz w:val="24"/>
              </w:rPr>
              <w:t>44.84%</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国金证券股份有限公司</w:t>
            </w:r>
          </w:p>
        </w:tc>
        <w:tc>
          <w:tcPr>
            <w:vAlign w:val="center"/>
          </w:tcPr>
          <w:p>
            <w:pPr>
              <w:jc w:val="right"/>
            </w:pPr>
            <w:r>
              <w:rPr>
                <w:sz w:val="24"/>
              </w:rPr>
              <w:t>12,085,910.30</w:t>
            </w:r>
          </w:p>
        </w:tc>
        <w:tc>
          <w:tcPr>
            <w:vAlign w:val="center"/>
          </w:tcPr>
          <w:p>
            <w:pPr>
              <w:jc w:val="right"/>
            </w:pPr>
            <w:r>
              <w:rPr>
                <w:sz w:val="24"/>
              </w:rPr>
              <w:t>2.64%</w:t>
            </w:r>
          </w:p>
        </w:tc>
        <w:tc>
          <w:tcPr>
            <w:vAlign w:val="center"/>
          </w:tcPr>
          <w:p>
            <w:pPr>
              <w:jc w:val="right"/>
            </w:pPr>
            <w:r>
              <w:rPr>
                <w:sz w:val="24"/>
              </w:rPr>
              <w:t>58,500,000.00</w:t>
            </w:r>
          </w:p>
        </w:tc>
        <w:tc>
          <w:tcPr>
            <w:vAlign w:val="center"/>
          </w:tcPr>
          <w:p>
            <w:pPr>
              <w:jc w:val="right"/>
            </w:pPr>
            <w:r>
              <w:rPr>
                <w:sz w:val="24"/>
              </w:rPr>
              <w:t>1.00%</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中信证券股份有限公司</w:t>
            </w:r>
          </w:p>
        </w:tc>
        <w:tc>
          <w:tcPr>
            <w:vAlign w:val="center"/>
          </w:tcPr>
          <w:p>
            <w:pPr>
              <w:jc w:val="right"/>
            </w:pPr>
            <w:r>
              <w:rPr>
                <w:sz w:val="24"/>
              </w:rPr>
              <w:t>35,173,905.10</w:t>
            </w:r>
          </w:p>
        </w:tc>
        <w:tc>
          <w:tcPr>
            <w:vAlign w:val="center"/>
          </w:tcPr>
          <w:p>
            <w:pPr>
              <w:jc w:val="right"/>
            </w:pPr>
            <w:r>
              <w:rPr>
                <w:sz w:val="24"/>
              </w:rPr>
              <w:t>7.67%</w:t>
            </w:r>
          </w:p>
        </w:tc>
        <w:tc>
          <w:tcPr>
            <w:vAlign w:val="center"/>
          </w:tcPr>
          <w:p>
            <w:pPr>
              <w:jc w:val="right"/>
            </w:pPr>
            <w:r>
              <w:rPr>
                <w:sz w:val="24"/>
              </w:rPr>
              <w:t>2,543,400,000.00</w:t>
            </w:r>
          </w:p>
        </w:tc>
        <w:tc>
          <w:tcPr>
            <w:vAlign w:val="center"/>
          </w:tcPr>
          <w:p>
            <w:pPr>
              <w:jc w:val="right"/>
            </w:pPr>
            <w:r>
              <w:rPr>
                <w:sz w:val="24"/>
              </w:rPr>
              <w:t>43.60%</w:t>
            </w:r>
          </w:p>
        </w:tc>
        <w:tc>
          <w:tcPr>
            <w:vAlign w:val="center"/>
          </w:tcPr>
          <w:p>
            <w:pPr>
              <w:jc w:val="right"/>
            </w:pPr>
            <w:r>
              <w:rPr>
                <w:sz w:val="24"/>
              </w:rPr>
              <w:t>-</w:t>
            </w:r>
          </w:p>
        </w:tc>
        <w:tc>
          <w:tcPr>
            <w:vAlign w:val="center"/>
          </w:tcPr>
          <w:p>
            <w:pPr>
              <w:jc w:val="right"/>
            </w:pPr>
            <w:r>
              <w:rPr>
                <w:sz w:val="24"/>
              </w:rPr>
              <w:t>-</w:t>
            </w:r>
          </w:p>
        </w:tc>
      </w:tr>
      <w:tr>
        <w:tc>
          <w:tcPr>
            <w:vAlign w:val="center"/>
          </w:tcPr>
          <w:p>
            <w:pPr>
              <w:jc w:val="both"/>
            </w:pPr>
            <w:r>
              <w:rPr>
                <w:sz w:val="24"/>
              </w:rPr>
              <w:t>中泰证券股份有限公司</w:t>
            </w:r>
          </w:p>
        </w:tc>
        <w:tc>
          <w:tcPr>
            <w:vAlign w:val="center"/>
          </w:tcPr>
          <w:p>
            <w:pPr>
              <w:jc w:val="right"/>
            </w:pPr>
            <w:r>
              <w:rPr>
                <w:sz w:val="24"/>
              </w:rPr>
              <w:t>32,627,685.67</w:t>
            </w:r>
          </w:p>
        </w:tc>
        <w:tc>
          <w:tcPr>
            <w:vAlign w:val="center"/>
          </w:tcPr>
          <w:p>
            <w:pPr>
              <w:jc w:val="right"/>
            </w:pPr>
            <w:r>
              <w:rPr>
                <w:sz w:val="24"/>
              </w:rPr>
              <w:t>7.11%</w:t>
            </w:r>
          </w:p>
        </w:tc>
        <w:tc>
          <w:tcPr>
            <w:vAlign w:val="center"/>
          </w:tcPr>
          <w:p>
            <w:pPr>
              <w:jc w:val="right"/>
            </w:pPr>
            <w:r>
              <w:rPr>
                <w:sz w:val="24"/>
              </w:rPr>
              <w:t>616,000,000.00</w:t>
            </w:r>
          </w:p>
        </w:tc>
        <w:tc>
          <w:tcPr>
            <w:vAlign w:val="center"/>
          </w:tcPr>
          <w:p>
            <w:pPr>
              <w:jc w:val="right"/>
            </w:pPr>
            <w:r>
              <w:rPr>
                <w:sz w:val="24"/>
              </w:rPr>
              <w:t>10.56%</w:t>
            </w:r>
          </w:p>
        </w:tc>
        <w:tc>
          <w:tcPr>
            <w:vAlign w:val="center"/>
          </w:tcPr>
          <w:p>
            <w:pPr>
              <w:jc w:val="right"/>
            </w:pPr>
            <w:r>
              <w:rPr>
                <w:sz w:val="24"/>
              </w:rPr>
              <w:t>-</w:t>
            </w:r>
          </w:p>
        </w:tc>
        <w:tc>
          <w:tcPr>
            <w:vAlign w:val="center"/>
          </w:tcPr>
          <w:p>
            <w:pPr>
              <w:jc w:val="right"/>
            </w:pPr>
            <w:r>
              <w:rPr>
                <w:sz w:val="24"/>
              </w:rPr>
              <w:t>-</w:t>
            </w:r>
          </w:p>
        </w:tc>
      </w:tr>
    </w:tbl>
    <w:p>
      <w:pPr>
        <w:tabs>
          <w:tab w:pos="426" w:val="left"/>
        </w:tabs>
        <w:spacing w:before="29" w:line="288" w:lineRule="auto"/>
        <w:jc w:val="left"/>
        <w:rPr>
          <w:kern w:val="0"/>
          <w:sz w:val="24"/>
        </w:rPr>
      </w:pPr>
      <w:r>
        <w:rPr>
          <w:kern w:val="0"/>
          <w:sz w:val="24"/>
        </w:rPr>
        <w:t>注：1、报告期内，本基金新增加国盛证券有限责任公司，其他交易单元未发生变化；</w:t>
      </w:r>
    </w:p>
    <w:p>
      <w:pPr>
        <w:tabs>
          <w:tab w:pos="426" w:val="left"/>
        </w:tabs>
        <w:spacing w:before="29" w:line="288" w:lineRule="auto"/>
        <w:jc w:val="left"/>
        <w:rPr>
          <w:kern w:val="0"/>
          <w:sz w:val="24"/>
        </w:rPr>
      </w:pPr>
      <w:r>
        <w:rPr>
          <w:kern w:val="0"/>
          <w:sz w:val="24"/>
        </w:rPr>
        <w:t xml:space="preserve">    2、租用证券公司交易单元的选择标准主要包括：券商基本面评价（财务状况、经营状况）、券商研究机构（评价报告质量、及时性和数量）、券商每日信息评价（及时性和有效性）和券商协作表现评价等四个方面；</w:t>
      </w:r>
    </w:p>
    <w:p w:rsidP="009E1EA4" w:rsidR="001548F9" w:rsidRDefault="001548F9" w:rsidRPr="008A1551">
      <w:pPr>
        <w:tabs>
          <w:tab w:pos="426" w:val="left"/>
        </w:tabs>
        <w:spacing w:before="29" w:line="288" w:lineRule="auto"/>
        <w:jc w:val="left"/>
        <w:rPr>
          <w:kern w:val="0"/>
          <w:sz w:val="24"/>
        </w:rPr>
      </w:pPr>
      <w:r w:rsidRPr="008A1551">
        <w:rPr>
          <w:kern w:val="0"/>
          <w:sz w:val="24"/>
        </w:rPr>
        <w:t xml:space="preserve">    3、租用证券公司交易单元的程序：首先根据租用证券公司交易单元的选择标准进行综合评价，然后根据评价选择基金交易单元。研究部提交方案，并上报公司批准。</w:t>
      </w:r>
    </w:p>
    <w:p w:rsidP="009E1EA4" w:rsidR="005A0301" w:rsidRDefault="005A0301" w:rsidRPr="008A1551">
      <w:pPr>
        <w:tabs>
          <w:tab w:pos="426" w:val="left"/>
        </w:tabs>
        <w:spacing w:before="29" w:line="288" w:lineRule="auto"/>
        <w:jc w:val="left"/>
        <w:rPr>
          <w:kern w:val="0"/>
          <w:sz w:val="24"/>
        </w:rPr>
      </w:pPr>
    </w:p>
    <w:p w:rsidP="00A7746B" w:rsidR="00DA3AB8" w:rsidRDefault="00DA3AB8" w:rsidRPr="0045565B">
      <w:pPr>
        <w:pStyle w:val="1"/>
        <w:keepNext/>
        <w:keepLines/>
        <w:widowControl w:val="0"/>
        <w:spacing w:afterLines="100" w:beforeLines="100" w:line="360" w:lineRule="auto"/>
        <w:jc w:val="center"/>
        <w:rPr>
          <w:rFonts w:eastAsiaTheme="minorEastAsia"/>
          <w:b/>
          <w:bCs/>
          <w:sz w:val="21"/>
          <w:szCs w:val="21"/>
          <w:lang w:val="en-US"/>
        </w:rPr>
      </w:pPr>
      <w:bookmarkStart w:id="174" w:name="_Toc361324902"/>
      <w:r w:rsidRPr="0045565B">
        <w:rPr>
          <w:rFonts w:eastAsiaTheme="minorEastAsia"/>
          <w:b/>
          <w:bCs/>
          <w:color w:val="000000"/>
          <w:sz w:val="21"/>
          <w:szCs w:val="21"/>
        </w:rPr>
        <w:lastRenderedPageBreak/>
        <w:t/>
      </w:r>
      <w:r w:rsidRPr="0045565B">
        <w:rPr>
          <w:rFonts w:eastAsiaTheme="minorEastAsia"/>
          <w:b/>
          <w:bCs/>
          <w:sz w:val="21"/>
          <w:szCs w:val="21"/>
          <w:lang w:val="en-US"/>
        </w:rPr>
        <w:t xml:space="preserve">11  </w:t>
      </w:r>
      <w:r w:rsidRPr="0045565B">
        <w:rPr>
          <w:rFonts w:eastAsiaTheme="minorEastAsia"/>
          <w:b/>
          <w:bCs/>
          <w:sz w:val="21"/>
          <w:szCs w:val="21"/>
          <w:lang w:val="en-US"/>
        </w:rPr>
        <w:t>影响投资者决策的其他重要信息</w:t>
      </w:r>
      <w:bookmarkEnd w:id="174"/>
    </w:p>
    <w:p w:rsidP="00DA3AB8" w:rsidR="00DA3AB8" w:rsidRDefault="00DA3AB8"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3"/>
        <w:gridCol w:w="992"/>
        <w:gridCol w:w="1843"/>
        <w:gridCol w:w="851"/>
        <w:gridCol w:w="850"/>
        <w:gridCol w:w="1134"/>
        <w:gridCol w:w="1419"/>
        <w:gridCol w:w="1130"/>
      </w:tblGrid>
      <w:tr w:rsidR="00DA3AB8" w:rsidRPr="004F0662" w:rsidTr="002F6177">
        <w:tc>
          <w:tcPr>
            <w:tcW w:type="dxa" w:w="993"/>
            <w:vMerge w:val="restart"/>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type="dxa" w:w="5670"/>
            <w:gridSpan w:val="5"/>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type="dxa" w:w="2549"/>
            <w:gridSpan w:val="2"/>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DA3AB8" w:rsidRPr="004F0662" w:rsidTr="002F6177">
        <w:tc>
          <w:tcPr>
            <w:tcW w:type="dxa" w:w="993"/>
            <w:vMerge/>
            <w:vAlign w:val="center"/>
          </w:tcPr>
          <w:p w:rsidP="002F6177" w:rsidR="00DA3AB8" w:rsidRDefault="00DA3AB8" w:rsidRPr="004F0662">
            <w:pPr>
              <w:autoSpaceDE w:val="0"/>
              <w:autoSpaceDN w:val="0"/>
              <w:adjustRightInd w:val="0"/>
              <w:jc w:val="center"/>
              <w:rPr>
                <w:rFonts w:ascii="宋体" w:hAnsi="宋体"/>
                <w:b/>
                <w:bCs/>
                <w:color w:val="000000"/>
                <w:kern w:val="0"/>
                <w:szCs w:val="21"/>
              </w:rPr>
            </w:pPr>
          </w:p>
        </w:tc>
        <w:tc>
          <w:tcPr>
            <w:tcW w:type="dxa" w:w="992"/>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type="dxa" w:w="1843"/>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type="dxa" w:w="851"/>
            <w:vAlign w:val="center"/>
          </w:tcPr>
          <w:p w:rsidP="002F6177" w:rsidR="00DA3AB8" w:rsidRDefault="00DA3AB8" w:rsidRPr="004F066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type="dxa" w:w="850"/>
            <w:vAlign w:val="center"/>
          </w:tcPr>
          <w:p w:rsidP="002F6177" w:rsidR="00DA3AB8" w:rsidRDefault="00DA3AB8" w:rsidRPr="004F066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type="dxa" w:w="1134"/>
            <w:vAlign w:val="center"/>
          </w:tcPr>
          <w:p w:rsidP="002F6177" w:rsidR="00DA3AB8" w:rsidRDefault="00DA3AB8" w:rsidRPr="004F066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type="dxa" w:w="1419"/>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type="dxa" w:w="1130"/>
            <w:vAlign w:val="center"/>
          </w:tcPr>
          <w:p w:rsidP="002F6177" w:rsidR="00DA3AB8" w:rsidRDefault="00DA3AB8" w:rsidRPr="004F066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color w:val="000000"/>
                <w:kern w:val="0"/>
                <w:szCs w:val="21"/>
              </w:rPr>
              <w:t>1</w:t>
            </w:r>
          </w:p>
        </w:tc>
        <w:tc>
          <w:tcPr>
            <w:vAlign w:val="center"/>
          </w:tcPr>
          <w:p>
            <w:pPr>
              <w:jc w:val="center"/>
            </w:pPr>
            <w:r>
              <w:rPr>
                <w:rFonts w:ascii="宋体" w:hAnsi="宋体"/>
                <w:color w:val="000000"/>
                <w:kern w:val="0"/>
                <w:szCs w:val="21"/>
              </w:rPr>
              <w:t>2019/1/1-2019/6/30</w:t>
            </w:r>
          </w:p>
        </w:tc>
        <w:tc>
          <w:tcPr>
            <w:vAlign w:val="center"/>
          </w:tcPr>
          <w:p>
            <w:pPr>
              <w:jc w:val="center"/>
            </w:pPr>
            <w:r>
              <w:rPr>
                <w:rFonts w:ascii="宋体" w:hAnsi="宋体"/>
                <w:color w:val="000000"/>
                <w:kern w:val="0"/>
                <w:szCs w:val="21"/>
              </w:rPr>
              <w:t>500,044,000.00</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500,044,000.00</w:t>
            </w:r>
          </w:p>
        </w:tc>
        <w:tc>
          <w:tcPr>
            <w:vAlign w:val="center"/>
          </w:tcPr>
          <w:p>
            <w:pPr>
              <w:jc w:val="center"/>
            </w:pPr>
            <w:r>
              <w:rPr>
                <w:rFonts w:ascii="宋体" w:hAnsi="宋体"/>
                <w:color w:val="000000"/>
                <w:kern w:val="0"/>
                <w:szCs w:val="21"/>
              </w:rPr>
              <w:t>71.98%</w:t>
            </w:r>
          </w:p>
        </w:tc>
      </w:tr>
      <w:tr>
        <w:tc>
          <w:tcPr>
            <w:vMerge/>
          </w:tcPr>
          <w:p/>
        </w:tc>
        <w:tc>
          <w:tcPr>
            <w:vAlign w:val="center"/>
          </w:tcPr>
          <w:p>
            <w:pPr>
              <w:jc w:val="center"/>
            </w:pPr>
            <w:r>
              <w:rPr>
                <w:rFonts w:ascii="宋体" w:hAnsi="宋体"/>
                <w:color w:val="000000"/>
                <w:kern w:val="0"/>
                <w:szCs w:val="21"/>
              </w:rPr>
              <w:t>2</w:t>
            </w:r>
          </w:p>
        </w:tc>
        <w:tc>
          <w:tcPr>
            <w:vAlign w:val="center"/>
          </w:tcPr>
          <w:p>
            <w:pPr>
              <w:jc w:val="center"/>
            </w:pPr>
            <w:r>
              <w:rPr>
                <w:rFonts w:ascii="宋体" w:hAnsi="宋体"/>
                <w:color w:val="000000"/>
                <w:kern w:val="0"/>
                <w:szCs w:val="21"/>
              </w:rPr>
              <w:t>2019/1/1-2019/6/30</w:t>
            </w:r>
          </w:p>
        </w:tc>
        <w:tc>
          <w:tcPr>
            <w:vAlign w:val="center"/>
          </w:tcPr>
          <w:p>
            <w:pPr>
              <w:jc w:val="center"/>
            </w:pPr>
            <w:r>
              <w:rPr>
                <w:rFonts w:ascii="宋体" w:hAnsi="宋体"/>
                <w:color w:val="000000"/>
                <w:kern w:val="0"/>
                <w:szCs w:val="21"/>
              </w:rPr>
              <w:t>193,609,874.15</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w:t>
            </w:r>
          </w:p>
        </w:tc>
        <w:tc>
          <w:tcPr>
            <w:vAlign w:val="center"/>
          </w:tcPr>
          <w:p>
            <w:pPr>
              <w:jc w:val="center"/>
            </w:pPr>
            <w:r>
              <w:rPr>
                <w:rFonts w:ascii="宋体" w:hAnsi="宋体"/>
                <w:color w:val="000000"/>
                <w:kern w:val="0"/>
                <w:szCs w:val="21"/>
              </w:rPr>
              <w:t>193,609,874.15</w:t>
            </w:r>
          </w:p>
        </w:tc>
        <w:tc>
          <w:tcPr>
            <w:vAlign w:val="center"/>
          </w:tcPr>
          <w:p>
            <w:pPr>
              <w:jc w:val="center"/>
            </w:pPr>
            <w:r>
              <w:rPr>
                <w:rFonts w:ascii="宋体" w:hAnsi="宋体"/>
                <w:color w:val="000000"/>
                <w:kern w:val="0"/>
                <w:szCs w:val="21"/>
              </w:rPr>
              <w:t>27.87%</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2"/>
      </w:tblGrid>
      <w:tr w:rsidR="00DA3AB8" w:rsidRPr="004F0662" w:rsidTr="002F6177">
        <w:tc>
          <w:tcPr>
            <w:tcW w:type="dxa" w:w="9212"/>
            <w:vAlign w:val="center"/>
          </w:tcPr>
          <w:p w:rsidP="002F6177" w:rsidR="00DA3AB8" w:rsidRDefault="00DA3AB8" w:rsidRPr="004F066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r w:rsidRPr="004F0662">
              <w:rPr>
                <w:rFonts w:ascii="宋体" w:hAnsi="宋体"/>
                <w:kern w:val="0"/>
                <w:szCs w:val="21"/>
              </w:rPr>
              <w:t/>
            </w:r>
            <w:r w:rsidRPr="004F0662">
              <w:rPr>
                <w:rFonts w:ascii="宋体" w:hAnsi="宋体" w:hint="eastAsia"/>
                <w:kern w:val="0"/>
                <w:szCs w:val="21"/>
              </w:rPr>
              <w:t/>
            </w:r>
            <w:r w:rsidRPr="004F0662">
              <w:rPr>
                <w:rFonts w:ascii="宋体" w:hAnsi="宋体"/>
                <w:kern w:val="0"/>
                <w:szCs w:val="21"/>
              </w:rPr>
              <w:t/>
            </w:r>
          </w:p>
        </w:tc>
      </w:tr>
      <w:tr w:rsidR="00DA3AB8" w:rsidRPr="004F0662" w:rsidTr="002F6177">
        <w:tc>
          <w:tcPr>
            <w:tcW w:type="dxa" w:w="9212"/>
            <w:vAlign w:val="center"/>
          </w:tcPr>
          <w:p w:rsidP="002F6177" w:rsidR="00DA3AB8" w:rsidRDefault="00DA3AB8" w:rsidRPr="004F0662">
            <w:pPr>
              <w:autoSpaceDE w:val="0"/>
              <w:autoSpaceDN w:val="0"/>
              <w:adjustRightInd w:val="0"/>
              <w:jc w:val="left"/>
              <w:rPr>
                <w:rFonts w:ascii="宋体" w:hAnsi="宋体"/>
                <w:kern w:val="0"/>
                <w:szCs w:val="21"/>
              </w:rPr>
            </w:pPr>
            <w:r w:rsidRPr="004F0662">
              <w:rPr>
                <w:rFonts w:ascii="宋体" w:hAnsi="宋体" w:hint="eastAsia"/>
                <w:kern w:val="0"/>
                <w:szCs w:val="21"/>
              </w:rPr>
              <w:t/>
            </w:r>
            <w:r w:rsidRPr="004F0662">
              <w:rPr>
                <w:rFonts w:ascii="宋体" w:hAnsi="宋体"/>
                <w:kern w:val="0"/>
                <w:szCs w:val="21"/>
              </w:rPr>
              <w:t/>
            </w: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0662">
              <w:rPr>
                <w:rFonts w:ascii="宋体" w:hAnsi="宋体"/>
                <w:kern w:val="0"/>
                <w:szCs w:val="21"/>
              </w:rPr>
              <w:t/>
            </w:r>
          </w:p>
        </w:tc>
      </w:tr>
    </w:tbl>
    <w:p w:rsidP="00DA3AB8" w:rsidR="00DA3AB8" w:rsidRDefault="00DA3AB8" w:rsidRPr="004F0662">
      <w:pPr>
        <w:autoSpaceDE w:val="0"/>
        <w:autoSpaceDN w:val="0"/>
        <w:adjustRightInd w:val="0"/>
        <w:spacing w:line="360" w:lineRule="auto"/>
        <w:jc w:val="left"/>
        <w:rPr>
          <w:rFonts w:ascii="宋体" w:hAnsi="宋体"/>
          <w:b/>
          <w:bCs/>
          <w:color w:val="000000"/>
          <w:kern w:val="0"/>
          <w:szCs w:val="21"/>
        </w:rPr>
      </w:pPr>
      <w:r w:rsidRPr="004F0662">
        <w:rPr>
          <w:rFonts w:ascii="宋体" w:hAnsi="宋体"/>
          <w:b/>
          <w:color w:val="000000"/>
          <w:kern w:val="0"/>
          <w:szCs w:val="21"/>
        </w:rPr>
        <w:t/>
      </w:r>
      <w:r w:rsidRPr="004F0662">
        <w:rPr>
          <w:rFonts w:ascii="宋体" w:hAnsi="宋体" w:hint="eastAsia"/>
          <w:b/>
          <w:bCs/>
          <w:color w:val="000000"/>
          <w:kern w:val="0"/>
          <w:szCs w:val="21"/>
        </w:rPr>
        <w:t>11.2 影响投资者决策的其他重要信息</w:t>
      </w:r>
    </w:p>
    <w:p w:rsidP="00DA3AB8" w:rsidR="00DA3AB8" w:rsidRDefault="00DA3AB8" w:rsidRPr="004F0662">
      <w:pPr>
        <w:spacing w:line="360" w:lineRule="auto"/>
        <w:ind w:firstLine="420" w:firstLineChars="200"/>
        <w:rPr>
          <w:rFonts w:ascii="宋体" w:hAnsi="宋体"/>
          <w:color w:val="000000"/>
          <w:szCs w:val="21"/>
        </w:rPr>
      </w:pPr>
      <w:r w:rsidRPr="004F0662">
        <w:rPr>
          <w:rFonts w:ascii="宋体" w:hAnsi="宋体"/>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4E46A8" w:rsidR="001548F9" w:rsidRDefault="001548F9" w:rsidRPr="008A1551">
      <w:pPr>
        <w:autoSpaceDE w:val="0"/>
        <w:autoSpaceDN w:val="0"/>
        <w:adjustRightInd w:val="0"/>
        <w:spacing w:before="29" w:line="288" w:lineRule="auto"/>
        <w:jc w:val="left"/>
        <w:rPr>
          <w:sz w:val="24"/>
        </w:rPr>
      </w:pPr>
    </w:p>
    <w:sectPr w:rsidR="001548F9" w:rsidRPr="008A1551" w:rsidSect="00937AC9">
      <w:footerReference r:id="rId15" w:type="even"/>
      <w:footerReference r:id="rId16" w:type="default"/>
      <w:pgSz w:code="9" w:h="16838" w:w="11906"/>
      <w:pgMar w:bottom="851" w:footer="992" w:gutter="0" w:header="851" w:left="1418" w:right="1418" w:top="1418"/>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6B08" w:rsidRDefault="00356B08">
      <w:r>
        <w:separator/>
      </w:r>
    </w:p>
  </w:endnote>
  <w:endnote w:type="continuationSeparator" w:id="0">
    <w:p w:rsidR="00356B08" w:rsidRDefault="00356B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0B7A0A" w:rsidRDefault="00881E36">
    <w:pPr>
      <w:pStyle w:val="a6"/>
      <w:framePr w:hAnchor="margin" w:vAnchor="text" w:wrap="around" w:xAlign="right" w:y="1"/>
      <w:rPr>
        <w:rStyle w:val="a7"/>
      </w:rPr>
    </w:pPr>
    <w:r>
      <w:rPr>
        <w:rStyle w:val="a7"/>
      </w:rPr>
      <w:fldChar w:fldCharType="begin"/>
    </w:r>
    <w:r w:rsidR="000B7A0A">
      <w:rPr>
        <w:rStyle w:val="a7"/>
      </w:rPr>
      <w:instrText xml:space="preserve">PAGE  </w:instrText>
    </w:r>
    <w:r>
      <w:rPr>
        <w:rStyle w:val="a7"/>
      </w:rPr>
      <w:fldChar w:fldCharType="end"/>
    </w:r>
  </w:p>
  <w:p w:rsidP="00C03B3A" w:rsidR="000B7A0A" w:rsidRDefault="000B7A0A">
    <w:pPr>
      <w:pStyle w:val="a6"/>
      <w:ind w:right="360"/>
    </w:pPr>
  </w:p>
</w:ftr>
</file>

<file path=word/footer5.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C03B3A" w:rsidR="000B7A0A" w:rsidRDefault="000B7A0A">
    <w:pPr>
      <w:pStyle w:val="a6"/>
      <w:ind w:right="360"/>
      <w:jc w:val="center"/>
    </w:pPr>
    <w:r>
      <w:rPr>
        <w:rFonts w:hint="eastAsia"/>
        <w:kern w:val="0"/>
        <w:szCs w:val="21"/>
      </w:rPr>
      <w:t>第</w:t>
    </w:r>
    <w:r w:rsidR="00881E36">
      <w:rPr>
        <w:kern w:val="0"/>
        <w:szCs w:val="21"/>
      </w:rPr>
      <w:fldChar w:fldCharType="begin"/>
    </w:r>
    <w:r>
      <w:rPr>
        <w:kern w:val="0"/>
        <w:szCs w:val="21"/>
      </w:rPr>
      <w:instrText xml:space="preserve"> PAGE </w:instrText>
    </w:r>
    <w:r w:rsidR="00881E36">
      <w:rPr>
        <w:kern w:val="0"/>
        <w:szCs w:val="21"/>
      </w:rPr>
      <w:fldChar w:fldCharType="separate"/>
    </w:r>
    <w:r w:rsidR="00A7746B">
      <w:rPr>
        <w:noProof/>
        <w:kern w:val="0"/>
        <w:szCs w:val="21"/>
      </w:rPr>
      <w:t>32</w:t>
    </w:r>
    <w:r w:rsidR="00881E36">
      <w:rPr>
        <w:kern w:val="0"/>
        <w:szCs w:val="21"/>
      </w:rPr>
      <w:fldChar w:fldCharType="end"/>
    </w:r>
    <w:r>
      <w:rPr>
        <w:rFonts w:hint="eastAsia"/>
        <w:kern w:val="0"/>
        <w:szCs w:val="21"/>
      </w:rPr>
      <w:t>页共</w:t>
    </w:r>
    <w:r w:rsidR="00881E36">
      <w:rPr>
        <w:kern w:val="0"/>
        <w:szCs w:val="21"/>
      </w:rPr>
      <w:fldChar w:fldCharType="begin"/>
    </w:r>
    <w:r>
      <w:rPr>
        <w:kern w:val="0"/>
        <w:szCs w:val="21"/>
      </w:rPr>
      <w:instrText xml:space="preserve"> NUMPAGES </w:instrText>
    </w:r>
    <w:r w:rsidR="00881E36">
      <w:rPr>
        <w:kern w:val="0"/>
        <w:szCs w:val="21"/>
      </w:rPr>
      <w:fldChar w:fldCharType="separate"/>
    </w:r>
    <w:r w:rsidR="00A7746B">
      <w:rPr>
        <w:noProof/>
        <w:kern w:val="0"/>
        <w:szCs w:val="21"/>
      </w:rPr>
      <w:t>66</w:t>
    </w:r>
    <w:r w:rsidR="00881E36">
      <w:rPr>
        <w:kern w:val="0"/>
        <w:szCs w:val="21"/>
      </w:rPr>
      <w:fldChar w:fldCharType="end"/>
    </w:r>
    <w:r>
      <w:rPr>
        <w:rFonts w:hint="eastAsia"/>
        <w:kern w:val="0"/>
        <w:szCs w:val="21"/>
      </w:rPr>
      <w:t>页</w:t>
    </w: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356B08" w:rsidRDefault="00356B08">
      <w:r>
        <w:separator/>
      </w:r>
    </w:p>
  </w:footnote>
  <w:footnote w:id="0" w:type="continuationSeparator">
    <w:p w:rsidR="00356B08" w:rsidRDefault="00356B08">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2243A3" w:rsidR="000B7A0A" w:rsidRDefault="000B7A0A" w:rsidRPr="003B6CAA">
    <w:pPr>
      <w:pStyle w:val="a9"/>
      <w:pBdr>
        <w:bottom w:color="auto" w:space="0" w:sz="6" w:val="single"/>
      </w:pBdr>
      <w:jc w:val="right"/>
    </w:pPr>
    <w:r w:rsidRPr="003B6CAA">
      <w:t>交银施罗德优择回报灵活配置混合型证券投资基金2019年半年度报告</w:t>
    </w:r>
    <w:r w:rsidRPr="003B6CAA">
      <w:rPr>
        <w:rFonts w:hint="eastAsia"/>
      </w:rPr>
      <w:t>摘要</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242A83" w:rsidRDefault="00242A83">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1DF74DBA"/>
    <w:multiLevelType w:val="multilevel"/>
    <w:tmpl w:val="B7D01BBA"/>
    <w:lvl w:ilvl="0">
      <w:start w:val="3"/>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2">
    <w:nsid w:val="211D1A1B"/>
    <w:multiLevelType w:val="multilevel"/>
    <w:tmpl w:val="6E2E530C"/>
    <w:lvl w:ilvl="0">
      <w:start w:val="12"/>
      <w:numFmt w:val="decimal"/>
      <w:lvlText w:val="%1"/>
      <w:lvlJc w:val="left"/>
      <w:pPr>
        <w:tabs>
          <w:tab w:pos="480" w:val="num"/>
        </w:tabs>
        <w:ind w:hanging="480" w:left="480"/>
      </w:pPr>
      <w:rPr>
        <w:rFonts w:cs="Times New Roman" w:hint="default"/>
      </w:rPr>
    </w:lvl>
    <w:lvl w:ilvl="1">
      <w:start w:val="1"/>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pos="360" w:val="num"/>
        </w:tabs>
        <w:ind w:hanging="360" w:left="36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6">
    <w:nsid w:val="52D86888"/>
    <w:multiLevelType w:val="multilevel"/>
    <w:tmpl w:val="DD2C7036"/>
    <w:lvl w:ilvl="0">
      <w:start w:val="10"/>
      <w:numFmt w:val="decimal"/>
      <w:lvlText w:val="%1"/>
      <w:lvlJc w:val="left"/>
      <w:pPr>
        <w:tabs>
          <w:tab w:pos="480" w:val="num"/>
        </w:tabs>
        <w:ind w:hanging="480" w:left="480"/>
      </w:pPr>
      <w:rPr>
        <w:rFonts w:cs="Times New Roman" w:hint="default"/>
      </w:rPr>
    </w:lvl>
    <w:lvl w:ilvl="1">
      <w:start w:val="3"/>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pos="1200" w:val="num"/>
        </w:tabs>
        <w:ind w:hanging="720" w:left="1200"/>
      </w:pPr>
      <w:rPr>
        <w:rFonts w:cs="Times New Roman" w:hint="eastAsia"/>
        <w:sz w:val="24"/>
      </w:rPr>
    </w:lvl>
    <w:lvl w:ilvl="1" w:tentative="1" w:tplc="04090019">
      <w:start w:val="1"/>
      <w:numFmt w:val="lowerLetter"/>
      <w:lvlText w:val="%2)"/>
      <w:lvlJc w:val="left"/>
      <w:pPr>
        <w:tabs>
          <w:tab w:pos="1320" w:val="num"/>
        </w:tabs>
        <w:ind w:hanging="420" w:left="1320"/>
      </w:pPr>
      <w:rPr>
        <w:rFonts w:cs="Times New Roman"/>
      </w:rPr>
    </w:lvl>
    <w:lvl w:ilvl="2" w:tentative="1" w:tplc="0409001B">
      <w:start w:val="1"/>
      <w:numFmt w:val="lowerRoman"/>
      <w:lvlText w:val="%3."/>
      <w:lvlJc w:val="right"/>
      <w:pPr>
        <w:tabs>
          <w:tab w:pos="1740" w:val="num"/>
        </w:tabs>
        <w:ind w:hanging="420" w:left="1740"/>
      </w:pPr>
      <w:rPr>
        <w:rFonts w:cs="Times New Roman"/>
      </w:rPr>
    </w:lvl>
    <w:lvl w:ilvl="3" w:tentative="1" w:tplc="0409000F">
      <w:start w:val="1"/>
      <w:numFmt w:val="decimal"/>
      <w:lvlText w:val="%4."/>
      <w:lvlJc w:val="left"/>
      <w:pPr>
        <w:tabs>
          <w:tab w:pos="2160" w:val="num"/>
        </w:tabs>
        <w:ind w:hanging="420" w:left="2160"/>
      </w:pPr>
      <w:rPr>
        <w:rFonts w:cs="Times New Roman"/>
      </w:rPr>
    </w:lvl>
    <w:lvl w:ilvl="4" w:tentative="1" w:tplc="04090019">
      <w:start w:val="1"/>
      <w:numFmt w:val="lowerLetter"/>
      <w:lvlText w:val="%5)"/>
      <w:lvlJc w:val="left"/>
      <w:pPr>
        <w:tabs>
          <w:tab w:pos="2580" w:val="num"/>
        </w:tabs>
        <w:ind w:hanging="420" w:left="2580"/>
      </w:pPr>
      <w:rPr>
        <w:rFonts w:cs="Times New Roman"/>
      </w:rPr>
    </w:lvl>
    <w:lvl w:ilvl="5" w:tentative="1" w:tplc="0409001B">
      <w:start w:val="1"/>
      <w:numFmt w:val="lowerRoman"/>
      <w:lvlText w:val="%6."/>
      <w:lvlJc w:val="right"/>
      <w:pPr>
        <w:tabs>
          <w:tab w:pos="3000" w:val="num"/>
        </w:tabs>
        <w:ind w:hanging="420" w:left="3000"/>
      </w:pPr>
      <w:rPr>
        <w:rFonts w:cs="Times New Roman"/>
      </w:rPr>
    </w:lvl>
    <w:lvl w:ilvl="6" w:tentative="1" w:tplc="0409000F">
      <w:start w:val="1"/>
      <w:numFmt w:val="decimal"/>
      <w:lvlText w:val="%7."/>
      <w:lvlJc w:val="left"/>
      <w:pPr>
        <w:tabs>
          <w:tab w:pos="3420" w:val="num"/>
        </w:tabs>
        <w:ind w:hanging="420" w:left="3420"/>
      </w:pPr>
      <w:rPr>
        <w:rFonts w:cs="Times New Roman"/>
      </w:rPr>
    </w:lvl>
    <w:lvl w:ilvl="7" w:tentative="1" w:tplc="04090019">
      <w:start w:val="1"/>
      <w:numFmt w:val="lowerLetter"/>
      <w:lvlText w:val="%8)"/>
      <w:lvlJc w:val="left"/>
      <w:pPr>
        <w:tabs>
          <w:tab w:pos="3840" w:val="num"/>
        </w:tabs>
        <w:ind w:hanging="420" w:left="3840"/>
      </w:pPr>
      <w:rPr>
        <w:rFonts w:cs="Times New Roman"/>
      </w:rPr>
    </w:lvl>
    <w:lvl w:ilvl="8" w:tentative="1" w:tplc="0409001B">
      <w:start w:val="1"/>
      <w:numFmt w:val="lowerRoman"/>
      <w:lvlText w:val="%9."/>
      <w:lvlJc w:val="right"/>
      <w:pPr>
        <w:tabs>
          <w:tab w:pos="4260" w:val="num"/>
        </w:tabs>
        <w:ind w:hanging="420" w:left="426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571" w:val="num"/>
        </w:tabs>
        <w:ind w:hanging="567" w:left="1418"/>
      </w:pPr>
      <w:rPr>
        <w:rFonts w:cs="Times New Roman" w:eastAsia="宋体" w:hint="eastAsia"/>
      </w:rPr>
    </w:lvl>
    <w:lvl w:ilvl="3">
      <w:start w:val="1"/>
      <w:numFmt w:val="decimal"/>
      <w:lvlText w:val="%1.%2.%3.%4"/>
      <w:lvlJc w:val="left"/>
      <w:pPr>
        <w:tabs>
          <w:tab w:pos="2356" w:val="num"/>
        </w:tabs>
        <w:ind w:hanging="708" w:left="1984"/>
      </w:pPr>
      <w:rPr>
        <w:rFonts w:cs="Times New Roman"/>
      </w:rPr>
    </w:lvl>
    <w:lvl w:ilvl="4">
      <w:start w:val="1"/>
      <w:numFmt w:val="decimal"/>
      <w:lvlText w:val="%1.%2.%3.%4.%5"/>
      <w:lvlJc w:val="left"/>
      <w:pPr>
        <w:tabs>
          <w:tab w:pos="2781" w:val="num"/>
        </w:tabs>
        <w:ind w:hanging="850" w:left="2551"/>
      </w:pPr>
      <w:rPr>
        <w:rFonts w:cs="Times New Roman"/>
      </w:rPr>
    </w:lvl>
    <w:lvl w:ilvl="5">
      <w:start w:val="1"/>
      <w:numFmt w:val="decimal"/>
      <w:lvlText w:val="%1.%2.%3.%4.%5.%6"/>
      <w:lvlJc w:val="left"/>
      <w:pPr>
        <w:tabs>
          <w:tab w:pos="3566" w:val="num"/>
        </w:tabs>
        <w:ind w:hanging="1134" w:left="3260"/>
      </w:pPr>
      <w:rPr>
        <w:rFonts w:cs="Times New Roman"/>
      </w:rPr>
    </w:lvl>
    <w:lvl w:ilvl="6">
      <w:start w:val="1"/>
      <w:numFmt w:val="decimal"/>
      <w:lvlText w:val="%1.%2.%3.%4.%5.%6.%7"/>
      <w:lvlJc w:val="left"/>
      <w:pPr>
        <w:tabs>
          <w:tab w:pos="4351" w:val="num"/>
        </w:tabs>
        <w:ind w:hanging="1276" w:left="3827"/>
      </w:pPr>
      <w:rPr>
        <w:rFonts w:cs="Times New Roman"/>
      </w:rPr>
    </w:lvl>
    <w:lvl w:ilvl="7">
      <w:start w:val="1"/>
      <w:numFmt w:val="decimal"/>
      <w:lvlText w:val="%1.%2.%3.%4.%5.%6.%7.%8"/>
      <w:lvlJc w:val="left"/>
      <w:pPr>
        <w:tabs>
          <w:tab w:pos="4776" w:val="num"/>
        </w:tabs>
        <w:ind w:hanging="1418" w:left="4394"/>
      </w:pPr>
      <w:rPr>
        <w:rFonts w:cs="Times New Roman"/>
      </w:rPr>
    </w:lvl>
    <w:lvl w:ilvl="8">
      <w:start w:val="1"/>
      <w:numFmt w:val="decimal"/>
      <w:lvlText w:val="%1.%2.%3.%4.%5.%6.%7.%8.%9"/>
      <w:lvlJc w:val="left"/>
      <w:pPr>
        <w:tabs>
          <w:tab w:pos="5562" w:val="num"/>
        </w:tabs>
        <w:ind w:hanging="1700" w:left="5102"/>
      </w:pPr>
      <w:rPr>
        <w:rFonts w:cs="Times New Roman"/>
      </w:rPr>
    </w:lvl>
  </w:abstractNum>
  <w:abstractNum w:abstractNumId="10">
    <w:nsid w:val="6E5C03DC"/>
    <w:multiLevelType w:val="multilevel"/>
    <w:tmpl w:val="0409001D"/>
    <w:styleLink w:val="4"/>
    <w:lvl w:ilvl="0">
      <w:start w:val="1"/>
      <w:numFmt w:val="decimal"/>
      <w:lvlText w:val="%1"/>
      <w:lvlJc w:val="left"/>
      <w:pPr>
        <w:tabs>
          <w:tab w:pos="425" w:val="num"/>
        </w:tabs>
        <w:ind w:hanging="425" w:left="425"/>
      </w:pPr>
      <w:rPr>
        <w:rFonts w:cs="Times New Roman"/>
      </w:rPr>
    </w:lvl>
    <w:lvl w:ilvl="1">
      <w:start w:val="1"/>
      <w:numFmt w:val="decimal"/>
      <w:lvlText w:val="%1.%2"/>
      <w:lvlJc w:val="left"/>
      <w:pPr>
        <w:tabs>
          <w:tab w:pos="992" w:val="num"/>
        </w:tabs>
        <w:ind w:hanging="567" w:left="992"/>
      </w:pPr>
      <w:rPr>
        <w:rFonts w:cs="Times New Roman"/>
      </w:rPr>
    </w:lvl>
    <w:lvl w:ilvl="2">
      <w:start w:val="1"/>
      <w:numFmt w:val="decimal"/>
      <w:lvlText w:val="%1.%2.%3"/>
      <w:lvlJc w:val="left"/>
      <w:pPr>
        <w:tabs>
          <w:tab w:pos="1418" w:val="num"/>
        </w:tabs>
        <w:ind w:hanging="567" w:left="1418"/>
      </w:pPr>
      <w:rPr>
        <w:rFonts w:cs="Times New Roman"/>
      </w:rPr>
    </w:lvl>
    <w:lvl w:ilvl="3">
      <w:start w:val="1"/>
      <w:numFmt w:val="decimal"/>
      <w:lvlText w:val="%1.%2.%3.%4"/>
      <w:lvlJc w:val="left"/>
      <w:pPr>
        <w:tabs>
          <w:tab w:pos="1984" w:val="num"/>
        </w:tabs>
        <w:ind w:hanging="708" w:left="1984"/>
      </w:pPr>
      <w:rPr>
        <w:rFonts w:cs="Times New Roman"/>
      </w:rPr>
    </w:lvl>
    <w:lvl w:ilvl="4">
      <w:start w:val="1"/>
      <w:numFmt w:val="decimal"/>
      <w:lvlText w:val="%1.%2.%3.%4.%5"/>
      <w:lvlJc w:val="left"/>
      <w:pPr>
        <w:tabs>
          <w:tab w:pos="2551" w:val="num"/>
        </w:tabs>
        <w:ind w:hanging="850" w:left="2551"/>
      </w:pPr>
      <w:rPr>
        <w:rFonts w:cs="Times New Roman"/>
      </w:rPr>
    </w:lvl>
    <w:lvl w:ilvl="5">
      <w:start w:val="1"/>
      <w:numFmt w:val="decimal"/>
      <w:lvlText w:val="%1.%2.%3.%4.%5.%6"/>
      <w:lvlJc w:val="left"/>
      <w:pPr>
        <w:tabs>
          <w:tab w:pos="3260" w:val="num"/>
        </w:tabs>
        <w:ind w:hanging="1134" w:left="3260"/>
      </w:pPr>
      <w:rPr>
        <w:rFonts w:cs="Times New Roman"/>
      </w:rPr>
    </w:lvl>
    <w:lvl w:ilvl="6">
      <w:start w:val="1"/>
      <w:numFmt w:val="decimal"/>
      <w:lvlText w:val="%1.%2.%3.%4.%5.%6.%7"/>
      <w:lvlJc w:val="left"/>
      <w:pPr>
        <w:tabs>
          <w:tab w:pos="3827" w:val="num"/>
        </w:tabs>
        <w:ind w:hanging="1276" w:left="3827"/>
      </w:pPr>
      <w:rPr>
        <w:rFonts w:cs="Times New Roman"/>
      </w:rPr>
    </w:lvl>
    <w:lvl w:ilvl="7">
      <w:start w:val="1"/>
      <w:numFmt w:val="decimal"/>
      <w:lvlText w:val="%1.%2.%3.%4.%5.%6.%7.%8"/>
      <w:lvlJc w:val="left"/>
      <w:pPr>
        <w:tabs>
          <w:tab w:pos="4394" w:val="num"/>
        </w:tabs>
        <w:ind w:hanging="1418" w:left="4394"/>
      </w:pPr>
      <w:rPr>
        <w:rFonts w:cs="Times New Roman"/>
      </w:rPr>
    </w:lvl>
    <w:lvl w:ilvl="8">
      <w:start w:val="1"/>
      <w:numFmt w:val="decimal"/>
      <w:lvlText w:val="%1.%2.%3.%4.%5.%6.%7.%8.%9"/>
      <w:lvlJc w:val="left"/>
      <w:pPr>
        <w:tabs>
          <w:tab w:pos="5102" w:val="num"/>
        </w:tabs>
        <w:ind w:hanging="1700" w:left="5102"/>
      </w:pPr>
      <w:rPr>
        <w:rFonts w:cs="Times New Roman"/>
      </w:rPr>
    </w:lvl>
  </w:abstractNum>
  <w:abstractNum w:abstractNumId="11">
    <w:nsid w:val="730968E3"/>
    <w:multiLevelType w:val="multilevel"/>
    <w:tmpl w:val="C72EB838"/>
    <w:styleLink w:val="2"/>
    <w:lvl w:ilvl="0">
      <w:start w:val="1"/>
      <w:numFmt w:val="decimal"/>
      <w:lvlText w:val="§%1"/>
      <w:lvlJc w:val="left"/>
      <w:pPr>
        <w:tabs>
          <w:tab w:pos="425" w:val="num"/>
        </w:tabs>
        <w:ind w:hanging="425" w:left="425"/>
      </w:pPr>
      <w:rPr>
        <w:rFonts w:cs="Times New Roman" w:hint="eastAsia"/>
      </w:rPr>
    </w:lvl>
    <w:lvl w:ilvl="1">
      <w:start w:val="1"/>
      <w:numFmt w:val="decimal"/>
      <w:lvlText w:val="%1.%2"/>
      <w:lvlJc w:val="left"/>
      <w:pPr>
        <w:tabs>
          <w:tab w:pos="992" w:val="num"/>
        </w:tabs>
        <w:ind w:hanging="567" w:left="992"/>
      </w:pPr>
      <w:rPr>
        <w:rFonts w:cs="Times New Roman" w:hint="eastAsia"/>
      </w:rPr>
    </w:lvl>
    <w:lvl w:ilvl="2">
      <w:start w:val="1"/>
      <w:numFmt w:val="decimal"/>
      <w:lvlText w:val="%1.%2.%3"/>
      <w:lvlJc w:val="left"/>
      <w:pPr>
        <w:tabs>
          <w:tab w:pos="1571" w:val="num"/>
        </w:tabs>
        <w:ind w:hanging="567" w:left="1418"/>
      </w:pPr>
      <w:rPr>
        <w:rFonts w:cs="Times New Roman" w:hint="eastAsia"/>
      </w:rPr>
    </w:lvl>
    <w:lvl w:ilvl="3">
      <w:start w:val="1"/>
      <w:numFmt w:val="decimal"/>
      <w:lvlText w:val="%1.%2.%3.%4"/>
      <w:lvlJc w:val="left"/>
      <w:pPr>
        <w:tabs>
          <w:tab w:pos="2356" w:val="num"/>
        </w:tabs>
        <w:ind w:hanging="708" w:left="1984"/>
      </w:pPr>
      <w:rPr>
        <w:rFonts w:cs="Times New Roman" w:hint="eastAsia"/>
      </w:rPr>
    </w:lvl>
    <w:lvl w:ilvl="4">
      <w:start w:val="1"/>
      <w:numFmt w:val="decimal"/>
      <w:lvlText w:val="%1.%2.%3.%4.%5"/>
      <w:lvlJc w:val="left"/>
      <w:pPr>
        <w:tabs>
          <w:tab w:pos="3141" w:val="num"/>
        </w:tabs>
        <w:ind w:hanging="850" w:left="2551"/>
      </w:pPr>
      <w:rPr>
        <w:rFonts w:cs="Times New Roman" w:hint="eastAsia"/>
      </w:rPr>
    </w:lvl>
    <w:lvl w:ilvl="5">
      <w:start w:val="1"/>
      <w:numFmt w:val="decimal"/>
      <w:lvlText w:val="%1.%2.%3.%4.%5.%6"/>
      <w:lvlJc w:val="left"/>
      <w:pPr>
        <w:tabs>
          <w:tab w:pos="3566" w:val="num"/>
        </w:tabs>
        <w:ind w:hanging="1134" w:left="3260"/>
      </w:pPr>
      <w:rPr>
        <w:rFonts w:cs="Times New Roman" w:hint="eastAsia"/>
      </w:rPr>
    </w:lvl>
    <w:lvl w:ilvl="6">
      <w:start w:val="1"/>
      <w:numFmt w:val="decimal"/>
      <w:lvlText w:val="%1.%2.%3.%4.%5.%6.%7"/>
      <w:lvlJc w:val="left"/>
      <w:pPr>
        <w:tabs>
          <w:tab w:pos="4351" w:val="num"/>
        </w:tabs>
        <w:ind w:hanging="1276" w:left="3827"/>
      </w:pPr>
      <w:rPr>
        <w:rFonts w:cs="Times New Roman" w:hint="eastAsia"/>
      </w:rPr>
    </w:lvl>
    <w:lvl w:ilvl="7">
      <w:start w:val="1"/>
      <w:numFmt w:val="decimal"/>
      <w:lvlText w:val="%1.%2.%3.%4.%5.%6.%7.%8"/>
      <w:lvlJc w:val="left"/>
      <w:pPr>
        <w:tabs>
          <w:tab w:pos="5136" w:val="num"/>
        </w:tabs>
        <w:ind w:hanging="1418" w:left="4394"/>
      </w:pPr>
      <w:rPr>
        <w:rFonts w:cs="Times New Roman" w:hint="eastAsia"/>
      </w:rPr>
    </w:lvl>
    <w:lvl w:ilvl="8">
      <w:start w:val="1"/>
      <w:numFmt w:val="decimal"/>
      <w:lvlText w:val="%1.%2.%3.%4.%5.%6.%7.%8.%9"/>
      <w:lvlJc w:val="left"/>
      <w:pPr>
        <w:tabs>
          <w:tab w:pos="5562" w:val="num"/>
        </w:tabs>
        <w:ind w:hanging="1700" w:left="5102"/>
      </w:pPr>
      <w:rPr>
        <w:rFonts w:cs="Times New Roman" w:hint="eastAsia"/>
      </w:rPr>
    </w:lvl>
  </w:abstractNum>
  <w:abstractNum w:abstractNumId="12">
    <w:nsid w:val="7C2F7AB8"/>
    <w:multiLevelType w:val="multilevel"/>
    <w:tmpl w:val="7F5C4A20"/>
    <w:lvl w:ilvl="0">
      <w:start w:val="10"/>
      <w:numFmt w:val="decimal"/>
      <w:lvlText w:val="%1"/>
      <w:lvlJc w:val="left"/>
      <w:pPr>
        <w:tabs>
          <w:tab w:pos="480" w:val="num"/>
        </w:tabs>
        <w:ind w:hanging="480" w:left="480"/>
      </w:pPr>
      <w:rPr>
        <w:rFonts w:cs="Times New Roman" w:hint="default"/>
      </w:rPr>
    </w:lvl>
    <w:lvl w:ilvl="1">
      <w:start w:val="4"/>
      <w:numFmt w:val="decimal"/>
      <w:lvlText w:val="%1.%2"/>
      <w:lvlJc w:val="left"/>
      <w:pPr>
        <w:tabs>
          <w:tab w:pos="720" w:val="num"/>
        </w:tabs>
        <w:ind w:hanging="720" w:left="720"/>
      </w:pPr>
      <w:rPr>
        <w:rFonts w:cs="Times New Roman" w:hint="default"/>
      </w:rPr>
    </w:lvl>
    <w:lvl w:ilvl="2">
      <w:start w:val="1"/>
      <w:numFmt w:val="decimal"/>
      <w:lvlText w:val="%1.%2.%3"/>
      <w:lvlJc w:val="left"/>
      <w:pPr>
        <w:tabs>
          <w:tab w:pos="720" w:val="num"/>
        </w:tabs>
        <w:ind w:hanging="720" w:left="720"/>
      </w:pPr>
      <w:rPr>
        <w:rFonts w:cs="Times New Roman" w:hint="default"/>
      </w:rPr>
    </w:lvl>
    <w:lvl w:ilvl="3">
      <w:start w:val="1"/>
      <w:numFmt w:val="decimal"/>
      <w:lvlText w:val="%1.%2.%3.%4"/>
      <w:lvlJc w:val="left"/>
      <w:pPr>
        <w:tabs>
          <w:tab w:pos="1080" w:val="num"/>
        </w:tabs>
        <w:ind w:hanging="1080" w:left="1080"/>
      </w:pPr>
      <w:rPr>
        <w:rFonts w:cs="Times New Roman" w:hint="default"/>
      </w:rPr>
    </w:lvl>
    <w:lvl w:ilvl="4">
      <w:start w:val="1"/>
      <w:numFmt w:val="decimal"/>
      <w:lvlText w:val="%1.%2.%3.%4.%5"/>
      <w:lvlJc w:val="left"/>
      <w:pPr>
        <w:tabs>
          <w:tab w:pos="1440" w:val="num"/>
        </w:tabs>
        <w:ind w:hanging="1440" w:left="1440"/>
      </w:pPr>
      <w:rPr>
        <w:rFonts w:cs="Times New Roman" w:hint="default"/>
      </w:rPr>
    </w:lvl>
    <w:lvl w:ilvl="5">
      <w:start w:val="1"/>
      <w:numFmt w:val="decimal"/>
      <w:lvlText w:val="%1.%2.%3.%4.%5.%6"/>
      <w:lvlJc w:val="left"/>
      <w:pPr>
        <w:tabs>
          <w:tab w:pos="1440" w:val="num"/>
        </w:tabs>
        <w:ind w:hanging="1440" w:left="1440"/>
      </w:pPr>
      <w:rPr>
        <w:rFonts w:cs="Times New Roman" w:hint="default"/>
      </w:rPr>
    </w:lvl>
    <w:lvl w:ilvl="6">
      <w:start w:val="1"/>
      <w:numFmt w:val="decimal"/>
      <w:lvlText w:val="%1.%2.%3.%4.%5.%6.%7"/>
      <w:lvlJc w:val="left"/>
      <w:pPr>
        <w:tabs>
          <w:tab w:pos="1800" w:val="num"/>
        </w:tabs>
        <w:ind w:hanging="1800" w:left="1800"/>
      </w:pPr>
      <w:rPr>
        <w:rFonts w:cs="Times New Roman" w:hint="default"/>
      </w:rPr>
    </w:lvl>
    <w:lvl w:ilvl="7">
      <w:start w:val="1"/>
      <w:numFmt w:val="decimal"/>
      <w:lvlText w:val="%1.%2.%3.%4.%5.%6.%7.%8"/>
      <w:lvlJc w:val="left"/>
      <w:pPr>
        <w:tabs>
          <w:tab w:pos="2160" w:val="num"/>
        </w:tabs>
        <w:ind w:hanging="2160" w:left="2160"/>
      </w:pPr>
      <w:rPr>
        <w:rFonts w:cs="Times New Roman" w:hint="default"/>
      </w:rPr>
    </w:lvl>
    <w:lvl w:ilvl="8">
      <w:start w:val="1"/>
      <w:numFmt w:val="decimal"/>
      <w:lvlText w:val="%1.%2.%3.%4.%5.%6.%7.%8.%9"/>
      <w:lvlJc w:val="left"/>
      <w:pPr>
        <w:tabs>
          <w:tab w:pos="2160" w:val="num"/>
        </w:tabs>
        <w:ind w:hanging="2160" w:left="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pos="480" w:val="num"/>
        </w:tabs>
        <w:ind w:hanging="480" w:left="480"/>
      </w:pPr>
      <w:rPr>
        <w:rFonts w:cs="Times New Roman" w:eastAsia="宋体" w:hint="eastAsia"/>
        <w:color w:val="auto"/>
      </w:rPr>
    </w:lvl>
    <w:lvl w:ilvl="1" w:tplc="D5ACC954">
      <w:start w:val="1"/>
      <w:numFmt w:val="japaneseCounting"/>
      <w:lvlText w:val="(%2)"/>
      <w:lvlJc w:val="left"/>
      <w:pPr>
        <w:tabs>
          <w:tab w:pos="810" w:val="num"/>
        </w:tabs>
        <w:ind w:hanging="390" w:left="810"/>
      </w:pPr>
      <w:rPr>
        <w:rFonts w:cs="Times New Roman" w:hint="eastAsia"/>
      </w:rPr>
    </w:lvl>
    <w:lvl w:ilvl="2" w:tplc="E2F6B948">
      <w:start w:val="1"/>
      <w:numFmt w:val="decimal"/>
      <w:lvlText w:val="%3、"/>
      <w:lvlJc w:val="left"/>
      <w:pPr>
        <w:tabs>
          <w:tab w:pos="1200" w:val="num"/>
        </w:tabs>
        <w:ind w:hanging="360" w:left="1200"/>
      </w:pPr>
      <w:rPr>
        <w:rFonts w:cs="Times New Roman" w:hint="eastAsia"/>
      </w:rPr>
    </w:lvl>
    <w:lvl w:ilvl="3" w:tentative="1" w:tplc="0409000F">
      <w:start w:val="1"/>
      <w:numFmt w:val="decimal"/>
      <w:lvlText w:val="%4."/>
      <w:lvlJc w:val="left"/>
      <w:pPr>
        <w:tabs>
          <w:tab w:pos="1680" w:val="num"/>
        </w:tabs>
        <w:ind w:hanging="420" w:left="1680"/>
      </w:pPr>
      <w:rPr>
        <w:rFonts w:cs="Times New Roman"/>
      </w:rPr>
    </w:lvl>
    <w:lvl w:ilvl="4" w:tentative="1" w:tplc="04090019">
      <w:start w:val="1"/>
      <w:numFmt w:val="lowerLetter"/>
      <w:lvlText w:val="%5)"/>
      <w:lvlJc w:val="left"/>
      <w:pPr>
        <w:tabs>
          <w:tab w:pos="2100" w:val="num"/>
        </w:tabs>
        <w:ind w:hanging="420" w:left="2100"/>
      </w:pPr>
      <w:rPr>
        <w:rFonts w:cs="Times New Roman"/>
      </w:rPr>
    </w:lvl>
    <w:lvl w:ilvl="5" w:tentative="1" w:tplc="0409001B">
      <w:start w:val="1"/>
      <w:numFmt w:val="lowerRoman"/>
      <w:lvlText w:val="%6."/>
      <w:lvlJc w:val="right"/>
      <w:pPr>
        <w:tabs>
          <w:tab w:pos="2520" w:val="num"/>
        </w:tabs>
        <w:ind w:hanging="420" w:left="2520"/>
      </w:pPr>
      <w:rPr>
        <w:rFonts w:cs="Times New Roman"/>
      </w:rPr>
    </w:lvl>
    <w:lvl w:ilvl="6" w:tentative="1" w:tplc="0409000F">
      <w:start w:val="1"/>
      <w:numFmt w:val="decimal"/>
      <w:lvlText w:val="%7."/>
      <w:lvlJc w:val="left"/>
      <w:pPr>
        <w:tabs>
          <w:tab w:pos="2940" w:val="num"/>
        </w:tabs>
        <w:ind w:hanging="420" w:left="2940"/>
      </w:pPr>
      <w:rPr>
        <w:rFonts w:cs="Times New Roman"/>
      </w:rPr>
    </w:lvl>
    <w:lvl w:ilvl="7" w:tentative="1" w:tplc="04090019">
      <w:start w:val="1"/>
      <w:numFmt w:val="lowerLetter"/>
      <w:lvlText w:val="%8)"/>
      <w:lvlJc w:val="left"/>
      <w:pPr>
        <w:tabs>
          <w:tab w:pos="3360" w:val="num"/>
        </w:tabs>
        <w:ind w:hanging="420" w:left="3360"/>
      </w:pPr>
      <w:rPr>
        <w:rFonts w:cs="Times New Roman"/>
      </w:rPr>
    </w:lvl>
    <w:lvl w:ilvl="8" w:tentative="1" w:tplc="0409001B">
      <w:start w:val="1"/>
      <w:numFmt w:val="lowerRoman"/>
      <w:lvlText w:val="%9."/>
      <w:lvlJc w:val="right"/>
      <w:pPr>
        <w:tabs>
          <w:tab w:pos="3780" w:val="num"/>
        </w:tabs>
        <w:ind w:hanging="420" w:left="378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pos="1107" w:val="num"/>
          </w:tabs>
          <w:ind w:hanging="567" w:left="110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pos="992" w:val="num"/>
          </w:tabs>
          <w:ind w:hanging="567" w:left="992"/>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hideSpellingErrors/>
  <w:stylePaneFormatFilter w:val="3F01"/>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spidmax="11266"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EF0"/>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4C44"/>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22E1"/>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35E"/>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07C2A"/>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A83"/>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6E1"/>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64C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6B08"/>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3FE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715"/>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36C"/>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1E36"/>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3FCB"/>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2F0"/>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0177"/>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46B"/>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5FE"/>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doNotAutoCompressPictures/>
  <w:shapeDefaults>
    <o:shapedefaults spidmax="11266"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99" w:defUnhideWhenUsed="1">
    <w:lsdException w:locked="1" w:name="Normal" w:qFormat="1" w:semiHidden="0" w:uiPriority="0" w:unhideWhenUsed="0"/>
    <w:lsdException w:locked="1" w:name="heading 1" w:qFormat="1" w:semiHidden="0" w:unhideWhenUsed="0"/>
    <w:lsdException w:locked="1" w:name="heading 2" w:qFormat="1" w:semiHidden="0" w:uiPriority="0" w:unhideWhenUsed="0"/>
    <w:lsdException w:locked="1" w:name="heading 3" w:qFormat="1" w:semiHidden="0" w:uiPriority="0" w:unhideWhenUsed="0"/>
    <w:lsdException w:locked="1" w:name="heading 4" w:qFormat="1" w:uiPriority="0"/>
    <w:lsdException w:locked="1" w:name="heading 5" w:qFormat="1" w:uiPriority="0"/>
    <w:lsdException w:locked="1" w:name="heading 6" w:qFormat="1" w:uiPriority="0"/>
    <w:lsdException w:locked="1" w:name="heading 7" w:qFormat="1" w:uiPriority="0"/>
    <w:lsdException w:locked="1" w:name="heading 8" w:qFormat="1" w:uiPriority="0"/>
    <w:lsdException w:locked="1" w:name="heading 9" w:qFormat="1" w:uiPriority="0"/>
    <w:lsdException w:locked="1" w:name="toc 1" w:semiHidden="0" w:uiPriority="0" w:unhideWhenUsed="0"/>
    <w:lsdException w:locked="1" w:name="toc 2" w:semiHidden="0" w:uiPriority="0" w:unhideWhenUsed="0"/>
    <w:lsdException w:locked="1" w:name="toc 3" w:semiHidden="0" w:uiPriority="0" w:unhideWhenUsed="0"/>
    <w:lsdException w:locked="1" w:name="toc 4" w:semiHidden="0" w:uiPriority="0" w:unhideWhenUsed="0"/>
    <w:lsdException w:locked="1" w:name="toc 5" w:semiHidden="0" w:uiPriority="0" w:unhideWhenUsed="0"/>
    <w:lsdException w:locked="1" w:name="toc 6" w:semiHidden="0" w:uiPriority="0" w:unhideWhenUsed="0"/>
    <w:lsdException w:locked="1" w:name="toc 7" w:semiHidden="0" w:uiPriority="0" w:unhideWhenUsed="0"/>
    <w:lsdException w:locked="1" w:name="toc 8" w:semiHidden="0" w:uiPriority="0" w:unhideWhenUsed="0"/>
    <w:lsdException w:locked="1" w:name="toc 9" w:semiHidden="0" w:uiPriority="0" w:unhideWhenUsed="0"/>
    <w:lsdException w:name="Normal Indent" w:qFormat="1"/>
    <w:lsdException w:locked="1" w:name="header" w:semiHidden="0" w:uiPriority="0" w:unhideWhenUsed="0"/>
    <w:lsdException w:locked="1" w:name="caption" w:qFormat="1" w:uiPriority="0"/>
    <w:lsdException w:locked="1" w:name="Title" w:qFormat="1" w:semiHidden="0" w:uiPriority="0" w:unhideWhenUsed="0"/>
    <w:lsdException w:locked="1" w:name="Default Paragraph Font" w:semiHidden="0" w:uiPriority="0" w:unhideWhenUsed="0"/>
    <w:lsdException w:locked="1" w:name="Subtitle" w:qFormat="1" w:semiHidden="0" w:uiPriority="0" w:unhideWhenUsed="0"/>
    <w:lsdException w:name="Body Text Indent 2" w:uiPriority="0"/>
    <w:lsdException w:locked="1" w:name="Strong" w:qFormat="1" w:semiHidden="0" w:uiPriority="22" w:unhideWhenUsed="0"/>
    <w:lsdException w:locked="1" w:name="Emphasis" w:qFormat="1" w:semiHidden="0" w:uiPriority="0" w:unhideWhenUsed="0"/>
    <w:lsdException w:locked="1" w:name="No List" w:semiHidden="0" w:uiPriority="0" w:unhideWhenUsed="0"/>
    <w:lsdException w:locked="1" w:name="Table Grid" w:qFormat="1" w:semiHidden="0" w:uiPriority="0"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905404"/>
    <w:pPr>
      <w:widowControl w:val="0"/>
      <w:jc w:val="both"/>
    </w:pPr>
    <w:rPr>
      <w:kern w:val="2"/>
      <w:sz w:val="21"/>
      <w:szCs w:val="24"/>
    </w:rPr>
  </w:style>
  <w:style w:styleId="1" w:type="paragraph">
    <w:name w:val="heading 1"/>
    <w:basedOn w:val="a"/>
    <w:next w:val="a"/>
    <w:link w:val="1Char"/>
    <w:uiPriority w:val="99"/>
    <w:qFormat/>
    <w:rsid w:val="0089214A"/>
    <w:pPr>
      <w:widowControl/>
      <w:jc w:val="left"/>
      <w:outlineLvl w:val="0"/>
    </w:pPr>
    <w:rPr>
      <w:kern w:val="0"/>
      <w:sz w:val="24"/>
      <w:szCs w:val="20"/>
      <w:lang w:val="en-GB"/>
    </w:rPr>
  </w:style>
  <w:style w:styleId="20" w:type="paragraph">
    <w:name w:val="heading 2"/>
    <w:basedOn w:val="a"/>
    <w:next w:val="a0"/>
    <w:link w:val="2Char"/>
    <w:qFormat/>
    <w:rsid w:val="00FB732E"/>
    <w:pPr>
      <w:keepNext/>
      <w:keepLines/>
      <w:spacing w:after="260" w:before="260" w:line="360" w:lineRule="auto"/>
      <w:outlineLvl w:val="1"/>
    </w:pPr>
    <w:rPr>
      <w:rFonts w:ascii="Arial" w:hAnsi="Arial"/>
      <w:b/>
      <w:bCs/>
      <w:sz w:val="24"/>
      <w:szCs w:val="28"/>
    </w:rPr>
  </w:style>
  <w:style w:styleId="30" w:type="paragraph">
    <w:name w:val="heading 3"/>
    <w:basedOn w:val="a"/>
    <w:next w:val="a"/>
    <w:link w:val="3Char"/>
    <w:uiPriority w:val="99"/>
    <w:qFormat/>
    <w:rsid w:val="00F85F83"/>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link w:val="1"/>
    <w:uiPriority w:val="99"/>
    <w:locked/>
    <w:rsid w:val="0003228A"/>
    <w:rPr>
      <w:rFonts w:cs="Times New Roman"/>
      <w:sz w:val="24"/>
      <w:lang w:val="en-GB"/>
    </w:rPr>
  </w:style>
  <w:style w:customStyle="1" w:styleId="2Char" w:type="character">
    <w:name w:val="标题 2 Char"/>
    <w:link w:val="20"/>
    <w:qFormat/>
    <w:locked/>
    <w:rsid w:val="00A3655D"/>
    <w:rPr>
      <w:rFonts w:ascii="Arial" w:cs="Times New Roman" w:hAnsi="Arial"/>
      <w:b/>
      <w:kern w:val="2"/>
      <w:sz w:val="28"/>
    </w:rPr>
  </w:style>
  <w:style w:customStyle="1" w:styleId="3Char" w:type="character">
    <w:name w:val="标题 3 Char"/>
    <w:link w:val="30"/>
    <w:uiPriority w:val="99"/>
    <w:locked/>
    <w:rsid w:val="006D141C"/>
    <w:rPr>
      <w:rFonts w:cs="Times New Roman"/>
      <w:b/>
      <w:bCs/>
      <w:kern w:val="2"/>
      <w:sz w:val="32"/>
      <w:szCs w:val="32"/>
    </w:rPr>
  </w:style>
  <w:style w:styleId="a0" w:type="paragraph">
    <w:name w:val="Normal Indent"/>
    <w:basedOn w:val="a"/>
    <w:uiPriority w:val="99"/>
    <w:qFormat/>
    <w:rsid w:val="00FB732E"/>
    <w:pPr>
      <w:ind w:firstLine="420" w:firstLineChars="200"/>
    </w:pPr>
  </w:style>
  <w:style w:styleId="a4" w:type="paragraph">
    <w:name w:val="Body Text Indent"/>
    <w:basedOn w:val="a"/>
    <w:link w:val="Char"/>
    <w:uiPriority w:val="99"/>
    <w:rsid w:val="00FB732E"/>
    <w:pPr>
      <w:widowControl/>
      <w:spacing w:after="100" w:afterAutospacing="1" w:before="100" w:beforeAutospacing="1"/>
      <w:jc w:val="left"/>
    </w:pPr>
    <w:rPr>
      <w:rFonts w:ascii="Arial Unicode MS" w:cs="Arial Unicode MS" w:hAnsi="Arial Unicode MS"/>
      <w:kern w:val="0"/>
      <w:sz w:val="24"/>
    </w:rPr>
  </w:style>
  <w:style w:customStyle="1" w:styleId="Char" w:type="character">
    <w:name w:val="正文文本缩进 Char"/>
    <w:link w:val="a4"/>
    <w:uiPriority w:val="99"/>
    <w:locked/>
    <w:rsid w:val="006D141C"/>
    <w:rPr>
      <w:rFonts w:ascii="Arial Unicode MS" w:cs="Arial Unicode MS" w:hAnsi="Arial Unicode MS"/>
      <w:sz w:val="24"/>
      <w:szCs w:val="24"/>
    </w:rPr>
  </w:style>
  <w:style w:styleId="a5" w:type="paragraph">
    <w:name w:val="Plain Text"/>
    <w:basedOn w:val="a"/>
    <w:link w:val="Char0"/>
    <w:uiPriority w:val="99"/>
    <w:rsid w:val="00FB732E"/>
    <w:rPr>
      <w:rFonts w:ascii="宋体" w:hAnsi="Courier New"/>
      <w:szCs w:val="21"/>
    </w:rPr>
  </w:style>
  <w:style w:customStyle="1" w:styleId="Char0" w:type="character">
    <w:name w:val="纯文本 Char"/>
    <w:link w:val="a5"/>
    <w:uiPriority w:val="99"/>
    <w:locked/>
    <w:rsid w:val="00586E9A"/>
    <w:rPr>
      <w:rFonts w:ascii="宋体" w:cs="Times New Roman" w:hAnsi="Courier New"/>
      <w:kern w:val="2"/>
      <w:sz w:val="21"/>
    </w:rPr>
  </w:style>
  <w:style w:styleId="21" w:type="paragraph">
    <w:name w:val="Body Text Indent 2"/>
    <w:basedOn w:val="a"/>
    <w:link w:val="2Char0"/>
    <w:rsid w:val="00FB732E"/>
    <w:pPr>
      <w:spacing w:line="560" w:lineRule="exact"/>
      <w:ind w:firstLine="480" w:firstLineChars="200"/>
    </w:pPr>
    <w:rPr>
      <w:rFonts w:ascii="宋体" w:hAnsi="宋体"/>
      <w:color w:val="FF0000"/>
      <w:sz w:val="24"/>
    </w:rPr>
  </w:style>
  <w:style w:customStyle="1" w:styleId="2Char0" w:type="character">
    <w:name w:val="正文文本缩进 2 Char"/>
    <w:link w:val="21"/>
    <w:locked/>
    <w:rsid w:val="006D141C"/>
    <w:rPr>
      <w:rFonts w:ascii="宋体" w:cs="Times New Roman" w:eastAsia="宋体"/>
      <w:color w:val="FF0000"/>
      <w:kern w:val="2"/>
      <w:sz w:val="24"/>
      <w:szCs w:val="24"/>
    </w:rPr>
  </w:style>
  <w:style w:styleId="a6" w:type="paragraph">
    <w:name w:val="footer"/>
    <w:basedOn w:val="a"/>
    <w:link w:val="Char1"/>
    <w:uiPriority w:val="99"/>
    <w:rsid w:val="00FB732E"/>
    <w:pPr>
      <w:tabs>
        <w:tab w:pos="4153" w:val="center"/>
        <w:tab w:pos="8306" w:val="right"/>
      </w:tabs>
      <w:snapToGrid w:val="0"/>
      <w:jc w:val="left"/>
    </w:pPr>
    <w:rPr>
      <w:sz w:val="18"/>
      <w:szCs w:val="18"/>
    </w:rPr>
  </w:style>
  <w:style w:customStyle="1" w:styleId="Char1" w:type="character">
    <w:name w:val="页脚 Char"/>
    <w:link w:val="a6"/>
    <w:uiPriority w:val="99"/>
    <w:locked/>
    <w:rsid w:val="006D141C"/>
    <w:rPr>
      <w:rFonts w:cs="Times New Roman"/>
      <w:kern w:val="2"/>
      <w:sz w:val="18"/>
      <w:szCs w:val="18"/>
    </w:rPr>
  </w:style>
  <w:style w:styleId="a7" w:type="character">
    <w:name w:val="page number"/>
    <w:uiPriority w:val="99"/>
    <w:rsid w:val="00FB732E"/>
    <w:rPr>
      <w:rFonts w:cs="Times New Roman"/>
    </w:rPr>
  </w:style>
  <w:style w:styleId="a8" w:type="character">
    <w:name w:val="Hyperlink"/>
    <w:uiPriority w:val="99"/>
    <w:rsid w:val="00FB732E"/>
    <w:rPr>
      <w:rFonts w:cs="Times New Roman"/>
      <w:color w:val="0000FF"/>
      <w:u w:val="single"/>
    </w:rPr>
  </w:style>
  <w:style w:styleId="31" w:type="paragraph">
    <w:name w:val="Body Text Indent 3"/>
    <w:basedOn w:val="a"/>
    <w:link w:val="3Char0"/>
    <w:uiPriority w:val="99"/>
    <w:rsid w:val="00FB732E"/>
    <w:pPr>
      <w:spacing w:line="560" w:lineRule="exact"/>
      <w:ind w:firstLine="420" w:firstLineChars="200"/>
    </w:pPr>
    <w:rPr>
      <w:rFonts w:ascii="Arial" w:cs="Arial" w:hAnsi="Arial"/>
      <w:color w:val="FF0000"/>
    </w:rPr>
  </w:style>
  <w:style w:customStyle="1" w:styleId="3Char0" w:type="character">
    <w:name w:val="正文文本缩进 3 Char"/>
    <w:link w:val="31"/>
    <w:uiPriority w:val="99"/>
    <w:locked/>
    <w:rsid w:val="006D141C"/>
    <w:rPr>
      <w:rFonts w:ascii="Arial" w:cs="Arial" w:hAnsi="Arial"/>
      <w:color w:val="FF0000"/>
      <w:kern w:val="2"/>
      <w:sz w:val="24"/>
      <w:szCs w:val="24"/>
    </w:rPr>
  </w:style>
  <w:style w:styleId="a9" w:type="paragraph">
    <w:name w:val="header"/>
    <w:basedOn w:val="a"/>
    <w:link w:val="Char2"/>
    <w:uiPriority w:val="99"/>
    <w:rsid w:val="00FB732E"/>
    <w:pPr>
      <w:pBdr>
        <w:bottom w:color="auto" w:space="1" w:sz="6" w:val="single"/>
      </w:pBdr>
      <w:tabs>
        <w:tab w:pos="4153" w:val="center"/>
        <w:tab w:pos="8306" w:val="right"/>
      </w:tabs>
      <w:snapToGrid w:val="0"/>
      <w:jc w:val="center"/>
    </w:pPr>
    <w:rPr>
      <w:sz w:val="18"/>
      <w:szCs w:val="18"/>
    </w:rPr>
  </w:style>
  <w:style w:customStyle="1" w:styleId="Char2" w:type="character">
    <w:name w:val="页眉 Char"/>
    <w:link w:val="a9"/>
    <w:uiPriority w:val="99"/>
    <w:locked/>
    <w:rsid w:val="006D141C"/>
    <w:rPr>
      <w:rFonts w:cs="Times New Roman"/>
      <w:kern w:val="2"/>
      <w:sz w:val="18"/>
      <w:szCs w:val="18"/>
    </w:rPr>
  </w:style>
  <w:style w:styleId="aa" w:type="character">
    <w:name w:val="FollowedHyperlink"/>
    <w:uiPriority w:val="99"/>
    <w:rsid w:val="00FB732E"/>
    <w:rPr>
      <w:rFonts w:cs="Times New Roman"/>
      <w:color w:val="800080"/>
      <w:u w:val="single"/>
    </w:rPr>
  </w:style>
  <w:style w:styleId="ab" w:type="paragraph">
    <w:name w:val="List"/>
    <w:basedOn w:val="ac"/>
    <w:uiPriority w:val="99"/>
    <w:rsid w:val="00FB732E"/>
    <w:pPr>
      <w:spacing w:after="220" w:line="220" w:lineRule="atLeast"/>
      <w:ind w:hanging="360" w:left="1440"/>
    </w:pPr>
    <w:rPr>
      <w:szCs w:val="20"/>
    </w:rPr>
  </w:style>
  <w:style w:styleId="ac" w:type="paragraph">
    <w:name w:val="Body Text"/>
    <w:basedOn w:val="a"/>
    <w:link w:val="Char3"/>
    <w:uiPriority w:val="99"/>
    <w:rsid w:val="00FB732E"/>
    <w:pPr>
      <w:spacing w:after="120"/>
    </w:pPr>
  </w:style>
  <w:style w:customStyle="1" w:styleId="Char3" w:type="character">
    <w:name w:val="正文文本 Char"/>
    <w:link w:val="ac"/>
    <w:uiPriority w:val="99"/>
    <w:locked/>
    <w:rsid w:val="006D141C"/>
    <w:rPr>
      <w:rFonts w:cs="Times New Roman"/>
      <w:kern w:val="2"/>
      <w:sz w:val="24"/>
      <w:szCs w:val="24"/>
    </w:rPr>
  </w:style>
  <w:style w:styleId="ad" w:type="paragraph">
    <w:name w:val="Date"/>
    <w:basedOn w:val="a"/>
    <w:next w:val="a"/>
    <w:link w:val="Char4"/>
    <w:uiPriority w:val="99"/>
    <w:rsid w:val="00FB732E"/>
    <w:rPr>
      <w:sz w:val="24"/>
      <w:szCs w:val="20"/>
    </w:rPr>
  </w:style>
  <w:style w:customStyle="1" w:styleId="Char4" w:type="character">
    <w:name w:val="日期 Char"/>
    <w:link w:val="ad"/>
    <w:uiPriority w:val="99"/>
    <w:locked/>
    <w:rsid w:val="006D141C"/>
    <w:rPr>
      <w:rFonts w:cs="Times New Roman"/>
      <w:kern w:val="2"/>
      <w:sz w:val="24"/>
    </w:rPr>
  </w:style>
  <w:style w:customStyle="1" w:styleId="c1" w:type="character">
    <w:name w:val="c1"/>
    <w:uiPriority w:val="99"/>
    <w:rsid w:val="00FB732E"/>
    <w:rPr>
      <w:color w:val="000000"/>
      <w:spacing w:val="300"/>
      <w:sz w:val="18"/>
    </w:rPr>
  </w:style>
  <w:style w:styleId="10" w:type="paragraph">
    <w:name w:val="index 1"/>
    <w:basedOn w:val="a"/>
    <w:next w:val="a"/>
    <w:autoRedefine/>
    <w:uiPriority w:val="99"/>
    <w:semiHidden/>
    <w:rsid w:val="00FB732E"/>
    <w:pPr>
      <w:jc w:val="right"/>
    </w:pPr>
    <w:rPr>
      <w:color w:val="008000"/>
    </w:rPr>
  </w:style>
  <w:style w:customStyle="1" w:styleId="font5" w:type="paragraph">
    <w:name w:val="font5"/>
    <w:basedOn w:val="a"/>
    <w:uiPriority w:val="99"/>
    <w:rsid w:val="00FB732E"/>
    <w:pPr>
      <w:widowControl/>
      <w:spacing w:after="100" w:afterAutospacing="1" w:before="100" w:beforeAutospacing="1"/>
      <w:jc w:val="left"/>
    </w:pPr>
    <w:rPr>
      <w:rFonts w:ascii="宋体" w:cs="Arial Unicode MS" w:hAnsi="宋体"/>
      <w:kern w:val="0"/>
      <w:sz w:val="18"/>
      <w:szCs w:val="18"/>
    </w:rPr>
  </w:style>
  <w:style w:customStyle="1" w:styleId="xl24" w:type="paragraph">
    <w:name w:val="xl24"/>
    <w:basedOn w:val="a"/>
    <w:uiPriority w:val="99"/>
    <w:rsid w:val="00FB732E"/>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0000FF"/>
      <w:kern w:val="0"/>
      <w:sz w:val="29"/>
      <w:szCs w:val="29"/>
    </w:rPr>
  </w:style>
  <w:style w:customStyle="1" w:styleId="xl25" w:type="paragraph">
    <w:name w:val="xl2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hAnsi="Arial Unicode MS"/>
      <w:b/>
      <w:bCs/>
      <w:color w:val="000000"/>
      <w:kern w:val="0"/>
      <w:sz w:val="24"/>
    </w:rPr>
  </w:style>
  <w:style w:customStyle="1" w:styleId="xl26" w:type="paragraph">
    <w:name w:val="xl2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27" w:type="paragraph">
    <w:name w:val="xl2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12"/>
      <w:szCs w:val="12"/>
    </w:rPr>
  </w:style>
  <w:style w:customStyle="1" w:styleId="xl28" w:type="paragraph">
    <w:name w:val="xl2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hAnsi="Arial Unicode MS"/>
      <w:b/>
      <w:bCs/>
      <w:color w:val="000000"/>
      <w:kern w:val="0"/>
      <w:sz w:val="24"/>
    </w:rPr>
  </w:style>
  <w:style w:customStyle="1" w:styleId="xl29" w:type="paragraph">
    <w:name w:val="xl29"/>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0" w:type="paragraph">
    <w:name w:val="xl30"/>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000000"/>
      <w:kern w:val="0"/>
      <w:sz w:val="24"/>
    </w:rPr>
  </w:style>
  <w:style w:customStyle="1" w:styleId="xl31" w:type="paragraph">
    <w:name w:val="xl31"/>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2" w:type="paragraph">
    <w:name w:val="xl32"/>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color w:val="000000"/>
      <w:kern w:val="0"/>
      <w:sz w:val="22"/>
      <w:szCs w:val="22"/>
    </w:rPr>
  </w:style>
  <w:style w:customStyle="1" w:styleId="xl33" w:type="paragraph">
    <w:name w:val="xl33"/>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color w:val="000000"/>
      <w:kern w:val="0"/>
      <w:sz w:val="22"/>
      <w:szCs w:val="22"/>
    </w:rPr>
  </w:style>
  <w:style w:customStyle="1" w:styleId="xl34" w:type="paragraph">
    <w:name w:val="xl34"/>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color w:val="000000"/>
      <w:kern w:val="0"/>
      <w:sz w:val="22"/>
      <w:szCs w:val="22"/>
    </w:rPr>
  </w:style>
  <w:style w:customStyle="1" w:styleId="xl35" w:type="paragraph">
    <w:name w:val="xl35"/>
    <w:basedOn w:val="a"/>
    <w:uiPriority w:val="99"/>
    <w:rsid w:val="00FB732E"/>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000000"/>
      <w:kern w:val="0"/>
      <w:sz w:val="23"/>
      <w:szCs w:val="23"/>
    </w:rPr>
  </w:style>
  <w:style w:customStyle="1" w:styleId="xl36" w:type="paragraph">
    <w:name w:val="xl36"/>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hAnsi="Arial Unicode MS"/>
      <w:b/>
      <w:bCs/>
      <w:color w:val="FF0000"/>
      <w:kern w:val="0"/>
      <w:sz w:val="23"/>
      <w:szCs w:val="23"/>
    </w:rPr>
  </w:style>
  <w:style w:customStyle="1" w:styleId="xl37" w:type="paragraph">
    <w:name w:val="xl37"/>
    <w:basedOn w:val="a"/>
    <w:uiPriority w:val="99"/>
    <w:rsid w:val="00FB732E"/>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hAnsi="Arial Unicode MS"/>
      <w:b/>
      <w:bCs/>
      <w:color w:val="FF0000"/>
      <w:kern w:val="0"/>
      <w:sz w:val="23"/>
      <w:szCs w:val="23"/>
    </w:rPr>
  </w:style>
  <w:style w:customStyle="1" w:styleId="xl38" w:type="paragraph">
    <w:name w:val="xl38"/>
    <w:basedOn w:val="a"/>
    <w:uiPriority w:val="99"/>
    <w:rsid w:val="00FB732E"/>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hAnsi="Arial Unicode MS"/>
      <w:b/>
      <w:bCs/>
      <w:color w:val="FF0000"/>
      <w:kern w:val="0"/>
      <w:sz w:val="23"/>
      <w:szCs w:val="23"/>
    </w:rPr>
  </w:style>
  <w:style w:styleId="ae" w:type="paragraph">
    <w:name w:val="Balloon Text"/>
    <w:basedOn w:val="a"/>
    <w:link w:val="Char5"/>
    <w:uiPriority w:val="99"/>
    <w:semiHidden/>
    <w:rsid w:val="00FB732E"/>
    <w:rPr>
      <w:sz w:val="18"/>
      <w:szCs w:val="18"/>
    </w:rPr>
  </w:style>
  <w:style w:customStyle="1" w:styleId="Char5" w:type="character">
    <w:name w:val="批注框文本 Char"/>
    <w:link w:val="ae"/>
    <w:uiPriority w:val="99"/>
    <w:semiHidden/>
    <w:locked/>
    <w:rsid w:val="006D141C"/>
    <w:rPr>
      <w:rFonts w:cs="Times New Roman"/>
      <w:kern w:val="2"/>
      <w:sz w:val="18"/>
      <w:szCs w:val="18"/>
    </w:rPr>
  </w:style>
  <w:style w:styleId="af" w:type="character">
    <w:name w:val="annotation reference"/>
    <w:uiPriority w:val="99"/>
    <w:semiHidden/>
    <w:rsid w:val="00FB732E"/>
    <w:rPr>
      <w:rFonts w:cs="Times New Roman"/>
      <w:sz w:val="21"/>
    </w:rPr>
  </w:style>
  <w:style w:styleId="af0" w:type="paragraph">
    <w:name w:val="annotation text"/>
    <w:basedOn w:val="a"/>
    <w:link w:val="Char6"/>
    <w:uiPriority w:val="99"/>
    <w:semiHidden/>
    <w:rsid w:val="00FB732E"/>
    <w:pPr>
      <w:jc w:val="left"/>
    </w:pPr>
  </w:style>
  <w:style w:customStyle="1" w:styleId="Char6" w:type="character">
    <w:name w:val="批注文字 Char"/>
    <w:link w:val="af0"/>
    <w:uiPriority w:val="99"/>
    <w:semiHidden/>
    <w:locked/>
    <w:rsid w:val="006D141C"/>
    <w:rPr>
      <w:rFonts w:cs="Times New Roman"/>
      <w:kern w:val="2"/>
      <w:sz w:val="24"/>
      <w:szCs w:val="24"/>
    </w:rPr>
  </w:style>
  <w:style w:styleId="af1" w:type="paragraph">
    <w:name w:val="annotation subject"/>
    <w:basedOn w:val="af0"/>
    <w:next w:val="af0"/>
    <w:link w:val="Char7"/>
    <w:uiPriority w:val="99"/>
    <w:semiHidden/>
    <w:rsid w:val="00FB732E"/>
    <w:rPr>
      <w:b/>
      <w:bCs/>
    </w:rPr>
  </w:style>
  <w:style w:customStyle="1" w:styleId="Char7" w:type="character">
    <w:name w:val="批注主题 Char"/>
    <w:link w:val="af1"/>
    <w:uiPriority w:val="99"/>
    <w:semiHidden/>
    <w:locked/>
    <w:rsid w:val="006D141C"/>
    <w:rPr>
      <w:rFonts w:cs="Times New Roman"/>
      <w:b/>
      <w:bCs/>
      <w:kern w:val="2"/>
      <w:sz w:val="24"/>
      <w:szCs w:val="24"/>
    </w:rPr>
  </w:style>
  <w:style w:customStyle="1" w:styleId="Char8" w:type="paragraph">
    <w:name w:val="Char"/>
    <w:basedOn w:val="a"/>
    <w:uiPriority w:val="99"/>
    <w:rsid w:val="00FB732E"/>
  </w:style>
  <w:style w:styleId="af2" w:type="paragraph">
    <w:name w:val="Document Map"/>
    <w:basedOn w:val="a"/>
    <w:link w:val="Char9"/>
    <w:uiPriority w:val="99"/>
    <w:semiHidden/>
    <w:rsid w:val="000A549A"/>
    <w:pPr>
      <w:shd w:color="auto" w:fill="000080" w:val="clear"/>
    </w:pPr>
  </w:style>
  <w:style w:customStyle="1" w:styleId="Char9" w:type="character">
    <w:name w:val="文档结构图 Char"/>
    <w:link w:val="af2"/>
    <w:uiPriority w:val="99"/>
    <w:semiHidden/>
    <w:locked/>
    <w:rsid w:val="006D141C"/>
    <w:rPr>
      <w:rFonts w:cs="Times New Roman"/>
      <w:kern w:val="2"/>
      <w:sz w:val="24"/>
      <w:szCs w:val="24"/>
      <w:shd w:color="auto" w:fill="000080" w:val="clear"/>
    </w:rPr>
  </w:style>
  <w:style w:customStyle="1" w:styleId="af3" w:type="paragraph">
    <w:name w:val="正文 + (符号) 宋体"/>
    <w:aliases w:val="小四,紧缩量  0.2 磅"/>
    <w:basedOn w:val="a"/>
    <w:uiPriority w:val="99"/>
    <w:rsid w:val="00C22CCE"/>
    <w:pPr>
      <w:autoSpaceDE w:val="0"/>
      <w:autoSpaceDN w:val="0"/>
      <w:adjustRightInd w:val="0"/>
      <w:ind w:firstLine="1229" w:firstLineChars="512" w:right="1409" w:rightChars="671"/>
      <w:jc w:val="distribute"/>
    </w:pPr>
    <w:rPr>
      <w:sz w:val="24"/>
    </w:rPr>
  </w:style>
  <w:style w:styleId="af4" w:type="paragraph">
    <w:name w:val="footnote text"/>
    <w:basedOn w:val="a"/>
    <w:link w:val="Chara"/>
    <w:uiPriority w:val="99"/>
    <w:rsid w:val="00547D9C"/>
    <w:pPr>
      <w:snapToGrid w:val="0"/>
      <w:jc w:val="left"/>
    </w:pPr>
    <w:rPr>
      <w:sz w:val="18"/>
      <w:szCs w:val="18"/>
    </w:rPr>
  </w:style>
  <w:style w:customStyle="1" w:styleId="Chara" w:type="character">
    <w:name w:val="脚注文本 Char"/>
    <w:link w:val="af4"/>
    <w:uiPriority w:val="99"/>
    <w:locked/>
    <w:rsid w:val="006D141C"/>
    <w:rPr>
      <w:rFonts w:cs="Times New Roman"/>
      <w:kern w:val="2"/>
      <w:sz w:val="18"/>
      <w:szCs w:val="18"/>
    </w:rPr>
  </w:style>
  <w:style w:styleId="af5" w:type="character">
    <w:name w:val="footnote reference"/>
    <w:uiPriority w:val="99"/>
    <w:rsid w:val="00547D9C"/>
    <w:rPr>
      <w:rFonts w:cs="Times New Roman"/>
      <w:vertAlign w:val="superscript"/>
    </w:rPr>
  </w:style>
  <w:style w:styleId="af6" w:type="paragraph">
    <w:name w:val="Normal (Web)"/>
    <w:basedOn w:val="a"/>
    <w:uiPriority w:val="99"/>
    <w:rsid w:val="005D45B3"/>
    <w:pPr>
      <w:widowControl/>
      <w:spacing w:after="100" w:afterAutospacing="1" w:before="100" w:beforeAutospacing="1"/>
      <w:jc w:val="left"/>
    </w:pPr>
    <w:rPr>
      <w:rFonts w:ascii="宋体" w:hAnsi="宋体"/>
      <w:kern w:val="0"/>
      <w:sz w:val="24"/>
    </w:rPr>
  </w:style>
  <w:style w:styleId="af7" w:type="table">
    <w:name w:val="Table Grid"/>
    <w:basedOn w:val="a2"/>
    <w:qFormat/>
    <w:rsid w:val="002A5D31"/>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customStyle="1" w:styleId="Char10" w:type="paragraph">
    <w:name w:val="Char1"/>
    <w:basedOn w:val="a"/>
    <w:uiPriority w:val="99"/>
    <w:rsid w:val="00043ABF"/>
  </w:style>
  <w:style w:customStyle="1" w:styleId="CharCharCharCharCharChar1CharCharChar" w:type="paragraph">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styleId="22" w:type="paragraph">
    <w:name w:val="toc 2"/>
    <w:basedOn w:val="a"/>
    <w:next w:val="a"/>
    <w:autoRedefine/>
    <w:uiPriority w:val="99"/>
    <w:semiHidden/>
    <w:rsid w:val="00D35D4A"/>
    <w:pPr>
      <w:tabs>
        <w:tab w:pos="1260" w:val="left"/>
        <w:tab w:leader="dot" w:pos="9072" w:val="right"/>
      </w:tabs>
      <w:ind w:left="420" w:leftChars="200"/>
    </w:pPr>
    <w:rPr>
      <w:kern w:val="0"/>
      <w:szCs w:val="21"/>
    </w:rPr>
  </w:style>
  <w:style w:customStyle="1" w:styleId="CharCharCharChar" w:type="paragraph">
    <w:name w:val="Char Char Char Char"/>
    <w:basedOn w:val="a"/>
    <w:autoRedefine/>
    <w:uiPriority w:val="99"/>
    <w:rsid w:val="005721D0"/>
    <w:pPr>
      <w:tabs>
        <w:tab w:pos="840" w:val="num"/>
      </w:tabs>
      <w:adjustRightInd w:val="0"/>
      <w:spacing w:line="360" w:lineRule="atLeast"/>
      <w:ind w:hanging="360" w:left="840"/>
      <w:textAlignment w:val="baseline"/>
    </w:pPr>
    <w:rPr>
      <w:sz w:val="24"/>
    </w:rPr>
  </w:style>
  <w:style w:styleId="11" w:type="paragraph">
    <w:name w:val="toc 1"/>
    <w:basedOn w:val="a"/>
    <w:next w:val="a"/>
    <w:autoRedefine/>
    <w:uiPriority w:val="99"/>
    <w:semiHidden/>
    <w:rsid w:val="00BE2A17"/>
    <w:pPr>
      <w:tabs>
        <w:tab w:leader="dot" w:pos="9072" w:val="right"/>
      </w:tabs>
    </w:pPr>
  </w:style>
  <w:style w:styleId="32" w:type="paragraph">
    <w:name w:val="toc 3"/>
    <w:basedOn w:val="a"/>
    <w:next w:val="a"/>
    <w:autoRedefine/>
    <w:uiPriority w:val="99"/>
    <w:semiHidden/>
    <w:rsid w:val="00954A89"/>
    <w:pPr>
      <w:ind w:left="840" w:leftChars="400"/>
    </w:pPr>
  </w:style>
  <w:style w:customStyle="1" w:styleId="CharCharCharCharCharChar1CharCharChar1" w:type="paragraph">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customStyle="1" w:styleId="Default" w:type="paragraph">
    <w:name w:val="Default"/>
    <w:rsid w:val="003C1272"/>
    <w:pPr>
      <w:widowControl w:val="0"/>
      <w:autoSpaceDE w:val="0"/>
      <w:autoSpaceDN w:val="0"/>
      <w:adjustRightInd w:val="0"/>
    </w:pPr>
    <w:rPr>
      <w:rFonts w:ascii="FangSong" w:cs="FangSong" w:hAnsi="FangSong"/>
      <w:color w:val="000000"/>
      <w:sz w:val="24"/>
      <w:szCs w:val="24"/>
    </w:rPr>
  </w:style>
  <w:style w:customStyle="1" w:styleId="5" w:type="numbering">
    <w:name w:val="样式5"/>
    <w:rsid w:val="003C1404"/>
    <w:pPr>
      <w:numPr>
        <w:numId w:val="8"/>
      </w:numPr>
    </w:pPr>
  </w:style>
  <w:style w:customStyle="1" w:styleId="3" w:type="numbering">
    <w:name w:val="样式3"/>
    <w:rsid w:val="003C1404"/>
    <w:pPr>
      <w:numPr>
        <w:numId w:val="7"/>
      </w:numPr>
    </w:pPr>
  </w:style>
  <w:style w:customStyle="1" w:styleId="4" w:type="numbering">
    <w:name w:val="样式4"/>
    <w:rsid w:val="003C1404"/>
    <w:pPr>
      <w:numPr>
        <w:numId w:val="9"/>
      </w:numPr>
    </w:pPr>
  </w:style>
  <w:style w:customStyle="1" w:styleId="2" w:type="numbering">
    <w:name w:val="样式2"/>
    <w:rsid w:val="003C1404"/>
    <w:pPr>
      <w:numPr>
        <w:numId w:val="16"/>
      </w:numPr>
    </w:pPr>
  </w:style>
  <w:style w:styleId="af8" w:type="character">
    <w:name w:val="Strong"/>
    <w:basedOn w:val="a1"/>
    <w:uiPriority w:val="22"/>
    <w:qFormat/>
    <w:locked/>
    <w:rsid w:val="006E3669"/>
    <w:rPr>
      <w:b/>
      <w:bCs/>
    </w:rPr>
  </w:style>
</w:styles>
</file>

<file path=word/webSettings.xml><?xml version="1.0" encoding="utf-8"?>
<w:webSettings xmlns:r="http://schemas.openxmlformats.org/officeDocument/2006/relationships" xmlns:w="http://schemas.openxmlformats.org/wordprocessingml/2006/main">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numbering.xml" Type="http://schemas.openxmlformats.org/officeDocument/2006/relationships/numbering"/>
<Relationship Id="rId10" Target="footer2.xml" Type="http://schemas.openxmlformats.org/officeDocument/2006/relationships/footer"/>
<Relationship Id="rId11" Target="header3.xml" Type="http://schemas.openxmlformats.org/officeDocument/2006/relationships/header"/>
<Relationship Id="rId12" Target="footer3.xml" Type="http://schemas.openxmlformats.org/officeDocument/2006/relationships/footer"/>
<Relationship Id="rId13" Target="media/image1.jpeg" Type="http://schemas.openxmlformats.org/officeDocument/2006/relationships/image"/>
<Relationship Id="rId14" Target="media/image2.jpeg" Type="http://schemas.openxmlformats.org/officeDocument/2006/relationships/image"/>
<Relationship Id="rId15" Target="footer4.xml" Type="http://schemas.openxmlformats.org/officeDocument/2006/relationships/footer"/>
<Relationship Id="rId16" Target="footer5.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header1.xml" Type="http://schemas.openxmlformats.org/officeDocument/2006/relationships/header"/>
<Relationship Id="rId8" Target="header2.xml" Type="http://schemas.openxmlformats.org/officeDocument/2006/relationships/header"/>
<Relationship Id="rId9" Target="footer1.xml" Type="http://schemas.openxmlformats.org/officeDocument/2006/relationships/footer"/>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66</Pages>
  <Words>12034</Words>
  <Characters>68600</Characters>
  <Application>Microsoft Office Word</Application>
  <DocSecurity>0</DocSecurity>
  <Lines>571</Lines>
  <Paragraphs>160</Paragraphs>
  <ScaleCrop>false</ScaleCrop>
  <Company/>
  <LinksUpToDate>false</LinksUpToDate>
  <CharactersWithSpaces>80474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2013-08-19T07:43:00Z</dcterms:created>
  <dc:creator>bonnieliu</dc:creator>
  <cp:lastModifiedBy>Administrator</cp:lastModifiedBy>
  <cp:lastPrinted>2007-07-19T00:46:00Z</cp:lastPrinted>
  <dcterms:modified xsi:type="dcterms:W3CDTF">2018-09-13T08:08:00Z</dcterms:modified>
  <cp:revision>662</cp:revision>
</cp:coreProperties>
</file>