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交银施罗德沪港深价值精选灵活配置混合型证券投资基金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103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103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282731" w:rsidRDefault="0084639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82731" w:rsidRDefault="0084639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82731" w:rsidRDefault="0084639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82731" w:rsidRDefault="0084639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82731" w:rsidRDefault="0084639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282A54">
      <w:pPr>
        <w:pStyle w:val="20"/>
        <w:spacing w:before="29" w:after="0" w:line="288" w:lineRule="auto"/>
        <w:rPr>
          <w:b w:val="0"/>
          <w:bCs w:val="0"/>
          <w:kern w:val="0"/>
        </w:rPr>
      </w:pPr>
      <w:r w:rsidRPr="005312D8">
        <w:br w:type="page"/>
      </w:r>
      <w:bookmarkStart w:id="3" w:name="_Toc17811033"/>
      <w:r w:rsidRPr="00282A54">
        <w:rPr>
          <w:rFonts w:ascii="Times New Roman" w:hAnsi="Times New Roman"/>
          <w:kern w:val="0"/>
          <w:szCs w:val="24"/>
        </w:rPr>
        <w:lastRenderedPageBreak/>
        <w:t xml:space="preserve">1.2 </w:t>
      </w:r>
      <w:r w:rsidRPr="00282A54">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282A54"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1031" w:history="1">
        <w:r w:rsidR="00282A54" w:rsidRPr="00CE4E91">
          <w:rPr>
            <w:rStyle w:val="a8"/>
            <w:b/>
            <w:bCs/>
            <w:noProof/>
          </w:rPr>
          <w:t xml:space="preserve">§1  </w:t>
        </w:r>
        <w:r w:rsidR="00282A54" w:rsidRPr="00CE4E91">
          <w:rPr>
            <w:rStyle w:val="a8"/>
            <w:rFonts w:hint="eastAsia"/>
            <w:b/>
            <w:bCs/>
            <w:noProof/>
          </w:rPr>
          <w:t>重要提示及目录</w:t>
        </w:r>
        <w:r w:rsidR="00282A54">
          <w:rPr>
            <w:noProof/>
            <w:webHidden/>
          </w:rPr>
          <w:tab/>
        </w:r>
        <w:r w:rsidR="00282A54">
          <w:rPr>
            <w:noProof/>
            <w:webHidden/>
          </w:rPr>
          <w:fldChar w:fldCharType="begin"/>
        </w:r>
        <w:r w:rsidR="00282A54">
          <w:rPr>
            <w:noProof/>
            <w:webHidden/>
          </w:rPr>
          <w:instrText xml:space="preserve"> PAGEREF _Toc17811031 \h </w:instrText>
        </w:r>
        <w:r w:rsidR="00282A54">
          <w:rPr>
            <w:noProof/>
            <w:webHidden/>
          </w:rPr>
        </w:r>
        <w:r w:rsidR="00282A54">
          <w:rPr>
            <w:noProof/>
            <w:webHidden/>
          </w:rPr>
          <w:fldChar w:fldCharType="separate"/>
        </w:r>
        <w:r w:rsidR="00282A54">
          <w:rPr>
            <w:noProof/>
            <w:webHidden/>
          </w:rPr>
          <w:t>2</w:t>
        </w:r>
        <w:r w:rsidR="00282A54">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32" w:history="1">
        <w:r w:rsidRPr="00CE4E91">
          <w:rPr>
            <w:rStyle w:val="a8"/>
            <w:noProof/>
          </w:rPr>
          <w:t xml:space="preserve">1.1 </w:t>
        </w:r>
        <w:r w:rsidRPr="00CE4E91">
          <w:rPr>
            <w:rStyle w:val="a8"/>
            <w:rFonts w:hint="eastAsia"/>
            <w:noProof/>
          </w:rPr>
          <w:t>重要提示</w:t>
        </w:r>
        <w:r>
          <w:rPr>
            <w:noProof/>
            <w:webHidden/>
          </w:rPr>
          <w:tab/>
        </w:r>
        <w:r>
          <w:rPr>
            <w:noProof/>
            <w:webHidden/>
          </w:rPr>
          <w:fldChar w:fldCharType="begin"/>
        </w:r>
        <w:r>
          <w:rPr>
            <w:noProof/>
            <w:webHidden/>
          </w:rPr>
          <w:instrText xml:space="preserve"> PAGEREF _Toc17811032 \h </w:instrText>
        </w:r>
        <w:r>
          <w:rPr>
            <w:noProof/>
            <w:webHidden/>
          </w:rPr>
        </w:r>
        <w:r>
          <w:rPr>
            <w:noProof/>
            <w:webHidden/>
          </w:rPr>
          <w:fldChar w:fldCharType="separate"/>
        </w:r>
        <w:r>
          <w:rPr>
            <w:noProof/>
            <w:webHidden/>
          </w:rPr>
          <w:t>2</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33" w:history="1">
        <w:r w:rsidRPr="00CE4E91">
          <w:rPr>
            <w:rStyle w:val="a8"/>
            <w:noProof/>
          </w:rPr>
          <w:t xml:space="preserve">1.2 </w:t>
        </w:r>
        <w:r w:rsidRPr="00CE4E91">
          <w:rPr>
            <w:rStyle w:val="a8"/>
            <w:rFonts w:hint="eastAsia"/>
            <w:noProof/>
          </w:rPr>
          <w:t>目录</w:t>
        </w:r>
        <w:r>
          <w:rPr>
            <w:noProof/>
            <w:webHidden/>
          </w:rPr>
          <w:tab/>
        </w:r>
        <w:r>
          <w:rPr>
            <w:noProof/>
            <w:webHidden/>
          </w:rPr>
          <w:fldChar w:fldCharType="begin"/>
        </w:r>
        <w:r>
          <w:rPr>
            <w:noProof/>
            <w:webHidden/>
          </w:rPr>
          <w:instrText xml:space="preserve"> PAGEREF _Toc17811033 \h </w:instrText>
        </w:r>
        <w:r>
          <w:rPr>
            <w:noProof/>
            <w:webHidden/>
          </w:rPr>
        </w:r>
        <w:r>
          <w:rPr>
            <w:noProof/>
            <w:webHidden/>
          </w:rPr>
          <w:fldChar w:fldCharType="separate"/>
        </w:r>
        <w:r>
          <w:rPr>
            <w:noProof/>
            <w:webHidden/>
          </w:rPr>
          <w:t>3</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34" w:history="1">
        <w:r w:rsidRPr="00CE4E91">
          <w:rPr>
            <w:rStyle w:val="a8"/>
            <w:b/>
            <w:bCs/>
            <w:noProof/>
          </w:rPr>
          <w:t xml:space="preserve">§2  </w:t>
        </w:r>
        <w:r w:rsidRPr="00CE4E91">
          <w:rPr>
            <w:rStyle w:val="a8"/>
            <w:rFonts w:hint="eastAsia"/>
            <w:b/>
            <w:bCs/>
            <w:noProof/>
          </w:rPr>
          <w:t>基金简介</w:t>
        </w:r>
        <w:r>
          <w:rPr>
            <w:noProof/>
            <w:webHidden/>
          </w:rPr>
          <w:tab/>
        </w:r>
        <w:r>
          <w:rPr>
            <w:noProof/>
            <w:webHidden/>
          </w:rPr>
          <w:fldChar w:fldCharType="begin"/>
        </w:r>
        <w:r>
          <w:rPr>
            <w:noProof/>
            <w:webHidden/>
          </w:rPr>
          <w:instrText xml:space="preserve"> PAGEREF _Toc17811034 \h </w:instrText>
        </w:r>
        <w:r>
          <w:rPr>
            <w:noProof/>
            <w:webHidden/>
          </w:rPr>
        </w:r>
        <w:r>
          <w:rPr>
            <w:noProof/>
            <w:webHidden/>
          </w:rPr>
          <w:fldChar w:fldCharType="separate"/>
        </w:r>
        <w:r>
          <w:rPr>
            <w:noProof/>
            <w:webHidden/>
          </w:rPr>
          <w:t>5</w:t>
        </w:r>
        <w:r>
          <w:rPr>
            <w:noProof/>
            <w:webHidden/>
          </w:rPr>
          <w:fldChar w:fldCharType="end"/>
        </w:r>
      </w:hyperlink>
    </w:p>
    <w:p w:rsidR="00282A54" w:rsidRDefault="00282A54" w:rsidP="00282A54">
      <w:pPr>
        <w:pStyle w:val="22"/>
        <w:tabs>
          <w:tab w:val="left" w:pos="735"/>
        </w:tabs>
        <w:rPr>
          <w:rFonts w:asciiTheme="minorHAnsi" w:eastAsiaTheme="minorEastAsia" w:hAnsiTheme="minorHAnsi" w:cstheme="minorBidi"/>
          <w:noProof/>
          <w:kern w:val="2"/>
          <w:szCs w:val="22"/>
        </w:rPr>
      </w:pPr>
      <w:hyperlink w:anchor="_Toc17811035" w:history="1">
        <w:r w:rsidRPr="00CE4E91">
          <w:rPr>
            <w:rStyle w:val="a8"/>
            <w:noProof/>
          </w:rPr>
          <w:t>2.1</w:t>
        </w:r>
        <w:r>
          <w:rPr>
            <w:rFonts w:asciiTheme="minorHAnsi" w:eastAsiaTheme="minorEastAsia" w:hAnsiTheme="minorHAnsi" w:cstheme="minorBidi"/>
            <w:noProof/>
            <w:kern w:val="2"/>
            <w:szCs w:val="22"/>
          </w:rPr>
          <w:tab/>
        </w:r>
        <w:r w:rsidRPr="00CE4E91">
          <w:rPr>
            <w:rStyle w:val="a8"/>
            <w:rFonts w:hint="eastAsia"/>
            <w:noProof/>
          </w:rPr>
          <w:t>基金基本情况</w:t>
        </w:r>
        <w:r>
          <w:rPr>
            <w:noProof/>
            <w:webHidden/>
          </w:rPr>
          <w:tab/>
        </w:r>
        <w:r>
          <w:rPr>
            <w:noProof/>
            <w:webHidden/>
          </w:rPr>
          <w:fldChar w:fldCharType="begin"/>
        </w:r>
        <w:r>
          <w:rPr>
            <w:noProof/>
            <w:webHidden/>
          </w:rPr>
          <w:instrText xml:space="preserve"> PAGEREF _Toc17811035 \h </w:instrText>
        </w:r>
        <w:r>
          <w:rPr>
            <w:noProof/>
            <w:webHidden/>
          </w:rPr>
        </w:r>
        <w:r>
          <w:rPr>
            <w:noProof/>
            <w:webHidden/>
          </w:rPr>
          <w:fldChar w:fldCharType="separate"/>
        </w:r>
        <w:r>
          <w:rPr>
            <w:noProof/>
            <w:webHidden/>
          </w:rPr>
          <w:t>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36" w:history="1">
        <w:r w:rsidRPr="00CE4E91">
          <w:rPr>
            <w:rStyle w:val="a8"/>
            <w:noProof/>
          </w:rPr>
          <w:t xml:space="preserve">2.2 </w:t>
        </w:r>
        <w:r w:rsidRPr="00CE4E91">
          <w:rPr>
            <w:rStyle w:val="a8"/>
            <w:rFonts w:hint="eastAsia"/>
            <w:noProof/>
          </w:rPr>
          <w:t>基金产品说明</w:t>
        </w:r>
        <w:r>
          <w:rPr>
            <w:noProof/>
            <w:webHidden/>
          </w:rPr>
          <w:tab/>
        </w:r>
        <w:r>
          <w:rPr>
            <w:noProof/>
            <w:webHidden/>
          </w:rPr>
          <w:fldChar w:fldCharType="begin"/>
        </w:r>
        <w:r>
          <w:rPr>
            <w:noProof/>
            <w:webHidden/>
          </w:rPr>
          <w:instrText xml:space="preserve"> PAGEREF _Toc17811036 \h </w:instrText>
        </w:r>
        <w:r>
          <w:rPr>
            <w:noProof/>
            <w:webHidden/>
          </w:rPr>
        </w:r>
        <w:r>
          <w:rPr>
            <w:noProof/>
            <w:webHidden/>
          </w:rPr>
          <w:fldChar w:fldCharType="separate"/>
        </w:r>
        <w:r>
          <w:rPr>
            <w:noProof/>
            <w:webHidden/>
          </w:rPr>
          <w:t>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37" w:history="1">
        <w:r w:rsidRPr="00CE4E91">
          <w:rPr>
            <w:rStyle w:val="a8"/>
            <w:noProof/>
          </w:rPr>
          <w:t xml:space="preserve">2.3 </w:t>
        </w:r>
        <w:r w:rsidRPr="00CE4E91">
          <w:rPr>
            <w:rStyle w:val="a8"/>
            <w:rFonts w:hint="eastAsia"/>
            <w:noProof/>
          </w:rPr>
          <w:t>基金管理人和基金托管人</w:t>
        </w:r>
        <w:r>
          <w:rPr>
            <w:noProof/>
            <w:webHidden/>
          </w:rPr>
          <w:tab/>
        </w:r>
        <w:r>
          <w:rPr>
            <w:noProof/>
            <w:webHidden/>
          </w:rPr>
          <w:fldChar w:fldCharType="begin"/>
        </w:r>
        <w:r>
          <w:rPr>
            <w:noProof/>
            <w:webHidden/>
          </w:rPr>
          <w:instrText xml:space="preserve"> PAGEREF _Toc17811037 \h </w:instrText>
        </w:r>
        <w:r>
          <w:rPr>
            <w:noProof/>
            <w:webHidden/>
          </w:rPr>
        </w:r>
        <w:r>
          <w:rPr>
            <w:noProof/>
            <w:webHidden/>
          </w:rPr>
          <w:fldChar w:fldCharType="separate"/>
        </w:r>
        <w:r>
          <w:rPr>
            <w:noProof/>
            <w:webHidden/>
          </w:rPr>
          <w:t>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38" w:history="1">
        <w:r w:rsidRPr="00CE4E91">
          <w:rPr>
            <w:rStyle w:val="a8"/>
            <w:noProof/>
          </w:rPr>
          <w:t xml:space="preserve">2.4 </w:t>
        </w:r>
        <w:r w:rsidRPr="00CE4E91">
          <w:rPr>
            <w:rStyle w:val="a8"/>
            <w:rFonts w:hint="eastAsia"/>
            <w:noProof/>
          </w:rPr>
          <w:t>信息披露方式</w:t>
        </w:r>
        <w:r>
          <w:rPr>
            <w:noProof/>
            <w:webHidden/>
          </w:rPr>
          <w:tab/>
        </w:r>
        <w:r>
          <w:rPr>
            <w:noProof/>
            <w:webHidden/>
          </w:rPr>
          <w:fldChar w:fldCharType="begin"/>
        </w:r>
        <w:r>
          <w:rPr>
            <w:noProof/>
            <w:webHidden/>
          </w:rPr>
          <w:instrText xml:space="preserve"> PAGEREF _Toc17811038 \h </w:instrText>
        </w:r>
        <w:r>
          <w:rPr>
            <w:noProof/>
            <w:webHidden/>
          </w:rPr>
        </w:r>
        <w:r>
          <w:rPr>
            <w:noProof/>
            <w:webHidden/>
          </w:rPr>
          <w:fldChar w:fldCharType="separate"/>
        </w:r>
        <w:r>
          <w:rPr>
            <w:noProof/>
            <w:webHidden/>
          </w:rPr>
          <w:t>6</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39" w:history="1">
        <w:r w:rsidRPr="00CE4E91">
          <w:rPr>
            <w:rStyle w:val="a8"/>
            <w:noProof/>
          </w:rPr>
          <w:t xml:space="preserve">2.5 </w:t>
        </w:r>
        <w:r w:rsidRPr="00CE4E91">
          <w:rPr>
            <w:rStyle w:val="a8"/>
            <w:rFonts w:hint="eastAsia"/>
            <w:noProof/>
          </w:rPr>
          <w:t>其他相关资料</w:t>
        </w:r>
        <w:r>
          <w:rPr>
            <w:noProof/>
            <w:webHidden/>
          </w:rPr>
          <w:tab/>
        </w:r>
        <w:r>
          <w:rPr>
            <w:noProof/>
            <w:webHidden/>
          </w:rPr>
          <w:fldChar w:fldCharType="begin"/>
        </w:r>
        <w:r>
          <w:rPr>
            <w:noProof/>
            <w:webHidden/>
          </w:rPr>
          <w:instrText xml:space="preserve"> PAGEREF _Toc17811039 \h </w:instrText>
        </w:r>
        <w:r>
          <w:rPr>
            <w:noProof/>
            <w:webHidden/>
          </w:rPr>
        </w:r>
        <w:r>
          <w:rPr>
            <w:noProof/>
            <w:webHidden/>
          </w:rPr>
          <w:fldChar w:fldCharType="separate"/>
        </w:r>
        <w:r>
          <w:rPr>
            <w:noProof/>
            <w:webHidden/>
          </w:rPr>
          <w:t>6</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40" w:history="1">
        <w:r w:rsidRPr="00CE4E91">
          <w:rPr>
            <w:rStyle w:val="a8"/>
            <w:b/>
            <w:bCs/>
            <w:noProof/>
          </w:rPr>
          <w:t xml:space="preserve">§3  </w:t>
        </w:r>
        <w:r w:rsidRPr="00CE4E9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_Toc17811040 \h </w:instrText>
        </w:r>
        <w:r>
          <w:rPr>
            <w:noProof/>
            <w:webHidden/>
          </w:rPr>
        </w:r>
        <w:r>
          <w:rPr>
            <w:noProof/>
            <w:webHidden/>
          </w:rPr>
          <w:fldChar w:fldCharType="separate"/>
        </w:r>
        <w:r>
          <w:rPr>
            <w:noProof/>
            <w:webHidden/>
          </w:rPr>
          <w:t>6</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1" w:history="1">
        <w:r w:rsidRPr="00CE4E91">
          <w:rPr>
            <w:rStyle w:val="a8"/>
            <w:noProof/>
          </w:rPr>
          <w:t xml:space="preserve">3.1 </w:t>
        </w:r>
        <w:r w:rsidRPr="00CE4E91">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_Toc17811041 \h </w:instrText>
        </w:r>
        <w:r>
          <w:rPr>
            <w:noProof/>
            <w:webHidden/>
          </w:rPr>
        </w:r>
        <w:r>
          <w:rPr>
            <w:noProof/>
            <w:webHidden/>
          </w:rPr>
          <w:fldChar w:fldCharType="separate"/>
        </w:r>
        <w:r>
          <w:rPr>
            <w:noProof/>
            <w:webHidden/>
          </w:rPr>
          <w:t>6</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2" w:history="1">
        <w:r w:rsidRPr="00CE4E91">
          <w:rPr>
            <w:rStyle w:val="a8"/>
            <w:noProof/>
          </w:rPr>
          <w:t xml:space="preserve">3.2 </w:t>
        </w:r>
        <w:r w:rsidRPr="00CE4E91">
          <w:rPr>
            <w:rStyle w:val="a8"/>
            <w:rFonts w:hint="eastAsia"/>
            <w:noProof/>
          </w:rPr>
          <w:t>基金净值表现</w:t>
        </w:r>
        <w:r>
          <w:rPr>
            <w:noProof/>
            <w:webHidden/>
          </w:rPr>
          <w:tab/>
        </w:r>
        <w:r>
          <w:rPr>
            <w:noProof/>
            <w:webHidden/>
          </w:rPr>
          <w:fldChar w:fldCharType="begin"/>
        </w:r>
        <w:r>
          <w:rPr>
            <w:noProof/>
            <w:webHidden/>
          </w:rPr>
          <w:instrText xml:space="preserve"> PAGEREF _Toc17811042 \h </w:instrText>
        </w:r>
        <w:r>
          <w:rPr>
            <w:noProof/>
            <w:webHidden/>
          </w:rPr>
        </w:r>
        <w:r>
          <w:rPr>
            <w:noProof/>
            <w:webHidden/>
          </w:rPr>
          <w:fldChar w:fldCharType="separate"/>
        </w:r>
        <w:r>
          <w:rPr>
            <w:noProof/>
            <w:webHidden/>
          </w:rPr>
          <w:t>7</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43" w:history="1">
        <w:r w:rsidRPr="00CE4E91">
          <w:rPr>
            <w:rStyle w:val="a8"/>
            <w:b/>
            <w:bCs/>
            <w:noProof/>
          </w:rPr>
          <w:t xml:space="preserve">§4  </w:t>
        </w:r>
        <w:r w:rsidRPr="00CE4E91">
          <w:rPr>
            <w:rStyle w:val="a8"/>
            <w:rFonts w:hint="eastAsia"/>
            <w:b/>
            <w:bCs/>
            <w:noProof/>
          </w:rPr>
          <w:t>管理人报告</w:t>
        </w:r>
        <w:r>
          <w:rPr>
            <w:noProof/>
            <w:webHidden/>
          </w:rPr>
          <w:tab/>
        </w:r>
        <w:r>
          <w:rPr>
            <w:noProof/>
            <w:webHidden/>
          </w:rPr>
          <w:fldChar w:fldCharType="begin"/>
        </w:r>
        <w:r>
          <w:rPr>
            <w:noProof/>
            <w:webHidden/>
          </w:rPr>
          <w:instrText xml:space="preserve"> PAGEREF _Toc17811043 \h </w:instrText>
        </w:r>
        <w:r>
          <w:rPr>
            <w:noProof/>
            <w:webHidden/>
          </w:rPr>
        </w:r>
        <w:r>
          <w:rPr>
            <w:noProof/>
            <w:webHidden/>
          </w:rPr>
          <w:fldChar w:fldCharType="separate"/>
        </w:r>
        <w:r>
          <w:rPr>
            <w:noProof/>
            <w:webHidden/>
          </w:rPr>
          <w:t>8</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4" w:history="1">
        <w:r w:rsidRPr="00CE4E91">
          <w:rPr>
            <w:rStyle w:val="a8"/>
            <w:noProof/>
          </w:rPr>
          <w:t xml:space="preserve">4.1 </w:t>
        </w:r>
        <w:r w:rsidRPr="00CE4E91">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_Toc17811044 \h </w:instrText>
        </w:r>
        <w:r>
          <w:rPr>
            <w:noProof/>
            <w:webHidden/>
          </w:rPr>
        </w:r>
        <w:r>
          <w:rPr>
            <w:noProof/>
            <w:webHidden/>
          </w:rPr>
          <w:fldChar w:fldCharType="separate"/>
        </w:r>
        <w:r>
          <w:rPr>
            <w:noProof/>
            <w:webHidden/>
          </w:rPr>
          <w:t>8</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5" w:history="1">
        <w:r w:rsidRPr="00CE4E91">
          <w:rPr>
            <w:rStyle w:val="a8"/>
            <w:noProof/>
          </w:rPr>
          <w:t xml:space="preserve">4.2 </w:t>
        </w:r>
        <w:r w:rsidRPr="00CE4E9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_Toc17811045 \h </w:instrText>
        </w:r>
        <w:r>
          <w:rPr>
            <w:noProof/>
            <w:webHidden/>
          </w:rPr>
        </w:r>
        <w:r>
          <w:rPr>
            <w:noProof/>
            <w:webHidden/>
          </w:rPr>
          <w:fldChar w:fldCharType="separate"/>
        </w:r>
        <w:r>
          <w:rPr>
            <w:noProof/>
            <w:webHidden/>
          </w:rPr>
          <w:t>9</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6" w:history="1">
        <w:r w:rsidRPr="00CE4E91">
          <w:rPr>
            <w:rStyle w:val="a8"/>
            <w:noProof/>
          </w:rPr>
          <w:t xml:space="preserve">4.3 </w:t>
        </w:r>
        <w:r w:rsidRPr="00CE4E9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_Toc17811046 \h </w:instrText>
        </w:r>
        <w:r>
          <w:rPr>
            <w:noProof/>
            <w:webHidden/>
          </w:rPr>
        </w:r>
        <w:r>
          <w:rPr>
            <w:noProof/>
            <w:webHidden/>
          </w:rPr>
          <w:fldChar w:fldCharType="separate"/>
        </w:r>
        <w:r>
          <w:rPr>
            <w:noProof/>
            <w:webHidden/>
          </w:rPr>
          <w:t>9</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7" w:history="1">
        <w:r w:rsidRPr="00CE4E91">
          <w:rPr>
            <w:rStyle w:val="a8"/>
            <w:noProof/>
          </w:rPr>
          <w:t xml:space="preserve">4.4 </w:t>
        </w:r>
        <w:r w:rsidRPr="00CE4E9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_Toc17811047 \h </w:instrText>
        </w:r>
        <w:r>
          <w:rPr>
            <w:noProof/>
            <w:webHidden/>
          </w:rPr>
        </w:r>
        <w:r>
          <w:rPr>
            <w:noProof/>
            <w:webHidden/>
          </w:rPr>
          <w:fldChar w:fldCharType="separate"/>
        </w:r>
        <w:r>
          <w:rPr>
            <w:noProof/>
            <w:webHidden/>
          </w:rPr>
          <w:t>10</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8" w:history="1">
        <w:r w:rsidRPr="00CE4E91">
          <w:rPr>
            <w:rStyle w:val="a8"/>
            <w:noProof/>
          </w:rPr>
          <w:t xml:space="preserve">4.5 </w:t>
        </w:r>
        <w:r w:rsidRPr="00CE4E9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_Toc17811048 \h </w:instrText>
        </w:r>
        <w:r>
          <w:rPr>
            <w:noProof/>
            <w:webHidden/>
          </w:rPr>
        </w:r>
        <w:r>
          <w:rPr>
            <w:noProof/>
            <w:webHidden/>
          </w:rPr>
          <w:fldChar w:fldCharType="separate"/>
        </w:r>
        <w:r>
          <w:rPr>
            <w:noProof/>
            <w:webHidden/>
          </w:rPr>
          <w:t>11</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49" w:history="1">
        <w:r w:rsidRPr="00CE4E91">
          <w:rPr>
            <w:rStyle w:val="a8"/>
            <w:noProof/>
          </w:rPr>
          <w:t xml:space="preserve">4.6 </w:t>
        </w:r>
        <w:r w:rsidRPr="00CE4E9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_Toc17811049 \h </w:instrText>
        </w:r>
        <w:r>
          <w:rPr>
            <w:noProof/>
            <w:webHidden/>
          </w:rPr>
        </w:r>
        <w:r>
          <w:rPr>
            <w:noProof/>
            <w:webHidden/>
          </w:rPr>
          <w:fldChar w:fldCharType="separate"/>
        </w:r>
        <w:r>
          <w:rPr>
            <w:noProof/>
            <w:webHidden/>
          </w:rPr>
          <w:t>11</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0" w:history="1">
        <w:r w:rsidRPr="00CE4E91">
          <w:rPr>
            <w:rStyle w:val="a8"/>
            <w:noProof/>
          </w:rPr>
          <w:t xml:space="preserve">4.7 </w:t>
        </w:r>
        <w:r w:rsidRPr="00CE4E9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_Toc17811050 \h </w:instrText>
        </w:r>
        <w:r>
          <w:rPr>
            <w:noProof/>
            <w:webHidden/>
          </w:rPr>
        </w:r>
        <w:r>
          <w:rPr>
            <w:noProof/>
            <w:webHidden/>
          </w:rPr>
          <w:fldChar w:fldCharType="separate"/>
        </w:r>
        <w:r>
          <w:rPr>
            <w:noProof/>
            <w:webHidden/>
          </w:rPr>
          <w:t>11</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1" w:history="1">
        <w:r w:rsidRPr="00CE4E91">
          <w:rPr>
            <w:rStyle w:val="a8"/>
            <w:noProof/>
          </w:rPr>
          <w:t xml:space="preserve">4.8 </w:t>
        </w:r>
        <w:r w:rsidRPr="00CE4E9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_Toc17811051 \h </w:instrText>
        </w:r>
        <w:r>
          <w:rPr>
            <w:noProof/>
            <w:webHidden/>
          </w:rPr>
        </w:r>
        <w:r>
          <w:rPr>
            <w:noProof/>
            <w:webHidden/>
          </w:rPr>
          <w:fldChar w:fldCharType="separate"/>
        </w:r>
        <w:r>
          <w:rPr>
            <w:noProof/>
            <w:webHidden/>
          </w:rPr>
          <w:t>11</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52" w:history="1">
        <w:r w:rsidRPr="00CE4E91">
          <w:rPr>
            <w:rStyle w:val="a8"/>
            <w:b/>
            <w:bCs/>
            <w:noProof/>
          </w:rPr>
          <w:t xml:space="preserve">§5  </w:t>
        </w:r>
        <w:r w:rsidRPr="00CE4E91">
          <w:rPr>
            <w:rStyle w:val="a8"/>
            <w:rFonts w:hint="eastAsia"/>
            <w:b/>
            <w:bCs/>
            <w:noProof/>
          </w:rPr>
          <w:t>托管人报告</w:t>
        </w:r>
        <w:r>
          <w:rPr>
            <w:noProof/>
            <w:webHidden/>
          </w:rPr>
          <w:tab/>
        </w:r>
        <w:r>
          <w:rPr>
            <w:noProof/>
            <w:webHidden/>
          </w:rPr>
          <w:fldChar w:fldCharType="begin"/>
        </w:r>
        <w:r>
          <w:rPr>
            <w:noProof/>
            <w:webHidden/>
          </w:rPr>
          <w:instrText xml:space="preserve"> PAGEREF _Toc17811052 \h </w:instrText>
        </w:r>
        <w:r>
          <w:rPr>
            <w:noProof/>
            <w:webHidden/>
          </w:rPr>
        </w:r>
        <w:r>
          <w:rPr>
            <w:noProof/>
            <w:webHidden/>
          </w:rPr>
          <w:fldChar w:fldCharType="separate"/>
        </w:r>
        <w:r>
          <w:rPr>
            <w:noProof/>
            <w:webHidden/>
          </w:rPr>
          <w:t>11</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3" w:history="1">
        <w:r w:rsidRPr="00CE4E91">
          <w:rPr>
            <w:rStyle w:val="a8"/>
            <w:noProof/>
          </w:rPr>
          <w:t xml:space="preserve">5.1 </w:t>
        </w:r>
        <w:r w:rsidRPr="00CE4E9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_Toc17811053 \h </w:instrText>
        </w:r>
        <w:r>
          <w:rPr>
            <w:noProof/>
            <w:webHidden/>
          </w:rPr>
        </w:r>
        <w:r>
          <w:rPr>
            <w:noProof/>
            <w:webHidden/>
          </w:rPr>
          <w:fldChar w:fldCharType="separate"/>
        </w:r>
        <w:r>
          <w:rPr>
            <w:noProof/>
            <w:webHidden/>
          </w:rPr>
          <w:t>11</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4" w:history="1">
        <w:r w:rsidRPr="00CE4E91">
          <w:rPr>
            <w:rStyle w:val="a8"/>
            <w:noProof/>
          </w:rPr>
          <w:t xml:space="preserve">5.2 </w:t>
        </w:r>
        <w:r w:rsidRPr="00CE4E9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_Toc17811054 \h </w:instrText>
        </w:r>
        <w:r>
          <w:rPr>
            <w:noProof/>
            <w:webHidden/>
          </w:rPr>
        </w:r>
        <w:r>
          <w:rPr>
            <w:noProof/>
            <w:webHidden/>
          </w:rPr>
          <w:fldChar w:fldCharType="separate"/>
        </w:r>
        <w:r>
          <w:rPr>
            <w:noProof/>
            <w:webHidden/>
          </w:rPr>
          <w:t>12</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5" w:history="1">
        <w:r w:rsidRPr="00CE4E91">
          <w:rPr>
            <w:rStyle w:val="a8"/>
            <w:noProof/>
          </w:rPr>
          <w:t xml:space="preserve">5.3 </w:t>
        </w:r>
        <w:r w:rsidRPr="00CE4E91">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_Toc17811055 \h </w:instrText>
        </w:r>
        <w:r>
          <w:rPr>
            <w:noProof/>
            <w:webHidden/>
          </w:rPr>
        </w:r>
        <w:r>
          <w:rPr>
            <w:noProof/>
            <w:webHidden/>
          </w:rPr>
          <w:fldChar w:fldCharType="separate"/>
        </w:r>
        <w:r>
          <w:rPr>
            <w:noProof/>
            <w:webHidden/>
          </w:rPr>
          <w:t>12</w:t>
        </w:r>
        <w:r>
          <w:rPr>
            <w:noProof/>
            <w:webHidden/>
          </w:rPr>
          <w:fldChar w:fldCharType="end"/>
        </w:r>
      </w:hyperlink>
    </w:p>
    <w:p w:rsidR="00282A54" w:rsidRDefault="00282A54" w:rsidP="00282A54">
      <w:pPr>
        <w:pStyle w:val="11"/>
        <w:tabs>
          <w:tab w:val="left" w:pos="411"/>
        </w:tabs>
        <w:rPr>
          <w:rFonts w:asciiTheme="minorHAnsi" w:eastAsiaTheme="minorEastAsia" w:hAnsiTheme="minorHAnsi" w:cstheme="minorBidi"/>
          <w:noProof/>
          <w:szCs w:val="22"/>
        </w:rPr>
      </w:pPr>
      <w:hyperlink w:anchor="_Toc17811056" w:history="1">
        <w:r w:rsidRPr="00CE4E91">
          <w:rPr>
            <w:rStyle w:val="a8"/>
            <w:b/>
            <w:bCs/>
            <w:noProof/>
          </w:rPr>
          <w:t>§6</w:t>
        </w:r>
        <w:r>
          <w:rPr>
            <w:rFonts w:asciiTheme="minorHAnsi" w:eastAsiaTheme="minorEastAsia" w:hAnsiTheme="minorHAnsi" w:cstheme="minorBidi"/>
            <w:noProof/>
            <w:szCs w:val="22"/>
          </w:rPr>
          <w:tab/>
        </w:r>
        <w:r w:rsidRPr="00CE4E91">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_Toc17811056 \h </w:instrText>
        </w:r>
        <w:r>
          <w:rPr>
            <w:noProof/>
            <w:webHidden/>
          </w:rPr>
        </w:r>
        <w:r>
          <w:rPr>
            <w:noProof/>
            <w:webHidden/>
          </w:rPr>
          <w:fldChar w:fldCharType="separate"/>
        </w:r>
        <w:r>
          <w:rPr>
            <w:noProof/>
            <w:webHidden/>
          </w:rPr>
          <w:t>12</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7" w:history="1">
        <w:r w:rsidRPr="00CE4E91">
          <w:rPr>
            <w:rStyle w:val="a8"/>
            <w:noProof/>
          </w:rPr>
          <w:t xml:space="preserve">6.1 </w:t>
        </w:r>
        <w:r w:rsidRPr="00CE4E91">
          <w:rPr>
            <w:rStyle w:val="a8"/>
            <w:rFonts w:hint="eastAsia"/>
            <w:noProof/>
          </w:rPr>
          <w:t>资产负债表</w:t>
        </w:r>
        <w:r>
          <w:rPr>
            <w:noProof/>
            <w:webHidden/>
          </w:rPr>
          <w:tab/>
        </w:r>
        <w:r>
          <w:rPr>
            <w:noProof/>
            <w:webHidden/>
          </w:rPr>
          <w:fldChar w:fldCharType="begin"/>
        </w:r>
        <w:r>
          <w:rPr>
            <w:noProof/>
            <w:webHidden/>
          </w:rPr>
          <w:instrText xml:space="preserve"> PAGEREF _Toc17811057 \h </w:instrText>
        </w:r>
        <w:r>
          <w:rPr>
            <w:noProof/>
            <w:webHidden/>
          </w:rPr>
        </w:r>
        <w:r>
          <w:rPr>
            <w:noProof/>
            <w:webHidden/>
          </w:rPr>
          <w:fldChar w:fldCharType="separate"/>
        </w:r>
        <w:r>
          <w:rPr>
            <w:noProof/>
            <w:webHidden/>
          </w:rPr>
          <w:t>12</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8" w:history="1">
        <w:r w:rsidRPr="00CE4E91">
          <w:rPr>
            <w:rStyle w:val="a8"/>
            <w:noProof/>
          </w:rPr>
          <w:t xml:space="preserve">6.2 </w:t>
        </w:r>
        <w:r w:rsidRPr="00CE4E91">
          <w:rPr>
            <w:rStyle w:val="a8"/>
            <w:rFonts w:hint="eastAsia"/>
            <w:noProof/>
          </w:rPr>
          <w:t>利润表</w:t>
        </w:r>
        <w:r>
          <w:rPr>
            <w:noProof/>
            <w:webHidden/>
          </w:rPr>
          <w:tab/>
        </w:r>
        <w:r>
          <w:rPr>
            <w:noProof/>
            <w:webHidden/>
          </w:rPr>
          <w:fldChar w:fldCharType="begin"/>
        </w:r>
        <w:r>
          <w:rPr>
            <w:noProof/>
            <w:webHidden/>
          </w:rPr>
          <w:instrText xml:space="preserve"> PAGEREF _Toc17811058 \h </w:instrText>
        </w:r>
        <w:r>
          <w:rPr>
            <w:noProof/>
            <w:webHidden/>
          </w:rPr>
        </w:r>
        <w:r>
          <w:rPr>
            <w:noProof/>
            <w:webHidden/>
          </w:rPr>
          <w:fldChar w:fldCharType="separate"/>
        </w:r>
        <w:r>
          <w:rPr>
            <w:noProof/>
            <w:webHidden/>
          </w:rPr>
          <w:t>14</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59" w:history="1">
        <w:r w:rsidRPr="00CE4E91">
          <w:rPr>
            <w:rStyle w:val="a8"/>
            <w:noProof/>
          </w:rPr>
          <w:t xml:space="preserve">6.3 </w:t>
        </w:r>
        <w:r w:rsidRPr="00CE4E91">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_Toc17811059 \h </w:instrText>
        </w:r>
        <w:r>
          <w:rPr>
            <w:noProof/>
            <w:webHidden/>
          </w:rPr>
        </w:r>
        <w:r>
          <w:rPr>
            <w:noProof/>
            <w:webHidden/>
          </w:rPr>
          <w:fldChar w:fldCharType="separate"/>
        </w:r>
        <w:r>
          <w:rPr>
            <w:noProof/>
            <w:webHidden/>
          </w:rPr>
          <w:t>15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0" w:history="1">
        <w:r w:rsidRPr="00CE4E91">
          <w:rPr>
            <w:rStyle w:val="a8"/>
            <w:noProof/>
          </w:rPr>
          <w:t xml:space="preserve">6.4 </w:t>
        </w:r>
        <w:r w:rsidRPr="00CE4E91">
          <w:rPr>
            <w:rStyle w:val="a8"/>
            <w:rFonts w:hint="eastAsia"/>
            <w:noProof/>
          </w:rPr>
          <w:t>报表附注</w:t>
        </w:r>
        <w:r>
          <w:rPr>
            <w:noProof/>
            <w:webHidden/>
          </w:rPr>
          <w:tab/>
        </w:r>
        <w:r>
          <w:rPr>
            <w:noProof/>
            <w:webHidden/>
          </w:rPr>
          <w:fldChar w:fldCharType="begin"/>
        </w:r>
        <w:r>
          <w:rPr>
            <w:noProof/>
            <w:webHidden/>
          </w:rPr>
          <w:instrText xml:space="preserve"> PAGEREF _Toc17811060 \h </w:instrText>
        </w:r>
        <w:r>
          <w:rPr>
            <w:noProof/>
            <w:webHidden/>
          </w:rPr>
        </w:r>
        <w:r>
          <w:rPr>
            <w:noProof/>
            <w:webHidden/>
          </w:rPr>
          <w:fldChar w:fldCharType="separate"/>
        </w:r>
        <w:r>
          <w:rPr>
            <w:noProof/>
            <w:webHidden/>
          </w:rPr>
          <w:t>16</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61" w:history="1">
        <w:r w:rsidRPr="00CE4E91">
          <w:rPr>
            <w:rStyle w:val="a8"/>
            <w:b/>
            <w:bCs/>
            <w:noProof/>
          </w:rPr>
          <w:t xml:space="preserve">§7  </w:t>
        </w:r>
        <w:r w:rsidRPr="00CE4E91">
          <w:rPr>
            <w:rStyle w:val="a8"/>
            <w:rFonts w:hint="eastAsia"/>
            <w:b/>
            <w:bCs/>
            <w:noProof/>
          </w:rPr>
          <w:t>投资组合报告</w:t>
        </w:r>
        <w:r>
          <w:rPr>
            <w:noProof/>
            <w:webHidden/>
          </w:rPr>
          <w:tab/>
        </w:r>
        <w:r>
          <w:rPr>
            <w:noProof/>
            <w:webHidden/>
          </w:rPr>
          <w:fldChar w:fldCharType="begin"/>
        </w:r>
        <w:r>
          <w:rPr>
            <w:noProof/>
            <w:webHidden/>
          </w:rPr>
          <w:instrText xml:space="preserve"> PAGEREF _Toc17811061 \h </w:instrText>
        </w:r>
        <w:r>
          <w:rPr>
            <w:noProof/>
            <w:webHidden/>
          </w:rPr>
        </w:r>
        <w:r>
          <w:rPr>
            <w:noProof/>
            <w:webHidden/>
          </w:rPr>
          <w:fldChar w:fldCharType="separate"/>
        </w:r>
        <w:r>
          <w:rPr>
            <w:noProof/>
            <w:webHidden/>
          </w:rPr>
          <w:t>35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2" w:history="1">
        <w:r w:rsidRPr="00CE4E91">
          <w:rPr>
            <w:rStyle w:val="a8"/>
            <w:noProof/>
          </w:rPr>
          <w:t xml:space="preserve">7.1 </w:t>
        </w:r>
        <w:r w:rsidRPr="00CE4E91">
          <w:rPr>
            <w:rStyle w:val="a8"/>
            <w:rFonts w:hint="eastAsia"/>
            <w:noProof/>
          </w:rPr>
          <w:t>期末基金资产组合情况</w:t>
        </w:r>
        <w:r>
          <w:rPr>
            <w:noProof/>
            <w:webHidden/>
          </w:rPr>
          <w:tab/>
        </w:r>
        <w:r>
          <w:rPr>
            <w:noProof/>
            <w:webHidden/>
          </w:rPr>
          <w:fldChar w:fldCharType="begin"/>
        </w:r>
        <w:r>
          <w:rPr>
            <w:noProof/>
            <w:webHidden/>
          </w:rPr>
          <w:instrText xml:space="preserve"> PAGEREF _Toc17811062 \h </w:instrText>
        </w:r>
        <w:r>
          <w:rPr>
            <w:noProof/>
            <w:webHidden/>
          </w:rPr>
        </w:r>
        <w:r>
          <w:rPr>
            <w:noProof/>
            <w:webHidden/>
          </w:rPr>
          <w:fldChar w:fldCharType="separate"/>
        </w:r>
        <w:r>
          <w:rPr>
            <w:noProof/>
            <w:webHidden/>
          </w:rPr>
          <w:t>35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3" w:history="1">
        <w:r w:rsidRPr="00CE4E91">
          <w:rPr>
            <w:rStyle w:val="a8"/>
            <w:noProof/>
          </w:rPr>
          <w:t xml:space="preserve">7.2 </w:t>
        </w:r>
        <w:r w:rsidRPr="00CE4E9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_Toc17811063 \h </w:instrText>
        </w:r>
        <w:r>
          <w:rPr>
            <w:noProof/>
            <w:webHidden/>
          </w:rPr>
        </w:r>
        <w:r>
          <w:rPr>
            <w:noProof/>
            <w:webHidden/>
          </w:rPr>
          <w:fldChar w:fldCharType="separate"/>
        </w:r>
        <w:r>
          <w:rPr>
            <w:noProof/>
            <w:webHidden/>
          </w:rPr>
          <w:t>36</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6" w:history="1">
        <w:r w:rsidRPr="00CE4E91">
          <w:rPr>
            <w:rStyle w:val="a8"/>
            <w:noProof/>
          </w:rPr>
          <w:t xml:space="preserve">7.3 </w:t>
        </w:r>
        <w:r w:rsidRPr="00CE4E9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_Toc17811066 \h </w:instrText>
        </w:r>
        <w:r>
          <w:rPr>
            <w:noProof/>
            <w:webHidden/>
          </w:rPr>
        </w:r>
        <w:r>
          <w:rPr>
            <w:noProof/>
            <w:webHidden/>
          </w:rPr>
          <w:fldChar w:fldCharType="separate"/>
        </w:r>
        <w:r>
          <w:rPr>
            <w:noProof/>
            <w:webHidden/>
          </w:rPr>
          <w:t>37</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7" w:history="1">
        <w:r w:rsidRPr="00CE4E91">
          <w:rPr>
            <w:rStyle w:val="a8"/>
            <w:noProof/>
          </w:rPr>
          <w:t>7.4</w:t>
        </w:r>
        <w:r w:rsidRPr="00CE4E9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_Toc17811067 \h </w:instrText>
        </w:r>
        <w:r>
          <w:rPr>
            <w:noProof/>
            <w:webHidden/>
          </w:rPr>
        </w:r>
        <w:r>
          <w:rPr>
            <w:noProof/>
            <w:webHidden/>
          </w:rPr>
          <w:fldChar w:fldCharType="separate"/>
        </w:r>
        <w:r>
          <w:rPr>
            <w:noProof/>
            <w:webHidden/>
          </w:rPr>
          <w:t>39</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8" w:history="1">
        <w:r w:rsidRPr="00CE4E91">
          <w:rPr>
            <w:rStyle w:val="a8"/>
            <w:noProof/>
          </w:rPr>
          <w:t xml:space="preserve">7.5 </w:t>
        </w:r>
        <w:r w:rsidRPr="00CE4E9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_Toc17811068 \h </w:instrText>
        </w:r>
        <w:r>
          <w:rPr>
            <w:noProof/>
            <w:webHidden/>
          </w:rPr>
        </w:r>
        <w:r>
          <w:rPr>
            <w:noProof/>
            <w:webHidden/>
          </w:rPr>
          <w:fldChar w:fldCharType="separate"/>
        </w:r>
        <w:r>
          <w:rPr>
            <w:noProof/>
            <w:webHidden/>
          </w:rPr>
          <w:t>42</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69" w:history="1">
        <w:r w:rsidRPr="00CE4E91">
          <w:rPr>
            <w:rStyle w:val="a8"/>
            <w:noProof/>
          </w:rPr>
          <w:t>7.6</w:t>
        </w:r>
        <w:r w:rsidRPr="00CE4E9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_Toc17811069 \h </w:instrText>
        </w:r>
        <w:r>
          <w:rPr>
            <w:noProof/>
            <w:webHidden/>
          </w:rPr>
        </w:r>
        <w:r>
          <w:rPr>
            <w:noProof/>
            <w:webHidden/>
          </w:rPr>
          <w:fldChar w:fldCharType="separate"/>
        </w:r>
        <w:r>
          <w:rPr>
            <w:noProof/>
            <w:webHidden/>
          </w:rPr>
          <w:t>42</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0" w:history="1">
        <w:r w:rsidRPr="00CE4E91">
          <w:rPr>
            <w:rStyle w:val="a8"/>
            <w:noProof/>
          </w:rPr>
          <w:t xml:space="preserve">7.7 </w:t>
        </w:r>
        <w:r w:rsidRPr="00CE4E9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_Toc17811070 \h </w:instrText>
        </w:r>
        <w:r>
          <w:rPr>
            <w:noProof/>
            <w:webHidden/>
          </w:rPr>
        </w:r>
        <w:r>
          <w:rPr>
            <w:noProof/>
            <w:webHidden/>
          </w:rPr>
          <w:fldChar w:fldCharType="separate"/>
        </w:r>
        <w:r>
          <w:rPr>
            <w:noProof/>
            <w:webHidden/>
          </w:rPr>
          <w:t>43</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1" w:history="1">
        <w:r w:rsidRPr="00CE4E91">
          <w:rPr>
            <w:rStyle w:val="a8"/>
            <w:noProof/>
          </w:rPr>
          <w:t xml:space="preserve">7.8 </w:t>
        </w:r>
        <w:r w:rsidRPr="00CE4E9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_Toc17811071 \h </w:instrText>
        </w:r>
        <w:r>
          <w:rPr>
            <w:noProof/>
            <w:webHidden/>
          </w:rPr>
        </w:r>
        <w:r>
          <w:rPr>
            <w:noProof/>
            <w:webHidden/>
          </w:rPr>
          <w:fldChar w:fldCharType="separate"/>
        </w:r>
        <w:r>
          <w:rPr>
            <w:noProof/>
            <w:webHidden/>
          </w:rPr>
          <w:t>43</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2" w:history="1">
        <w:r w:rsidRPr="00CE4E91">
          <w:rPr>
            <w:rStyle w:val="a8"/>
            <w:noProof/>
          </w:rPr>
          <w:t xml:space="preserve">7.9 </w:t>
        </w:r>
        <w:r w:rsidRPr="00CE4E9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_Toc17811072 \h </w:instrText>
        </w:r>
        <w:r>
          <w:rPr>
            <w:noProof/>
            <w:webHidden/>
          </w:rPr>
        </w:r>
        <w:r>
          <w:rPr>
            <w:noProof/>
            <w:webHidden/>
          </w:rPr>
          <w:fldChar w:fldCharType="separate"/>
        </w:r>
        <w:r>
          <w:rPr>
            <w:noProof/>
            <w:webHidden/>
          </w:rPr>
          <w:t>43</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3" w:history="1">
        <w:r w:rsidRPr="00CE4E91">
          <w:rPr>
            <w:rStyle w:val="a8"/>
            <w:noProof/>
          </w:rPr>
          <w:t xml:space="preserve">7.10 </w:t>
        </w:r>
        <w:r w:rsidRPr="00CE4E9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_Toc17811073 \h </w:instrText>
        </w:r>
        <w:r>
          <w:rPr>
            <w:noProof/>
            <w:webHidden/>
          </w:rPr>
        </w:r>
        <w:r>
          <w:rPr>
            <w:noProof/>
            <w:webHidden/>
          </w:rPr>
          <w:fldChar w:fldCharType="separate"/>
        </w:r>
        <w:r>
          <w:rPr>
            <w:noProof/>
            <w:webHidden/>
          </w:rPr>
          <w:t>43</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4" w:history="1">
        <w:r w:rsidRPr="00CE4E91">
          <w:rPr>
            <w:rStyle w:val="a8"/>
            <w:noProof/>
          </w:rPr>
          <w:t>7.11</w:t>
        </w:r>
        <w:r w:rsidRPr="00CE4E9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_Toc17811074 \h </w:instrText>
        </w:r>
        <w:r>
          <w:rPr>
            <w:noProof/>
            <w:webHidden/>
          </w:rPr>
        </w:r>
        <w:r>
          <w:rPr>
            <w:noProof/>
            <w:webHidden/>
          </w:rPr>
          <w:fldChar w:fldCharType="separate"/>
        </w:r>
        <w:r>
          <w:rPr>
            <w:noProof/>
            <w:webHidden/>
          </w:rPr>
          <w:t>43</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5" w:history="1">
        <w:r w:rsidRPr="00CE4E91">
          <w:rPr>
            <w:rStyle w:val="a8"/>
            <w:noProof/>
          </w:rPr>
          <w:t xml:space="preserve">7.12 </w:t>
        </w:r>
        <w:r w:rsidRPr="00CE4E91">
          <w:rPr>
            <w:rStyle w:val="a8"/>
            <w:rFonts w:hint="eastAsia"/>
            <w:noProof/>
          </w:rPr>
          <w:t>投资组合报告附注</w:t>
        </w:r>
        <w:r>
          <w:rPr>
            <w:noProof/>
            <w:webHidden/>
          </w:rPr>
          <w:tab/>
        </w:r>
        <w:r>
          <w:rPr>
            <w:noProof/>
            <w:webHidden/>
          </w:rPr>
          <w:fldChar w:fldCharType="begin"/>
        </w:r>
        <w:r>
          <w:rPr>
            <w:noProof/>
            <w:webHidden/>
          </w:rPr>
          <w:instrText xml:space="preserve"> PAGEREF _Toc17811075 \h </w:instrText>
        </w:r>
        <w:r>
          <w:rPr>
            <w:noProof/>
            <w:webHidden/>
          </w:rPr>
        </w:r>
        <w:r>
          <w:rPr>
            <w:noProof/>
            <w:webHidden/>
          </w:rPr>
          <w:fldChar w:fldCharType="separate"/>
        </w:r>
        <w:r>
          <w:rPr>
            <w:noProof/>
            <w:webHidden/>
          </w:rPr>
          <w:t>43</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76" w:history="1">
        <w:r w:rsidRPr="00CE4E91">
          <w:rPr>
            <w:rStyle w:val="a8"/>
            <w:b/>
            <w:bCs/>
            <w:noProof/>
          </w:rPr>
          <w:t xml:space="preserve">§8  </w:t>
        </w:r>
        <w:r w:rsidRPr="00CE4E91">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_Toc17811076 \h </w:instrText>
        </w:r>
        <w:r>
          <w:rPr>
            <w:noProof/>
            <w:webHidden/>
          </w:rPr>
        </w:r>
        <w:r>
          <w:rPr>
            <w:noProof/>
            <w:webHidden/>
          </w:rPr>
          <w:fldChar w:fldCharType="separate"/>
        </w:r>
        <w:r>
          <w:rPr>
            <w:noProof/>
            <w:webHidden/>
          </w:rPr>
          <w:t>44</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7" w:history="1">
        <w:r w:rsidRPr="00CE4E91">
          <w:rPr>
            <w:rStyle w:val="a8"/>
            <w:noProof/>
          </w:rPr>
          <w:t xml:space="preserve">8.1 </w:t>
        </w:r>
        <w:r w:rsidRPr="00CE4E9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_Toc17811077 \h </w:instrText>
        </w:r>
        <w:r>
          <w:rPr>
            <w:noProof/>
            <w:webHidden/>
          </w:rPr>
        </w:r>
        <w:r>
          <w:rPr>
            <w:noProof/>
            <w:webHidden/>
          </w:rPr>
          <w:fldChar w:fldCharType="separate"/>
        </w:r>
        <w:r>
          <w:rPr>
            <w:noProof/>
            <w:webHidden/>
          </w:rPr>
          <w:t>44</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8" w:history="1">
        <w:r w:rsidRPr="00CE4E91">
          <w:rPr>
            <w:rStyle w:val="a8"/>
            <w:noProof/>
          </w:rPr>
          <w:t xml:space="preserve">8.2 </w:t>
        </w:r>
        <w:r w:rsidRPr="00CE4E9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_Toc17811078 \h </w:instrText>
        </w:r>
        <w:r>
          <w:rPr>
            <w:noProof/>
            <w:webHidden/>
          </w:rPr>
        </w:r>
        <w:r>
          <w:rPr>
            <w:noProof/>
            <w:webHidden/>
          </w:rPr>
          <w:fldChar w:fldCharType="separate"/>
        </w:r>
        <w:r>
          <w:rPr>
            <w:noProof/>
            <w:webHidden/>
          </w:rPr>
          <w:t>44</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79" w:history="1">
        <w:r w:rsidRPr="00CE4E91">
          <w:rPr>
            <w:rStyle w:val="a8"/>
            <w:noProof/>
          </w:rPr>
          <w:t>8.3</w:t>
        </w:r>
        <w:r w:rsidRPr="00CE4E9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_Toc17811079 \h </w:instrText>
        </w:r>
        <w:r>
          <w:rPr>
            <w:noProof/>
            <w:webHidden/>
          </w:rPr>
        </w:r>
        <w:r>
          <w:rPr>
            <w:noProof/>
            <w:webHidden/>
          </w:rPr>
          <w:fldChar w:fldCharType="separate"/>
        </w:r>
        <w:r>
          <w:rPr>
            <w:noProof/>
            <w:webHidden/>
          </w:rPr>
          <w:t>44</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80" w:history="1">
        <w:r w:rsidRPr="00CE4E91">
          <w:rPr>
            <w:rStyle w:val="a8"/>
            <w:b/>
            <w:bCs/>
            <w:noProof/>
          </w:rPr>
          <w:t>§9</w:t>
        </w:r>
        <w:r w:rsidRPr="00CE4E91">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_Toc17811080 \h </w:instrText>
        </w:r>
        <w:r>
          <w:rPr>
            <w:noProof/>
            <w:webHidden/>
          </w:rPr>
        </w:r>
        <w:r>
          <w:rPr>
            <w:noProof/>
            <w:webHidden/>
          </w:rPr>
          <w:fldChar w:fldCharType="separate"/>
        </w:r>
        <w:r>
          <w:rPr>
            <w:noProof/>
            <w:webHidden/>
          </w:rPr>
          <w:t>45</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81" w:history="1">
        <w:r w:rsidRPr="00CE4E91">
          <w:rPr>
            <w:rStyle w:val="a8"/>
            <w:b/>
            <w:bCs/>
            <w:noProof/>
          </w:rPr>
          <w:t xml:space="preserve">§10  </w:t>
        </w:r>
        <w:r w:rsidRPr="00CE4E91">
          <w:rPr>
            <w:rStyle w:val="a8"/>
            <w:rFonts w:hint="eastAsia"/>
            <w:b/>
            <w:bCs/>
            <w:noProof/>
          </w:rPr>
          <w:t>重大事件揭示</w:t>
        </w:r>
        <w:r>
          <w:rPr>
            <w:noProof/>
            <w:webHidden/>
          </w:rPr>
          <w:tab/>
        </w:r>
        <w:r>
          <w:rPr>
            <w:noProof/>
            <w:webHidden/>
          </w:rPr>
          <w:fldChar w:fldCharType="begin"/>
        </w:r>
        <w:r>
          <w:rPr>
            <w:noProof/>
            <w:webHidden/>
          </w:rPr>
          <w:instrText xml:space="preserve"> PAGEREF _Toc17811081 \h </w:instrText>
        </w:r>
        <w:r>
          <w:rPr>
            <w:noProof/>
            <w:webHidden/>
          </w:rPr>
        </w:r>
        <w:r>
          <w:rPr>
            <w:noProof/>
            <w:webHidden/>
          </w:rPr>
          <w:fldChar w:fldCharType="separate"/>
        </w:r>
        <w:r>
          <w:rPr>
            <w:noProof/>
            <w:webHidden/>
          </w:rPr>
          <w:t>45</w:t>
        </w:r>
        <w:r>
          <w:rPr>
            <w:noProof/>
            <w:webHidden/>
          </w:rPr>
          <w:fldChar w:fldCharType="end"/>
        </w:r>
      </w:hyperlink>
    </w:p>
    <w:p w:rsidR="00282A54" w:rsidRDefault="00282A54" w:rsidP="00282A54">
      <w:pPr>
        <w:pStyle w:val="22"/>
        <w:tabs>
          <w:tab w:val="left" w:pos="831"/>
        </w:tabs>
        <w:rPr>
          <w:rFonts w:asciiTheme="minorHAnsi" w:eastAsiaTheme="minorEastAsia" w:hAnsiTheme="minorHAnsi" w:cstheme="minorBidi"/>
          <w:noProof/>
          <w:kern w:val="2"/>
          <w:szCs w:val="22"/>
        </w:rPr>
      </w:pPr>
      <w:hyperlink w:anchor="_Toc17811082" w:history="1">
        <w:r w:rsidRPr="00CE4E91">
          <w:rPr>
            <w:rStyle w:val="a8"/>
            <w:noProof/>
          </w:rPr>
          <w:t>10.1</w:t>
        </w:r>
        <w:r>
          <w:rPr>
            <w:rFonts w:asciiTheme="minorHAnsi" w:eastAsiaTheme="minorEastAsia" w:hAnsiTheme="minorHAnsi" w:cstheme="minorBidi"/>
            <w:noProof/>
            <w:kern w:val="2"/>
            <w:szCs w:val="22"/>
          </w:rPr>
          <w:tab/>
        </w:r>
        <w:r w:rsidRPr="00CE4E91">
          <w:rPr>
            <w:rStyle w:val="a8"/>
            <w:rFonts w:hint="eastAsia"/>
            <w:noProof/>
          </w:rPr>
          <w:t>基金份额持有人大会决议</w:t>
        </w:r>
        <w:r>
          <w:rPr>
            <w:noProof/>
            <w:webHidden/>
          </w:rPr>
          <w:tab/>
        </w:r>
        <w:r>
          <w:rPr>
            <w:noProof/>
            <w:webHidden/>
          </w:rPr>
          <w:fldChar w:fldCharType="begin"/>
        </w:r>
        <w:r>
          <w:rPr>
            <w:noProof/>
            <w:webHidden/>
          </w:rPr>
          <w:instrText xml:space="preserve"> PAGEREF _Toc17811082 \h </w:instrText>
        </w:r>
        <w:r>
          <w:rPr>
            <w:noProof/>
            <w:webHidden/>
          </w:rPr>
        </w:r>
        <w:r>
          <w:rPr>
            <w:noProof/>
            <w:webHidden/>
          </w:rPr>
          <w:fldChar w:fldCharType="separate"/>
        </w:r>
        <w:r>
          <w:rPr>
            <w:noProof/>
            <w:webHidden/>
          </w:rPr>
          <w:t>45</w:t>
        </w:r>
        <w:r>
          <w:rPr>
            <w:noProof/>
            <w:webHidden/>
          </w:rPr>
          <w:fldChar w:fldCharType="end"/>
        </w:r>
      </w:hyperlink>
    </w:p>
    <w:p w:rsidR="00282A54" w:rsidRDefault="00282A54" w:rsidP="00282A54">
      <w:pPr>
        <w:pStyle w:val="22"/>
        <w:tabs>
          <w:tab w:val="left" w:pos="831"/>
        </w:tabs>
        <w:rPr>
          <w:rFonts w:asciiTheme="minorHAnsi" w:eastAsiaTheme="minorEastAsia" w:hAnsiTheme="minorHAnsi" w:cstheme="minorBidi"/>
          <w:noProof/>
          <w:kern w:val="2"/>
          <w:szCs w:val="22"/>
        </w:rPr>
      </w:pPr>
      <w:hyperlink w:anchor="_Toc17811083" w:history="1">
        <w:r w:rsidRPr="00CE4E91">
          <w:rPr>
            <w:rStyle w:val="a8"/>
            <w:noProof/>
          </w:rPr>
          <w:t>10.2</w:t>
        </w:r>
        <w:r>
          <w:rPr>
            <w:rFonts w:asciiTheme="minorHAnsi" w:eastAsiaTheme="minorEastAsia" w:hAnsiTheme="minorHAnsi" w:cstheme="minorBidi"/>
            <w:noProof/>
            <w:kern w:val="2"/>
            <w:szCs w:val="22"/>
          </w:rPr>
          <w:tab/>
        </w:r>
        <w:r w:rsidRPr="00CE4E9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_Toc17811083 \h </w:instrText>
        </w:r>
        <w:r>
          <w:rPr>
            <w:noProof/>
            <w:webHidden/>
          </w:rPr>
        </w:r>
        <w:r>
          <w:rPr>
            <w:noProof/>
            <w:webHidden/>
          </w:rPr>
          <w:fldChar w:fldCharType="separate"/>
        </w:r>
        <w:r>
          <w:rPr>
            <w:noProof/>
            <w:webHidden/>
          </w:rPr>
          <w:t>45</w:t>
        </w:r>
        <w:r>
          <w:rPr>
            <w:noProof/>
            <w:webHidden/>
          </w:rPr>
          <w:fldChar w:fldCharType="end"/>
        </w:r>
      </w:hyperlink>
    </w:p>
    <w:p w:rsidR="00282A54" w:rsidRDefault="00282A54" w:rsidP="00282A54">
      <w:pPr>
        <w:pStyle w:val="22"/>
        <w:tabs>
          <w:tab w:val="left" w:pos="831"/>
        </w:tabs>
        <w:rPr>
          <w:rFonts w:asciiTheme="minorHAnsi" w:eastAsiaTheme="minorEastAsia" w:hAnsiTheme="minorHAnsi" w:cstheme="minorBidi"/>
          <w:noProof/>
          <w:kern w:val="2"/>
          <w:szCs w:val="22"/>
        </w:rPr>
      </w:pPr>
      <w:hyperlink w:anchor="_Toc17811084" w:history="1">
        <w:r w:rsidRPr="00CE4E91">
          <w:rPr>
            <w:rStyle w:val="a8"/>
            <w:noProof/>
          </w:rPr>
          <w:t>10.3</w:t>
        </w:r>
        <w:r>
          <w:rPr>
            <w:rFonts w:asciiTheme="minorHAnsi" w:eastAsiaTheme="minorEastAsia" w:hAnsiTheme="minorHAnsi" w:cstheme="minorBidi"/>
            <w:noProof/>
            <w:kern w:val="2"/>
            <w:szCs w:val="22"/>
          </w:rPr>
          <w:tab/>
        </w:r>
        <w:r w:rsidRPr="00CE4E9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_Toc17811084 \h </w:instrText>
        </w:r>
        <w:r>
          <w:rPr>
            <w:noProof/>
            <w:webHidden/>
          </w:rPr>
        </w:r>
        <w:r>
          <w:rPr>
            <w:noProof/>
            <w:webHidden/>
          </w:rPr>
          <w:fldChar w:fldCharType="separate"/>
        </w:r>
        <w:r>
          <w:rPr>
            <w:noProof/>
            <w:webHidden/>
          </w:rPr>
          <w:t>45</w:t>
        </w:r>
        <w:r>
          <w:rPr>
            <w:noProof/>
            <w:webHidden/>
          </w:rPr>
          <w:fldChar w:fldCharType="end"/>
        </w:r>
      </w:hyperlink>
    </w:p>
    <w:p w:rsidR="00282A54" w:rsidRDefault="00282A54" w:rsidP="00282A54">
      <w:pPr>
        <w:pStyle w:val="22"/>
        <w:tabs>
          <w:tab w:val="left" w:pos="831"/>
        </w:tabs>
        <w:rPr>
          <w:rFonts w:asciiTheme="minorHAnsi" w:eastAsiaTheme="minorEastAsia" w:hAnsiTheme="minorHAnsi" w:cstheme="minorBidi"/>
          <w:noProof/>
          <w:kern w:val="2"/>
          <w:szCs w:val="22"/>
        </w:rPr>
      </w:pPr>
      <w:hyperlink w:anchor="_Toc17811085" w:history="1">
        <w:r w:rsidRPr="00CE4E91">
          <w:rPr>
            <w:rStyle w:val="a8"/>
            <w:noProof/>
          </w:rPr>
          <w:t>10.4</w:t>
        </w:r>
        <w:r>
          <w:rPr>
            <w:rFonts w:asciiTheme="minorHAnsi" w:eastAsiaTheme="minorEastAsia" w:hAnsiTheme="minorHAnsi" w:cstheme="minorBidi"/>
            <w:noProof/>
            <w:kern w:val="2"/>
            <w:szCs w:val="22"/>
          </w:rPr>
          <w:tab/>
        </w:r>
        <w:r w:rsidRPr="00CE4E91">
          <w:rPr>
            <w:rStyle w:val="a8"/>
            <w:rFonts w:hint="eastAsia"/>
            <w:noProof/>
          </w:rPr>
          <w:t>基金投资策略的改变</w:t>
        </w:r>
        <w:r>
          <w:rPr>
            <w:noProof/>
            <w:webHidden/>
          </w:rPr>
          <w:tab/>
        </w:r>
        <w:r>
          <w:rPr>
            <w:noProof/>
            <w:webHidden/>
          </w:rPr>
          <w:fldChar w:fldCharType="begin"/>
        </w:r>
        <w:r>
          <w:rPr>
            <w:noProof/>
            <w:webHidden/>
          </w:rPr>
          <w:instrText xml:space="preserve"> PAGEREF _Toc17811085 \h </w:instrText>
        </w:r>
        <w:r>
          <w:rPr>
            <w:noProof/>
            <w:webHidden/>
          </w:rPr>
        </w:r>
        <w:r>
          <w:rPr>
            <w:noProof/>
            <w:webHidden/>
          </w:rPr>
          <w:fldChar w:fldCharType="separate"/>
        </w:r>
        <w:r>
          <w:rPr>
            <w:noProof/>
            <w:webHidden/>
          </w:rPr>
          <w:t>45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86" w:history="1">
        <w:r w:rsidRPr="00CE4E91">
          <w:rPr>
            <w:rStyle w:val="a8"/>
            <w:noProof/>
          </w:rPr>
          <w:t>10.5</w:t>
        </w:r>
        <w:r w:rsidRPr="00CE4E91">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_Toc17811086 \h </w:instrText>
        </w:r>
        <w:r>
          <w:rPr>
            <w:noProof/>
            <w:webHidden/>
          </w:rPr>
        </w:r>
        <w:r>
          <w:rPr>
            <w:noProof/>
            <w:webHidden/>
          </w:rPr>
          <w:fldChar w:fldCharType="separate"/>
        </w:r>
        <w:r>
          <w:rPr>
            <w:noProof/>
            <w:webHidden/>
          </w:rPr>
          <w:t>45</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87" w:history="1">
        <w:r w:rsidRPr="00CE4E91">
          <w:rPr>
            <w:rStyle w:val="a8"/>
            <w:noProof/>
          </w:rPr>
          <w:t>10.6</w:t>
        </w:r>
        <w:r w:rsidRPr="00CE4E91">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_Toc17811087 \h </w:instrText>
        </w:r>
        <w:r>
          <w:rPr>
            <w:noProof/>
            <w:webHidden/>
          </w:rPr>
        </w:r>
        <w:r>
          <w:rPr>
            <w:noProof/>
            <w:webHidden/>
          </w:rPr>
          <w:fldChar w:fldCharType="separate"/>
        </w:r>
        <w:r>
          <w:rPr>
            <w:noProof/>
            <w:webHidden/>
          </w:rPr>
          <w:t>46</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88" w:history="1">
        <w:r w:rsidRPr="00CE4E91">
          <w:rPr>
            <w:rStyle w:val="a8"/>
            <w:noProof/>
          </w:rPr>
          <w:t>10.7</w:t>
        </w:r>
        <w:r w:rsidRPr="00CE4E9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_Toc17811088 \h </w:instrText>
        </w:r>
        <w:r>
          <w:rPr>
            <w:noProof/>
            <w:webHidden/>
          </w:rPr>
        </w:r>
        <w:r>
          <w:rPr>
            <w:noProof/>
            <w:webHidden/>
          </w:rPr>
          <w:fldChar w:fldCharType="separate"/>
        </w:r>
        <w:r>
          <w:rPr>
            <w:noProof/>
            <w:webHidden/>
          </w:rPr>
          <w:t>46</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89" w:history="1">
        <w:r w:rsidRPr="00CE4E91">
          <w:rPr>
            <w:rStyle w:val="a8"/>
            <w:noProof/>
          </w:rPr>
          <w:t>10.8</w:t>
        </w:r>
        <w:r w:rsidRPr="00CE4E9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_Toc17811089 \h </w:instrText>
        </w:r>
        <w:r>
          <w:rPr>
            <w:noProof/>
            <w:webHidden/>
          </w:rPr>
        </w:r>
        <w:r>
          <w:rPr>
            <w:noProof/>
            <w:webHidden/>
          </w:rPr>
          <w:fldChar w:fldCharType="separate"/>
        </w:r>
        <w:r>
          <w:rPr>
            <w:noProof/>
            <w:webHidden/>
          </w:rPr>
          <w:t>46</w:t>
        </w:r>
        <w:r>
          <w:rPr>
            <w:noProof/>
            <w:webHidden/>
          </w:rPr>
          <w:fldChar w:fldCharType="end"/>
        </w:r>
      </w:hyperlink>
    </w:p>
    <w:bookmarkStart w:id="4" w:name="_GoBack"/>
    <w:bookmarkEnd w:id="4"/>
    <w:p w:rsidR="00282A54" w:rsidRDefault="00282A54">
      <w:pPr>
        <w:pStyle w:val="22"/>
        <w:rPr>
          <w:rFonts w:asciiTheme="minorHAnsi" w:eastAsiaTheme="minorEastAsia" w:hAnsiTheme="minorHAnsi" w:cstheme="minorBidi"/>
          <w:noProof/>
          <w:kern w:val="2"/>
          <w:szCs w:val="22"/>
        </w:rPr>
      </w:pPr>
      <w:r w:rsidRPr="00CE4E91">
        <w:rPr>
          <w:rStyle w:val="a8"/>
          <w:noProof/>
        </w:rPr>
        <w:fldChar w:fldCharType="begin"/>
      </w:r>
      <w:r w:rsidRPr="00CE4E91">
        <w:rPr>
          <w:rStyle w:val="a8"/>
          <w:noProof/>
        </w:rPr>
        <w:instrText xml:space="preserve"> </w:instrText>
      </w:r>
      <w:r>
        <w:rPr>
          <w:noProof/>
        </w:rPr>
        <w:instrText>HYPERLINK \l "_Toc17811091"</w:instrText>
      </w:r>
      <w:r w:rsidRPr="00CE4E91">
        <w:rPr>
          <w:rStyle w:val="a8"/>
          <w:noProof/>
        </w:rPr>
        <w:instrText xml:space="preserve"> </w:instrText>
      </w:r>
      <w:r w:rsidRPr="00CE4E91">
        <w:rPr>
          <w:rStyle w:val="a8"/>
          <w:noProof/>
        </w:rPr>
      </w:r>
      <w:r w:rsidRPr="00CE4E91">
        <w:rPr>
          <w:rStyle w:val="a8"/>
          <w:noProof/>
        </w:rPr>
        <w:fldChar w:fldCharType="separate"/>
      </w:r>
      <w:r w:rsidRPr="00CE4E91">
        <w:rPr>
          <w:rStyle w:val="a8"/>
          <w:noProof/>
        </w:rPr>
        <w:t xml:space="preserve">10.9 </w:t>
      </w:r>
      <w:r w:rsidRPr="00CE4E91">
        <w:rPr>
          <w:rStyle w:val="a8"/>
          <w:rFonts w:hint="eastAsia"/>
          <w:noProof/>
        </w:rPr>
        <w:t>其他重大事件</w:t>
      </w:r>
      <w:r>
        <w:rPr>
          <w:noProof/>
          <w:webHidden/>
        </w:rPr>
        <w:tab/>
      </w:r>
      <w:r>
        <w:rPr>
          <w:noProof/>
          <w:webHidden/>
        </w:rPr>
        <w:fldChar w:fldCharType="begin"/>
      </w:r>
      <w:r>
        <w:rPr>
          <w:noProof/>
          <w:webHidden/>
        </w:rPr>
        <w:instrText xml:space="preserve"> PAGEREF _Toc17811091 \h </w:instrText>
      </w:r>
      <w:r>
        <w:rPr>
          <w:noProof/>
          <w:webHidden/>
        </w:rPr>
      </w:r>
      <w:r>
        <w:rPr>
          <w:noProof/>
          <w:webHidden/>
        </w:rPr>
        <w:fldChar w:fldCharType="separate"/>
      </w:r>
      <w:r>
        <w:rPr>
          <w:noProof/>
          <w:webHidden/>
        </w:rPr>
        <w:t>48</w:t>
      </w:r>
      <w:r>
        <w:rPr>
          <w:noProof/>
          <w:webHidden/>
        </w:rPr>
        <w:fldChar w:fldCharType="end"/>
      </w:r>
      <w:r w:rsidRPr="00CE4E91">
        <w:rPr>
          <w:rStyle w:val="a8"/>
          <w:noProof/>
        </w:rPr>
        <w:fldChar w:fldCharType="end"/>
      </w:r>
    </w:p>
    <w:p w:rsidR="00282A54" w:rsidRDefault="00282A54">
      <w:pPr>
        <w:pStyle w:val="11"/>
        <w:rPr>
          <w:rFonts w:asciiTheme="minorHAnsi" w:eastAsiaTheme="minorEastAsia" w:hAnsiTheme="minorHAnsi" w:cstheme="minorBidi"/>
          <w:noProof/>
          <w:szCs w:val="22"/>
        </w:rPr>
      </w:pPr>
      <w:hyperlink w:anchor="_Toc17811092" w:history="1">
        <w:r w:rsidRPr="00CE4E91">
          <w:rPr>
            <w:rStyle w:val="a8"/>
            <w:b/>
            <w:bCs/>
            <w:noProof/>
          </w:rPr>
          <w:t xml:space="preserve">11 </w:t>
        </w:r>
        <w:r w:rsidRPr="00CE4E91">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_Toc17811092 \h </w:instrText>
        </w:r>
        <w:r>
          <w:rPr>
            <w:noProof/>
            <w:webHidden/>
          </w:rPr>
        </w:r>
        <w:r>
          <w:rPr>
            <w:noProof/>
            <w:webHidden/>
          </w:rPr>
          <w:fldChar w:fldCharType="separate"/>
        </w:r>
        <w:r>
          <w:rPr>
            <w:noProof/>
            <w:webHidden/>
          </w:rPr>
          <w:t>49</w:t>
        </w:r>
        <w:r>
          <w:rPr>
            <w:noProof/>
            <w:webHidden/>
          </w:rPr>
          <w:fldChar w:fldCharType="end"/>
        </w:r>
      </w:hyperlink>
    </w:p>
    <w:p w:rsidR="00282A54" w:rsidRDefault="00282A54">
      <w:pPr>
        <w:pStyle w:val="11"/>
        <w:rPr>
          <w:rFonts w:asciiTheme="minorHAnsi" w:eastAsiaTheme="minorEastAsia" w:hAnsiTheme="minorHAnsi" w:cstheme="minorBidi"/>
          <w:noProof/>
          <w:szCs w:val="22"/>
        </w:rPr>
      </w:pPr>
      <w:hyperlink w:anchor="_Toc17811093" w:history="1">
        <w:r w:rsidRPr="00CE4E91">
          <w:rPr>
            <w:rStyle w:val="a8"/>
            <w:b/>
            <w:bCs/>
            <w:noProof/>
          </w:rPr>
          <w:t xml:space="preserve">§12  </w:t>
        </w:r>
        <w:r w:rsidRPr="00CE4E91">
          <w:rPr>
            <w:rStyle w:val="a8"/>
            <w:rFonts w:hint="eastAsia"/>
            <w:b/>
            <w:bCs/>
            <w:noProof/>
          </w:rPr>
          <w:t>备查文件目录</w:t>
        </w:r>
        <w:r>
          <w:rPr>
            <w:noProof/>
            <w:webHidden/>
          </w:rPr>
          <w:tab/>
        </w:r>
        <w:r>
          <w:rPr>
            <w:noProof/>
            <w:webHidden/>
          </w:rPr>
          <w:fldChar w:fldCharType="begin"/>
        </w:r>
        <w:r>
          <w:rPr>
            <w:noProof/>
            <w:webHidden/>
          </w:rPr>
          <w:instrText xml:space="preserve"> PAGEREF _Toc17811093 \h </w:instrText>
        </w:r>
        <w:r>
          <w:rPr>
            <w:noProof/>
            <w:webHidden/>
          </w:rPr>
        </w:r>
        <w:r>
          <w:rPr>
            <w:noProof/>
            <w:webHidden/>
          </w:rPr>
          <w:fldChar w:fldCharType="separate"/>
        </w:r>
        <w:r>
          <w:rPr>
            <w:noProof/>
            <w:webHidden/>
          </w:rPr>
          <w:t>50</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94" w:history="1">
        <w:r w:rsidRPr="00CE4E91">
          <w:rPr>
            <w:rStyle w:val="a8"/>
            <w:noProof/>
          </w:rPr>
          <w:t xml:space="preserve">12.1 </w:t>
        </w:r>
        <w:r w:rsidRPr="00CE4E91">
          <w:rPr>
            <w:rStyle w:val="a8"/>
            <w:rFonts w:hint="eastAsia"/>
            <w:noProof/>
          </w:rPr>
          <w:t>备查文件目录</w:t>
        </w:r>
        <w:r>
          <w:rPr>
            <w:noProof/>
            <w:webHidden/>
          </w:rPr>
          <w:tab/>
        </w:r>
        <w:r>
          <w:rPr>
            <w:noProof/>
            <w:webHidden/>
          </w:rPr>
          <w:fldChar w:fldCharType="begin"/>
        </w:r>
        <w:r>
          <w:rPr>
            <w:noProof/>
            <w:webHidden/>
          </w:rPr>
          <w:instrText xml:space="preserve"> PAGEREF _Toc17811094 \h </w:instrText>
        </w:r>
        <w:r>
          <w:rPr>
            <w:noProof/>
            <w:webHidden/>
          </w:rPr>
        </w:r>
        <w:r>
          <w:rPr>
            <w:noProof/>
            <w:webHidden/>
          </w:rPr>
          <w:fldChar w:fldCharType="separate"/>
        </w:r>
        <w:r>
          <w:rPr>
            <w:noProof/>
            <w:webHidden/>
          </w:rPr>
          <w:t>50</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95" w:history="1">
        <w:r w:rsidRPr="00CE4E91">
          <w:rPr>
            <w:rStyle w:val="a8"/>
            <w:noProof/>
          </w:rPr>
          <w:t xml:space="preserve">12.2 </w:t>
        </w:r>
        <w:r w:rsidRPr="00CE4E91">
          <w:rPr>
            <w:rStyle w:val="a8"/>
            <w:rFonts w:hint="eastAsia"/>
            <w:noProof/>
          </w:rPr>
          <w:t>存放地点</w:t>
        </w:r>
        <w:r>
          <w:rPr>
            <w:noProof/>
            <w:webHidden/>
          </w:rPr>
          <w:tab/>
        </w:r>
        <w:r>
          <w:rPr>
            <w:noProof/>
            <w:webHidden/>
          </w:rPr>
          <w:fldChar w:fldCharType="begin"/>
        </w:r>
        <w:r>
          <w:rPr>
            <w:noProof/>
            <w:webHidden/>
          </w:rPr>
          <w:instrText xml:space="preserve"> PAGEREF _Toc17811095 \h </w:instrText>
        </w:r>
        <w:r>
          <w:rPr>
            <w:noProof/>
            <w:webHidden/>
          </w:rPr>
        </w:r>
        <w:r>
          <w:rPr>
            <w:noProof/>
            <w:webHidden/>
          </w:rPr>
          <w:fldChar w:fldCharType="separate"/>
        </w:r>
        <w:r>
          <w:rPr>
            <w:noProof/>
            <w:webHidden/>
          </w:rPr>
          <w:t>50</w:t>
        </w:r>
        <w:r>
          <w:rPr>
            <w:noProof/>
            <w:webHidden/>
          </w:rPr>
          <w:fldChar w:fldCharType="end"/>
        </w:r>
      </w:hyperlink>
    </w:p>
    <w:p w:rsidR="00282A54" w:rsidRDefault="00282A54">
      <w:pPr>
        <w:pStyle w:val="22"/>
        <w:rPr>
          <w:rFonts w:asciiTheme="minorHAnsi" w:eastAsiaTheme="minorEastAsia" w:hAnsiTheme="minorHAnsi" w:cstheme="minorBidi"/>
          <w:noProof/>
          <w:kern w:val="2"/>
          <w:szCs w:val="22"/>
        </w:rPr>
      </w:pPr>
      <w:hyperlink w:anchor="_Toc17811096" w:history="1">
        <w:r w:rsidRPr="00CE4E91">
          <w:rPr>
            <w:rStyle w:val="a8"/>
            <w:noProof/>
          </w:rPr>
          <w:t xml:space="preserve">12.3 </w:t>
        </w:r>
        <w:r w:rsidRPr="00CE4E91">
          <w:rPr>
            <w:rStyle w:val="a8"/>
            <w:rFonts w:hint="eastAsia"/>
            <w:noProof/>
          </w:rPr>
          <w:t>查阅方式</w:t>
        </w:r>
        <w:r>
          <w:rPr>
            <w:noProof/>
            <w:webHidden/>
          </w:rPr>
          <w:tab/>
        </w:r>
        <w:r>
          <w:rPr>
            <w:noProof/>
            <w:webHidden/>
          </w:rPr>
          <w:fldChar w:fldCharType="begin"/>
        </w:r>
        <w:r>
          <w:rPr>
            <w:noProof/>
            <w:webHidden/>
          </w:rPr>
          <w:instrText xml:space="preserve"> PAGEREF _Toc17811096 \h </w:instrText>
        </w:r>
        <w:r>
          <w:rPr>
            <w:noProof/>
            <w:webHidden/>
          </w:rPr>
        </w:r>
        <w:r>
          <w:rPr>
            <w:noProof/>
            <w:webHidden/>
          </w:rPr>
          <w:fldChar w:fldCharType="separate"/>
        </w:r>
        <w:r>
          <w:rPr>
            <w:noProof/>
            <w:webHidden/>
          </w:rPr>
          <w:t>50</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1034"/>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103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交银施罗德沪港深价值精选灵活配置混合型证券投资基金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交银沪港深价值精选混合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519779</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519779</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11</w:t>
            </w:r>
            <w:r w:rsidRPr="005312D8">
              <w:rPr>
                <w:sz w:val="24"/>
              </w:rPr>
              <w:t>月</w:t>
            </w:r>
            <w:r w:rsidRPr="005312D8">
              <w:rPr>
                <w:sz w:val="24"/>
              </w:rPr>
              <w:t>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514,320,254.68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103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本基金通过优化资产配置和灵活运用多种投资策略，把握沪港通及后续资本市场开放政策带来的投资机会，力争实现基金资产的长期稳定增值。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×40%+</w:t>
            </w:r>
            <w:r w:rsidRPr="005312D8">
              <w:rPr>
                <w:sz w:val="24"/>
              </w:rPr>
              <w:t>恒生指数收益率</w:t>
            </w:r>
            <w:r w:rsidRPr="005312D8">
              <w:rPr>
                <w:sz w:val="24"/>
              </w:rPr>
              <w:t>×40%+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282731" w:rsidRDefault="00846392">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103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103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103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1040"/>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104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9,422,244.40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60,423,443.81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0.1340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12.51%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12.64%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-48,876,421.03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-0.095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572,858,865.65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1.114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20.03%</w:t>
            </w:r>
          </w:p>
        </w:tc>
      </w:tr>
    </w:tbl>
    <w:bookmarkEnd w:id="16"/>
    <w:bookmarkEnd w:id="17"/>
    <w:p w:rsidR="00282731" w:rsidRDefault="0084639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104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282731">
        <w:tc>
          <w:tcPr>
            <w:tcW w:w="1497" w:type="dxa"/>
            <w:vAlign w:val="center"/>
          </w:tcPr>
          <w:p w:rsidR="00282731" w:rsidRDefault="00846392">
            <w:pPr>
              <w:jc w:val="left"/>
            </w:pPr>
            <w:r>
              <w:rPr>
                <w:color w:val="000000"/>
                <w:sz w:val="24"/>
              </w:rPr>
              <w:t>过去一个月</w:t>
            </w:r>
          </w:p>
        </w:tc>
        <w:tc>
          <w:tcPr>
            <w:tcW w:w="1251" w:type="dxa"/>
            <w:vAlign w:val="center"/>
          </w:tcPr>
          <w:p w:rsidR="00282731" w:rsidRDefault="00846392">
            <w:pPr>
              <w:jc w:val="center"/>
            </w:pPr>
            <w:r>
              <w:rPr>
                <w:color w:val="000000"/>
                <w:sz w:val="24"/>
              </w:rPr>
              <w:t>5.59%</w:t>
            </w:r>
          </w:p>
        </w:tc>
        <w:tc>
          <w:tcPr>
            <w:tcW w:w="1250" w:type="dxa"/>
            <w:vAlign w:val="center"/>
          </w:tcPr>
          <w:p w:rsidR="00282731" w:rsidRDefault="00846392">
            <w:pPr>
              <w:jc w:val="center"/>
            </w:pPr>
            <w:r>
              <w:rPr>
                <w:color w:val="000000"/>
                <w:sz w:val="24"/>
              </w:rPr>
              <w:t>0.87%</w:t>
            </w:r>
          </w:p>
        </w:tc>
        <w:tc>
          <w:tcPr>
            <w:tcW w:w="1250" w:type="dxa"/>
            <w:vAlign w:val="center"/>
          </w:tcPr>
          <w:p w:rsidR="00282731" w:rsidRDefault="00846392">
            <w:pPr>
              <w:jc w:val="center"/>
            </w:pPr>
            <w:r>
              <w:rPr>
                <w:color w:val="000000"/>
                <w:sz w:val="24"/>
              </w:rPr>
              <w:t>4.71%</w:t>
            </w:r>
          </w:p>
        </w:tc>
        <w:tc>
          <w:tcPr>
            <w:tcW w:w="1250" w:type="dxa"/>
            <w:vAlign w:val="center"/>
          </w:tcPr>
          <w:p w:rsidR="00282731" w:rsidRDefault="00846392">
            <w:pPr>
              <w:jc w:val="center"/>
            </w:pPr>
            <w:r>
              <w:rPr>
                <w:color w:val="000000"/>
                <w:sz w:val="24"/>
              </w:rPr>
              <w:t>0.81%</w:t>
            </w:r>
          </w:p>
        </w:tc>
        <w:tc>
          <w:tcPr>
            <w:tcW w:w="1250" w:type="dxa"/>
            <w:vAlign w:val="center"/>
          </w:tcPr>
          <w:p w:rsidR="00282731" w:rsidRDefault="00846392">
            <w:pPr>
              <w:jc w:val="center"/>
            </w:pPr>
            <w:r>
              <w:rPr>
                <w:color w:val="000000"/>
                <w:sz w:val="24"/>
              </w:rPr>
              <w:t>0.88%</w:t>
            </w:r>
          </w:p>
        </w:tc>
        <w:tc>
          <w:tcPr>
            <w:tcW w:w="1250" w:type="dxa"/>
            <w:vAlign w:val="center"/>
          </w:tcPr>
          <w:p w:rsidR="00282731" w:rsidRDefault="00846392">
            <w:pPr>
              <w:jc w:val="center"/>
            </w:pPr>
            <w:r>
              <w:rPr>
                <w:color w:val="000000"/>
                <w:sz w:val="24"/>
              </w:rPr>
              <w:t>0.06%</w:t>
            </w:r>
          </w:p>
        </w:tc>
      </w:tr>
      <w:tr w:rsidR="00282731">
        <w:tc>
          <w:tcPr>
            <w:tcW w:w="1497" w:type="dxa"/>
            <w:vAlign w:val="center"/>
          </w:tcPr>
          <w:p w:rsidR="00282731" w:rsidRDefault="00846392">
            <w:pPr>
              <w:jc w:val="left"/>
            </w:pPr>
            <w:r>
              <w:rPr>
                <w:color w:val="000000"/>
                <w:sz w:val="24"/>
              </w:rPr>
              <w:t>过去三个月</w:t>
            </w:r>
          </w:p>
        </w:tc>
        <w:tc>
          <w:tcPr>
            <w:tcW w:w="1251" w:type="dxa"/>
            <w:vAlign w:val="center"/>
          </w:tcPr>
          <w:p w:rsidR="00282731" w:rsidRDefault="00846392">
            <w:pPr>
              <w:jc w:val="center"/>
            </w:pPr>
            <w:r>
              <w:rPr>
                <w:color w:val="000000"/>
                <w:sz w:val="24"/>
              </w:rPr>
              <w:t>-2.11%</w:t>
            </w:r>
          </w:p>
        </w:tc>
        <w:tc>
          <w:tcPr>
            <w:tcW w:w="1250" w:type="dxa"/>
            <w:vAlign w:val="center"/>
          </w:tcPr>
          <w:p w:rsidR="00282731" w:rsidRDefault="00846392">
            <w:pPr>
              <w:jc w:val="center"/>
            </w:pPr>
            <w:r>
              <w:rPr>
                <w:color w:val="000000"/>
                <w:sz w:val="24"/>
              </w:rPr>
              <w:t>1.16%</w:t>
            </w:r>
          </w:p>
        </w:tc>
        <w:tc>
          <w:tcPr>
            <w:tcW w:w="1250" w:type="dxa"/>
            <w:vAlign w:val="center"/>
          </w:tcPr>
          <w:p w:rsidR="00282731" w:rsidRDefault="00846392">
            <w:pPr>
              <w:jc w:val="center"/>
            </w:pPr>
            <w:r>
              <w:rPr>
                <w:color w:val="000000"/>
                <w:sz w:val="24"/>
              </w:rPr>
              <w:t>-0.92%</w:t>
            </w:r>
          </w:p>
        </w:tc>
        <w:tc>
          <w:tcPr>
            <w:tcW w:w="1250" w:type="dxa"/>
            <w:vAlign w:val="center"/>
          </w:tcPr>
          <w:p w:rsidR="00282731" w:rsidRDefault="00846392">
            <w:pPr>
              <w:jc w:val="center"/>
            </w:pPr>
            <w:r>
              <w:rPr>
                <w:color w:val="000000"/>
                <w:sz w:val="24"/>
              </w:rPr>
              <w:t>0.90%</w:t>
            </w:r>
          </w:p>
        </w:tc>
        <w:tc>
          <w:tcPr>
            <w:tcW w:w="1250" w:type="dxa"/>
            <w:vAlign w:val="center"/>
          </w:tcPr>
          <w:p w:rsidR="00282731" w:rsidRDefault="00846392">
            <w:pPr>
              <w:jc w:val="center"/>
            </w:pPr>
            <w:r>
              <w:rPr>
                <w:color w:val="000000"/>
                <w:sz w:val="24"/>
              </w:rPr>
              <w:t>-1.19%</w:t>
            </w:r>
          </w:p>
        </w:tc>
        <w:tc>
          <w:tcPr>
            <w:tcW w:w="1250" w:type="dxa"/>
            <w:vAlign w:val="center"/>
          </w:tcPr>
          <w:p w:rsidR="00282731" w:rsidRDefault="00846392">
            <w:pPr>
              <w:jc w:val="center"/>
            </w:pPr>
            <w:r>
              <w:rPr>
                <w:color w:val="000000"/>
                <w:sz w:val="24"/>
              </w:rPr>
              <w:t>0.26%</w:t>
            </w:r>
          </w:p>
        </w:tc>
      </w:tr>
      <w:tr w:rsidR="00282731">
        <w:tc>
          <w:tcPr>
            <w:tcW w:w="1497" w:type="dxa"/>
            <w:vAlign w:val="center"/>
          </w:tcPr>
          <w:p w:rsidR="00282731" w:rsidRDefault="00846392">
            <w:pPr>
              <w:jc w:val="left"/>
            </w:pPr>
            <w:r>
              <w:rPr>
                <w:color w:val="000000"/>
                <w:sz w:val="24"/>
              </w:rPr>
              <w:t>过去六个月</w:t>
            </w:r>
          </w:p>
        </w:tc>
        <w:tc>
          <w:tcPr>
            <w:tcW w:w="1251" w:type="dxa"/>
            <w:vAlign w:val="center"/>
          </w:tcPr>
          <w:p w:rsidR="00282731" w:rsidRDefault="00846392">
            <w:pPr>
              <w:jc w:val="center"/>
            </w:pPr>
            <w:r>
              <w:rPr>
                <w:color w:val="000000"/>
                <w:sz w:val="24"/>
              </w:rPr>
              <w:t>12.64%</w:t>
            </w:r>
          </w:p>
        </w:tc>
        <w:tc>
          <w:tcPr>
            <w:tcW w:w="1250" w:type="dxa"/>
            <w:vAlign w:val="center"/>
          </w:tcPr>
          <w:p w:rsidR="00282731" w:rsidRDefault="00846392">
            <w:pPr>
              <w:jc w:val="center"/>
            </w:pPr>
            <w:r>
              <w:rPr>
                <w:color w:val="000000"/>
                <w:sz w:val="24"/>
              </w:rPr>
              <w:t>1.10%</w:t>
            </w:r>
          </w:p>
        </w:tc>
        <w:tc>
          <w:tcPr>
            <w:tcW w:w="1250" w:type="dxa"/>
            <w:vAlign w:val="center"/>
          </w:tcPr>
          <w:p w:rsidR="00282731" w:rsidRDefault="00846392">
            <w:pPr>
              <w:jc w:val="center"/>
            </w:pPr>
            <w:r>
              <w:rPr>
                <w:color w:val="000000"/>
                <w:sz w:val="24"/>
              </w:rPr>
              <w:t>15.29%</w:t>
            </w:r>
          </w:p>
        </w:tc>
        <w:tc>
          <w:tcPr>
            <w:tcW w:w="1250" w:type="dxa"/>
            <w:vAlign w:val="center"/>
          </w:tcPr>
          <w:p w:rsidR="00282731" w:rsidRDefault="00846392">
            <w:pPr>
              <w:jc w:val="center"/>
            </w:pPr>
            <w:r>
              <w:rPr>
                <w:color w:val="000000"/>
                <w:sz w:val="24"/>
              </w:rPr>
              <w:t>0.93%</w:t>
            </w:r>
          </w:p>
        </w:tc>
        <w:tc>
          <w:tcPr>
            <w:tcW w:w="1250" w:type="dxa"/>
            <w:vAlign w:val="center"/>
          </w:tcPr>
          <w:p w:rsidR="00282731" w:rsidRDefault="00846392">
            <w:pPr>
              <w:jc w:val="center"/>
            </w:pPr>
            <w:r>
              <w:rPr>
                <w:color w:val="000000"/>
                <w:sz w:val="24"/>
              </w:rPr>
              <w:t>-2.65%</w:t>
            </w:r>
          </w:p>
        </w:tc>
        <w:tc>
          <w:tcPr>
            <w:tcW w:w="1250" w:type="dxa"/>
            <w:vAlign w:val="center"/>
          </w:tcPr>
          <w:p w:rsidR="00282731" w:rsidRDefault="00846392">
            <w:pPr>
              <w:jc w:val="center"/>
            </w:pPr>
            <w:r>
              <w:rPr>
                <w:color w:val="000000"/>
                <w:sz w:val="24"/>
              </w:rPr>
              <w:t>0.17%</w:t>
            </w:r>
          </w:p>
        </w:tc>
      </w:tr>
      <w:tr w:rsidR="00282731">
        <w:tc>
          <w:tcPr>
            <w:tcW w:w="1497" w:type="dxa"/>
            <w:vAlign w:val="center"/>
          </w:tcPr>
          <w:p w:rsidR="00282731" w:rsidRDefault="00846392">
            <w:pPr>
              <w:jc w:val="left"/>
            </w:pPr>
            <w:r>
              <w:rPr>
                <w:color w:val="000000"/>
                <w:sz w:val="24"/>
              </w:rPr>
              <w:t>过去一年</w:t>
            </w:r>
          </w:p>
        </w:tc>
        <w:tc>
          <w:tcPr>
            <w:tcW w:w="1251" w:type="dxa"/>
            <w:vAlign w:val="center"/>
          </w:tcPr>
          <w:p w:rsidR="00282731" w:rsidRDefault="00846392">
            <w:pPr>
              <w:jc w:val="center"/>
            </w:pPr>
            <w:r>
              <w:rPr>
                <w:color w:val="000000"/>
                <w:sz w:val="24"/>
              </w:rPr>
              <w:t>-2.79%</w:t>
            </w:r>
          </w:p>
        </w:tc>
        <w:tc>
          <w:tcPr>
            <w:tcW w:w="1250" w:type="dxa"/>
            <w:vAlign w:val="center"/>
          </w:tcPr>
          <w:p w:rsidR="00282731" w:rsidRDefault="00846392">
            <w:pPr>
              <w:jc w:val="center"/>
            </w:pPr>
            <w:r>
              <w:rPr>
                <w:color w:val="000000"/>
                <w:sz w:val="24"/>
              </w:rPr>
              <w:t>0.94%</w:t>
            </w:r>
          </w:p>
        </w:tc>
        <w:tc>
          <w:tcPr>
            <w:tcW w:w="1250" w:type="dxa"/>
            <w:vAlign w:val="center"/>
          </w:tcPr>
          <w:p w:rsidR="00282731" w:rsidRDefault="00846392">
            <w:pPr>
              <w:jc w:val="center"/>
            </w:pPr>
            <w:r>
              <w:rPr>
                <w:color w:val="000000"/>
                <w:sz w:val="24"/>
              </w:rPr>
              <w:t>4.72%</w:t>
            </w:r>
          </w:p>
        </w:tc>
        <w:tc>
          <w:tcPr>
            <w:tcW w:w="1250" w:type="dxa"/>
            <w:vAlign w:val="center"/>
          </w:tcPr>
          <w:p w:rsidR="00282731" w:rsidRDefault="00846392">
            <w:pPr>
              <w:jc w:val="center"/>
            </w:pPr>
            <w:r>
              <w:rPr>
                <w:color w:val="000000"/>
                <w:sz w:val="24"/>
              </w:rPr>
              <w:t>1.00%</w:t>
            </w:r>
          </w:p>
        </w:tc>
        <w:tc>
          <w:tcPr>
            <w:tcW w:w="1250" w:type="dxa"/>
            <w:vAlign w:val="center"/>
          </w:tcPr>
          <w:p w:rsidR="00282731" w:rsidRDefault="00846392">
            <w:pPr>
              <w:jc w:val="center"/>
            </w:pPr>
            <w:r>
              <w:rPr>
                <w:color w:val="000000"/>
                <w:sz w:val="24"/>
              </w:rPr>
              <w:t>-7.51%</w:t>
            </w:r>
          </w:p>
        </w:tc>
        <w:tc>
          <w:tcPr>
            <w:tcW w:w="1250" w:type="dxa"/>
            <w:vAlign w:val="center"/>
          </w:tcPr>
          <w:p w:rsidR="00282731" w:rsidRDefault="00846392">
            <w:pPr>
              <w:jc w:val="center"/>
            </w:pPr>
            <w:r>
              <w:rPr>
                <w:color w:val="000000"/>
                <w:sz w:val="24"/>
              </w:rPr>
              <w:t>-0.06%</w:t>
            </w:r>
          </w:p>
        </w:tc>
      </w:tr>
      <w:tr w:rsidR="00282731">
        <w:tc>
          <w:tcPr>
            <w:tcW w:w="1497" w:type="dxa"/>
            <w:vAlign w:val="center"/>
          </w:tcPr>
          <w:p w:rsidR="00282731" w:rsidRDefault="00846392">
            <w:pPr>
              <w:jc w:val="left"/>
            </w:pPr>
            <w:r>
              <w:rPr>
                <w:color w:val="000000"/>
                <w:sz w:val="24"/>
              </w:rPr>
              <w:t>自基金合同生效起至今</w:t>
            </w:r>
          </w:p>
        </w:tc>
        <w:tc>
          <w:tcPr>
            <w:tcW w:w="1251" w:type="dxa"/>
            <w:vAlign w:val="center"/>
          </w:tcPr>
          <w:p w:rsidR="00282731" w:rsidRDefault="00846392">
            <w:pPr>
              <w:jc w:val="center"/>
            </w:pPr>
            <w:r>
              <w:rPr>
                <w:color w:val="000000"/>
                <w:sz w:val="24"/>
              </w:rPr>
              <w:t>20.03%</w:t>
            </w:r>
          </w:p>
        </w:tc>
        <w:tc>
          <w:tcPr>
            <w:tcW w:w="1250" w:type="dxa"/>
            <w:vAlign w:val="center"/>
          </w:tcPr>
          <w:p w:rsidR="00282731" w:rsidRDefault="00846392">
            <w:pPr>
              <w:jc w:val="center"/>
            </w:pPr>
            <w:r>
              <w:rPr>
                <w:color w:val="000000"/>
                <w:sz w:val="24"/>
              </w:rPr>
              <w:t>0.88%</w:t>
            </w:r>
          </w:p>
        </w:tc>
        <w:tc>
          <w:tcPr>
            <w:tcW w:w="1250" w:type="dxa"/>
            <w:vAlign w:val="center"/>
          </w:tcPr>
          <w:p w:rsidR="00282731" w:rsidRDefault="00846392">
            <w:pPr>
              <w:jc w:val="center"/>
            </w:pPr>
            <w:r>
              <w:rPr>
                <w:color w:val="000000"/>
                <w:sz w:val="24"/>
              </w:rPr>
              <w:t>18.75%</w:t>
            </w:r>
          </w:p>
        </w:tc>
        <w:tc>
          <w:tcPr>
            <w:tcW w:w="1250" w:type="dxa"/>
            <w:vAlign w:val="center"/>
          </w:tcPr>
          <w:p w:rsidR="00282731" w:rsidRDefault="00846392">
            <w:pPr>
              <w:jc w:val="center"/>
            </w:pPr>
            <w:r>
              <w:rPr>
                <w:color w:val="000000"/>
                <w:sz w:val="24"/>
              </w:rPr>
              <w:t>0.79%</w:t>
            </w:r>
          </w:p>
        </w:tc>
        <w:tc>
          <w:tcPr>
            <w:tcW w:w="1250" w:type="dxa"/>
            <w:vAlign w:val="center"/>
          </w:tcPr>
          <w:p w:rsidR="00282731" w:rsidRDefault="00846392">
            <w:pPr>
              <w:jc w:val="center"/>
            </w:pPr>
            <w:r>
              <w:rPr>
                <w:color w:val="000000"/>
                <w:sz w:val="24"/>
              </w:rPr>
              <w:t>1.28%</w:t>
            </w:r>
          </w:p>
        </w:tc>
        <w:tc>
          <w:tcPr>
            <w:tcW w:w="1250" w:type="dxa"/>
            <w:vAlign w:val="center"/>
          </w:tcPr>
          <w:p w:rsidR="00282731" w:rsidRDefault="00846392">
            <w:pPr>
              <w:jc w:val="center"/>
            </w:pPr>
            <w:r>
              <w:rPr>
                <w:color w:val="000000"/>
                <w:sz w:val="24"/>
              </w:rPr>
              <w:t>0.09%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×40%+</w:t>
      </w:r>
      <w:r w:rsidRPr="005312D8">
        <w:rPr>
          <w:kern w:val="0"/>
          <w:sz w:val="24"/>
        </w:rPr>
        <w:t>恒生指数收益率</w:t>
      </w:r>
      <w:r w:rsidRPr="005312D8">
        <w:rPr>
          <w:kern w:val="0"/>
          <w:sz w:val="24"/>
        </w:rPr>
        <w:t>×40%+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交银施罗德沪港深价值精选灵活配置混合型证券投资基金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11</w:t>
      </w:r>
      <w:r w:rsidR="001548F9" w:rsidRPr="005312D8">
        <w:rPr>
          <w:rFonts w:ascii="Times New Roman" w:hAnsi="Times New Roman"/>
          <w:sz w:val="24"/>
          <w:szCs w:val="24"/>
        </w:rPr>
        <w:t>月</w:t>
      </w:r>
      <w:r w:rsidR="001548F9" w:rsidRPr="005312D8">
        <w:rPr>
          <w:rFonts w:ascii="Times New Roman" w:hAnsi="Times New Roman"/>
          <w:sz w:val="24"/>
          <w:szCs w:val="24"/>
        </w:rPr>
        <w:t>7</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1043"/>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104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282731" w:rsidRDefault="0084639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282731">
        <w:tc>
          <w:tcPr>
            <w:tcW w:w="851" w:type="dxa"/>
            <w:vAlign w:val="center"/>
          </w:tcPr>
          <w:p w:rsidR="00282731" w:rsidRDefault="00846392">
            <w:pPr>
              <w:jc w:val="center"/>
            </w:pPr>
            <w:r>
              <w:rPr>
                <w:color w:val="000000"/>
                <w:sz w:val="24"/>
              </w:rPr>
              <w:t>陈俊华</w:t>
            </w:r>
          </w:p>
        </w:tc>
        <w:tc>
          <w:tcPr>
            <w:tcW w:w="1417" w:type="dxa"/>
            <w:vAlign w:val="center"/>
          </w:tcPr>
          <w:p w:rsidR="00282731" w:rsidRDefault="00846392">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、交银沪港深价值精选混合、交银核心资产混合的基金经理，公司跨境投资副总监</w:t>
            </w:r>
          </w:p>
        </w:tc>
        <w:tc>
          <w:tcPr>
            <w:tcW w:w="1418" w:type="dxa"/>
            <w:vAlign w:val="center"/>
          </w:tcPr>
          <w:p w:rsidR="00282731" w:rsidRDefault="00846392">
            <w:pPr>
              <w:jc w:val="center"/>
            </w:pPr>
            <w:r>
              <w:rPr>
                <w:color w:val="000000"/>
                <w:sz w:val="24"/>
              </w:rPr>
              <w:t>2016-11-07</w:t>
            </w:r>
          </w:p>
        </w:tc>
        <w:tc>
          <w:tcPr>
            <w:tcW w:w="1417" w:type="dxa"/>
            <w:vAlign w:val="center"/>
          </w:tcPr>
          <w:p w:rsidR="00282731" w:rsidRDefault="00846392">
            <w:pPr>
              <w:jc w:val="center"/>
            </w:pPr>
            <w:r>
              <w:rPr>
                <w:color w:val="000000"/>
                <w:sz w:val="24"/>
              </w:rPr>
              <w:t>-</w:t>
            </w:r>
          </w:p>
        </w:tc>
        <w:tc>
          <w:tcPr>
            <w:tcW w:w="833" w:type="dxa"/>
            <w:vAlign w:val="center"/>
          </w:tcPr>
          <w:p w:rsidR="00282731" w:rsidRDefault="00846392">
            <w:pPr>
              <w:jc w:val="center"/>
            </w:pPr>
            <w:r>
              <w:rPr>
                <w:color w:val="000000"/>
                <w:sz w:val="24"/>
              </w:rPr>
              <w:t>14</w:t>
            </w:r>
            <w:r>
              <w:rPr>
                <w:color w:val="000000"/>
                <w:sz w:val="24"/>
              </w:rPr>
              <w:t>年</w:t>
            </w:r>
          </w:p>
        </w:tc>
        <w:tc>
          <w:tcPr>
            <w:tcW w:w="3062" w:type="dxa"/>
            <w:vAlign w:val="center"/>
          </w:tcPr>
          <w:p w:rsidR="00282731" w:rsidRDefault="00846392">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282731" w:rsidRDefault="0084639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82731" w:rsidRDefault="0084639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104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104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282731" w:rsidRDefault="0084639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82731" w:rsidRDefault="0084639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82731" w:rsidRDefault="0084639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104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282731" w:rsidRDefault="00846392">
      <w:pPr>
        <w:spacing w:before="29" w:line="288" w:lineRule="auto"/>
        <w:ind w:firstLineChars="200" w:firstLine="480"/>
        <w:rPr>
          <w:color w:val="000000"/>
          <w:sz w:val="24"/>
        </w:rPr>
      </w:pPr>
      <w:r>
        <w:rPr>
          <w:color w:val="000000"/>
          <w:sz w:val="24"/>
        </w:rPr>
        <w:t>2019</w:t>
      </w:r>
      <w:r>
        <w:rPr>
          <w:color w:val="000000"/>
          <w:sz w:val="24"/>
        </w:rPr>
        <w:t>年上半年，市场整体受宏观因素变动而波动，主题切换迅速。一季度流动性边际宽松，推动市场快速上涨。二季度，贸易摩擦不断反复，带动市场风险偏好多次反复。从全球资金流动来看，一季度以流入新兴市场居多，而二季度则流出新兴市场，流入美、日股市。市场表现方面，</w:t>
      </w:r>
      <w:r>
        <w:rPr>
          <w:color w:val="000000"/>
          <w:sz w:val="24"/>
        </w:rPr>
        <w:t>A</w:t>
      </w:r>
      <w:r>
        <w:rPr>
          <w:color w:val="000000"/>
          <w:sz w:val="24"/>
        </w:rPr>
        <w:t>股热点较港股更多。</w:t>
      </w:r>
      <w:r>
        <w:rPr>
          <w:color w:val="000000"/>
          <w:sz w:val="24"/>
        </w:rPr>
        <w:t>A</w:t>
      </w:r>
      <w:r>
        <w:rPr>
          <w:color w:val="000000"/>
          <w:sz w:val="24"/>
        </w:rPr>
        <w:t>股的消费龙头受到了海外投资者的偏好，部分个股的外资持股比例达到历史新高。伴随科创板的创立，</w:t>
      </w:r>
      <w:r>
        <w:rPr>
          <w:color w:val="000000"/>
          <w:sz w:val="24"/>
        </w:rPr>
        <w:t>A</w:t>
      </w:r>
      <w:r>
        <w:rPr>
          <w:color w:val="000000"/>
          <w:sz w:val="24"/>
        </w:rPr>
        <w:t>股在科技、</w:t>
      </w:r>
      <w:r>
        <w:rPr>
          <w:color w:val="000000"/>
          <w:sz w:val="24"/>
        </w:rPr>
        <w:t>5G</w:t>
      </w:r>
      <w:r>
        <w:rPr>
          <w:color w:val="000000"/>
          <w:sz w:val="24"/>
        </w:rPr>
        <w:t>以及人工智能等板块的股票活跃度也显著增强。港股上半年涨幅显著落后于其他市场，除贸易分歧因素外，汇率波动也增加了投资者的避险情绪。目前阶段，中外投资者普遍对于经济预期较为保守。国内投资者关注上市公司中报的增速，海外投资者则再次关注美联储降息预期。总结而言，上半年，市场预期经历了：快速攀升</w:t>
      </w:r>
      <w:r>
        <w:rPr>
          <w:color w:val="000000"/>
          <w:sz w:val="24"/>
        </w:rPr>
        <w:t>——</w:t>
      </w:r>
      <w:r>
        <w:rPr>
          <w:color w:val="000000"/>
          <w:sz w:val="24"/>
        </w:rPr>
        <w:t>迅速回落</w:t>
      </w:r>
      <w:r>
        <w:rPr>
          <w:color w:val="000000"/>
          <w:sz w:val="24"/>
        </w:rPr>
        <w:t>——</w:t>
      </w:r>
      <w:r>
        <w:rPr>
          <w:color w:val="000000"/>
          <w:sz w:val="24"/>
        </w:rPr>
        <w:t>多次反复</w:t>
      </w:r>
      <w:r>
        <w:rPr>
          <w:color w:val="000000"/>
          <w:sz w:val="24"/>
        </w:rPr>
        <w:t>——</w:t>
      </w:r>
      <w:r>
        <w:rPr>
          <w:color w:val="000000"/>
          <w:sz w:val="24"/>
        </w:rPr>
        <w:t>低迷震荡的过程，波动幅度比我们预期更为剧烈、频繁。较以往，我们也经历和面对了更多的业绩波动和回撤管理的挑战。</w:t>
      </w:r>
    </w:p>
    <w:p w:rsidR="00C02A8F" w:rsidRPr="005312D8" w:rsidRDefault="00C02A8F" w:rsidP="00035D71">
      <w:pPr>
        <w:spacing w:before="29" w:line="288" w:lineRule="auto"/>
        <w:ind w:firstLineChars="200" w:firstLine="480"/>
        <w:rPr>
          <w:color w:val="000000"/>
          <w:sz w:val="24"/>
        </w:rPr>
      </w:pPr>
      <w:r w:rsidRPr="005312D8">
        <w:rPr>
          <w:color w:val="000000"/>
          <w:sz w:val="24"/>
        </w:rPr>
        <w:t>回顾上半年的操作，我们年初对于经济较为保守，仓位不高，后续逐步加仓，主要配置在我们熟悉的消费、科技和部分细分行业的龙头个股。在经济增速平稳有波动的判断下，我们对于基本面的筛选更为严苛，更为关注候选标的的财务稳健性。这使得我们在一季度落后市场短期表现，但在回撤控制方面，也为我们减少了部分压力。二季度，我们保持中高仓位运行，试图通过优化仓位结构来控制回撤。总结来看，选股为我们组合带来了正面贡献，在回撤管理方面，我们仍需做更多努力。</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104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282731" w:rsidRDefault="00846392">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我们认为市场的驱动因素将更多转向微观。首先，贸易摩擦或将在较长时间内存续，对于股市的边际影响在减弱。其次，在资金流动性方面，我们认为边际趋紧的概率较小。最后，也是最为重要的，我们仍然密切关注</w:t>
      </w:r>
      <w:r>
        <w:rPr>
          <w:color w:val="000000"/>
          <w:sz w:val="24"/>
        </w:rPr>
        <w:t>“</w:t>
      </w:r>
      <w:r>
        <w:rPr>
          <w:color w:val="000000"/>
          <w:sz w:val="24"/>
        </w:rPr>
        <w:t>减税降费</w:t>
      </w:r>
      <w:r>
        <w:rPr>
          <w:color w:val="000000"/>
          <w:sz w:val="24"/>
        </w:rPr>
        <w:t>”</w:t>
      </w:r>
      <w:r>
        <w:rPr>
          <w:color w:val="000000"/>
          <w:sz w:val="24"/>
        </w:rPr>
        <w:t>对于企业的实质性的改善效应，而这将在下半年逐步体现。目前估值、交易量都反映了投资者较为保守的预期。未来，不论基本面还是宏观层面的边际向好，都会为市场来来新的热点和资金流入。</w:t>
      </w:r>
    </w:p>
    <w:p w:rsidR="001548F9" w:rsidRPr="005312D8" w:rsidRDefault="001548F9" w:rsidP="00035D71">
      <w:pPr>
        <w:spacing w:before="29" w:line="288" w:lineRule="auto"/>
        <w:ind w:firstLineChars="200" w:firstLine="480"/>
        <w:rPr>
          <w:color w:val="000000"/>
          <w:sz w:val="24"/>
        </w:rPr>
      </w:pPr>
      <w:r w:rsidRPr="005312D8">
        <w:rPr>
          <w:color w:val="000000"/>
          <w:sz w:val="24"/>
        </w:rPr>
        <w:t>在投资策略方面，我们将保持稳定的仓位比例，力求通过仓位结构调整来做好回撤管理。我们会继续加大、深入在消费、科技和制造业细分领域的调研和股票挖掘，更加积极的投资优质标的。我们会更加努力、勤勉尽责地为投资人赚取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104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282731" w:rsidRDefault="0084639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82731" w:rsidRDefault="0084639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105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1781105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1052"/>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105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105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1055"/>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105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105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会计主体：交银施罗德沪港深价值精选灵活配置混合型证券投资基金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62,207,791.24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244,561,646.88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899,694.44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280,192.36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205,904.03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122,199.73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516,658,387.89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203,356,412.26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486,673,387.89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203,356,412.26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29,985,000.00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167,287.84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62,422.57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318,400.00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1,184.62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40,268.13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580,497,733.57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448,384,058.42</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5,369,197.89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813,624.28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684,732.12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580,038.26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114,122.02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96,673.05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562,634.69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252,619.66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94,556.92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224,500.00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7,638,867.92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1,153,847.35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514,320,254.68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452,307,574.66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58,538,610.97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-5,077,363.59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572,858,865.65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447,230,211.07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580,497,733.57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448,384,058.42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1.114</w:t>
      </w:r>
      <w:r w:rsidRPr="005312D8">
        <w:rPr>
          <w:kern w:val="0"/>
          <w:sz w:val="24"/>
        </w:rPr>
        <w:t>元，基金份额总额</w:t>
      </w:r>
      <w:r w:rsidRPr="005312D8">
        <w:rPr>
          <w:kern w:val="0"/>
          <w:sz w:val="24"/>
        </w:rPr>
        <w:t>514,320,254.68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1058"/>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交银施罗德沪港深价值精选灵活配置混合型证券投资基金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66,451,557.40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-47,927,362.69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714,117.70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637,461.08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571,334.06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637,461.08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142,783.64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14,656,391.28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-26,115,331.26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11,909,522.15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-30,716,872.11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2,746,389.13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4,601,540.85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51,001,199.41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-23,293,964.89</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79,849.01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844,472.38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6,028,113.59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7,326,870.70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3,574,853.91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4,185,639.31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595,808.95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697,606.56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1,754,512.64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2,312,607.02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102,938.09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131,017.81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60,423,443.81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-55,254,233.39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60,423,443.81</w:t>
            </w:r>
          </w:p>
        </w:tc>
        <w:tc>
          <w:tcPr>
            <w:tcW w:w="2250" w:type="dxa"/>
            <w:vAlign w:val="bottom"/>
          </w:tcPr>
          <w:p w:rsidR="00AB6C76" w:rsidRPr="005312D8" w:rsidRDefault="00AB6C76" w:rsidP="00F329FA">
            <w:pPr>
              <w:jc w:val="right"/>
              <w:rPr>
                <w:b/>
                <w:color w:val="000000"/>
                <w:szCs w:val="21"/>
              </w:rPr>
            </w:pPr>
            <w:r w:rsidRPr="005312D8">
              <w:rPr>
                <w:b/>
                <w:color w:val="000000"/>
                <w:sz w:val="24"/>
              </w:rPr>
              <w:t>-55,254,233.39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105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交银施罗德沪港深价值精选灵活配置混合型证券投资基金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452,307,574.66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-5,077,363.59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447,230,211.07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60,423,443.81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60,423,443.81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62,012,680.02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3,192,530.75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65,205,210.77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148,900,433.05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11,568,605.09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160,469,038.14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-86,887,753.03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-8,376,074.34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-95,263,827.37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514,320,254.68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58,538,610.97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572,858,865.65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182,263,775.44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57,779,460.31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240,043,235.75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-55,254,233.39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-55,254,233.39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425,184,035.70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118,703,152.08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543,887,187.78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566,991,902.68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156,311,461.33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723,303,364.01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-141,807,866.98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-37,608,309.25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-179,416,176.23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-32,489,166.28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-32,489,166.28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607,447,811.14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88,739,212.72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696,187,023.86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106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282731" w:rsidRDefault="00846392">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282731" w:rsidRDefault="0028273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w:t>
      </w:r>
      <w:r w:rsidRPr="005312D8">
        <w:rPr>
          <w:color w:val="000000"/>
          <w:sz w:val="24"/>
        </w:rPr>
        <w:t>0%-95%(</w:t>
      </w:r>
      <w:r w:rsidRPr="005312D8">
        <w:rPr>
          <w:color w:val="000000"/>
          <w:sz w:val="24"/>
        </w:rPr>
        <w:t>其中，投资于国内依法发行上市的股票的比例占基金资产的</w:t>
      </w:r>
      <w:r w:rsidRPr="005312D8">
        <w:rPr>
          <w:color w:val="000000"/>
          <w:sz w:val="24"/>
        </w:rPr>
        <w:t>0-95%</w:t>
      </w:r>
      <w:r w:rsidRPr="005312D8">
        <w:rPr>
          <w:color w:val="000000"/>
          <w:sz w:val="24"/>
        </w:rPr>
        <w:t>，投资于港股通标的股票的比例占基金资产的</w:t>
      </w:r>
      <w:r w:rsidRPr="005312D8">
        <w:rPr>
          <w:color w:val="000000"/>
          <w:sz w:val="24"/>
        </w:rPr>
        <w:t>0-95%)</w:t>
      </w:r>
      <w:r w:rsidRPr="005312D8">
        <w:rPr>
          <w:color w:val="000000"/>
          <w:sz w:val="24"/>
        </w:rPr>
        <w:t>，其中投资于沪港深价值型相关证券的比例不低于非现金基金资产的</w:t>
      </w:r>
      <w:r w:rsidRPr="005312D8">
        <w:rPr>
          <w:color w:val="000000"/>
          <w:sz w:val="24"/>
        </w:rPr>
        <w:t>80%</w:t>
      </w:r>
      <w:r w:rsidRPr="005312D8">
        <w:rPr>
          <w:color w:val="000000"/>
          <w:sz w:val="24"/>
        </w:rPr>
        <w:t>，每个交易日日终在扣除股指期货合约需缴纳的保证金后，基金保留的现金或者投资于到期日在一年以内的政府债券的比例合计不低于基金资产净值的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恒生指数收益率</w:t>
      </w:r>
      <w:r w:rsidRPr="005312D8">
        <w:rPr>
          <w:color w:val="000000"/>
          <w:sz w:val="24"/>
        </w:rPr>
        <w:t>×40%+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282731" w:rsidRDefault="0084639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282731" w:rsidRDefault="0028273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282731" w:rsidRDefault="0084639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82731" w:rsidRDefault="00282731">
      <w:pPr>
        <w:spacing w:before="29" w:line="288" w:lineRule="auto"/>
        <w:ind w:firstLineChars="200" w:firstLine="480"/>
        <w:rPr>
          <w:color w:val="000000"/>
          <w:sz w:val="24"/>
        </w:rPr>
      </w:pPr>
    </w:p>
    <w:p w:rsidR="00282731" w:rsidRDefault="0084639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82731" w:rsidRDefault="00282731">
      <w:pPr>
        <w:spacing w:before="29" w:line="288" w:lineRule="auto"/>
        <w:ind w:firstLineChars="200" w:firstLine="480"/>
        <w:rPr>
          <w:color w:val="000000"/>
          <w:sz w:val="24"/>
        </w:rPr>
      </w:pPr>
    </w:p>
    <w:p w:rsidR="00282731" w:rsidRDefault="0084639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82731" w:rsidRDefault="00282731">
      <w:pPr>
        <w:spacing w:before="29" w:line="288" w:lineRule="auto"/>
        <w:ind w:firstLineChars="200" w:firstLine="480"/>
        <w:rPr>
          <w:color w:val="000000"/>
          <w:sz w:val="24"/>
        </w:rPr>
      </w:pPr>
    </w:p>
    <w:p w:rsidR="00282731" w:rsidRDefault="00282731">
      <w:pPr>
        <w:spacing w:before="29" w:line="288" w:lineRule="auto"/>
        <w:ind w:firstLineChars="200" w:firstLine="480"/>
        <w:rPr>
          <w:color w:val="000000"/>
          <w:sz w:val="24"/>
        </w:rPr>
      </w:pPr>
    </w:p>
    <w:p w:rsidR="00282731" w:rsidRDefault="0084639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82731" w:rsidRDefault="00282731">
      <w:pPr>
        <w:spacing w:before="29" w:line="288" w:lineRule="auto"/>
        <w:ind w:firstLineChars="200" w:firstLine="480"/>
        <w:rPr>
          <w:color w:val="000000"/>
          <w:sz w:val="24"/>
        </w:rPr>
      </w:pPr>
    </w:p>
    <w:p w:rsidR="00282731" w:rsidRDefault="00282731">
      <w:pPr>
        <w:spacing w:before="29" w:line="288" w:lineRule="auto"/>
        <w:ind w:firstLineChars="200" w:firstLine="480"/>
        <w:rPr>
          <w:color w:val="000000"/>
          <w:sz w:val="24"/>
        </w:rPr>
      </w:pPr>
    </w:p>
    <w:p w:rsidR="00282731" w:rsidRDefault="0084639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82731" w:rsidRDefault="00282731">
      <w:pPr>
        <w:spacing w:before="29" w:line="288" w:lineRule="auto"/>
        <w:ind w:firstLineChars="200" w:firstLine="480"/>
        <w:rPr>
          <w:color w:val="000000"/>
          <w:sz w:val="24"/>
        </w:rPr>
      </w:pPr>
    </w:p>
    <w:p w:rsidR="00282731" w:rsidRDefault="00846392">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282731" w:rsidRDefault="00282731">
      <w:pPr>
        <w:spacing w:before="29" w:line="288" w:lineRule="auto"/>
        <w:ind w:firstLineChars="200" w:firstLine="480"/>
        <w:rPr>
          <w:color w:val="000000"/>
          <w:sz w:val="24"/>
        </w:rPr>
      </w:pPr>
    </w:p>
    <w:p w:rsidR="00282731" w:rsidRDefault="00282731">
      <w:pPr>
        <w:spacing w:before="29" w:line="288" w:lineRule="auto"/>
        <w:ind w:firstLineChars="200" w:firstLine="480"/>
        <w:rPr>
          <w:color w:val="000000"/>
          <w:sz w:val="24"/>
        </w:rPr>
      </w:pPr>
    </w:p>
    <w:p w:rsidR="00282731" w:rsidRDefault="0084639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的税率缴纳股票交易印花税，买入股票不征收股票交易印花税。基金通过沪港通买卖、继承、赠与联交所上市股票，按照香港特别行政区现行税法规定缴纳印花税。</w:t>
      </w:r>
    </w:p>
    <w:p w:rsidR="00282731" w:rsidRDefault="0028273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62,207,791.24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62,207,791.24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448,986,916.94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486,673,387.89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37,686,470.95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29,965,360.66</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29,985,000.00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19,639.34</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29,965,360.66</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29,985,000.00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19,639.34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478,952,277.60</w:t>
            </w:r>
          </w:p>
        </w:tc>
        <w:tc>
          <w:tcPr>
            <w:tcW w:w="2264" w:type="dxa"/>
            <w:vAlign w:val="bottom"/>
          </w:tcPr>
          <w:p w:rsidR="00A8543B" w:rsidRPr="005312D8" w:rsidRDefault="00A8543B" w:rsidP="0048308E">
            <w:pPr>
              <w:spacing w:before="29" w:line="288" w:lineRule="auto"/>
              <w:jc w:val="right"/>
              <w:rPr>
                <w:sz w:val="24"/>
              </w:rPr>
            </w:pPr>
            <w:r w:rsidRPr="005312D8">
              <w:rPr>
                <w:sz w:val="24"/>
              </w:rPr>
              <w:t>516,658,387.89</w:t>
            </w:r>
          </w:p>
        </w:tc>
        <w:tc>
          <w:tcPr>
            <w:tcW w:w="2265" w:type="dxa"/>
            <w:vAlign w:val="bottom"/>
          </w:tcPr>
          <w:p w:rsidR="00A8543B" w:rsidRPr="005312D8" w:rsidRDefault="00A8543B" w:rsidP="0048308E">
            <w:pPr>
              <w:spacing w:before="29" w:line="288" w:lineRule="auto"/>
              <w:jc w:val="right"/>
              <w:rPr>
                <w:sz w:val="24"/>
              </w:rPr>
            </w:pPr>
            <w:r w:rsidRPr="005312D8">
              <w:rPr>
                <w:sz w:val="24"/>
              </w:rPr>
              <w:t>37,706,110.29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16,279.73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1,032.25</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149,877.05</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98.71</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167,287.84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562,634.69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562,634.69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1,667.01</w:t>
            </w:r>
          </w:p>
        </w:tc>
      </w:tr>
      <w:tr w:rsidR="00282731">
        <w:tc>
          <w:tcPr>
            <w:tcW w:w="3610" w:type="dxa"/>
            <w:vAlign w:val="center"/>
          </w:tcPr>
          <w:p w:rsidR="00282731" w:rsidRDefault="00846392">
            <w:pPr>
              <w:jc w:val="left"/>
            </w:pPr>
            <w:r>
              <w:rPr>
                <w:sz w:val="24"/>
              </w:rPr>
              <w:t>预提信息披露费</w:t>
            </w:r>
          </w:p>
        </w:tc>
        <w:tc>
          <w:tcPr>
            <w:tcW w:w="5388" w:type="dxa"/>
            <w:vAlign w:val="center"/>
          </w:tcPr>
          <w:p w:rsidR="00282731" w:rsidRDefault="00846392">
            <w:pPr>
              <w:jc w:val="right"/>
            </w:pPr>
            <w:r>
              <w:rPr>
                <w:sz w:val="24"/>
              </w:rPr>
              <w:t>58,637.13</w:t>
            </w:r>
          </w:p>
        </w:tc>
      </w:tr>
      <w:tr w:rsidR="00282731">
        <w:tc>
          <w:tcPr>
            <w:tcW w:w="3610" w:type="dxa"/>
            <w:vAlign w:val="center"/>
          </w:tcPr>
          <w:p w:rsidR="00282731" w:rsidRDefault="00846392">
            <w:pPr>
              <w:jc w:val="left"/>
            </w:pPr>
            <w:r>
              <w:rPr>
                <w:sz w:val="24"/>
              </w:rPr>
              <w:t>预提审计费</w:t>
            </w:r>
          </w:p>
        </w:tc>
        <w:tc>
          <w:tcPr>
            <w:tcW w:w="5388" w:type="dxa"/>
            <w:vAlign w:val="center"/>
          </w:tcPr>
          <w:p w:rsidR="00282731" w:rsidRDefault="00846392">
            <w:pPr>
              <w:jc w:val="right"/>
            </w:pPr>
            <w:r>
              <w:rPr>
                <w:sz w:val="24"/>
              </w:rPr>
              <w:t>29,752.78</w:t>
            </w:r>
          </w:p>
        </w:tc>
      </w:tr>
      <w:tr w:rsidR="00282731">
        <w:tc>
          <w:tcPr>
            <w:tcW w:w="3610" w:type="dxa"/>
            <w:vAlign w:val="center"/>
          </w:tcPr>
          <w:p w:rsidR="00282731" w:rsidRDefault="00846392">
            <w:pPr>
              <w:jc w:val="left"/>
            </w:pPr>
            <w:r>
              <w:rPr>
                <w:sz w:val="24"/>
              </w:rPr>
              <w:t>预提账户维护费</w:t>
            </w:r>
          </w:p>
        </w:tc>
        <w:tc>
          <w:tcPr>
            <w:tcW w:w="5388" w:type="dxa"/>
            <w:vAlign w:val="center"/>
          </w:tcPr>
          <w:p w:rsidR="00282731" w:rsidRDefault="00846392">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94,556.92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452,307,574.66</w:t>
            </w:r>
          </w:p>
        </w:tc>
        <w:tc>
          <w:tcPr>
            <w:tcW w:w="3364" w:type="dxa"/>
            <w:vAlign w:val="center"/>
          </w:tcPr>
          <w:p w:rsidR="00FE7A92" w:rsidRPr="005312D8" w:rsidRDefault="00FE7A92" w:rsidP="00F51CBC">
            <w:pPr>
              <w:jc w:val="right"/>
              <w:rPr>
                <w:sz w:val="24"/>
              </w:rPr>
            </w:pPr>
            <w:r w:rsidRPr="005312D8">
              <w:rPr>
                <w:sz w:val="24"/>
              </w:rPr>
              <w:t>452,307,574.66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148,900,433.05</w:t>
            </w:r>
          </w:p>
        </w:tc>
        <w:tc>
          <w:tcPr>
            <w:tcW w:w="3364" w:type="dxa"/>
            <w:vAlign w:val="center"/>
          </w:tcPr>
          <w:p w:rsidR="00FE7A92" w:rsidRPr="005312D8" w:rsidRDefault="00FE7A92" w:rsidP="00F51CBC">
            <w:pPr>
              <w:jc w:val="right"/>
              <w:rPr>
                <w:sz w:val="24"/>
              </w:rPr>
            </w:pPr>
            <w:r w:rsidRPr="005312D8">
              <w:rPr>
                <w:sz w:val="24"/>
              </w:rPr>
              <w:t>148,900,433.05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-86,887,753.03</w:t>
            </w:r>
          </w:p>
        </w:tc>
        <w:tc>
          <w:tcPr>
            <w:tcW w:w="3364" w:type="dxa"/>
            <w:vAlign w:val="center"/>
          </w:tcPr>
          <w:p w:rsidR="00FE7A92" w:rsidRPr="005312D8" w:rsidRDefault="00FE7A92" w:rsidP="00F51CBC">
            <w:pPr>
              <w:jc w:val="right"/>
              <w:rPr>
                <w:sz w:val="24"/>
              </w:rPr>
            </w:pPr>
            <w:r w:rsidRPr="005312D8">
              <w:rPr>
                <w:sz w:val="24"/>
              </w:rPr>
              <w:t>-86,887,753.03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514,320,254.68</w:t>
            </w:r>
          </w:p>
        </w:tc>
        <w:tc>
          <w:tcPr>
            <w:tcW w:w="3364" w:type="dxa"/>
            <w:vAlign w:val="center"/>
          </w:tcPr>
          <w:p w:rsidR="00FE7A92" w:rsidRPr="005312D8" w:rsidRDefault="00FE7A92" w:rsidP="00F51CBC">
            <w:pPr>
              <w:jc w:val="right"/>
              <w:rPr>
                <w:sz w:val="24"/>
              </w:rPr>
            </w:pPr>
            <w:r w:rsidRPr="005312D8">
              <w:rPr>
                <w:sz w:val="24"/>
              </w:rPr>
              <w:t>514,320,254.68</w:t>
            </w:r>
          </w:p>
        </w:tc>
      </w:tr>
    </w:tbl>
    <w:p w:rsidR="00282731" w:rsidRDefault="0084639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-55,274,357.57</w:t>
            </w:r>
          </w:p>
        </w:tc>
        <w:tc>
          <w:tcPr>
            <w:tcW w:w="2100" w:type="dxa"/>
            <w:vAlign w:val="center"/>
          </w:tcPr>
          <w:p w:rsidR="001548F9" w:rsidRPr="005312D8" w:rsidRDefault="001548F9" w:rsidP="0048308E">
            <w:pPr>
              <w:spacing w:before="29" w:line="288" w:lineRule="auto"/>
              <w:jc w:val="right"/>
              <w:rPr>
                <w:sz w:val="24"/>
              </w:rPr>
            </w:pPr>
            <w:r w:rsidRPr="005312D8">
              <w:rPr>
                <w:sz w:val="24"/>
              </w:rPr>
              <w:t>50,196,993.98</w:t>
            </w:r>
          </w:p>
        </w:tc>
        <w:tc>
          <w:tcPr>
            <w:tcW w:w="2100" w:type="dxa"/>
            <w:vAlign w:val="center"/>
          </w:tcPr>
          <w:p w:rsidR="001548F9" w:rsidRPr="005312D8" w:rsidRDefault="001548F9" w:rsidP="0048308E">
            <w:pPr>
              <w:spacing w:before="29" w:line="288" w:lineRule="auto"/>
              <w:jc w:val="right"/>
              <w:rPr>
                <w:sz w:val="24"/>
              </w:rPr>
            </w:pPr>
            <w:r w:rsidRPr="005312D8">
              <w:rPr>
                <w:sz w:val="24"/>
              </w:rPr>
              <w:t>-5,077,363.59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9,422,244.40</w:t>
            </w:r>
          </w:p>
        </w:tc>
        <w:tc>
          <w:tcPr>
            <w:tcW w:w="2100" w:type="dxa"/>
            <w:vAlign w:val="center"/>
          </w:tcPr>
          <w:p w:rsidR="001548F9" w:rsidRPr="005312D8" w:rsidRDefault="001548F9" w:rsidP="0048308E">
            <w:pPr>
              <w:spacing w:before="29" w:line="288" w:lineRule="auto"/>
              <w:jc w:val="right"/>
              <w:rPr>
                <w:sz w:val="24"/>
              </w:rPr>
            </w:pPr>
            <w:r w:rsidRPr="005312D8">
              <w:rPr>
                <w:sz w:val="24"/>
              </w:rPr>
              <w:t>51,001,199.41</w:t>
            </w:r>
          </w:p>
        </w:tc>
        <w:tc>
          <w:tcPr>
            <w:tcW w:w="2100" w:type="dxa"/>
            <w:vAlign w:val="center"/>
          </w:tcPr>
          <w:p w:rsidR="001548F9" w:rsidRPr="005312D8" w:rsidRDefault="001548F9" w:rsidP="0048308E">
            <w:pPr>
              <w:spacing w:before="29" w:line="288" w:lineRule="auto"/>
              <w:jc w:val="right"/>
              <w:rPr>
                <w:sz w:val="24"/>
              </w:rPr>
            </w:pPr>
            <w:r w:rsidRPr="005312D8">
              <w:rPr>
                <w:sz w:val="24"/>
              </w:rPr>
              <w:t>60,423,443.81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-3,024,307.86</w:t>
            </w:r>
          </w:p>
        </w:tc>
        <w:tc>
          <w:tcPr>
            <w:tcW w:w="2100" w:type="dxa"/>
            <w:vAlign w:val="center"/>
          </w:tcPr>
          <w:p w:rsidR="001548F9" w:rsidRPr="005312D8" w:rsidRDefault="001548F9" w:rsidP="0048308E">
            <w:pPr>
              <w:spacing w:before="29" w:line="288" w:lineRule="auto"/>
              <w:jc w:val="right"/>
              <w:rPr>
                <w:sz w:val="24"/>
              </w:rPr>
            </w:pPr>
            <w:r w:rsidRPr="005312D8">
              <w:rPr>
                <w:sz w:val="24"/>
              </w:rPr>
              <w:t>6,216,838.61</w:t>
            </w:r>
          </w:p>
        </w:tc>
        <w:tc>
          <w:tcPr>
            <w:tcW w:w="2100" w:type="dxa"/>
            <w:vAlign w:val="center"/>
          </w:tcPr>
          <w:p w:rsidR="001548F9" w:rsidRPr="005312D8" w:rsidRDefault="001548F9" w:rsidP="0048308E">
            <w:pPr>
              <w:spacing w:before="29" w:line="288" w:lineRule="auto"/>
              <w:jc w:val="right"/>
              <w:rPr>
                <w:sz w:val="24"/>
              </w:rPr>
            </w:pPr>
            <w:r w:rsidRPr="005312D8">
              <w:rPr>
                <w:sz w:val="24"/>
              </w:rPr>
              <w:t>3,192,530.75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-12,339,224.52</w:t>
            </w:r>
          </w:p>
        </w:tc>
        <w:tc>
          <w:tcPr>
            <w:tcW w:w="2100" w:type="dxa"/>
            <w:vAlign w:val="center"/>
          </w:tcPr>
          <w:p w:rsidR="001548F9" w:rsidRPr="005312D8" w:rsidRDefault="001548F9" w:rsidP="0048308E">
            <w:pPr>
              <w:spacing w:before="29" w:line="288" w:lineRule="auto"/>
              <w:jc w:val="right"/>
              <w:rPr>
                <w:sz w:val="24"/>
              </w:rPr>
            </w:pPr>
            <w:r w:rsidRPr="005312D8">
              <w:rPr>
                <w:sz w:val="24"/>
              </w:rPr>
              <w:t>23,907,829.61</w:t>
            </w:r>
          </w:p>
        </w:tc>
        <w:tc>
          <w:tcPr>
            <w:tcW w:w="2100" w:type="dxa"/>
            <w:vAlign w:val="center"/>
          </w:tcPr>
          <w:p w:rsidR="001548F9" w:rsidRPr="005312D8" w:rsidRDefault="001548F9" w:rsidP="0048308E">
            <w:pPr>
              <w:spacing w:before="29" w:line="288" w:lineRule="auto"/>
              <w:jc w:val="right"/>
              <w:rPr>
                <w:sz w:val="24"/>
              </w:rPr>
            </w:pPr>
            <w:r w:rsidRPr="005312D8">
              <w:rPr>
                <w:sz w:val="24"/>
              </w:rPr>
              <w:t>11,568,605.09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9,314,916.66</w:t>
            </w:r>
          </w:p>
        </w:tc>
        <w:tc>
          <w:tcPr>
            <w:tcW w:w="2100" w:type="dxa"/>
            <w:vAlign w:val="center"/>
          </w:tcPr>
          <w:p w:rsidR="001548F9" w:rsidRPr="005312D8" w:rsidRDefault="001548F9" w:rsidP="0048308E">
            <w:pPr>
              <w:spacing w:before="29" w:line="288" w:lineRule="auto"/>
              <w:jc w:val="right"/>
              <w:rPr>
                <w:sz w:val="24"/>
              </w:rPr>
            </w:pPr>
            <w:r w:rsidRPr="005312D8">
              <w:rPr>
                <w:sz w:val="24"/>
              </w:rPr>
              <w:t>-17,690,991.00</w:t>
            </w:r>
          </w:p>
        </w:tc>
        <w:tc>
          <w:tcPr>
            <w:tcW w:w="2100" w:type="dxa"/>
            <w:vAlign w:val="center"/>
          </w:tcPr>
          <w:p w:rsidR="001548F9" w:rsidRPr="005312D8" w:rsidRDefault="001548F9" w:rsidP="0048308E">
            <w:pPr>
              <w:spacing w:before="29" w:line="288" w:lineRule="auto"/>
              <w:jc w:val="right"/>
              <w:rPr>
                <w:sz w:val="24"/>
              </w:rPr>
            </w:pPr>
            <w:r w:rsidRPr="005312D8">
              <w:rPr>
                <w:sz w:val="24"/>
              </w:rPr>
              <w:t>-8,376,074.34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-48,876,421.03</w:t>
            </w:r>
          </w:p>
        </w:tc>
        <w:tc>
          <w:tcPr>
            <w:tcW w:w="2100" w:type="dxa"/>
            <w:vAlign w:val="center"/>
          </w:tcPr>
          <w:p w:rsidR="001548F9" w:rsidRPr="005312D8" w:rsidRDefault="001548F9" w:rsidP="0048308E">
            <w:pPr>
              <w:spacing w:before="29" w:line="288" w:lineRule="auto"/>
              <w:jc w:val="right"/>
              <w:rPr>
                <w:sz w:val="24"/>
              </w:rPr>
            </w:pPr>
            <w:r w:rsidRPr="005312D8">
              <w:rPr>
                <w:sz w:val="24"/>
              </w:rPr>
              <w:t>107,415,032.00</w:t>
            </w:r>
          </w:p>
        </w:tc>
        <w:tc>
          <w:tcPr>
            <w:tcW w:w="2100" w:type="dxa"/>
            <w:vAlign w:val="center"/>
          </w:tcPr>
          <w:p w:rsidR="001548F9" w:rsidRPr="005312D8" w:rsidRDefault="001548F9" w:rsidP="0048308E">
            <w:pPr>
              <w:spacing w:before="29" w:line="288" w:lineRule="auto"/>
              <w:jc w:val="right"/>
              <w:rPr>
                <w:sz w:val="24"/>
              </w:rPr>
            </w:pPr>
            <w:r w:rsidRPr="005312D8">
              <w:rPr>
                <w:sz w:val="24"/>
              </w:rPr>
              <w:t>58,538,610.97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542,963.25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22,448.90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5,921.91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571,334.06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465,939,034.72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454,029,512.57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11,909,522.15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24,000,000.00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23,882,400.00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117,120.00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480.00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2,746,389.13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2,746,389.13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51,001,199.41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50,981,560.07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19,639.34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51,001,199.41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79,849.01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79,849.01</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1,754,302.64</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210.00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1,754,512.64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282731">
        <w:tc>
          <w:tcPr>
            <w:tcW w:w="3689" w:type="dxa"/>
            <w:vAlign w:val="center"/>
          </w:tcPr>
          <w:p w:rsidR="00282731" w:rsidRDefault="00846392">
            <w:pPr>
              <w:jc w:val="left"/>
            </w:pPr>
            <w:r>
              <w:rPr>
                <w:sz w:val="24"/>
              </w:rPr>
              <w:t>银行费用</w:t>
            </w:r>
          </w:p>
        </w:tc>
        <w:tc>
          <w:tcPr>
            <w:tcW w:w="5309" w:type="dxa"/>
            <w:vAlign w:val="center"/>
          </w:tcPr>
          <w:p w:rsidR="00282731" w:rsidRDefault="00846392">
            <w:pPr>
              <w:jc w:val="right"/>
            </w:pPr>
            <w:r>
              <w:rPr>
                <w:sz w:val="24"/>
              </w:rPr>
              <w:t>5,548.18</w:t>
            </w:r>
          </w:p>
        </w:tc>
      </w:tr>
      <w:tr w:rsidR="00282731">
        <w:tc>
          <w:tcPr>
            <w:tcW w:w="3689" w:type="dxa"/>
            <w:vAlign w:val="center"/>
          </w:tcPr>
          <w:p w:rsidR="00282731" w:rsidRDefault="00846392">
            <w:pPr>
              <w:jc w:val="left"/>
            </w:pPr>
            <w:r>
              <w:rPr>
                <w:sz w:val="24"/>
              </w:rPr>
              <w:t>债券账户费用</w:t>
            </w:r>
          </w:p>
        </w:tc>
        <w:tc>
          <w:tcPr>
            <w:tcW w:w="5309" w:type="dxa"/>
            <w:vAlign w:val="center"/>
          </w:tcPr>
          <w:p w:rsidR="00282731" w:rsidRDefault="00846392">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102,938.09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282731">
        <w:tc>
          <w:tcPr>
            <w:tcW w:w="5219" w:type="dxa"/>
            <w:vAlign w:val="center"/>
          </w:tcPr>
          <w:p w:rsidR="00282731" w:rsidRDefault="0084639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82731" w:rsidRDefault="00846392">
            <w:pPr>
              <w:jc w:val="left"/>
            </w:pPr>
            <w:r>
              <w:rPr>
                <w:color w:val="000000"/>
                <w:sz w:val="24"/>
              </w:rPr>
              <w:t>基金管理人、基金销售机构</w:t>
            </w:r>
          </w:p>
        </w:tc>
      </w:tr>
      <w:tr w:rsidR="00282731">
        <w:tc>
          <w:tcPr>
            <w:tcW w:w="5219" w:type="dxa"/>
            <w:vAlign w:val="center"/>
          </w:tcPr>
          <w:p w:rsidR="00282731" w:rsidRDefault="0084639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282731" w:rsidRDefault="00846392">
            <w:pPr>
              <w:jc w:val="left"/>
            </w:pPr>
            <w:r>
              <w:rPr>
                <w:color w:val="000000"/>
                <w:sz w:val="24"/>
              </w:rPr>
              <w:t>基金托管人、基金销售机构</w:t>
            </w:r>
          </w:p>
        </w:tc>
      </w:tr>
      <w:tr w:rsidR="00282731">
        <w:tc>
          <w:tcPr>
            <w:tcW w:w="5219" w:type="dxa"/>
            <w:vAlign w:val="center"/>
          </w:tcPr>
          <w:p w:rsidR="00282731" w:rsidRDefault="0084639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82731" w:rsidRDefault="00846392">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3,574,853.91</w:t>
            </w:r>
          </w:p>
        </w:tc>
        <w:tc>
          <w:tcPr>
            <w:tcW w:w="2656" w:type="dxa"/>
            <w:vAlign w:val="center"/>
          </w:tcPr>
          <w:p w:rsidR="00C657FD" w:rsidRPr="005312D8" w:rsidRDefault="00C657FD" w:rsidP="00D25134">
            <w:pPr>
              <w:spacing w:before="29" w:line="288" w:lineRule="auto"/>
              <w:jc w:val="right"/>
              <w:rPr>
                <w:sz w:val="24"/>
              </w:rPr>
            </w:pPr>
            <w:r w:rsidRPr="005312D8">
              <w:rPr>
                <w:sz w:val="24"/>
              </w:rPr>
              <w:t>4,185,639.31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595,599.89</w:t>
            </w:r>
          </w:p>
        </w:tc>
        <w:tc>
          <w:tcPr>
            <w:tcW w:w="2656" w:type="dxa"/>
            <w:vAlign w:val="center"/>
          </w:tcPr>
          <w:p w:rsidR="00C657FD" w:rsidRPr="005312D8" w:rsidRDefault="00C657FD" w:rsidP="00D25134">
            <w:pPr>
              <w:spacing w:before="29" w:line="288" w:lineRule="auto"/>
              <w:jc w:val="right"/>
              <w:rPr>
                <w:sz w:val="24"/>
              </w:rPr>
            </w:pPr>
            <w:r w:rsidRPr="005312D8">
              <w:rPr>
                <w:sz w:val="24"/>
              </w:rPr>
              <w:t>776,547.69</w:t>
            </w:r>
          </w:p>
        </w:tc>
      </w:tr>
    </w:tbl>
    <w:p w:rsidR="00282731" w:rsidRDefault="0084639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595,808.95</w:t>
            </w:r>
          </w:p>
        </w:tc>
        <w:tc>
          <w:tcPr>
            <w:tcW w:w="2656" w:type="dxa"/>
            <w:vAlign w:val="center"/>
          </w:tcPr>
          <w:p w:rsidR="00660F57" w:rsidRPr="005312D8" w:rsidRDefault="00660F57" w:rsidP="008D10B6">
            <w:pPr>
              <w:spacing w:before="29" w:line="288" w:lineRule="auto"/>
              <w:jc w:val="right"/>
              <w:rPr>
                <w:sz w:val="24"/>
              </w:rPr>
            </w:pPr>
            <w:r w:rsidRPr="005312D8">
              <w:rPr>
                <w:sz w:val="24"/>
              </w:rPr>
              <w:t>697,606.56</w:t>
            </w:r>
          </w:p>
        </w:tc>
      </w:tr>
    </w:tbl>
    <w:p w:rsidR="00282731" w:rsidRDefault="0084639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282731">
        <w:tc>
          <w:tcPr>
            <w:tcW w:w="2127" w:type="dxa"/>
            <w:vAlign w:val="center"/>
          </w:tcPr>
          <w:p w:rsidR="00282731" w:rsidRDefault="00846392">
            <w:pPr>
              <w:jc w:val="left"/>
            </w:pPr>
            <w:r>
              <w:rPr>
                <w:sz w:val="24"/>
              </w:rPr>
              <w:t>中国农业银行股份有限公司</w:t>
            </w:r>
          </w:p>
        </w:tc>
        <w:tc>
          <w:tcPr>
            <w:tcW w:w="1842" w:type="dxa"/>
            <w:vAlign w:val="center"/>
          </w:tcPr>
          <w:p w:rsidR="00282731" w:rsidRDefault="00846392">
            <w:pPr>
              <w:jc w:val="right"/>
            </w:pPr>
            <w:r>
              <w:rPr>
                <w:sz w:val="24"/>
              </w:rPr>
              <w:t>62,207,791.24</w:t>
            </w:r>
          </w:p>
        </w:tc>
        <w:tc>
          <w:tcPr>
            <w:tcW w:w="1560" w:type="dxa"/>
            <w:vAlign w:val="center"/>
          </w:tcPr>
          <w:p w:rsidR="00282731" w:rsidRDefault="00846392">
            <w:pPr>
              <w:jc w:val="right"/>
            </w:pPr>
            <w:r>
              <w:rPr>
                <w:sz w:val="24"/>
              </w:rPr>
              <w:t>542,963.25</w:t>
            </w:r>
          </w:p>
        </w:tc>
        <w:tc>
          <w:tcPr>
            <w:tcW w:w="1842" w:type="dxa"/>
            <w:vAlign w:val="center"/>
          </w:tcPr>
          <w:p w:rsidR="00282731" w:rsidRDefault="00846392">
            <w:pPr>
              <w:jc w:val="right"/>
            </w:pPr>
            <w:r>
              <w:rPr>
                <w:sz w:val="24"/>
              </w:rPr>
              <w:t>251,591,045.08</w:t>
            </w:r>
          </w:p>
        </w:tc>
        <w:tc>
          <w:tcPr>
            <w:tcW w:w="1627" w:type="dxa"/>
            <w:vAlign w:val="center"/>
          </w:tcPr>
          <w:p w:rsidR="00282731" w:rsidRDefault="00846392">
            <w:pPr>
              <w:jc w:val="right"/>
            </w:pPr>
            <w:r>
              <w:rPr>
                <w:sz w:val="24"/>
              </w:rPr>
              <w:t>575,157.21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282731">
        <w:tc>
          <w:tcPr>
            <w:tcW w:w="816" w:type="dxa"/>
            <w:vAlign w:val="center"/>
          </w:tcPr>
          <w:p w:rsidR="00282731" w:rsidRDefault="00846392">
            <w:pPr>
              <w:jc w:val="center"/>
            </w:pPr>
            <w:r>
              <w:rPr>
                <w:sz w:val="24"/>
              </w:rPr>
              <w:t>300788</w:t>
            </w:r>
          </w:p>
        </w:tc>
        <w:tc>
          <w:tcPr>
            <w:tcW w:w="818" w:type="dxa"/>
            <w:vAlign w:val="center"/>
          </w:tcPr>
          <w:p w:rsidR="00282731" w:rsidRDefault="00846392">
            <w:pPr>
              <w:jc w:val="center"/>
            </w:pPr>
            <w:r>
              <w:rPr>
                <w:sz w:val="24"/>
              </w:rPr>
              <w:t>中信出版</w:t>
            </w:r>
          </w:p>
        </w:tc>
        <w:tc>
          <w:tcPr>
            <w:tcW w:w="817" w:type="dxa"/>
            <w:vAlign w:val="center"/>
          </w:tcPr>
          <w:p w:rsidR="00282731" w:rsidRDefault="00846392">
            <w:pPr>
              <w:jc w:val="center"/>
            </w:pPr>
            <w:r>
              <w:rPr>
                <w:sz w:val="24"/>
              </w:rPr>
              <w:t>2019-06-27</w:t>
            </w:r>
          </w:p>
        </w:tc>
        <w:tc>
          <w:tcPr>
            <w:tcW w:w="819" w:type="dxa"/>
            <w:vAlign w:val="center"/>
          </w:tcPr>
          <w:p w:rsidR="00282731" w:rsidRDefault="00846392">
            <w:pPr>
              <w:jc w:val="center"/>
            </w:pPr>
            <w:r>
              <w:rPr>
                <w:sz w:val="24"/>
              </w:rPr>
              <w:t>2019-07-05</w:t>
            </w:r>
          </w:p>
        </w:tc>
        <w:tc>
          <w:tcPr>
            <w:tcW w:w="960" w:type="dxa"/>
            <w:vAlign w:val="center"/>
          </w:tcPr>
          <w:p w:rsidR="00282731" w:rsidRDefault="00846392">
            <w:pPr>
              <w:jc w:val="center"/>
            </w:pPr>
            <w:r>
              <w:rPr>
                <w:sz w:val="24"/>
              </w:rPr>
              <w:t>新股未上市</w:t>
            </w:r>
          </w:p>
        </w:tc>
        <w:tc>
          <w:tcPr>
            <w:tcW w:w="676" w:type="dxa"/>
            <w:vAlign w:val="center"/>
          </w:tcPr>
          <w:p w:rsidR="00282731" w:rsidRDefault="00846392">
            <w:pPr>
              <w:jc w:val="right"/>
            </w:pPr>
            <w:r>
              <w:rPr>
                <w:sz w:val="24"/>
              </w:rPr>
              <w:t>14.85</w:t>
            </w:r>
          </w:p>
        </w:tc>
        <w:tc>
          <w:tcPr>
            <w:tcW w:w="818" w:type="dxa"/>
            <w:vAlign w:val="center"/>
          </w:tcPr>
          <w:p w:rsidR="00282731" w:rsidRDefault="00846392">
            <w:pPr>
              <w:jc w:val="center"/>
            </w:pPr>
            <w:r>
              <w:rPr>
                <w:sz w:val="24"/>
              </w:rPr>
              <w:t>14.85</w:t>
            </w:r>
          </w:p>
        </w:tc>
        <w:tc>
          <w:tcPr>
            <w:tcW w:w="819" w:type="dxa"/>
            <w:vAlign w:val="center"/>
          </w:tcPr>
          <w:p w:rsidR="00282731" w:rsidRDefault="00846392">
            <w:pPr>
              <w:jc w:val="right"/>
            </w:pPr>
            <w:r>
              <w:rPr>
                <w:sz w:val="24"/>
              </w:rPr>
              <w:t>1,556</w:t>
            </w:r>
          </w:p>
        </w:tc>
        <w:tc>
          <w:tcPr>
            <w:tcW w:w="995" w:type="dxa"/>
            <w:vAlign w:val="center"/>
          </w:tcPr>
          <w:p w:rsidR="00282731" w:rsidRDefault="00846392">
            <w:pPr>
              <w:jc w:val="right"/>
            </w:pPr>
            <w:r>
              <w:rPr>
                <w:sz w:val="24"/>
              </w:rPr>
              <w:t>23,106.60</w:t>
            </w:r>
          </w:p>
        </w:tc>
        <w:tc>
          <w:tcPr>
            <w:tcW w:w="1052" w:type="dxa"/>
            <w:vAlign w:val="center"/>
          </w:tcPr>
          <w:p w:rsidR="00282731" w:rsidRDefault="00846392">
            <w:pPr>
              <w:jc w:val="right"/>
            </w:pPr>
            <w:r>
              <w:rPr>
                <w:sz w:val="24"/>
              </w:rPr>
              <w:t>23,106.60</w:t>
            </w:r>
          </w:p>
        </w:tc>
        <w:tc>
          <w:tcPr>
            <w:tcW w:w="408" w:type="dxa"/>
            <w:vAlign w:val="center"/>
          </w:tcPr>
          <w:p w:rsidR="00282731" w:rsidRDefault="00846392">
            <w:pPr>
              <w:jc w:val="center"/>
            </w:pPr>
            <w:r>
              <w:rPr>
                <w:sz w:val="24"/>
              </w:rPr>
              <w:t>-</w:t>
            </w:r>
          </w:p>
        </w:tc>
      </w:tr>
      <w:tr w:rsidR="00282731">
        <w:tc>
          <w:tcPr>
            <w:tcW w:w="816" w:type="dxa"/>
            <w:vAlign w:val="center"/>
          </w:tcPr>
          <w:p w:rsidR="00282731" w:rsidRDefault="00846392">
            <w:pPr>
              <w:jc w:val="center"/>
            </w:pPr>
            <w:r>
              <w:rPr>
                <w:sz w:val="24"/>
              </w:rPr>
              <w:t>601236</w:t>
            </w:r>
          </w:p>
        </w:tc>
        <w:tc>
          <w:tcPr>
            <w:tcW w:w="818" w:type="dxa"/>
            <w:vAlign w:val="center"/>
          </w:tcPr>
          <w:p w:rsidR="00282731" w:rsidRDefault="00846392">
            <w:pPr>
              <w:jc w:val="center"/>
            </w:pPr>
            <w:r>
              <w:rPr>
                <w:sz w:val="24"/>
              </w:rPr>
              <w:t>红塔证券</w:t>
            </w:r>
          </w:p>
        </w:tc>
        <w:tc>
          <w:tcPr>
            <w:tcW w:w="817" w:type="dxa"/>
            <w:vAlign w:val="center"/>
          </w:tcPr>
          <w:p w:rsidR="00282731" w:rsidRDefault="00846392">
            <w:pPr>
              <w:jc w:val="center"/>
            </w:pPr>
            <w:r>
              <w:rPr>
                <w:sz w:val="24"/>
              </w:rPr>
              <w:t>2019-06-26</w:t>
            </w:r>
          </w:p>
        </w:tc>
        <w:tc>
          <w:tcPr>
            <w:tcW w:w="819" w:type="dxa"/>
            <w:vAlign w:val="center"/>
          </w:tcPr>
          <w:p w:rsidR="00282731" w:rsidRDefault="00846392">
            <w:pPr>
              <w:jc w:val="center"/>
            </w:pPr>
            <w:r>
              <w:rPr>
                <w:sz w:val="24"/>
              </w:rPr>
              <w:t>2019-07-05</w:t>
            </w:r>
          </w:p>
        </w:tc>
        <w:tc>
          <w:tcPr>
            <w:tcW w:w="960" w:type="dxa"/>
            <w:vAlign w:val="center"/>
          </w:tcPr>
          <w:p w:rsidR="00282731" w:rsidRDefault="00846392">
            <w:pPr>
              <w:jc w:val="center"/>
            </w:pPr>
            <w:r>
              <w:rPr>
                <w:sz w:val="24"/>
              </w:rPr>
              <w:t>新股未上市</w:t>
            </w:r>
          </w:p>
        </w:tc>
        <w:tc>
          <w:tcPr>
            <w:tcW w:w="676" w:type="dxa"/>
            <w:vAlign w:val="center"/>
          </w:tcPr>
          <w:p w:rsidR="00282731" w:rsidRDefault="00846392">
            <w:pPr>
              <w:jc w:val="right"/>
            </w:pPr>
            <w:r>
              <w:rPr>
                <w:sz w:val="24"/>
              </w:rPr>
              <w:t>3.46</w:t>
            </w:r>
          </w:p>
        </w:tc>
        <w:tc>
          <w:tcPr>
            <w:tcW w:w="818" w:type="dxa"/>
            <w:vAlign w:val="center"/>
          </w:tcPr>
          <w:p w:rsidR="00282731" w:rsidRDefault="00846392">
            <w:pPr>
              <w:jc w:val="center"/>
            </w:pPr>
            <w:r>
              <w:rPr>
                <w:sz w:val="24"/>
              </w:rPr>
              <w:t>3.46</w:t>
            </w:r>
          </w:p>
        </w:tc>
        <w:tc>
          <w:tcPr>
            <w:tcW w:w="819" w:type="dxa"/>
            <w:vAlign w:val="center"/>
          </w:tcPr>
          <w:p w:rsidR="00282731" w:rsidRDefault="00846392">
            <w:pPr>
              <w:jc w:val="right"/>
            </w:pPr>
            <w:r>
              <w:rPr>
                <w:sz w:val="24"/>
              </w:rPr>
              <w:t>9,789</w:t>
            </w:r>
          </w:p>
        </w:tc>
        <w:tc>
          <w:tcPr>
            <w:tcW w:w="995" w:type="dxa"/>
            <w:vAlign w:val="center"/>
          </w:tcPr>
          <w:p w:rsidR="00282731" w:rsidRDefault="00846392">
            <w:pPr>
              <w:jc w:val="right"/>
            </w:pPr>
            <w:r>
              <w:rPr>
                <w:sz w:val="24"/>
              </w:rPr>
              <w:t>33,869.94</w:t>
            </w:r>
          </w:p>
        </w:tc>
        <w:tc>
          <w:tcPr>
            <w:tcW w:w="1052" w:type="dxa"/>
            <w:vAlign w:val="center"/>
          </w:tcPr>
          <w:p w:rsidR="00282731" w:rsidRDefault="00846392">
            <w:pPr>
              <w:jc w:val="right"/>
            </w:pPr>
            <w:r>
              <w:rPr>
                <w:sz w:val="24"/>
              </w:rPr>
              <w:t>33,869.94</w:t>
            </w:r>
          </w:p>
        </w:tc>
        <w:tc>
          <w:tcPr>
            <w:tcW w:w="408" w:type="dxa"/>
            <w:vAlign w:val="center"/>
          </w:tcPr>
          <w:p w:rsidR="00282731" w:rsidRDefault="00846392">
            <w:pPr>
              <w:jc w:val="center"/>
            </w:pPr>
            <w:r>
              <w:rPr>
                <w:sz w:val="24"/>
              </w:rPr>
              <w:t>-</w:t>
            </w:r>
          </w:p>
        </w:tc>
      </w:tr>
    </w:tbl>
    <w:p w:rsidR="00282731" w:rsidRDefault="0084639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282731" w:rsidRDefault="00846392">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282731" w:rsidRDefault="0084639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82731" w:rsidRDefault="0084639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282731" w:rsidRDefault="0084639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82731" w:rsidRDefault="0084639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282731" w:rsidRDefault="0084639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82731" w:rsidRDefault="0084639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82731" w:rsidRDefault="00846392">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282731" w:rsidRDefault="008463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82731" w:rsidRDefault="008463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282731" w:rsidRDefault="008463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282731" w:rsidRDefault="008463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282731" w:rsidRDefault="0084639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282731" w:rsidRDefault="0084639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2731" w:rsidRDefault="0084639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82731">
        <w:tc>
          <w:tcPr>
            <w:tcW w:w="1740" w:type="dxa"/>
            <w:vAlign w:val="center"/>
          </w:tcPr>
          <w:p w:rsidR="00282731" w:rsidRDefault="00846392">
            <w:pPr>
              <w:jc w:val="left"/>
            </w:pPr>
            <w:r>
              <w:rPr>
                <w:color w:val="000000"/>
                <w:sz w:val="18"/>
                <w:szCs w:val="18"/>
              </w:rPr>
              <w:t>银行存款</w:t>
            </w:r>
          </w:p>
        </w:tc>
        <w:tc>
          <w:tcPr>
            <w:tcW w:w="1559" w:type="dxa"/>
            <w:vAlign w:val="center"/>
          </w:tcPr>
          <w:p w:rsidR="00282731" w:rsidRDefault="00846392">
            <w:pPr>
              <w:jc w:val="left"/>
            </w:pPr>
            <w:r>
              <w:rPr>
                <w:color w:val="000000"/>
                <w:sz w:val="18"/>
                <w:szCs w:val="18"/>
              </w:rPr>
              <w:t>62,207,791.24</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w:t>
            </w:r>
          </w:p>
        </w:tc>
        <w:tc>
          <w:tcPr>
            <w:tcW w:w="1446" w:type="dxa"/>
            <w:vAlign w:val="center"/>
          </w:tcPr>
          <w:p w:rsidR="00282731" w:rsidRDefault="00846392">
            <w:pPr>
              <w:jc w:val="left"/>
            </w:pPr>
            <w:r>
              <w:rPr>
                <w:color w:val="000000"/>
                <w:sz w:val="18"/>
                <w:szCs w:val="18"/>
              </w:rPr>
              <w:t>62,207,791.24</w:t>
            </w:r>
          </w:p>
        </w:tc>
      </w:tr>
      <w:tr w:rsidR="00282731">
        <w:tc>
          <w:tcPr>
            <w:tcW w:w="1740" w:type="dxa"/>
            <w:vAlign w:val="center"/>
          </w:tcPr>
          <w:p w:rsidR="00282731" w:rsidRDefault="00846392">
            <w:pPr>
              <w:jc w:val="left"/>
            </w:pPr>
            <w:r>
              <w:rPr>
                <w:color w:val="000000"/>
                <w:sz w:val="18"/>
                <w:szCs w:val="18"/>
              </w:rPr>
              <w:t>结算备付金</w:t>
            </w:r>
          </w:p>
        </w:tc>
        <w:tc>
          <w:tcPr>
            <w:tcW w:w="1559" w:type="dxa"/>
            <w:vAlign w:val="center"/>
          </w:tcPr>
          <w:p w:rsidR="00282731" w:rsidRDefault="00846392">
            <w:pPr>
              <w:jc w:val="left"/>
            </w:pPr>
            <w:r>
              <w:rPr>
                <w:color w:val="000000"/>
                <w:sz w:val="18"/>
                <w:szCs w:val="18"/>
              </w:rPr>
              <w:t>899,694.44</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w:t>
            </w:r>
          </w:p>
        </w:tc>
        <w:tc>
          <w:tcPr>
            <w:tcW w:w="1446" w:type="dxa"/>
            <w:vAlign w:val="center"/>
          </w:tcPr>
          <w:p w:rsidR="00282731" w:rsidRDefault="00846392">
            <w:pPr>
              <w:jc w:val="left"/>
            </w:pPr>
            <w:r>
              <w:rPr>
                <w:color w:val="000000"/>
                <w:sz w:val="18"/>
                <w:szCs w:val="18"/>
              </w:rPr>
              <w:t>899,694.44</w:t>
            </w:r>
          </w:p>
        </w:tc>
      </w:tr>
      <w:tr w:rsidR="00282731">
        <w:tc>
          <w:tcPr>
            <w:tcW w:w="1740" w:type="dxa"/>
            <w:vAlign w:val="center"/>
          </w:tcPr>
          <w:p w:rsidR="00282731" w:rsidRDefault="00846392">
            <w:pPr>
              <w:jc w:val="left"/>
            </w:pPr>
            <w:r>
              <w:rPr>
                <w:color w:val="000000"/>
                <w:sz w:val="18"/>
                <w:szCs w:val="18"/>
              </w:rPr>
              <w:t>存出保证金</w:t>
            </w:r>
          </w:p>
        </w:tc>
        <w:tc>
          <w:tcPr>
            <w:tcW w:w="1559" w:type="dxa"/>
            <w:vAlign w:val="center"/>
          </w:tcPr>
          <w:p w:rsidR="00282731" w:rsidRDefault="00846392">
            <w:pPr>
              <w:jc w:val="left"/>
            </w:pPr>
            <w:r>
              <w:rPr>
                <w:color w:val="000000"/>
                <w:sz w:val="18"/>
                <w:szCs w:val="18"/>
              </w:rPr>
              <w:t>205,904.03</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w:t>
            </w:r>
          </w:p>
        </w:tc>
        <w:tc>
          <w:tcPr>
            <w:tcW w:w="1446" w:type="dxa"/>
            <w:vAlign w:val="center"/>
          </w:tcPr>
          <w:p w:rsidR="00282731" w:rsidRDefault="00846392">
            <w:pPr>
              <w:jc w:val="left"/>
            </w:pPr>
            <w:r>
              <w:rPr>
                <w:color w:val="000000"/>
                <w:sz w:val="18"/>
                <w:szCs w:val="18"/>
              </w:rPr>
              <w:t>205,904.03</w:t>
            </w:r>
          </w:p>
        </w:tc>
      </w:tr>
      <w:tr w:rsidR="00282731">
        <w:tc>
          <w:tcPr>
            <w:tcW w:w="1740" w:type="dxa"/>
            <w:vAlign w:val="center"/>
          </w:tcPr>
          <w:p w:rsidR="00282731" w:rsidRDefault="00846392">
            <w:pPr>
              <w:jc w:val="left"/>
            </w:pPr>
            <w:r>
              <w:rPr>
                <w:color w:val="000000"/>
                <w:sz w:val="18"/>
                <w:szCs w:val="18"/>
              </w:rPr>
              <w:t>交易性金融资产</w:t>
            </w:r>
          </w:p>
        </w:tc>
        <w:tc>
          <w:tcPr>
            <w:tcW w:w="1559" w:type="dxa"/>
            <w:vAlign w:val="center"/>
          </w:tcPr>
          <w:p w:rsidR="00282731" w:rsidRDefault="00846392">
            <w:pPr>
              <w:jc w:val="left"/>
            </w:pPr>
            <w:r>
              <w:rPr>
                <w:color w:val="000000"/>
                <w:sz w:val="18"/>
                <w:szCs w:val="18"/>
              </w:rPr>
              <w:t>29,985,000.00</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486,673,387.89</w:t>
            </w:r>
          </w:p>
        </w:tc>
        <w:tc>
          <w:tcPr>
            <w:tcW w:w="1446" w:type="dxa"/>
            <w:vAlign w:val="center"/>
          </w:tcPr>
          <w:p w:rsidR="00282731" w:rsidRDefault="00846392">
            <w:pPr>
              <w:jc w:val="left"/>
            </w:pPr>
            <w:r>
              <w:rPr>
                <w:color w:val="000000"/>
                <w:sz w:val="18"/>
                <w:szCs w:val="18"/>
              </w:rPr>
              <w:t>516,658,387.89</w:t>
            </w:r>
          </w:p>
        </w:tc>
      </w:tr>
      <w:tr w:rsidR="00282731">
        <w:tc>
          <w:tcPr>
            <w:tcW w:w="1740" w:type="dxa"/>
            <w:vAlign w:val="center"/>
          </w:tcPr>
          <w:p w:rsidR="00282731" w:rsidRDefault="00846392">
            <w:pPr>
              <w:jc w:val="left"/>
            </w:pPr>
            <w:r>
              <w:rPr>
                <w:color w:val="000000"/>
                <w:sz w:val="18"/>
                <w:szCs w:val="18"/>
              </w:rPr>
              <w:t>应收利息</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167,287.84</w:t>
            </w:r>
          </w:p>
        </w:tc>
        <w:tc>
          <w:tcPr>
            <w:tcW w:w="1446" w:type="dxa"/>
            <w:vAlign w:val="center"/>
          </w:tcPr>
          <w:p w:rsidR="00282731" w:rsidRDefault="00846392">
            <w:pPr>
              <w:jc w:val="left"/>
            </w:pPr>
            <w:r>
              <w:rPr>
                <w:color w:val="000000"/>
                <w:sz w:val="18"/>
                <w:szCs w:val="18"/>
              </w:rPr>
              <w:t>167,287.84</w:t>
            </w:r>
          </w:p>
        </w:tc>
      </w:tr>
      <w:tr w:rsidR="00282731">
        <w:tc>
          <w:tcPr>
            <w:tcW w:w="1740" w:type="dxa"/>
            <w:vAlign w:val="center"/>
          </w:tcPr>
          <w:p w:rsidR="00282731" w:rsidRDefault="00846392">
            <w:pPr>
              <w:jc w:val="left"/>
            </w:pPr>
            <w:r>
              <w:rPr>
                <w:color w:val="000000"/>
                <w:sz w:val="18"/>
                <w:szCs w:val="18"/>
              </w:rPr>
              <w:t>应收股利</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318,400.00</w:t>
            </w:r>
          </w:p>
        </w:tc>
        <w:tc>
          <w:tcPr>
            <w:tcW w:w="1446" w:type="dxa"/>
            <w:vAlign w:val="center"/>
          </w:tcPr>
          <w:p w:rsidR="00282731" w:rsidRDefault="00846392">
            <w:pPr>
              <w:jc w:val="left"/>
            </w:pPr>
            <w:r>
              <w:rPr>
                <w:color w:val="000000"/>
                <w:sz w:val="18"/>
                <w:szCs w:val="18"/>
              </w:rPr>
              <w:t>318,400.00</w:t>
            </w:r>
          </w:p>
        </w:tc>
      </w:tr>
      <w:tr w:rsidR="00282731">
        <w:tc>
          <w:tcPr>
            <w:tcW w:w="1740" w:type="dxa"/>
            <w:vAlign w:val="center"/>
          </w:tcPr>
          <w:p w:rsidR="00282731" w:rsidRDefault="00846392">
            <w:pPr>
              <w:jc w:val="left"/>
            </w:pPr>
            <w:r>
              <w:rPr>
                <w:color w:val="000000"/>
                <w:sz w:val="18"/>
                <w:szCs w:val="18"/>
              </w:rPr>
              <w:t>应收申购款</w:t>
            </w:r>
          </w:p>
        </w:tc>
        <w:tc>
          <w:tcPr>
            <w:tcW w:w="1559" w:type="dxa"/>
            <w:vAlign w:val="center"/>
          </w:tcPr>
          <w:p w:rsidR="00282731" w:rsidRDefault="00846392">
            <w:pPr>
              <w:jc w:val="left"/>
            </w:pPr>
            <w:r>
              <w:rPr>
                <w:color w:val="000000"/>
                <w:sz w:val="18"/>
                <w:szCs w:val="18"/>
              </w:rPr>
              <w:t>750.00</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39,518.13</w:t>
            </w:r>
          </w:p>
        </w:tc>
        <w:tc>
          <w:tcPr>
            <w:tcW w:w="1446" w:type="dxa"/>
            <w:vAlign w:val="center"/>
          </w:tcPr>
          <w:p w:rsidR="00282731" w:rsidRDefault="00846392">
            <w:pPr>
              <w:jc w:val="left"/>
            </w:pPr>
            <w:r>
              <w:rPr>
                <w:color w:val="000000"/>
                <w:sz w:val="18"/>
                <w:szCs w:val="18"/>
              </w:rPr>
              <w:t>40,268.13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93,299,139.71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487,198,593.86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580,497,733.57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82731">
        <w:tc>
          <w:tcPr>
            <w:tcW w:w="1740" w:type="dxa"/>
            <w:vAlign w:val="center"/>
          </w:tcPr>
          <w:p w:rsidR="00282731" w:rsidRDefault="00846392">
            <w:pPr>
              <w:jc w:val="left"/>
            </w:pPr>
            <w:r>
              <w:rPr>
                <w:color w:val="000000"/>
                <w:sz w:val="18"/>
                <w:szCs w:val="18"/>
              </w:rPr>
              <w:t>应付证券清算款</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5,369,197.89</w:t>
            </w:r>
          </w:p>
        </w:tc>
        <w:tc>
          <w:tcPr>
            <w:tcW w:w="1446" w:type="dxa"/>
            <w:vAlign w:val="center"/>
          </w:tcPr>
          <w:p w:rsidR="00282731" w:rsidRDefault="00846392">
            <w:pPr>
              <w:jc w:val="left"/>
            </w:pPr>
            <w:r>
              <w:rPr>
                <w:color w:val="000000"/>
                <w:sz w:val="18"/>
                <w:szCs w:val="18"/>
              </w:rPr>
              <w:t>5,369,197.89</w:t>
            </w:r>
          </w:p>
        </w:tc>
      </w:tr>
      <w:tr w:rsidR="00282731">
        <w:tc>
          <w:tcPr>
            <w:tcW w:w="1740" w:type="dxa"/>
            <w:vAlign w:val="center"/>
          </w:tcPr>
          <w:p w:rsidR="00282731" w:rsidRDefault="00846392">
            <w:pPr>
              <w:jc w:val="left"/>
            </w:pPr>
            <w:r>
              <w:rPr>
                <w:color w:val="000000"/>
                <w:sz w:val="18"/>
                <w:szCs w:val="18"/>
              </w:rPr>
              <w:t>应付赎回款</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813,624.28</w:t>
            </w:r>
          </w:p>
        </w:tc>
        <w:tc>
          <w:tcPr>
            <w:tcW w:w="1446" w:type="dxa"/>
            <w:vAlign w:val="center"/>
          </w:tcPr>
          <w:p w:rsidR="00282731" w:rsidRDefault="00846392">
            <w:pPr>
              <w:jc w:val="left"/>
            </w:pPr>
            <w:r>
              <w:rPr>
                <w:color w:val="000000"/>
                <w:sz w:val="18"/>
                <w:szCs w:val="18"/>
              </w:rPr>
              <w:t>813,624.28</w:t>
            </w:r>
          </w:p>
        </w:tc>
      </w:tr>
      <w:tr w:rsidR="00282731">
        <w:tc>
          <w:tcPr>
            <w:tcW w:w="1740" w:type="dxa"/>
            <w:vAlign w:val="center"/>
          </w:tcPr>
          <w:p w:rsidR="00282731" w:rsidRDefault="00846392">
            <w:pPr>
              <w:jc w:val="left"/>
            </w:pPr>
            <w:r>
              <w:rPr>
                <w:color w:val="000000"/>
                <w:sz w:val="18"/>
                <w:szCs w:val="18"/>
              </w:rPr>
              <w:t>应付管理人报酬</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684,732.12</w:t>
            </w:r>
          </w:p>
        </w:tc>
        <w:tc>
          <w:tcPr>
            <w:tcW w:w="1446" w:type="dxa"/>
            <w:vAlign w:val="center"/>
          </w:tcPr>
          <w:p w:rsidR="00282731" w:rsidRDefault="00846392">
            <w:pPr>
              <w:jc w:val="left"/>
            </w:pPr>
            <w:r>
              <w:rPr>
                <w:color w:val="000000"/>
                <w:sz w:val="18"/>
                <w:szCs w:val="18"/>
              </w:rPr>
              <w:t>684,732.12</w:t>
            </w:r>
          </w:p>
        </w:tc>
      </w:tr>
      <w:tr w:rsidR="00282731">
        <w:tc>
          <w:tcPr>
            <w:tcW w:w="1740" w:type="dxa"/>
            <w:vAlign w:val="center"/>
          </w:tcPr>
          <w:p w:rsidR="00282731" w:rsidRDefault="00846392">
            <w:pPr>
              <w:jc w:val="left"/>
            </w:pPr>
            <w:r>
              <w:rPr>
                <w:color w:val="000000"/>
                <w:sz w:val="18"/>
                <w:szCs w:val="18"/>
              </w:rPr>
              <w:t>应付托管费</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114,122.02</w:t>
            </w:r>
          </w:p>
        </w:tc>
        <w:tc>
          <w:tcPr>
            <w:tcW w:w="1446" w:type="dxa"/>
            <w:vAlign w:val="center"/>
          </w:tcPr>
          <w:p w:rsidR="00282731" w:rsidRDefault="00846392">
            <w:pPr>
              <w:jc w:val="left"/>
            </w:pPr>
            <w:r>
              <w:rPr>
                <w:color w:val="000000"/>
                <w:sz w:val="18"/>
                <w:szCs w:val="18"/>
              </w:rPr>
              <w:t>114,122.02</w:t>
            </w:r>
          </w:p>
        </w:tc>
      </w:tr>
      <w:tr w:rsidR="00282731">
        <w:tc>
          <w:tcPr>
            <w:tcW w:w="1740" w:type="dxa"/>
            <w:vAlign w:val="center"/>
          </w:tcPr>
          <w:p w:rsidR="00282731" w:rsidRDefault="00846392">
            <w:pPr>
              <w:jc w:val="left"/>
            </w:pPr>
            <w:r>
              <w:rPr>
                <w:color w:val="000000"/>
                <w:sz w:val="18"/>
                <w:szCs w:val="18"/>
              </w:rPr>
              <w:t>应付交易费用</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562,634.69</w:t>
            </w:r>
          </w:p>
        </w:tc>
        <w:tc>
          <w:tcPr>
            <w:tcW w:w="1446" w:type="dxa"/>
            <w:vAlign w:val="center"/>
          </w:tcPr>
          <w:p w:rsidR="00282731" w:rsidRDefault="00846392">
            <w:pPr>
              <w:jc w:val="left"/>
            </w:pPr>
            <w:r>
              <w:rPr>
                <w:color w:val="000000"/>
                <w:sz w:val="18"/>
                <w:szCs w:val="18"/>
              </w:rPr>
              <w:t>562,634.69</w:t>
            </w:r>
          </w:p>
        </w:tc>
      </w:tr>
      <w:tr w:rsidR="00282731">
        <w:tc>
          <w:tcPr>
            <w:tcW w:w="1740" w:type="dxa"/>
            <w:vAlign w:val="center"/>
          </w:tcPr>
          <w:p w:rsidR="00282731" w:rsidRDefault="00846392">
            <w:pPr>
              <w:jc w:val="left"/>
            </w:pPr>
            <w:r>
              <w:rPr>
                <w:color w:val="000000"/>
                <w:sz w:val="18"/>
                <w:szCs w:val="18"/>
              </w:rPr>
              <w:t>其他负债</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94,556.92</w:t>
            </w:r>
          </w:p>
        </w:tc>
        <w:tc>
          <w:tcPr>
            <w:tcW w:w="1446" w:type="dxa"/>
            <w:vAlign w:val="center"/>
          </w:tcPr>
          <w:p w:rsidR="00282731" w:rsidRDefault="00846392">
            <w:pPr>
              <w:jc w:val="left"/>
            </w:pPr>
            <w:r>
              <w:rPr>
                <w:color w:val="000000"/>
                <w:sz w:val="18"/>
                <w:szCs w:val="18"/>
              </w:rPr>
              <w:t>94,556.92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7,638,867.92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7,638,867.92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93,299,139.71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479,559,725.94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572,858,865.65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82731">
        <w:tc>
          <w:tcPr>
            <w:tcW w:w="1740" w:type="dxa"/>
            <w:vAlign w:val="center"/>
          </w:tcPr>
          <w:p w:rsidR="00282731" w:rsidRDefault="00846392">
            <w:pPr>
              <w:jc w:val="left"/>
            </w:pPr>
            <w:r>
              <w:rPr>
                <w:color w:val="000000"/>
                <w:sz w:val="18"/>
                <w:szCs w:val="18"/>
              </w:rPr>
              <w:t>银行存款</w:t>
            </w:r>
          </w:p>
        </w:tc>
        <w:tc>
          <w:tcPr>
            <w:tcW w:w="1559" w:type="dxa"/>
            <w:vAlign w:val="center"/>
          </w:tcPr>
          <w:p w:rsidR="00282731" w:rsidRDefault="00846392">
            <w:pPr>
              <w:jc w:val="left"/>
            </w:pPr>
            <w:r>
              <w:rPr>
                <w:color w:val="000000"/>
                <w:sz w:val="18"/>
                <w:szCs w:val="18"/>
              </w:rPr>
              <w:t>244,561,646.88</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w:t>
            </w:r>
          </w:p>
        </w:tc>
        <w:tc>
          <w:tcPr>
            <w:tcW w:w="1446" w:type="dxa"/>
            <w:vAlign w:val="center"/>
          </w:tcPr>
          <w:p w:rsidR="00282731" w:rsidRDefault="00846392">
            <w:pPr>
              <w:jc w:val="left"/>
            </w:pPr>
            <w:r>
              <w:rPr>
                <w:color w:val="000000"/>
                <w:sz w:val="18"/>
                <w:szCs w:val="18"/>
              </w:rPr>
              <w:t>244,561,646.88</w:t>
            </w:r>
          </w:p>
        </w:tc>
      </w:tr>
      <w:tr w:rsidR="00282731">
        <w:tc>
          <w:tcPr>
            <w:tcW w:w="1740" w:type="dxa"/>
            <w:vAlign w:val="center"/>
          </w:tcPr>
          <w:p w:rsidR="00282731" w:rsidRDefault="00846392">
            <w:pPr>
              <w:jc w:val="left"/>
            </w:pPr>
            <w:r>
              <w:rPr>
                <w:color w:val="000000"/>
                <w:sz w:val="18"/>
                <w:szCs w:val="18"/>
              </w:rPr>
              <w:t>结算备付金</w:t>
            </w:r>
          </w:p>
        </w:tc>
        <w:tc>
          <w:tcPr>
            <w:tcW w:w="1559" w:type="dxa"/>
            <w:vAlign w:val="center"/>
          </w:tcPr>
          <w:p w:rsidR="00282731" w:rsidRDefault="00846392">
            <w:pPr>
              <w:jc w:val="left"/>
            </w:pPr>
            <w:r>
              <w:rPr>
                <w:color w:val="000000"/>
                <w:sz w:val="18"/>
                <w:szCs w:val="18"/>
              </w:rPr>
              <w:t>280,192.36</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w:t>
            </w:r>
          </w:p>
        </w:tc>
        <w:tc>
          <w:tcPr>
            <w:tcW w:w="1446" w:type="dxa"/>
            <w:vAlign w:val="center"/>
          </w:tcPr>
          <w:p w:rsidR="00282731" w:rsidRDefault="00846392">
            <w:pPr>
              <w:jc w:val="left"/>
            </w:pPr>
            <w:r>
              <w:rPr>
                <w:color w:val="000000"/>
                <w:sz w:val="18"/>
                <w:szCs w:val="18"/>
              </w:rPr>
              <w:t>280,192.36</w:t>
            </w:r>
          </w:p>
        </w:tc>
      </w:tr>
      <w:tr w:rsidR="00282731">
        <w:tc>
          <w:tcPr>
            <w:tcW w:w="1740" w:type="dxa"/>
            <w:vAlign w:val="center"/>
          </w:tcPr>
          <w:p w:rsidR="00282731" w:rsidRDefault="00846392">
            <w:pPr>
              <w:jc w:val="left"/>
            </w:pPr>
            <w:r>
              <w:rPr>
                <w:color w:val="000000"/>
                <w:sz w:val="18"/>
                <w:szCs w:val="18"/>
              </w:rPr>
              <w:t>存出保证金</w:t>
            </w:r>
          </w:p>
        </w:tc>
        <w:tc>
          <w:tcPr>
            <w:tcW w:w="1559" w:type="dxa"/>
            <w:vAlign w:val="center"/>
          </w:tcPr>
          <w:p w:rsidR="00282731" w:rsidRDefault="00846392">
            <w:pPr>
              <w:jc w:val="left"/>
            </w:pPr>
            <w:r>
              <w:rPr>
                <w:color w:val="000000"/>
                <w:sz w:val="18"/>
                <w:szCs w:val="18"/>
              </w:rPr>
              <w:t>122,199.73</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w:t>
            </w:r>
          </w:p>
        </w:tc>
        <w:tc>
          <w:tcPr>
            <w:tcW w:w="1446" w:type="dxa"/>
            <w:vAlign w:val="center"/>
          </w:tcPr>
          <w:p w:rsidR="00282731" w:rsidRDefault="00846392">
            <w:pPr>
              <w:jc w:val="left"/>
            </w:pPr>
            <w:r>
              <w:rPr>
                <w:color w:val="000000"/>
                <w:sz w:val="18"/>
                <w:szCs w:val="18"/>
              </w:rPr>
              <w:t>122,199.73</w:t>
            </w:r>
          </w:p>
        </w:tc>
      </w:tr>
      <w:tr w:rsidR="00282731">
        <w:tc>
          <w:tcPr>
            <w:tcW w:w="1740" w:type="dxa"/>
            <w:vAlign w:val="center"/>
          </w:tcPr>
          <w:p w:rsidR="00282731" w:rsidRDefault="00846392">
            <w:pPr>
              <w:jc w:val="left"/>
            </w:pPr>
            <w:r>
              <w:rPr>
                <w:color w:val="000000"/>
                <w:sz w:val="18"/>
                <w:szCs w:val="18"/>
              </w:rPr>
              <w:t>交易性金融资产</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203,356,412.26</w:t>
            </w:r>
          </w:p>
        </w:tc>
        <w:tc>
          <w:tcPr>
            <w:tcW w:w="1446" w:type="dxa"/>
            <w:vAlign w:val="center"/>
          </w:tcPr>
          <w:p w:rsidR="00282731" w:rsidRDefault="00846392">
            <w:pPr>
              <w:jc w:val="left"/>
            </w:pPr>
            <w:r>
              <w:rPr>
                <w:color w:val="000000"/>
                <w:sz w:val="18"/>
                <w:szCs w:val="18"/>
              </w:rPr>
              <w:t>203,356,412.26</w:t>
            </w:r>
          </w:p>
        </w:tc>
      </w:tr>
      <w:tr w:rsidR="00282731">
        <w:tc>
          <w:tcPr>
            <w:tcW w:w="1740" w:type="dxa"/>
            <w:vAlign w:val="center"/>
          </w:tcPr>
          <w:p w:rsidR="00282731" w:rsidRDefault="00846392">
            <w:pPr>
              <w:jc w:val="left"/>
            </w:pPr>
            <w:r>
              <w:rPr>
                <w:color w:val="000000"/>
                <w:sz w:val="18"/>
                <w:szCs w:val="18"/>
              </w:rPr>
              <w:t>应收利息</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62,422.57</w:t>
            </w:r>
          </w:p>
        </w:tc>
        <w:tc>
          <w:tcPr>
            <w:tcW w:w="1446" w:type="dxa"/>
            <w:vAlign w:val="center"/>
          </w:tcPr>
          <w:p w:rsidR="00282731" w:rsidRDefault="00846392">
            <w:pPr>
              <w:jc w:val="left"/>
            </w:pPr>
            <w:r>
              <w:rPr>
                <w:color w:val="000000"/>
                <w:sz w:val="18"/>
                <w:szCs w:val="18"/>
              </w:rPr>
              <w:t>62,422.57</w:t>
            </w:r>
          </w:p>
        </w:tc>
      </w:tr>
      <w:tr w:rsidR="00282731">
        <w:tc>
          <w:tcPr>
            <w:tcW w:w="1740" w:type="dxa"/>
            <w:vAlign w:val="center"/>
          </w:tcPr>
          <w:p w:rsidR="00282731" w:rsidRDefault="00846392">
            <w:pPr>
              <w:jc w:val="left"/>
            </w:pPr>
            <w:r>
              <w:rPr>
                <w:color w:val="000000"/>
                <w:sz w:val="18"/>
                <w:szCs w:val="18"/>
              </w:rPr>
              <w:t>应收股利</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left"/>
            </w:pPr>
            <w:r>
              <w:rPr>
                <w:color w:val="000000"/>
                <w:sz w:val="18"/>
                <w:szCs w:val="18"/>
              </w:rPr>
              <w:t>1,184.62</w:t>
            </w:r>
          </w:p>
        </w:tc>
        <w:tc>
          <w:tcPr>
            <w:tcW w:w="1446" w:type="dxa"/>
            <w:vAlign w:val="center"/>
          </w:tcPr>
          <w:p w:rsidR="00282731" w:rsidRDefault="00846392">
            <w:pPr>
              <w:jc w:val="left"/>
            </w:pPr>
            <w:r>
              <w:rPr>
                <w:color w:val="000000"/>
                <w:sz w:val="18"/>
                <w:szCs w:val="18"/>
              </w:rPr>
              <w:t>1,184.62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244,964,038.97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203,420,019.45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448,384,058.42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82731">
        <w:tc>
          <w:tcPr>
            <w:tcW w:w="1740" w:type="dxa"/>
            <w:vAlign w:val="center"/>
          </w:tcPr>
          <w:p w:rsidR="00282731" w:rsidRDefault="00846392">
            <w:pPr>
              <w:jc w:val="left"/>
            </w:pPr>
            <w:r>
              <w:rPr>
                <w:color w:val="000000"/>
                <w:sz w:val="18"/>
                <w:szCs w:val="18"/>
              </w:rPr>
              <w:t>应付证券清算款</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center"/>
            </w:pPr>
            <w:r>
              <w:rPr>
                <w:color w:val="000000"/>
                <w:sz w:val="18"/>
                <w:szCs w:val="18"/>
              </w:rPr>
              <w:t>16.38</w:t>
            </w:r>
          </w:p>
        </w:tc>
        <w:tc>
          <w:tcPr>
            <w:tcW w:w="1446" w:type="dxa"/>
            <w:vAlign w:val="center"/>
          </w:tcPr>
          <w:p w:rsidR="00282731" w:rsidRDefault="00846392">
            <w:pPr>
              <w:jc w:val="left"/>
            </w:pPr>
            <w:r>
              <w:rPr>
                <w:color w:val="000000"/>
                <w:sz w:val="18"/>
                <w:szCs w:val="18"/>
              </w:rPr>
              <w:t>16.38</w:t>
            </w:r>
          </w:p>
        </w:tc>
      </w:tr>
      <w:tr w:rsidR="00282731">
        <w:tc>
          <w:tcPr>
            <w:tcW w:w="1740" w:type="dxa"/>
            <w:vAlign w:val="center"/>
          </w:tcPr>
          <w:p w:rsidR="00282731" w:rsidRDefault="00846392">
            <w:pPr>
              <w:jc w:val="left"/>
            </w:pPr>
            <w:r>
              <w:rPr>
                <w:color w:val="000000"/>
                <w:sz w:val="18"/>
                <w:szCs w:val="18"/>
              </w:rPr>
              <w:t>应付管理人报酬</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center"/>
            </w:pPr>
            <w:r>
              <w:rPr>
                <w:color w:val="000000"/>
                <w:sz w:val="18"/>
                <w:szCs w:val="18"/>
              </w:rPr>
              <w:t>580,038.26</w:t>
            </w:r>
          </w:p>
        </w:tc>
        <w:tc>
          <w:tcPr>
            <w:tcW w:w="1446" w:type="dxa"/>
            <w:vAlign w:val="center"/>
          </w:tcPr>
          <w:p w:rsidR="00282731" w:rsidRDefault="00846392">
            <w:pPr>
              <w:jc w:val="left"/>
            </w:pPr>
            <w:r>
              <w:rPr>
                <w:color w:val="000000"/>
                <w:sz w:val="18"/>
                <w:szCs w:val="18"/>
              </w:rPr>
              <w:t>580,038.26</w:t>
            </w:r>
          </w:p>
        </w:tc>
      </w:tr>
      <w:tr w:rsidR="00282731">
        <w:tc>
          <w:tcPr>
            <w:tcW w:w="1740" w:type="dxa"/>
            <w:vAlign w:val="center"/>
          </w:tcPr>
          <w:p w:rsidR="00282731" w:rsidRDefault="00846392">
            <w:pPr>
              <w:jc w:val="left"/>
            </w:pPr>
            <w:r>
              <w:rPr>
                <w:color w:val="000000"/>
                <w:sz w:val="18"/>
                <w:szCs w:val="18"/>
              </w:rPr>
              <w:t>应付托管费</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center"/>
            </w:pPr>
            <w:r>
              <w:rPr>
                <w:color w:val="000000"/>
                <w:sz w:val="18"/>
                <w:szCs w:val="18"/>
              </w:rPr>
              <w:t>96,673.05</w:t>
            </w:r>
          </w:p>
        </w:tc>
        <w:tc>
          <w:tcPr>
            <w:tcW w:w="1446" w:type="dxa"/>
            <w:vAlign w:val="center"/>
          </w:tcPr>
          <w:p w:rsidR="00282731" w:rsidRDefault="00846392">
            <w:pPr>
              <w:jc w:val="left"/>
            </w:pPr>
            <w:r>
              <w:rPr>
                <w:color w:val="000000"/>
                <w:sz w:val="18"/>
                <w:szCs w:val="18"/>
              </w:rPr>
              <w:t>96,673.05</w:t>
            </w:r>
          </w:p>
        </w:tc>
      </w:tr>
      <w:tr w:rsidR="00282731">
        <w:tc>
          <w:tcPr>
            <w:tcW w:w="1740" w:type="dxa"/>
            <w:vAlign w:val="center"/>
          </w:tcPr>
          <w:p w:rsidR="00282731" w:rsidRDefault="00846392">
            <w:pPr>
              <w:jc w:val="left"/>
            </w:pPr>
            <w:r>
              <w:rPr>
                <w:color w:val="000000"/>
                <w:sz w:val="18"/>
                <w:szCs w:val="18"/>
              </w:rPr>
              <w:t>应付交易费用</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center"/>
            </w:pPr>
            <w:r>
              <w:rPr>
                <w:color w:val="000000"/>
                <w:sz w:val="18"/>
                <w:szCs w:val="18"/>
              </w:rPr>
              <w:t>252,619.66</w:t>
            </w:r>
          </w:p>
        </w:tc>
        <w:tc>
          <w:tcPr>
            <w:tcW w:w="1446" w:type="dxa"/>
            <w:vAlign w:val="center"/>
          </w:tcPr>
          <w:p w:rsidR="00282731" w:rsidRDefault="00846392">
            <w:pPr>
              <w:jc w:val="left"/>
            </w:pPr>
            <w:r>
              <w:rPr>
                <w:color w:val="000000"/>
                <w:sz w:val="18"/>
                <w:szCs w:val="18"/>
              </w:rPr>
              <w:t>252,619.66</w:t>
            </w:r>
          </w:p>
        </w:tc>
      </w:tr>
      <w:tr w:rsidR="00282731">
        <w:tc>
          <w:tcPr>
            <w:tcW w:w="1740" w:type="dxa"/>
            <w:vAlign w:val="center"/>
          </w:tcPr>
          <w:p w:rsidR="00282731" w:rsidRDefault="00846392">
            <w:pPr>
              <w:jc w:val="left"/>
            </w:pPr>
            <w:r>
              <w:rPr>
                <w:color w:val="000000"/>
                <w:sz w:val="18"/>
                <w:szCs w:val="18"/>
              </w:rPr>
              <w:t>其他负债</w:t>
            </w:r>
          </w:p>
        </w:tc>
        <w:tc>
          <w:tcPr>
            <w:tcW w:w="1559" w:type="dxa"/>
            <w:vAlign w:val="center"/>
          </w:tcPr>
          <w:p w:rsidR="00282731" w:rsidRDefault="00846392">
            <w:pPr>
              <w:jc w:val="left"/>
            </w:pPr>
            <w:r>
              <w:rPr>
                <w:color w:val="000000"/>
                <w:sz w:val="18"/>
                <w:szCs w:val="18"/>
              </w:rPr>
              <w:t>-</w:t>
            </w:r>
          </w:p>
        </w:tc>
        <w:tc>
          <w:tcPr>
            <w:tcW w:w="1473" w:type="dxa"/>
            <w:vAlign w:val="center"/>
          </w:tcPr>
          <w:p w:rsidR="00282731" w:rsidRDefault="00846392">
            <w:pPr>
              <w:jc w:val="left"/>
            </w:pPr>
            <w:r>
              <w:rPr>
                <w:color w:val="000000"/>
                <w:sz w:val="18"/>
                <w:szCs w:val="18"/>
              </w:rPr>
              <w:t>-</w:t>
            </w:r>
          </w:p>
        </w:tc>
        <w:tc>
          <w:tcPr>
            <w:tcW w:w="1221" w:type="dxa"/>
            <w:vAlign w:val="center"/>
          </w:tcPr>
          <w:p w:rsidR="00282731" w:rsidRDefault="00846392">
            <w:pPr>
              <w:jc w:val="left"/>
            </w:pPr>
            <w:r>
              <w:rPr>
                <w:color w:val="000000"/>
                <w:sz w:val="18"/>
                <w:szCs w:val="18"/>
              </w:rPr>
              <w:t>-</w:t>
            </w:r>
          </w:p>
        </w:tc>
        <w:tc>
          <w:tcPr>
            <w:tcW w:w="1559" w:type="dxa"/>
            <w:vAlign w:val="center"/>
          </w:tcPr>
          <w:p w:rsidR="00282731" w:rsidRDefault="00846392">
            <w:pPr>
              <w:jc w:val="center"/>
            </w:pPr>
            <w:r>
              <w:rPr>
                <w:color w:val="000000"/>
                <w:sz w:val="18"/>
                <w:szCs w:val="18"/>
              </w:rPr>
              <w:t>224,500.00</w:t>
            </w:r>
          </w:p>
        </w:tc>
        <w:tc>
          <w:tcPr>
            <w:tcW w:w="1446" w:type="dxa"/>
            <w:vAlign w:val="center"/>
          </w:tcPr>
          <w:p w:rsidR="00282731" w:rsidRDefault="00846392">
            <w:pPr>
              <w:jc w:val="left"/>
            </w:pPr>
            <w:r>
              <w:rPr>
                <w:color w:val="000000"/>
                <w:sz w:val="18"/>
                <w:szCs w:val="18"/>
              </w:rPr>
              <w:t>224,500.00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1,153,847.35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1,153,847.35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244,964,038.97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202,266,172.10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447,230,211.07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5.23%(2018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282731">
        <w:tc>
          <w:tcPr>
            <w:tcW w:w="1476" w:type="dxa"/>
            <w:vAlign w:val="center"/>
          </w:tcPr>
          <w:p w:rsidR="00282731" w:rsidRDefault="00846392">
            <w:pPr>
              <w:jc w:val="center"/>
            </w:pPr>
            <w:r>
              <w:rPr>
                <w:sz w:val="24"/>
              </w:rPr>
              <w:t>交易性金融资产</w:t>
            </w:r>
          </w:p>
        </w:tc>
        <w:tc>
          <w:tcPr>
            <w:tcW w:w="1942" w:type="dxa"/>
            <w:vAlign w:val="center"/>
          </w:tcPr>
          <w:p w:rsidR="00282731" w:rsidRDefault="00846392">
            <w:pPr>
              <w:jc w:val="center"/>
            </w:pPr>
            <w:r>
              <w:rPr>
                <w:sz w:val="24"/>
              </w:rPr>
              <w:t>-</w:t>
            </w:r>
          </w:p>
        </w:tc>
        <w:tc>
          <w:tcPr>
            <w:tcW w:w="1980" w:type="dxa"/>
            <w:vAlign w:val="center"/>
          </w:tcPr>
          <w:p w:rsidR="00282731" w:rsidRDefault="00846392">
            <w:pPr>
              <w:jc w:val="center"/>
            </w:pPr>
            <w:r>
              <w:rPr>
                <w:sz w:val="24"/>
              </w:rPr>
              <w:t>119,873,713.65</w:t>
            </w:r>
          </w:p>
        </w:tc>
        <w:tc>
          <w:tcPr>
            <w:tcW w:w="1440" w:type="dxa"/>
            <w:vAlign w:val="center"/>
          </w:tcPr>
          <w:p w:rsidR="00282731" w:rsidRDefault="00846392">
            <w:pPr>
              <w:jc w:val="center"/>
            </w:pPr>
            <w:r>
              <w:rPr>
                <w:sz w:val="24"/>
              </w:rPr>
              <w:t>-</w:t>
            </w:r>
          </w:p>
        </w:tc>
        <w:tc>
          <w:tcPr>
            <w:tcW w:w="2160" w:type="dxa"/>
            <w:vAlign w:val="center"/>
          </w:tcPr>
          <w:p w:rsidR="00282731" w:rsidRDefault="00846392">
            <w:pPr>
              <w:jc w:val="center"/>
            </w:pPr>
            <w:r>
              <w:rPr>
                <w:sz w:val="24"/>
              </w:rPr>
              <w:t>119,873,713.65</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119,873,713.65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119,873,713.65</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119,873,713.65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119,873,713.65</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282731">
        <w:tc>
          <w:tcPr>
            <w:tcW w:w="1476" w:type="dxa"/>
            <w:vAlign w:val="center"/>
          </w:tcPr>
          <w:p w:rsidR="00282731" w:rsidRDefault="00846392">
            <w:pPr>
              <w:jc w:val="center"/>
            </w:pPr>
            <w:r>
              <w:rPr>
                <w:sz w:val="24"/>
              </w:rPr>
              <w:t>交易性金融资产</w:t>
            </w:r>
          </w:p>
        </w:tc>
        <w:tc>
          <w:tcPr>
            <w:tcW w:w="1942" w:type="dxa"/>
            <w:vAlign w:val="center"/>
          </w:tcPr>
          <w:p w:rsidR="00282731" w:rsidRDefault="00846392">
            <w:pPr>
              <w:jc w:val="center"/>
            </w:pPr>
            <w:r>
              <w:rPr>
                <w:sz w:val="24"/>
              </w:rPr>
              <w:t>-</w:t>
            </w:r>
          </w:p>
        </w:tc>
        <w:tc>
          <w:tcPr>
            <w:tcW w:w="1980" w:type="dxa"/>
            <w:vAlign w:val="center"/>
          </w:tcPr>
          <w:p w:rsidR="00282731" w:rsidRDefault="00846392">
            <w:pPr>
              <w:jc w:val="center"/>
            </w:pPr>
            <w:r>
              <w:rPr>
                <w:sz w:val="24"/>
              </w:rPr>
              <w:t>77,933,871.86</w:t>
            </w:r>
          </w:p>
        </w:tc>
        <w:tc>
          <w:tcPr>
            <w:tcW w:w="1440" w:type="dxa"/>
            <w:vAlign w:val="center"/>
          </w:tcPr>
          <w:p w:rsidR="00282731" w:rsidRDefault="00846392">
            <w:pPr>
              <w:jc w:val="center"/>
            </w:pPr>
            <w:r>
              <w:rPr>
                <w:sz w:val="24"/>
              </w:rPr>
              <w:t>-</w:t>
            </w:r>
          </w:p>
        </w:tc>
        <w:tc>
          <w:tcPr>
            <w:tcW w:w="2160" w:type="dxa"/>
            <w:vAlign w:val="center"/>
          </w:tcPr>
          <w:p w:rsidR="00282731" w:rsidRDefault="00846392">
            <w:pPr>
              <w:jc w:val="center"/>
            </w:pPr>
            <w:r>
              <w:rPr>
                <w:sz w:val="24"/>
              </w:rPr>
              <w:t>77,933,871.86</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77,933,871.86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77,933,871.86</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77,933,871.86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77,933,871.86</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1926"/>
        <w:gridCol w:w="2678"/>
      </w:tblGrid>
      <w:tr w:rsidR="00282731">
        <w:tc>
          <w:tcPr>
            <w:tcW w:w="709" w:type="dxa"/>
            <w:vAlign w:val="center"/>
          </w:tcPr>
          <w:p w:rsidR="00282731" w:rsidRDefault="00846392">
            <w:pPr>
              <w:jc w:val="left"/>
            </w:pPr>
            <w:r>
              <w:rPr>
                <w:rFonts w:hint="eastAsia"/>
                <w:sz w:val="24"/>
              </w:rPr>
              <w:t>假设</w:t>
            </w:r>
          </w:p>
        </w:tc>
        <w:tc>
          <w:tcPr>
            <w:tcW w:w="8289" w:type="dxa"/>
            <w:gridSpan w:val="3"/>
            <w:vAlign w:val="center"/>
          </w:tcPr>
          <w:p w:rsidR="00282731" w:rsidRDefault="00846392">
            <w:pPr>
              <w:jc w:val="center"/>
            </w:pPr>
            <w:r>
              <w:rPr>
                <w:sz w:val="24"/>
              </w:rPr>
              <w:t>除汇率以外的其他市场变量保持不变</w:t>
            </w:r>
          </w:p>
        </w:tc>
      </w:tr>
      <w:tr w:rsidR="00194D6E" w:rsidRPr="005312D8" w:rsidTr="00D5295D">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D5295D">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282731">
        <w:tc>
          <w:tcPr>
            <w:tcW w:w="709" w:type="dxa"/>
            <w:vMerge/>
          </w:tcPr>
          <w:p w:rsidR="00282731" w:rsidRDefault="00282731"/>
        </w:tc>
        <w:tc>
          <w:tcPr>
            <w:tcW w:w="3685" w:type="dxa"/>
            <w:vAlign w:val="center"/>
          </w:tcPr>
          <w:p w:rsidR="00282731" w:rsidRDefault="00846392">
            <w:pPr>
              <w:jc w:val="left"/>
            </w:pPr>
            <w:r>
              <w:rPr>
                <w:sz w:val="24"/>
              </w:rPr>
              <w:t xml:space="preserve">1. </w:t>
            </w:r>
            <w:r>
              <w:rPr>
                <w:sz w:val="24"/>
              </w:rPr>
              <w:t>所有外币相对人民币升值</w:t>
            </w:r>
            <w:r>
              <w:rPr>
                <w:sz w:val="24"/>
              </w:rPr>
              <w:t>5%</w:t>
            </w:r>
          </w:p>
        </w:tc>
        <w:tc>
          <w:tcPr>
            <w:tcW w:w="1926" w:type="dxa"/>
            <w:vAlign w:val="center"/>
          </w:tcPr>
          <w:p w:rsidR="00282731" w:rsidRDefault="00846392">
            <w:pPr>
              <w:jc w:val="right"/>
            </w:pPr>
            <w:r>
              <w:rPr>
                <w:sz w:val="24"/>
              </w:rPr>
              <w:t>增加约</w:t>
            </w:r>
            <w:r>
              <w:rPr>
                <w:sz w:val="24"/>
              </w:rPr>
              <w:t>599</w:t>
            </w:r>
          </w:p>
        </w:tc>
        <w:tc>
          <w:tcPr>
            <w:tcW w:w="2678" w:type="dxa"/>
            <w:vAlign w:val="center"/>
          </w:tcPr>
          <w:p w:rsidR="00282731" w:rsidRDefault="00846392">
            <w:pPr>
              <w:jc w:val="right"/>
            </w:pPr>
            <w:r>
              <w:rPr>
                <w:sz w:val="24"/>
              </w:rPr>
              <w:t>增加约</w:t>
            </w:r>
            <w:r>
              <w:rPr>
                <w:sz w:val="24"/>
              </w:rPr>
              <w:t>390</w:t>
            </w:r>
          </w:p>
        </w:tc>
      </w:tr>
      <w:tr w:rsidR="00282731">
        <w:tc>
          <w:tcPr>
            <w:tcW w:w="709" w:type="dxa"/>
            <w:vMerge/>
          </w:tcPr>
          <w:p w:rsidR="00282731" w:rsidRDefault="00282731"/>
        </w:tc>
        <w:tc>
          <w:tcPr>
            <w:tcW w:w="3685" w:type="dxa"/>
            <w:vAlign w:val="center"/>
          </w:tcPr>
          <w:p w:rsidR="00282731" w:rsidRDefault="00846392">
            <w:pPr>
              <w:jc w:val="left"/>
            </w:pPr>
            <w:r>
              <w:rPr>
                <w:sz w:val="24"/>
              </w:rPr>
              <w:t xml:space="preserve">2. </w:t>
            </w:r>
            <w:r>
              <w:rPr>
                <w:sz w:val="24"/>
              </w:rPr>
              <w:t>所有外币相对人民币贬值</w:t>
            </w:r>
            <w:r>
              <w:rPr>
                <w:sz w:val="24"/>
              </w:rPr>
              <w:t>5%</w:t>
            </w:r>
          </w:p>
        </w:tc>
        <w:tc>
          <w:tcPr>
            <w:tcW w:w="1926" w:type="dxa"/>
            <w:vAlign w:val="center"/>
          </w:tcPr>
          <w:p w:rsidR="00282731" w:rsidRDefault="00846392">
            <w:pPr>
              <w:jc w:val="right"/>
            </w:pPr>
            <w:r>
              <w:rPr>
                <w:sz w:val="24"/>
              </w:rPr>
              <w:t>减少约</w:t>
            </w:r>
            <w:r>
              <w:rPr>
                <w:sz w:val="24"/>
              </w:rPr>
              <w:t>599</w:t>
            </w:r>
          </w:p>
        </w:tc>
        <w:tc>
          <w:tcPr>
            <w:tcW w:w="2678" w:type="dxa"/>
            <w:vAlign w:val="center"/>
          </w:tcPr>
          <w:p w:rsidR="00282731" w:rsidRDefault="00846392">
            <w:pPr>
              <w:jc w:val="right"/>
            </w:pPr>
            <w:r>
              <w:rPr>
                <w:sz w:val="24"/>
              </w:rPr>
              <w:t>减少约</w:t>
            </w:r>
            <w:r>
              <w:rPr>
                <w:sz w:val="24"/>
              </w:rPr>
              <w:t>390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282731" w:rsidRDefault="0084639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282731" w:rsidRDefault="00846392">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282731" w:rsidRDefault="00846392">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282731" w:rsidRDefault="00846392">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w:t>
      </w:r>
    </w:p>
    <w:p w:rsidR="001548F9" w:rsidRPr="005312D8" w:rsidRDefault="001548F9" w:rsidP="00035D71">
      <w:pPr>
        <w:spacing w:before="29" w:line="288" w:lineRule="auto"/>
        <w:ind w:firstLineChars="200" w:firstLine="480"/>
        <w:rPr>
          <w:color w:val="000000"/>
          <w:sz w:val="24"/>
        </w:rPr>
      </w:pP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486,673,387.89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84.96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203,356,412.26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45.47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486,673,387.89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84.96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203,356,412.26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45.47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282731">
        <w:tc>
          <w:tcPr>
            <w:tcW w:w="986" w:type="dxa"/>
            <w:vAlign w:val="center"/>
          </w:tcPr>
          <w:p w:rsidR="00282731" w:rsidRDefault="00846392">
            <w:pPr>
              <w:jc w:val="left"/>
            </w:pPr>
            <w:r>
              <w:rPr>
                <w:color w:val="000000"/>
                <w:sz w:val="24"/>
              </w:rPr>
              <w:t>假设</w:t>
            </w:r>
          </w:p>
        </w:tc>
        <w:tc>
          <w:tcPr>
            <w:tcW w:w="8012" w:type="dxa"/>
            <w:gridSpan w:val="4"/>
            <w:vAlign w:val="center"/>
          </w:tcPr>
          <w:p w:rsidR="00282731" w:rsidRDefault="00846392">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282731">
        <w:tc>
          <w:tcPr>
            <w:tcW w:w="994" w:type="dxa"/>
            <w:gridSpan w:val="2"/>
            <w:vMerge/>
          </w:tcPr>
          <w:p w:rsidR="00282731" w:rsidRDefault="00282731"/>
        </w:tc>
        <w:tc>
          <w:tcPr>
            <w:tcW w:w="3259" w:type="dxa"/>
            <w:vAlign w:val="center"/>
          </w:tcPr>
          <w:p w:rsidR="00282731" w:rsidRDefault="00846392">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282731" w:rsidRDefault="00846392">
            <w:pPr>
              <w:jc w:val="right"/>
            </w:pPr>
            <w:r>
              <w:rPr>
                <w:color w:val="000000"/>
                <w:sz w:val="24"/>
              </w:rPr>
              <w:t>减少约</w:t>
            </w:r>
            <w:r>
              <w:rPr>
                <w:color w:val="000000"/>
                <w:sz w:val="24"/>
              </w:rPr>
              <w:t>2,422</w:t>
            </w:r>
          </w:p>
        </w:tc>
        <w:tc>
          <w:tcPr>
            <w:tcW w:w="2619" w:type="dxa"/>
            <w:vAlign w:val="center"/>
          </w:tcPr>
          <w:p w:rsidR="00282731" w:rsidRDefault="00846392">
            <w:pPr>
              <w:jc w:val="right"/>
            </w:pPr>
            <w:r>
              <w:rPr>
                <w:color w:val="000000"/>
                <w:sz w:val="24"/>
              </w:rPr>
              <w:t>减少约</w:t>
            </w:r>
            <w:r>
              <w:rPr>
                <w:color w:val="000000"/>
                <w:sz w:val="24"/>
              </w:rPr>
              <w:t>1,904</w:t>
            </w:r>
          </w:p>
        </w:tc>
      </w:tr>
      <w:tr w:rsidR="00282731">
        <w:tc>
          <w:tcPr>
            <w:tcW w:w="994" w:type="dxa"/>
            <w:gridSpan w:val="2"/>
            <w:vMerge/>
          </w:tcPr>
          <w:p w:rsidR="00282731" w:rsidRDefault="00282731"/>
        </w:tc>
        <w:tc>
          <w:tcPr>
            <w:tcW w:w="3259" w:type="dxa"/>
            <w:vAlign w:val="center"/>
          </w:tcPr>
          <w:p w:rsidR="00282731" w:rsidRDefault="00846392">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282731" w:rsidRDefault="00846392">
            <w:pPr>
              <w:jc w:val="right"/>
            </w:pPr>
            <w:r>
              <w:rPr>
                <w:color w:val="000000"/>
                <w:sz w:val="24"/>
              </w:rPr>
              <w:t>增加约</w:t>
            </w:r>
            <w:r>
              <w:rPr>
                <w:color w:val="000000"/>
                <w:sz w:val="24"/>
              </w:rPr>
              <w:t>2,422</w:t>
            </w:r>
          </w:p>
        </w:tc>
        <w:tc>
          <w:tcPr>
            <w:tcW w:w="2619" w:type="dxa"/>
            <w:vAlign w:val="center"/>
          </w:tcPr>
          <w:p w:rsidR="00282731" w:rsidRDefault="00846392">
            <w:pPr>
              <w:jc w:val="right"/>
            </w:pPr>
            <w:r>
              <w:rPr>
                <w:color w:val="000000"/>
                <w:sz w:val="24"/>
              </w:rPr>
              <w:t>增加约</w:t>
            </w:r>
            <w:r>
              <w:rPr>
                <w:color w:val="000000"/>
                <w:sz w:val="24"/>
              </w:rPr>
              <w:t>1,904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061"/>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06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486,673,387.89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83.84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486,673,387.89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83.84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29,985,000.00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29,985,000.00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63,107,485.68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10.87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731,860.00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580,497,733.57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1106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1781106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336,735.25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185,135,409.31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32.32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16,533,424.54</w:t>
            </w:r>
          </w:p>
        </w:tc>
        <w:tc>
          <w:tcPr>
            <w:tcW w:w="2052" w:type="dxa"/>
            <w:vAlign w:val="center"/>
          </w:tcPr>
          <w:p w:rsidR="001548F9" w:rsidRPr="005312D8" w:rsidRDefault="001548F9" w:rsidP="0048308E">
            <w:pPr>
              <w:spacing w:before="29" w:line="288" w:lineRule="auto"/>
              <w:jc w:val="right"/>
              <w:rPr>
                <w:sz w:val="24"/>
              </w:rPr>
            </w:pPr>
            <w:r w:rsidRPr="005312D8">
              <w:rPr>
                <w:sz w:val="24"/>
              </w:rPr>
              <w:t>2.89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54,173,218.49</w:t>
            </w:r>
          </w:p>
        </w:tc>
        <w:tc>
          <w:tcPr>
            <w:tcW w:w="2052" w:type="dxa"/>
            <w:vAlign w:val="center"/>
          </w:tcPr>
          <w:p w:rsidR="001548F9" w:rsidRPr="005312D8" w:rsidRDefault="001548F9" w:rsidP="0048308E">
            <w:pPr>
              <w:spacing w:before="29" w:line="288" w:lineRule="auto"/>
              <w:jc w:val="right"/>
              <w:rPr>
                <w:sz w:val="24"/>
              </w:rPr>
            </w:pPr>
            <w:r w:rsidRPr="005312D8">
              <w:rPr>
                <w:sz w:val="24"/>
              </w:rPr>
              <w:t>9.46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62,945,564.31</w:t>
            </w:r>
          </w:p>
        </w:tc>
        <w:tc>
          <w:tcPr>
            <w:tcW w:w="2052" w:type="dxa"/>
            <w:vAlign w:val="center"/>
          </w:tcPr>
          <w:p w:rsidR="001548F9" w:rsidRPr="005312D8" w:rsidRDefault="001548F9" w:rsidP="0048308E">
            <w:pPr>
              <w:spacing w:before="29" w:line="288" w:lineRule="auto"/>
              <w:jc w:val="right"/>
              <w:rPr>
                <w:sz w:val="24"/>
              </w:rPr>
            </w:pPr>
            <w:r w:rsidRPr="005312D8">
              <w:rPr>
                <w:sz w:val="24"/>
              </w:rPr>
              <w:t>10.99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45,606,000.00</w:t>
            </w:r>
          </w:p>
        </w:tc>
        <w:tc>
          <w:tcPr>
            <w:tcW w:w="2052" w:type="dxa"/>
            <w:vAlign w:val="center"/>
          </w:tcPr>
          <w:p w:rsidR="001548F9" w:rsidRPr="005312D8" w:rsidRDefault="001548F9" w:rsidP="0048308E">
            <w:pPr>
              <w:spacing w:before="29" w:line="288" w:lineRule="auto"/>
              <w:jc w:val="right"/>
              <w:rPr>
                <w:sz w:val="24"/>
              </w:rPr>
            </w:pPr>
            <w:r w:rsidRPr="005312D8">
              <w:rPr>
                <w:sz w:val="24"/>
              </w:rPr>
              <w:t>7.96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33,165.74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2,013,050.00</w:t>
            </w:r>
          </w:p>
        </w:tc>
        <w:tc>
          <w:tcPr>
            <w:tcW w:w="2052" w:type="dxa"/>
            <w:vAlign w:val="center"/>
          </w:tcPr>
          <w:p w:rsidR="001548F9" w:rsidRPr="005312D8" w:rsidRDefault="001548F9" w:rsidP="0048308E">
            <w:pPr>
              <w:spacing w:before="29" w:line="288" w:lineRule="auto"/>
              <w:jc w:val="right"/>
              <w:rPr>
                <w:sz w:val="24"/>
              </w:rPr>
            </w:pPr>
            <w:r w:rsidRPr="005312D8">
              <w:rPr>
                <w:sz w:val="24"/>
              </w:rPr>
              <w:t>0.35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366,799,674.24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64.03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1106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282731">
        <w:trPr>
          <w:jc w:val="center"/>
        </w:trPr>
        <w:tc>
          <w:tcPr>
            <w:tcW w:w="2467" w:type="dxa"/>
            <w:vAlign w:val="center"/>
          </w:tcPr>
          <w:p w:rsidR="00282731" w:rsidRDefault="00846392">
            <w:pPr>
              <w:jc w:val="center"/>
            </w:pPr>
            <w:r>
              <w:rPr>
                <w:color w:val="000000"/>
                <w:sz w:val="24"/>
              </w:rPr>
              <w:t>房地产</w:t>
            </w:r>
          </w:p>
        </w:tc>
        <w:tc>
          <w:tcPr>
            <w:tcW w:w="3211" w:type="dxa"/>
            <w:vAlign w:val="center"/>
          </w:tcPr>
          <w:p w:rsidR="00282731" w:rsidRDefault="00846392">
            <w:pPr>
              <w:jc w:val="center"/>
            </w:pPr>
            <w:r>
              <w:rPr>
                <w:color w:val="000000"/>
                <w:sz w:val="24"/>
              </w:rPr>
              <w:t>18,120,996.00</w:t>
            </w:r>
          </w:p>
        </w:tc>
        <w:tc>
          <w:tcPr>
            <w:tcW w:w="3304" w:type="dxa"/>
            <w:vAlign w:val="center"/>
          </w:tcPr>
          <w:p w:rsidR="00282731" w:rsidRDefault="00846392">
            <w:pPr>
              <w:jc w:val="center"/>
            </w:pPr>
            <w:r>
              <w:rPr>
                <w:color w:val="000000"/>
                <w:sz w:val="24"/>
              </w:rPr>
              <w:t>3.16</w:t>
            </w:r>
          </w:p>
        </w:tc>
      </w:tr>
      <w:tr w:rsidR="00282731">
        <w:trPr>
          <w:jc w:val="center"/>
        </w:trPr>
        <w:tc>
          <w:tcPr>
            <w:tcW w:w="2467" w:type="dxa"/>
            <w:vAlign w:val="center"/>
          </w:tcPr>
          <w:p w:rsidR="00282731" w:rsidRDefault="00846392">
            <w:pPr>
              <w:jc w:val="center"/>
            </w:pPr>
            <w:r>
              <w:rPr>
                <w:color w:val="000000"/>
                <w:sz w:val="24"/>
              </w:rPr>
              <w:t>非日常生活消费品</w:t>
            </w:r>
          </w:p>
        </w:tc>
        <w:tc>
          <w:tcPr>
            <w:tcW w:w="3211" w:type="dxa"/>
            <w:vAlign w:val="center"/>
          </w:tcPr>
          <w:p w:rsidR="00282731" w:rsidRDefault="00846392">
            <w:pPr>
              <w:jc w:val="center"/>
            </w:pPr>
            <w:r>
              <w:rPr>
                <w:color w:val="000000"/>
                <w:sz w:val="24"/>
              </w:rPr>
              <w:t>9,447,548.40</w:t>
            </w:r>
          </w:p>
        </w:tc>
        <w:tc>
          <w:tcPr>
            <w:tcW w:w="3304" w:type="dxa"/>
            <w:vAlign w:val="center"/>
          </w:tcPr>
          <w:p w:rsidR="00282731" w:rsidRDefault="00846392">
            <w:pPr>
              <w:jc w:val="center"/>
            </w:pPr>
            <w:r>
              <w:rPr>
                <w:color w:val="000000"/>
                <w:sz w:val="24"/>
              </w:rPr>
              <w:t>1.65</w:t>
            </w:r>
          </w:p>
        </w:tc>
      </w:tr>
      <w:tr w:rsidR="00282731">
        <w:trPr>
          <w:jc w:val="center"/>
        </w:trPr>
        <w:tc>
          <w:tcPr>
            <w:tcW w:w="2467" w:type="dxa"/>
            <w:vAlign w:val="center"/>
          </w:tcPr>
          <w:p w:rsidR="00282731" w:rsidRDefault="00846392">
            <w:pPr>
              <w:jc w:val="center"/>
            </w:pPr>
            <w:r>
              <w:rPr>
                <w:color w:val="000000"/>
                <w:sz w:val="24"/>
              </w:rPr>
              <w:t>公用事业</w:t>
            </w:r>
          </w:p>
        </w:tc>
        <w:tc>
          <w:tcPr>
            <w:tcW w:w="3211" w:type="dxa"/>
            <w:vAlign w:val="center"/>
          </w:tcPr>
          <w:p w:rsidR="00282731" w:rsidRDefault="00846392">
            <w:pPr>
              <w:jc w:val="center"/>
            </w:pPr>
            <w:r>
              <w:rPr>
                <w:color w:val="000000"/>
                <w:sz w:val="24"/>
              </w:rPr>
              <w:t>16,247,320.20</w:t>
            </w:r>
          </w:p>
        </w:tc>
        <w:tc>
          <w:tcPr>
            <w:tcW w:w="3304" w:type="dxa"/>
            <w:vAlign w:val="center"/>
          </w:tcPr>
          <w:p w:rsidR="00282731" w:rsidRDefault="00846392">
            <w:pPr>
              <w:jc w:val="center"/>
            </w:pPr>
            <w:r>
              <w:rPr>
                <w:color w:val="000000"/>
                <w:sz w:val="24"/>
              </w:rPr>
              <w:t>2.84</w:t>
            </w:r>
          </w:p>
        </w:tc>
      </w:tr>
      <w:tr w:rsidR="00282731">
        <w:trPr>
          <w:jc w:val="center"/>
        </w:trPr>
        <w:tc>
          <w:tcPr>
            <w:tcW w:w="2467" w:type="dxa"/>
            <w:vAlign w:val="center"/>
          </w:tcPr>
          <w:p w:rsidR="00282731" w:rsidRDefault="00846392">
            <w:pPr>
              <w:jc w:val="center"/>
            </w:pPr>
            <w:r>
              <w:rPr>
                <w:color w:val="000000"/>
                <w:sz w:val="24"/>
              </w:rPr>
              <w:t>金融</w:t>
            </w:r>
          </w:p>
        </w:tc>
        <w:tc>
          <w:tcPr>
            <w:tcW w:w="3211" w:type="dxa"/>
            <w:vAlign w:val="center"/>
          </w:tcPr>
          <w:p w:rsidR="00282731" w:rsidRDefault="00846392">
            <w:pPr>
              <w:jc w:val="center"/>
            </w:pPr>
            <w:r>
              <w:rPr>
                <w:color w:val="000000"/>
                <w:sz w:val="24"/>
              </w:rPr>
              <w:t>14,556,613.68</w:t>
            </w:r>
          </w:p>
        </w:tc>
        <w:tc>
          <w:tcPr>
            <w:tcW w:w="3304" w:type="dxa"/>
            <w:vAlign w:val="center"/>
          </w:tcPr>
          <w:p w:rsidR="00282731" w:rsidRDefault="00846392">
            <w:pPr>
              <w:jc w:val="center"/>
            </w:pPr>
            <w:r>
              <w:rPr>
                <w:color w:val="000000"/>
                <w:sz w:val="24"/>
              </w:rPr>
              <w:t>2.54</w:t>
            </w:r>
          </w:p>
        </w:tc>
      </w:tr>
      <w:tr w:rsidR="00282731">
        <w:trPr>
          <w:jc w:val="center"/>
        </w:trPr>
        <w:tc>
          <w:tcPr>
            <w:tcW w:w="2467" w:type="dxa"/>
            <w:vAlign w:val="center"/>
          </w:tcPr>
          <w:p w:rsidR="00282731" w:rsidRDefault="00846392">
            <w:pPr>
              <w:jc w:val="center"/>
            </w:pPr>
            <w:r>
              <w:rPr>
                <w:color w:val="000000"/>
                <w:sz w:val="24"/>
              </w:rPr>
              <w:t>通讯服务</w:t>
            </w:r>
          </w:p>
        </w:tc>
        <w:tc>
          <w:tcPr>
            <w:tcW w:w="3211" w:type="dxa"/>
            <w:vAlign w:val="center"/>
          </w:tcPr>
          <w:p w:rsidR="00282731" w:rsidRDefault="00846392">
            <w:pPr>
              <w:jc w:val="center"/>
            </w:pPr>
            <w:r>
              <w:rPr>
                <w:color w:val="000000"/>
                <w:sz w:val="24"/>
              </w:rPr>
              <w:t>47,303,522.97</w:t>
            </w:r>
          </w:p>
        </w:tc>
        <w:tc>
          <w:tcPr>
            <w:tcW w:w="3304" w:type="dxa"/>
            <w:vAlign w:val="center"/>
          </w:tcPr>
          <w:p w:rsidR="00282731" w:rsidRDefault="00846392">
            <w:pPr>
              <w:jc w:val="center"/>
            </w:pPr>
            <w:r>
              <w:rPr>
                <w:color w:val="000000"/>
                <w:sz w:val="24"/>
              </w:rPr>
              <w:t>8.26</w:t>
            </w:r>
          </w:p>
        </w:tc>
      </w:tr>
      <w:tr w:rsidR="00282731">
        <w:trPr>
          <w:jc w:val="center"/>
        </w:trPr>
        <w:tc>
          <w:tcPr>
            <w:tcW w:w="2467" w:type="dxa"/>
            <w:vAlign w:val="center"/>
          </w:tcPr>
          <w:p w:rsidR="00282731" w:rsidRDefault="00846392">
            <w:pPr>
              <w:jc w:val="center"/>
            </w:pPr>
            <w:r>
              <w:rPr>
                <w:color w:val="000000"/>
                <w:sz w:val="24"/>
              </w:rPr>
              <w:t>信息技术</w:t>
            </w:r>
          </w:p>
        </w:tc>
        <w:tc>
          <w:tcPr>
            <w:tcW w:w="3211" w:type="dxa"/>
            <w:vAlign w:val="center"/>
          </w:tcPr>
          <w:p w:rsidR="00282731" w:rsidRDefault="00846392">
            <w:pPr>
              <w:jc w:val="center"/>
            </w:pPr>
            <w:r>
              <w:rPr>
                <w:color w:val="000000"/>
                <w:sz w:val="24"/>
              </w:rPr>
              <w:t>14,197,712.40</w:t>
            </w:r>
          </w:p>
        </w:tc>
        <w:tc>
          <w:tcPr>
            <w:tcW w:w="3304" w:type="dxa"/>
            <w:vAlign w:val="center"/>
          </w:tcPr>
          <w:p w:rsidR="00282731" w:rsidRDefault="00846392">
            <w:pPr>
              <w:jc w:val="center"/>
            </w:pPr>
            <w:r>
              <w:rPr>
                <w:color w:val="000000"/>
                <w:sz w:val="24"/>
              </w:rPr>
              <w:t>2.48</w:t>
            </w:r>
          </w:p>
        </w:tc>
      </w:tr>
      <w:tr w:rsidR="0077020F" w:rsidRPr="005312D8" w:rsidTr="00F51CBC">
        <w:trPr>
          <w:trHeight w:val="1369"/>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119,873,713.65</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20.93</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1106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282731">
        <w:tc>
          <w:tcPr>
            <w:tcW w:w="862" w:type="dxa"/>
            <w:vAlign w:val="center"/>
          </w:tcPr>
          <w:p w:rsidR="00282731" w:rsidRDefault="00846392">
            <w:pPr>
              <w:jc w:val="center"/>
            </w:pPr>
            <w:r>
              <w:rPr>
                <w:color w:val="000000"/>
                <w:sz w:val="24"/>
              </w:rPr>
              <w:t>1</w:t>
            </w:r>
          </w:p>
        </w:tc>
        <w:tc>
          <w:tcPr>
            <w:tcW w:w="1346" w:type="dxa"/>
            <w:vAlign w:val="center"/>
          </w:tcPr>
          <w:p w:rsidR="00282731" w:rsidRDefault="00846392">
            <w:pPr>
              <w:jc w:val="center"/>
            </w:pPr>
            <w:r>
              <w:rPr>
                <w:color w:val="000000"/>
                <w:sz w:val="24"/>
              </w:rPr>
              <w:t>H00788</w:t>
            </w:r>
          </w:p>
        </w:tc>
        <w:tc>
          <w:tcPr>
            <w:tcW w:w="1795" w:type="dxa"/>
            <w:vAlign w:val="center"/>
          </w:tcPr>
          <w:p w:rsidR="00282731" w:rsidRDefault="00846392">
            <w:pPr>
              <w:jc w:val="center"/>
            </w:pPr>
            <w:r>
              <w:rPr>
                <w:color w:val="000000"/>
                <w:sz w:val="24"/>
              </w:rPr>
              <w:t>中国铁塔</w:t>
            </w:r>
          </w:p>
        </w:tc>
        <w:tc>
          <w:tcPr>
            <w:tcW w:w="1346" w:type="dxa"/>
            <w:vAlign w:val="center"/>
          </w:tcPr>
          <w:p w:rsidR="00282731" w:rsidRDefault="00846392">
            <w:pPr>
              <w:jc w:val="right"/>
            </w:pPr>
            <w:r>
              <w:rPr>
                <w:color w:val="000000"/>
                <w:sz w:val="24"/>
              </w:rPr>
              <w:t>15,000,000</w:t>
            </w:r>
          </w:p>
        </w:tc>
        <w:tc>
          <w:tcPr>
            <w:tcW w:w="1944" w:type="dxa"/>
            <w:vAlign w:val="center"/>
          </w:tcPr>
          <w:p w:rsidR="00282731" w:rsidRDefault="00846392">
            <w:pPr>
              <w:jc w:val="right"/>
            </w:pPr>
            <w:r>
              <w:rPr>
                <w:color w:val="000000"/>
                <w:sz w:val="24"/>
              </w:rPr>
              <w:t>27,049,545.00</w:t>
            </w:r>
          </w:p>
        </w:tc>
        <w:tc>
          <w:tcPr>
            <w:tcW w:w="1705" w:type="dxa"/>
            <w:vAlign w:val="center"/>
          </w:tcPr>
          <w:p w:rsidR="00282731" w:rsidRDefault="00846392">
            <w:pPr>
              <w:jc w:val="right"/>
            </w:pPr>
            <w:r>
              <w:rPr>
                <w:color w:val="000000"/>
                <w:sz w:val="24"/>
              </w:rPr>
              <w:t>4.72</w:t>
            </w:r>
          </w:p>
        </w:tc>
      </w:tr>
      <w:tr w:rsidR="00282731">
        <w:tc>
          <w:tcPr>
            <w:tcW w:w="862" w:type="dxa"/>
            <w:vAlign w:val="center"/>
          </w:tcPr>
          <w:p w:rsidR="00282731" w:rsidRDefault="00846392">
            <w:pPr>
              <w:jc w:val="center"/>
            </w:pPr>
            <w:r>
              <w:rPr>
                <w:color w:val="000000"/>
                <w:sz w:val="24"/>
              </w:rPr>
              <w:t>2</w:t>
            </w:r>
          </w:p>
        </w:tc>
        <w:tc>
          <w:tcPr>
            <w:tcW w:w="1346" w:type="dxa"/>
            <w:vAlign w:val="center"/>
          </w:tcPr>
          <w:p w:rsidR="00282731" w:rsidRDefault="00846392">
            <w:pPr>
              <w:jc w:val="center"/>
            </w:pPr>
            <w:r>
              <w:rPr>
                <w:color w:val="000000"/>
                <w:sz w:val="24"/>
              </w:rPr>
              <w:t>601318</w:t>
            </w:r>
          </w:p>
        </w:tc>
        <w:tc>
          <w:tcPr>
            <w:tcW w:w="1795" w:type="dxa"/>
            <w:vAlign w:val="center"/>
          </w:tcPr>
          <w:p w:rsidR="00282731" w:rsidRDefault="00846392">
            <w:pPr>
              <w:jc w:val="center"/>
            </w:pPr>
            <w:r>
              <w:rPr>
                <w:color w:val="000000"/>
                <w:sz w:val="24"/>
              </w:rPr>
              <w:t>中国平安</w:t>
            </w:r>
          </w:p>
        </w:tc>
        <w:tc>
          <w:tcPr>
            <w:tcW w:w="1346" w:type="dxa"/>
            <w:vAlign w:val="center"/>
          </w:tcPr>
          <w:p w:rsidR="00282731" w:rsidRDefault="00846392">
            <w:pPr>
              <w:jc w:val="right"/>
            </w:pPr>
            <w:r>
              <w:rPr>
                <w:color w:val="000000"/>
                <w:sz w:val="24"/>
              </w:rPr>
              <w:t>300,000</w:t>
            </w:r>
          </w:p>
        </w:tc>
        <w:tc>
          <w:tcPr>
            <w:tcW w:w="1944" w:type="dxa"/>
            <w:vAlign w:val="center"/>
          </w:tcPr>
          <w:p w:rsidR="00282731" w:rsidRDefault="00846392">
            <w:pPr>
              <w:jc w:val="right"/>
            </w:pPr>
            <w:r>
              <w:rPr>
                <w:color w:val="000000"/>
                <w:sz w:val="24"/>
              </w:rPr>
              <w:t>26,583,000.00</w:t>
            </w:r>
          </w:p>
        </w:tc>
        <w:tc>
          <w:tcPr>
            <w:tcW w:w="1705" w:type="dxa"/>
            <w:vAlign w:val="center"/>
          </w:tcPr>
          <w:p w:rsidR="00282731" w:rsidRDefault="00846392">
            <w:pPr>
              <w:jc w:val="right"/>
            </w:pPr>
            <w:r>
              <w:rPr>
                <w:color w:val="000000"/>
                <w:sz w:val="24"/>
              </w:rPr>
              <w:t>4.64</w:t>
            </w:r>
          </w:p>
        </w:tc>
      </w:tr>
      <w:tr w:rsidR="00282731">
        <w:tc>
          <w:tcPr>
            <w:tcW w:w="862" w:type="dxa"/>
            <w:vAlign w:val="center"/>
          </w:tcPr>
          <w:p w:rsidR="00282731" w:rsidRDefault="00846392">
            <w:pPr>
              <w:jc w:val="center"/>
            </w:pPr>
            <w:r>
              <w:rPr>
                <w:color w:val="000000"/>
                <w:sz w:val="24"/>
              </w:rPr>
              <w:t>3</w:t>
            </w:r>
          </w:p>
        </w:tc>
        <w:tc>
          <w:tcPr>
            <w:tcW w:w="1346" w:type="dxa"/>
            <w:vAlign w:val="center"/>
          </w:tcPr>
          <w:p w:rsidR="00282731" w:rsidRDefault="00846392">
            <w:pPr>
              <w:jc w:val="center"/>
            </w:pPr>
            <w:r>
              <w:rPr>
                <w:color w:val="000000"/>
                <w:sz w:val="24"/>
              </w:rPr>
              <w:t>002555</w:t>
            </w:r>
          </w:p>
        </w:tc>
        <w:tc>
          <w:tcPr>
            <w:tcW w:w="1795" w:type="dxa"/>
            <w:vAlign w:val="center"/>
          </w:tcPr>
          <w:p w:rsidR="00282731" w:rsidRDefault="00846392">
            <w:pPr>
              <w:jc w:val="center"/>
            </w:pPr>
            <w:r>
              <w:rPr>
                <w:color w:val="000000"/>
                <w:sz w:val="24"/>
              </w:rPr>
              <w:t>三七互娱</w:t>
            </w:r>
          </w:p>
        </w:tc>
        <w:tc>
          <w:tcPr>
            <w:tcW w:w="1346" w:type="dxa"/>
            <w:vAlign w:val="center"/>
          </w:tcPr>
          <w:p w:rsidR="00282731" w:rsidRDefault="00846392">
            <w:pPr>
              <w:jc w:val="right"/>
            </w:pPr>
            <w:r>
              <w:rPr>
                <w:color w:val="000000"/>
                <w:sz w:val="24"/>
              </w:rPr>
              <w:t>1,699,910</w:t>
            </w:r>
          </w:p>
        </w:tc>
        <w:tc>
          <w:tcPr>
            <w:tcW w:w="1944" w:type="dxa"/>
            <w:vAlign w:val="center"/>
          </w:tcPr>
          <w:p w:rsidR="00282731" w:rsidRDefault="00846392">
            <w:pPr>
              <w:jc w:val="right"/>
            </w:pPr>
            <w:r>
              <w:rPr>
                <w:color w:val="000000"/>
                <w:sz w:val="24"/>
              </w:rPr>
              <w:t>23,033,780.50</w:t>
            </w:r>
          </w:p>
        </w:tc>
        <w:tc>
          <w:tcPr>
            <w:tcW w:w="1705" w:type="dxa"/>
            <w:vAlign w:val="center"/>
          </w:tcPr>
          <w:p w:rsidR="00282731" w:rsidRDefault="00846392">
            <w:pPr>
              <w:jc w:val="right"/>
            </w:pPr>
            <w:r>
              <w:rPr>
                <w:color w:val="000000"/>
                <w:sz w:val="24"/>
              </w:rPr>
              <w:t>4.02</w:t>
            </w:r>
          </w:p>
        </w:tc>
      </w:tr>
      <w:tr w:rsidR="00282731">
        <w:tc>
          <w:tcPr>
            <w:tcW w:w="862" w:type="dxa"/>
            <w:vAlign w:val="center"/>
          </w:tcPr>
          <w:p w:rsidR="00282731" w:rsidRDefault="00846392">
            <w:pPr>
              <w:jc w:val="center"/>
            </w:pPr>
            <w:r>
              <w:rPr>
                <w:color w:val="000000"/>
                <w:sz w:val="24"/>
              </w:rPr>
              <w:t>4</w:t>
            </w:r>
          </w:p>
        </w:tc>
        <w:tc>
          <w:tcPr>
            <w:tcW w:w="1346" w:type="dxa"/>
            <w:vAlign w:val="center"/>
          </w:tcPr>
          <w:p w:rsidR="00282731" w:rsidRDefault="00846392">
            <w:pPr>
              <w:jc w:val="center"/>
            </w:pPr>
            <w:r>
              <w:rPr>
                <w:color w:val="000000"/>
                <w:sz w:val="24"/>
              </w:rPr>
              <w:t>000651</w:t>
            </w:r>
          </w:p>
        </w:tc>
        <w:tc>
          <w:tcPr>
            <w:tcW w:w="1795" w:type="dxa"/>
            <w:vAlign w:val="center"/>
          </w:tcPr>
          <w:p w:rsidR="00282731" w:rsidRDefault="00846392">
            <w:pPr>
              <w:jc w:val="center"/>
            </w:pPr>
            <w:r>
              <w:rPr>
                <w:color w:val="000000"/>
                <w:sz w:val="24"/>
              </w:rPr>
              <w:t>格力电器</w:t>
            </w:r>
          </w:p>
        </w:tc>
        <w:tc>
          <w:tcPr>
            <w:tcW w:w="1346" w:type="dxa"/>
            <w:vAlign w:val="center"/>
          </w:tcPr>
          <w:p w:rsidR="00282731" w:rsidRDefault="00846392">
            <w:pPr>
              <w:jc w:val="right"/>
            </w:pPr>
            <w:r>
              <w:rPr>
                <w:color w:val="000000"/>
                <w:sz w:val="24"/>
              </w:rPr>
              <w:t>400,000</w:t>
            </w:r>
          </w:p>
        </w:tc>
        <w:tc>
          <w:tcPr>
            <w:tcW w:w="1944" w:type="dxa"/>
            <w:vAlign w:val="center"/>
          </w:tcPr>
          <w:p w:rsidR="00282731" w:rsidRDefault="00846392">
            <w:pPr>
              <w:jc w:val="right"/>
            </w:pPr>
            <w:r>
              <w:rPr>
                <w:color w:val="000000"/>
                <w:sz w:val="24"/>
              </w:rPr>
              <w:t>22,000,000.00</w:t>
            </w:r>
          </w:p>
        </w:tc>
        <w:tc>
          <w:tcPr>
            <w:tcW w:w="1705" w:type="dxa"/>
            <w:vAlign w:val="center"/>
          </w:tcPr>
          <w:p w:rsidR="00282731" w:rsidRDefault="00846392">
            <w:pPr>
              <w:jc w:val="right"/>
            </w:pPr>
            <w:r>
              <w:rPr>
                <w:color w:val="000000"/>
                <w:sz w:val="24"/>
              </w:rPr>
              <w:t>3.84</w:t>
            </w:r>
          </w:p>
        </w:tc>
      </w:tr>
      <w:tr w:rsidR="00282731">
        <w:tc>
          <w:tcPr>
            <w:tcW w:w="862" w:type="dxa"/>
            <w:vAlign w:val="center"/>
          </w:tcPr>
          <w:p w:rsidR="00282731" w:rsidRDefault="00846392">
            <w:pPr>
              <w:jc w:val="center"/>
            </w:pPr>
            <w:r>
              <w:rPr>
                <w:color w:val="000000"/>
                <w:sz w:val="24"/>
              </w:rPr>
              <w:t>5</w:t>
            </w:r>
          </w:p>
        </w:tc>
        <w:tc>
          <w:tcPr>
            <w:tcW w:w="1346" w:type="dxa"/>
            <w:vAlign w:val="center"/>
          </w:tcPr>
          <w:p w:rsidR="00282731" w:rsidRDefault="00846392">
            <w:pPr>
              <w:jc w:val="center"/>
            </w:pPr>
            <w:r>
              <w:rPr>
                <w:color w:val="000000"/>
                <w:sz w:val="24"/>
              </w:rPr>
              <w:t>600036</w:t>
            </w:r>
          </w:p>
        </w:tc>
        <w:tc>
          <w:tcPr>
            <w:tcW w:w="1795" w:type="dxa"/>
            <w:vAlign w:val="center"/>
          </w:tcPr>
          <w:p w:rsidR="00282731" w:rsidRDefault="00846392">
            <w:pPr>
              <w:jc w:val="center"/>
            </w:pPr>
            <w:r>
              <w:rPr>
                <w:color w:val="000000"/>
                <w:sz w:val="24"/>
              </w:rPr>
              <w:t>招商银行</w:t>
            </w:r>
          </w:p>
        </w:tc>
        <w:tc>
          <w:tcPr>
            <w:tcW w:w="1346" w:type="dxa"/>
            <w:vAlign w:val="center"/>
          </w:tcPr>
          <w:p w:rsidR="00282731" w:rsidRDefault="00846392">
            <w:pPr>
              <w:jc w:val="right"/>
            </w:pPr>
            <w:r>
              <w:rPr>
                <w:color w:val="000000"/>
                <w:sz w:val="24"/>
              </w:rPr>
              <w:t>600,000</w:t>
            </w:r>
          </w:p>
        </w:tc>
        <w:tc>
          <w:tcPr>
            <w:tcW w:w="1944" w:type="dxa"/>
            <w:vAlign w:val="center"/>
          </w:tcPr>
          <w:p w:rsidR="00282731" w:rsidRDefault="00846392">
            <w:pPr>
              <w:jc w:val="right"/>
            </w:pPr>
            <w:r>
              <w:rPr>
                <w:color w:val="000000"/>
                <w:sz w:val="24"/>
              </w:rPr>
              <w:t>21,588,000.00</w:t>
            </w:r>
          </w:p>
        </w:tc>
        <w:tc>
          <w:tcPr>
            <w:tcW w:w="1705" w:type="dxa"/>
            <w:vAlign w:val="center"/>
          </w:tcPr>
          <w:p w:rsidR="00282731" w:rsidRDefault="00846392">
            <w:pPr>
              <w:jc w:val="right"/>
            </w:pPr>
            <w:r>
              <w:rPr>
                <w:color w:val="000000"/>
                <w:sz w:val="24"/>
              </w:rPr>
              <w:t>3.77</w:t>
            </w:r>
          </w:p>
        </w:tc>
      </w:tr>
      <w:tr w:rsidR="00282731">
        <w:tc>
          <w:tcPr>
            <w:tcW w:w="862" w:type="dxa"/>
            <w:vAlign w:val="center"/>
          </w:tcPr>
          <w:p w:rsidR="00282731" w:rsidRDefault="00846392">
            <w:pPr>
              <w:jc w:val="center"/>
            </w:pPr>
            <w:r>
              <w:rPr>
                <w:color w:val="000000"/>
                <w:sz w:val="24"/>
              </w:rPr>
              <w:t>6</w:t>
            </w:r>
          </w:p>
        </w:tc>
        <w:tc>
          <w:tcPr>
            <w:tcW w:w="1346" w:type="dxa"/>
            <w:vAlign w:val="center"/>
          </w:tcPr>
          <w:p w:rsidR="00282731" w:rsidRDefault="00846392">
            <w:pPr>
              <w:jc w:val="center"/>
            </w:pPr>
            <w:r>
              <w:rPr>
                <w:color w:val="000000"/>
                <w:sz w:val="24"/>
              </w:rPr>
              <w:t>H00700</w:t>
            </w:r>
          </w:p>
        </w:tc>
        <w:tc>
          <w:tcPr>
            <w:tcW w:w="1795" w:type="dxa"/>
            <w:vAlign w:val="center"/>
          </w:tcPr>
          <w:p w:rsidR="00282731" w:rsidRDefault="00846392">
            <w:pPr>
              <w:jc w:val="center"/>
            </w:pPr>
            <w:r>
              <w:rPr>
                <w:color w:val="000000"/>
                <w:sz w:val="24"/>
              </w:rPr>
              <w:t>腾讯控股</w:t>
            </w:r>
          </w:p>
        </w:tc>
        <w:tc>
          <w:tcPr>
            <w:tcW w:w="1346" w:type="dxa"/>
            <w:vAlign w:val="center"/>
          </w:tcPr>
          <w:p w:rsidR="00282731" w:rsidRDefault="00846392">
            <w:pPr>
              <w:jc w:val="right"/>
            </w:pPr>
            <w:r>
              <w:rPr>
                <w:color w:val="000000"/>
                <w:sz w:val="24"/>
              </w:rPr>
              <w:t>65,300</w:t>
            </w:r>
          </w:p>
        </w:tc>
        <w:tc>
          <w:tcPr>
            <w:tcW w:w="1944" w:type="dxa"/>
            <w:vAlign w:val="center"/>
          </w:tcPr>
          <w:p w:rsidR="00282731" w:rsidRDefault="00846392">
            <w:pPr>
              <w:jc w:val="right"/>
            </w:pPr>
            <w:r>
              <w:rPr>
                <w:color w:val="000000"/>
                <w:sz w:val="24"/>
              </w:rPr>
              <w:t>20,253,977.97</w:t>
            </w:r>
          </w:p>
        </w:tc>
        <w:tc>
          <w:tcPr>
            <w:tcW w:w="1705" w:type="dxa"/>
            <w:vAlign w:val="center"/>
          </w:tcPr>
          <w:p w:rsidR="00282731" w:rsidRDefault="00846392">
            <w:pPr>
              <w:jc w:val="right"/>
            </w:pPr>
            <w:r>
              <w:rPr>
                <w:color w:val="000000"/>
                <w:sz w:val="24"/>
              </w:rPr>
              <w:t>3.54</w:t>
            </w:r>
          </w:p>
        </w:tc>
      </w:tr>
      <w:tr w:rsidR="00282731">
        <w:tc>
          <w:tcPr>
            <w:tcW w:w="862" w:type="dxa"/>
            <w:vAlign w:val="center"/>
          </w:tcPr>
          <w:p w:rsidR="00282731" w:rsidRDefault="00846392">
            <w:pPr>
              <w:jc w:val="center"/>
            </w:pPr>
            <w:r>
              <w:rPr>
                <w:color w:val="000000"/>
                <w:sz w:val="24"/>
              </w:rPr>
              <w:t>7</w:t>
            </w:r>
          </w:p>
        </w:tc>
        <w:tc>
          <w:tcPr>
            <w:tcW w:w="1346" w:type="dxa"/>
            <w:vAlign w:val="center"/>
          </w:tcPr>
          <w:p w:rsidR="00282731" w:rsidRDefault="00846392">
            <w:pPr>
              <w:jc w:val="center"/>
            </w:pPr>
            <w:r>
              <w:rPr>
                <w:color w:val="000000"/>
                <w:sz w:val="24"/>
              </w:rPr>
              <w:t>600519</w:t>
            </w:r>
          </w:p>
        </w:tc>
        <w:tc>
          <w:tcPr>
            <w:tcW w:w="1795" w:type="dxa"/>
            <w:vAlign w:val="center"/>
          </w:tcPr>
          <w:p w:rsidR="00282731" w:rsidRDefault="00846392">
            <w:pPr>
              <w:jc w:val="center"/>
            </w:pPr>
            <w:r>
              <w:rPr>
                <w:color w:val="000000"/>
                <w:sz w:val="24"/>
              </w:rPr>
              <w:t>贵州茅台</w:t>
            </w:r>
          </w:p>
        </w:tc>
        <w:tc>
          <w:tcPr>
            <w:tcW w:w="1346" w:type="dxa"/>
            <w:vAlign w:val="center"/>
          </w:tcPr>
          <w:p w:rsidR="00282731" w:rsidRDefault="00846392">
            <w:pPr>
              <w:jc w:val="right"/>
            </w:pPr>
            <w:r>
              <w:rPr>
                <w:color w:val="000000"/>
                <w:sz w:val="24"/>
              </w:rPr>
              <w:t>20,000</w:t>
            </w:r>
          </w:p>
        </w:tc>
        <w:tc>
          <w:tcPr>
            <w:tcW w:w="1944" w:type="dxa"/>
            <w:vAlign w:val="center"/>
          </w:tcPr>
          <w:p w:rsidR="00282731" w:rsidRDefault="00846392">
            <w:pPr>
              <w:jc w:val="right"/>
            </w:pPr>
            <w:r>
              <w:rPr>
                <w:color w:val="000000"/>
                <w:sz w:val="24"/>
              </w:rPr>
              <w:t>19,680,000.00</w:t>
            </w:r>
          </w:p>
        </w:tc>
        <w:tc>
          <w:tcPr>
            <w:tcW w:w="1705" w:type="dxa"/>
            <w:vAlign w:val="center"/>
          </w:tcPr>
          <w:p w:rsidR="00282731" w:rsidRDefault="00846392">
            <w:pPr>
              <w:jc w:val="right"/>
            </w:pPr>
            <w:r>
              <w:rPr>
                <w:color w:val="000000"/>
                <w:sz w:val="24"/>
              </w:rPr>
              <w:t>3.44</w:t>
            </w:r>
          </w:p>
        </w:tc>
      </w:tr>
      <w:tr w:rsidR="00282731">
        <w:tc>
          <w:tcPr>
            <w:tcW w:w="862" w:type="dxa"/>
            <w:vAlign w:val="center"/>
          </w:tcPr>
          <w:p w:rsidR="00282731" w:rsidRDefault="00846392">
            <w:pPr>
              <w:jc w:val="center"/>
            </w:pPr>
            <w:r>
              <w:rPr>
                <w:color w:val="000000"/>
                <w:sz w:val="24"/>
              </w:rPr>
              <w:t>8</w:t>
            </w:r>
          </w:p>
        </w:tc>
        <w:tc>
          <w:tcPr>
            <w:tcW w:w="1346" w:type="dxa"/>
            <w:vAlign w:val="center"/>
          </w:tcPr>
          <w:p w:rsidR="00282731" w:rsidRDefault="00846392">
            <w:pPr>
              <w:jc w:val="center"/>
            </w:pPr>
            <w:r>
              <w:rPr>
                <w:color w:val="000000"/>
                <w:sz w:val="24"/>
              </w:rPr>
              <w:t>002511</w:t>
            </w:r>
          </w:p>
        </w:tc>
        <w:tc>
          <w:tcPr>
            <w:tcW w:w="1795" w:type="dxa"/>
            <w:vAlign w:val="center"/>
          </w:tcPr>
          <w:p w:rsidR="00282731" w:rsidRDefault="00846392">
            <w:pPr>
              <w:jc w:val="center"/>
            </w:pPr>
            <w:r>
              <w:rPr>
                <w:color w:val="000000"/>
                <w:sz w:val="24"/>
              </w:rPr>
              <w:t>中顺洁柔</w:t>
            </w:r>
          </w:p>
        </w:tc>
        <w:tc>
          <w:tcPr>
            <w:tcW w:w="1346" w:type="dxa"/>
            <w:vAlign w:val="center"/>
          </w:tcPr>
          <w:p w:rsidR="00282731" w:rsidRDefault="00846392">
            <w:pPr>
              <w:jc w:val="right"/>
            </w:pPr>
            <w:r>
              <w:rPr>
                <w:color w:val="000000"/>
                <w:sz w:val="24"/>
              </w:rPr>
              <w:t>1,599,911</w:t>
            </w:r>
          </w:p>
        </w:tc>
        <w:tc>
          <w:tcPr>
            <w:tcW w:w="1944" w:type="dxa"/>
            <w:vAlign w:val="center"/>
          </w:tcPr>
          <w:p w:rsidR="00282731" w:rsidRDefault="00846392">
            <w:pPr>
              <w:jc w:val="right"/>
            </w:pPr>
            <w:r>
              <w:rPr>
                <w:color w:val="000000"/>
                <w:sz w:val="24"/>
              </w:rPr>
              <w:t>19,646,907.08</w:t>
            </w:r>
          </w:p>
        </w:tc>
        <w:tc>
          <w:tcPr>
            <w:tcW w:w="1705" w:type="dxa"/>
            <w:vAlign w:val="center"/>
          </w:tcPr>
          <w:p w:rsidR="00282731" w:rsidRDefault="00846392">
            <w:pPr>
              <w:jc w:val="right"/>
            </w:pPr>
            <w:r>
              <w:rPr>
                <w:color w:val="000000"/>
                <w:sz w:val="24"/>
              </w:rPr>
              <w:t>3.43</w:t>
            </w:r>
          </w:p>
        </w:tc>
      </w:tr>
      <w:tr w:rsidR="00282731">
        <w:tc>
          <w:tcPr>
            <w:tcW w:w="862" w:type="dxa"/>
            <w:vAlign w:val="center"/>
          </w:tcPr>
          <w:p w:rsidR="00282731" w:rsidRDefault="00846392">
            <w:pPr>
              <w:jc w:val="center"/>
            </w:pPr>
            <w:r>
              <w:rPr>
                <w:color w:val="000000"/>
                <w:sz w:val="24"/>
              </w:rPr>
              <w:t>9</w:t>
            </w:r>
          </w:p>
        </w:tc>
        <w:tc>
          <w:tcPr>
            <w:tcW w:w="1346" w:type="dxa"/>
            <w:vAlign w:val="center"/>
          </w:tcPr>
          <w:p w:rsidR="00282731" w:rsidRDefault="00846392">
            <w:pPr>
              <w:jc w:val="center"/>
            </w:pPr>
            <w:r>
              <w:rPr>
                <w:color w:val="000000"/>
                <w:sz w:val="24"/>
              </w:rPr>
              <w:t>600622</w:t>
            </w:r>
          </w:p>
        </w:tc>
        <w:tc>
          <w:tcPr>
            <w:tcW w:w="1795" w:type="dxa"/>
            <w:vAlign w:val="center"/>
          </w:tcPr>
          <w:p w:rsidR="00282731" w:rsidRDefault="00846392">
            <w:pPr>
              <w:jc w:val="center"/>
            </w:pPr>
            <w:r>
              <w:rPr>
                <w:color w:val="000000"/>
                <w:sz w:val="24"/>
              </w:rPr>
              <w:t>光大嘉宝</w:t>
            </w:r>
          </w:p>
        </w:tc>
        <w:tc>
          <w:tcPr>
            <w:tcW w:w="1346" w:type="dxa"/>
            <w:vAlign w:val="center"/>
          </w:tcPr>
          <w:p w:rsidR="00282731" w:rsidRDefault="00846392">
            <w:pPr>
              <w:jc w:val="right"/>
            </w:pPr>
            <w:r>
              <w:rPr>
                <w:color w:val="000000"/>
                <w:sz w:val="24"/>
              </w:rPr>
              <w:t>3,900,000</w:t>
            </w:r>
          </w:p>
        </w:tc>
        <w:tc>
          <w:tcPr>
            <w:tcW w:w="1944" w:type="dxa"/>
            <w:vAlign w:val="center"/>
          </w:tcPr>
          <w:p w:rsidR="00282731" w:rsidRDefault="00846392">
            <w:pPr>
              <w:jc w:val="right"/>
            </w:pPr>
            <w:r>
              <w:rPr>
                <w:color w:val="000000"/>
                <w:sz w:val="24"/>
              </w:rPr>
              <w:t>18,993,000.00</w:t>
            </w:r>
          </w:p>
        </w:tc>
        <w:tc>
          <w:tcPr>
            <w:tcW w:w="1705" w:type="dxa"/>
            <w:vAlign w:val="center"/>
          </w:tcPr>
          <w:p w:rsidR="00282731" w:rsidRDefault="00846392">
            <w:pPr>
              <w:jc w:val="right"/>
            </w:pPr>
            <w:r>
              <w:rPr>
                <w:color w:val="000000"/>
                <w:sz w:val="24"/>
              </w:rPr>
              <w:t>3.32</w:t>
            </w:r>
          </w:p>
        </w:tc>
      </w:tr>
      <w:tr w:rsidR="00282731">
        <w:tc>
          <w:tcPr>
            <w:tcW w:w="862" w:type="dxa"/>
            <w:vAlign w:val="center"/>
          </w:tcPr>
          <w:p w:rsidR="00282731" w:rsidRDefault="00846392">
            <w:pPr>
              <w:jc w:val="center"/>
            </w:pPr>
            <w:r>
              <w:rPr>
                <w:color w:val="000000"/>
                <w:sz w:val="24"/>
              </w:rPr>
              <w:t>10</w:t>
            </w:r>
          </w:p>
        </w:tc>
        <w:tc>
          <w:tcPr>
            <w:tcW w:w="1346" w:type="dxa"/>
            <w:vAlign w:val="center"/>
          </w:tcPr>
          <w:p w:rsidR="00282731" w:rsidRDefault="00846392">
            <w:pPr>
              <w:jc w:val="center"/>
            </w:pPr>
            <w:r>
              <w:rPr>
                <w:color w:val="000000"/>
                <w:sz w:val="24"/>
              </w:rPr>
              <w:t>300207</w:t>
            </w:r>
          </w:p>
        </w:tc>
        <w:tc>
          <w:tcPr>
            <w:tcW w:w="1795" w:type="dxa"/>
            <w:vAlign w:val="center"/>
          </w:tcPr>
          <w:p w:rsidR="00282731" w:rsidRDefault="00846392">
            <w:pPr>
              <w:jc w:val="center"/>
            </w:pPr>
            <w:r>
              <w:rPr>
                <w:color w:val="000000"/>
                <w:sz w:val="24"/>
              </w:rPr>
              <w:t>欣旺达</w:t>
            </w:r>
          </w:p>
        </w:tc>
        <w:tc>
          <w:tcPr>
            <w:tcW w:w="1346" w:type="dxa"/>
            <w:vAlign w:val="center"/>
          </w:tcPr>
          <w:p w:rsidR="00282731" w:rsidRDefault="00846392">
            <w:pPr>
              <w:jc w:val="right"/>
            </w:pPr>
            <w:r>
              <w:rPr>
                <w:color w:val="000000"/>
                <w:sz w:val="24"/>
              </w:rPr>
              <w:t>1,599,974</w:t>
            </w:r>
          </w:p>
        </w:tc>
        <w:tc>
          <w:tcPr>
            <w:tcW w:w="1944" w:type="dxa"/>
            <w:vAlign w:val="center"/>
          </w:tcPr>
          <w:p w:rsidR="00282731" w:rsidRDefault="00846392">
            <w:pPr>
              <w:jc w:val="right"/>
            </w:pPr>
            <w:r>
              <w:rPr>
                <w:color w:val="000000"/>
                <w:sz w:val="24"/>
              </w:rPr>
              <w:t>18,431,700.48</w:t>
            </w:r>
          </w:p>
        </w:tc>
        <w:tc>
          <w:tcPr>
            <w:tcW w:w="1705" w:type="dxa"/>
            <w:vAlign w:val="center"/>
          </w:tcPr>
          <w:p w:rsidR="00282731" w:rsidRDefault="00846392">
            <w:pPr>
              <w:jc w:val="right"/>
            </w:pPr>
            <w:r>
              <w:rPr>
                <w:color w:val="000000"/>
                <w:sz w:val="24"/>
              </w:rPr>
              <w:t>3.22</w:t>
            </w:r>
          </w:p>
        </w:tc>
      </w:tr>
      <w:tr w:rsidR="00282731">
        <w:tc>
          <w:tcPr>
            <w:tcW w:w="862" w:type="dxa"/>
            <w:vAlign w:val="center"/>
          </w:tcPr>
          <w:p w:rsidR="00282731" w:rsidRDefault="00846392">
            <w:pPr>
              <w:jc w:val="center"/>
            </w:pPr>
            <w:r>
              <w:rPr>
                <w:color w:val="000000"/>
                <w:sz w:val="24"/>
              </w:rPr>
              <w:t>11</w:t>
            </w:r>
          </w:p>
        </w:tc>
        <w:tc>
          <w:tcPr>
            <w:tcW w:w="1346" w:type="dxa"/>
            <w:vAlign w:val="center"/>
          </w:tcPr>
          <w:p w:rsidR="00282731" w:rsidRDefault="00846392">
            <w:pPr>
              <w:jc w:val="center"/>
            </w:pPr>
            <w:r>
              <w:rPr>
                <w:color w:val="000000"/>
                <w:sz w:val="24"/>
              </w:rPr>
              <w:t>H00884</w:t>
            </w:r>
          </w:p>
        </w:tc>
        <w:tc>
          <w:tcPr>
            <w:tcW w:w="1795" w:type="dxa"/>
            <w:vAlign w:val="center"/>
          </w:tcPr>
          <w:p w:rsidR="00282731" w:rsidRDefault="00846392">
            <w:pPr>
              <w:jc w:val="center"/>
            </w:pPr>
            <w:r>
              <w:rPr>
                <w:color w:val="000000"/>
                <w:sz w:val="24"/>
              </w:rPr>
              <w:t>旭辉控股集团</w:t>
            </w:r>
          </w:p>
        </w:tc>
        <w:tc>
          <w:tcPr>
            <w:tcW w:w="1346" w:type="dxa"/>
            <w:vAlign w:val="center"/>
          </w:tcPr>
          <w:p w:rsidR="00282731" w:rsidRDefault="00846392">
            <w:pPr>
              <w:jc w:val="right"/>
            </w:pPr>
            <w:r>
              <w:rPr>
                <w:color w:val="000000"/>
                <w:sz w:val="24"/>
              </w:rPr>
              <w:t>4,000,000</w:t>
            </w:r>
          </w:p>
        </w:tc>
        <w:tc>
          <w:tcPr>
            <w:tcW w:w="1944" w:type="dxa"/>
            <w:vAlign w:val="center"/>
          </w:tcPr>
          <w:p w:rsidR="00282731" w:rsidRDefault="00846392">
            <w:pPr>
              <w:jc w:val="right"/>
            </w:pPr>
            <w:r>
              <w:rPr>
                <w:color w:val="000000"/>
                <w:sz w:val="24"/>
              </w:rPr>
              <w:t>18,120,996.00</w:t>
            </w:r>
          </w:p>
        </w:tc>
        <w:tc>
          <w:tcPr>
            <w:tcW w:w="1705" w:type="dxa"/>
            <w:vAlign w:val="center"/>
          </w:tcPr>
          <w:p w:rsidR="00282731" w:rsidRDefault="00846392">
            <w:pPr>
              <w:jc w:val="right"/>
            </w:pPr>
            <w:r>
              <w:rPr>
                <w:color w:val="000000"/>
                <w:sz w:val="24"/>
              </w:rPr>
              <w:t>3.16</w:t>
            </w:r>
          </w:p>
        </w:tc>
      </w:tr>
      <w:tr w:rsidR="00282731">
        <w:tc>
          <w:tcPr>
            <w:tcW w:w="862" w:type="dxa"/>
            <w:vAlign w:val="center"/>
          </w:tcPr>
          <w:p w:rsidR="00282731" w:rsidRDefault="00846392">
            <w:pPr>
              <w:jc w:val="center"/>
            </w:pPr>
            <w:r>
              <w:rPr>
                <w:color w:val="000000"/>
                <w:sz w:val="24"/>
              </w:rPr>
              <w:t>12</w:t>
            </w:r>
          </w:p>
        </w:tc>
        <w:tc>
          <w:tcPr>
            <w:tcW w:w="1346" w:type="dxa"/>
            <w:vAlign w:val="center"/>
          </w:tcPr>
          <w:p w:rsidR="00282731" w:rsidRDefault="00846392">
            <w:pPr>
              <w:jc w:val="center"/>
            </w:pPr>
            <w:r>
              <w:rPr>
                <w:color w:val="000000"/>
                <w:sz w:val="24"/>
              </w:rPr>
              <w:t>600612</w:t>
            </w:r>
          </w:p>
        </w:tc>
        <w:tc>
          <w:tcPr>
            <w:tcW w:w="1795" w:type="dxa"/>
            <w:vAlign w:val="center"/>
          </w:tcPr>
          <w:p w:rsidR="00282731" w:rsidRDefault="00846392">
            <w:pPr>
              <w:jc w:val="center"/>
            </w:pPr>
            <w:r>
              <w:rPr>
                <w:color w:val="000000"/>
                <w:sz w:val="24"/>
              </w:rPr>
              <w:t>老凤祥</w:t>
            </w:r>
          </w:p>
        </w:tc>
        <w:tc>
          <w:tcPr>
            <w:tcW w:w="1346" w:type="dxa"/>
            <w:vAlign w:val="center"/>
          </w:tcPr>
          <w:p w:rsidR="00282731" w:rsidRDefault="00846392">
            <w:pPr>
              <w:jc w:val="right"/>
            </w:pPr>
            <w:r>
              <w:rPr>
                <w:color w:val="000000"/>
                <w:sz w:val="24"/>
              </w:rPr>
              <w:t>400,000</w:t>
            </w:r>
          </w:p>
        </w:tc>
        <w:tc>
          <w:tcPr>
            <w:tcW w:w="1944" w:type="dxa"/>
            <w:vAlign w:val="center"/>
          </w:tcPr>
          <w:p w:rsidR="00282731" w:rsidRDefault="00846392">
            <w:pPr>
              <w:jc w:val="right"/>
            </w:pPr>
            <w:r>
              <w:rPr>
                <w:color w:val="000000"/>
                <w:sz w:val="24"/>
              </w:rPr>
              <w:t>17,880,000.00</w:t>
            </w:r>
          </w:p>
        </w:tc>
        <w:tc>
          <w:tcPr>
            <w:tcW w:w="1705" w:type="dxa"/>
            <w:vAlign w:val="center"/>
          </w:tcPr>
          <w:p w:rsidR="00282731" w:rsidRDefault="00846392">
            <w:pPr>
              <w:jc w:val="right"/>
            </w:pPr>
            <w:r>
              <w:rPr>
                <w:color w:val="000000"/>
                <w:sz w:val="24"/>
              </w:rPr>
              <w:t>3.12</w:t>
            </w:r>
          </w:p>
        </w:tc>
      </w:tr>
      <w:tr w:rsidR="00282731">
        <w:tc>
          <w:tcPr>
            <w:tcW w:w="862" w:type="dxa"/>
            <w:vAlign w:val="center"/>
          </w:tcPr>
          <w:p w:rsidR="00282731" w:rsidRDefault="00846392">
            <w:pPr>
              <w:jc w:val="center"/>
            </w:pPr>
            <w:r>
              <w:rPr>
                <w:color w:val="000000"/>
                <w:sz w:val="24"/>
              </w:rPr>
              <w:t>13</w:t>
            </w:r>
          </w:p>
        </w:tc>
        <w:tc>
          <w:tcPr>
            <w:tcW w:w="1346" w:type="dxa"/>
            <w:vAlign w:val="center"/>
          </w:tcPr>
          <w:p w:rsidR="00282731" w:rsidRDefault="00846392">
            <w:pPr>
              <w:jc w:val="center"/>
            </w:pPr>
            <w:r>
              <w:rPr>
                <w:color w:val="000000"/>
                <w:sz w:val="24"/>
              </w:rPr>
              <w:t>300014</w:t>
            </w:r>
          </w:p>
        </w:tc>
        <w:tc>
          <w:tcPr>
            <w:tcW w:w="1795" w:type="dxa"/>
            <w:vAlign w:val="center"/>
          </w:tcPr>
          <w:p w:rsidR="00282731" w:rsidRDefault="00846392">
            <w:pPr>
              <w:jc w:val="center"/>
            </w:pPr>
            <w:r>
              <w:rPr>
                <w:color w:val="000000"/>
                <w:sz w:val="24"/>
              </w:rPr>
              <w:t>亿纬锂能</w:t>
            </w:r>
          </w:p>
        </w:tc>
        <w:tc>
          <w:tcPr>
            <w:tcW w:w="1346" w:type="dxa"/>
            <w:vAlign w:val="center"/>
          </w:tcPr>
          <w:p w:rsidR="00282731" w:rsidRDefault="00846392">
            <w:pPr>
              <w:jc w:val="right"/>
            </w:pPr>
            <w:r>
              <w:rPr>
                <w:color w:val="000000"/>
                <w:sz w:val="24"/>
              </w:rPr>
              <w:t>546,600</w:t>
            </w:r>
          </w:p>
        </w:tc>
        <w:tc>
          <w:tcPr>
            <w:tcW w:w="1944" w:type="dxa"/>
            <w:vAlign w:val="center"/>
          </w:tcPr>
          <w:p w:rsidR="00282731" w:rsidRDefault="00846392">
            <w:pPr>
              <w:jc w:val="right"/>
            </w:pPr>
            <w:r>
              <w:rPr>
                <w:color w:val="000000"/>
                <w:sz w:val="24"/>
              </w:rPr>
              <w:t>16,649,436.00</w:t>
            </w:r>
          </w:p>
        </w:tc>
        <w:tc>
          <w:tcPr>
            <w:tcW w:w="1705" w:type="dxa"/>
            <w:vAlign w:val="center"/>
          </w:tcPr>
          <w:p w:rsidR="00282731" w:rsidRDefault="00846392">
            <w:pPr>
              <w:jc w:val="right"/>
            </w:pPr>
            <w:r>
              <w:rPr>
                <w:color w:val="000000"/>
                <w:sz w:val="24"/>
              </w:rPr>
              <w:t>2.91</w:t>
            </w:r>
          </w:p>
        </w:tc>
      </w:tr>
      <w:tr w:rsidR="00282731">
        <w:tc>
          <w:tcPr>
            <w:tcW w:w="862" w:type="dxa"/>
            <w:vAlign w:val="center"/>
          </w:tcPr>
          <w:p w:rsidR="00282731" w:rsidRDefault="00846392">
            <w:pPr>
              <w:jc w:val="center"/>
            </w:pPr>
            <w:r>
              <w:rPr>
                <w:color w:val="000000"/>
                <w:sz w:val="24"/>
              </w:rPr>
              <w:t>14</w:t>
            </w:r>
          </w:p>
        </w:tc>
        <w:tc>
          <w:tcPr>
            <w:tcW w:w="1346" w:type="dxa"/>
            <w:vAlign w:val="center"/>
          </w:tcPr>
          <w:p w:rsidR="00282731" w:rsidRDefault="00846392">
            <w:pPr>
              <w:jc w:val="center"/>
            </w:pPr>
            <w:r>
              <w:rPr>
                <w:color w:val="000000"/>
                <w:sz w:val="24"/>
              </w:rPr>
              <w:t>002419</w:t>
            </w:r>
          </w:p>
        </w:tc>
        <w:tc>
          <w:tcPr>
            <w:tcW w:w="1795" w:type="dxa"/>
            <w:vAlign w:val="center"/>
          </w:tcPr>
          <w:p w:rsidR="00282731" w:rsidRDefault="00846392">
            <w:pPr>
              <w:jc w:val="center"/>
            </w:pPr>
            <w:r>
              <w:rPr>
                <w:color w:val="000000"/>
                <w:sz w:val="24"/>
              </w:rPr>
              <w:t>天虹股份</w:t>
            </w:r>
          </w:p>
        </w:tc>
        <w:tc>
          <w:tcPr>
            <w:tcW w:w="1346" w:type="dxa"/>
            <w:vAlign w:val="center"/>
          </w:tcPr>
          <w:p w:rsidR="00282731" w:rsidRDefault="00846392">
            <w:pPr>
              <w:jc w:val="right"/>
            </w:pPr>
            <w:r>
              <w:rPr>
                <w:color w:val="000000"/>
                <w:sz w:val="24"/>
              </w:rPr>
              <w:t>1,265,959</w:t>
            </w:r>
          </w:p>
        </w:tc>
        <w:tc>
          <w:tcPr>
            <w:tcW w:w="1944" w:type="dxa"/>
            <w:vAlign w:val="center"/>
          </w:tcPr>
          <w:p w:rsidR="00282731" w:rsidRDefault="00846392">
            <w:pPr>
              <w:jc w:val="right"/>
            </w:pPr>
            <w:r>
              <w:rPr>
                <w:color w:val="000000"/>
                <w:sz w:val="24"/>
              </w:rPr>
              <w:t>16,533,424.54</w:t>
            </w:r>
          </w:p>
        </w:tc>
        <w:tc>
          <w:tcPr>
            <w:tcW w:w="1705" w:type="dxa"/>
            <w:vAlign w:val="center"/>
          </w:tcPr>
          <w:p w:rsidR="00282731" w:rsidRDefault="00846392">
            <w:pPr>
              <w:jc w:val="right"/>
            </w:pPr>
            <w:r>
              <w:rPr>
                <w:color w:val="000000"/>
                <w:sz w:val="24"/>
              </w:rPr>
              <w:t>2.89</w:t>
            </w:r>
          </w:p>
        </w:tc>
      </w:tr>
      <w:tr w:rsidR="00282731">
        <w:tc>
          <w:tcPr>
            <w:tcW w:w="862" w:type="dxa"/>
            <w:vAlign w:val="center"/>
          </w:tcPr>
          <w:p w:rsidR="00282731" w:rsidRDefault="00846392">
            <w:pPr>
              <w:jc w:val="center"/>
            </w:pPr>
            <w:r>
              <w:rPr>
                <w:color w:val="000000"/>
                <w:sz w:val="24"/>
              </w:rPr>
              <w:t>15</w:t>
            </w:r>
          </w:p>
        </w:tc>
        <w:tc>
          <w:tcPr>
            <w:tcW w:w="1346" w:type="dxa"/>
            <w:vAlign w:val="center"/>
          </w:tcPr>
          <w:p w:rsidR="00282731" w:rsidRDefault="00846392">
            <w:pPr>
              <w:jc w:val="center"/>
            </w:pPr>
            <w:r>
              <w:rPr>
                <w:color w:val="000000"/>
                <w:sz w:val="24"/>
              </w:rPr>
              <w:t>H00388</w:t>
            </w:r>
          </w:p>
        </w:tc>
        <w:tc>
          <w:tcPr>
            <w:tcW w:w="1795" w:type="dxa"/>
            <w:vAlign w:val="center"/>
          </w:tcPr>
          <w:p w:rsidR="00282731" w:rsidRDefault="00846392">
            <w:pPr>
              <w:jc w:val="center"/>
            </w:pPr>
            <w:r>
              <w:rPr>
                <w:color w:val="000000"/>
                <w:sz w:val="24"/>
              </w:rPr>
              <w:t>香港交易所</w:t>
            </w:r>
          </w:p>
        </w:tc>
        <w:tc>
          <w:tcPr>
            <w:tcW w:w="1346" w:type="dxa"/>
            <w:vAlign w:val="center"/>
          </w:tcPr>
          <w:p w:rsidR="00282731" w:rsidRDefault="00846392">
            <w:pPr>
              <w:jc w:val="right"/>
            </w:pPr>
            <w:r>
              <w:rPr>
                <w:color w:val="000000"/>
                <w:sz w:val="24"/>
              </w:rPr>
              <w:t>60,000</w:t>
            </w:r>
          </w:p>
        </w:tc>
        <w:tc>
          <w:tcPr>
            <w:tcW w:w="1944" w:type="dxa"/>
            <w:vAlign w:val="center"/>
          </w:tcPr>
          <w:p w:rsidR="00282731" w:rsidRDefault="00846392">
            <w:pPr>
              <w:jc w:val="right"/>
            </w:pPr>
            <w:r>
              <w:rPr>
                <w:color w:val="000000"/>
                <w:sz w:val="24"/>
              </w:rPr>
              <w:t>14,556,613.68</w:t>
            </w:r>
          </w:p>
        </w:tc>
        <w:tc>
          <w:tcPr>
            <w:tcW w:w="1705" w:type="dxa"/>
            <w:vAlign w:val="center"/>
          </w:tcPr>
          <w:p w:rsidR="00282731" w:rsidRDefault="00846392">
            <w:pPr>
              <w:jc w:val="right"/>
            </w:pPr>
            <w:r>
              <w:rPr>
                <w:color w:val="000000"/>
                <w:sz w:val="24"/>
              </w:rPr>
              <w:t>2.54</w:t>
            </w:r>
          </w:p>
        </w:tc>
      </w:tr>
      <w:tr w:rsidR="00282731">
        <w:tc>
          <w:tcPr>
            <w:tcW w:w="862" w:type="dxa"/>
            <w:vAlign w:val="center"/>
          </w:tcPr>
          <w:p w:rsidR="00282731" w:rsidRDefault="00846392">
            <w:pPr>
              <w:jc w:val="center"/>
            </w:pPr>
            <w:r>
              <w:rPr>
                <w:color w:val="000000"/>
                <w:sz w:val="24"/>
              </w:rPr>
              <w:t>16</w:t>
            </w:r>
          </w:p>
        </w:tc>
        <w:tc>
          <w:tcPr>
            <w:tcW w:w="1346" w:type="dxa"/>
            <w:vAlign w:val="center"/>
          </w:tcPr>
          <w:p w:rsidR="00282731" w:rsidRDefault="00846392">
            <w:pPr>
              <w:jc w:val="center"/>
            </w:pPr>
            <w:r>
              <w:rPr>
                <w:color w:val="000000"/>
                <w:sz w:val="24"/>
              </w:rPr>
              <w:t>600030</w:t>
            </w:r>
          </w:p>
        </w:tc>
        <w:tc>
          <w:tcPr>
            <w:tcW w:w="1795" w:type="dxa"/>
            <w:vAlign w:val="center"/>
          </w:tcPr>
          <w:p w:rsidR="00282731" w:rsidRDefault="00846392">
            <w:pPr>
              <w:jc w:val="center"/>
            </w:pPr>
            <w:r>
              <w:rPr>
                <w:color w:val="000000"/>
                <w:sz w:val="24"/>
              </w:rPr>
              <w:t>中信证券</w:t>
            </w:r>
          </w:p>
        </w:tc>
        <w:tc>
          <w:tcPr>
            <w:tcW w:w="1346" w:type="dxa"/>
            <w:vAlign w:val="center"/>
          </w:tcPr>
          <w:p w:rsidR="00282731" w:rsidRDefault="00846392">
            <w:pPr>
              <w:jc w:val="right"/>
            </w:pPr>
            <w:r>
              <w:rPr>
                <w:color w:val="000000"/>
                <w:sz w:val="24"/>
              </w:rPr>
              <w:t>600,000</w:t>
            </w:r>
          </w:p>
        </w:tc>
        <w:tc>
          <w:tcPr>
            <w:tcW w:w="1944" w:type="dxa"/>
            <w:vAlign w:val="center"/>
          </w:tcPr>
          <w:p w:rsidR="00282731" w:rsidRDefault="00846392">
            <w:pPr>
              <w:jc w:val="right"/>
            </w:pPr>
            <w:r>
              <w:rPr>
                <w:color w:val="000000"/>
                <w:sz w:val="24"/>
              </w:rPr>
              <w:t>14,286,000.00</w:t>
            </w:r>
          </w:p>
        </w:tc>
        <w:tc>
          <w:tcPr>
            <w:tcW w:w="1705" w:type="dxa"/>
            <w:vAlign w:val="center"/>
          </w:tcPr>
          <w:p w:rsidR="00282731" w:rsidRDefault="00846392">
            <w:pPr>
              <w:jc w:val="right"/>
            </w:pPr>
            <w:r>
              <w:rPr>
                <w:color w:val="000000"/>
                <w:sz w:val="24"/>
              </w:rPr>
              <w:t>2.49</w:t>
            </w:r>
          </w:p>
        </w:tc>
      </w:tr>
      <w:tr w:rsidR="00282731">
        <w:tc>
          <w:tcPr>
            <w:tcW w:w="862" w:type="dxa"/>
            <w:vAlign w:val="center"/>
          </w:tcPr>
          <w:p w:rsidR="00282731" w:rsidRDefault="00846392">
            <w:pPr>
              <w:jc w:val="center"/>
            </w:pPr>
            <w:r>
              <w:rPr>
                <w:color w:val="000000"/>
                <w:sz w:val="24"/>
              </w:rPr>
              <w:t>17</w:t>
            </w:r>
          </w:p>
        </w:tc>
        <w:tc>
          <w:tcPr>
            <w:tcW w:w="1346" w:type="dxa"/>
            <w:vAlign w:val="center"/>
          </w:tcPr>
          <w:p w:rsidR="00282731" w:rsidRDefault="00846392">
            <w:pPr>
              <w:jc w:val="center"/>
            </w:pPr>
            <w:r>
              <w:rPr>
                <w:color w:val="000000"/>
                <w:sz w:val="24"/>
              </w:rPr>
              <w:t>H02382</w:t>
            </w:r>
          </w:p>
        </w:tc>
        <w:tc>
          <w:tcPr>
            <w:tcW w:w="1795" w:type="dxa"/>
            <w:vAlign w:val="center"/>
          </w:tcPr>
          <w:p w:rsidR="00282731" w:rsidRDefault="00846392">
            <w:pPr>
              <w:jc w:val="center"/>
            </w:pPr>
            <w:r>
              <w:rPr>
                <w:color w:val="000000"/>
                <w:sz w:val="24"/>
              </w:rPr>
              <w:t>舜宇光学科技</w:t>
            </w:r>
          </w:p>
        </w:tc>
        <w:tc>
          <w:tcPr>
            <w:tcW w:w="1346" w:type="dxa"/>
            <w:vAlign w:val="center"/>
          </w:tcPr>
          <w:p w:rsidR="00282731" w:rsidRDefault="00846392">
            <w:pPr>
              <w:jc w:val="right"/>
            </w:pPr>
            <w:r>
              <w:rPr>
                <w:color w:val="000000"/>
                <w:sz w:val="24"/>
              </w:rPr>
              <w:t>200,000</w:t>
            </w:r>
          </w:p>
        </w:tc>
        <w:tc>
          <w:tcPr>
            <w:tcW w:w="1944" w:type="dxa"/>
            <w:vAlign w:val="center"/>
          </w:tcPr>
          <w:p w:rsidR="00282731" w:rsidRDefault="00846392">
            <w:pPr>
              <w:jc w:val="right"/>
            </w:pPr>
            <w:r>
              <w:rPr>
                <w:color w:val="000000"/>
                <w:sz w:val="24"/>
              </w:rPr>
              <w:t>14,197,712.40</w:t>
            </w:r>
          </w:p>
        </w:tc>
        <w:tc>
          <w:tcPr>
            <w:tcW w:w="1705" w:type="dxa"/>
            <w:vAlign w:val="center"/>
          </w:tcPr>
          <w:p w:rsidR="00282731" w:rsidRDefault="00846392">
            <w:pPr>
              <w:jc w:val="right"/>
            </w:pPr>
            <w:r>
              <w:rPr>
                <w:color w:val="000000"/>
                <w:sz w:val="24"/>
              </w:rPr>
              <w:t>2.48</w:t>
            </w:r>
          </w:p>
        </w:tc>
      </w:tr>
      <w:tr w:rsidR="00282731">
        <w:tc>
          <w:tcPr>
            <w:tcW w:w="862" w:type="dxa"/>
            <w:vAlign w:val="center"/>
          </w:tcPr>
          <w:p w:rsidR="00282731" w:rsidRDefault="00846392">
            <w:pPr>
              <w:jc w:val="center"/>
            </w:pPr>
            <w:r>
              <w:rPr>
                <w:color w:val="000000"/>
                <w:sz w:val="24"/>
              </w:rPr>
              <w:t>18</w:t>
            </w:r>
          </w:p>
        </w:tc>
        <w:tc>
          <w:tcPr>
            <w:tcW w:w="1346" w:type="dxa"/>
            <w:vAlign w:val="center"/>
          </w:tcPr>
          <w:p w:rsidR="00282731" w:rsidRDefault="00846392">
            <w:pPr>
              <w:jc w:val="center"/>
            </w:pPr>
            <w:r>
              <w:rPr>
                <w:color w:val="000000"/>
                <w:sz w:val="24"/>
              </w:rPr>
              <w:t>001979</w:t>
            </w:r>
          </w:p>
        </w:tc>
        <w:tc>
          <w:tcPr>
            <w:tcW w:w="1795" w:type="dxa"/>
            <w:vAlign w:val="center"/>
          </w:tcPr>
          <w:p w:rsidR="00282731" w:rsidRDefault="00846392">
            <w:pPr>
              <w:jc w:val="center"/>
            </w:pPr>
            <w:r>
              <w:rPr>
                <w:color w:val="000000"/>
                <w:sz w:val="24"/>
              </w:rPr>
              <w:t>招商蛇口</w:t>
            </w:r>
          </w:p>
        </w:tc>
        <w:tc>
          <w:tcPr>
            <w:tcW w:w="1346" w:type="dxa"/>
            <w:vAlign w:val="center"/>
          </w:tcPr>
          <w:p w:rsidR="00282731" w:rsidRDefault="00846392">
            <w:pPr>
              <w:jc w:val="right"/>
            </w:pPr>
            <w:r>
              <w:rPr>
                <w:color w:val="000000"/>
                <w:sz w:val="24"/>
              </w:rPr>
              <w:t>650,000</w:t>
            </w:r>
          </w:p>
        </w:tc>
        <w:tc>
          <w:tcPr>
            <w:tcW w:w="1944" w:type="dxa"/>
            <w:vAlign w:val="center"/>
          </w:tcPr>
          <w:p w:rsidR="00282731" w:rsidRDefault="00846392">
            <w:pPr>
              <w:jc w:val="right"/>
            </w:pPr>
            <w:r>
              <w:rPr>
                <w:color w:val="000000"/>
                <w:sz w:val="24"/>
              </w:rPr>
              <w:t>13,585,000.00</w:t>
            </w:r>
          </w:p>
        </w:tc>
        <w:tc>
          <w:tcPr>
            <w:tcW w:w="1705" w:type="dxa"/>
            <w:vAlign w:val="center"/>
          </w:tcPr>
          <w:p w:rsidR="00282731" w:rsidRDefault="00846392">
            <w:pPr>
              <w:jc w:val="right"/>
            </w:pPr>
            <w:r>
              <w:rPr>
                <w:color w:val="000000"/>
                <w:sz w:val="24"/>
              </w:rPr>
              <w:t>2.37</w:t>
            </w:r>
          </w:p>
        </w:tc>
      </w:tr>
      <w:tr w:rsidR="00282731">
        <w:tc>
          <w:tcPr>
            <w:tcW w:w="862" w:type="dxa"/>
            <w:vAlign w:val="center"/>
          </w:tcPr>
          <w:p w:rsidR="00282731" w:rsidRDefault="00846392">
            <w:pPr>
              <w:jc w:val="center"/>
            </w:pPr>
            <w:r>
              <w:rPr>
                <w:color w:val="000000"/>
                <w:sz w:val="24"/>
              </w:rPr>
              <w:t>19</w:t>
            </w:r>
          </w:p>
        </w:tc>
        <w:tc>
          <w:tcPr>
            <w:tcW w:w="1346" w:type="dxa"/>
            <w:vAlign w:val="center"/>
          </w:tcPr>
          <w:p w:rsidR="00282731" w:rsidRDefault="00846392">
            <w:pPr>
              <w:jc w:val="center"/>
            </w:pPr>
            <w:r>
              <w:rPr>
                <w:color w:val="000000"/>
                <w:sz w:val="24"/>
              </w:rPr>
              <w:t>600340</w:t>
            </w:r>
          </w:p>
        </w:tc>
        <w:tc>
          <w:tcPr>
            <w:tcW w:w="1795" w:type="dxa"/>
            <w:vAlign w:val="center"/>
          </w:tcPr>
          <w:p w:rsidR="00282731" w:rsidRDefault="00846392">
            <w:pPr>
              <w:jc w:val="center"/>
            </w:pPr>
            <w:r>
              <w:rPr>
                <w:color w:val="000000"/>
                <w:sz w:val="24"/>
              </w:rPr>
              <w:t>华夏幸福</w:t>
            </w:r>
          </w:p>
        </w:tc>
        <w:tc>
          <w:tcPr>
            <w:tcW w:w="1346" w:type="dxa"/>
            <w:vAlign w:val="center"/>
          </w:tcPr>
          <w:p w:rsidR="00282731" w:rsidRDefault="00846392">
            <w:pPr>
              <w:jc w:val="right"/>
            </w:pPr>
            <w:r>
              <w:rPr>
                <w:color w:val="000000"/>
                <w:sz w:val="24"/>
              </w:rPr>
              <w:t>400,000</w:t>
            </w:r>
          </w:p>
        </w:tc>
        <w:tc>
          <w:tcPr>
            <w:tcW w:w="1944" w:type="dxa"/>
            <w:vAlign w:val="center"/>
          </w:tcPr>
          <w:p w:rsidR="00282731" w:rsidRDefault="00846392">
            <w:pPr>
              <w:jc w:val="right"/>
            </w:pPr>
            <w:r>
              <w:rPr>
                <w:color w:val="000000"/>
                <w:sz w:val="24"/>
              </w:rPr>
              <w:t>13,028,000.00</w:t>
            </w:r>
          </w:p>
        </w:tc>
        <w:tc>
          <w:tcPr>
            <w:tcW w:w="1705" w:type="dxa"/>
            <w:vAlign w:val="center"/>
          </w:tcPr>
          <w:p w:rsidR="00282731" w:rsidRDefault="00846392">
            <w:pPr>
              <w:jc w:val="right"/>
            </w:pPr>
            <w:r>
              <w:rPr>
                <w:color w:val="000000"/>
                <w:sz w:val="24"/>
              </w:rPr>
              <w:t>2.27</w:t>
            </w:r>
          </w:p>
        </w:tc>
      </w:tr>
      <w:tr w:rsidR="00282731">
        <w:tc>
          <w:tcPr>
            <w:tcW w:w="862" w:type="dxa"/>
            <w:vAlign w:val="center"/>
          </w:tcPr>
          <w:p w:rsidR="00282731" w:rsidRDefault="00846392">
            <w:pPr>
              <w:jc w:val="center"/>
            </w:pPr>
            <w:r>
              <w:rPr>
                <w:color w:val="000000"/>
                <w:sz w:val="24"/>
              </w:rPr>
              <w:t>20</w:t>
            </w:r>
          </w:p>
        </w:tc>
        <w:tc>
          <w:tcPr>
            <w:tcW w:w="1346" w:type="dxa"/>
            <w:vAlign w:val="center"/>
          </w:tcPr>
          <w:p w:rsidR="00282731" w:rsidRDefault="00846392">
            <w:pPr>
              <w:jc w:val="center"/>
            </w:pPr>
            <w:r>
              <w:rPr>
                <w:color w:val="000000"/>
                <w:sz w:val="24"/>
              </w:rPr>
              <w:t>300595</w:t>
            </w:r>
          </w:p>
        </w:tc>
        <w:tc>
          <w:tcPr>
            <w:tcW w:w="1795" w:type="dxa"/>
            <w:vAlign w:val="center"/>
          </w:tcPr>
          <w:p w:rsidR="00282731" w:rsidRDefault="00846392">
            <w:pPr>
              <w:jc w:val="center"/>
            </w:pPr>
            <w:r>
              <w:rPr>
                <w:color w:val="000000"/>
                <w:sz w:val="24"/>
              </w:rPr>
              <w:t>欧普康视</w:t>
            </w:r>
          </w:p>
        </w:tc>
        <w:tc>
          <w:tcPr>
            <w:tcW w:w="1346" w:type="dxa"/>
            <w:vAlign w:val="center"/>
          </w:tcPr>
          <w:p w:rsidR="00282731" w:rsidRDefault="00846392">
            <w:pPr>
              <w:jc w:val="right"/>
            </w:pPr>
            <w:r>
              <w:rPr>
                <w:color w:val="000000"/>
                <w:sz w:val="24"/>
              </w:rPr>
              <w:t>359,964</w:t>
            </w:r>
          </w:p>
        </w:tc>
        <w:tc>
          <w:tcPr>
            <w:tcW w:w="1944" w:type="dxa"/>
            <w:vAlign w:val="center"/>
          </w:tcPr>
          <w:p w:rsidR="00282731" w:rsidRDefault="00846392">
            <w:pPr>
              <w:jc w:val="right"/>
            </w:pPr>
            <w:r>
              <w:rPr>
                <w:color w:val="000000"/>
                <w:sz w:val="24"/>
              </w:rPr>
              <w:t>12,814,718.40</w:t>
            </w:r>
          </w:p>
        </w:tc>
        <w:tc>
          <w:tcPr>
            <w:tcW w:w="1705" w:type="dxa"/>
            <w:vAlign w:val="center"/>
          </w:tcPr>
          <w:p w:rsidR="00282731" w:rsidRDefault="00846392">
            <w:pPr>
              <w:jc w:val="right"/>
            </w:pPr>
            <w:r>
              <w:rPr>
                <w:color w:val="000000"/>
                <w:sz w:val="24"/>
              </w:rPr>
              <w:t>2.24</w:t>
            </w:r>
          </w:p>
        </w:tc>
      </w:tr>
      <w:tr w:rsidR="00282731">
        <w:tc>
          <w:tcPr>
            <w:tcW w:w="862" w:type="dxa"/>
            <w:vAlign w:val="center"/>
          </w:tcPr>
          <w:p w:rsidR="00282731" w:rsidRDefault="00846392">
            <w:pPr>
              <w:jc w:val="center"/>
            </w:pPr>
            <w:r>
              <w:rPr>
                <w:color w:val="000000"/>
                <w:sz w:val="24"/>
              </w:rPr>
              <w:t>21</w:t>
            </w:r>
          </w:p>
        </w:tc>
        <w:tc>
          <w:tcPr>
            <w:tcW w:w="1346" w:type="dxa"/>
            <w:vAlign w:val="center"/>
          </w:tcPr>
          <w:p w:rsidR="00282731" w:rsidRDefault="00846392">
            <w:pPr>
              <w:jc w:val="center"/>
            </w:pPr>
            <w:r>
              <w:rPr>
                <w:color w:val="000000"/>
                <w:sz w:val="24"/>
              </w:rPr>
              <w:t>600315</w:t>
            </w:r>
          </w:p>
        </w:tc>
        <w:tc>
          <w:tcPr>
            <w:tcW w:w="1795" w:type="dxa"/>
            <w:vAlign w:val="center"/>
          </w:tcPr>
          <w:p w:rsidR="00282731" w:rsidRDefault="00846392">
            <w:pPr>
              <w:jc w:val="center"/>
            </w:pPr>
            <w:r>
              <w:rPr>
                <w:color w:val="000000"/>
                <w:sz w:val="24"/>
              </w:rPr>
              <w:t>上海家化</w:t>
            </w:r>
          </w:p>
        </w:tc>
        <w:tc>
          <w:tcPr>
            <w:tcW w:w="1346" w:type="dxa"/>
            <w:vAlign w:val="center"/>
          </w:tcPr>
          <w:p w:rsidR="00282731" w:rsidRDefault="00846392">
            <w:pPr>
              <w:jc w:val="right"/>
            </w:pPr>
            <w:r>
              <w:rPr>
                <w:color w:val="000000"/>
                <w:sz w:val="24"/>
              </w:rPr>
              <w:t>399,901</w:t>
            </w:r>
          </w:p>
        </w:tc>
        <w:tc>
          <w:tcPr>
            <w:tcW w:w="1944" w:type="dxa"/>
            <w:vAlign w:val="center"/>
          </w:tcPr>
          <w:p w:rsidR="00282731" w:rsidRDefault="00846392">
            <w:pPr>
              <w:jc w:val="right"/>
            </w:pPr>
            <w:r>
              <w:rPr>
                <w:color w:val="000000"/>
                <w:sz w:val="24"/>
              </w:rPr>
              <w:t>12,456,916.15</w:t>
            </w:r>
          </w:p>
        </w:tc>
        <w:tc>
          <w:tcPr>
            <w:tcW w:w="1705" w:type="dxa"/>
            <w:vAlign w:val="center"/>
          </w:tcPr>
          <w:p w:rsidR="00282731" w:rsidRDefault="00846392">
            <w:pPr>
              <w:jc w:val="right"/>
            </w:pPr>
            <w:r>
              <w:rPr>
                <w:color w:val="000000"/>
                <w:sz w:val="24"/>
              </w:rPr>
              <w:t>2.17</w:t>
            </w:r>
          </w:p>
        </w:tc>
      </w:tr>
      <w:tr w:rsidR="00282731">
        <w:tc>
          <w:tcPr>
            <w:tcW w:w="862" w:type="dxa"/>
            <w:vAlign w:val="center"/>
          </w:tcPr>
          <w:p w:rsidR="00282731" w:rsidRDefault="00846392">
            <w:pPr>
              <w:jc w:val="center"/>
            </w:pPr>
            <w:r>
              <w:rPr>
                <w:color w:val="000000"/>
                <w:sz w:val="24"/>
              </w:rPr>
              <w:t>22</w:t>
            </w:r>
          </w:p>
        </w:tc>
        <w:tc>
          <w:tcPr>
            <w:tcW w:w="1346" w:type="dxa"/>
            <w:vAlign w:val="center"/>
          </w:tcPr>
          <w:p w:rsidR="00282731" w:rsidRDefault="00846392">
            <w:pPr>
              <w:jc w:val="center"/>
            </w:pPr>
            <w:r>
              <w:rPr>
                <w:color w:val="000000"/>
                <w:sz w:val="24"/>
              </w:rPr>
              <w:t>600276</w:t>
            </w:r>
          </w:p>
        </w:tc>
        <w:tc>
          <w:tcPr>
            <w:tcW w:w="1795" w:type="dxa"/>
            <w:vAlign w:val="center"/>
          </w:tcPr>
          <w:p w:rsidR="00282731" w:rsidRDefault="00846392">
            <w:pPr>
              <w:jc w:val="center"/>
            </w:pPr>
            <w:r>
              <w:rPr>
                <w:color w:val="000000"/>
                <w:sz w:val="24"/>
              </w:rPr>
              <w:t>恒瑞医药</w:t>
            </w:r>
          </w:p>
        </w:tc>
        <w:tc>
          <w:tcPr>
            <w:tcW w:w="1346" w:type="dxa"/>
            <w:vAlign w:val="center"/>
          </w:tcPr>
          <w:p w:rsidR="00282731" w:rsidRDefault="00846392">
            <w:pPr>
              <w:jc w:val="right"/>
            </w:pPr>
            <w:r>
              <w:rPr>
                <w:color w:val="000000"/>
                <w:sz w:val="24"/>
              </w:rPr>
              <w:t>180,000</w:t>
            </w:r>
          </w:p>
        </w:tc>
        <w:tc>
          <w:tcPr>
            <w:tcW w:w="1944" w:type="dxa"/>
            <w:vAlign w:val="center"/>
          </w:tcPr>
          <w:p w:rsidR="00282731" w:rsidRDefault="00846392">
            <w:pPr>
              <w:jc w:val="right"/>
            </w:pPr>
            <w:r>
              <w:rPr>
                <w:color w:val="000000"/>
                <w:sz w:val="24"/>
              </w:rPr>
              <w:t>11,880,000.00</w:t>
            </w:r>
          </w:p>
        </w:tc>
        <w:tc>
          <w:tcPr>
            <w:tcW w:w="1705" w:type="dxa"/>
            <w:vAlign w:val="center"/>
          </w:tcPr>
          <w:p w:rsidR="00282731" w:rsidRDefault="00846392">
            <w:pPr>
              <w:jc w:val="right"/>
            </w:pPr>
            <w:r>
              <w:rPr>
                <w:color w:val="000000"/>
                <w:sz w:val="24"/>
              </w:rPr>
              <w:t>2.07</w:t>
            </w:r>
          </w:p>
        </w:tc>
      </w:tr>
      <w:tr w:rsidR="00282731">
        <w:tc>
          <w:tcPr>
            <w:tcW w:w="862" w:type="dxa"/>
            <w:vAlign w:val="center"/>
          </w:tcPr>
          <w:p w:rsidR="00282731" w:rsidRDefault="00846392">
            <w:pPr>
              <w:jc w:val="center"/>
            </w:pPr>
            <w:r>
              <w:rPr>
                <w:color w:val="000000"/>
                <w:sz w:val="24"/>
              </w:rPr>
              <w:t>23</w:t>
            </w:r>
          </w:p>
        </w:tc>
        <w:tc>
          <w:tcPr>
            <w:tcW w:w="1346" w:type="dxa"/>
            <w:vAlign w:val="center"/>
          </w:tcPr>
          <w:p w:rsidR="00282731" w:rsidRDefault="00846392">
            <w:pPr>
              <w:jc w:val="center"/>
            </w:pPr>
            <w:r>
              <w:rPr>
                <w:color w:val="000000"/>
                <w:sz w:val="24"/>
              </w:rPr>
              <w:t>002032</w:t>
            </w:r>
          </w:p>
        </w:tc>
        <w:tc>
          <w:tcPr>
            <w:tcW w:w="1795" w:type="dxa"/>
            <w:vAlign w:val="center"/>
          </w:tcPr>
          <w:p w:rsidR="00282731" w:rsidRDefault="00846392">
            <w:pPr>
              <w:jc w:val="center"/>
            </w:pPr>
            <w:r>
              <w:rPr>
                <w:color w:val="000000"/>
                <w:sz w:val="24"/>
              </w:rPr>
              <w:t>苏泊尔</w:t>
            </w:r>
          </w:p>
        </w:tc>
        <w:tc>
          <w:tcPr>
            <w:tcW w:w="1346" w:type="dxa"/>
            <w:vAlign w:val="center"/>
          </w:tcPr>
          <w:p w:rsidR="00282731" w:rsidRDefault="00846392">
            <w:pPr>
              <w:jc w:val="right"/>
            </w:pPr>
            <w:r>
              <w:rPr>
                <w:color w:val="000000"/>
                <w:sz w:val="24"/>
              </w:rPr>
              <w:t>150,000</w:t>
            </w:r>
          </w:p>
        </w:tc>
        <w:tc>
          <w:tcPr>
            <w:tcW w:w="1944" w:type="dxa"/>
            <w:vAlign w:val="center"/>
          </w:tcPr>
          <w:p w:rsidR="00282731" w:rsidRDefault="00846392">
            <w:pPr>
              <w:jc w:val="right"/>
            </w:pPr>
            <w:r>
              <w:rPr>
                <w:color w:val="000000"/>
                <w:sz w:val="24"/>
              </w:rPr>
              <w:t>11,374,500.00</w:t>
            </w:r>
          </w:p>
        </w:tc>
        <w:tc>
          <w:tcPr>
            <w:tcW w:w="1705" w:type="dxa"/>
            <w:vAlign w:val="center"/>
          </w:tcPr>
          <w:p w:rsidR="00282731" w:rsidRDefault="00846392">
            <w:pPr>
              <w:jc w:val="right"/>
            </w:pPr>
            <w:r>
              <w:rPr>
                <w:color w:val="000000"/>
                <w:sz w:val="24"/>
              </w:rPr>
              <w:t>1.99</w:t>
            </w:r>
          </w:p>
        </w:tc>
      </w:tr>
      <w:tr w:rsidR="00282731">
        <w:tc>
          <w:tcPr>
            <w:tcW w:w="862" w:type="dxa"/>
            <w:vAlign w:val="center"/>
          </w:tcPr>
          <w:p w:rsidR="00282731" w:rsidRDefault="00846392">
            <w:pPr>
              <w:jc w:val="center"/>
            </w:pPr>
            <w:r>
              <w:rPr>
                <w:color w:val="000000"/>
                <w:sz w:val="24"/>
              </w:rPr>
              <w:t>24</w:t>
            </w:r>
          </w:p>
        </w:tc>
        <w:tc>
          <w:tcPr>
            <w:tcW w:w="1346" w:type="dxa"/>
            <w:vAlign w:val="center"/>
          </w:tcPr>
          <w:p w:rsidR="00282731" w:rsidRDefault="00846392">
            <w:pPr>
              <w:jc w:val="center"/>
            </w:pPr>
            <w:r>
              <w:rPr>
                <w:color w:val="000000"/>
                <w:sz w:val="24"/>
              </w:rPr>
              <w:t>600406</w:t>
            </w:r>
          </w:p>
        </w:tc>
        <w:tc>
          <w:tcPr>
            <w:tcW w:w="1795" w:type="dxa"/>
            <w:vAlign w:val="center"/>
          </w:tcPr>
          <w:p w:rsidR="00282731" w:rsidRDefault="00846392">
            <w:pPr>
              <w:jc w:val="center"/>
            </w:pPr>
            <w:r>
              <w:rPr>
                <w:color w:val="000000"/>
                <w:sz w:val="24"/>
              </w:rPr>
              <w:t>国电南瑞</w:t>
            </w:r>
          </w:p>
        </w:tc>
        <w:tc>
          <w:tcPr>
            <w:tcW w:w="1346" w:type="dxa"/>
            <w:vAlign w:val="center"/>
          </w:tcPr>
          <w:p w:rsidR="00282731" w:rsidRDefault="00846392">
            <w:pPr>
              <w:jc w:val="right"/>
            </w:pPr>
            <w:r>
              <w:rPr>
                <w:color w:val="000000"/>
                <w:sz w:val="24"/>
              </w:rPr>
              <w:t>599,903</w:t>
            </w:r>
          </w:p>
        </w:tc>
        <w:tc>
          <w:tcPr>
            <w:tcW w:w="1944" w:type="dxa"/>
            <w:vAlign w:val="center"/>
          </w:tcPr>
          <w:p w:rsidR="00282731" w:rsidRDefault="00846392">
            <w:pPr>
              <w:jc w:val="right"/>
            </w:pPr>
            <w:r>
              <w:rPr>
                <w:color w:val="000000"/>
                <w:sz w:val="24"/>
              </w:rPr>
              <w:t>11,182,191.92</w:t>
            </w:r>
          </w:p>
        </w:tc>
        <w:tc>
          <w:tcPr>
            <w:tcW w:w="1705" w:type="dxa"/>
            <w:vAlign w:val="center"/>
          </w:tcPr>
          <w:p w:rsidR="00282731" w:rsidRDefault="00846392">
            <w:pPr>
              <w:jc w:val="right"/>
            </w:pPr>
            <w:r>
              <w:rPr>
                <w:color w:val="000000"/>
                <w:sz w:val="24"/>
              </w:rPr>
              <w:t>1.95</w:t>
            </w:r>
          </w:p>
        </w:tc>
      </w:tr>
      <w:tr w:rsidR="00282731">
        <w:tc>
          <w:tcPr>
            <w:tcW w:w="862" w:type="dxa"/>
            <w:vAlign w:val="center"/>
          </w:tcPr>
          <w:p w:rsidR="00282731" w:rsidRDefault="00846392">
            <w:pPr>
              <w:jc w:val="center"/>
            </w:pPr>
            <w:r>
              <w:rPr>
                <w:color w:val="000000"/>
                <w:sz w:val="24"/>
              </w:rPr>
              <w:t>25</w:t>
            </w:r>
          </w:p>
        </w:tc>
        <w:tc>
          <w:tcPr>
            <w:tcW w:w="1346" w:type="dxa"/>
            <w:vAlign w:val="center"/>
          </w:tcPr>
          <w:p w:rsidR="00282731" w:rsidRDefault="00846392">
            <w:pPr>
              <w:jc w:val="center"/>
            </w:pPr>
            <w:r>
              <w:rPr>
                <w:color w:val="000000"/>
                <w:sz w:val="24"/>
              </w:rPr>
              <w:t>002475</w:t>
            </w:r>
          </w:p>
        </w:tc>
        <w:tc>
          <w:tcPr>
            <w:tcW w:w="1795" w:type="dxa"/>
            <w:vAlign w:val="center"/>
          </w:tcPr>
          <w:p w:rsidR="00282731" w:rsidRDefault="00846392">
            <w:pPr>
              <w:jc w:val="center"/>
            </w:pPr>
            <w:r>
              <w:rPr>
                <w:color w:val="000000"/>
                <w:sz w:val="24"/>
              </w:rPr>
              <w:t>立讯精密</w:t>
            </w:r>
          </w:p>
        </w:tc>
        <w:tc>
          <w:tcPr>
            <w:tcW w:w="1346" w:type="dxa"/>
            <w:vAlign w:val="center"/>
          </w:tcPr>
          <w:p w:rsidR="00282731" w:rsidRDefault="00846392">
            <w:pPr>
              <w:jc w:val="right"/>
            </w:pPr>
            <w:r>
              <w:rPr>
                <w:color w:val="000000"/>
                <w:sz w:val="24"/>
              </w:rPr>
              <w:t>400,000</w:t>
            </w:r>
          </w:p>
        </w:tc>
        <w:tc>
          <w:tcPr>
            <w:tcW w:w="1944" w:type="dxa"/>
            <w:vAlign w:val="center"/>
          </w:tcPr>
          <w:p w:rsidR="00282731" w:rsidRDefault="00846392">
            <w:pPr>
              <w:jc w:val="right"/>
            </w:pPr>
            <w:r>
              <w:rPr>
                <w:color w:val="000000"/>
                <w:sz w:val="24"/>
              </w:rPr>
              <w:t>9,916,000.00</w:t>
            </w:r>
          </w:p>
        </w:tc>
        <w:tc>
          <w:tcPr>
            <w:tcW w:w="1705" w:type="dxa"/>
            <w:vAlign w:val="center"/>
          </w:tcPr>
          <w:p w:rsidR="00282731" w:rsidRDefault="00846392">
            <w:pPr>
              <w:jc w:val="right"/>
            </w:pPr>
            <w:r>
              <w:rPr>
                <w:color w:val="000000"/>
                <w:sz w:val="24"/>
              </w:rPr>
              <w:t>1.73</w:t>
            </w:r>
          </w:p>
        </w:tc>
      </w:tr>
      <w:tr w:rsidR="00282731">
        <w:tc>
          <w:tcPr>
            <w:tcW w:w="862" w:type="dxa"/>
            <w:vAlign w:val="center"/>
          </w:tcPr>
          <w:p w:rsidR="00282731" w:rsidRDefault="00846392">
            <w:pPr>
              <w:jc w:val="center"/>
            </w:pPr>
            <w:r>
              <w:rPr>
                <w:color w:val="000000"/>
                <w:sz w:val="24"/>
              </w:rPr>
              <w:t>26</w:t>
            </w:r>
          </w:p>
        </w:tc>
        <w:tc>
          <w:tcPr>
            <w:tcW w:w="1346" w:type="dxa"/>
            <w:vAlign w:val="center"/>
          </w:tcPr>
          <w:p w:rsidR="00282731" w:rsidRDefault="00846392">
            <w:pPr>
              <w:jc w:val="center"/>
            </w:pPr>
            <w:r>
              <w:rPr>
                <w:color w:val="000000"/>
                <w:sz w:val="24"/>
              </w:rPr>
              <w:t>002405</w:t>
            </w:r>
          </w:p>
        </w:tc>
        <w:tc>
          <w:tcPr>
            <w:tcW w:w="1795" w:type="dxa"/>
            <w:vAlign w:val="center"/>
          </w:tcPr>
          <w:p w:rsidR="00282731" w:rsidRDefault="00846392">
            <w:pPr>
              <w:jc w:val="center"/>
            </w:pPr>
            <w:r>
              <w:rPr>
                <w:color w:val="000000"/>
                <w:sz w:val="24"/>
              </w:rPr>
              <w:t>四维图新</w:t>
            </w:r>
          </w:p>
        </w:tc>
        <w:tc>
          <w:tcPr>
            <w:tcW w:w="1346" w:type="dxa"/>
            <w:vAlign w:val="center"/>
          </w:tcPr>
          <w:p w:rsidR="00282731" w:rsidRDefault="00846392">
            <w:pPr>
              <w:jc w:val="right"/>
            </w:pPr>
            <w:r>
              <w:rPr>
                <w:color w:val="000000"/>
                <w:sz w:val="24"/>
              </w:rPr>
              <w:t>600,000</w:t>
            </w:r>
          </w:p>
        </w:tc>
        <w:tc>
          <w:tcPr>
            <w:tcW w:w="1944" w:type="dxa"/>
            <w:vAlign w:val="center"/>
          </w:tcPr>
          <w:p w:rsidR="00282731" w:rsidRDefault="00846392">
            <w:pPr>
              <w:jc w:val="right"/>
            </w:pPr>
            <w:r>
              <w:rPr>
                <w:color w:val="000000"/>
                <w:sz w:val="24"/>
              </w:rPr>
              <w:t>9,660,000.00</w:t>
            </w:r>
          </w:p>
        </w:tc>
        <w:tc>
          <w:tcPr>
            <w:tcW w:w="1705" w:type="dxa"/>
            <w:vAlign w:val="center"/>
          </w:tcPr>
          <w:p w:rsidR="00282731" w:rsidRDefault="00846392">
            <w:pPr>
              <w:jc w:val="right"/>
            </w:pPr>
            <w:r>
              <w:rPr>
                <w:color w:val="000000"/>
                <w:sz w:val="24"/>
              </w:rPr>
              <w:t>1.69</w:t>
            </w:r>
          </w:p>
        </w:tc>
      </w:tr>
      <w:tr w:rsidR="00282731">
        <w:tc>
          <w:tcPr>
            <w:tcW w:w="862" w:type="dxa"/>
            <w:vAlign w:val="center"/>
          </w:tcPr>
          <w:p w:rsidR="00282731" w:rsidRDefault="00846392">
            <w:pPr>
              <w:jc w:val="center"/>
            </w:pPr>
            <w:r>
              <w:rPr>
                <w:color w:val="000000"/>
                <w:sz w:val="24"/>
              </w:rPr>
              <w:t>27</w:t>
            </w:r>
          </w:p>
        </w:tc>
        <w:tc>
          <w:tcPr>
            <w:tcW w:w="1346" w:type="dxa"/>
            <w:vAlign w:val="center"/>
          </w:tcPr>
          <w:p w:rsidR="00282731" w:rsidRDefault="00846392">
            <w:pPr>
              <w:jc w:val="center"/>
            </w:pPr>
            <w:r>
              <w:rPr>
                <w:color w:val="000000"/>
                <w:sz w:val="24"/>
              </w:rPr>
              <w:t>H02313</w:t>
            </w:r>
          </w:p>
        </w:tc>
        <w:tc>
          <w:tcPr>
            <w:tcW w:w="1795" w:type="dxa"/>
            <w:vAlign w:val="center"/>
          </w:tcPr>
          <w:p w:rsidR="00282731" w:rsidRDefault="00846392">
            <w:pPr>
              <w:jc w:val="center"/>
            </w:pPr>
            <w:r>
              <w:rPr>
                <w:color w:val="000000"/>
                <w:sz w:val="24"/>
              </w:rPr>
              <w:t>申洲国际</w:t>
            </w:r>
          </w:p>
        </w:tc>
        <w:tc>
          <w:tcPr>
            <w:tcW w:w="1346" w:type="dxa"/>
            <w:vAlign w:val="center"/>
          </w:tcPr>
          <w:p w:rsidR="00282731" w:rsidRDefault="00846392">
            <w:pPr>
              <w:jc w:val="right"/>
            </w:pPr>
            <w:r>
              <w:rPr>
                <w:color w:val="000000"/>
                <w:sz w:val="24"/>
              </w:rPr>
              <w:t>100,000</w:t>
            </w:r>
          </w:p>
        </w:tc>
        <w:tc>
          <w:tcPr>
            <w:tcW w:w="1944" w:type="dxa"/>
            <w:vAlign w:val="center"/>
          </w:tcPr>
          <w:p w:rsidR="00282731" w:rsidRDefault="00846392">
            <w:pPr>
              <w:jc w:val="right"/>
            </w:pPr>
            <w:r>
              <w:rPr>
                <w:color w:val="000000"/>
                <w:sz w:val="24"/>
              </w:rPr>
              <w:t>9,447,548.40</w:t>
            </w:r>
          </w:p>
        </w:tc>
        <w:tc>
          <w:tcPr>
            <w:tcW w:w="1705" w:type="dxa"/>
            <w:vAlign w:val="center"/>
          </w:tcPr>
          <w:p w:rsidR="00282731" w:rsidRDefault="00846392">
            <w:pPr>
              <w:jc w:val="right"/>
            </w:pPr>
            <w:r>
              <w:rPr>
                <w:color w:val="000000"/>
                <w:sz w:val="24"/>
              </w:rPr>
              <w:t>1.65</w:t>
            </w:r>
          </w:p>
        </w:tc>
      </w:tr>
      <w:tr w:rsidR="00282731">
        <w:tc>
          <w:tcPr>
            <w:tcW w:w="862" w:type="dxa"/>
            <w:vAlign w:val="center"/>
          </w:tcPr>
          <w:p w:rsidR="00282731" w:rsidRDefault="00846392">
            <w:pPr>
              <w:jc w:val="center"/>
            </w:pPr>
            <w:r>
              <w:rPr>
                <w:color w:val="000000"/>
                <w:sz w:val="24"/>
              </w:rPr>
              <w:t>28</w:t>
            </w:r>
          </w:p>
        </w:tc>
        <w:tc>
          <w:tcPr>
            <w:tcW w:w="1346" w:type="dxa"/>
            <w:vAlign w:val="center"/>
          </w:tcPr>
          <w:p w:rsidR="00282731" w:rsidRDefault="00846392">
            <w:pPr>
              <w:jc w:val="center"/>
            </w:pPr>
            <w:r>
              <w:rPr>
                <w:color w:val="000000"/>
                <w:sz w:val="24"/>
              </w:rPr>
              <w:t>H01071</w:t>
            </w:r>
          </w:p>
        </w:tc>
        <w:tc>
          <w:tcPr>
            <w:tcW w:w="1795" w:type="dxa"/>
            <w:vAlign w:val="center"/>
          </w:tcPr>
          <w:p w:rsidR="00282731" w:rsidRDefault="00846392">
            <w:pPr>
              <w:jc w:val="center"/>
            </w:pPr>
            <w:r>
              <w:rPr>
                <w:color w:val="000000"/>
                <w:sz w:val="24"/>
              </w:rPr>
              <w:t>华电国际电力股份</w:t>
            </w:r>
          </w:p>
        </w:tc>
        <w:tc>
          <w:tcPr>
            <w:tcW w:w="1346" w:type="dxa"/>
            <w:vAlign w:val="center"/>
          </w:tcPr>
          <w:p w:rsidR="00282731" w:rsidRDefault="00846392">
            <w:pPr>
              <w:jc w:val="right"/>
            </w:pPr>
            <w:r>
              <w:rPr>
                <w:color w:val="000000"/>
                <w:sz w:val="24"/>
              </w:rPr>
              <w:t>3,000,000</w:t>
            </w:r>
          </w:p>
        </w:tc>
        <w:tc>
          <w:tcPr>
            <w:tcW w:w="1944" w:type="dxa"/>
            <w:vAlign w:val="center"/>
          </w:tcPr>
          <w:p w:rsidR="00282731" w:rsidRDefault="00846392">
            <w:pPr>
              <w:jc w:val="right"/>
            </w:pPr>
            <w:r>
              <w:rPr>
                <w:color w:val="000000"/>
                <w:sz w:val="24"/>
              </w:rPr>
              <w:t>8,154,448.20</w:t>
            </w:r>
          </w:p>
        </w:tc>
        <w:tc>
          <w:tcPr>
            <w:tcW w:w="1705" w:type="dxa"/>
            <w:vAlign w:val="center"/>
          </w:tcPr>
          <w:p w:rsidR="00282731" w:rsidRDefault="00846392">
            <w:pPr>
              <w:jc w:val="right"/>
            </w:pPr>
            <w:r>
              <w:rPr>
                <w:color w:val="000000"/>
                <w:sz w:val="24"/>
              </w:rPr>
              <w:t>1.42</w:t>
            </w:r>
          </w:p>
        </w:tc>
      </w:tr>
      <w:tr w:rsidR="00282731">
        <w:tc>
          <w:tcPr>
            <w:tcW w:w="862" w:type="dxa"/>
            <w:vAlign w:val="center"/>
          </w:tcPr>
          <w:p w:rsidR="00282731" w:rsidRDefault="00846392">
            <w:pPr>
              <w:jc w:val="center"/>
            </w:pPr>
            <w:r>
              <w:rPr>
                <w:color w:val="000000"/>
                <w:sz w:val="24"/>
              </w:rPr>
              <w:t>29</w:t>
            </w:r>
          </w:p>
        </w:tc>
        <w:tc>
          <w:tcPr>
            <w:tcW w:w="1346" w:type="dxa"/>
            <w:vAlign w:val="center"/>
          </w:tcPr>
          <w:p w:rsidR="00282731" w:rsidRDefault="00846392">
            <w:pPr>
              <w:jc w:val="center"/>
            </w:pPr>
            <w:r>
              <w:rPr>
                <w:color w:val="000000"/>
                <w:sz w:val="24"/>
              </w:rPr>
              <w:t>H00902</w:t>
            </w:r>
          </w:p>
        </w:tc>
        <w:tc>
          <w:tcPr>
            <w:tcW w:w="1795" w:type="dxa"/>
            <w:vAlign w:val="center"/>
          </w:tcPr>
          <w:p w:rsidR="00282731" w:rsidRDefault="00846392">
            <w:pPr>
              <w:jc w:val="center"/>
            </w:pPr>
            <w:r>
              <w:rPr>
                <w:color w:val="000000"/>
                <w:sz w:val="24"/>
              </w:rPr>
              <w:t>华能国际电力股份</w:t>
            </w:r>
          </w:p>
        </w:tc>
        <w:tc>
          <w:tcPr>
            <w:tcW w:w="1346" w:type="dxa"/>
            <w:vAlign w:val="center"/>
          </w:tcPr>
          <w:p w:rsidR="00282731" w:rsidRDefault="00846392">
            <w:pPr>
              <w:jc w:val="right"/>
            </w:pPr>
            <w:r>
              <w:rPr>
                <w:color w:val="000000"/>
                <w:sz w:val="24"/>
              </w:rPr>
              <w:t>2,000,000</w:t>
            </w:r>
          </w:p>
        </w:tc>
        <w:tc>
          <w:tcPr>
            <w:tcW w:w="1944" w:type="dxa"/>
            <w:vAlign w:val="center"/>
          </w:tcPr>
          <w:p w:rsidR="00282731" w:rsidRDefault="00846392">
            <w:pPr>
              <w:jc w:val="right"/>
            </w:pPr>
            <w:r>
              <w:rPr>
                <w:color w:val="000000"/>
                <w:sz w:val="24"/>
              </w:rPr>
              <w:t>8,092,872.00</w:t>
            </w:r>
          </w:p>
        </w:tc>
        <w:tc>
          <w:tcPr>
            <w:tcW w:w="1705" w:type="dxa"/>
            <w:vAlign w:val="center"/>
          </w:tcPr>
          <w:p w:rsidR="00282731" w:rsidRDefault="00846392">
            <w:pPr>
              <w:jc w:val="right"/>
            </w:pPr>
            <w:r>
              <w:rPr>
                <w:color w:val="000000"/>
                <w:sz w:val="24"/>
              </w:rPr>
              <w:t>1.41</w:t>
            </w:r>
          </w:p>
        </w:tc>
      </w:tr>
      <w:tr w:rsidR="00282731">
        <w:tc>
          <w:tcPr>
            <w:tcW w:w="862" w:type="dxa"/>
            <w:vAlign w:val="center"/>
          </w:tcPr>
          <w:p w:rsidR="00282731" w:rsidRDefault="00846392">
            <w:pPr>
              <w:jc w:val="center"/>
            </w:pPr>
            <w:r>
              <w:rPr>
                <w:color w:val="000000"/>
                <w:sz w:val="24"/>
              </w:rPr>
              <w:t>30</w:t>
            </w:r>
          </w:p>
        </w:tc>
        <w:tc>
          <w:tcPr>
            <w:tcW w:w="1346" w:type="dxa"/>
            <w:vAlign w:val="center"/>
          </w:tcPr>
          <w:p w:rsidR="00282731" w:rsidRDefault="00846392">
            <w:pPr>
              <w:jc w:val="center"/>
            </w:pPr>
            <w:r>
              <w:rPr>
                <w:color w:val="000000"/>
                <w:sz w:val="24"/>
              </w:rPr>
              <w:t>600570</w:t>
            </w:r>
          </w:p>
        </w:tc>
        <w:tc>
          <w:tcPr>
            <w:tcW w:w="1795" w:type="dxa"/>
            <w:vAlign w:val="center"/>
          </w:tcPr>
          <w:p w:rsidR="00282731" w:rsidRDefault="00846392">
            <w:pPr>
              <w:jc w:val="center"/>
            </w:pPr>
            <w:r>
              <w:rPr>
                <w:color w:val="000000"/>
                <w:sz w:val="24"/>
              </w:rPr>
              <w:t>恒生电子</w:t>
            </w:r>
          </w:p>
        </w:tc>
        <w:tc>
          <w:tcPr>
            <w:tcW w:w="1346" w:type="dxa"/>
            <w:vAlign w:val="center"/>
          </w:tcPr>
          <w:p w:rsidR="00282731" w:rsidRDefault="00846392">
            <w:pPr>
              <w:jc w:val="right"/>
            </w:pPr>
            <w:r>
              <w:rPr>
                <w:color w:val="000000"/>
                <w:sz w:val="24"/>
              </w:rPr>
              <w:t>100,000</w:t>
            </w:r>
          </w:p>
        </w:tc>
        <w:tc>
          <w:tcPr>
            <w:tcW w:w="1944" w:type="dxa"/>
            <w:vAlign w:val="center"/>
          </w:tcPr>
          <w:p w:rsidR="00282731" w:rsidRDefault="00846392">
            <w:pPr>
              <w:jc w:val="right"/>
            </w:pPr>
            <w:r>
              <w:rPr>
                <w:color w:val="000000"/>
                <w:sz w:val="24"/>
              </w:rPr>
              <w:t>6,815,000.00</w:t>
            </w:r>
          </w:p>
        </w:tc>
        <w:tc>
          <w:tcPr>
            <w:tcW w:w="1705" w:type="dxa"/>
            <w:vAlign w:val="center"/>
          </w:tcPr>
          <w:p w:rsidR="00282731" w:rsidRDefault="00846392">
            <w:pPr>
              <w:jc w:val="right"/>
            </w:pPr>
            <w:r>
              <w:rPr>
                <w:color w:val="000000"/>
                <w:sz w:val="24"/>
              </w:rPr>
              <w:t>1.19</w:t>
            </w:r>
          </w:p>
        </w:tc>
      </w:tr>
      <w:tr w:rsidR="00282731">
        <w:tc>
          <w:tcPr>
            <w:tcW w:w="862" w:type="dxa"/>
            <w:vAlign w:val="center"/>
          </w:tcPr>
          <w:p w:rsidR="00282731" w:rsidRDefault="00846392">
            <w:pPr>
              <w:jc w:val="center"/>
            </w:pPr>
            <w:r>
              <w:rPr>
                <w:color w:val="000000"/>
                <w:sz w:val="24"/>
              </w:rPr>
              <w:t>31</w:t>
            </w:r>
          </w:p>
        </w:tc>
        <w:tc>
          <w:tcPr>
            <w:tcW w:w="1346" w:type="dxa"/>
            <w:vAlign w:val="center"/>
          </w:tcPr>
          <w:p w:rsidR="00282731" w:rsidRDefault="00846392">
            <w:pPr>
              <w:jc w:val="center"/>
            </w:pPr>
            <w:r>
              <w:rPr>
                <w:color w:val="000000"/>
                <w:sz w:val="24"/>
              </w:rPr>
              <w:t>002003</w:t>
            </w:r>
          </w:p>
        </w:tc>
        <w:tc>
          <w:tcPr>
            <w:tcW w:w="1795" w:type="dxa"/>
            <w:vAlign w:val="center"/>
          </w:tcPr>
          <w:p w:rsidR="00282731" w:rsidRDefault="00846392">
            <w:pPr>
              <w:jc w:val="center"/>
            </w:pPr>
            <w:r>
              <w:rPr>
                <w:color w:val="000000"/>
                <w:sz w:val="24"/>
              </w:rPr>
              <w:t>伟星股份</w:t>
            </w:r>
          </w:p>
        </w:tc>
        <w:tc>
          <w:tcPr>
            <w:tcW w:w="1346" w:type="dxa"/>
            <w:vAlign w:val="center"/>
          </w:tcPr>
          <w:p w:rsidR="00282731" w:rsidRDefault="00846392">
            <w:pPr>
              <w:jc w:val="right"/>
            </w:pPr>
            <w:r>
              <w:rPr>
                <w:color w:val="000000"/>
                <w:sz w:val="24"/>
              </w:rPr>
              <w:t>999,991</w:t>
            </w:r>
          </w:p>
        </w:tc>
        <w:tc>
          <w:tcPr>
            <w:tcW w:w="1944" w:type="dxa"/>
            <w:vAlign w:val="center"/>
          </w:tcPr>
          <w:p w:rsidR="00282731" w:rsidRDefault="00846392">
            <w:pPr>
              <w:jc w:val="right"/>
            </w:pPr>
            <w:r>
              <w:rPr>
                <w:color w:val="000000"/>
                <w:sz w:val="24"/>
              </w:rPr>
              <w:t>6,759,939.16</w:t>
            </w:r>
          </w:p>
        </w:tc>
        <w:tc>
          <w:tcPr>
            <w:tcW w:w="1705" w:type="dxa"/>
            <w:vAlign w:val="center"/>
          </w:tcPr>
          <w:p w:rsidR="00282731" w:rsidRDefault="00846392">
            <w:pPr>
              <w:jc w:val="right"/>
            </w:pPr>
            <w:r>
              <w:rPr>
                <w:color w:val="000000"/>
                <w:sz w:val="24"/>
              </w:rPr>
              <w:t>1.18</w:t>
            </w:r>
          </w:p>
        </w:tc>
      </w:tr>
      <w:tr w:rsidR="00282731">
        <w:tc>
          <w:tcPr>
            <w:tcW w:w="862" w:type="dxa"/>
            <w:vAlign w:val="center"/>
          </w:tcPr>
          <w:p w:rsidR="00282731" w:rsidRDefault="00846392">
            <w:pPr>
              <w:jc w:val="center"/>
            </w:pPr>
            <w:r>
              <w:rPr>
                <w:color w:val="000000"/>
                <w:sz w:val="24"/>
              </w:rPr>
              <w:t>32</w:t>
            </w:r>
          </w:p>
        </w:tc>
        <w:tc>
          <w:tcPr>
            <w:tcW w:w="1346" w:type="dxa"/>
            <w:vAlign w:val="center"/>
          </w:tcPr>
          <w:p w:rsidR="00282731" w:rsidRDefault="00846392">
            <w:pPr>
              <w:jc w:val="center"/>
            </w:pPr>
            <w:r>
              <w:rPr>
                <w:color w:val="000000"/>
                <w:sz w:val="24"/>
              </w:rPr>
              <w:t>603986</w:t>
            </w:r>
          </w:p>
        </w:tc>
        <w:tc>
          <w:tcPr>
            <w:tcW w:w="1795" w:type="dxa"/>
            <w:vAlign w:val="center"/>
          </w:tcPr>
          <w:p w:rsidR="00282731" w:rsidRDefault="00846392">
            <w:pPr>
              <w:jc w:val="center"/>
            </w:pPr>
            <w:r>
              <w:rPr>
                <w:color w:val="000000"/>
                <w:sz w:val="24"/>
              </w:rPr>
              <w:t>兆易创新</w:t>
            </w:r>
          </w:p>
        </w:tc>
        <w:tc>
          <w:tcPr>
            <w:tcW w:w="1346" w:type="dxa"/>
            <w:vAlign w:val="center"/>
          </w:tcPr>
          <w:p w:rsidR="00282731" w:rsidRDefault="00846392">
            <w:pPr>
              <w:jc w:val="right"/>
            </w:pPr>
            <w:r>
              <w:rPr>
                <w:color w:val="000000"/>
                <w:sz w:val="24"/>
              </w:rPr>
              <w:t>50,000</w:t>
            </w:r>
          </w:p>
        </w:tc>
        <w:tc>
          <w:tcPr>
            <w:tcW w:w="1944" w:type="dxa"/>
            <w:vAlign w:val="center"/>
          </w:tcPr>
          <w:p w:rsidR="00282731" w:rsidRDefault="00846392">
            <w:pPr>
              <w:jc w:val="right"/>
            </w:pPr>
            <w:r>
              <w:rPr>
                <w:color w:val="000000"/>
                <w:sz w:val="24"/>
              </w:rPr>
              <w:t>4,335,000.00</w:t>
            </w:r>
          </w:p>
        </w:tc>
        <w:tc>
          <w:tcPr>
            <w:tcW w:w="1705" w:type="dxa"/>
            <w:vAlign w:val="center"/>
          </w:tcPr>
          <w:p w:rsidR="00282731" w:rsidRDefault="00846392">
            <w:pPr>
              <w:jc w:val="right"/>
            </w:pPr>
            <w:r>
              <w:rPr>
                <w:color w:val="000000"/>
                <w:sz w:val="24"/>
              </w:rPr>
              <w:t>0.76</w:t>
            </w:r>
          </w:p>
        </w:tc>
      </w:tr>
      <w:tr w:rsidR="00282731">
        <w:tc>
          <w:tcPr>
            <w:tcW w:w="862" w:type="dxa"/>
            <w:vAlign w:val="center"/>
          </w:tcPr>
          <w:p w:rsidR="00282731" w:rsidRDefault="00846392">
            <w:pPr>
              <w:jc w:val="center"/>
            </w:pPr>
            <w:r>
              <w:rPr>
                <w:color w:val="000000"/>
                <w:sz w:val="24"/>
              </w:rPr>
              <w:t>33</w:t>
            </w:r>
          </w:p>
        </w:tc>
        <w:tc>
          <w:tcPr>
            <w:tcW w:w="1346" w:type="dxa"/>
            <w:vAlign w:val="center"/>
          </w:tcPr>
          <w:p w:rsidR="00282731" w:rsidRDefault="00846392">
            <w:pPr>
              <w:jc w:val="center"/>
            </w:pPr>
            <w:r>
              <w:rPr>
                <w:color w:val="000000"/>
                <w:sz w:val="24"/>
              </w:rPr>
              <w:t>002230</w:t>
            </w:r>
          </w:p>
        </w:tc>
        <w:tc>
          <w:tcPr>
            <w:tcW w:w="1795" w:type="dxa"/>
            <w:vAlign w:val="center"/>
          </w:tcPr>
          <w:p w:rsidR="00282731" w:rsidRDefault="00846392">
            <w:pPr>
              <w:jc w:val="center"/>
            </w:pPr>
            <w:r>
              <w:rPr>
                <w:color w:val="000000"/>
                <w:sz w:val="24"/>
              </w:rPr>
              <w:t>科大讯飞</w:t>
            </w:r>
          </w:p>
        </w:tc>
        <w:tc>
          <w:tcPr>
            <w:tcW w:w="1346" w:type="dxa"/>
            <w:vAlign w:val="center"/>
          </w:tcPr>
          <w:p w:rsidR="00282731" w:rsidRDefault="00846392">
            <w:pPr>
              <w:jc w:val="right"/>
            </w:pPr>
            <w:r>
              <w:rPr>
                <w:color w:val="000000"/>
                <w:sz w:val="24"/>
              </w:rPr>
              <w:t>100,000</w:t>
            </w:r>
          </w:p>
        </w:tc>
        <w:tc>
          <w:tcPr>
            <w:tcW w:w="1944" w:type="dxa"/>
            <w:vAlign w:val="center"/>
          </w:tcPr>
          <w:p w:rsidR="00282731" w:rsidRDefault="00846392">
            <w:pPr>
              <w:jc w:val="right"/>
            </w:pPr>
            <w:r>
              <w:rPr>
                <w:color w:val="000000"/>
                <w:sz w:val="24"/>
              </w:rPr>
              <w:t>3,324,000.00</w:t>
            </w:r>
          </w:p>
        </w:tc>
        <w:tc>
          <w:tcPr>
            <w:tcW w:w="1705" w:type="dxa"/>
            <w:vAlign w:val="center"/>
          </w:tcPr>
          <w:p w:rsidR="00282731" w:rsidRDefault="00846392">
            <w:pPr>
              <w:jc w:val="right"/>
            </w:pPr>
            <w:r>
              <w:rPr>
                <w:color w:val="000000"/>
                <w:sz w:val="24"/>
              </w:rPr>
              <w:t>0.58</w:t>
            </w:r>
          </w:p>
        </w:tc>
      </w:tr>
      <w:tr w:rsidR="00282731">
        <w:tc>
          <w:tcPr>
            <w:tcW w:w="862" w:type="dxa"/>
            <w:vAlign w:val="center"/>
          </w:tcPr>
          <w:p w:rsidR="00282731" w:rsidRDefault="00846392">
            <w:pPr>
              <w:jc w:val="center"/>
            </w:pPr>
            <w:r>
              <w:rPr>
                <w:color w:val="000000"/>
                <w:sz w:val="24"/>
              </w:rPr>
              <w:t>34</w:t>
            </w:r>
          </w:p>
        </w:tc>
        <w:tc>
          <w:tcPr>
            <w:tcW w:w="1346" w:type="dxa"/>
            <w:vAlign w:val="center"/>
          </w:tcPr>
          <w:p w:rsidR="00282731" w:rsidRDefault="00846392">
            <w:pPr>
              <w:jc w:val="center"/>
            </w:pPr>
            <w:r>
              <w:rPr>
                <w:color w:val="000000"/>
                <w:sz w:val="24"/>
              </w:rPr>
              <w:t>300015</w:t>
            </w:r>
          </w:p>
        </w:tc>
        <w:tc>
          <w:tcPr>
            <w:tcW w:w="1795" w:type="dxa"/>
            <w:vAlign w:val="center"/>
          </w:tcPr>
          <w:p w:rsidR="00282731" w:rsidRDefault="00846392">
            <w:pPr>
              <w:jc w:val="center"/>
            </w:pPr>
            <w:r>
              <w:rPr>
                <w:color w:val="000000"/>
                <w:sz w:val="24"/>
              </w:rPr>
              <w:t>爱尔眼科</w:t>
            </w:r>
          </w:p>
        </w:tc>
        <w:tc>
          <w:tcPr>
            <w:tcW w:w="1346" w:type="dxa"/>
            <w:vAlign w:val="center"/>
          </w:tcPr>
          <w:p w:rsidR="00282731" w:rsidRDefault="00846392">
            <w:pPr>
              <w:jc w:val="right"/>
            </w:pPr>
            <w:r>
              <w:rPr>
                <w:color w:val="000000"/>
                <w:sz w:val="24"/>
              </w:rPr>
              <w:t>65,000</w:t>
            </w:r>
          </w:p>
        </w:tc>
        <w:tc>
          <w:tcPr>
            <w:tcW w:w="1944" w:type="dxa"/>
            <w:vAlign w:val="center"/>
          </w:tcPr>
          <w:p w:rsidR="00282731" w:rsidRDefault="00846392">
            <w:pPr>
              <w:jc w:val="right"/>
            </w:pPr>
            <w:r>
              <w:rPr>
                <w:color w:val="000000"/>
                <w:sz w:val="24"/>
              </w:rPr>
              <w:t>2,013,050.00</w:t>
            </w:r>
          </w:p>
        </w:tc>
        <w:tc>
          <w:tcPr>
            <w:tcW w:w="1705" w:type="dxa"/>
            <w:vAlign w:val="center"/>
          </w:tcPr>
          <w:p w:rsidR="00282731" w:rsidRDefault="00846392">
            <w:pPr>
              <w:jc w:val="right"/>
            </w:pPr>
            <w:r>
              <w:rPr>
                <w:color w:val="000000"/>
                <w:sz w:val="24"/>
              </w:rPr>
              <w:t>0.35</w:t>
            </w:r>
          </w:p>
        </w:tc>
      </w:tr>
      <w:tr w:rsidR="00282731">
        <w:tc>
          <w:tcPr>
            <w:tcW w:w="862" w:type="dxa"/>
            <w:vAlign w:val="center"/>
          </w:tcPr>
          <w:p w:rsidR="00282731" w:rsidRDefault="00846392">
            <w:pPr>
              <w:jc w:val="center"/>
            </w:pPr>
            <w:r>
              <w:rPr>
                <w:color w:val="000000"/>
                <w:sz w:val="24"/>
              </w:rPr>
              <w:t>35</w:t>
            </w:r>
          </w:p>
        </w:tc>
        <w:tc>
          <w:tcPr>
            <w:tcW w:w="1346" w:type="dxa"/>
            <w:vAlign w:val="center"/>
          </w:tcPr>
          <w:p w:rsidR="00282731" w:rsidRDefault="00846392">
            <w:pPr>
              <w:jc w:val="center"/>
            </w:pPr>
            <w:r>
              <w:rPr>
                <w:color w:val="000000"/>
                <w:sz w:val="24"/>
              </w:rPr>
              <w:t>300760</w:t>
            </w:r>
          </w:p>
        </w:tc>
        <w:tc>
          <w:tcPr>
            <w:tcW w:w="1795" w:type="dxa"/>
            <w:vAlign w:val="center"/>
          </w:tcPr>
          <w:p w:rsidR="00282731" w:rsidRDefault="00846392">
            <w:pPr>
              <w:jc w:val="center"/>
            </w:pPr>
            <w:r>
              <w:rPr>
                <w:color w:val="000000"/>
                <w:sz w:val="24"/>
              </w:rPr>
              <w:t>迈瑞医疗</w:t>
            </w:r>
          </w:p>
        </w:tc>
        <w:tc>
          <w:tcPr>
            <w:tcW w:w="1346" w:type="dxa"/>
            <w:vAlign w:val="center"/>
          </w:tcPr>
          <w:p w:rsidR="00282731" w:rsidRDefault="00846392">
            <w:pPr>
              <w:jc w:val="right"/>
            </w:pPr>
            <w:r>
              <w:rPr>
                <w:color w:val="000000"/>
                <w:sz w:val="24"/>
              </w:rPr>
              <w:t>6,407</w:t>
            </w:r>
          </w:p>
        </w:tc>
        <w:tc>
          <w:tcPr>
            <w:tcW w:w="1944" w:type="dxa"/>
            <w:vAlign w:val="center"/>
          </w:tcPr>
          <w:p w:rsidR="00282731" w:rsidRDefault="00846392">
            <w:pPr>
              <w:jc w:val="right"/>
            </w:pPr>
            <w:r>
              <w:rPr>
                <w:color w:val="000000"/>
                <w:sz w:val="24"/>
              </w:rPr>
              <w:t>1,045,622.40</w:t>
            </w:r>
          </w:p>
        </w:tc>
        <w:tc>
          <w:tcPr>
            <w:tcW w:w="1705" w:type="dxa"/>
            <w:vAlign w:val="center"/>
          </w:tcPr>
          <w:p w:rsidR="00282731" w:rsidRDefault="00846392">
            <w:pPr>
              <w:jc w:val="right"/>
            </w:pPr>
            <w:r>
              <w:rPr>
                <w:color w:val="000000"/>
                <w:sz w:val="24"/>
              </w:rPr>
              <w:t>0.18</w:t>
            </w:r>
          </w:p>
        </w:tc>
      </w:tr>
      <w:tr w:rsidR="00282731">
        <w:tc>
          <w:tcPr>
            <w:tcW w:w="862" w:type="dxa"/>
            <w:vAlign w:val="center"/>
          </w:tcPr>
          <w:p w:rsidR="00282731" w:rsidRDefault="00846392">
            <w:pPr>
              <w:jc w:val="center"/>
            </w:pPr>
            <w:r>
              <w:rPr>
                <w:color w:val="000000"/>
                <w:sz w:val="24"/>
              </w:rPr>
              <w:t>36</w:t>
            </w:r>
          </w:p>
        </w:tc>
        <w:tc>
          <w:tcPr>
            <w:tcW w:w="1346" w:type="dxa"/>
            <w:vAlign w:val="center"/>
          </w:tcPr>
          <w:p w:rsidR="00282731" w:rsidRDefault="00846392">
            <w:pPr>
              <w:jc w:val="center"/>
            </w:pPr>
            <w:r>
              <w:rPr>
                <w:color w:val="000000"/>
                <w:sz w:val="24"/>
              </w:rPr>
              <w:t>601319</w:t>
            </w:r>
          </w:p>
        </w:tc>
        <w:tc>
          <w:tcPr>
            <w:tcW w:w="1795" w:type="dxa"/>
            <w:vAlign w:val="center"/>
          </w:tcPr>
          <w:p w:rsidR="00282731" w:rsidRDefault="00846392">
            <w:pPr>
              <w:jc w:val="center"/>
            </w:pPr>
            <w:r>
              <w:rPr>
                <w:color w:val="000000"/>
                <w:sz w:val="24"/>
              </w:rPr>
              <w:t>中国人保</w:t>
            </w:r>
          </w:p>
        </w:tc>
        <w:tc>
          <w:tcPr>
            <w:tcW w:w="1346" w:type="dxa"/>
            <w:vAlign w:val="center"/>
          </w:tcPr>
          <w:p w:rsidR="00282731" w:rsidRDefault="00846392">
            <w:pPr>
              <w:jc w:val="right"/>
            </w:pPr>
            <w:r>
              <w:rPr>
                <w:color w:val="000000"/>
                <w:sz w:val="24"/>
              </w:rPr>
              <w:t>47,913</w:t>
            </w:r>
          </w:p>
        </w:tc>
        <w:tc>
          <w:tcPr>
            <w:tcW w:w="1944" w:type="dxa"/>
            <w:vAlign w:val="center"/>
          </w:tcPr>
          <w:p w:rsidR="00282731" w:rsidRDefault="00846392">
            <w:pPr>
              <w:jc w:val="right"/>
            </w:pPr>
            <w:r>
              <w:rPr>
                <w:color w:val="000000"/>
                <w:sz w:val="24"/>
              </w:rPr>
              <w:t>454,694.37</w:t>
            </w:r>
          </w:p>
        </w:tc>
        <w:tc>
          <w:tcPr>
            <w:tcW w:w="1705" w:type="dxa"/>
            <w:vAlign w:val="center"/>
          </w:tcPr>
          <w:p w:rsidR="00282731" w:rsidRDefault="00846392">
            <w:pPr>
              <w:jc w:val="right"/>
            </w:pPr>
            <w:r>
              <w:rPr>
                <w:color w:val="000000"/>
                <w:sz w:val="24"/>
              </w:rPr>
              <w:t>0.08</w:t>
            </w:r>
          </w:p>
        </w:tc>
      </w:tr>
      <w:tr w:rsidR="00282731">
        <w:tc>
          <w:tcPr>
            <w:tcW w:w="862" w:type="dxa"/>
            <w:vAlign w:val="center"/>
          </w:tcPr>
          <w:p w:rsidR="00282731" w:rsidRDefault="00846392">
            <w:pPr>
              <w:jc w:val="center"/>
            </w:pPr>
            <w:r>
              <w:rPr>
                <w:color w:val="000000"/>
                <w:sz w:val="24"/>
              </w:rPr>
              <w:t>37</w:t>
            </w:r>
          </w:p>
        </w:tc>
        <w:tc>
          <w:tcPr>
            <w:tcW w:w="1346" w:type="dxa"/>
            <w:vAlign w:val="center"/>
          </w:tcPr>
          <w:p w:rsidR="00282731" w:rsidRDefault="00846392">
            <w:pPr>
              <w:jc w:val="center"/>
            </w:pPr>
            <w:r>
              <w:rPr>
                <w:color w:val="000000"/>
                <w:sz w:val="24"/>
              </w:rPr>
              <w:t>600968</w:t>
            </w:r>
          </w:p>
        </w:tc>
        <w:tc>
          <w:tcPr>
            <w:tcW w:w="1795" w:type="dxa"/>
            <w:vAlign w:val="center"/>
          </w:tcPr>
          <w:p w:rsidR="00282731" w:rsidRDefault="00846392">
            <w:pPr>
              <w:jc w:val="center"/>
            </w:pPr>
            <w:r>
              <w:rPr>
                <w:color w:val="000000"/>
                <w:sz w:val="24"/>
              </w:rPr>
              <w:t>海油发展</w:t>
            </w:r>
          </w:p>
        </w:tc>
        <w:tc>
          <w:tcPr>
            <w:tcW w:w="1346" w:type="dxa"/>
            <w:vAlign w:val="center"/>
          </w:tcPr>
          <w:p w:rsidR="00282731" w:rsidRDefault="00846392">
            <w:pPr>
              <w:jc w:val="right"/>
            </w:pPr>
            <w:r>
              <w:rPr>
                <w:color w:val="000000"/>
                <w:sz w:val="24"/>
              </w:rPr>
              <w:t>94,855</w:t>
            </w:r>
          </w:p>
        </w:tc>
        <w:tc>
          <w:tcPr>
            <w:tcW w:w="1944" w:type="dxa"/>
            <w:vAlign w:val="center"/>
          </w:tcPr>
          <w:p w:rsidR="00282731" w:rsidRDefault="00846392">
            <w:pPr>
              <w:jc w:val="right"/>
            </w:pPr>
            <w:r>
              <w:rPr>
                <w:color w:val="000000"/>
                <w:sz w:val="24"/>
              </w:rPr>
              <w:t>336,735.25</w:t>
            </w:r>
          </w:p>
        </w:tc>
        <w:tc>
          <w:tcPr>
            <w:tcW w:w="1705" w:type="dxa"/>
            <w:vAlign w:val="center"/>
          </w:tcPr>
          <w:p w:rsidR="00282731" w:rsidRDefault="00846392">
            <w:pPr>
              <w:jc w:val="right"/>
            </w:pPr>
            <w:r>
              <w:rPr>
                <w:color w:val="000000"/>
                <w:sz w:val="24"/>
              </w:rPr>
              <w:t>0.06</w:t>
            </w:r>
          </w:p>
        </w:tc>
      </w:tr>
      <w:tr w:rsidR="00282731">
        <w:tc>
          <w:tcPr>
            <w:tcW w:w="862" w:type="dxa"/>
            <w:vAlign w:val="center"/>
          </w:tcPr>
          <w:p w:rsidR="00282731" w:rsidRDefault="00846392">
            <w:pPr>
              <w:jc w:val="center"/>
            </w:pPr>
            <w:r>
              <w:rPr>
                <w:color w:val="000000"/>
                <w:sz w:val="24"/>
              </w:rPr>
              <w:t>38</w:t>
            </w:r>
          </w:p>
        </w:tc>
        <w:tc>
          <w:tcPr>
            <w:tcW w:w="1346" w:type="dxa"/>
            <w:vAlign w:val="center"/>
          </w:tcPr>
          <w:p w:rsidR="00282731" w:rsidRDefault="00846392">
            <w:pPr>
              <w:jc w:val="center"/>
            </w:pPr>
            <w:r>
              <w:rPr>
                <w:color w:val="000000"/>
                <w:sz w:val="24"/>
              </w:rPr>
              <w:t>300770</w:t>
            </w:r>
          </w:p>
        </w:tc>
        <w:tc>
          <w:tcPr>
            <w:tcW w:w="1795" w:type="dxa"/>
            <w:vAlign w:val="center"/>
          </w:tcPr>
          <w:p w:rsidR="00282731" w:rsidRDefault="00846392">
            <w:pPr>
              <w:jc w:val="center"/>
            </w:pPr>
            <w:r>
              <w:rPr>
                <w:color w:val="000000"/>
                <w:sz w:val="24"/>
              </w:rPr>
              <w:t>新媒股份</w:t>
            </w:r>
          </w:p>
        </w:tc>
        <w:tc>
          <w:tcPr>
            <w:tcW w:w="1346" w:type="dxa"/>
            <w:vAlign w:val="center"/>
          </w:tcPr>
          <w:p w:rsidR="00282731" w:rsidRDefault="00846392">
            <w:pPr>
              <w:jc w:val="right"/>
            </w:pPr>
            <w:r>
              <w:rPr>
                <w:color w:val="000000"/>
                <w:sz w:val="24"/>
              </w:rPr>
              <w:t>1,271</w:t>
            </w:r>
          </w:p>
        </w:tc>
        <w:tc>
          <w:tcPr>
            <w:tcW w:w="1944" w:type="dxa"/>
            <w:vAlign w:val="center"/>
          </w:tcPr>
          <w:p w:rsidR="00282731" w:rsidRDefault="00846392">
            <w:pPr>
              <w:jc w:val="right"/>
            </w:pPr>
            <w:r>
              <w:rPr>
                <w:color w:val="000000"/>
                <w:sz w:val="24"/>
              </w:rPr>
              <w:t>109,941.50</w:t>
            </w:r>
          </w:p>
        </w:tc>
        <w:tc>
          <w:tcPr>
            <w:tcW w:w="1705" w:type="dxa"/>
            <w:vAlign w:val="center"/>
          </w:tcPr>
          <w:p w:rsidR="00282731" w:rsidRDefault="00846392">
            <w:pPr>
              <w:jc w:val="right"/>
            </w:pPr>
            <w:r>
              <w:rPr>
                <w:color w:val="000000"/>
                <w:sz w:val="24"/>
              </w:rPr>
              <w:t>0.02</w:t>
            </w:r>
          </w:p>
        </w:tc>
      </w:tr>
      <w:tr w:rsidR="00282731">
        <w:tc>
          <w:tcPr>
            <w:tcW w:w="862" w:type="dxa"/>
            <w:vAlign w:val="center"/>
          </w:tcPr>
          <w:p w:rsidR="00282731" w:rsidRDefault="00846392">
            <w:pPr>
              <w:jc w:val="center"/>
            </w:pPr>
            <w:r>
              <w:rPr>
                <w:color w:val="000000"/>
                <w:sz w:val="24"/>
              </w:rPr>
              <w:t>39</w:t>
            </w:r>
          </w:p>
        </w:tc>
        <w:tc>
          <w:tcPr>
            <w:tcW w:w="1346" w:type="dxa"/>
            <w:vAlign w:val="center"/>
          </w:tcPr>
          <w:p w:rsidR="00282731" w:rsidRDefault="00846392">
            <w:pPr>
              <w:jc w:val="center"/>
            </w:pPr>
            <w:r>
              <w:rPr>
                <w:color w:val="000000"/>
                <w:sz w:val="24"/>
              </w:rPr>
              <w:t>300782</w:t>
            </w:r>
          </w:p>
        </w:tc>
        <w:tc>
          <w:tcPr>
            <w:tcW w:w="1795" w:type="dxa"/>
            <w:vAlign w:val="center"/>
          </w:tcPr>
          <w:p w:rsidR="00282731" w:rsidRDefault="00846392">
            <w:pPr>
              <w:jc w:val="center"/>
            </w:pPr>
            <w:r>
              <w:rPr>
                <w:color w:val="000000"/>
                <w:sz w:val="24"/>
              </w:rPr>
              <w:t>卓胜微</w:t>
            </w:r>
          </w:p>
        </w:tc>
        <w:tc>
          <w:tcPr>
            <w:tcW w:w="1346" w:type="dxa"/>
            <w:vAlign w:val="center"/>
          </w:tcPr>
          <w:p w:rsidR="00282731" w:rsidRDefault="00846392">
            <w:pPr>
              <w:jc w:val="right"/>
            </w:pPr>
            <w:r>
              <w:rPr>
                <w:color w:val="000000"/>
                <w:sz w:val="24"/>
              </w:rPr>
              <w:t>743</w:t>
            </w:r>
          </w:p>
        </w:tc>
        <w:tc>
          <w:tcPr>
            <w:tcW w:w="1944" w:type="dxa"/>
            <w:vAlign w:val="center"/>
          </w:tcPr>
          <w:p w:rsidR="00282731" w:rsidRDefault="00846392">
            <w:pPr>
              <w:jc w:val="right"/>
            </w:pPr>
            <w:r>
              <w:rPr>
                <w:color w:val="000000"/>
                <w:sz w:val="24"/>
              </w:rPr>
              <w:t>80,927.56</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40</w:t>
            </w:r>
          </w:p>
        </w:tc>
        <w:tc>
          <w:tcPr>
            <w:tcW w:w="1346" w:type="dxa"/>
            <w:vAlign w:val="center"/>
          </w:tcPr>
          <w:p w:rsidR="00282731" w:rsidRDefault="00846392">
            <w:pPr>
              <w:jc w:val="center"/>
            </w:pPr>
            <w:r>
              <w:rPr>
                <w:color w:val="000000"/>
                <w:sz w:val="24"/>
              </w:rPr>
              <w:t>603317</w:t>
            </w:r>
          </w:p>
        </w:tc>
        <w:tc>
          <w:tcPr>
            <w:tcW w:w="1795" w:type="dxa"/>
            <w:vAlign w:val="center"/>
          </w:tcPr>
          <w:p w:rsidR="00282731" w:rsidRDefault="00846392">
            <w:pPr>
              <w:jc w:val="center"/>
            </w:pPr>
            <w:r>
              <w:rPr>
                <w:color w:val="000000"/>
                <w:sz w:val="24"/>
              </w:rPr>
              <w:t>天味食品</w:t>
            </w:r>
          </w:p>
        </w:tc>
        <w:tc>
          <w:tcPr>
            <w:tcW w:w="1346" w:type="dxa"/>
            <w:vAlign w:val="center"/>
          </w:tcPr>
          <w:p w:rsidR="00282731" w:rsidRDefault="00846392">
            <w:pPr>
              <w:jc w:val="right"/>
            </w:pPr>
            <w:r>
              <w:rPr>
                <w:color w:val="000000"/>
                <w:sz w:val="24"/>
              </w:rPr>
              <w:t>1,156</w:t>
            </w:r>
          </w:p>
        </w:tc>
        <w:tc>
          <w:tcPr>
            <w:tcW w:w="1944" w:type="dxa"/>
            <w:vAlign w:val="center"/>
          </w:tcPr>
          <w:p w:rsidR="00282731" w:rsidRDefault="00846392">
            <w:pPr>
              <w:jc w:val="right"/>
            </w:pPr>
            <w:r>
              <w:rPr>
                <w:color w:val="000000"/>
                <w:sz w:val="24"/>
              </w:rPr>
              <w:t>48,494.20</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41</w:t>
            </w:r>
          </w:p>
        </w:tc>
        <w:tc>
          <w:tcPr>
            <w:tcW w:w="1346" w:type="dxa"/>
            <w:vAlign w:val="center"/>
          </w:tcPr>
          <w:p w:rsidR="00282731" w:rsidRDefault="00846392">
            <w:pPr>
              <w:jc w:val="center"/>
            </w:pPr>
            <w:r>
              <w:rPr>
                <w:color w:val="000000"/>
                <w:sz w:val="24"/>
              </w:rPr>
              <w:t>300766</w:t>
            </w:r>
          </w:p>
        </w:tc>
        <w:tc>
          <w:tcPr>
            <w:tcW w:w="1795" w:type="dxa"/>
            <w:vAlign w:val="center"/>
          </w:tcPr>
          <w:p w:rsidR="00282731" w:rsidRDefault="00846392">
            <w:pPr>
              <w:jc w:val="center"/>
            </w:pPr>
            <w:r>
              <w:rPr>
                <w:color w:val="000000"/>
                <w:sz w:val="24"/>
              </w:rPr>
              <w:t>每日互动</w:t>
            </w:r>
          </w:p>
        </w:tc>
        <w:tc>
          <w:tcPr>
            <w:tcW w:w="1346" w:type="dxa"/>
            <w:vAlign w:val="center"/>
          </w:tcPr>
          <w:p w:rsidR="00282731" w:rsidRDefault="00846392">
            <w:pPr>
              <w:jc w:val="right"/>
            </w:pPr>
            <w:r>
              <w:rPr>
                <w:color w:val="000000"/>
                <w:sz w:val="24"/>
              </w:rPr>
              <w:t>1,193</w:t>
            </w:r>
          </w:p>
        </w:tc>
        <w:tc>
          <w:tcPr>
            <w:tcW w:w="1944" w:type="dxa"/>
            <w:vAlign w:val="center"/>
          </w:tcPr>
          <w:p w:rsidR="00282731" w:rsidRDefault="00846392">
            <w:pPr>
              <w:jc w:val="right"/>
            </w:pPr>
            <w:r>
              <w:rPr>
                <w:color w:val="000000"/>
                <w:sz w:val="24"/>
              </w:rPr>
              <w:t>48,304.57</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42</w:t>
            </w:r>
          </w:p>
        </w:tc>
        <w:tc>
          <w:tcPr>
            <w:tcW w:w="1346" w:type="dxa"/>
            <w:vAlign w:val="center"/>
          </w:tcPr>
          <w:p w:rsidR="00282731" w:rsidRDefault="00846392">
            <w:pPr>
              <w:jc w:val="center"/>
            </w:pPr>
            <w:r>
              <w:rPr>
                <w:color w:val="000000"/>
                <w:sz w:val="24"/>
              </w:rPr>
              <w:t>603217</w:t>
            </w:r>
          </w:p>
        </w:tc>
        <w:tc>
          <w:tcPr>
            <w:tcW w:w="1795" w:type="dxa"/>
            <w:vAlign w:val="center"/>
          </w:tcPr>
          <w:p w:rsidR="00282731" w:rsidRDefault="00846392">
            <w:pPr>
              <w:jc w:val="center"/>
            </w:pPr>
            <w:r>
              <w:rPr>
                <w:color w:val="000000"/>
                <w:sz w:val="24"/>
              </w:rPr>
              <w:t>元利科技</w:t>
            </w:r>
          </w:p>
        </w:tc>
        <w:tc>
          <w:tcPr>
            <w:tcW w:w="1346" w:type="dxa"/>
            <w:vAlign w:val="center"/>
          </w:tcPr>
          <w:p w:rsidR="00282731" w:rsidRDefault="00846392">
            <w:pPr>
              <w:jc w:val="right"/>
            </w:pPr>
            <w:r>
              <w:rPr>
                <w:color w:val="000000"/>
                <w:sz w:val="24"/>
              </w:rPr>
              <w:t>584</w:t>
            </w:r>
          </w:p>
        </w:tc>
        <w:tc>
          <w:tcPr>
            <w:tcW w:w="1944" w:type="dxa"/>
            <w:vAlign w:val="center"/>
          </w:tcPr>
          <w:p w:rsidR="00282731" w:rsidRDefault="00846392">
            <w:pPr>
              <w:jc w:val="right"/>
            </w:pPr>
            <w:r>
              <w:rPr>
                <w:color w:val="000000"/>
                <w:sz w:val="24"/>
              </w:rPr>
              <w:t>39,268.16</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43</w:t>
            </w:r>
          </w:p>
        </w:tc>
        <w:tc>
          <w:tcPr>
            <w:tcW w:w="1346" w:type="dxa"/>
            <w:vAlign w:val="center"/>
          </w:tcPr>
          <w:p w:rsidR="00282731" w:rsidRDefault="00846392">
            <w:pPr>
              <w:jc w:val="center"/>
            </w:pPr>
            <w:r>
              <w:rPr>
                <w:color w:val="000000"/>
                <w:sz w:val="24"/>
              </w:rPr>
              <w:t>603863</w:t>
            </w:r>
          </w:p>
        </w:tc>
        <w:tc>
          <w:tcPr>
            <w:tcW w:w="1795" w:type="dxa"/>
            <w:vAlign w:val="center"/>
          </w:tcPr>
          <w:p w:rsidR="00282731" w:rsidRDefault="00846392">
            <w:pPr>
              <w:jc w:val="center"/>
            </w:pPr>
            <w:r>
              <w:rPr>
                <w:color w:val="000000"/>
                <w:sz w:val="24"/>
              </w:rPr>
              <w:t>松炀资源</w:t>
            </w:r>
          </w:p>
        </w:tc>
        <w:tc>
          <w:tcPr>
            <w:tcW w:w="1346" w:type="dxa"/>
            <w:vAlign w:val="center"/>
          </w:tcPr>
          <w:p w:rsidR="00282731" w:rsidRDefault="00846392">
            <w:pPr>
              <w:jc w:val="right"/>
            </w:pPr>
            <w:r>
              <w:rPr>
                <w:color w:val="000000"/>
                <w:sz w:val="24"/>
              </w:rPr>
              <w:t>1,612</w:t>
            </w:r>
          </w:p>
        </w:tc>
        <w:tc>
          <w:tcPr>
            <w:tcW w:w="1944" w:type="dxa"/>
            <w:vAlign w:val="center"/>
          </w:tcPr>
          <w:p w:rsidR="00282731" w:rsidRDefault="00846392">
            <w:pPr>
              <w:jc w:val="right"/>
            </w:pPr>
            <w:r>
              <w:rPr>
                <w:color w:val="000000"/>
                <w:sz w:val="24"/>
              </w:rPr>
              <w:t>37,204.96</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44</w:t>
            </w:r>
          </w:p>
        </w:tc>
        <w:tc>
          <w:tcPr>
            <w:tcW w:w="1346" w:type="dxa"/>
            <w:vAlign w:val="center"/>
          </w:tcPr>
          <w:p w:rsidR="00282731" w:rsidRDefault="00846392">
            <w:pPr>
              <w:jc w:val="center"/>
            </w:pPr>
            <w:r>
              <w:rPr>
                <w:color w:val="000000"/>
                <w:sz w:val="24"/>
              </w:rPr>
              <w:t>601236</w:t>
            </w:r>
          </w:p>
        </w:tc>
        <w:tc>
          <w:tcPr>
            <w:tcW w:w="1795" w:type="dxa"/>
            <w:vAlign w:val="center"/>
          </w:tcPr>
          <w:p w:rsidR="00282731" w:rsidRDefault="00846392">
            <w:pPr>
              <w:jc w:val="center"/>
            </w:pPr>
            <w:r>
              <w:rPr>
                <w:color w:val="000000"/>
                <w:sz w:val="24"/>
              </w:rPr>
              <w:t>红塔证券</w:t>
            </w:r>
          </w:p>
        </w:tc>
        <w:tc>
          <w:tcPr>
            <w:tcW w:w="1346" w:type="dxa"/>
            <w:vAlign w:val="center"/>
          </w:tcPr>
          <w:p w:rsidR="00282731" w:rsidRDefault="00846392">
            <w:pPr>
              <w:jc w:val="right"/>
            </w:pPr>
            <w:r>
              <w:rPr>
                <w:color w:val="000000"/>
                <w:sz w:val="24"/>
              </w:rPr>
              <w:t>9,789</w:t>
            </w:r>
          </w:p>
        </w:tc>
        <w:tc>
          <w:tcPr>
            <w:tcW w:w="1944" w:type="dxa"/>
            <w:vAlign w:val="center"/>
          </w:tcPr>
          <w:p w:rsidR="00282731" w:rsidRDefault="00846392">
            <w:pPr>
              <w:jc w:val="right"/>
            </w:pPr>
            <w:r>
              <w:rPr>
                <w:color w:val="000000"/>
                <w:sz w:val="24"/>
              </w:rPr>
              <w:t>33,869.94</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45</w:t>
            </w:r>
          </w:p>
        </w:tc>
        <w:tc>
          <w:tcPr>
            <w:tcW w:w="1346" w:type="dxa"/>
            <w:vAlign w:val="center"/>
          </w:tcPr>
          <w:p w:rsidR="00282731" w:rsidRDefault="00846392">
            <w:pPr>
              <w:jc w:val="center"/>
            </w:pPr>
            <w:r>
              <w:rPr>
                <w:color w:val="000000"/>
                <w:sz w:val="24"/>
              </w:rPr>
              <w:t>300781</w:t>
            </w:r>
          </w:p>
        </w:tc>
        <w:tc>
          <w:tcPr>
            <w:tcW w:w="1795" w:type="dxa"/>
            <w:vAlign w:val="center"/>
          </w:tcPr>
          <w:p w:rsidR="00282731" w:rsidRDefault="00846392">
            <w:pPr>
              <w:jc w:val="center"/>
            </w:pPr>
            <w:r>
              <w:rPr>
                <w:color w:val="000000"/>
                <w:sz w:val="24"/>
              </w:rPr>
              <w:t>因赛集团</w:t>
            </w:r>
          </w:p>
        </w:tc>
        <w:tc>
          <w:tcPr>
            <w:tcW w:w="1346" w:type="dxa"/>
            <w:vAlign w:val="center"/>
          </w:tcPr>
          <w:p w:rsidR="00282731" w:rsidRDefault="00846392">
            <w:pPr>
              <w:jc w:val="right"/>
            </w:pPr>
            <w:r>
              <w:rPr>
                <w:color w:val="000000"/>
                <w:sz w:val="24"/>
              </w:rPr>
              <w:t>727</w:t>
            </w:r>
          </w:p>
        </w:tc>
        <w:tc>
          <w:tcPr>
            <w:tcW w:w="1944" w:type="dxa"/>
            <w:vAlign w:val="center"/>
          </w:tcPr>
          <w:p w:rsidR="00282731" w:rsidRDefault="00846392">
            <w:pPr>
              <w:jc w:val="right"/>
            </w:pPr>
            <w:r>
              <w:rPr>
                <w:color w:val="000000"/>
                <w:sz w:val="24"/>
              </w:rPr>
              <w:t>33,165.74</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46</w:t>
            </w:r>
          </w:p>
        </w:tc>
        <w:tc>
          <w:tcPr>
            <w:tcW w:w="1346" w:type="dxa"/>
            <w:vAlign w:val="center"/>
          </w:tcPr>
          <w:p w:rsidR="00282731" w:rsidRDefault="00846392">
            <w:pPr>
              <w:jc w:val="center"/>
            </w:pPr>
            <w:r>
              <w:rPr>
                <w:color w:val="000000"/>
                <w:sz w:val="24"/>
              </w:rPr>
              <w:t>300594</w:t>
            </w:r>
          </w:p>
        </w:tc>
        <w:tc>
          <w:tcPr>
            <w:tcW w:w="1795" w:type="dxa"/>
            <w:vAlign w:val="center"/>
          </w:tcPr>
          <w:p w:rsidR="00282731" w:rsidRDefault="00846392">
            <w:pPr>
              <w:jc w:val="center"/>
            </w:pPr>
            <w:r>
              <w:rPr>
                <w:color w:val="000000"/>
                <w:sz w:val="24"/>
              </w:rPr>
              <w:t>朗进科技</w:t>
            </w:r>
          </w:p>
        </w:tc>
        <w:tc>
          <w:tcPr>
            <w:tcW w:w="1346" w:type="dxa"/>
            <w:vAlign w:val="center"/>
          </w:tcPr>
          <w:p w:rsidR="00282731" w:rsidRDefault="00846392">
            <w:pPr>
              <w:jc w:val="right"/>
            </w:pPr>
            <w:r>
              <w:rPr>
                <w:color w:val="000000"/>
                <w:sz w:val="24"/>
              </w:rPr>
              <w:t>721</w:t>
            </w:r>
          </w:p>
        </w:tc>
        <w:tc>
          <w:tcPr>
            <w:tcW w:w="1944" w:type="dxa"/>
            <w:vAlign w:val="center"/>
          </w:tcPr>
          <w:p w:rsidR="00282731" w:rsidRDefault="00846392">
            <w:pPr>
              <w:jc w:val="right"/>
            </w:pPr>
            <w:r>
              <w:rPr>
                <w:color w:val="000000"/>
                <w:sz w:val="24"/>
              </w:rPr>
              <w:t>31,803.31</w:t>
            </w:r>
          </w:p>
        </w:tc>
        <w:tc>
          <w:tcPr>
            <w:tcW w:w="1705" w:type="dxa"/>
            <w:vAlign w:val="center"/>
          </w:tcPr>
          <w:p w:rsidR="00282731" w:rsidRDefault="00846392">
            <w:pPr>
              <w:jc w:val="right"/>
            </w:pPr>
            <w:r>
              <w:rPr>
                <w:color w:val="000000"/>
                <w:sz w:val="24"/>
              </w:rPr>
              <w:t>0.01</w:t>
            </w:r>
          </w:p>
        </w:tc>
      </w:tr>
      <w:tr w:rsidR="00282731">
        <w:tc>
          <w:tcPr>
            <w:tcW w:w="862" w:type="dxa"/>
            <w:vAlign w:val="center"/>
          </w:tcPr>
          <w:p w:rsidR="00282731" w:rsidRDefault="00846392">
            <w:pPr>
              <w:jc w:val="center"/>
            </w:pPr>
            <w:r>
              <w:rPr>
                <w:color w:val="000000"/>
                <w:sz w:val="24"/>
              </w:rPr>
              <w:t>47</w:t>
            </w:r>
          </w:p>
        </w:tc>
        <w:tc>
          <w:tcPr>
            <w:tcW w:w="1346" w:type="dxa"/>
            <w:vAlign w:val="center"/>
          </w:tcPr>
          <w:p w:rsidR="00282731" w:rsidRDefault="00846392">
            <w:pPr>
              <w:jc w:val="center"/>
            </w:pPr>
            <w:r>
              <w:rPr>
                <w:color w:val="000000"/>
                <w:sz w:val="24"/>
              </w:rPr>
              <w:t>603867</w:t>
            </w:r>
          </w:p>
        </w:tc>
        <w:tc>
          <w:tcPr>
            <w:tcW w:w="1795" w:type="dxa"/>
            <w:vAlign w:val="center"/>
          </w:tcPr>
          <w:p w:rsidR="00282731" w:rsidRDefault="00846392">
            <w:pPr>
              <w:jc w:val="center"/>
            </w:pPr>
            <w:r>
              <w:rPr>
                <w:color w:val="000000"/>
                <w:sz w:val="24"/>
              </w:rPr>
              <w:t>新化股份</w:t>
            </w:r>
          </w:p>
        </w:tc>
        <w:tc>
          <w:tcPr>
            <w:tcW w:w="1346" w:type="dxa"/>
            <w:vAlign w:val="center"/>
          </w:tcPr>
          <w:p w:rsidR="00282731" w:rsidRDefault="00846392">
            <w:pPr>
              <w:jc w:val="right"/>
            </w:pPr>
            <w:r>
              <w:rPr>
                <w:color w:val="000000"/>
                <w:sz w:val="24"/>
              </w:rPr>
              <w:t>1,045</w:t>
            </w:r>
          </w:p>
        </w:tc>
        <w:tc>
          <w:tcPr>
            <w:tcW w:w="1944" w:type="dxa"/>
            <w:vAlign w:val="center"/>
          </w:tcPr>
          <w:p w:rsidR="00282731" w:rsidRDefault="00846392">
            <w:pPr>
              <w:jc w:val="right"/>
            </w:pPr>
            <w:r>
              <w:rPr>
                <w:color w:val="000000"/>
                <w:sz w:val="24"/>
              </w:rPr>
              <w:t>26,971.45</w:t>
            </w:r>
          </w:p>
        </w:tc>
        <w:tc>
          <w:tcPr>
            <w:tcW w:w="1705" w:type="dxa"/>
            <w:vAlign w:val="center"/>
          </w:tcPr>
          <w:p w:rsidR="00282731" w:rsidRDefault="00846392">
            <w:pPr>
              <w:jc w:val="right"/>
            </w:pPr>
            <w:r>
              <w:rPr>
                <w:color w:val="000000"/>
                <w:sz w:val="24"/>
              </w:rPr>
              <w:t>0.00</w:t>
            </w:r>
          </w:p>
        </w:tc>
      </w:tr>
      <w:tr w:rsidR="00282731">
        <w:tc>
          <w:tcPr>
            <w:tcW w:w="862" w:type="dxa"/>
            <w:vAlign w:val="center"/>
          </w:tcPr>
          <w:p w:rsidR="00282731" w:rsidRDefault="00846392">
            <w:pPr>
              <w:jc w:val="center"/>
            </w:pPr>
            <w:r>
              <w:rPr>
                <w:color w:val="000000"/>
                <w:sz w:val="24"/>
              </w:rPr>
              <w:t>48</w:t>
            </w:r>
          </w:p>
        </w:tc>
        <w:tc>
          <w:tcPr>
            <w:tcW w:w="1346" w:type="dxa"/>
            <w:vAlign w:val="center"/>
          </w:tcPr>
          <w:p w:rsidR="00282731" w:rsidRDefault="00846392">
            <w:pPr>
              <w:jc w:val="center"/>
            </w:pPr>
            <w:r>
              <w:rPr>
                <w:color w:val="000000"/>
                <w:sz w:val="24"/>
              </w:rPr>
              <w:t>300788</w:t>
            </w:r>
          </w:p>
        </w:tc>
        <w:tc>
          <w:tcPr>
            <w:tcW w:w="1795" w:type="dxa"/>
            <w:vAlign w:val="center"/>
          </w:tcPr>
          <w:p w:rsidR="00282731" w:rsidRDefault="00846392">
            <w:pPr>
              <w:jc w:val="center"/>
            </w:pPr>
            <w:r>
              <w:rPr>
                <w:color w:val="000000"/>
                <w:sz w:val="24"/>
              </w:rPr>
              <w:t>中信出版</w:t>
            </w:r>
          </w:p>
        </w:tc>
        <w:tc>
          <w:tcPr>
            <w:tcW w:w="1346" w:type="dxa"/>
            <w:vAlign w:val="center"/>
          </w:tcPr>
          <w:p w:rsidR="00282731" w:rsidRDefault="00846392">
            <w:pPr>
              <w:jc w:val="right"/>
            </w:pPr>
            <w:r>
              <w:rPr>
                <w:color w:val="000000"/>
                <w:sz w:val="24"/>
              </w:rPr>
              <w:t>1,556</w:t>
            </w:r>
          </w:p>
        </w:tc>
        <w:tc>
          <w:tcPr>
            <w:tcW w:w="1944" w:type="dxa"/>
            <w:vAlign w:val="center"/>
          </w:tcPr>
          <w:p w:rsidR="00282731" w:rsidRDefault="00846392">
            <w:pPr>
              <w:jc w:val="right"/>
            </w:pPr>
            <w:r>
              <w:rPr>
                <w:color w:val="000000"/>
                <w:sz w:val="24"/>
              </w:rPr>
              <w:t>23,106.60</w:t>
            </w:r>
          </w:p>
        </w:tc>
        <w:tc>
          <w:tcPr>
            <w:tcW w:w="1705" w:type="dxa"/>
            <w:vAlign w:val="center"/>
          </w:tcPr>
          <w:p w:rsidR="00282731" w:rsidRDefault="00846392">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17811067"/>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70"/>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282731">
        <w:tc>
          <w:tcPr>
            <w:tcW w:w="869" w:type="dxa"/>
            <w:vAlign w:val="center"/>
          </w:tcPr>
          <w:p w:rsidR="00282731" w:rsidRDefault="00846392">
            <w:pPr>
              <w:jc w:val="center"/>
            </w:pPr>
            <w:r>
              <w:rPr>
                <w:sz w:val="24"/>
              </w:rPr>
              <w:t>1</w:t>
            </w:r>
          </w:p>
        </w:tc>
        <w:tc>
          <w:tcPr>
            <w:tcW w:w="1650" w:type="dxa"/>
            <w:vAlign w:val="center"/>
          </w:tcPr>
          <w:p w:rsidR="00282731" w:rsidRDefault="00846392">
            <w:pPr>
              <w:jc w:val="center"/>
            </w:pPr>
            <w:r>
              <w:rPr>
                <w:sz w:val="24"/>
              </w:rPr>
              <w:t>600406</w:t>
            </w:r>
          </w:p>
        </w:tc>
        <w:tc>
          <w:tcPr>
            <w:tcW w:w="1980" w:type="dxa"/>
            <w:vAlign w:val="center"/>
          </w:tcPr>
          <w:p w:rsidR="00282731" w:rsidRDefault="00846392">
            <w:pPr>
              <w:jc w:val="center"/>
            </w:pPr>
            <w:r>
              <w:rPr>
                <w:sz w:val="24"/>
              </w:rPr>
              <w:t>国电南瑞</w:t>
            </w:r>
          </w:p>
        </w:tc>
        <w:tc>
          <w:tcPr>
            <w:tcW w:w="2879" w:type="dxa"/>
            <w:vAlign w:val="center"/>
          </w:tcPr>
          <w:p w:rsidR="00282731" w:rsidRDefault="00846392">
            <w:pPr>
              <w:jc w:val="right"/>
            </w:pPr>
            <w:r>
              <w:rPr>
                <w:sz w:val="24"/>
              </w:rPr>
              <w:t>27,491,638.17</w:t>
            </w:r>
          </w:p>
        </w:tc>
        <w:tc>
          <w:tcPr>
            <w:tcW w:w="1620" w:type="dxa"/>
            <w:vAlign w:val="center"/>
          </w:tcPr>
          <w:p w:rsidR="00282731" w:rsidRDefault="00846392">
            <w:pPr>
              <w:jc w:val="right"/>
            </w:pPr>
            <w:r>
              <w:rPr>
                <w:sz w:val="24"/>
              </w:rPr>
              <w:t>6.15</w:t>
            </w:r>
          </w:p>
        </w:tc>
      </w:tr>
      <w:tr w:rsidR="00282731">
        <w:tc>
          <w:tcPr>
            <w:tcW w:w="869" w:type="dxa"/>
            <w:vAlign w:val="center"/>
          </w:tcPr>
          <w:p w:rsidR="00282731" w:rsidRDefault="00846392">
            <w:pPr>
              <w:jc w:val="center"/>
            </w:pPr>
            <w:r>
              <w:rPr>
                <w:sz w:val="24"/>
              </w:rPr>
              <w:t>2</w:t>
            </w:r>
          </w:p>
        </w:tc>
        <w:tc>
          <w:tcPr>
            <w:tcW w:w="1650" w:type="dxa"/>
            <w:vAlign w:val="center"/>
          </w:tcPr>
          <w:p w:rsidR="00282731" w:rsidRDefault="00846392">
            <w:pPr>
              <w:jc w:val="center"/>
            </w:pPr>
            <w:r>
              <w:rPr>
                <w:sz w:val="24"/>
              </w:rPr>
              <w:t>02382</w:t>
            </w:r>
          </w:p>
        </w:tc>
        <w:tc>
          <w:tcPr>
            <w:tcW w:w="1980" w:type="dxa"/>
            <w:vAlign w:val="center"/>
          </w:tcPr>
          <w:p w:rsidR="00282731" w:rsidRDefault="00846392">
            <w:pPr>
              <w:jc w:val="center"/>
            </w:pPr>
            <w:r>
              <w:rPr>
                <w:sz w:val="24"/>
              </w:rPr>
              <w:t>舜宇光学科技</w:t>
            </w:r>
          </w:p>
        </w:tc>
        <w:tc>
          <w:tcPr>
            <w:tcW w:w="2879" w:type="dxa"/>
            <w:vAlign w:val="center"/>
          </w:tcPr>
          <w:p w:rsidR="00282731" w:rsidRDefault="00846392">
            <w:pPr>
              <w:jc w:val="right"/>
            </w:pPr>
            <w:r>
              <w:rPr>
                <w:sz w:val="24"/>
              </w:rPr>
              <w:t>27,430,379.71</w:t>
            </w:r>
          </w:p>
        </w:tc>
        <w:tc>
          <w:tcPr>
            <w:tcW w:w="1620" w:type="dxa"/>
            <w:vAlign w:val="center"/>
          </w:tcPr>
          <w:p w:rsidR="00282731" w:rsidRDefault="00846392">
            <w:pPr>
              <w:jc w:val="right"/>
            </w:pPr>
            <w:r>
              <w:rPr>
                <w:sz w:val="24"/>
              </w:rPr>
              <w:t>6.13</w:t>
            </w:r>
          </w:p>
        </w:tc>
      </w:tr>
      <w:tr w:rsidR="00282731">
        <w:tc>
          <w:tcPr>
            <w:tcW w:w="869" w:type="dxa"/>
            <w:vAlign w:val="center"/>
          </w:tcPr>
          <w:p w:rsidR="00282731" w:rsidRDefault="00846392">
            <w:pPr>
              <w:jc w:val="center"/>
            </w:pPr>
            <w:r>
              <w:rPr>
                <w:sz w:val="24"/>
              </w:rPr>
              <w:t>3</w:t>
            </w:r>
          </w:p>
        </w:tc>
        <w:tc>
          <w:tcPr>
            <w:tcW w:w="1650" w:type="dxa"/>
            <w:vAlign w:val="center"/>
          </w:tcPr>
          <w:p w:rsidR="00282731" w:rsidRDefault="00846392">
            <w:pPr>
              <w:jc w:val="center"/>
            </w:pPr>
            <w:r>
              <w:rPr>
                <w:sz w:val="24"/>
              </w:rPr>
              <w:t>00788</w:t>
            </w:r>
          </w:p>
        </w:tc>
        <w:tc>
          <w:tcPr>
            <w:tcW w:w="1980" w:type="dxa"/>
            <w:vAlign w:val="center"/>
          </w:tcPr>
          <w:p w:rsidR="00282731" w:rsidRDefault="00846392">
            <w:pPr>
              <w:jc w:val="center"/>
            </w:pPr>
            <w:r>
              <w:rPr>
                <w:sz w:val="24"/>
              </w:rPr>
              <w:t>中国铁塔</w:t>
            </w:r>
          </w:p>
        </w:tc>
        <w:tc>
          <w:tcPr>
            <w:tcW w:w="2879" w:type="dxa"/>
            <w:vAlign w:val="center"/>
          </w:tcPr>
          <w:p w:rsidR="00282731" w:rsidRDefault="00846392">
            <w:pPr>
              <w:jc w:val="right"/>
            </w:pPr>
            <w:r>
              <w:rPr>
                <w:sz w:val="24"/>
              </w:rPr>
              <w:t>24,323,803.84</w:t>
            </w:r>
          </w:p>
        </w:tc>
        <w:tc>
          <w:tcPr>
            <w:tcW w:w="1620" w:type="dxa"/>
            <w:vAlign w:val="center"/>
          </w:tcPr>
          <w:p w:rsidR="00282731" w:rsidRDefault="00846392">
            <w:pPr>
              <w:jc w:val="right"/>
            </w:pPr>
            <w:r>
              <w:rPr>
                <w:sz w:val="24"/>
              </w:rPr>
              <w:t>5.44</w:t>
            </w:r>
          </w:p>
        </w:tc>
      </w:tr>
      <w:tr w:rsidR="00282731">
        <w:tc>
          <w:tcPr>
            <w:tcW w:w="869" w:type="dxa"/>
            <w:vAlign w:val="center"/>
          </w:tcPr>
          <w:p w:rsidR="00282731" w:rsidRDefault="00846392">
            <w:pPr>
              <w:jc w:val="center"/>
            </w:pPr>
            <w:r>
              <w:rPr>
                <w:sz w:val="24"/>
              </w:rPr>
              <w:t>4</w:t>
            </w:r>
          </w:p>
        </w:tc>
        <w:tc>
          <w:tcPr>
            <w:tcW w:w="1650" w:type="dxa"/>
            <w:vAlign w:val="center"/>
          </w:tcPr>
          <w:p w:rsidR="00282731" w:rsidRDefault="00846392">
            <w:pPr>
              <w:jc w:val="center"/>
            </w:pPr>
            <w:r>
              <w:rPr>
                <w:sz w:val="24"/>
              </w:rPr>
              <w:t>000651</w:t>
            </w:r>
          </w:p>
        </w:tc>
        <w:tc>
          <w:tcPr>
            <w:tcW w:w="1980" w:type="dxa"/>
            <w:vAlign w:val="center"/>
          </w:tcPr>
          <w:p w:rsidR="00282731" w:rsidRDefault="00846392">
            <w:pPr>
              <w:jc w:val="center"/>
            </w:pPr>
            <w:r>
              <w:rPr>
                <w:sz w:val="24"/>
              </w:rPr>
              <w:t>格力电器</w:t>
            </w:r>
          </w:p>
        </w:tc>
        <w:tc>
          <w:tcPr>
            <w:tcW w:w="2879" w:type="dxa"/>
            <w:vAlign w:val="center"/>
          </w:tcPr>
          <w:p w:rsidR="00282731" w:rsidRDefault="00846392">
            <w:pPr>
              <w:jc w:val="right"/>
            </w:pPr>
            <w:r>
              <w:rPr>
                <w:sz w:val="24"/>
              </w:rPr>
              <w:t>22,792,341.59</w:t>
            </w:r>
          </w:p>
        </w:tc>
        <w:tc>
          <w:tcPr>
            <w:tcW w:w="1620" w:type="dxa"/>
            <w:vAlign w:val="center"/>
          </w:tcPr>
          <w:p w:rsidR="00282731" w:rsidRDefault="00846392">
            <w:pPr>
              <w:jc w:val="right"/>
            </w:pPr>
            <w:r>
              <w:rPr>
                <w:sz w:val="24"/>
              </w:rPr>
              <w:t>5.10</w:t>
            </w:r>
          </w:p>
        </w:tc>
      </w:tr>
      <w:tr w:rsidR="00282731">
        <w:tc>
          <w:tcPr>
            <w:tcW w:w="869" w:type="dxa"/>
            <w:vAlign w:val="center"/>
          </w:tcPr>
          <w:p w:rsidR="00282731" w:rsidRDefault="00846392">
            <w:pPr>
              <w:jc w:val="center"/>
            </w:pPr>
            <w:r>
              <w:rPr>
                <w:sz w:val="24"/>
              </w:rPr>
              <w:t>5</w:t>
            </w:r>
          </w:p>
        </w:tc>
        <w:tc>
          <w:tcPr>
            <w:tcW w:w="1650" w:type="dxa"/>
            <w:vAlign w:val="center"/>
          </w:tcPr>
          <w:p w:rsidR="00282731" w:rsidRDefault="00846392">
            <w:pPr>
              <w:jc w:val="center"/>
            </w:pPr>
            <w:r>
              <w:rPr>
                <w:sz w:val="24"/>
              </w:rPr>
              <w:t>002555</w:t>
            </w:r>
          </w:p>
        </w:tc>
        <w:tc>
          <w:tcPr>
            <w:tcW w:w="1980" w:type="dxa"/>
            <w:vAlign w:val="center"/>
          </w:tcPr>
          <w:p w:rsidR="00282731" w:rsidRDefault="00846392">
            <w:pPr>
              <w:jc w:val="center"/>
            </w:pPr>
            <w:r>
              <w:rPr>
                <w:sz w:val="24"/>
              </w:rPr>
              <w:t>三七互娱</w:t>
            </w:r>
          </w:p>
        </w:tc>
        <w:tc>
          <w:tcPr>
            <w:tcW w:w="2879" w:type="dxa"/>
            <w:vAlign w:val="center"/>
          </w:tcPr>
          <w:p w:rsidR="00282731" w:rsidRDefault="00846392">
            <w:pPr>
              <w:jc w:val="right"/>
            </w:pPr>
            <w:r>
              <w:rPr>
                <w:sz w:val="24"/>
              </w:rPr>
              <w:t>22,427,525.11</w:t>
            </w:r>
          </w:p>
        </w:tc>
        <w:tc>
          <w:tcPr>
            <w:tcW w:w="1620" w:type="dxa"/>
            <w:vAlign w:val="center"/>
          </w:tcPr>
          <w:p w:rsidR="00282731" w:rsidRDefault="00846392">
            <w:pPr>
              <w:jc w:val="right"/>
            </w:pPr>
            <w:r>
              <w:rPr>
                <w:sz w:val="24"/>
              </w:rPr>
              <w:t>5.01</w:t>
            </w:r>
          </w:p>
        </w:tc>
      </w:tr>
      <w:tr w:rsidR="00282731">
        <w:tc>
          <w:tcPr>
            <w:tcW w:w="869" w:type="dxa"/>
            <w:vAlign w:val="center"/>
          </w:tcPr>
          <w:p w:rsidR="00282731" w:rsidRDefault="00846392">
            <w:pPr>
              <w:jc w:val="center"/>
            </w:pPr>
            <w:r>
              <w:rPr>
                <w:sz w:val="24"/>
              </w:rPr>
              <w:t>6</w:t>
            </w:r>
          </w:p>
        </w:tc>
        <w:tc>
          <w:tcPr>
            <w:tcW w:w="1650" w:type="dxa"/>
            <w:vAlign w:val="center"/>
          </w:tcPr>
          <w:p w:rsidR="00282731" w:rsidRDefault="00846392">
            <w:pPr>
              <w:jc w:val="center"/>
            </w:pPr>
            <w:r>
              <w:rPr>
                <w:sz w:val="24"/>
              </w:rPr>
              <w:t>600622</w:t>
            </w:r>
          </w:p>
        </w:tc>
        <w:tc>
          <w:tcPr>
            <w:tcW w:w="1980" w:type="dxa"/>
            <w:vAlign w:val="center"/>
          </w:tcPr>
          <w:p w:rsidR="00282731" w:rsidRDefault="00846392">
            <w:pPr>
              <w:jc w:val="center"/>
            </w:pPr>
            <w:r>
              <w:rPr>
                <w:sz w:val="24"/>
              </w:rPr>
              <w:t>光大嘉宝</w:t>
            </w:r>
          </w:p>
        </w:tc>
        <w:tc>
          <w:tcPr>
            <w:tcW w:w="2879" w:type="dxa"/>
            <w:vAlign w:val="center"/>
          </w:tcPr>
          <w:p w:rsidR="00282731" w:rsidRDefault="00846392">
            <w:pPr>
              <w:jc w:val="right"/>
            </w:pPr>
            <w:r>
              <w:rPr>
                <w:sz w:val="24"/>
              </w:rPr>
              <w:t>22,294,840.41</w:t>
            </w:r>
          </w:p>
        </w:tc>
        <w:tc>
          <w:tcPr>
            <w:tcW w:w="1620" w:type="dxa"/>
            <w:vAlign w:val="center"/>
          </w:tcPr>
          <w:p w:rsidR="00282731" w:rsidRDefault="00846392">
            <w:pPr>
              <w:jc w:val="right"/>
            </w:pPr>
            <w:r>
              <w:rPr>
                <w:sz w:val="24"/>
              </w:rPr>
              <w:t>4.99</w:t>
            </w:r>
          </w:p>
        </w:tc>
      </w:tr>
      <w:tr w:rsidR="00282731">
        <w:tc>
          <w:tcPr>
            <w:tcW w:w="869" w:type="dxa"/>
            <w:vAlign w:val="center"/>
          </w:tcPr>
          <w:p w:rsidR="00282731" w:rsidRDefault="00846392">
            <w:pPr>
              <w:jc w:val="center"/>
            </w:pPr>
            <w:r>
              <w:rPr>
                <w:sz w:val="24"/>
              </w:rPr>
              <w:t>7</w:t>
            </w:r>
          </w:p>
        </w:tc>
        <w:tc>
          <w:tcPr>
            <w:tcW w:w="1650" w:type="dxa"/>
            <w:vAlign w:val="center"/>
          </w:tcPr>
          <w:p w:rsidR="00282731" w:rsidRDefault="00846392">
            <w:pPr>
              <w:jc w:val="center"/>
            </w:pPr>
            <w:r>
              <w:rPr>
                <w:sz w:val="24"/>
              </w:rPr>
              <w:t>300207</w:t>
            </w:r>
          </w:p>
        </w:tc>
        <w:tc>
          <w:tcPr>
            <w:tcW w:w="1980" w:type="dxa"/>
            <w:vAlign w:val="center"/>
          </w:tcPr>
          <w:p w:rsidR="00282731" w:rsidRDefault="00846392">
            <w:pPr>
              <w:jc w:val="center"/>
            </w:pPr>
            <w:r>
              <w:rPr>
                <w:sz w:val="24"/>
              </w:rPr>
              <w:t>欣旺达</w:t>
            </w:r>
          </w:p>
        </w:tc>
        <w:tc>
          <w:tcPr>
            <w:tcW w:w="2879" w:type="dxa"/>
            <w:vAlign w:val="center"/>
          </w:tcPr>
          <w:p w:rsidR="00282731" w:rsidRDefault="00846392">
            <w:pPr>
              <w:jc w:val="right"/>
            </w:pPr>
            <w:r>
              <w:rPr>
                <w:sz w:val="24"/>
              </w:rPr>
              <w:t>20,853,876.48</w:t>
            </w:r>
          </w:p>
        </w:tc>
        <w:tc>
          <w:tcPr>
            <w:tcW w:w="1620" w:type="dxa"/>
            <w:vAlign w:val="center"/>
          </w:tcPr>
          <w:p w:rsidR="00282731" w:rsidRDefault="00846392">
            <w:pPr>
              <w:jc w:val="right"/>
            </w:pPr>
            <w:r>
              <w:rPr>
                <w:sz w:val="24"/>
              </w:rPr>
              <w:t>4.66</w:t>
            </w:r>
          </w:p>
        </w:tc>
      </w:tr>
      <w:tr w:rsidR="00282731">
        <w:tc>
          <w:tcPr>
            <w:tcW w:w="869" w:type="dxa"/>
            <w:vAlign w:val="center"/>
          </w:tcPr>
          <w:p w:rsidR="00282731" w:rsidRDefault="00846392">
            <w:pPr>
              <w:jc w:val="center"/>
            </w:pPr>
            <w:r>
              <w:rPr>
                <w:sz w:val="24"/>
              </w:rPr>
              <w:t>8</w:t>
            </w:r>
          </w:p>
        </w:tc>
        <w:tc>
          <w:tcPr>
            <w:tcW w:w="1650" w:type="dxa"/>
            <w:vAlign w:val="center"/>
          </w:tcPr>
          <w:p w:rsidR="00282731" w:rsidRDefault="00846392">
            <w:pPr>
              <w:jc w:val="center"/>
            </w:pPr>
            <w:r>
              <w:rPr>
                <w:sz w:val="24"/>
              </w:rPr>
              <w:t>600519</w:t>
            </w:r>
          </w:p>
        </w:tc>
        <w:tc>
          <w:tcPr>
            <w:tcW w:w="1980" w:type="dxa"/>
            <w:vAlign w:val="center"/>
          </w:tcPr>
          <w:p w:rsidR="00282731" w:rsidRDefault="00846392">
            <w:pPr>
              <w:jc w:val="center"/>
            </w:pPr>
            <w:r>
              <w:rPr>
                <w:sz w:val="24"/>
              </w:rPr>
              <w:t>贵州茅台</w:t>
            </w:r>
          </w:p>
        </w:tc>
        <w:tc>
          <w:tcPr>
            <w:tcW w:w="2879" w:type="dxa"/>
            <w:vAlign w:val="center"/>
          </w:tcPr>
          <w:p w:rsidR="00282731" w:rsidRDefault="00846392">
            <w:pPr>
              <w:jc w:val="right"/>
            </w:pPr>
            <w:r>
              <w:rPr>
                <w:sz w:val="24"/>
              </w:rPr>
              <w:t>17,962,471.00</w:t>
            </w:r>
          </w:p>
        </w:tc>
        <w:tc>
          <w:tcPr>
            <w:tcW w:w="1620" w:type="dxa"/>
            <w:vAlign w:val="center"/>
          </w:tcPr>
          <w:p w:rsidR="00282731" w:rsidRDefault="00846392">
            <w:pPr>
              <w:jc w:val="right"/>
            </w:pPr>
            <w:r>
              <w:rPr>
                <w:sz w:val="24"/>
              </w:rPr>
              <w:t>4.02</w:t>
            </w:r>
          </w:p>
        </w:tc>
      </w:tr>
      <w:tr w:rsidR="00282731">
        <w:tc>
          <w:tcPr>
            <w:tcW w:w="869" w:type="dxa"/>
            <w:vAlign w:val="center"/>
          </w:tcPr>
          <w:p w:rsidR="00282731" w:rsidRDefault="00846392">
            <w:pPr>
              <w:jc w:val="center"/>
            </w:pPr>
            <w:r>
              <w:rPr>
                <w:sz w:val="24"/>
              </w:rPr>
              <w:t>9</w:t>
            </w:r>
          </w:p>
        </w:tc>
        <w:tc>
          <w:tcPr>
            <w:tcW w:w="1650" w:type="dxa"/>
            <w:vAlign w:val="center"/>
          </w:tcPr>
          <w:p w:rsidR="00282731" w:rsidRDefault="00846392">
            <w:pPr>
              <w:jc w:val="center"/>
            </w:pPr>
            <w:r>
              <w:rPr>
                <w:sz w:val="24"/>
              </w:rPr>
              <w:t>002475</w:t>
            </w:r>
          </w:p>
        </w:tc>
        <w:tc>
          <w:tcPr>
            <w:tcW w:w="1980" w:type="dxa"/>
            <w:vAlign w:val="center"/>
          </w:tcPr>
          <w:p w:rsidR="00282731" w:rsidRDefault="00846392">
            <w:pPr>
              <w:jc w:val="center"/>
            </w:pPr>
            <w:r>
              <w:rPr>
                <w:sz w:val="24"/>
              </w:rPr>
              <w:t>立讯精密</w:t>
            </w:r>
          </w:p>
        </w:tc>
        <w:tc>
          <w:tcPr>
            <w:tcW w:w="2879" w:type="dxa"/>
            <w:vAlign w:val="center"/>
          </w:tcPr>
          <w:p w:rsidR="00282731" w:rsidRDefault="00846392">
            <w:pPr>
              <w:jc w:val="right"/>
            </w:pPr>
            <w:r>
              <w:rPr>
                <w:sz w:val="24"/>
              </w:rPr>
              <w:t>17,193,202.54</w:t>
            </w:r>
          </w:p>
        </w:tc>
        <w:tc>
          <w:tcPr>
            <w:tcW w:w="1620" w:type="dxa"/>
            <w:vAlign w:val="center"/>
          </w:tcPr>
          <w:p w:rsidR="00282731" w:rsidRDefault="00846392">
            <w:pPr>
              <w:jc w:val="right"/>
            </w:pPr>
            <w:r>
              <w:rPr>
                <w:sz w:val="24"/>
              </w:rPr>
              <w:t>3.84</w:t>
            </w:r>
          </w:p>
        </w:tc>
      </w:tr>
      <w:tr w:rsidR="00282731">
        <w:tc>
          <w:tcPr>
            <w:tcW w:w="869" w:type="dxa"/>
            <w:vAlign w:val="center"/>
          </w:tcPr>
          <w:p w:rsidR="00282731" w:rsidRDefault="00846392">
            <w:pPr>
              <w:jc w:val="center"/>
            </w:pPr>
            <w:r>
              <w:rPr>
                <w:sz w:val="24"/>
              </w:rPr>
              <w:t>10</w:t>
            </w:r>
          </w:p>
        </w:tc>
        <w:tc>
          <w:tcPr>
            <w:tcW w:w="1650" w:type="dxa"/>
            <w:vAlign w:val="center"/>
          </w:tcPr>
          <w:p w:rsidR="00282731" w:rsidRDefault="00846392">
            <w:pPr>
              <w:jc w:val="center"/>
            </w:pPr>
            <w:r>
              <w:rPr>
                <w:sz w:val="24"/>
              </w:rPr>
              <w:t>00884</w:t>
            </w:r>
          </w:p>
        </w:tc>
        <w:tc>
          <w:tcPr>
            <w:tcW w:w="1980" w:type="dxa"/>
            <w:vAlign w:val="center"/>
          </w:tcPr>
          <w:p w:rsidR="00282731" w:rsidRDefault="00846392">
            <w:pPr>
              <w:jc w:val="center"/>
            </w:pPr>
            <w:r>
              <w:rPr>
                <w:sz w:val="24"/>
              </w:rPr>
              <w:t>旭辉控股集团</w:t>
            </w:r>
          </w:p>
        </w:tc>
        <w:tc>
          <w:tcPr>
            <w:tcW w:w="2879" w:type="dxa"/>
            <w:vAlign w:val="center"/>
          </w:tcPr>
          <w:p w:rsidR="00282731" w:rsidRDefault="00846392">
            <w:pPr>
              <w:jc w:val="right"/>
            </w:pPr>
            <w:r>
              <w:rPr>
                <w:sz w:val="24"/>
              </w:rPr>
              <w:t>17,144,848.57</w:t>
            </w:r>
          </w:p>
        </w:tc>
        <w:tc>
          <w:tcPr>
            <w:tcW w:w="1620" w:type="dxa"/>
            <w:vAlign w:val="center"/>
          </w:tcPr>
          <w:p w:rsidR="00282731" w:rsidRDefault="00846392">
            <w:pPr>
              <w:jc w:val="right"/>
            </w:pPr>
            <w:r>
              <w:rPr>
                <w:sz w:val="24"/>
              </w:rPr>
              <w:t>3.83</w:t>
            </w:r>
          </w:p>
        </w:tc>
      </w:tr>
      <w:tr w:rsidR="00282731">
        <w:tc>
          <w:tcPr>
            <w:tcW w:w="869" w:type="dxa"/>
            <w:vAlign w:val="center"/>
          </w:tcPr>
          <w:p w:rsidR="00282731" w:rsidRDefault="00846392">
            <w:pPr>
              <w:jc w:val="center"/>
            </w:pPr>
            <w:r>
              <w:rPr>
                <w:sz w:val="24"/>
              </w:rPr>
              <w:t>11</w:t>
            </w:r>
          </w:p>
        </w:tc>
        <w:tc>
          <w:tcPr>
            <w:tcW w:w="1650" w:type="dxa"/>
            <w:vAlign w:val="center"/>
          </w:tcPr>
          <w:p w:rsidR="00282731" w:rsidRDefault="00846392">
            <w:pPr>
              <w:jc w:val="center"/>
            </w:pPr>
            <w:r>
              <w:rPr>
                <w:sz w:val="24"/>
              </w:rPr>
              <w:t>300253</w:t>
            </w:r>
          </w:p>
        </w:tc>
        <w:tc>
          <w:tcPr>
            <w:tcW w:w="1980" w:type="dxa"/>
            <w:vAlign w:val="center"/>
          </w:tcPr>
          <w:p w:rsidR="00282731" w:rsidRDefault="00846392">
            <w:pPr>
              <w:jc w:val="center"/>
            </w:pPr>
            <w:r>
              <w:rPr>
                <w:sz w:val="24"/>
              </w:rPr>
              <w:t>卫宁健康</w:t>
            </w:r>
          </w:p>
        </w:tc>
        <w:tc>
          <w:tcPr>
            <w:tcW w:w="2879" w:type="dxa"/>
            <w:vAlign w:val="center"/>
          </w:tcPr>
          <w:p w:rsidR="00282731" w:rsidRDefault="00846392">
            <w:pPr>
              <w:jc w:val="right"/>
            </w:pPr>
            <w:r>
              <w:rPr>
                <w:sz w:val="24"/>
              </w:rPr>
              <w:t>16,976,893.08</w:t>
            </w:r>
          </w:p>
        </w:tc>
        <w:tc>
          <w:tcPr>
            <w:tcW w:w="1620" w:type="dxa"/>
            <w:vAlign w:val="center"/>
          </w:tcPr>
          <w:p w:rsidR="00282731" w:rsidRDefault="00846392">
            <w:pPr>
              <w:jc w:val="right"/>
            </w:pPr>
            <w:r>
              <w:rPr>
                <w:sz w:val="24"/>
              </w:rPr>
              <w:t>3.80</w:t>
            </w:r>
          </w:p>
        </w:tc>
      </w:tr>
      <w:tr w:rsidR="00282731">
        <w:tc>
          <w:tcPr>
            <w:tcW w:w="869" w:type="dxa"/>
            <w:vAlign w:val="center"/>
          </w:tcPr>
          <w:p w:rsidR="00282731" w:rsidRDefault="00846392">
            <w:pPr>
              <w:jc w:val="center"/>
            </w:pPr>
            <w:r>
              <w:rPr>
                <w:sz w:val="24"/>
              </w:rPr>
              <w:t>12</w:t>
            </w:r>
          </w:p>
        </w:tc>
        <w:tc>
          <w:tcPr>
            <w:tcW w:w="1650" w:type="dxa"/>
            <w:vAlign w:val="center"/>
          </w:tcPr>
          <w:p w:rsidR="00282731" w:rsidRDefault="00846392">
            <w:pPr>
              <w:jc w:val="center"/>
            </w:pPr>
            <w:r>
              <w:rPr>
                <w:sz w:val="24"/>
              </w:rPr>
              <w:t>002044</w:t>
            </w:r>
          </w:p>
        </w:tc>
        <w:tc>
          <w:tcPr>
            <w:tcW w:w="1980" w:type="dxa"/>
            <w:vAlign w:val="center"/>
          </w:tcPr>
          <w:p w:rsidR="00282731" w:rsidRDefault="00846392">
            <w:pPr>
              <w:jc w:val="center"/>
            </w:pPr>
            <w:r>
              <w:rPr>
                <w:sz w:val="24"/>
              </w:rPr>
              <w:t>美年健康</w:t>
            </w:r>
          </w:p>
        </w:tc>
        <w:tc>
          <w:tcPr>
            <w:tcW w:w="2879" w:type="dxa"/>
            <w:vAlign w:val="center"/>
          </w:tcPr>
          <w:p w:rsidR="00282731" w:rsidRDefault="00846392">
            <w:pPr>
              <w:jc w:val="right"/>
            </w:pPr>
            <w:r>
              <w:rPr>
                <w:sz w:val="24"/>
              </w:rPr>
              <w:t>16,821,646.65</w:t>
            </w:r>
          </w:p>
        </w:tc>
        <w:tc>
          <w:tcPr>
            <w:tcW w:w="1620" w:type="dxa"/>
            <w:vAlign w:val="center"/>
          </w:tcPr>
          <w:p w:rsidR="00282731" w:rsidRDefault="00846392">
            <w:pPr>
              <w:jc w:val="right"/>
            </w:pPr>
            <w:r>
              <w:rPr>
                <w:sz w:val="24"/>
              </w:rPr>
              <w:t>3.76</w:t>
            </w:r>
          </w:p>
        </w:tc>
      </w:tr>
      <w:tr w:rsidR="00282731">
        <w:tc>
          <w:tcPr>
            <w:tcW w:w="869" w:type="dxa"/>
            <w:vAlign w:val="center"/>
          </w:tcPr>
          <w:p w:rsidR="00282731" w:rsidRDefault="00846392">
            <w:pPr>
              <w:jc w:val="center"/>
            </w:pPr>
            <w:r>
              <w:rPr>
                <w:sz w:val="24"/>
              </w:rPr>
              <w:t>13</w:t>
            </w:r>
          </w:p>
        </w:tc>
        <w:tc>
          <w:tcPr>
            <w:tcW w:w="1650" w:type="dxa"/>
            <w:vAlign w:val="center"/>
          </w:tcPr>
          <w:p w:rsidR="00282731" w:rsidRDefault="00846392">
            <w:pPr>
              <w:jc w:val="center"/>
            </w:pPr>
            <w:r>
              <w:rPr>
                <w:sz w:val="24"/>
              </w:rPr>
              <w:t>002419</w:t>
            </w:r>
          </w:p>
        </w:tc>
        <w:tc>
          <w:tcPr>
            <w:tcW w:w="1980" w:type="dxa"/>
            <w:vAlign w:val="center"/>
          </w:tcPr>
          <w:p w:rsidR="00282731" w:rsidRDefault="00846392">
            <w:pPr>
              <w:jc w:val="center"/>
            </w:pPr>
            <w:r>
              <w:rPr>
                <w:sz w:val="24"/>
              </w:rPr>
              <w:t>天虹股份</w:t>
            </w:r>
          </w:p>
        </w:tc>
        <w:tc>
          <w:tcPr>
            <w:tcW w:w="2879" w:type="dxa"/>
            <w:vAlign w:val="center"/>
          </w:tcPr>
          <w:p w:rsidR="00282731" w:rsidRDefault="00846392">
            <w:pPr>
              <w:jc w:val="right"/>
            </w:pPr>
            <w:r>
              <w:rPr>
                <w:sz w:val="24"/>
              </w:rPr>
              <w:t>16,639,985.62</w:t>
            </w:r>
          </w:p>
        </w:tc>
        <w:tc>
          <w:tcPr>
            <w:tcW w:w="1620" w:type="dxa"/>
            <w:vAlign w:val="center"/>
          </w:tcPr>
          <w:p w:rsidR="00282731" w:rsidRDefault="00846392">
            <w:pPr>
              <w:jc w:val="right"/>
            </w:pPr>
            <w:r>
              <w:rPr>
                <w:sz w:val="24"/>
              </w:rPr>
              <w:t>3.72</w:t>
            </w:r>
          </w:p>
        </w:tc>
      </w:tr>
      <w:tr w:rsidR="00282731">
        <w:tc>
          <w:tcPr>
            <w:tcW w:w="869" w:type="dxa"/>
            <w:vAlign w:val="center"/>
          </w:tcPr>
          <w:p w:rsidR="00282731" w:rsidRDefault="00846392">
            <w:pPr>
              <w:jc w:val="center"/>
            </w:pPr>
            <w:r>
              <w:rPr>
                <w:sz w:val="24"/>
              </w:rPr>
              <w:t>14</w:t>
            </w:r>
          </w:p>
        </w:tc>
        <w:tc>
          <w:tcPr>
            <w:tcW w:w="1650" w:type="dxa"/>
            <w:vAlign w:val="center"/>
          </w:tcPr>
          <w:p w:rsidR="00282731" w:rsidRDefault="00846392">
            <w:pPr>
              <w:jc w:val="center"/>
            </w:pPr>
            <w:r>
              <w:rPr>
                <w:sz w:val="24"/>
              </w:rPr>
              <w:t>00902</w:t>
            </w:r>
          </w:p>
        </w:tc>
        <w:tc>
          <w:tcPr>
            <w:tcW w:w="1980" w:type="dxa"/>
            <w:vAlign w:val="center"/>
          </w:tcPr>
          <w:p w:rsidR="00282731" w:rsidRDefault="00846392">
            <w:pPr>
              <w:jc w:val="center"/>
            </w:pPr>
            <w:r>
              <w:rPr>
                <w:sz w:val="24"/>
              </w:rPr>
              <w:t>华能国际电力股份</w:t>
            </w:r>
          </w:p>
        </w:tc>
        <w:tc>
          <w:tcPr>
            <w:tcW w:w="2879" w:type="dxa"/>
            <w:vAlign w:val="center"/>
          </w:tcPr>
          <w:p w:rsidR="00282731" w:rsidRDefault="00846392">
            <w:pPr>
              <w:jc w:val="right"/>
            </w:pPr>
            <w:r>
              <w:rPr>
                <w:sz w:val="24"/>
              </w:rPr>
              <w:t>16,598,820.24</w:t>
            </w:r>
          </w:p>
        </w:tc>
        <w:tc>
          <w:tcPr>
            <w:tcW w:w="1620" w:type="dxa"/>
            <w:vAlign w:val="center"/>
          </w:tcPr>
          <w:p w:rsidR="00282731" w:rsidRDefault="00846392">
            <w:pPr>
              <w:jc w:val="right"/>
            </w:pPr>
            <w:r>
              <w:rPr>
                <w:sz w:val="24"/>
              </w:rPr>
              <w:t>3.71</w:t>
            </w:r>
          </w:p>
        </w:tc>
      </w:tr>
      <w:tr w:rsidR="00282731">
        <w:tc>
          <w:tcPr>
            <w:tcW w:w="869" w:type="dxa"/>
            <w:vAlign w:val="center"/>
          </w:tcPr>
          <w:p w:rsidR="00282731" w:rsidRDefault="00846392">
            <w:pPr>
              <w:jc w:val="center"/>
            </w:pPr>
            <w:r>
              <w:rPr>
                <w:sz w:val="24"/>
              </w:rPr>
              <w:t>15</w:t>
            </w:r>
          </w:p>
        </w:tc>
        <w:tc>
          <w:tcPr>
            <w:tcW w:w="1650" w:type="dxa"/>
            <w:vAlign w:val="center"/>
          </w:tcPr>
          <w:p w:rsidR="00282731" w:rsidRDefault="00846392">
            <w:pPr>
              <w:jc w:val="center"/>
            </w:pPr>
            <w:r>
              <w:rPr>
                <w:sz w:val="24"/>
              </w:rPr>
              <w:t>600031</w:t>
            </w:r>
          </w:p>
        </w:tc>
        <w:tc>
          <w:tcPr>
            <w:tcW w:w="1980" w:type="dxa"/>
            <w:vAlign w:val="center"/>
          </w:tcPr>
          <w:p w:rsidR="00282731" w:rsidRDefault="00846392">
            <w:pPr>
              <w:jc w:val="center"/>
            </w:pPr>
            <w:r>
              <w:rPr>
                <w:sz w:val="24"/>
              </w:rPr>
              <w:t>三一重工</w:t>
            </w:r>
          </w:p>
        </w:tc>
        <w:tc>
          <w:tcPr>
            <w:tcW w:w="2879" w:type="dxa"/>
            <w:vAlign w:val="center"/>
          </w:tcPr>
          <w:p w:rsidR="00282731" w:rsidRDefault="00846392">
            <w:pPr>
              <w:jc w:val="right"/>
            </w:pPr>
            <w:r>
              <w:rPr>
                <w:sz w:val="24"/>
              </w:rPr>
              <w:t>16,461,250.32</w:t>
            </w:r>
          </w:p>
        </w:tc>
        <w:tc>
          <w:tcPr>
            <w:tcW w:w="1620" w:type="dxa"/>
            <w:vAlign w:val="center"/>
          </w:tcPr>
          <w:p w:rsidR="00282731" w:rsidRDefault="00846392">
            <w:pPr>
              <w:jc w:val="right"/>
            </w:pPr>
            <w:r>
              <w:rPr>
                <w:sz w:val="24"/>
              </w:rPr>
              <w:t>3.68</w:t>
            </w:r>
          </w:p>
        </w:tc>
      </w:tr>
      <w:tr w:rsidR="00282731">
        <w:tc>
          <w:tcPr>
            <w:tcW w:w="869" w:type="dxa"/>
            <w:vAlign w:val="center"/>
          </w:tcPr>
          <w:p w:rsidR="00282731" w:rsidRDefault="00846392">
            <w:pPr>
              <w:jc w:val="center"/>
            </w:pPr>
            <w:r>
              <w:rPr>
                <w:sz w:val="24"/>
              </w:rPr>
              <w:t>16</w:t>
            </w:r>
          </w:p>
        </w:tc>
        <w:tc>
          <w:tcPr>
            <w:tcW w:w="1650" w:type="dxa"/>
            <w:vAlign w:val="center"/>
          </w:tcPr>
          <w:p w:rsidR="00282731" w:rsidRDefault="00846392">
            <w:pPr>
              <w:jc w:val="center"/>
            </w:pPr>
            <w:r>
              <w:rPr>
                <w:sz w:val="24"/>
              </w:rPr>
              <w:t>600612</w:t>
            </w:r>
          </w:p>
        </w:tc>
        <w:tc>
          <w:tcPr>
            <w:tcW w:w="1980" w:type="dxa"/>
            <w:vAlign w:val="center"/>
          </w:tcPr>
          <w:p w:rsidR="00282731" w:rsidRDefault="00846392">
            <w:pPr>
              <w:jc w:val="center"/>
            </w:pPr>
            <w:r>
              <w:rPr>
                <w:sz w:val="24"/>
              </w:rPr>
              <w:t>老凤祥</w:t>
            </w:r>
          </w:p>
        </w:tc>
        <w:tc>
          <w:tcPr>
            <w:tcW w:w="2879" w:type="dxa"/>
            <w:vAlign w:val="center"/>
          </w:tcPr>
          <w:p w:rsidR="00282731" w:rsidRDefault="00846392">
            <w:pPr>
              <w:jc w:val="right"/>
            </w:pPr>
            <w:r>
              <w:rPr>
                <w:sz w:val="24"/>
              </w:rPr>
              <w:t>16,211,293.99</w:t>
            </w:r>
          </w:p>
        </w:tc>
        <w:tc>
          <w:tcPr>
            <w:tcW w:w="1620" w:type="dxa"/>
            <w:vAlign w:val="center"/>
          </w:tcPr>
          <w:p w:rsidR="00282731" w:rsidRDefault="00846392">
            <w:pPr>
              <w:jc w:val="right"/>
            </w:pPr>
            <w:r>
              <w:rPr>
                <w:sz w:val="24"/>
              </w:rPr>
              <w:t>3.62</w:t>
            </w:r>
          </w:p>
        </w:tc>
      </w:tr>
      <w:tr w:rsidR="00282731">
        <w:tc>
          <w:tcPr>
            <w:tcW w:w="869" w:type="dxa"/>
            <w:vAlign w:val="center"/>
          </w:tcPr>
          <w:p w:rsidR="00282731" w:rsidRDefault="00846392">
            <w:pPr>
              <w:jc w:val="center"/>
            </w:pPr>
            <w:r>
              <w:rPr>
                <w:sz w:val="24"/>
              </w:rPr>
              <w:t>17</w:t>
            </w:r>
          </w:p>
        </w:tc>
        <w:tc>
          <w:tcPr>
            <w:tcW w:w="1650" w:type="dxa"/>
            <w:vAlign w:val="center"/>
          </w:tcPr>
          <w:p w:rsidR="00282731" w:rsidRDefault="00846392">
            <w:pPr>
              <w:jc w:val="center"/>
            </w:pPr>
            <w:r>
              <w:rPr>
                <w:sz w:val="24"/>
              </w:rPr>
              <w:t>600030</w:t>
            </w:r>
          </w:p>
        </w:tc>
        <w:tc>
          <w:tcPr>
            <w:tcW w:w="1980" w:type="dxa"/>
            <w:vAlign w:val="center"/>
          </w:tcPr>
          <w:p w:rsidR="00282731" w:rsidRDefault="00846392">
            <w:pPr>
              <w:jc w:val="center"/>
            </w:pPr>
            <w:r>
              <w:rPr>
                <w:sz w:val="24"/>
              </w:rPr>
              <w:t>中信证券</w:t>
            </w:r>
          </w:p>
        </w:tc>
        <w:tc>
          <w:tcPr>
            <w:tcW w:w="2879" w:type="dxa"/>
            <w:vAlign w:val="center"/>
          </w:tcPr>
          <w:p w:rsidR="00282731" w:rsidRDefault="00846392">
            <w:pPr>
              <w:jc w:val="right"/>
            </w:pPr>
            <w:r>
              <w:rPr>
                <w:sz w:val="24"/>
              </w:rPr>
              <w:t>14,258,206.33</w:t>
            </w:r>
          </w:p>
        </w:tc>
        <w:tc>
          <w:tcPr>
            <w:tcW w:w="1620" w:type="dxa"/>
            <w:vAlign w:val="center"/>
          </w:tcPr>
          <w:p w:rsidR="00282731" w:rsidRDefault="00846392">
            <w:pPr>
              <w:jc w:val="right"/>
            </w:pPr>
            <w:r>
              <w:rPr>
                <w:sz w:val="24"/>
              </w:rPr>
              <w:t>3.19</w:t>
            </w:r>
          </w:p>
        </w:tc>
      </w:tr>
      <w:tr w:rsidR="00282731">
        <w:tc>
          <w:tcPr>
            <w:tcW w:w="869" w:type="dxa"/>
            <w:vAlign w:val="center"/>
          </w:tcPr>
          <w:p w:rsidR="00282731" w:rsidRDefault="00846392">
            <w:pPr>
              <w:jc w:val="center"/>
            </w:pPr>
            <w:r>
              <w:rPr>
                <w:sz w:val="24"/>
              </w:rPr>
              <w:t>18</w:t>
            </w:r>
          </w:p>
        </w:tc>
        <w:tc>
          <w:tcPr>
            <w:tcW w:w="1650" w:type="dxa"/>
            <w:vAlign w:val="center"/>
          </w:tcPr>
          <w:p w:rsidR="00282731" w:rsidRDefault="00846392">
            <w:pPr>
              <w:jc w:val="center"/>
            </w:pPr>
            <w:r>
              <w:rPr>
                <w:sz w:val="24"/>
              </w:rPr>
              <w:t>00388</w:t>
            </w:r>
          </w:p>
        </w:tc>
        <w:tc>
          <w:tcPr>
            <w:tcW w:w="1980" w:type="dxa"/>
            <w:vAlign w:val="center"/>
          </w:tcPr>
          <w:p w:rsidR="00282731" w:rsidRDefault="00846392">
            <w:pPr>
              <w:jc w:val="center"/>
            </w:pPr>
            <w:r>
              <w:rPr>
                <w:sz w:val="24"/>
              </w:rPr>
              <w:t>香港交易所</w:t>
            </w:r>
          </w:p>
        </w:tc>
        <w:tc>
          <w:tcPr>
            <w:tcW w:w="2879" w:type="dxa"/>
            <w:vAlign w:val="center"/>
          </w:tcPr>
          <w:p w:rsidR="00282731" w:rsidRDefault="00846392">
            <w:pPr>
              <w:jc w:val="right"/>
            </w:pPr>
            <w:r>
              <w:rPr>
                <w:sz w:val="24"/>
              </w:rPr>
              <w:t>14,168,043.08</w:t>
            </w:r>
          </w:p>
        </w:tc>
        <w:tc>
          <w:tcPr>
            <w:tcW w:w="1620" w:type="dxa"/>
            <w:vAlign w:val="center"/>
          </w:tcPr>
          <w:p w:rsidR="00282731" w:rsidRDefault="00846392">
            <w:pPr>
              <w:jc w:val="right"/>
            </w:pPr>
            <w:r>
              <w:rPr>
                <w:sz w:val="24"/>
              </w:rPr>
              <w:t>3.17</w:t>
            </w:r>
          </w:p>
        </w:tc>
      </w:tr>
      <w:tr w:rsidR="00282731">
        <w:tc>
          <w:tcPr>
            <w:tcW w:w="869" w:type="dxa"/>
            <w:vAlign w:val="center"/>
          </w:tcPr>
          <w:p w:rsidR="00282731" w:rsidRDefault="00846392">
            <w:pPr>
              <w:jc w:val="center"/>
            </w:pPr>
            <w:r>
              <w:rPr>
                <w:sz w:val="24"/>
              </w:rPr>
              <w:t>19</w:t>
            </w:r>
          </w:p>
        </w:tc>
        <w:tc>
          <w:tcPr>
            <w:tcW w:w="1650" w:type="dxa"/>
            <w:vAlign w:val="center"/>
          </w:tcPr>
          <w:p w:rsidR="00282731" w:rsidRDefault="00846392">
            <w:pPr>
              <w:jc w:val="center"/>
            </w:pPr>
            <w:r>
              <w:rPr>
                <w:sz w:val="24"/>
              </w:rPr>
              <w:t>300014</w:t>
            </w:r>
          </w:p>
        </w:tc>
        <w:tc>
          <w:tcPr>
            <w:tcW w:w="1980" w:type="dxa"/>
            <w:vAlign w:val="center"/>
          </w:tcPr>
          <w:p w:rsidR="00282731" w:rsidRDefault="00846392">
            <w:pPr>
              <w:jc w:val="center"/>
            </w:pPr>
            <w:r>
              <w:rPr>
                <w:sz w:val="24"/>
              </w:rPr>
              <w:t>亿纬锂能</w:t>
            </w:r>
          </w:p>
        </w:tc>
        <w:tc>
          <w:tcPr>
            <w:tcW w:w="2879" w:type="dxa"/>
            <w:vAlign w:val="center"/>
          </w:tcPr>
          <w:p w:rsidR="00282731" w:rsidRDefault="00846392">
            <w:pPr>
              <w:jc w:val="right"/>
            </w:pPr>
            <w:r>
              <w:rPr>
                <w:sz w:val="24"/>
              </w:rPr>
              <w:t>14,125,272.00</w:t>
            </w:r>
          </w:p>
        </w:tc>
        <w:tc>
          <w:tcPr>
            <w:tcW w:w="1620" w:type="dxa"/>
            <w:vAlign w:val="center"/>
          </w:tcPr>
          <w:p w:rsidR="00282731" w:rsidRDefault="00846392">
            <w:pPr>
              <w:jc w:val="right"/>
            </w:pPr>
            <w:r>
              <w:rPr>
                <w:sz w:val="24"/>
              </w:rPr>
              <w:t>3.16</w:t>
            </w:r>
          </w:p>
        </w:tc>
      </w:tr>
      <w:tr w:rsidR="00282731">
        <w:tc>
          <w:tcPr>
            <w:tcW w:w="869" w:type="dxa"/>
            <w:vAlign w:val="center"/>
          </w:tcPr>
          <w:p w:rsidR="00282731" w:rsidRDefault="00846392">
            <w:pPr>
              <w:jc w:val="center"/>
            </w:pPr>
            <w:r>
              <w:rPr>
                <w:sz w:val="24"/>
              </w:rPr>
              <w:t>20</w:t>
            </w:r>
          </w:p>
        </w:tc>
        <w:tc>
          <w:tcPr>
            <w:tcW w:w="1650" w:type="dxa"/>
            <w:vAlign w:val="center"/>
          </w:tcPr>
          <w:p w:rsidR="00282731" w:rsidRDefault="00846392">
            <w:pPr>
              <w:jc w:val="center"/>
            </w:pPr>
            <w:r>
              <w:rPr>
                <w:sz w:val="24"/>
              </w:rPr>
              <w:t>002511</w:t>
            </w:r>
          </w:p>
        </w:tc>
        <w:tc>
          <w:tcPr>
            <w:tcW w:w="1980" w:type="dxa"/>
            <w:vAlign w:val="center"/>
          </w:tcPr>
          <w:p w:rsidR="00282731" w:rsidRDefault="00846392">
            <w:pPr>
              <w:jc w:val="center"/>
            </w:pPr>
            <w:r>
              <w:rPr>
                <w:sz w:val="24"/>
              </w:rPr>
              <w:t>中顺洁柔</w:t>
            </w:r>
          </w:p>
        </w:tc>
        <w:tc>
          <w:tcPr>
            <w:tcW w:w="2879" w:type="dxa"/>
            <w:vAlign w:val="center"/>
          </w:tcPr>
          <w:p w:rsidR="00282731" w:rsidRDefault="00846392">
            <w:pPr>
              <w:jc w:val="right"/>
            </w:pPr>
            <w:r>
              <w:rPr>
                <w:sz w:val="24"/>
              </w:rPr>
              <w:t>12,747,503.33</w:t>
            </w:r>
          </w:p>
        </w:tc>
        <w:tc>
          <w:tcPr>
            <w:tcW w:w="1620" w:type="dxa"/>
            <w:vAlign w:val="center"/>
          </w:tcPr>
          <w:p w:rsidR="00282731" w:rsidRDefault="00846392">
            <w:pPr>
              <w:jc w:val="right"/>
            </w:pPr>
            <w:r>
              <w:rPr>
                <w:sz w:val="24"/>
              </w:rPr>
              <w:t>2.85</w:t>
            </w:r>
          </w:p>
        </w:tc>
      </w:tr>
      <w:tr w:rsidR="00282731">
        <w:tc>
          <w:tcPr>
            <w:tcW w:w="869" w:type="dxa"/>
            <w:vAlign w:val="center"/>
          </w:tcPr>
          <w:p w:rsidR="00282731" w:rsidRDefault="00846392">
            <w:pPr>
              <w:jc w:val="center"/>
            </w:pPr>
            <w:r>
              <w:rPr>
                <w:sz w:val="24"/>
              </w:rPr>
              <w:t>21</w:t>
            </w:r>
          </w:p>
        </w:tc>
        <w:tc>
          <w:tcPr>
            <w:tcW w:w="1650" w:type="dxa"/>
            <w:vAlign w:val="center"/>
          </w:tcPr>
          <w:p w:rsidR="00282731" w:rsidRDefault="00846392">
            <w:pPr>
              <w:jc w:val="center"/>
            </w:pPr>
            <w:r>
              <w:rPr>
                <w:sz w:val="24"/>
              </w:rPr>
              <w:t>001979</w:t>
            </w:r>
          </w:p>
        </w:tc>
        <w:tc>
          <w:tcPr>
            <w:tcW w:w="1980" w:type="dxa"/>
            <w:vAlign w:val="center"/>
          </w:tcPr>
          <w:p w:rsidR="00282731" w:rsidRDefault="00846392">
            <w:pPr>
              <w:jc w:val="center"/>
            </w:pPr>
            <w:r>
              <w:rPr>
                <w:sz w:val="24"/>
              </w:rPr>
              <w:t>招商蛇口</w:t>
            </w:r>
          </w:p>
        </w:tc>
        <w:tc>
          <w:tcPr>
            <w:tcW w:w="2879" w:type="dxa"/>
            <w:vAlign w:val="center"/>
          </w:tcPr>
          <w:p w:rsidR="00282731" w:rsidRDefault="00846392">
            <w:pPr>
              <w:jc w:val="right"/>
            </w:pPr>
            <w:r>
              <w:rPr>
                <w:sz w:val="24"/>
              </w:rPr>
              <w:t>12,660,280.40</w:t>
            </w:r>
          </w:p>
        </w:tc>
        <w:tc>
          <w:tcPr>
            <w:tcW w:w="1620" w:type="dxa"/>
            <w:vAlign w:val="center"/>
          </w:tcPr>
          <w:p w:rsidR="00282731" w:rsidRDefault="00846392">
            <w:pPr>
              <w:jc w:val="right"/>
            </w:pPr>
            <w:r>
              <w:rPr>
                <w:sz w:val="24"/>
              </w:rPr>
              <w:t>2.83</w:t>
            </w:r>
          </w:p>
        </w:tc>
      </w:tr>
      <w:tr w:rsidR="00282731">
        <w:tc>
          <w:tcPr>
            <w:tcW w:w="869" w:type="dxa"/>
            <w:vAlign w:val="center"/>
          </w:tcPr>
          <w:p w:rsidR="00282731" w:rsidRDefault="00846392">
            <w:pPr>
              <w:jc w:val="center"/>
            </w:pPr>
            <w:r>
              <w:rPr>
                <w:sz w:val="24"/>
              </w:rPr>
              <w:t>22</w:t>
            </w:r>
          </w:p>
        </w:tc>
        <w:tc>
          <w:tcPr>
            <w:tcW w:w="1650" w:type="dxa"/>
            <w:vAlign w:val="center"/>
          </w:tcPr>
          <w:p w:rsidR="00282731" w:rsidRDefault="00846392">
            <w:pPr>
              <w:jc w:val="center"/>
            </w:pPr>
            <w:r>
              <w:rPr>
                <w:sz w:val="24"/>
              </w:rPr>
              <w:t>600315</w:t>
            </w:r>
          </w:p>
        </w:tc>
        <w:tc>
          <w:tcPr>
            <w:tcW w:w="1980" w:type="dxa"/>
            <w:vAlign w:val="center"/>
          </w:tcPr>
          <w:p w:rsidR="00282731" w:rsidRDefault="00846392">
            <w:pPr>
              <w:jc w:val="center"/>
            </w:pPr>
            <w:r>
              <w:rPr>
                <w:sz w:val="24"/>
              </w:rPr>
              <w:t>上海家化</w:t>
            </w:r>
          </w:p>
        </w:tc>
        <w:tc>
          <w:tcPr>
            <w:tcW w:w="2879" w:type="dxa"/>
            <w:vAlign w:val="center"/>
          </w:tcPr>
          <w:p w:rsidR="00282731" w:rsidRDefault="00846392">
            <w:pPr>
              <w:jc w:val="right"/>
            </w:pPr>
            <w:r>
              <w:rPr>
                <w:sz w:val="24"/>
              </w:rPr>
              <w:t>12,284,768.30</w:t>
            </w:r>
          </w:p>
        </w:tc>
        <w:tc>
          <w:tcPr>
            <w:tcW w:w="1620" w:type="dxa"/>
            <w:vAlign w:val="center"/>
          </w:tcPr>
          <w:p w:rsidR="00282731" w:rsidRDefault="00846392">
            <w:pPr>
              <w:jc w:val="right"/>
            </w:pPr>
            <w:r>
              <w:rPr>
                <w:sz w:val="24"/>
              </w:rPr>
              <w:t>2.75</w:t>
            </w:r>
          </w:p>
        </w:tc>
      </w:tr>
      <w:tr w:rsidR="00282731">
        <w:tc>
          <w:tcPr>
            <w:tcW w:w="869" w:type="dxa"/>
            <w:vAlign w:val="center"/>
          </w:tcPr>
          <w:p w:rsidR="00282731" w:rsidRDefault="00846392">
            <w:pPr>
              <w:jc w:val="center"/>
            </w:pPr>
            <w:r>
              <w:rPr>
                <w:sz w:val="24"/>
              </w:rPr>
              <w:t>23</w:t>
            </w:r>
          </w:p>
        </w:tc>
        <w:tc>
          <w:tcPr>
            <w:tcW w:w="1650" w:type="dxa"/>
            <w:vAlign w:val="center"/>
          </w:tcPr>
          <w:p w:rsidR="00282731" w:rsidRDefault="00846392">
            <w:pPr>
              <w:jc w:val="center"/>
            </w:pPr>
            <w:r>
              <w:rPr>
                <w:sz w:val="24"/>
              </w:rPr>
              <w:t>002916</w:t>
            </w:r>
          </w:p>
        </w:tc>
        <w:tc>
          <w:tcPr>
            <w:tcW w:w="1980" w:type="dxa"/>
            <w:vAlign w:val="center"/>
          </w:tcPr>
          <w:p w:rsidR="00282731" w:rsidRDefault="00846392">
            <w:pPr>
              <w:jc w:val="center"/>
            </w:pPr>
            <w:r>
              <w:rPr>
                <w:sz w:val="24"/>
              </w:rPr>
              <w:t>深南电路</w:t>
            </w:r>
          </w:p>
        </w:tc>
        <w:tc>
          <w:tcPr>
            <w:tcW w:w="2879" w:type="dxa"/>
            <w:vAlign w:val="center"/>
          </w:tcPr>
          <w:p w:rsidR="00282731" w:rsidRDefault="00846392">
            <w:pPr>
              <w:jc w:val="right"/>
            </w:pPr>
            <w:r>
              <w:rPr>
                <w:sz w:val="24"/>
              </w:rPr>
              <w:t>11,608,888.48</w:t>
            </w:r>
          </w:p>
        </w:tc>
        <w:tc>
          <w:tcPr>
            <w:tcW w:w="1620" w:type="dxa"/>
            <w:vAlign w:val="center"/>
          </w:tcPr>
          <w:p w:rsidR="00282731" w:rsidRDefault="00846392">
            <w:pPr>
              <w:jc w:val="right"/>
            </w:pPr>
            <w:r>
              <w:rPr>
                <w:sz w:val="24"/>
              </w:rPr>
              <w:t>2.60</w:t>
            </w:r>
          </w:p>
        </w:tc>
      </w:tr>
      <w:tr w:rsidR="00282731">
        <w:tc>
          <w:tcPr>
            <w:tcW w:w="869" w:type="dxa"/>
            <w:vAlign w:val="center"/>
          </w:tcPr>
          <w:p w:rsidR="00282731" w:rsidRDefault="00846392">
            <w:pPr>
              <w:jc w:val="center"/>
            </w:pPr>
            <w:r>
              <w:rPr>
                <w:sz w:val="24"/>
              </w:rPr>
              <w:t>24</w:t>
            </w:r>
          </w:p>
        </w:tc>
        <w:tc>
          <w:tcPr>
            <w:tcW w:w="1650" w:type="dxa"/>
            <w:vAlign w:val="center"/>
          </w:tcPr>
          <w:p w:rsidR="00282731" w:rsidRDefault="00846392">
            <w:pPr>
              <w:jc w:val="center"/>
            </w:pPr>
            <w:r>
              <w:rPr>
                <w:sz w:val="24"/>
              </w:rPr>
              <w:t>600297</w:t>
            </w:r>
          </w:p>
        </w:tc>
        <w:tc>
          <w:tcPr>
            <w:tcW w:w="1980" w:type="dxa"/>
            <w:vAlign w:val="center"/>
          </w:tcPr>
          <w:p w:rsidR="00282731" w:rsidRDefault="00846392">
            <w:pPr>
              <w:jc w:val="center"/>
            </w:pPr>
            <w:r>
              <w:rPr>
                <w:sz w:val="24"/>
              </w:rPr>
              <w:t>广汇汽车</w:t>
            </w:r>
          </w:p>
        </w:tc>
        <w:tc>
          <w:tcPr>
            <w:tcW w:w="2879" w:type="dxa"/>
            <w:vAlign w:val="center"/>
          </w:tcPr>
          <w:p w:rsidR="00282731" w:rsidRDefault="00846392">
            <w:pPr>
              <w:jc w:val="right"/>
            </w:pPr>
            <w:r>
              <w:rPr>
                <w:sz w:val="24"/>
              </w:rPr>
              <w:t>11,373,410.87</w:t>
            </w:r>
          </w:p>
        </w:tc>
        <w:tc>
          <w:tcPr>
            <w:tcW w:w="1620" w:type="dxa"/>
            <w:vAlign w:val="center"/>
          </w:tcPr>
          <w:p w:rsidR="00282731" w:rsidRDefault="00846392">
            <w:pPr>
              <w:jc w:val="right"/>
            </w:pPr>
            <w:r>
              <w:rPr>
                <w:sz w:val="24"/>
              </w:rPr>
              <w:t>2.54</w:t>
            </w:r>
          </w:p>
        </w:tc>
      </w:tr>
      <w:tr w:rsidR="00282731">
        <w:tc>
          <w:tcPr>
            <w:tcW w:w="869" w:type="dxa"/>
            <w:vAlign w:val="center"/>
          </w:tcPr>
          <w:p w:rsidR="00282731" w:rsidRDefault="00846392">
            <w:pPr>
              <w:jc w:val="center"/>
            </w:pPr>
            <w:r>
              <w:rPr>
                <w:sz w:val="24"/>
              </w:rPr>
              <w:t>25</w:t>
            </w:r>
          </w:p>
        </w:tc>
        <w:tc>
          <w:tcPr>
            <w:tcW w:w="1650" w:type="dxa"/>
            <w:vAlign w:val="center"/>
          </w:tcPr>
          <w:p w:rsidR="00282731" w:rsidRDefault="00846392">
            <w:pPr>
              <w:jc w:val="center"/>
            </w:pPr>
            <w:r>
              <w:rPr>
                <w:sz w:val="24"/>
              </w:rPr>
              <w:t>600019</w:t>
            </w:r>
          </w:p>
        </w:tc>
        <w:tc>
          <w:tcPr>
            <w:tcW w:w="1980" w:type="dxa"/>
            <w:vAlign w:val="center"/>
          </w:tcPr>
          <w:p w:rsidR="00282731" w:rsidRDefault="00846392">
            <w:pPr>
              <w:jc w:val="center"/>
            </w:pPr>
            <w:r>
              <w:rPr>
                <w:sz w:val="24"/>
              </w:rPr>
              <w:t>宝钢股份</w:t>
            </w:r>
          </w:p>
        </w:tc>
        <w:tc>
          <w:tcPr>
            <w:tcW w:w="2879" w:type="dxa"/>
            <w:vAlign w:val="center"/>
          </w:tcPr>
          <w:p w:rsidR="00282731" w:rsidRDefault="00846392">
            <w:pPr>
              <w:jc w:val="right"/>
            </w:pPr>
            <w:r>
              <w:rPr>
                <w:sz w:val="24"/>
              </w:rPr>
              <w:t>10,766,000.00</w:t>
            </w:r>
          </w:p>
        </w:tc>
        <w:tc>
          <w:tcPr>
            <w:tcW w:w="1620" w:type="dxa"/>
            <w:vAlign w:val="center"/>
          </w:tcPr>
          <w:p w:rsidR="00282731" w:rsidRDefault="00846392">
            <w:pPr>
              <w:jc w:val="right"/>
            </w:pPr>
            <w:r>
              <w:rPr>
                <w:sz w:val="24"/>
              </w:rPr>
              <w:t>2.41</w:t>
            </w:r>
          </w:p>
        </w:tc>
      </w:tr>
      <w:tr w:rsidR="00282731">
        <w:tc>
          <w:tcPr>
            <w:tcW w:w="869" w:type="dxa"/>
            <w:vAlign w:val="center"/>
          </w:tcPr>
          <w:p w:rsidR="00282731" w:rsidRDefault="00846392">
            <w:pPr>
              <w:jc w:val="center"/>
            </w:pPr>
            <w:r>
              <w:rPr>
                <w:sz w:val="24"/>
              </w:rPr>
              <w:t>26</w:t>
            </w:r>
          </w:p>
        </w:tc>
        <w:tc>
          <w:tcPr>
            <w:tcW w:w="1650" w:type="dxa"/>
            <w:vAlign w:val="center"/>
          </w:tcPr>
          <w:p w:rsidR="00282731" w:rsidRDefault="00846392">
            <w:pPr>
              <w:jc w:val="center"/>
            </w:pPr>
            <w:r>
              <w:rPr>
                <w:sz w:val="24"/>
              </w:rPr>
              <w:t>300595</w:t>
            </w:r>
          </w:p>
        </w:tc>
        <w:tc>
          <w:tcPr>
            <w:tcW w:w="1980" w:type="dxa"/>
            <w:vAlign w:val="center"/>
          </w:tcPr>
          <w:p w:rsidR="00282731" w:rsidRDefault="00846392">
            <w:pPr>
              <w:jc w:val="center"/>
            </w:pPr>
            <w:r>
              <w:rPr>
                <w:sz w:val="24"/>
              </w:rPr>
              <w:t>欧普康视</w:t>
            </w:r>
          </w:p>
        </w:tc>
        <w:tc>
          <w:tcPr>
            <w:tcW w:w="2879" w:type="dxa"/>
            <w:vAlign w:val="center"/>
          </w:tcPr>
          <w:p w:rsidR="00282731" w:rsidRDefault="00846392">
            <w:pPr>
              <w:jc w:val="right"/>
            </w:pPr>
            <w:r>
              <w:rPr>
                <w:sz w:val="24"/>
              </w:rPr>
              <w:t>10,332,879.20</w:t>
            </w:r>
          </w:p>
        </w:tc>
        <w:tc>
          <w:tcPr>
            <w:tcW w:w="1620" w:type="dxa"/>
            <w:vAlign w:val="center"/>
          </w:tcPr>
          <w:p w:rsidR="00282731" w:rsidRDefault="00846392">
            <w:pPr>
              <w:jc w:val="right"/>
            </w:pPr>
            <w:r>
              <w:rPr>
                <w:sz w:val="24"/>
              </w:rPr>
              <w:t>2.31</w:t>
            </w:r>
          </w:p>
        </w:tc>
      </w:tr>
      <w:tr w:rsidR="00282731">
        <w:tc>
          <w:tcPr>
            <w:tcW w:w="869" w:type="dxa"/>
            <w:vAlign w:val="center"/>
          </w:tcPr>
          <w:p w:rsidR="00282731" w:rsidRDefault="00846392">
            <w:pPr>
              <w:jc w:val="center"/>
            </w:pPr>
            <w:r>
              <w:rPr>
                <w:sz w:val="24"/>
              </w:rPr>
              <w:t>27</w:t>
            </w:r>
          </w:p>
        </w:tc>
        <w:tc>
          <w:tcPr>
            <w:tcW w:w="1650" w:type="dxa"/>
            <w:vAlign w:val="center"/>
          </w:tcPr>
          <w:p w:rsidR="00282731" w:rsidRDefault="00846392">
            <w:pPr>
              <w:jc w:val="center"/>
            </w:pPr>
            <w:r>
              <w:rPr>
                <w:sz w:val="24"/>
              </w:rPr>
              <w:t>600340</w:t>
            </w:r>
          </w:p>
        </w:tc>
        <w:tc>
          <w:tcPr>
            <w:tcW w:w="1980" w:type="dxa"/>
            <w:vAlign w:val="center"/>
          </w:tcPr>
          <w:p w:rsidR="00282731" w:rsidRDefault="00846392">
            <w:pPr>
              <w:jc w:val="center"/>
            </w:pPr>
            <w:r>
              <w:rPr>
                <w:sz w:val="24"/>
              </w:rPr>
              <w:t>华夏幸福</w:t>
            </w:r>
          </w:p>
        </w:tc>
        <w:tc>
          <w:tcPr>
            <w:tcW w:w="2879" w:type="dxa"/>
            <w:vAlign w:val="center"/>
          </w:tcPr>
          <w:p w:rsidR="00282731" w:rsidRDefault="00846392">
            <w:pPr>
              <w:jc w:val="right"/>
            </w:pPr>
            <w:r>
              <w:rPr>
                <w:sz w:val="24"/>
              </w:rPr>
              <w:t>10,282,261.00</w:t>
            </w:r>
          </w:p>
        </w:tc>
        <w:tc>
          <w:tcPr>
            <w:tcW w:w="1620" w:type="dxa"/>
            <w:vAlign w:val="center"/>
          </w:tcPr>
          <w:p w:rsidR="00282731" w:rsidRDefault="00846392">
            <w:pPr>
              <w:jc w:val="right"/>
            </w:pPr>
            <w:r>
              <w:rPr>
                <w:sz w:val="24"/>
              </w:rPr>
              <w:t>2.30</w:t>
            </w:r>
          </w:p>
        </w:tc>
      </w:tr>
      <w:tr w:rsidR="00282731">
        <w:tc>
          <w:tcPr>
            <w:tcW w:w="869" w:type="dxa"/>
            <w:vAlign w:val="center"/>
          </w:tcPr>
          <w:p w:rsidR="00282731" w:rsidRDefault="00846392">
            <w:pPr>
              <w:jc w:val="center"/>
            </w:pPr>
            <w:r>
              <w:rPr>
                <w:sz w:val="24"/>
              </w:rPr>
              <w:t>28</w:t>
            </w:r>
          </w:p>
        </w:tc>
        <w:tc>
          <w:tcPr>
            <w:tcW w:w="1650" w:type="dxa"/>
            <w:vAlign w:val="center"/>
          </w:tcPr>
          <w:p w:rsidR="00282731" w:rsidRDefault="00846392">
            <w:pPr>
              <w:jc w:val="center"/>
            </w:pPr>
            <w:r>
              <w:rPr>
                <w:sz w:val="24"/>
              </w:rPr>
              <w:t>00175</w:t>
            </w:r>
          </w:p>
        </w:tc>
        <w:tc>
          <w:tcPr>
            <w:tcW w:w="1980" w:type="dxa"/>
            <w:vAlign w:val="center"/>
          </w:tcPr>
          <w:p w:rsidR="00282731" w:rsidRDefault="00846392">
            <w:pPr>
              <w:jc w:val="center"/>
            </w:pPr>
            <w:r>
              <w:rPr>
                <w:sz w:val="24"/>
              </w:rPr>
              <w:t>吉利汽车</w:t>
            </w:r>
          </w:p>
        </w:tc>
        <w:tc>
          <w:tcPr>
            <w:tcW w:w="2879" w:type="dxa"/>
            <w:vAlign w:val="center"/>
          </w:tcPr>
          <w:p w:rsidR="00282731" w:rsidRDefault="00846392">
            <w:pPr>
              <w:jc w:val="right"/>
            </w:pPr>
            <w:r>
              <w:rPr>
                <w:sz w:val="24"/>
              </w:rPr>
              <w:t>10,184,385.58</w:t>
            </w:r>
          </w:p>
        </w:tc>
        <w:tc>
          <w:tcPr>
            <w:tcW w:w="1620" w:type="dxa"/>
            <w:vAlign w:val="center"/>
          </w:tcPr>
          <w:p w:rsidR="00282731" w:rsidRDefault="00846392">
            <w:pPr>
              <w:jc w:val="right"/>
            </w:pPr>
            <w:r>
              <w:rPr>
                <w:sz w:val="24"/>
              </w:rPr>
              <w:t>2.28</w:t>
            </w:r>
          </w:p>
        </w:tc>
      </w:tr>
      <w:tr w:rsidR="00282731">
        <w:tc>
          <w:tcPr>
            <w:tcW w:w="869" w:type="dxa"/>
            <w:vAlign w:val="center"/>
          </w:tcPr>
          <w:p w:rsidR="00282731" w:rsidRDefault="00846392">
            <w:pPr>
              <w:jc w:val="center"/>
            </w:pPr>
            <w:r>
              <w:rPr>
                <w:sz w:val="24"/>
              </w:rPr>
              <w:t>29</w:t>
            </w:r>
          </w:p>
        </w:tc>
        <w:tc>
          <w:tcPr>
            <w:tcW w:w="1650" w:type="dxa"/>
            <w:vAlign w:val="center"/>
          </w:tcPr>
          <w:p w:rsidR="00282731" w:rsidRDefault="00846392">
            <w:pPr>
              <w:jc w:val="center"/>
            </w:pPr>
            <w:r>
              <w:rPr>
                <w:sz w:val="24"/>
              </w:rPr>
              <w:t>002405</w:t>
            </w:r>
          </w:p>
        </w:tc>
        <w:tc>
          <w:tcPr>
            <w:tcW w:w="1980" w:type="dxa"/>
            <w:vAlign w:val="center"/>
          </w:tcPr>
          <w:p w:rsidR="00282731" w:rsidRDefault="00846392">
            <w:pPr>
              <w:jc w:val="center"/>
            </w:pPr>
            <w:r>
              <w:rPr>
                <w:sz w:val="24"/>
              </w:rPr>
              <w:t>四维图新</w:t>
            </w:r>
          </w:p>
        </w:tc>
        <w:tc>
          <w:tcPr>
            <w:tcW w:w="2879" w:type="dxa"/>
            <w:vAlign w:val="center"/>
          </w:tcPr>
          <w:p w:rsidR="00282731" w:rsidRDefault="00846392">
            <w:pPr>
              <w:jc w:val="right"/>
            </w:pPr>
            <w:r>
              <w:rPr>
                <w:sz w:val="24"/>
              </w:rPr>
              <w:t>10,048,483.08</w:t>
            </w:r>
          </w:p>
        </w:tc>
        <w:tc>
          <w:tcPr>
            <w:tcW w:w="1620" w:type="dxa"/>
            <w:vAlign w:val="center"/>
          </w:tcPr>
          <w:p w:rsidR="00282731" w:rsidRDefault="00846392">
            <w:pPr>
              <w:jc w:val="right"/>
            </w:pPr>
            <w:r>
              <w:rPr>
                <w:sz w:val="24"/>
              </w:rPr>
              <w:t>2.25</w:t>
            </w:r>
          </w:p>
        </w:tc>
      </w:tr>
      <w:tr w:rsidR="00282731">
        <w:tc>
          <w:tcPr>
            <w:tcW w:w="869" w:type="dxa"/>
            <w:vAlign w:val="center"/>
          </w:tcPr>
          <w:p w:rsidR="00282731" w:rsidRDefault="00846392">
            <w:pPr>
              <w:jc w:val="center"/>
            </w:pPr>
            <w:r>
              <w:rPr>
                <w:sz w:val="24"/>
              </w:rPr>
              <w:t>30</w:t>
            </w:r>
          </w:p>
        </w:tc>
        <w:tc>
          <w:tcPr>
            <w:tcW w:w="1650" w:type="dxa"/>
            <w:vAlign w:val="center"/>
          </w:tcPr>
          <w:p w:rsidR="00282731" w:rsidRDefault="00846392">
            <w:pPr>
              <w:jc w:val="center"/>
            </w:pPr>
            <w:r>
              <w:rPr>
                <w:sz w:val="24"/>
              </w:rPr>
              <w:t>00688</w:t>
            </w:r>
          </w:p>
        </w:tc>
        <w:tc>
          <w:tcPr>
            <w:tcW w:w="1980" w:type="dxa"/>
            <w:vAlign w:val="center"/>
          </w:tcPr>
          <w:p w:rsidR="00282731" w:rsidRDefault="00846392">
            <w:pPr>
              <w:jc w:val="center"/>
            </w:pPr>
            <w:r>
              <w:rPr>
                <w:sz w:val="24"/>
              </w:rPr>
              <w:t>中国海外发展</w:t>
            </w:r>
          </w:p>
        </w:tc>
        <w:tc>
          <w:tcPr>
            <w:tcW w:w="2879" w:type="dxa"/>
            <w:vAlign w:val="center"/>
          </w:tcPr>
          <w:p w:rsidR="00282731" w:rsidRDefault="00846392">
            <w:pPr>
              <w:jc w:val="right"/>
            </w:pPr>
            <w:r>
              <w:rPr>
                <w:sz w:val="24"/>
              </w:rPr>
              <w:t>9,988,064.97</w:t>
            </w:r>
          </w:p>
        </w:tc>
        <w:tc>
          <w:tcPr>
            <w:tcW w:w="1620" w:type="dxa"/>
            <w:vAlign w:val="center"/>
          </w:tcPr>
          <w:p w:rsidR="00282731" w:rsidRDefault="00846392">
            <w:pPr>
              <w:jc w:val="right"/>
            </w:pPr>
            <w:r>
              <w:rPr>
                <w:sz w:val="24"/>
              </w:rPr>
              <w:t>2.23</w:t>
            </w:r>
          </w:p>
        </w:tc>
      </w:tr>
      <w:tr w:rsidR="00282731">
        <w:tc>
          <w:tcPr>
            <w:tcW w:w="869" w:type="dxa"/>
            <w:vAlign w:val="center"/>
          </w:tcPr>
          <w:p w:rsidR="00282731" w:rsidRDefault="00846392">
            <w:pPr>
              <w:jc w:val="center"/>
            </w:pPr>
            <w:r>
              <w:rPr>
                <w:sz w:val="24"/>
              </w:rPr>
              <w:t>31</w:t>
            </w:r>
          </w:p>
        </w:tc>
        <w:tc>
          <w:tcPr>
            <w:tcW w:w="1650" w:type="dxa"/>
            <w:vAlign w:val="center"/>
          </w:tcPr>
          <w:p w:rsidR="00282731" w:rsidRDefault="00846392">
            <w:pPr>
              <w:jc w:val="center"/>
            </w:pPr>
            <w:r>
              <w:rPr>
                <w:sz w:val="24"/>
              </w:rPr>
              <w:t>300146</w:t>
            </w:r>
          </w:p>
        </w:tc>
        <w:tc>
          <w:tcPr>
            <w:tcW w:w="1980" w:type="dxa"/>
            <w:vAlign w:val="center"/>
          </w:tcPr>
          <w:p w:rsidR="00282731" w:rsidRDefault="00846392">
            <w:pPr>
              <w:jc w:val="center"/>
            </w:pPr>
            <w:r>
              <w:rPr>
                <w:sz w:val="24"/>
              </w:rPr>
              <w:t>汤臣倍健</w:t>
            </w:r>
          </w:p>
        </w:tc>
        <w:tc>
          <w:tcPr>
            <w:tcW w:w="2879" w:type="dxa"/>
            <w:vAlign w:val="center"/>
          </w:tcPr>
          <w:p w:rsidR="00282731" w:rsidRDefault="00846392">
            <w:pPr>
              <w:jc w:val="right"/>
            </w:pPr>
            <w:r>
              <w:rPr>
                <w:sz w:val="24"/>
              </w:rPr>
              <w:t>9,984,358.00</w:t>
            </w:r>
          </w:p>
        </w:tc>
        <w:tc>
          <w:tcPr>
            <w:tcW w:w="1620" w:type="dxa"/>
            <w:vAlign w:val="center"/>
          </w:tcPr>
          <w:p w:rsidR="00282731" w:rsidRDefault="00846392">
            <w:pPr>
              <w:jc w:val="right"/>
            </w:pPr>
            <w:r>
              <w:rPr>
                <w:sz w:val="24"/>
              </w:rPr>
              <w:t>2.23</w:t>
            </w:r>
          </w:p>
        </w:tc>
      </w:tr>
      <w:tr w:rsidR="00282731">
        <w:tc>
          <w:tcPr>
            <w:tcW w:w="869" w:type="dxa"/>
            <w:vAlign w:val="center"/>
          </w:tcPr>
          <w:p w:rsidR="00282731" w:rsidRDefault="00846392">
            <w:pPr>
              <w:jc w:val="center"/>
            </w:pPr>
            <w:r>
              <w:rPr>
                <w:sz w:val="24"/>
              </w:rPr>
              <w:t>32</w:t>
            </w:r>
          </w:p>
        </w:tc>
        <w:tc>
          <w:tcPr>
            <w:tcW w:w="1650" w:type="dxa"/>
            <w:vAlign w:val="center"/>
          </w:tcPr>
          <w:p w:rsidR="00282731" w:rsidRDefault="00846392">
            <w:pPr>
              <w:jc w:val="center"/>
            </w:pPr>
            <w:r>
              <w:rPr>
                <w:sz w:val="24"/>
              </w:rPr>
              <w:t>002821</w:t>
            </w:r>
          </w:p>
        </w:tc>
        <w:tc>
          <w:tcPr>
            <w:tcW w:w="1980" w:type="dxa"/>
            <w:vAlign w:val="center"/>
          </w:tcPr>
          <w:p w:rsidR="00282731" w:rsidRDefault="00846392">
            <w:pPr>
              <w:jc w:val="center"/>
            </w:pPr>
            <w:r>
              <w:rPr>
                <w:sz w:val="24"/>
              </w:rPr>
              <w:t>凯莱英</w:t>
            </w:r>
          </w:p>
        </w:tc>
        <w:tc>
          <w:tcPr>
            <w:tcW w:w="2879" w:type="dxa"/>
            <w:vAlign w:val="center"/>
          </w:tcPr>
          <w:p w:rsidR="00282731" w:rsidRDefault="00846392">
            <w:pPr>
              <w:jc w:val="right"/>
            </w:pPr>
            <w:r>
              <w:rPr>
                <w:sz w:val="24"/>
              </w:rPr>
              <w:t>9,485,766.00</w:t>
            </w:r>
          </w:p>
        </w:tc>
        <w:tc>
          <w:tcPr>
            <w:tcW w:w="1620" w:type="dxa"/>
            <w:vAlign w:val="center"/>
          </w:tcPr>
          <w:p w:rsidR="00282731" w:rsidRDefault="00846392">
            <w:pPr>
              <w:jc w:val="right"/>
            </w:pPr>
            <w:r>
              <w:rPr>
                <w:sz w:val="24"/>
              </w:rPr>
              <w:t>2.12</w:t>
            </w:r>
          </w:p>
        </w:tc>
      </w:tr>
      <w:tr w:rsidR="00282731">
        <w:tc>
          <w:tcPr>
            <w:tcW w:w="869" w:type="dxa"/>
            <w:vAlign w:val="center"/>
          </w:tcPr>
          <w:p w:rsidR="00282731" w:rsidRDefault="00846392">
            <w:pPr>
              <w:jc w:val="center"/>
            </w:pPr>
            <w:r>
              <w:rPr>
                <w:sz w:val="24"/>
              </w:rPr>
              <w:t>33</w:t>
            </w:r>
          </w:p>
        </w:tc>
        <w:tc>
          <w:tcPr>
            <w:tcW w:w="1650" w:type="dxa"/>
            <w:vAlign w:val="center"/>
          </w:tcPr>
          <w:p w:rsidR="00282731" w:rsidRDefault="00846392">
            <w:pPr>
              <w:jc w:val="center"/>
            </w:pPr>
            <w:r>
              <w:rPr>
                <w:sz w:val="24"/>
              </w:rPr>
              <w:t>600958</w:t>
            </w:r>
          </w:p>
        </w:tc>
        <w:tc>
          <w:tcPr>
            <w:tcW w:w="1980" w:type="dxa"/>
            <w:vAlign w:val="center"/>
          </w:tcPr>
          <w:p w:rsidR="00282731" w:rsidRDefault="00846392">
            <w:pPr>
              <w:jc w:val="center"/>
            </w:pPr>
            <w:r>
              <w:rPr>
                <w:sz w:val="24"/>
              </w:rPr>
              <w:t>东方证券</w:t>
            </w:r>
          </w:p>
        </w:tc>
        <w:tc>
          <w:tcPr>
            <w:tcW w:w="2879" w:type="dxa"/>
            <w:vAlign w:val="center"/>
          </w:tcPr>
          <w:p w:rsidR="00282731" w:rsidRDefault="00846392">
            <w:pPr>
              <w:jc w:val="right"/>
            </w:pPr>
            <w:r>
              <w:rPr>
                <w:sz w:val="24"/>
              </w:rPr>
              <w:t>9,217,872.04</w:t>
            </w:r>
          </w:p>
        </w:tc>
        <w:tc>
          <w:tcPr>
            <w:tcW w:w="1620" w:type="dxa"/>
            <w:vAlign w:val="center"/>
          </w:tcPr>
          <w:p w:rsidR="00282731" w:rsidRDefault="00846392">
            <w:pPr>
              <w:jc w:val="right"/>
            </w:pPr>
            <w:r>
              <w:rPr>
                <w:sz w:val="24"/>
              </w:rPr>
              <w:t>2.06</w:t>
            </w:r>
          </w:p>
        </w:tc>
      </w:tr>
      <w:tr w:rsidR="00282731">
        <w:tc>
          <w:tcPr>
            <w:tcW w:w="869" w:type="dxa"/>
            <w:vAlign w:val="center"/>
          </w:tcPr>
          <w:p w:rsidR="00282731" w:rsidRDefault="00846392">
            <w:pPr>
              <w:jc w:val="center"/>
            </w:pPr>
            <w:r>
              <w:rPr>
                <w:sz w:val="24"/>
              </w:rPr>
              <w:t>34</w:t>
            </w:r>
          </w:p>
        </w:tc>
        <w:tc>
          <w:tcPr>
            <w:tcW w:w="1650" w:type="dxa"/>
            <w:vAlign w:val="center"/>
          </w:tcPr>
          <w:p w:rsidR="00282731" w:rsidRDefault="00846392">
            <w:pPr>
              <w:jc w:val="center"/>
            </w:pPr>
            <w:r>
              <w:rPr>
                <w:sz w:val="24"/>
              </w:rPr>
              <w:t>300078</w:t>
            </w:r>
          </w:p>
        </w:tc>
        <w:tc>
          <w:tcPr>
            <w:tcW w:w="1980" w:type="dxa"/>
            <w:vAlign w:val="center"/>
          </w:tcPr>
          <w:p w:rsidR="00282731" w:rsidRDefault="00846392">
            <w:pPr>
              <w:jc w:val="center"/>
            </w:pPr>
            <w:r>
              <w:rPr>
                <w:sz w:val="24"/>
              </w:rPr>
              <w:t>思创医惠</w:t>
            </w:r>
          </w:p>
        </w:tc>
        <w:tc>
          <w:tcPr>
            <w:tcW w:w="2879" w:type="dxa"/>
            <w:vAlign w:val="center"/>
          </w:tcPr>
          <w:p w:rsidR="00282731" w:rsidRDefault="00846392">
            <w:pPr>
              <w:jc w:val="right"/>
            </w:pPr>
            <w:r>
              <w:rPr>
                <w:sz w:val="24"/>
              </w:rPr>
              <w:t>9,196,986.00</w:t>
            </w:r>
          </w:p>
        </w:tc>
        <w:tc>
          <w:tcPr>
            <w:tcW w:w="1620" w:type="dxa"/>
            <w:vAlign w:val="center"/>
          </w:tcPr>
          <w:p w:rsidR="00282731" w:rsidRDefault="00846392">
            <w:pPr>
              <w:jc w:val="right"/>
            </w:pPr>
            <w:r>
              <w:rPr>
                <w:sz w:val="24"/>
              </w:rPr>
              <w:t>2.06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282731">
        <w:tc>
          <w:tcPr>
            <w:tcW w:w="869" w:type="dxa"/>
            <w:vAlign w:val="center"/>
          </w:tcPr>
          <w:p w:rsidR="00282731" w:rsidRDefault="00846392">
            <w:pPr>
              <w:jc w:val="center"/>
            </w:pPr>
            <w:r>
              <w:rPr>
                <w:color w:val="000000"/>
                <w:sz w:val="24"/>
              </w:rPr>
              <w:t>1</w:t>
            </w:r>
          </w:p>
        </w:tc>
        <w:tc>
          <w:tcPr>
            <w:tcW w:w="1650" w:type="dxa"/>
            <w:vAlign w:val="center"/>
          </w:tcPr>
          <w:p w:rsidR="00282731" w:rsidRDefault="00846392">
            <w:pPr>
              <w:jc w:val="center"/>
            </w:pPr>
            <w:r>
              <w:rPr>
                <w:color w:val="000000"/>
                <w:sz w:val="24"/>
              </w:rPr>
              <w:t>000002</w:t>
            </w:r>
          </w:p>
        </w:tc>
        <w:tc>
          <w:tcPr>
            <w:tcW w:w="1980" w:type="dxa"/>
            <w:vAlign w:val="center"/>
          </w:tcPr>
          <w:p w:rsidR="00282731" w:rsidRDefault="00846392">
            <w:pPr>
              <w:jc w:val="center"/>
            </w:pPr>
            <w:r>
              <w:rPr>
                <w:color w:val="000000"/>
                <w:sz w:val="24"/>
              </w:rPr>
              <w:t>万科</w:t>
            </w:r>
            <w:r>
              <w:rPr>
                <w:color w:val="000000"/>
                <w:sz w:val="24"/>
              </w:rPr>
              <w:t>A</w:t>
            </w:r>
          </w:p>
        </w:tc>
        <w:tc>
          <w:tcPr>
            <w:tcW w:w="2879" w:type="dxa"/>
            <w:vAlign w:val="center"/>
          </w:tcPr>
          <w:p w:rsidR="00282731" w:rsidRDefault="00846392">
            <w:pPr>
              <w:jc w:val="right"/>
            </w:pPr>
            <w:r>
              <w:rPr>
                <w:color w:val="000000"/>
                <w:sz w:val="24"/>
              </w:rPr>
              <w:t>21,857,520.00</w:t>
            </w:r>
          </w:p>
        </w:tc>
        <w:tc>
          <w:tcPr>
            <w:tcW w:w="1620" w:type="dxa"/>
            <w:vAlign w:val="center"/>
          </w:tcPr>
          <w:p w:rsidR="00282731" w:rsidRDefault="00846392">
            <w:pPr>
              <w:jc w:val="right"/>
            </w:pPr>
            <w:r>
              <w:rPr>
                <w:color w:val="000000"/>
                <w:sz w:val="24"/>
              </w:rPr>
              <w:t>4.89</w:t>
            </w:r>
          </w:p>
        </w:tc>
      </w:tr>
      <w:tr w:rsidR="00282731">
        <w:tc>
          <w:tcPr>
            <w:tcW w:w="869" w:type="dxa"/>
            <w:vAlign w:val="center"/>
          </w:tcPr>
          <w:p w:rsidR="00282731" w:rsidRDefault="00846392">
            <w:pPr>
              <w:jc w:val="center"/>
            </w:pPr>
            <w:r>
              <w:rPr>
                <w:color w:val="000000"/>
                <w:sz w:val="24"/>
              </w:rPr>
              <w:t>2</w:t>
            </w:r>
          </w:p>
        </w:tc>
        <w:tc>
          <w:tcPr>
            <w:tcW w:w="1650" w:type="dxa"/>
            <w:vAlign w:val="center"/>
          </w:tcPr>
          <w:p w:rsidR="00282731" w:rsidRDefault="00846392">
            <w:pPr>
              <w:jc w:val="center"/>
            </w:pPr>
            <w:r>
              <w:rPr>
                <w:color w:val="000000"/>
                <w:sz w:val="24"/>
              </w:rPr>
              <w:t>300253</w:t>
            </w:r>
          </w:p>
        </w:tc>
        <w:tc>
          <w:tcPr>
            <w:tcW w:w="1980" w:type="dxa"/>
            <w:vAlign w:val="center"/>
          </w:tcPr>
          <w:p w:rsidR="00282731" w:rsidRDefault="00846392">
            <w:pPr>
              <w:jc w:val="center"/>
            </w:pPr>
            <w:r>
              <w:rPr>
                <w:color w:val="000000"/>
                <w:sz w:val="24"/>
              </w:rPr>
              <w:t>卫宁健康</w:t>
            </w:r>
          </w:p>
        </w:tc>
        <w:tc>
          <w:tcPr>
            <w:tcW w:w="2879" w:type="dxa"/>
            <w:vAlign w:val="center"/>
          </w:tcPr>
          <w:p w:rsidR="00282731" w:rsidRDefault="00846392">
            <w:pPr>
              <w:jc w:val="right"/>
            </w:pPr>
            <w:r>
              <w:rPr>
                <w:color w:val="000000"/>
                <w:sz w:val="24"/>
              </w:rPr>
              <w:t>20,135,701.90</w:t>
            </w:r>
          </w:p>
        </w:tc>
        <w:tc>
          <w:tcPr>
            <w:tcW w:w="1620" w:type="dxa"/>
            <w:vAlign w:val="center"/>
          </w:tcPr>
          <w:p w:rsidR="00282731" w:rsidRDefault="00846392">
            <w:pPr>
              <w:jc w:val="right"/>
            </w:pPr>
            <w:r>
              <w:rPr>
                <w:color w:val="000000"/>
                <w:sz w:val="24"/>
              </w:rPr>
              <w:t>4.50</w:t>
            </w:r>
          </w:p>
        </w:tc>
      </w:tr>
      <w:tr w:rsidR="00282731">
        <w:tc>
          <w:tcPr>
            <w:tcW w:w="869" w:type="dxa"/>
            <w:vAlign w:val="center"/>
          </w:tcPr>
          <w:p w:rsidR="00282731" w:rsidRDefault="00846392">
            <w:pPr>
              <w:jc w:val="center"/>
            </w:pPr>
            <w:r>
              <w:rPr>
                <w:color w:val="000000"/>
                <w:sz w:val="24"/>
              </w:rPr>
              <w:t>3</w:t>
            </w:r>
          </w:p>
        </w:tc>
        <w:tc>
          <w:tcPr>
            <w:tcW w:w="1650" w:type="dxa"/>
            <w:vAlign w:val="center"/>
          </w:tcPr>
          <w:p w:rsidR="00282731" w:rsidRDefault="00846392">
            <w:pPr>
              <w:jc w:val="center"/>
            </w:pPr>
            <w:r>
              <w:rPr>
                <w:color w:val="000000"/>
                <w:sz w:val="24"/>
              </w:rPr>
              <w:t>00817</w:t>
            </w:r>
          </w:p>
        </w:tc>
        <w:tc>
          <w:tcPr>
            <w:tcW w:w="1980" w:type="dxa"/>
            <w:vAlign w:val="center"/>
          </w:tcPr>
          <w:p w:rsidR="00282731" w:rsidRDefault="00846392">
            <w:pPr>
              <w:jc w:val="center"/>
            </w:pPr>
            <w:r>
              <w:rPr>
                <w:color w:val="000000"/>
                <w:sz w:val="24"/>
              </w:rPr>
              <w:t>中国金茂</w:t>
            </w:r>
          </w:p>
        </w:tc>
        <w:tc>
          <w:tcPr>
            <w:tcW w:w="2879" w:type="dxa"/>
            <w:vAlign w:val="center"/>
          </w:tcPr>
          <w:p w:rsidR="00282731" w:rsidRDefault="00846392">
            <w:pPr>
              <w:jc w:val="right"/>
            </w:pPr>
            <w:r>
              <w:rPr>
                <w:color w:val="000000"/>
                <w:sz w:val="24"/>
              </w:rPr>
              <w:t>19,011,097.10</w:t>
            </w:r>
          </w:p>
        </w:tc>
        <w:tc>
          <w:tcPr>
            <w:tcW w:w="1620" w:type="dxa"/>
            <w:vAlign w:val="center"/>
          </w:tcPr>
          <w:p w:rsidR="00282731" w:rsidRDefault="00846392">
            <w:pPr>
              <w:jc w:val="right"/>
            </w:pPr>
            <w:r>
              <w:rPr>
                <w:color w:val="000000"/>
                <w:sz w:val="24"/>
              </w:rPr>
              <w:t>4.25</w:t>
            </w:r>
          </w:p>
        </w:tc>
      </w:tr>
      <w:tr w:rsidR="00282731">
        <w:tc>
          <w:tcPr>
            <w:tcW w:w="869" w:type="dxa"/>
            <w:vAlign w:val="center"/>
          </w:tcPr>
          <w:p w:rsidR="00282731" w:rsidRDefault="00846392">
            <w:pPr>
              <w:jc w:val="center"/>
            </w:pPr>
            <w:r>
              <w:rPr>
                <w:color w:val="000000"/>
                <w:sz w:val="24"/>
              </w:rPr>
              <w:t>4</w:t>
            </w:r>
          </w:p>
        </w:tc>
        <w:tc>
          <w:tcPr>
            <w:tcW w:w="1650" w:type="dxa"/>
            <w:vAlign w:val="center"/>
          </w:tcPr>
          <w:p w:rsidR="00282731" w:rsidRDefault="00846392">
            <w:pPr>
              <w:jc w:val="center"/>
            </w:pPr>
            <w:r>
              <w:rPr>
                <w:color w:val="000000"/>
                <w:sz w:val="24"/>
              </w:rPr>
              <w:t>600031</w:t>
            </w:r>
          </w:p>
        </w:tc>
        <w:tc>
          <w:tcPr>
            <w:tcW w:w="1980" w:type="dxa"/>
            <w:vAlign w:val="center"/>
          </w:tcPr>
          <w:p w:rsidR="00282731" w:rsidRDefault="00846392">
            <w:pPr>
              <w:jc w:val="center"/>
            </w:pPr>
            <w:r>
              <w:rPr>
                <w:color w:val="000000"/>
                <w:sz w:val="24"/>
              </w:rPr>
              <w:t>三一重工</w:t>
            </w:r>
          </w:p>
        </w:tc>
        <w:tc>
          <w:tcPr>
            <w:tcW w:w="2879" w:type="dxa"/>
            <w:vAlign w:val="center"/>
          </w:tcPr>
          <w:p w:rsidR="00282731" w:rsidRDefault="00846392">
            <w:pPr>
              <w:jc w:val="right"/>
            </w:pPr>
            <w:r>
              <w:rPr>
                <w:color w:val="000000"/>
                <w:sz w:val="24"/>
              </w:rPr>
              <w:t>18,336,799.67</w:t>
            </w:r>
          </w:p>
        </w:tc>
        <w:tc>
          <w:tcPr>
            <w:tcW w:w="1620" w:type="dxa"/>
            <w:vAlign w:val="center"/>
          </w:tcPr>
          <w:p w:rsidR="00282731" w:rsidRDefault="00846392">
            <w:pPr>
              <w:jc w:val="right"/>
            </w:pPr>
            <w:r>
              <w:rPr>
                <w:color w:val="000000"/>
                <w:sz w:val="24"/>
              </w:rPr>
              <w:t>4.10</w:t>
            </w:r>
          </w:p>
        </w:tc>
      </w:tr>
      <w:tr w:rsidR="00282731">
        <w:tc>
          <w:tcPr>
            <w:tcW w:w="869" w:type="dxa"/>
            <w:vAlign w:val="center"/>
          </w:tcPr>
          <w:p w:rsidR="00282731" w:rsidRDefault="00846392">
            <w:pPr>
              <w:jc w:val="center"/>
            </w:pPr>
            <w:r>
              <w:rPr>
                <w:color w:val="000000"/>
                <w:sz w:val="24"/>
              </w:rPr>
              <w:t>5</w:t>
            </w:r>
          </w:p>
        </w:tc>
        <w:tc>
          <w:tcPr>
            <w:tcW w:w="1650" w:type="dxa"/>
            <w:vAlign w:val="center"/>
          </w:tcPr>
          <w:p w:rsidR="00282731" w:rsidRDefault="00846392">
            <w:pPr>
              <w:jc w:val="center"/>
            </w:pPr>
            <w:r>
              <w:rPr>
                <w:color w:val="000000"/>
                <w:sz w:val="24"/>
              </w:rPr>
              <w:t>002044</w:t>
            </w:r>
          </w:p>
        </w:tc>
        <w:tc>
          <w:tcPr>
            <w:tcW w:w="1980" w:type="dxa"/>
            <w:vAlign w:val="center"/>
          </w:tcPr>
          <w:p w:rsidR="00282731" w:rsidRDefault="00846392">
            <w:pPr>
              <w:jc w:val="center"/>
            </w:pPr>
            <w:r>
              <w:rPr>
                <w:color w:val="000000"/>
                <w:sz w:val="24"/>
              </w:rPr>
              <w:t>美年健康</w:t>
            </w:r>
          </w:p>
        </w:tc>
        <w:tc>
          <w:tcPr>
            <w:tcW w:w="2879" w:type="dxa"/>
            <w:vAlign w:val="center"/>
          </w:tcPr>
          <w:p w:rsidR="00282731" w:rsidRDefault="00846392">
            <w:pPr>
              <w:jc w:val="right"/>
            </w:pPr>
            <w:r>
              <w:rPr>
                <w:color w:val="000000"/>
                <w:sz w:val="24"/>
              </w:rPr>
              <w:t>16,793,475.40</w:t>
            </w:r>
          </w:p>
        </w:tc>
        <w:tc>
          <w:tcPr>
            <w:tcW w:w="1620" w:type="dxa"/>
            <w:vAlign w:val="center"/>
          </w:tcPr>
          <w:p w:rsidR="00282731" w:rsidRDefault="00846392">
            <w:pPr>
              <w:jc w:val="right"/>
            </w:pPr>
            <w:r>
              <w:rPr>
                <w:color w:val="000000"/>
                <w:sz w:val="24"/>
              </w:rPr>
              <w:t>3.75</w:t>
            </w:r>
          </w:p>
        </w:tc>
      </w:tr>
      <w:tr w:rsidR="00282731">
        <w:tc>
          <w:tcPr>
            <w:tcW w:w="869" w:type="dxa"/>
            <w:vAlign w:val="center"/>
          </w:tcPr>
          <w:p w:rsidR="00282731" w:rsidRDefault="00846392">
            <w:pPr>
              <w:jc w:val="center"/>
            </w:pPr>
            <w:r>
              <w:rPr>
                <w:color w:val="000000"/>
                <w:sz w:val="24"/>
              </w:rPr>
              <w:t>6</w:t>
            </w:r>
          </w:p>
        </w:tc>
        <w:tc>
          <w:tcPr>
            <w:tcW w:w="1650" w:type="dxa"/>
            <w:vAlign w:val="center"/>
          </w:tcPr>
          <w:p w:rsidR="00282731" w:rsidRDefault="00846392">
            <w:pPr>
              <w:jc w:val="center"/>
            </w:pPr>
            <w:r>
              <w:rPr>
                <w:color w:val="000000"/>
                <w:sz w:val="24"/>
              </w:rPr>
              <w:t>600900</w:t>
            </w:r>
          </w:p>
        </w:tc>
        <w:tc>
          <w:tcPr>
            <w:tcW w:w="1980" w:type="dxa"/>
            <w:vAlign w:val="center"/>
          </w:tcPr>
          <w:p w:rsidR="00282731" w:rsidRDefault="00846392">
            <w:pPr>
              <w:jc w:val="center"/>
            </w:pPr>
            <w:r>
              <w:rPr>
                <w:color w:val="000000"/>
                <w:sz w:val="24"/>
              </w:rPr>
              <w:t>长江电力</w:t>
            </w:r>
          </w:p>
        </w:tc>
        <w:tc>
          <w:tcPr>
            <w:tcW w:w="2879" w:type="dxa"/>
            <w:vAlign w:val="center"/>
          </w:tcPr>
          <w:p w:rsidR="00282731" w:rsidRDefault="00846392">
            <w:pPr>
              <w:jc w:val="right"/>
            </w:pPr>
            <w:r>
              <w:rPr>
                <w:color w:val="000000"/>
                <w:sz w:val="24"/>
              </w:rPr>
              <w:t>16,144,052.00</w:t>
            </w:r>
          </w:p>
        </w:tc>
        <w:tc>
          <w:tcPr>
            <w:tcW w:w="1620" w:type="dxa"/>
            <w:vAlign w:val="center"/>
          </w:tcPr>
          <w:p w:rsidR="00282731" w:rsidRDefault="00846392">
            <w:pPr>
              <w:jc w:val="right"/>
            </w:pPr>
            <w:r>
              <w:rPr>
                <w:color w:val="000000"/>
                <w:sz w:val="24"/>
              </w:rPr>
              <w:t>3.61</w:t>
            </w:r>
          </w:p>
        </w:tc>
      </w:tr>
      <w:tr w:rsidR="00282731">
        <w:tc>
          <w:tcPr>
            <w:tcW w:w="869" w:type="dxa"/>
            <w:vAlign w:val="center"/>
          </w:tcPr>
          <w:p w:rsidR="00282731" w:rsidRDefault="00846392">
            <w:pPr>
              <w:jc w:val="center"/>
            </w:pPr>
            <w:r>
              <w:rPr>
                <w:color w:val="000000"/>
                <w:sz w:val="24"/>
              </w:rPr>
              <w:t>7</w:t>
            </w:r>
          </w:p>
        </w:tc>
        <w:tc>
          <w:tcPr>
            <w:tcW w:w="1650" w:type="dxa"/>
            <w:vAlign w:val="center"/>
          </w:tcPr>
          <w:p w:rsidR="00282731" w:rsidRDefault="00846392">
            <w:pPr>
              <w:jc w:val="center"/>
            </w:pPr>
            <w:r>
              <w:rPr>
                <w:color w:val="000000"/>
                <w:sz w:val="24"/>
              </w:rPr>
              <w:t>600622</w:t>
            </w:r>
          </w:p>
        </w:tc>
        <w:tc>
          <w:tcPr>
            <w:tcW w:w="1980" w:type="dxa"/>
            <w:vAlign w:val="center"/>
          </w:tcPr>
          <w:p w:rsidR="00282731" w:rsidRDefault="00846392">
            <w:pPr>
              <w:jc w:val="center"/>
            </w:pPr>
            <w:r>
              <w:rPr>
                <w:color w:val="000000"/>
                <w:sz w:val="24"/>
              </w:rPr>
              <w:t>光大嘉宝</w:t>
            </w:r>
          </w:p>
        </w:tc>
        <w:tc>
          <w:tcPr>
            <w:tcW w:w="2879" w:type="dxa"/>
            <w:vAlign w:val="center"/>
          </w:tcPr>
          <w:p w:rsidR="00282731" w:rsidRDefault="00846392">
            <w:pPr>
              <w:jc w:val="right"/>
            </w:pPr>
            <w:r>
              <w:rPr>
                <w:color w:val="000000"/>
                <w:sz w:val="24"/>
              </w:rPr>
              <w:t>15,177,335.82</w:t>
            </w:r>
          </w:p>
        </w:tc>
        <w:tc>
          <w:tcPr>
            <w:tcW w:w="1620" w:type="dxa"/>
            <w:vAlign w:val="center"/>
          </w:tcPr>
          <w:p w:rsidR="00282731" w:rsidRDefault="00846392">
            <w:pPr>
              <w:jc w:val="right"/>
            </w:pPr>
            <w:r>
              <w:rPr>
                <w:color w:val="000000"/>
                <w:sz w:val="24"/>
              </w:rPr>
              <w:t>3.39</w:t>
            </w:r>
          </w:p>
        </w:tc>
      </w:tr>
      <w:tr w:rsidR="00282731">
        <w:tc>
          <w:tcPr>
            <w:tcW w:w="869" w:type="dxa"/>
            <w:vAlign w:val="center"/>
          </w:tcPr>
          <w:p w:rsidR="00282731" w:rsidRDefault="00846392">
            <w:pPr>
              <w:jc w:val="center"/>
            </w:pPr>
            <w:r>
              <w:rPr>
                <w:color w:val="000000"/>
                <w:sz w:val="24"/>
              </w:rPr>
              <w:t>8</w:t>
            </w:r>
          </w:p>
        </w:tc>
        <w:tc>
          <w:tcPr>
            <w:tcW w:w="1650" w:type="dxa"/>
            <w:vAlign w:val="center"/>
          </w:tcPr>
          <w:p w:rsidR="00282731" w:rsidRDefault="00846392">
            <w:pPr>
              <w:jc w:val="center"/>
            </w:pPr>
            <w:r>
              <w:rPr>
                <w:color w:val="000000"/>
                <w:sz w:val="24"/>
              </w:rPr>
              <w:t>01044</w:t>
            </w:r>
          </w:p>
        </w:tc>
        <w:tc>
          <w:tcPr>
            <w:tcW w:w="1980" w:type="dxa"/>
            <w:vAlign w:val="center"/>
          </w:tcPr>
          <w:p w:rsidR="00282731" w:rsidRDefault="00846392">
            <w:pPr>
              <w:jc w:val="center"/>
            </w:pPr>
            <w:r>
              <w:rPr>
                <w:color w:val="000000"/>
                <w:sz w:val="24"/>
              </w:rPr>
              <w:t>恒安国际</w:t>
            </w:r>
          </w:p>
        </w:tc>
        <w:tc>
          <w:tcPr>
            <w:tcW w:w="2879" w:type="dxa"/>
            <w:vAlign w:val="center"/>
          </w:tcPr>
          <w:p w:rsidR="00282731" w:rsidRDefault="00846392">
            <w:pPr>
              <w:jc w:val="right"/>
            </w:pPr>
            <w:r>
              <w:rPr>
                <w:color w:val="000000"/>
                <w:sz w:val="24"/>
              </w:rPr>
              <w:t>15,094,977.72</w:t>
            </w:r>
          </w:p>
        </w:tc>
        <w:tc>
          <w:tcPr>
            <w:tcW w:w="1620" w:type="dxa"/>
            <w:vAlign w:val="center"/>
          </w:tcPr>
          <w:p w:rsidR="00282731" w:rsidRDefault="00846392">
            <w:pPr>
              <w:jc w:val="right"/>
            </w:pPr>
            <w:r>
              <w:rPr>
                <w:color w:val="000000"/>
                <w:sz w:val="24"/>
              </w:rPr>
              <w:t>3.38</w:t>
            </w:r>
          </w:p>
        </w:tc>
      </w:tr>
      <w:tr w:rsidR="00282731">
        <w:tc>
          <w:tcPr>
            <w:tcW w:w="869" w:type="dxa"/>
            <w:vAlign w:val="center"/>
          </w:tcPr>
          <w:p w:rsidR="00282731" w:rsidRDefault="00846392">
            <w:pPr>
              <w:jc w:val="center"/>
            </w:pPr>
            <w:r>
              <w:rPr>
                <w:color w:val="000000"/>
                <w:sz w:val="24"/>
              </w:rPr>
              <w:t>9</w:t>
            </w:r>
          </w:p>
        </w:tc>
        <w:tc>
          <w:tcPr>
            <w:tcW w:w="1650" w:type="dxa"/>
            <w:vAlign w:val="center"/>
          </w:tcPr>
          <w:p w:rsidR="00282731" w:rsidRDefault="00846392">
            <w:pPr>
              <w:jc w:val="center"/>
            </w:pPr>
            <w:r>
              <w:rPr>
                <w:color w:val="000000"/>
                <w:sz w:val="24"/>
              </w:rPr>
              <w:t>600406</w:t>
            </w:r>
          </w:p>
        </w:tc>
        <w:tc>
          <w:tcPr>
            <w:tcW w:w="1980" w:type="dxa"/>
            <w:vAlign w:val="center"/>
          </w:tcPr>
          <w:p w:rsidR="00282731" w:rsidRDefault="00846392">
            <w:pPr>
              <w:jc w:val="center"/>
            </w:pPr>
            <w:r>
              <w:rPr>
                <w:color w:val="000000"/>
                <w:sz w:val="24"/>
              </w:rPr>
              <w:t>国电南瑞</w:t>
            </w:r>
          </w:p>
        </w:tc>
        <w:tc>
          <w:tcPr>
            <w:tcW w:w="2879" w:type="dxa"/>
            <w:vAlign w:val="center"/>
          </w:tcPr>
          <w:p w:rsidR="00282731" w:rsidRDefault="00846392">
            <w:pPr>
              <w:jc w:val="right"/>
            </w:pPr>
            <w:r>
              <w:rPr>
                <w:color w:val="000000"/>
                <w:sz w:val="24"/>
              </w:rPr>
              <w:t>14,264,784.00</w:t>
            </w:r>
          </w:p>
        </w:tc>
        <w:tc>
          <w:tcPr>
            <w:tcW w:w="1620" w:type="dxa"/>
            <w:vAlign w:val="center"/>
          </w:tcPr>
          <w:p w:rsidR="00282731" w:rsidRDefault="00846392">
            <w:pPr>
              <w:jc w:val="right"/>
            </w:pPr>
            <w:r>
              <w:rPr>
                <w:color w:val="000000"/>
                <w:sz w:val="24"/>
              </w:rPr>
              <w:t>3.19</w:t>
            </w:r>
          </w:p>
        </w:tc>
      </w:tr>
      <w:tr w:rsidR="00282731">
        <w:tc>
          <w:tcPr>
            <w:tcW w:w="869" w:type="dxa"/>
            <w:vAlign w:val="center"/>
          </w:tcPr>
          <w:p w:rsidR="00282731" w:rsidRDefault="00846392">
            <w:pPr>
              <w:jc w:val="center"/>
            </w:pPr>
            <w:r>
              <w:rPr>
                <w:color w:val="000000"/>
                <w:sz w:val="24"/>
              </w:rPr>
              <w:t>10</w:t>
            </w:r>
          </w:p>
        </w:tc>
        <w:tc>
          <w:tcPr>
            <w:tcW w:w="1650" w:type="dxa"/>
            <w:vAlign w:val="center"/>
          </w:tcPr>
          <w:p w:rsidR="00282731" w:rsidRDefault="00846392">
            <w:pPr>
              <w:jc w:val="center"/>
            </w:pPr>
            <w:r>
              <w:rPr>
                <w:color w:val="000000"/>
                <w:sz w:val="24"/>
              </w:rPr>
              <w:t>600297</w:t>
            </w:r>
          </w:p>
        </w:tc>
        <w:tc>
          <w:tcPr>
            <w:tcW w:w="1980" w:type="dxa"/>
            <w:vAlign w:val="center"/>
          </w:tcPr>
          <w:p w:rsidR="00282731" w:rsidRDefault="00846392">
            <w:pPr>
              <w:jc w:val="center"/>
            </w:pPr>
            <w:r>
              <w:rPr>
                <w:color w:val="000000"/>
                <w:sz w:val="24"/>
              </w:rPr>
              <w:t>广汇汽车</w:t>
            </w:r>
          </w:p>
        </w:tc>
        <w:tc>
          <w:tcPr>
            <w:tcW w:w="2879" w:type="dxa"/>
            <w:vAlign w:val="center"/>
          </w:tcPr>
          <w:p w:rsidR="00282731" w:rsidRDefault="00846392">
            <w:pPr>
              <w:jc w:val="right"/>
            </w:pPr>
            <w:r>
              <w:rPr>
                <w:color w:val="000000"/>
                <w:sz w:val="24"/>
              </w:rPr>
              <w:t>12,479,647.00</w:t>
            </w:r>
          </w:p>
        </w:tc>
        <w:tc>
          <w:tcPr>
            <w:tcW w:w="1620" w:type="dxa"/>
            <w:vAlign w:val="center"/>
          </w:tcPr>
          <w:p w:rsidR="00282731" w:rsidRDefault="00846392">
            <w:pPr>
              <w:jc w:val="right"/>
            </w:pPr>
            <w:r>
              <w:rPr>
                <w:color w:val="000000"/>
                <w:sz w:val="24"/>
              </w:rPr>
              <w:t>2.79</w:t>
            </w:r>
          </w:p>
        </w:tc>
      </w:tr>
      <w:tr w:rsidR="00282731">
        <w:tc>
          <w:tcPr>
            <w:tcW w:w="869" w:type="dxa"/>
            <w:vAlign w:val="center"/>
          </w:tcPr>
          <w:p w:rsidR="00282731" w:rsidRDefault="00846392">
            <w:pPr>
              <w:jc w:val="center"/>
            </w:pPr>
            <w:r>
              <w:rPr>
                <w:color w:val="000000"/>
                <w:sz w:val="24"/>
              </w:rPr>
              <w:t>11</w:t>
            </w:r>
          </w:p>
        </w:tc>
        <w:tc>
          <w:tcPr>
            <w:tcW w:w="1650" w:type="dxa"/>
            <w:vAlign w:val="center"/>
          </w:tcPr>
          <w:p w:rsidR="00282731" w:rsidRDefault="00846392">
            <w:pPr>
              <w:jc w:val="center"/>
            </w:pPr>
            <w:r>
              <w:rPr>
                <w:color w:val="000000"/>
                <w:sz w:val="24"/>
              </w:rPr>
              <w:t>600795</w:t>
            </w:r>
          </w:p>
        </w:tc>
        <w:tc>
          <w:tcPr>
            <w:tcW w:w="1980" w:type="dxa"/>
            <w:vAlign w:val="center"/>
          </w:tcPr>
          <w:p w:rsidR="00282731" w:rsidRDefault="00846392">
            <w:pPr>
              <w:jc w:val="center"/>
            </w:pPr>
            <w:r>
              <w:rPr>
                <w:color w:val="000000"/>
                <w:sz w:val="24"/>
              </w:rPr>
              <w:t>国电电力</w:t>
            </w:r>
          </w:p>
        </w:tc>
        <w:tc>
          <w:tcPr>
            <w:tcW w:w="2879" w:type="dxa"/>
            <w:vAlign w:val="center"/>
          </w:tcPr>
          <w:p w:rsidR="00282731" w:rsidRDefault="00846392">
            <w:pPr>
              <w:jc w:val="right"/>
            </w:pPr>
            <w:r>
              <w:rPr>
                <w:color w:val="000000"/>
                <w:sz w:val="24"/>
              </w:rPr>
              <w:t>12,237,776.20</w:t>
            </w:r>
          </w:p>
        </w:tc>
        <w:tc>
          <w:tcPr>
            <w:tcW w:w="1620" w:type="dxa"/>
            <w:vAlign w:val="center"/>
          </w:tcPr>
          <w:p w:rsidR="00282731" w:rsidRDefault="00846392">
            <w:pPr>
              <w:jc w:val="right"/>
            </w:pPr>
            <w:r>
              <w:rPr>
                <w:color w:val="000000"/>
                <w:sz w:val="24"/>
              </w:rPr>
              <w:t>2.74</w:t>
            </w:r>
          </w:p>
        </w:tc>
      </w:tr>
      <w:tr w:rsidR="00282731">
        <w:tc>
          <w:tcPr>
            <w:tcW w:w="869" w:type="dxa"/>
            <w:vAlign w:val="center"/>
          </w:tcPr>
          <w:p w:rsidR="00282731" w:rsidRDefault="00846392">
            <w:pPr>
              <w:jc w:val="center"/>
            </w:pPr>
            <w:r>
              <w:rPr>
                <w:color w:val="000000"/>
                <w:sz w:val="24"/>
              </w:rPr>
              <w:t>12</w:t>
            </w:r>
          </w:p>
        </w:tc>
        <w:tc>
          <w:tcPr>
            <w:tcW w:w="1650" w:type="dxa"/>
            <w:vAlign w:val="center"/>
          </w:tcPr>
          <w:p w:rsidR="00282731" w:rsidRDefault="00846392">
            <w:pPr>
              <w:jc w:val="center"/>
            </w:pPr>
            <w:r>
              <w:rPr>
                <w:color w:val="000000"/>
                <w:sz w:val="24"/>
              </w:rPr>
              <w:t>600958</w:t>
            </w:r>
          </w:p>
        </w:tc>
        <w:tc>
          <w:tcPr>
            <w:tcW w:w="1980" w:type="dxa"/>
            <w:vAlign w:val="center"/>
          </w:tcPr>
          <w:p w:rsidR="00282731" w:rsidRDefault="00846392">
            <w:pPr>
              <w:jc w:val="center"/>
            </w:pPr>
            <w:r>
              <w:rPr>
                <w:color w:val="000000"/>
                <w:sz w:val="24"/>
              </w:rPr>
              <w:t>东方证券</w:t>
            </w:r>
          </w:p>
        </w:tc>
        <w:tc>
          <w:tcPr>
            <w:tcW w:w="2879" w:type="dxa"/>
            <w:vAlign w:val="center"/>
          </w:tcPr>
          <w:p w:rsidR="00282731" w:rsidRDefault="00846392">
            <w:pPr>
              <w:jc w:val="right"/>
            </w:pPr>
            <w:r>
              <w:rPr>
                <w:color w:val="000000"/>
                <w:sz w:val="24"/>
              </w:rPr>
              <w:t>11,976,271.00</w:t>
            </w:r>
          </w:p>
        </w:tc>
        <w:tc>
          <w:tcPr>
            <w:tcW w:w="1620" w:type="dxa"/>
            <w:vAlign w:val="center"/>
          </w:tcPr>
          <w:p w:rsidR="00282731" w:rsidRDefault="00846392">
            <w:pPr>
              <w:jc w:val="right"/>
            </w:pPr>
            <w:r>
              <w:rPr>
                <w:color w:val="000000"/>
                <w:sz w:val="24"/>
              </w:rPr>
              <w:t>2.68</w:t>
            </w:r>
          </w:p>
        </w:tc>
      </w:tr>
      <w:tr w:rsidR="00282731">
        <w:tc>
          <w:tcPr>
            <w:tcW w:w="869" w:type="dxa"/>
            <w:vAlign w:val="center"/>
          </w:tcPr>
          <w:p w:rsidR="00282731" w:rsidRDefault="00846392">
            <w:pPr>
              <w:jc w:val="center"/>
            </w:pPr>
            <w:r>
              <w:rPr>
                <w:color w:val="000000"/>
                <w:sz w:val="24"/>
              </w:rPr>
              <w:t>13</w:t>
            </w:r>
          </w:p>
        </w:tc>
        <w:tc>
          <w:tcPr>
            <w:tcW w:w="1650" w:type="dxa"/>
            <w:vAlign w:val="center"/>
          </w:tcPr>
          <w:p w:rsidR="00282731" w:rsidRDefault="00846392">
            <w:pPr>
              <w:jc w:val="center"/>
            </w:pPr>
            <w:r>
              <w:rPr>
                <w:color w:val="000000"/>
                <w:sz w:val="24"/>
              </w:rPr>
              <w:t>600019</w:t>
            </w:r>
          </w:p>
        </w:tc>
        <w:tc>
          <w:tcPr>
            <w:tcW w:w="1980" w:type="dxa"/>
            <w:vAlign w:val="center"/>
          </w:tcPr>
          <w:p w:rsidR="00282731" w:rsidRDefault="00846392">
            <w:pPr>
              <w:jc w:val="center"/>
            </w:pPr>
            <w:r>
              <w:rPr>
                <w:color w:val="000000"/>
                <w:sz w:val="24"/>
              </w:rPr>
              <w:t>宝钢股份</w:t>
            </w:r>
          </w:p>
        </w:tc>
        <w:tc>
          <w:tcPr>
            <w:tcW w:w="2879" w:type="dxa"/>
            <w:vAlign w:val="center"/>
          </w:tcPr>
          <w:p w:rsidR="00282731" w:rsidRDefault="00846392">
            <w:pPr>
              <w:jc w:val="right"/>
            </w:pPr>
            <w:r>
              <w:rPr>
                <w:color w:val="000000"/>
                <w:sz w:val="24"/>
              </w:rPr>
              <w:t>11,107,000.00</w:t>
            </w:r>
          </w:p>
        </w:tc>
        <w:tc>
          <w:tcPr>
            <w:tcW w:w="1620" w:type="dxa"/>
            <w:vAlign w:val="center"/>
          </w:tcPr>
          <w:p w:rsidR="00282731" w:rsidRDefault="00846392">
            <w:pPr>
              <w:jc w:val="right"/>
            </w:pPr>
            <w:r>
              <w:rPr>
                <w:color w:val="000000"/>
                <w:sz w:val="24"/>
              </w:rPr>
              <w:t>2.48</w:t>
            </w:r>
          </w:p>
        </w:tc>
      </w:tr>
      <w:tr w:rsidR="00282731">
        <w:tc>
          <w:tcPr>
            <w:tcW w:w="869" w:type="dxa"/>
            <w:vAlign w:val="center"/>
          </w:tcPr>
          <w:p w:rsidR="00282731" w:rsidRDefault="00846392">
            <w:pPr>
              <w:jc w:val="center"/>
            </w:pPr>
            <w:r>
              <w:rPr>
                <w:color w:val="000000"/>
                <w:sz w:val="24"/>
              </w:rPr>
              <w:t>14</w:t>
            </w:r>
          </w:p>
        </w:tc>
        <w:tc>
          <w:tcPr>
            <w:tcW w:w="1650" w:type="dxa"/>
            <w:vAlign w:val="center"/>
          </w:tcPr>
          <w:p w:rsidR="00282731" w:rsidRDefault="00846392">
            <w:pPr>
              <w:jc w:val="center"/>
            </w:pPr>
            <w:r>
              <w:rPr>
                <w:color w:val="000000"/>
                <w:sz w:val="24"/>
              </w:rPr>
              <w:t>002916</w:t>
            </w:r>
          </w:p>
        </w:tc>
        <w:tc>
          <w:tcPr>
            <w:tcW w:w="1980" w:type="dxa"/>
            <w:vAlign w:val="center"/>
          </w:tcPr>
          <w:p w:rsidR="00282731" w:rsidRDefault="00846392">
            <w:pPr>
              <w:jc w:val="center"/>
            </w:pPr>
            <w:r>
              <w:rPr>
                <w:color w:val="000000"/>
                <w:sz w:val="24"/>
              </w:rPr>
              <w:t>深南电路</w:t>
            </w:r>
          </w:p>
        </w:tc>
        <w:tc>
          <w:tcPr>
            <w:tcW w:w="2879" w:type="dxa"/>
            <w:vAlign w:val="center"/>
          </w:tcPr>
          <w:p w:rsidR="00282731" w:rsidRDefault="00846392">
            <w:pPr>
              <w:jc w:val="right"/>
            </w:pPr>
            <w:r>
              <w:rPr>
                <w:color w:val="000000"/>
                <w:sz w:val="24"/>
              </w:rPr>
              <w:t>10,858,268.83</w:t>
            </w:r>
          </w:p>
        </w:tc>
        <w:tc>
          <w:tcPr>
            <w:tcW w:w="1620" w:type="dxa"/>
            <w:vAlign w:val="center"/>
          </w:tcPr>
          <w:p w:rsidR="00282731" w:rsidRDefault="00846392">
            <w:pPr>
              <w:jc w:val="right"/>
            </w:pPr>
            <w:r>
              <w:rPr>
                <w:color w:val="000000"/>
                <w:sz w:val="24"/>
              </w:rPr>
              <w:t>2.43</w:t>
            </w:r>
          </w:p>
        </w:tc>
      </w:tr>
      <w:tr w:rsidR="00282731">
        <w:tc>
          <w:tcPr>
            <w:tcW w:w="869" w:type="dxa"/>
            <w:vAlign w:val="center"/>
          </w:tcPr>
          <w:p w:rsidR="00282731" w:rsidRDefault="00846392">
            <w:pPr>
              <w:jc w:val="center"/>
            </w:pPr>
            <w:r>
              <w:rPr>
                <w:color w:val="000000"/>
                <w:sz w:val="24"/>
              </w:rPr>
              <w:t>15</w:t>
            </w:r>
          </w:p>
        </w:tc>
        <w:tc>
          <w:tcPr>
            <w:tcW w:w="1650" w:type="dxa"/>
            <w:vAlign w:val="center"/>
          </w:tcPr>
          <w:p w:rsidR="00282731" w:rsidRDefault="00846392">
            <w:pPr>
              <w:jc w:val="center"/>
            </w:pPr>
            <w:r>
              <w:rPr>
                <w:color w:val="000000"/>
                <w:sz w:val="24"/>
              </w:rPr>
              <w:t>00386</w:t>
            </w:r>
          </w:p>
        </w:tc>
        <w:tc>
          <w:tcPr>
            <w:tcW w:w="1980" w:type="dxa"/>
            <w:vAlign w:val="center"/>
          </w:tcPr>
          <w:p w:rsidR="00282731" w:rsidRDefault="00846392">
            <w:pPr>
              <w:jc w:val="center"/>
            </w:pPr>
            <w:r>
              <w:rPr>
                <w:color w:val="000000"/>
                <w:sz w:val="24"/>
              </w:rPr>
              <w:t>中国石油化工股份</w:t>
            </w:r>
          </w:p>
        </w:tc>
        <w:tc>
          <w:tcPr>
            <w:tcW w:w="2879" w:type="dxa"/>
            <w:vAlign w:val="center"/>
          </w:tcPr>
          <w:p w:rsidR="00282731" w:rsidRDefault="00846392">
            <w:pPr>
              <w:jc w:val="right"/>
            </w:pPr>
            <w:r>
              <w:rPr>
                <w:color w:val="000000"/>
                <w:sz w:val="24"/>
              </w:rPr>
              <w:t>10,714,991.57</w:t>
            </w:r>
          </w:p>
        </w:tc>
        <w:tc>
          <w:tcPr>
            <w:tcW w:w="1620" w:type="dxa"/>
            <w:vAlign w:val="center"/>
          </w:tcPr>
          <w:p w:rsidR="00282731" w:rsidRDefault="00846392">
            <w:pPr>
              <w:jc w:val="right"/>
            </w:pPr>
            <w:r>
              <w:rPr>
                <w:color w:val="000000"/>
                <w:sz w:val="24"/>
              </w:rPr>
              <w:t>2.40</w:t>
            </w:r>
          </w:p>
        </w:tc>
      </w:tr>
      <w:tr w:rsidR="00282731">
        <w:tc>
          <w:tcPr>
            <w:tcW w:w="869" w:type="dxa"/>
            <w:vAlign w:val="center"/>
          </w:tcPr>
          <w:p w:rsidR="00282731" w:rsidRDefault="00846392">
            <w:pPr>
              <w:jc w:val="center"/>
            </w:pPr>
            <w:r>
              <w:rPr>
                <w:color w:val="000000"/>
                <w:sz w:val="24"/>
              </w:rPr>
              <w:t>16</w:t>
            </w:r>
          </w:p>
        </w:tc>
        <w:tc>
          <w:tcPr>
            <w:tcW w:w="1650" w:type="dxa"/>
            <w:vAlign w:val="center"/>
          </w:tcPr>
          <w:p w:rsidR="00282731" w:rsidRDefault="00846392">
            <w:pPr>
              <w:jc w:val="center"/>
            </w:pPr>
            <w:r>
              <w:rPr>
                <w:color w:val="000000"/>
                <w:sz w:val="24"/>
              </w:rPr>
              <w:t>600036</w:t>
            </w:r>
          </w:p>
        </w:tc>
        <w:tc>
          <w:tcPr>
            <w:tcW w:w="1980" w:type="dxa"/>
            <w:vAlign w:val="center"/>
          </w:tcPr>
          <w:p w:rsidR="00282731" w:rsidRDefault="00846392">
            <w:pPr>
              <w:jc w:val="center"/>
            </w:pPr>
            <w:r>
              <w:rPr>
                <w:color w:val="000000"/>
                <w:sz w:val="24"/>
              </w:rPr>
              <w:t>招商银行</w:t>
            </w:r>
          </w:p>
        </w:tc>
        <w:tc>
          <w:tcPr>
            <w:tcW w:w="2879" w:type="dxa"/>
            <w:vAlign w:val="center"/>
          </w:tcPr>
          <w:p w:rsidR="00282731" w:rsidRDefault="00846392">
            <w:pPr>
              <w:jc w:val="right"/>
            </w:pPr>
            <w:r>
              <w:rPr>
                <w:color w:val="000000"/>
                <w:sz w:val="24"/>
              </w:rPr>
              <w:t>10,478,232.89</w:t>
            </w:r>
          </w:p>
        </w:tc>
        <w:tc>
          <w:tcPr>
            <w:tcW w:w="1620" w:type="dxa"/>
            <w:vAlign w:val="center"/>
          </w:tcPr>
          <w:p w:rsidR="00282731" w:rsidRDefault="00846392">
            <w:pPr>
              <w:jc w:val="right"/>
            </w:pPr>
            <w:r>
              <w:rPr>
                <w:color w:val="000000"/>
                <w:sz w:val="24"/>
              </w:rPr>
              <w:t>2.34</w:t>
            </w:r>
          </w:p>
        </w:tc>
      </w:tr>
      <w:tr w:rsidR="00282731">
        <w:tc>
          <w:tcPr>
            <w:tcW w:w="869" w:type="dxa"/>
            <w:vAlign w:val="center"/>
          </w:tcPr>
          <w:p w:rsidR="00282731" w:rsidRDefault="00846392">
            <w:pPr>
              <w:jc w:val="center"/>
            </w:pPr>
            <w:r>
              <w:rPr>
                <w:color w:val="000000"/>
                <w:sz w:val="24"/>
              </w:rPr>
              <w:t>17</w:t>
            </w:r>
          </w:p>
        </w:tc>
        <w:tc>
          <w:tcPr>
            <w:tcW w:w="1650" w:type="dxa"/>
            <w:vAlign w:val="center"/>
          </w:tcPr>
          <w:p w:rsidR="00282731" w:rsidRDefault="00846392">
            <w:pPr>
              <w:jc w:val="center"/>
            </w:pPr>
            <w:r>
              <w:rPr>
                <w:color w:val="000000"/>
                <w:sz w:val="24"/>
              </w:rPr>
              <w:t>000961</w:t>
            </w:r>
          </w:p>
        </w:tc>
        <w:tc>
          <w:tcPr>
            <w:tcW w:w="1980" w:type="dxa"/>
            <w:vAlign w:val="center"/>
          </w:tcPr>
          <w:p w:rsidR="00282731" w:rsidRDefault="00846392">
            <w:pPr>
              <w:jc w:val="center"/>
            </w:pPr>
            <w:r>
              <w:rPr>
                <w:color w:val="000000"/>
                <w:sz w:val="24"/>
              </w:rPr>
              <w:t>中南建设</w:t>
            </w:r>
          </w:p>
        </w:tc>
        <w:tc>
          <w:tcPr>
            <w:tcW w:w="2879" w:type="dxa"/>
            <w:vAlign w:val="center"/>
          </w:tcPr>
          <w:p w:rsidR="00282731" w:rsidRDefault="00846392">
            <w:pPr>
              <w:jc w:val="right"/>
            </w:pPr>
            <w:r>
              <w:rPr>
                <w:color w:val="000000"/>
                <w:sz w:val="24"/>
              </w:rPr>
              <w:t>10,383,597.00</w:t>
            </w:r>
          </w:p>
        </w:tc>
        <w:tc>
          <w:tcPr>
            <w:tcW w:w="1620" w:type="dxa"/>
            <w:vAlign w:val="center"/>
          </w:tcPr>
          <w:p w:rsidR="00282731" w:rsidRDefault="00846392">
            <w:pPr>
              <w:jc w:val="right"/>
            </w:pPr>
            <w:r>
              <w:rPr>
                <w:color w:val="000000"/>
                <w:sz w:val="24"/>
              </w:rPr>
              <w:t>2.32</w:t>
            </w:r>
          </w:p>
        </w:tc>
      </w:tr>
      <w:tr w:rsidR="00282731">
        <w:tc>
          <w:tcPr>
            <w:tcW w:w="869" w:type="dxa"/>
            <w:vAlign w:val="center"/>
          </w:tcPr>
          <w:p w:rsidR="00282731" w:rsidRDefault="00846392">
            <w:pPr>
              <w:jc w:val="center"/>
            </w:pPr>
            <w:r>
              <w:rPr>
                <w:color w:val="000000"/>
                <w:sz w:val="24"/>
              </w:rPr>
              <w:t>18</w:t>
            </w:r>
          </w:p>
        </w:tc>
        <w:tc>
          <w:tcPr>
            <w:tcW w:w="1650" w:type="dxa"/>
            <w:vAlign w:val="center"/>
          </w:tcPr>
          <w:p w:rsidR="00282731" w:rsidRDefault="00846392">
            <w:pPr>
              <w:jc w:val="center"/>
            </w:pPr>
            <w:r>
              <w:rPr>
                <w:color w:val="000000"/>
                <w:sz w:val="24"/>
              </w:rPr>
              <w:t>00175</w:t>
            </w:r>
          </w:p>
        </w:tc>
        <w:tc>
          <w:tcPr>
            <w:tcW w:w="1980" w:type="dxa"/>
            <w:vAlign w:val="center"/>
          </w:tcPr>
          <w:p w:rsidR="00282731" w:rsidRDefault="00846392">
            <w:pPr>
              <w:jc w:val="center"/>
            </w:pPr>
            <w:r>
              <w:rPr>
                <w:color w:val="000000"/>
                <w:sz w:val="24"/>
              </w:rPr>
              <w:t>吉利汽车</w:t>
            </w:r>
          </w:p>
        </w:tc>
        <w:tc>
          <w:tcPr>
            <w:tcW w:w="2879" w:type="dxa"/>
            <w:vAlign w:val="center"/>
          </w:tcPr>
          <w:p w:rsidR="00282731" w:rsidRDefault="00846392">
            <w:pPr>
              <w:jc w:val="right"/>
            </w:pPr>
            <w:r>
              <w:rPr>
                <w:color w:val="000000"/>
                <w:sz w:val="24"/>
              </w:rPr>
              <w:t>10,381,996.19</w:t>
            </w:r>
          </w:p>
        </w:tc>
        <w:tc>
          <w:tcPr>
            <w:tcW w:w="1620" w:type="dxa"/>
            <w:vAlign w:val="center"/>
          </w:tcPr>
          <w:p w:rsidR="00282731" w:rsidRDefault="00846392">
            <w:pPr>
              <w:jc w:val="right"/>
            </w:pPr>
            <w:r>
              <w:rPr>
                <w:color w:val="000000"/>
                <w:sz w:val="24"/>
              </w:rPr>
              <w:t>2.32</w:t>
            </w:r>
          </w:p>
        </w:tc>
      </w:tr>
      <w:tr w:rsidR="00282731">
        <w:tc>
          <w:tcPr>
            <w:tcW w:w="869" w:type="dxa"/>
            <w:vAlign w:val="center"/>
          </w:tcPr>
          <w:p w:rsidR="00282731" w:rsidRDefault="00846392">
            <w:pPr>
              <w:jc w:val="center"/>
            </w:pPr>
            <w:r>
              <w:rPr>
                <w:color w:val="000000"/>
                <w:sz w:val="24"/>
              </w:rPr>
              <w:t>19</w:t>
            </w:r>
          </w:p>
        </w:tc>
        <w:tc>
          <w:tcPr>
            <w:tcW w:w="1650" w:type="dxa"/>
            <w:vAlign w:val="center"/>
          </w:tcPr>
          <w:p w:rsidR="00282731" w:rsidRDefault="00846392">
            <w:pPr>
              <w:jc w:val="center"/>
            </w:pPr>
            <w:r>
              <w:rPr>
                <w:color w:val="000000"/>
                <w:sz w:val="24"/>
              </w:rPr>
              <w:t>002475</w:t>
            </w:r>
          </w:p>
        </w:tc>
        <w:tc>
          <w:tcPr>
            <w:tcW w:w="1980" w:type="dxa"/>
            <w:vAlign w:val="center"/>
          </w:tcPr>
          <w:p w:rsidR="00282731" w:rsidRDefault="00846392">
            <w:pPr>
              <w:jc w:val="center"/>
            </w:pPr>
            <w:r>
              <w:rPr>
                <w:color w:val="000000"/>
                <w:sz w:val="24"/>
              </w:rPr>
              <w:t>立讯精密</w:t>
            </w:r>
          </w:p>
        </w:tc>
        <w:tc>
          <w:tcPr>
            <w:tcW w:w="2879" w:type="dxa"/>
            <w:vAlign w:val="center"/>
          </w:tcPr>
          <w:p w:rsidR="00282731" w:rsidRDefault="00846392">
            <w:pPr>
              <w:jc w:val="right"/>
            </w:pPr>
            <w:r>
              <w:rPr>
                <w:color w:val="000000"/>
                <w:sz w:val="24"/>
              </w:rPr>
              <w:t>10,379,136.73</w:t>
            </w:r>
          </w:p>
        </w:tc>
        <w:tc>
          <w:tcPr>
            <w:tcW w:w="1620" w:type="dxa"/>
            <w:vAlign w:val="center"/>
          </w:tcPr>
          <w:p w:rsidR="00282731" w:rsidRDefault="00846392">
            <w:pPr>
              <w:jc w:val="right"/>
            </w:pPr>
            <w:r>
              <w:rPr>
                <w:color w:val="000000"/>
                <w:sz w:val="24"/>
              </w:rPr>
              <w:t>2.32</w:t>
            </w:r>
          </w:p>
        </w:tc>
      </w:tr>
      <w:tr w:rsidR="00282731">
        <w:tc>
          <w:tcPr>
            <w:tcW w:w="869" w:type="dxa"/>
            <w:vAlign w:val="center"/>
          </w:tcPr>
          <w:p w:rsidR="00282731" w:rsidRDefault="00846392">
            <w:pPr>
              <w:jc w:val="center"/>
            </w:pPr>
            <w:r>
              <w:rPr>
                <w:color w:val="000000"/>
                <w:sz w:val="24"/>
              </w:rPr>
              <w:t>20</w:t>
            </w:r>
          </w:p>
        </w:tc>
        <w:tc>
          <w:tcPr>
            <w:tcW w:w="1650" w:type="dxa"/>
            <w:vAlign w:val="center"/>
          </w:tcPr>
          <w:p w:rsidR="00282731" w:rsidRDefault="00846392">
            <w:pPr>
              <w:jc w:val="center"/>
            </w:pPr>
            <w:r>
              <w:rPr>
                <w:color w:val="000000"/>
                <w:sz w:val="24"/>
              </w:rPr>
              <w:t>02382</w:t>
            </w:r>
          </w:p>
        </w:tc>
        <w:tc>
          <w:tcPr>
            <w:tcW w:w="1980" w:type="dxa"/>
            <w:vAlign w:val="center"/>
          </w:tcPr>
          <w:p w:rsidR="00282731" w:rsidRDefault="00846392">
            <w:pPr>
              <w:jc w:val="center"/>
            </w:pPr>
            <w:r>
              <w:rPr>
                <w:color w:val="000000"/>
                <w:sz w:val="24"/>
              </w:rPr>
              <w:t>舜宇光学科技</w:t>
            </w:r>
          </w:p>
        </w:tc>
        <w:tc>
          <w:tcPr>
            <w:tcW w:w="2879" w:type="dxa"/>
            <w:vAlign w:val="center"/>
          </w:tcPr>
          <w:p w:rsidR="00282731" w:rsidRDefault="00846392">
            <w:pPr>
              <w:jc w:val="right"/>
            </w:pPr>
            <w:r>
              <w:rPr>
                <w:color w:val="000000"/>
                <w:sz w:val="24"/>
              </w:rPr>
              <w:t>10,118,562.44</w:t>
            </w:r>
          </w:p>
        </w:tc>
        <w:tc>
          <w:tcPr>
            <w:tcW w:w="1620" w:type="dxa"/>
            <w:vAlign w:val="center"/>
          </w:tcPr>
          <w:p w:rsidR="00282731" w:rsidRDefault="00846392">
            <w:pPr>
              <w:jc w:val="right"/>
            </w:pPr>
            <w:r>
              <w:rPr>
                <w:color w:val="000000"/>
                <w:sz w:val="24"/>
              </w:rPr>
              <w:t>2.26</w:t>
            </w:r>
          </w:p>
        </w:tc>
      </w:tr>
      <w:tr w:rsidR="00282731">
        <w:tc>
          <w:tcPr>
            <w:tcW w:w="869" w:type="dxa"/>
            <w:vAlign w:val="center"/>
          </w:tcPr>
          <w:p w:rsidR="00282731" w:rsidRDefault="00846392">
            <w:pPr>
              <w:jc w:val="center"/>
            </w:pPr>
            <w:r>
              <w:rPr>
                <w:color w:val="000000"/>
                <w:sz w:val="24"/>
              </w:rPr>
              <w:t>21</w:t>
            </w:r>
          </w:p>
        </w:tc>
        <w:tc>
          <w:tcPr>
            <w:tcW w:w="1650" w:type="dxa"/>
            <w:vAlign w:val="center"/>
          </w:tcPr>
          <w:p w:rsidR="00282731" w:rsidRDefault="00846392">
            <w:pPr>
              <w:jc w:val="center"/>
            </w:pPr>
            <w:r>
              <w:rPr>
                <w:color w:val="000000"/>
                <w:sz w:val="24"/>
              </w:rPr>
              <w:t>300146</w:t>
            </w:r>
          </w:p>
        </w:tc>
        <w:tc>
          <w:tcPr>
            <w:tcW w:w="1980" w:type="dxa"/>
            <w:vAlign w:val="center"/>
          </w:tcPr>
          <w:p w:rsidR="00282731" w:rsidRDefault="00846392">
            <w:pPr>
              <w:jc w:val="center"/>
            </w:pPr>
            <w:r>
              <w:rPr>
                <w:color w:val="000000"/>
                <w:sz w:val="24"/>
              </w:rPr>
              <w:t>汤臣倍健</w:t>
            </w:r>
          </w:p>
        </w:tc>
        <w:tc>
          <w:tcPr>
            <w:tcW w:w="2879" w:type="dxa"/>
            <w:vAlign w:val="center"/>
          </w:tcPr>
          <w:p w:rsidR="00282731" w:rsidRDefault="00846392">
            <w:pPr>
              <w:jc w:val="right"/>
            </w:pPr>
            <w:r>
              <w:rPr>
                <w:color w:val="000000"/>
                <w:sz w:val="24"/>
              </w:rPr>
              <w:t>10,061,432.00</w:t>
            </w:r>
          </w:p>
        </w:tc>
        <w:tc>
          <w:tcPr>
            <w:tcW w:w="1620" w:type="dxa"/>
            <w:vAlign w:val="center"/>
          </w:tcPr>
          <w:p w:rsidR="00282731" w:rsidRDefault="00846392">
            <w:pPr>
              <w:jc w:val="right"/>
            </w:pPr>
            <w:r>
              <w:rPr>
                <w:color w:val="000000"/>
                <w:sz w:val="24"/>
              </w:rPr>
              <w:t>2.25</w:t>
            </w:r>
          </w:p>
        </w:tc>
      </w:tr>
      <w:tr w:rsidR="00282731">
        <w:tc>
          <w:tcPr>
            <w:tcW w:w="869" w:type="dxa"/>
            <w:vAlign w:val="center"/>
          </w:tcPr>
          <w:p w:rsidR="00282731" w:rsidRDefault="00846392">
            <w:pPr>
              <w:jc w:val="center"/>
            </w:pPr>
            <w:r>
              <w:rPr>
                <w:color w:val="000000"/>
                <w:sz w:val="24"/>
              </w:rPr>
              <w:t>22</w:t>
            </w:r>
          </w:p>
        </w:tc>
        <w:tc>
          <w:tcPr>
            <w:tcW w:w="1650" w:type="dxa"/>
            <w:vAlign w:val="center"/>
          </w:tcPr>
          <w:p w:rsidR="00282731" w:rsidRDefault="00846392">
            <w:pPr>
              <w:jc w:val="center"/>
            </w:pPr>
            <w:r>
              <w:rPr>
                <w:color w:val="000000"/>
                <w:sz w:val="24"/>
              </w:rPr>
              <w:t>002415</w:t>
            </w:r>
          </w:p>
        </w:tc>
        <w:tc>
          <w:tcPr>
            <w:tcW w:w="1980" w:type="dxa"/>
            <w:vAlign w:val="center"/>
          </w:tcPr>
          <w:p w:rsidR="00282731" w:rsidRDefault="00846392">
            <w:pPr>
              <w:jc w:val="center"/>
            </w:pPr>
            <w:r>
              <w:rPr>
                <w:color w:val="000000"/>
                <w:sz w:val="24"/>
              </w:rPr>
              <w:t>海康威视</w:t>
            </w:r>
          </w:p>
        </w:tc>
        <w:tc>
          <w:tcPr>
            <w:tcW w:w="2879" w:type="dxa"/>
            <w:vAlign w:val="center"/>
          </w:tcPr>
          <w:p w:rsidR="00282731" w:rsidRDefault="00846392">
            <w:pPr>
              <w:jc w:val="right"/>
            </w:pPr>
            <w:r>
              <w:rPr>
                <w:color w:val="000000"/>
                <w:sz w:val="24"/>
              </w:rPr>
              <w:t>9,792,113.44</w:t>
            </w:r>
          </w:p>
        </w:tc>
        <w:tc>
          <w:tcPr>
            <w:tcW w:w="1620" w:type="dxa"/>
            <w:vAlign w:val="center"/>
          </w:tcPr>
          <w:p w:rsidR="00282731" w:rsidRDefault="00846392">
            <w:pPr>
              <w:jc w:val="right"/>
            </w:pPr>
            <w:r>
              <w:rPr>
                <w:color w:val="000000"/>
                <w:sz w:val="24"/>
              </w:rPr>
              <w:t>2.19</w:t>
            </w:r>
          </w:p>
        </w:tc>
      </w:tr>
      <w:tr w:rsidR="00282731">
        <w:tc>
          <w:tcPr>
            <w:tcW w:w="869" w:type="dxa"/>
            <w:vAlign w:val="center"/>
          </w:tcPr>
          <w:p w:rsidR="00282731" w:rsidRDefault="00846392">
            <w:pPr>
              <w:jc w:val="center"/>
            </w:pPr>
            <w:r>
              <w:rPr>
                <w:color w:val="000000"/>
                <w:sz w:val="24"/>
              </w:rPr>
              <w:t>23</w:t>
            </w:r>
          </w:p>
        </w:tc>
        <w:tc>
          <w:tcPr>
            <w:tcW w:w="1650" w:type="dxa"/>
            <w:vAlign w:val="center"/>
          </w:tcPr>
          <w:p w:rsidR="00282731" w:rsidRDefault="00846392">
            <w:pPr>
              <w:jc w:val="center"/>
            </w:pPr>
            <w:r>
              <w:rPr>
                <w:color w:val="000000"/>
                <w:sz w:val="24"/>
              </w:rPr>
              <w:t>00688</w:t>
            </w:r>
          </w:p>
        </w:tc>
        <w:tc>
          <w:tcPr>
            <w:tcW w:w="1980" w:type="dxa"/>
            <w:vAlign w:val="center"/>
          </w:tcPr>
          <w:p w:rsidR="00282731" w:rsidRDefault="00846392">
            <w:pPr>
              <w:jc w:val="center"/>
            </w:pPr>
            <w:r>
              <w:rPr>
                <w:color w:val="000000"/>
                <w:sz w:val="24"/>
              </w:rPr>
              <w:t>中国海外发展</w:t>
            </w:r>
          </w:p>
        </w:tc>
        <w:tc>
          <w:tcPr>
            <w:tcW w:w="2879" w:type="dxa"/>
            <w:vAlign w:val="center"/>
          </w:tcPr>
          <w:p w:rsidR="00282731" w:rsidRDefault="00846392">
            <w:pPr>
              <w:jc w:val="right"/>
            </w:pPr>
            <w:r>
              <w:rPr>
                <w:color w:val="000000"/>
                <w:sz w:val="24"/>
              </w:rPr>
              <w:t>9,761,781.66</w:t>
            </w:r>
          </w:p>
        </w:tc>
        <w:tc>
          <w:tcPr>
            <w:tcW w:w="1620" w:type="dxa"/>
            <w:vAlign w:val="center"/>
          </w:tcPr>
          <w:p w:rsidR="00282731" w:rsidRDefault="00846392">
            <w:pPr>
              <w:jc w:val="right"/>
            </w:pPr>
            <w:r>
              <w:rPr>
                <w:color w:val="000000"/>
                <w:sz w:val="24"/>
              </w:rPr>
              <w:t>2.18</w:t>
            </w:r>
          </w:p>
        </w:tc>
      </w:tr>
      <w:tr w:rsidR="00282731">
        <w:tc>
          <w:tcPr>
            <w:tcW w:w="869" w:type="dxa"/>
            <w:vAlign w:val="center"/>
          </w:tcPr>
          <w:p w:rsidR="00282731" w:rsidRDefault="00846392">
            <w:pPr>
              <w:jc w:val="center"/>
            </w:pPr>
            <w:r>
              <w:rPr>
                <w:color w:val="000000"/>
                <w:sz w:val="24"/>
              </w:rPr>
              <w:t>24</w:t>
            </w:r>
          </w:p>
        </w:tc>
        <w:tc>
          <w:tcPr>
            <w:tcW w:w="1650" w:type="dxa"/>
            <w:vAlign w:val="center"/>
          </w:tcPr>
          <w:p w:rsidR="00282731" w:rsidRDefault="00846392">
            <w:pPr>
              <w:jc w:val="center"/>
            </w:pPr>
            <w:r>
              <w:rPr>
                <w:color w:val="000000"/>
                <w:sz w:val="24"/>
              </w:rPr>
              <w:t>300078</w:t>
            </w:r>
          </w:p>
        </w:tc>
        <w:tc>
          <w:tcPr>
            <w:tcW w:w="1980" w:type="dxa"/>
            <w:vAlign w:val="center"/>
          </w:tcPr>
          <w:p w:rsidR="00282731" w:rsidRDefault="00846392">
            <w:pPr>
              <w:jc w:val="center"/>
            </w:pPr>
            <w:r>
              <w:rPr>
                <w:color w:val="000000"/>
                <w:sz w:val="24"/>
              </w:rPr>
              <w:t>思创医惠</w:t>
            </w:r>
          </w:p>
        </w:tc>
        <w:tc>
          <w:tcPr>
            <w:tcW w:w="2879" w:type="dxa"/>
            <w:vAlign w:val="center"/>
          </w:tcPr>
          <w:p w:rsidR="00282731" w:rsidRDefault="00846392">
            <w:pPr>
              <w:jc w:val="right"/>
            </w:pPr>
            <w:r>
              <w:rPr>
                <w:color w:val="000000"/>
                <w:sz w:val="24"/>
              </w:rPr>
              <w:t>9,059,033.00</w:t>
            </w:r>
          </w:p>
        </w:tc>
        <w:tc>
          <w:tcPr>
            <w:tcW w:w="1620" w:type="dxa"/>
            <w:vAlign w:val="center"/>
          </w:tcPr>
          <w:p w:rsidR="00282731" w:rsidRDefault="00846392">
            <w:pPr>
              <w:jc w:val="right"/>
            </w:pPr>
            <w:r>
              <w:rPr>
                <w:color w:val="000000"/>
                <w:sz w:val="24"/>
              </w:rPr>
              <w:t>2.03</w:t>
            </w:r>
          </w:p>
        </w:tc>
      </w:tr>
      <w:tr w:rsidR="00282731">
        <w:tc>
          <w:tcPr>
            <w:tcW w:w="869" w:type="dxa"/>
            <w:vAlign w:val="center"/>
          </w:tcPr>
          <w:p w:rsidR="00282731" w:rsidRDefault="00846392">
            <w:pPr>
              <w:jc w:val="center"/>
            </w:pPr>
            <w:r>
              <w:rPr>
                <w:color w:val="000000"/>
                <w:sz w:val="24"/>
              </w:rPr>
              <w:t>25</w:t>
            </w:r>
          </w:p>
        </w:tc>
        <w:tc>
          <w:tcPr>
            <w:tcW w:w="1650" w:type="dxa"/>
            <w:vAlign w:val="center"/>
          </w:tcPr>
          <w:p w:rsidR="00282731" w:rsidRDefault="00846392">
            <w:pPr>
              <w:jc w:val="center"/>
            </w:pPr>
            <w:r>
              <w:rPr>
                <w:color w:val="000000"/>
                <w:sz w:val="24"/>
              </w:rPr>
              <w:t>002821</w:t>
            </w:r>
          </w:p>
        </w:tc>
        <w:tc>
          <w:tcPr>
            <w:tcW w:w="1980" w:type="dxa"/>
            <w:vAlign w:val="center"/>
          </w:tcPr>
          <w:p w:rsidR="00282731" w:rsidRDefault="00846392">
            <w:pPr>
              <w:jc w:val="center"/>
            </w:pPr>
            <w:r>
              <w:rPr>
                <w:color w:val="000000"/>
                <w:sz w:val="24"/>
              </w:rPr>
              <w:t>凯莱英</w:t>
            </w:r>
          </w:p>
        </w:tc>
        <w:tc>
          <w:tcPr>
            <w:tcW w:w="2879" w:type="dxa"/>
            <w:vAlign w:val="center"/>
          </w:tcPr>
          <w:p w:rsidR="00282731" w:rsidRDefault="00846392">
            <w:pPr>
              <w:jc w:val="right"/>
            </w:pPr>
            <w:r>
              <w:rPr>
                <w:color w:val="000000"/>
                <w:sz w:val="24"/>
              </w:rPr>
              <w:t>8,994,793.00</w:t>
            </w:r>
          </w:p>
        </w:tc>
        <w:tc>
          <w:tcPr>
            <w:tcW w:w="1620" w:type="dxa"/>
            <w:vAlign w:val="center"/>
          </w:tcPr>
          <w:p w:rsidR="00282731" w:rsidRDefault="00846392">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686,364,928.13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465,939,034.72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1781106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29,985,000.00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5.23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29,985,000.00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5.23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29,985,000.00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5.23</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17811069"/>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282731">
        <w:tc>
          <w:tcPr>
            <w:tcW w:w="1320" w:type="dxa"/>
            <w:vAlign w:val="center"/>
          </w:tcPr>
          <w:p w:rsidR="00282731" w:rsidRDefault="00846392">
            <w:pPr>
              <w:jc w:val="center"/>
            </w:pPr>
            <w:r>
              <w:rPr>
                <w:color w:val="000000"/>
                <w:sz w:val="24"/>
              </w:rPr>
              <w:t>1</w:t>
            </w:r>
          </w:p>
        </w:tc>
        <w:tc>
          <w:tcPr>
            <w:tcW w:w="1382" w:type="dxa"/>
            <w:vAlign w:val="center"/>
          </w:tcPr>
          <w:p w:rsidR="00282731" w:rsidRDefault="00846392">
            <w:pPr>
              <w:jc w:val="center"/>
            </w:pPr>
            <w:r>
              <w:rPr>
                <w:color w:val="000000"/>
                <w:sz w:val="24"/>
              </w:rPr>
              <w:t>190206</w:t>
            </w:r>
          </w:p>
        </w:tc>
        <w:tc>
          <w:tcPr>
            <w:tcW w:w="1551" w:type="dxa"/>
            <w:vAlign w:val="center"/>
          </w:tcPr>
          <w:p w:rsidR="00282731" w:rsidRDefault="00846392">
            <w:pPr>
              <w:jc w:val="center"/>
            </w:pPr>
            <w:r>
              <w:rPr>
                <w:color w:val="000000"/>
                <w:sz w:val="24"/>
              </w:rPr>
              <w:t>19</w:t>
            </w:r>
            <w:r>
              <w:rPr>
                <w:color w:val="000000"/>
                <w:sz w:val="24"/>
              </w:rPr>
              <w:t>国开</w:t>
            </w:r>
            <w:r>
              <w:rPr>
                <w:color w:val="000000"/>
                <w:sz w:val="24"/>
              </w:rPr>
              <w:t>06</w:t>
            </w:r>
          </w:p>
        </w:tc>
        <w:tc>
          <w:tcPr>
            <w:tcW w:w="1307" w:type="dxa"/>
            <w:vAlign w:val="center"/>
          </w:tcPr>
          <w:p w:rsidR="00282731" w:rsidRDefault="00846392">
            <w:pPr>
              <w:jc w:val="right"/>
            </w:pPr>
            <w:r>
              <w:rPr>
                <w:color w:val="000000"/>
                <w:sz w:val="24"/>
              </w:rPr>
              <w:t>300,000</w:t>
            </w:r>
          </w:p>
        </w:tc>
        <w:tc>
          <w:tcPr>
            <w:tcW w:w="1737" w:type="dxa"/>
            <w:vAlign w:val="center"/>
          </w:tcPr>
          <w:p w:rsidR="00282731" w:rsidRDefault="00846392">
            <w:pPr>
              <w:jc w:val="right"/>
            </w:pPr>
            <w:r>
              <w:rPr>
                <w:color w:val="000000"/>
                <w:sz w:val="24"/>
              </w:rPr>
              <w:t>29,985,000.00</w:t>
            </w:r>
          </w:p>
        </w:tc>
        <w:tc>
          <w:tcPr>
            <w:tcW w:w="1701" w:type="dxa"/>
            <w:vAlign w:val="center"/>
          </w:tcPr>
          <w:p w:rsidR="00282731" w:rsidRDefault="00846392">
            <w:pPr>
              <w:jc w:val="right"/>
            </w:pPr>
            <w:r>
              <w:rPr>
                <w:color w:val="000000"/>
                <w:sz w:val="24"/>
              </w:rPr>
              <w:t>5.23</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107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1781107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107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1107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1781107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1107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205,904.03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318,400.00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167,287.84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40,268.13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731,860.00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1076"/>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1781107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846392" w:rsidRPr="005312D8" w:rsidTr="0084639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82731" w:rsidRDefault="0084639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46392" w:rsidRPr="005312D8" w:rsidTr="0084639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82731" w:rsidRDefault="0028273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46392" w:rsidRPr="005312D8" w:rsidTr="0084639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82731" w:rsidRDefault="0028273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46392" w:rsidRPr="005312D8" w:rsidTr="0084639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82731" w:rsidRDefault="00846392">
            <w:pPr>
              <w:jc w:val="center"/>
            </w:pPr>
            <w:r>
              <w:rPr>
                <w:bCs/>
                <w:color w:val="000000"/>
                <w:sz w:val="24"/>
              </w:rPr>
              <w:t>7,555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68,076.80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343,366,012.91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66.76%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170,954,241.77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33.24%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1781107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497,120.61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1781107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1080"/>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11</w:t>
            </w:r>
            <w:r w:rsidRPr="005312D8">
              <w:rPr>
                <w:sz w:val="24"/>
              </w:rPr>
              <w:t>月</w:t>
            </w:r>
            <w:r w:rsidRPr="005312D8">
              <w:rPr>
                <w:sz w:val="24"/>
              </w:rPr>
              <w:t>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316,618,672.08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452,307,574.66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148,900,433.05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86,887,753.03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514,320,254.68</w:t>
            </w:r>
          </w:p>
        </w:tc>
      </w:tr>
    </w:tbl>
    <w:p w:rsidR="00282731" w:rsidRDefault="0084639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1081"/>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17811082"/>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1781108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282731" w:rsidRDefault="0084639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1781108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17811085"/>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1781108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1781108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17811088"/>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282731" w:rsidRDefault="0084639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82731" w:rsidRDefault="00846392">
      <w:pPr>
        <w:tabs>
          <w:tab w:val="left" w:pos="426"/>
        </w:tabs>
        <w:spacing w:before="29" w:line="288" w:lineRule="auto"/>
        <w:jc w:val="left"/>
        <w:rPr>
          <w:kern w:val="0"/>
          <w:sz w:val="24"/>
        </w:rPr>
      </w:pPr>
      <w:r>
        <w:rPr>
          <w:kern w:val="0"/>
          <w:sz w:val="24"/>
        </w:rPr>
        <w:t>基金管理人及其高级管理人员本报告期内未受监管部门稽查或处罚。</w:t>
      </w:r>
    </w:p>
    <w:p w:rsidR="00282731" w:rsidRDefault="0084639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1781108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282731">
        <w:tc>
          <w:tcPr>
            <w:tcW w:w="1560" w:type="dxa"/>
            <w:vAlign w:val="center"/>
          </w:tcPr>
          <w:p w:rsidR="00282731" w:rsidRDefault="00846392">
            <w:pPr>
              <w:jc w:val="left"/>
            </w:pPr>
            <w:r>
              <w:rPr>
                <w:rFonts w:eastAsiaTheme="minorEastAsia"/>
                <w:sz w:val="24"/>
              </w:rPr>
              <w:t>国泰君安证券股份有限公司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66,229,901.03</w:t>
            </w:r>
          </w:p>
        </w:tc>
        <w:tc>
          <w:tcPr>
            <w:tcW w:w="1080" w:type="dxa"/>
            <w:vAlign w:val="center"/>
          </w:tcPr>
          <w:p w:rsidR="00282731" w:rsidRDefault="00846392">
            <w:pPr>
              <w:jc w:val="right"/>
            </w:pPr>
            <w:r>
              <w:rPr>
                <w:rFonts w:eastAsiaTheme="minorEastAsia"/>
                <w:sz w:val="24"/>
              </w:rPr>
              <w:t>5.76%</w:t>
            </w:r>
          </w:p>
        </w:tc>
        <w:tc>
          <w:tcPr>
            <w:tcW w:w="1620" w:type="dxa"/>
            <w:vAlign w:val="center"/>
          </w:tcPr>
          <w:p w:rsidR="00282731" w:rsidRDefault="00846392">
            <w:pPr>
              <w:jc w:val="right"/>
            </w:pPr>
            <w:r>
              <w:rPr>
                <w:rFonts w:eastAsiaTheme="minorEastAsia"/>
                <w:sz w:val="24"/>
              </w:rPr>
              <w:t>61,679.06</w:t>
            </w:r>
          </w:p>
        </w:tc>
        <w:tc>
          <w:tcPr>
            <w:tcW w:w="1080" w:type="dxa"/>
            <w:vAlign w:val="center"/>
          </w:tcPr>
          <w:p w:rsidR="00282731" w:rsidRDefault="00846392">
            <w:pPr>
              <w:jc w:val="right"/>
            </w:pPr>
            <w:r>
              <w:rPr>
                <w:rFonts w:eastAsiaTheme="minorEastAsia"/>
                <w:sz w:val="24"/>
              </w:rPr>
              <w:t>5.93%</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中国国际金融股份有限公司</w:t>
            </w:r>
          </w:p>
        </w:tc>
        <w:tc>
          <w:tcPr>
            <w:tcW w:w="780" w:type="dxa"/>
            <w:vAlign w:val="center"/>
          </w:tcPr>
          <w:p w:rsidR="00282731" w:rsidRDefault="00846392">
            <w:pPr>
              <w:jc w:val="right"/>
            </w:pPr>
            <w:r>
              <w:rPr>
                <w:rFonts w:eastAsiaTheme="minorEastAsia"/>
                <w:sz w:val="24"/>
              </w:rPr>
              <w:t>2</w:t>
            </w:r>
          </w:p>
        </w:tc>
        <w:tc>
          <w:tcPr>
            <w:tcW w:w="1800" w:type="dxa"/>
            <w:vAlign w:val="center"/>
          </w:tcPr>
          <w:p w:rsidR="00282731" w:rsidRDefault="00846392">
            <w:pPr>
              <w:jc w:val="right"/>
            </w:pPr>
            <w:r>
              <w:rPr>
                <w:rFonts w:eastAsiaTheme="minorEastAsia"/>
                <w:sz w:val="24"/>
              </w:rPr>
              <w:t>611,835,771.78</w:t>
            </w:r>
          </w:p>
        </w:tc>
        <w:tc>
          <w:tcPr>
            <w:tcW w:w="1080" w:type="dxa"/>
            <w:vAlign w:val="center"/>
          </w:tcPr>
          <w:p w:rsidR="00282731" w:rsidRDefault="00846392">
            <w:pPr>
              <w:jc w:val="right"/>
            </w:pPr>
            <w:r>
              <w:rPr>
                <w:rFonts w:eastAsiaTheme="minorEastAsia"/>
                <w:sz w:val="24"/>
              </w:rPr>
              <w:t>53.19%</w:t>
            </w:r>
          </w:p>
        </w:tc>
        <w:tc>
          <w:tcPr>
            <w:tcW w:w="1620" w:type="dxa"/>
            <w:vAlign w:val="center"/>
          </w:tcPr>
          <w:p w:rsidR="00282731" w:rsidRDefault="00846392">
            <w:pPr>
              <w:jc w:val="right"/>
            </w:pPr>
            <w:r>
              <w:rPr>
                <w:rFonts w:eastAsiaTheme="minorEastAsia"/>
                <w:sz w:val="24"/>
              </w:rPr>
              <w:t>538,249.59</w:t>
            </w:r>
          </w:p>
        </w:tc>
        <w:tc>
          <w:tcPr>
            <w:tcW w:w="1080" w:type="dxa"/>
            <w:vAlign w:val="center"/>
          </w:tcPr>
          <w:p w:rsidR="00282731" w:rsidRDefault="00846392">
            <w:pPr>
              <w:jc w:val="right"/>
            </w:pPr>
            <w:r>
              <w:rPr>
                <w:rFonts w:eastAsiaTheme="minorEastAsia"/>
                <w:sz w:val="24"/>
              </w:rPr>
              <w:t>51.77%</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光大证券股份有限公司</w:t>
            </w:r>
          </w:p>
        </w:tc>
        <w:tc>
          <w:tcPr>
            <w:tcW w:w="780" w:type="dxa"/>
            <w:vAlign w:val="center"/>
          </w:tcPr>
          <w:p w:rsidR="00282731" w:rsidRDefault="00846392">
            <w:pPr>
              <w:jc w:val="right"/>
            </w:pPr>
            <w:r>
              <w:rPr>
                <w:rFonts w:eastAsiaTheme="minorEastAsia"/>
                <w:sz w:val="24"/>
              </w:rPr>
              <w:t>2</w:t>
            </w:r>
          </w:p>
        </w:tc>
        <w:tc>
          <w:tcPr>
            <w:tcW w:w="1800" w:type="dxa"/>
            <w:vAlign w:val="center"/>
          </w:tcPr>
          <w:p w:rsidR="00282731" w:rsidRDefault="00846392">
            <w:pPr>
              <w:jc w:val="right"/>
            </w:pPr>
            <w:r>
              <w:rPr>
                <w:rFonts w:eastAsiaTheme="minorEastAsia"/>
                <w:sz w:val="24"/>
              </w:rPr>
              <w:t>4,532,122.45</w:t>
            </w:r>
          </w:p>
        </w:tc>
        <w:tc>
          <w:tcPr>
            <w:tcW w:w="1080" w:type="dxa"/>
            <w:vAlign w:val="center"/>
          </w:tcPr>
          <w:p w:rsidR="00282731" w:rsidRDefault="00846392">
            <w:pPr>
              <w:jc w:val="right"/>
            </w:pPr>
            <w:r>
              <w:rPr>
                <w:rFonts w:eastAsiaTheme="minorEastAsia"/>
                <w:sz w:val="24"/>
              </w:rPr>
              <w:t>0.39%</w:t>
            </w:r>
          </w:p>
        </w:tc>
        <w:tc>
          <w:tcPr>
            <w:tcW w:w="1620" w:type="dxa"/>
            <w:vAlign w:val="center"/>
          </w:tcPr>
          <w:p w:rsidR="00282731" w:rsidRDefault="00846392">
            <w:pPr>
              <w:jc w:val="right"/>
            </w:pPr>
            <w:r>
              <w:rPr>
                <w:rFonts w:eastAsiaTheme="minorEastAsia"/>
                <w:sz w:val="24"/>
              </w:rPr>
              <w:t>4,220.81</w:t>
            </w:r>
          </w:p>
        </w:tc>
        <w:tc>
          <w:tcPr>
            <w:tcW w:w="1080" w:type="dxa"/>
            <w:vAlign w:val="center"/>
          </w:tcPr>
          <w:p w:rsidR="00282731" w:rsidRDefault="00846392">
            <w:pPr>
              <w:jc w:val="right"/>
            </w:pPr>
            <w:r>
              <w:rPr>
                <w:rFonts w:eastAsiaTheme="minorEastAsia"/>
                <w:sz w:val="24"/>
              </w:rPr>
              <w:t>0.41%</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申万宏源证券有限公司</w:t>
            </w:r>
          </w:p>
        </w:tc>
        <w:tc>
          <w:tcPr>
            <w:tcW w:w="780" w:type="dxa"/>
            <w:vAlign w:val="center"/>
          </w:tcPr>
          <w:p w:rsidR="00282731" w:rsidRDefault="00846392">
            <w:pPr>
              <w:jc w:val="right"/>
            </w:pPr>
            <w:r>
              <w:rPr>
                <w:rFonts w:eastAsiaTheme="minorEastAsia"/>
                <w:sz w:val="24"/>
              </w:rPr>
              <w:t>3</w:t>
            </w:r>
          </w:p>
        </w:tc>
        <w:tc>
          <w:tcPr>
            <w:tcW w:w="1800" w:type="dxa"/>
            <w:vAlign w:val="center"/>
          </w:tcPr>
          <w:p w:rsidR="00282731" w:rsidRDefault="00846392">
            <w:pPr>
              <w:jc w:val="right"/>
            </w:pPr>
            <w:r>
              <w:rPr>
                <w:rFonts w:eastAsiaTheme="minorEastAsia"/>
                <w:sz w:val="24"/>
              </w:rPr>
              <w:t>420,693,867.15</w:t>
            </w:r>
          </w:p>
        </w:tc>
        <w:tc>
          <w:tcPr>
            <w:tcW w:w="1080" w:type="dxa"/>
            <w:vAlign w:val="center"/>
          </w:tcPr>
          <w:p w:rsidR="00282731" w:rsidRDefault="00846392">
            <w:pPr>
              <w:jc w:val="right"/>
            </w:pPr>
            <w:r>
              <w:rPr>
                <w:rFonts w:eastAsiaTheme="minorEastAsia"/>
                <w:sz w:val="24"/>
              </w:rPr>
              <w:t>36.57%</w:t>
            </w:r>
          </w:p>
        </w:tc>
        <w:tc>
          <w:tcPr>
            <w:tcW w:w="1620" w:type="dxa"/>
            <w:vAlign w:val="center"/>
          </w:tcPr>
          <w:p w:rsidR="00282731" w:rsidRDefault="00846392">
            <w:pPr>
              <w:jc w:val="right"/>
            </w:pPr>
            <w:r>
              <w:rPr>
                <w:rFonts w:eastAsiaTheme="minorEastAsia"/>
                <w:sz w:val="24"/>
              </w:rPr>
              <w:t>391,791.49</w:t>
            </w:r>
          </w:p>
        </w:tc>
        <w:tc>
          <w:tcPr>
            <w:tcW w:w="1080" w:type="dxa"/>
            <w:vAlign w:val="center"/>
          </w:tcPr>
          <w:p w:rsidR="00282731" w:rsidRDefault="00846392">
            <w:pPr>
              <w:jc w:val="right"/>
            </w:pPr>
            <w:r>
              <w:rPr>
                <w:rFonts w:eastAsiaTheme="minorEastAsia"/>
                <w:sz w:val="24"/>
              </w:rPr>
              <w:t>37.68%</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天风证券股份有限公司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32,134,296.51</w:t>
            </w:r>
          </w:p>
        </w:tc>
        <w:tc>
          <w:tcPr>
            <w:tcW w:w="1080" w:type="dxa"/>
            <w:vAlign w:val="center"/>
          </w:tcPr>
          <w:p w:rsidR="00282731" w:rsidRDefault="00846392">
            <w:pPr>
              <w:jc w:val="right"/>
            </w:pPr>
            <w:r>
              <w:rPr>
                <w:rFonts w:eastAsiaTheme="minorEastAsia"/>
                <w:sz w:val="24"/>
              </w:rPr>
              <w:t>2.79%</w:t>
            </w:r>
          </w:p>
        </w:tc>
        <w:tc>
          <w:tcPr>
            <w:tcW w:w="1620" w:type="dxa"/>
            <w:vAlign w:val="center"/>
          </w:tcPr>
          <w:p w:rsidR="00282731" w:rsidRDefault="00846392">
            <w:pPr>
              <w:jc w:val="right"/>
            </w:pPr>
            <w:r>
              <w:rPr>
                <w:rFonts w:eastAsiaTheme="minorEastAsia"/>
                <w:sz w:val="24"/>
              </w:rPr>
              <w:t>29,926.61</w:t>
            </w:r>
          </w:p>
        </w:tc>
        <w:tc>
          <w:tcPr>
            <w:tcW w:w="1080" w:type="dxa"/>
            <w:vAlign w:val="center"/>
          </w:tcPr>
          <w:p w:rsidR="00282731" w:rsidRDefault="00846392">
            <w:pPr>
              <w:jc w:val="right"/>
            </w:pPr>
            <w:r>
              <w:rPr>
                <w:rFonts w:eastAsiaTheme="minorEastAsia"/>
                <w:sz w:val="24"/>
              </w:rPr>
              <w:t>2.88%</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华泰证券股份有限公司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14,849,885.65</w:t>
            </w:r>
          </w:p>
        </w:tc>
        <w:tc>
          <w:tcPr>
            <w:tcW w:w="1080" w:type="dxa"/>
            <w:vAlign w:val="center"/>
          </w:tcPr>
          <w:p w:rsidR="00282731" w:rsidRDefault="00846392">
            <w:pPr>
              <w:jc w:val="right"/>
            </w:pPr>
            <w:r>
              <w:rPr>
                <w:rFonts w:eastAsiaTheme="minorEastAsia"/>
                <w:sz w:val="24"/>
              </w:rPr>
              <w:t>1.29%</w:t>
            </w:r>
          </w:p>
        </w:tc>
        <w:tc>
          <w:tcPr>
            <w:tcW w:w="1620" w:type="dxa"/>
            <w:vAlign w:val="center"/>
          </w:tcPr>
          <w:p w:rsidR="00282731" w:rsidRDefault="00846392">
            <w:pPr>
              <w:jc w:val="right"/>
            </w:pPr>
            <w:r>
              <w:rPr>
                <w:rFonts w:eastAsiaTheme="minorEastAsia"/>
                <w:sz w:val="24"/>
              </w:rPr>
              <w:t>13,829.67</w:t>
            </w:r>
          </w:p>
        </w:tc>
        <w:tc>
          <w:tcPr>
            <w:tcW w:w="1080" w:type="dxa"/>
            <w:vAlign w:val="center"/>
          </w:tcPr>
          <w:p w:rsidR="00282731" w:rsidRDefault="00846392">
            <w:pPr>
              <w:jc w:val="right"/>
            </w:pPr>
            <w:r>
              <w:rPr>
                <w:rFonts w:eastAsiaTheme="minorEastAsia"/>
                <w:sz w:val="24"/>
              </w:rPr>
              <w:t>1.33%</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安信证券股份有限公司</w:t>
            </w:r>
          </w:p>
        </w:tc>
        <w:tc>
          <w:tcPr>
            <w:tcW w:w="780" w:type="dxa"/>
            <w:vAlign w:val="center"/>
          </w:tcPr>
          <w:p w:rsidR="00282731" w:rsidRDefault="00846392">
            <w:pPr>
              <w:jc w:val="right"/>
            </w:pPr>
            <w:r>
              <w:rPr>
                <w:rFonts w:eastAsiaTheme="minorEastAsia"/>
                <w:sz w:val="24"/>
              </w:rPr>
              <w:t>2</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海通证券股份有限公司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兴业证券股份有限公司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中银国际证券股份有限公司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中泰证券股份有限公司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长城证券股份有限公司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东北证券股份有限公司</w:t>
            </w:r>
          </w:p>
        </w:tc>
        <w:tc>
          <w:tcPr>
            <w:tcW w:w="780" w:type="dxa"/>
            <w:vAlign w:val="center"/>
          </w:tcPr>
          <w:p w:rsidR="00282731" w:rsidRDefault="00846392">
            <w:pPr>
              <w:jc w:val="right"/>
            </w:pPr>
            <w:r>
              <w:rPr>
                <w:rFonts w:eastAsiaTheme="minorEastAsia"/>
                <w:sz w:val="24"/>
              </w:rPr>
              <w:t>2</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国金证券股份有限公司</w:t>
            </w:r>
          </w:p>
        </w:tc>
        <w:tc>
          <w:tcPr>
            <w:tcW w:w="780" w:type="dxa"/>
            <w:vAlign w:val="center"/>
          </w:tcPr>
          <w:p w:rsidR="00282731" w:rsidRDefault="00846392">
            <w:pPr>
              <w:jc w:val="right"/>
            </w:pPr>
            <w:r>
              <w:rPr>
                <w:rFonts w:eastAsiaTheme="minorEastAsia"/>
                <w:sz w:val="24"/>
              </w:rPr>
              <w:t>2</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国海证券股份有限公司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国信证券股份有限公司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华创证券有限责任公司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华西证券股份有限公司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瑞银证券有限责任公司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西部证券股份有限公司</w:t>
            </w:r>
          </w:p>
        </w:tc>
        <w:tc>
          <w:tcPr>
            <w:tcW w:w="780" w:type="dxa"/>
            <w:vAlign w:val="center"/>
          </w:tcPr>
          <w:p w:rsidR="00282731" w:rsidRDefault="00846392">
            <w:pPr>
              <w:jc w:val="right"/>
            </w:pPr>
            <w:r>
              <w:rPr>
                <w:rFonts w:eastAsiaTheme="minorEastAsia"/>
                <w:sz w:val="24"/>
              </w:rPr>
              <w:t>2</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中国银河证券股份有限公司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英大证券有限责任公司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招商证券股份有限公司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中信建投证券股份有限公司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r w:rsidR="00282731">
        <w:tc>
          <w:tcPr>
            <w:tcW w:w="1560" w:type="dxa"/>
            <w:vAlign w:val="center"/>
          </w:tcPr>
          <w:p w:rsidR="00282731" w:rsidRDefault="00846392">
            <w:pPr>
              <w:jc w:val="left"/>
            </w:pPr>
            <w:r>
              <w:rPr>
                <w:rFonts w:eastAsiaTheme="minorEastAsia"/>
                <w:sz w:val="24"/>
              </w:rPr>
              <w:t>中信证券股份有限公司</w:t>
            </w:r>
          </w:p>
        </w:tc>
        <w:tc>
          <w:tcPr>
            <w:tcW w:w="780" w:type="dxa"/>
            <w:vAlign w:val="center"/>
          </w:tcPr>
          <w:p w:rsidR="00282731" w:rsidRDefault="00846392">
            <w:pPr>
              <w:jc w:val="right"/>
            </w:pPr>
            <w:r>
              <w:rPr>
                <w:rFonts w:eastAsiaTheme="minorEastAsia"/>
                <w:sz w:val="24"/>
              </w:rPr>
              <w:t>1</w:t>
            </w:r>
          </w:p>
        </w:tc>
        <w:tc>
          <w:tcPr>
            <w:tcW w:w="180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62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right"/>
            </w:pPr>
            <w:r>
              <w:rPr>
                <w:rFonts w:eastAsiaTheme="minorEastAsia"/>
                <w:sz w:val="24"/>
              </w:rPr>
              <w:t>-</w:t>
            </w:r>
          </w:p>
        </w:tc>
        <w:tc>
          <w:tcPr>
            <w:tcW w:w="1080" w:type="dxa"/>
            <w:vAlign w:val="center"/>
          </w:tcPr>
          <w:p w:rsidR="00282731" w:rsidRDefault="00846392">
            <w:pPr>
              <w:jc w:val="left"/>
            </w:pPr>
            <w:r>
              <w:rPr>
                <w:rFonts w:eastAsiaTheme="minorEastAsia"/>
                <w:sz w:val="24"/>
              </w:rPr>
              <w:t>-</w:t>
            </w:r>
          </w:p>
        </w:tc>
      </w:tr>
    </w:tbl>
    <w:p w:rsidR="00282731" w:rsidRDefault="00846392">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、本基金交易单元未发生变化；</w:t>
      </w:r>
    </w:p>
    <w:p w:rsidR="00282731" w:rsidRDefault="00846392">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17811090"/>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811091"/>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282731">
        <w:tc>
          <w:tcPr>
            <w:tcW w:w="720" w:type="dxa"/>
            <w:vAlign w:val="center"/>
          </w:tcPr>
          <w:p w:rsidR="00282731" w:rsidRDefault="00846392">
            <w:pPr>
              <w:jc w:val="center"/>
            </w:pPr>
            <w:r>
              <w:rPr>
                <w:color w:val="000000"/>
                <w:sz w:val="24"/>
              </w:rPr>
              <w:t>1</w:t>
            </w:r>
          </w:p>
        </w:tc>
        <w:tc>
          <w:tcPr>
            <w:tcW w:w="4319" w:type="dxa"/>
            <w:vAlign w:val="center"/>
          </w:tcPr>
          <w:p w:rsidR="00282731" w:rsidRDefault="00846392">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2019-01-15</w:t>
            </w:r>
          </w:p>
        </w:tc>
      </w:tr>
      <w:tr w:rsidR="00282731">
        <w:tc>
          <w:tcPr>
            <w:tcW w:w="720" w:type="dxa"/>
            <w:vAlign w:val="center"/>
          </w:tcPr>
          <w:p w:rsidR="00282731" w:rsidRDefault="00846392">
            <w:pPr>
              <w:jc w:val="center"/>
            </w:pPr>
            <w:r>
              <w:rPr>
                <w:color w:val="000000"/>
                <w:sz w:val="24"/>
              </w:rPr>
              <w:t>2</w:t>
            </w:r>
          </w:p>
        </w:tc>
        <w:tc>
          <w:tcPr>
            <w:tcW w:w="4319" w:type="dxa"/>
            <w:vAlign w:val="center"/>
          </w:tcPr>
          <w:p w:rsidR="00282731" w:rsidRDefault="00846392">
            <w:r>
              <w:rPr>
                <w:color w:val="000000"/>
                <w:sz w:val="24"/>
              </w:rPr>
              <w:t>交银施罗德沪港深价值精选灵活配置混合型证券投资基金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282731" w:rsidRDefault="00846392">
            <w:r>
              <w:rPr>
                <w:color w:val="000000"/>
                <w:sz w:val="24"/>
              </w:rPr>
              <w:t>上海证券报</w:t>
            </w:r>
          </w:p>
        </w:tc>
        <w:tc>
          <w:tcPr>
            <w:tcW w:w="1440" w:type="dxa"/>
            <w:vAlign w:val="center"/>
          </w:tcPr>
          <w:p w:rsidR="00282731" w:rsidRDefault="00846392">
            <w:pPr>
              <w:jc w:val="center"/>
            </w:pPr>
            <w:r>
              <w:rPr>
                <w:color w:val="000000"/>
                <w:sz w:val="24"/>
              </w:rPr>
              <w:t>2019-01-21</w:t>
            </w:r>
          </w:p>
        </w:tc>
      </w:tr>
      <w:tr w:rsidR="00282731">
        <w:tc>
          <w:tcPr>
            <w:tcW w:w="720" w:type="dxa"/>
            <w:vAlign w:val="center"/>
          </w:tcPr>
          <w:p w:rsidR="00282731" w:rsidRDefault="00846392">
            <w:pPr>
              <w:jc w:val="center"/>
            </w:pPr>
            <w:r>
              <w:rPr>
                <w:color w:val="000000"/>
                <w:sz w:val="24"/>
              </w:rPr>
              <w:t>3</w:t>
            </w:r>
          </w:p>
        </w:tc>
        <w:tc>
          <w:tcPr>
            <w:tcW w:w="4319" w:type="dxa"/>
            <w:vAlign w:val="center"/>
          </w:tcPr>
          <w:p w:rsidR="00282731" w:rsidRDefault="00846392">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2019-01-24</w:t>
            </w:r>
          </w:p>
        </w:tc>
      </w:tr>
      <w:tr w:rsidR="00282731">
        <w:tc>
          <w:tcPr>
            <w:tcW w:w="720" w:type="dxa"/>
            <w:vAlign w:val="center"/>
          </w:tcPr>
          <w:p w:rsidR="00282731" w:rsidRDefault="00846392">
            <w:pPr>
              <w:jc w:val="center"/>
            </w:pPr>
            <w:r>
              <w:rPr>
                <w:color w:val="000000"/>
                <w:sz w:val="24"/>
              </w:rPr>
              <w:t>4</w:t>
            </w:r>
          </w:p>
        </w:tc>
        <w:tc>
          <w:tcPr>
            <w:tcW w:w="4319" w:type="dxa"/>
            <w:vAlign w:val="center"/>
          </w:tcPr>
          <w:p w:rsidR="00282731" w:rsidRDefault="00846392">
            <w:r>
              <w:rPr>
                <w:color w:val="000000"/>
                <w:sz w:val="24"/>
              </w:rPr>
              <w:t>交银施罗德基金管理有限公司关于开展网上直销交易平台交易费率优惠活动的公告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2019-01-28</w:t>
            </w:r>
          </w:p>
        </w:tc>
      </w:tr>
      <w:tr w:rsidR="00282731">
        <w:tc>
          <w:tcPr>
            <w:tcW w:w="720" w:type="dxa"/>
            <w:vAlign w:val="center"/>
          </w:tcPr>
          <w:p w:rsidR="00282731" w:rsidRDefault="00846392">
            <w:pPr>
              <w:jc w:val="center"/>
            </w:pPr>
            <w:r>
              <w:rPr>
                <w:color w:val="000000"/>
                <w:sz w:val="24"/>
              </w:rPr>
              <w:t>5</w:t>
            </w:r>
          </w:p>
        </w:tc>
        <w:tc>
          <w:tcPr>
            <w:tcW w:w="4319" w:type="dxa"/>
            <w:vAlign w:val="center"/>
          </w:tcPr>
          <w:p w:rsidR="00282731" w:rsidRDefault="00846392">
            <w:r>
              <w:rPr>
                <w:color w:val="000000"/>
                <w:sz w:val="24"/>
              </w:rPr>
              <w:t>交银施罗德基金管理有限公司关于暂停大泰金石基金销售有限公司办理相关销售业务的公告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2019-01-29</w:t>
            </w:r>
          </w:p>
        </w:tc>
      </w:tr>
      <w:tr w:rsidR="00282731">
        <w:tc>
          <w:tcPr>
            <w:tcW w:w="720" w:type="dxa"/>
            <w:vAlign w:val="center"/>
          </w:tcPr>
          <w:p w:rsidR="00282731" w:rsidRDefault="00846392">
            <w:pPr>
              <w:jc w:val="center"/>
            </w:pPr>
            <w:r>
              <w:rPr>
                <w:color w:val="000000"/>
                <w:sz w:val="24"/>
              </w:rPr>
              <w:t>6</w:t>
            </w:r>
          </w:p>
        </w:tc>
        <w:tc>
          <w:tcPr>
            <w:tcW w:w="4319" w:type="dxa"/>
            <w:vAlign w:val="center"/>
          </w:tcPr>
          <w:p w:rsidR="00282731" w:rsidRDefault="00846392">
            <w:r>
              <w:rPr>
                <w:color w:val="000000"/>
                <w:sz w:val="24"/>
              </w:rPr>
              <w:t>交银施罗德基金管理有限公司关于总经理变更的公告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2019-02-28</w:t>
            </w:r>
          </w:p>
        </w:tc>
      </w:tr>
      <w:tr w:rsidR="00282731">
        <w:tc>
          <w:tcPr>
            <w:tcW w:w="720" w:type="dxa"/>
            <w:vAlign w:val="center"/>
          </w:tcPr>
          <w:p w:rsidR="00282731" w:rsidRDefault="00846392">
            <w:pPr>
              <w:jc w:val="center"/>
            </w:pPr>
            <w:r>
              <w:rPr>
                <w:color w:val="000000"/>
                <w:sz w:val="24"/>
              </w:rPr>
              <w:t>7</w:t>
            </w:r>
          </w:p>
        </w:tc>
        <w:tc>
          <w:tcPr>
            <w:tcW w:w="4319" w:type="dxa"/>
            <w:vAlign w:val="center"/>
          </w:tcPr>
          <w:p w:rsidR="00282731" w:rsidRDefault="00846392">
            <w:r>
              <w:rPr>
                <w:color w:val="000000"/>
                <w:sz w:val="24"/>
              </w:rPr>
              <w:t>交银施罗德基金管理有限公司关于暂停苏州财路基金销售有限公司办理相关销售业务的公告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2019-03-07</w:t>
            </w:r>
          </w:p>
        </w:tc>
      </w:tr>
      <w:tr w:rsidR="00282731">
        <w:tc>
          <w:tcPr>
            <w:tcW w:w="720" w:type="dxa"/>
            <w:vAlign w:val="center"/>
          </w:tcPr>
          <w:p w:rsidR="00282731" w:rsidRDefault="00846392">
            <w:pPr>
              <w:jc w:val="center"/>
            </w:pPr>
            <w:r>
              <w:rPr>
                <w:color w:val="000000"/>
                <w:sz w:val="24"/>
              </w:rPr>
              <w:t>8</w:t>
            </w:r>
          </w:p>
        </w:tc>
        <w:tc>
          <w:tcPr>
            <w:tcW w:w="4319" w:type="dxa"/>
            <w:vAlign w:val="center"/>
          </w:tcPr>
          <w:p w:rsidR="00282731" w:rsidRDefault="00846392">
            <w:r>
              <w:rPr>
                <w:color w:val="000000"/>
                <w:sz w:val="24"/>
              </w:rPr>
              <w:t>交银施罗德沪港深价值精选灵活配置混合型证券投资基金</w:t>
            </w:r>
            <w:r>
              <w:rPr>
                <w:color w:val="000000"/>
                <w:sz w:val="24"/>
              </w:rPr>
              <w:t>2018</w:t>
            </w:r>
            <w:r>
              <w:rPr>
                <w:color w:val="000000"/>
                <w:sz w:val="24"/>
              </w:rPr>
              <w:t>年年度报告摘要</w:t>
            </w:r>
          </w:p>
        </w:tc>
        <w:tc>
          <w:tcPr>
            <w:tcW w:w="2519" w:type="dxa"/>
            <w:vAlign w:val="center"/>
          </w:tcPr>
          <w:p w:rsidR="00282731" w:rsidRDefault="00846392">
            <w:r>
              <w:rPr>
                <w:color w:val="000000"/>
                <w:sz w:val="24"/>
              </w:rPr>
              <w:t>上海证券报</w:t>
            </w:r>
          </w:p>
        </w:tc>
        <w:tc>
          <w:tcPr>
            <w:tcW w:w="1440" w:type="dxa"/>
            <w:vAlign w:val="center"/>
          </w:tcPr>
          <w:p w:rsidR="00282731" w:rsidRDefault="00846392">
            <w:pPr>
              <w:jc w:val="center"/>
            </w:pPr>
            <w:r>
              <w:rPr>
                <w:color w:val="000000"/>
                <w:sz w:val="24"/>
              </w:rPr>
              <w:t>2019-03-27</w:t>
            </w:r>
          </w:p>
        </w:tc>
      </w:tr>
      <w:tr w:rsidR="00282731">
        <w:tc>
          <w:tcPr>
            <w:tcW w:w="720" w:type="dxa"/>
            <w:vAlign w:val="center"/>
          </w:tcPr>
          <w:p w:rsidR="00282731" w:rsidRDefault="00846392">
            <w:pPr>
              <w:jc w:val="center"/>
            </w:pPr>
            <w:r>
              <w:rPr>
                <w:color w:val="000000"/>
                <w:sz w:val="24"/>
              </w:rPr>
              <w:t>9</w:t>
            </w:r>
          </w:p>
        </w:tc>
        <w:tc>
          <w:tcPr>
            <w:tcW w:w="4319" w:type="dxa"/>
            <w:vAlign w:val="center"/>
          </w:tcPr>
          <w:p w:rsidR="00282731" w:rsidRDefault="00846392">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2019-04-01</w:t>
            </w:r>
          </w:p>
        </w:tc>
      </w:tr>
      <w:tr w:rsidR="00282731">
        <w:tc>
          <w:tcPr>
            <w:tcW w:w="720" w:type="dxa"/>
            <w:vAlign w:val="center"/>
          </w:tcPr>
          <w:p w:rsidR="00282731" w:rsidRDefault="00846392">
            <w:pPr>
              <w:jc w:val="center"/>
            </w:pPr>
            <w:r>
              <w:rPr>
                <w:color w:val="000000"/>
                <w:sz w:val="24"/>
              </w:rPr>
              <w:t>10</w:t>
            </w:r>
          </w:p>
        </w:tc>
        <w:tc>
          <w:tcPr>
            <w:tcW w:w="4319" w:type="dxa"/>
            <w:vAlign w:val="center"/>
          </w:tcPr>
          <w:p w:rsidR="00282731" w:rsidRDefault="00846392">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2019-04-12</w:t>
            </w:r>
          </w:p>
        </w:tc>
      </w:tr>
      <w:tr w:rsidR="00282731">
        <w:tc>
          <w:tcPr>
            <w:tcW w:w="720" w:type="dxa"/>
            <w:vAlign w:val="center"/>
          </w:tcPr>
          <w:p w:rsidR="00282731" w:rsidRDefault="00846392">
            <w:pPr>
              <w:jc w:val="center"/>
            </w:pPr>
            <w:r>
              <w:rPr>
                <w:color w:val="000000"/>
                <w:sz w:val="24"/>
              </w:rPr>
              <w:t>11</w:t>
            </w:r>
          </w:p>
        </w:tc>
        <w:tc>
          <w:tcPr>
            <w:tcW w:w="4319" w:type="dxa"/>
            <w:vAlign w:val="center"/>
          </w:tcPr>
          <w:p w:rsidR="00282731" w:rsidRDefault="00846392">
            <w:r>
              <w:rPr>
                <w:color w:val="000000"/>
                <w:sz w:val="24"/>
              </w:rPr>
              <w:t>交银施罗德基金管理有限公司关于取消纸质对账单寄送的公告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2019-04-12</w:t>
            </w:r>
          </w:p>
        </w:tc>
      </w:tr>
      <w:tr w:rsidR="00282731">
        <w:tc>
          <w:tcPr>
            <w:tcW w:w="720" w:type="dxa"/>
            <w:vAlign w:val="center"/>
          </w:tcPr>
          <w:p w:rsidR="00282731" w:rsidRDefault="00846392">
            <w:pPr>
              <w:jc w:val="center"/>
            </w:pPr>
            <w:r>
              <w:rPr>
                <w:color w:val="000000"/>
                <w:sz w:val="24"/>
              </w:rPr>
              <w:t>12</w:t>
            </w:r>
          </w:p>
        </w:tc>
        <w:tc>
          <w:tcPr>
            <w:tcW w:w="4319" w:type="dxa"/>
            <w:vAlign w:val="center"/>
          </w:tcPr>
          <w:p w:rsidR="00282731" w:rsidRDefault="00846392">
            <w:r>
              <w:rPr>
                <w:color w:val="000000"/>
                <w:sz w:val="24"/>
              </w:rPr>
              <w:t>交银施罗德沪港深价值精选灵活配置混合型证券投资基金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282731" w:rsidRDefault="00846392">
            <w:r>
              <w:rPr>
                <w:color w:val="000000"/>
                <w:sz w:val="24"/>
              </w:rPr>
              <w:t>上海证券报</w:t>
            </w:r>
          </w:p>
        </w:tc>
        <w:tc>
          <w:tcPr>
            <w:tcW w:w="1440" w:type="dxa"/>
            <w:vAlign w:val="center"/>
          </w:tcPr>
          <w:p w:rsidR="00282731" w:rsidRDefault="00846392">
            <w:pPr>
              <w:jc w:val="center"/>
            </w:pPr>
            <w:r>
              <w:rPr>
                <w:color w:val="000000"/>
                <w:sz w:val="24"/>
              </w:rPr>
              <w:t>2019-04-20</w:t>
            </w:r>
          </w:p>
        </w:tc>
      </w:tr>
      <w:tr w:rsidR="00282731">
        <w:tc>
          <w:tcPr>
            <w:tcW w:w="720" w:type="dxa"/>
            <w:vAlign w:val="center"/>
          </w:tcPr>
          <w:p w:rsidR="00282731" w:rsidRDefault="00846392">
            <w:pPr>
              <w:jc w:val="center"/>
            </w:pPr>
            <w:r>
              <w:rPr>
                <w:color w:val="000000"/>
                <w:sz w:val="24"/>
              </w:rPr>
              <w:t>13</w:t>
            </w:r>
          </w:p>
        </w:tc>
        <w:tc>
          <w:tcPr>
            <w:tcW w:w="4319" w:type="dxa"/>
            <w:vAlign w:val="center"/>
          </w:tcPr>
          <w:p w:rsidR="00282731" w:rsidRDefault="00846392">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2019-04-23</w:t>
            </w:r>
          </w:p>
        </w:tc>
      </w:tr>
      <w:tr w:rsidR="00282731">
        <w:tc>
          <w:tcPr>
            <w:tcW w:w="720" w:type="dxa"/>
            <w:vAlign w:val="center"/>
          </w:tcPr>
          <w:p w:rsidR="00282731" w:rsidRDefault="00846392">
            <w:pPr>
              <w:jc w:val="center"/>
            </w:pPr>
            <w:r>
              <w:rPr>
                <w:color w:val="000000"/>
                <w:sz w:val="24"/>
              </w:rPr>
              <w:t>14</w:t>
            </w:r>
          </w:p>
        </w:tc>
        <w:tc>
          <w:tcPr>
            <w:tcW w:w="4319" w:type="dxa"/>
            <w:vAlign w:val="center"/>
          </w:tcPr>
          <w:p w:rsidR="00282731" w:rsidRDefault="00846392">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2019-05-23</w:t>
            </w:r>
          </w:p>
        </w:tc>
      </w:tr>
      <w:tr w:rsidR="00282731">
        <w:tc>
          <w:tcPr>
            <w:tcW w:w="720" w:type="dxa"/>
            <w:vAlign w:val="center"/>
          </w:tcPr>
          <w:p w:rsidR="00282731" w:rsidRDefault="00846392">
            <w:pPr>
              <w:jc w:val="center"/>
            </w:pPr>
            <w:r>
              <w:rPr>
                <w:color w:val="000000"/>
                <w:sz w:val="24"/>
              </w:rPr>
              <w:t>15</w:t>
            </w:r>
          </w:p>
        </w:tc>
        <w:tc>
          <w:tcPr>
            <w:tcW w:w="4319" w:type="dxa"/>
            <w:vAlign w:val="center"/>
          </w:tcPr>
          <w:p w:rsidR="00282731" w:rsidRDefault="00846392">
            <w:r>
              <w:rPr>
                <w:color w:val="000000"/>
                <w:sz w:val="24"/>
              </w:rPr>
              <w:t>交银施罗德沪港深价值精选灵活配置混合型证券投资基金（更新）招募说明书摘要（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282731" w:rsidRDefault="00846392">
            <w:r>
              <w:rPr>
                <w:color w:val="000000"/>
                <w:sz w:val="24"/>
              </w:rPr>
              <w:t>上海证券报</w:t>
            </w:r>
          </w:p>
        </w:tc>
        <w:tc>
          <w:tcPr>
            <w:tcW w:w="1440" w:type="dxa"/>
            <w:vAlign w:val="center"/>
          </w:tcPr>
          <w:p w:rsidR="00282731" w:rsidRDefault="00846392">
            <w:pPr>
              <w:jc w:val="center"/>
            </w:pPr>
            <w:r>
              <w:rPr>
                <w:color w:val="000000"/>
                <w:sz w:val="24"/>
              </w:rPr>
              <w:t>2019-06-21</w:t>
            </w:r>
          </w:p>
        </w:tc>
      </w:tr>
      <w:tr w:rsidR="00282731">
        <w:tc>
          <w:tcPr>
            <w:tcW w:w="720" w:type="dxa"/>
            <w:vAlign w:val="center"/>
          </w:tcPr>
          <w:p w:rsidR="00282731" w:rsidRDefault="00846392">
            <w:pPr>
              <w:jc w:val="center"/>
            </w:pPr>
            <w:r>
              <w:rPr>
                <w:color w:val="000000"/>
                <w:sz w:val="24"/>
              </w:rPr>
              <w:t>16</w:t>
            </w:r>
          </w:p>
        </w:tc>
        <w:tc>
          <w:tcPr>
            <w:tcW w:w="4319" w:type="dxa"/>
            <w:vAlign w:val="center"/>
          </w:tcPr>
          <w:p w:rsidR="00282731" w:rsidRDefault="00846392">
            <w:r>
              <w:rPr>
                <w:color w:val="000000"/>
                <w:sz w:val="24"/>
              </w:rPr>
              <w:t>交银施罗德基金管理有限公司关于旗下部分基金可投资科创板股票的公告</w:t>
            </w:r>
          </w:p>
        </w:tc>
        <w:tc>
          <w:tcPr>
            <w:tcW w:w="2519" w:type="dxa"/>
            <w:vAlign w:val="center"/>
          </w:tcPr>
          <w:p w:rsidR="00282731" w:rsidRDefault="00846392">
            <w:r>
              <w:rPr>
                <w:color w:val="000000"/>
                <w:sz w:val="24"/>
              </w:rPr>
              <w:t>中国证券报、上海证券报、证券时报</w:t>
            </w:r>
          </w:p>
        </w:tc>
        <w:tc>
          <w:tcPr>
            <w:tcW w:w="1440" w:type="dxa"/>
            <w:vAlign w:val="center"/>
          </w:tcPr>
          <w:p w:rsidR="00282731" w:rsidRDefault="00846392">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17811092"/>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282731">
        <w:tc>
          <w:tcPr>
            <w:tcW w:w="993" w:type="dxa"/>
            <w:vMerge w:val="restart"/>
          </w:tcPr>
          <w:p w:rsidR="00282731" w:rsidRDefault="00282731"/>
          <w:p w:rsidR="00282731" w:rsidRDefault="00846392">
            <w:r>
              <w:rPr>
                <w:rFonts w:ascii="宋体" w:hAnsi="宋体" w:hint="eastAsia"/>
                <w:bCs/>
                <w:color w:val="000000"/>
                <w:kern w:val="0"/>
                <w:szCs w:val="21"/>
              </w:rPr>
              <w:t>机构</w:t>
            </w:r>
          </w:p>
        </w:tc>
        <w:tc>
          <w:tcPr>
            <w:tcW w:w="992" w:type="dxa"/>
            <w:vAlign w:val="center"/>
          </w:tcPr>
          <w:p w:rsidR="00282731" w:rsidRDefault="00846392">
            <w:pPr>
              <w:jc w:val="center"/>
            </w:pPr>
            <w:r>
              <w:rPr>
                <w:rFonts w:ascii="宋体" w:hAnsi="宋体"/>
                <w:color w:val="000000"/>
                <w:kern w:val="0"/>
                <w:szCs w:val="21"/>
              </w:rPr>
              <w:t>1</w:t>
            </w:r>
          </w:p>
        </w:tc>
        <w:tc>
          <w:tcPr>
            <w:tcW w:w="1843" w:type="dxa"/>
            <w:vAlign w:val="center"/>
          </w:tcPr>
          <w:p w:rsidR="00282731" w:rsidRDefault="00846392">
            <w:pPr>
              <w:jc w:val="center"/>
            </w:pPr>
            <w:r>
              <w:rPr>
                <w:rFonts w:ascii="宋体" w:hAnsi="宋体"/>
                <w:color w:val="000000"/>
                <w:kern w:val="0"/>
                <w:szCs w:val="21"/>
              </w:rPr>
              <w:t>2019/1/1-2019/6/30</w:t>
            </w:r>
          </w:p>
        </w:tc>
        <w:tc>
          <w:tcPr>
            <w:tcW w:w="851" w:type="dxa"/>
            <w:vAlign w:val="center"/>
          </w:tcPr>
          <w:p w:rsidR="00282731" w:rsidRDefault="00846392">
            <w:pPr>
              <w:jc w:val="center"/>
            </w:pPr>
            <w:r>
              <w:rPr>
                <w:rFonts w:ascii="宋体" w:hAnsi="宋体"/>
                <w:color w:val="000000"/>
                <w:kern w:val="0"/>
                <w:szCs w:val="21"/>
              </w:rPr>
              <w:t>156,993,386.51</w:t>
            </w:r>
          </w:p>
        </w:tc>
        <w:tc>
          <w:tcPr>
            <w:tcW w:w="850" w:type="dxa"/>
            <w:vAlign w:val="center"/>
          </w:tcPr>
          <w:p w:rsidR="00282731" w:rsidRDefault="00846392">
            <w:pPr>
              <w:jc w:val="center"/>
            </w:pPr>
            <w:r>
              <w:rPr>
                <w:rFonts w:ascii="宋体" w:hAnsi="宋体"/>
                <w:color w:val="000000"/>
                <w:kern w:val="0"/>
                <w:szCs w:val="21"/>
              </w:rPr>
              <w:t>-</w:t>
            </w:r>
          </w:p>
        </w:tc>
        <w:tc>
          <w:tcPr>
            <w:tcW w:w="1134" w:type="dxa"/>
            <w:vAlign w:val="center"/>
          </w:tcPr>
          <w:p w:rsidR="00282731" w:rsidRDefault="00846392">
            <w:pPr>
              <w:jc w:val="center"/>
            </w:pPr>
            <w:r>
              <w:rPr>
                <w:rFonts w:ascii="宋体" w:hAnsi="宋体"/>
                <w:color w:val="000000"/>
                <w:kern w:val="0"/>
                <w:szCs w:val="21"/>
              </w:rPr>
              <w:t>-</w:t>
            </w:r>
          </w:p>
        </w:tc>
        <w:tc>
          <w:tcPr>
            <w:tcW w:w="1419" w:type="dxa"/>
            <w:vAlign w:val="center"/>
          </w:tcPr>
          <w:p w:rsidR="00282731" w:rsidRDefault="00846392">
            <w:pPr>
              <w:jc w:val="center"/>
            </w:pPr>
            <w:r>
              <w:rPr>
                <w:rFonts w:ascii="宋体" w:hAnsi="宋体"/>
                <w:color w:val="000000"/>
                <w:kern w:val="0"/>
                <w:szCs w:val="21"/>
              </w:rPr>
              <w:t>156,993,386.51</w:t>
            </w:r>
          </w:p>
        </w:tc>
        <w:tc>
          <w:tcPr>
            <w:tcW w:w="1130" w:type="dxa"/>
            <w:vAlign w:val="center"/>
          </w:tcPr>
          <w:p w:rsidR="00282731" w:rsidRDefault="00846392">
            <w:pPr>
              <w:jc w:val="center"/>
            </w:pPr>
            <w:r>
              <w:rPr>
                <w:rFonts w:ascii="宋体" w:hAnsi="宋体"/>
                <w:color w:val="000000"/>
                <w:kern w:val="0"/>
                <w:szCs w:val="21"/>
              </w:rPr>
              <w:t>30.52%</w:t>
            </w:r>
          </w:p>
        </w:tc>
      </w:tr>
      <w:tr w:rsidR="00282731">
        <w:tc>
          <w:tcPr>
            <w:tcW w:w="993" w:type="dxa"/>
            <w:vMerge/>
          </w:tcPr>
          <w:p w:rsidR="00282731" w:rsidRDefault="00282731"/>
        </w:tc>
        <w:tc>
          <w:tcPr>
            <w:tcW w:w="992" w:type="dxa"/>
            <w:vAlign w:val="center"/>
          </w:tcPr>
          <w:p w:rsidR="00282731" w:rsidRDefault="00846392">
            <w:pPr>
              <w:jc w:val="center"/>
            </w:pPr>
            <w:r>
              <w:rPr>
                <w:rFonts w:ascii="宋体" w:hAnsi="宋体"/>
                <w:color w:val="000000"/>
                <w:kern w:val="0"/>
                <w:szCs w:val="21"/>
              </w:rPr>
              <w:t>2</w:t>
            </w:r>
          </w:p>
        </w:tc>
        <w:tc>
          <w:tcPr>
            <w:tcW w:w="1843" w:type="dxa"/>
            <w:vAlign w:val="center"/>
          </w:tcPr>
          <w:p w:rsidR="00282731" w:rsidRDefault="00846392">
            <w:pPr>
              <w:jc w:val="center"/>
            </w:pPr>
            <w:r>
              <w:rPr>
                <w:rFonts w:ascii="宋体" w:hAnsi="宋体"/>
                <w:color w:val="000000"/>
                <w:kern w:val="0"/>
                <w:szCs w:val="21"/>
              </w:rPr>
              <w:t>2019/1/1-2019/6/30</w:t>
            </w:r>
          </w:p>
        </w:tc>
        <w:tc>
          <w:tcPr>
            <w:tcW w:w="851" w:type="dxa"/>
            <w:vAlign w:val="center"/>
          </w:tcPr>
          <w:p w:rsidR="00282731" w:rsidRDefault="00846392">
            <w:pPr>
              <w:jc w:val="center"/>
            </w:pPr>
            <w:r>
              <w:rPr>
                <w:rFonts w:ascii="宋体" w:hAnsi="宋体"/>
                <w:color w:val="000000"/>
                <w:kern w:val="0"/>
                <w:szCs w:val="21"/>
              </w:rPr>
              <w:t>37,735,094.34</w:t>
            </w:r>
          </w:p>
        </w:tc>
        <w:tc>
          <w:tcPr>
            <w:tcW w:w="850" w:type="dxa"/>
            <w:vAlign w:val="center"/>
          </w:tcPr>
          <w:p w:rsidR="00282731" w:rsidRDefault="00846392">
            <w:pPr>
              <w:jc w:val="center"/>
            </w:pPr>
            <w:r>
              <w:rPr>
                <w:rFonts w:ascii="宋体" w:hAnsi="宋体"/>
                <w:color w:val="000000"/>
                <w:kern w:val="0"/>
                <w:szCs w:val="21"/>
              </w:rPr>
              <w:t>139,144,712.43</w:t>
            </w:r>
          </w:p>
        </w:tc>
        <w:tc>
          <w:tcPr>
            <w:tcW w:w="1134" w:type="dxa"/>
            <w:vAlign w:val="center"/>
          </w:tcPr>
          <w:p w:rsidR="00282731" w:rsidRDefault="00846392">
            <w:pPr>
              <w:jc w:val="center"/>
            </w:pPr>
            <w:r>
              <w:rPr>
                <w:rFonts w:ascii="宋体" w:hAnsi="宋体"/>
                <w:color w:val="000000"/>
                <w:kern w:val="0"/>
                <w:szCs w:val="21"/>
              </w:rPr>
              <w:t>-</w:t>
            </w:r>
          </w:p>
        </w:tc>
        <w:tc>
          <w:tcPr>
            <w:tcW w:w="1419" w:type="dxa"/>
            <w:vAlign w:val="center"/>
          </w:tcPr>
          <w:p w:rsidR="00282731" w:rsidRDefault="00846392">
            <w:pPr>
              <w:jc w:val="center"/>
            </w:pPr>
            <w:r>
              <w:rPr>
                <w:rFonts w:ascii="宋体" w:hAnsi="宋体"/>
                <w:color w:val="000000"/>
                <w:kern w:val="0"/>
                <w:szCs w:val="21"/>
              </w:rPr>
              <w:t>176,879,806.77</w:t>
            </w:r>
          </w:p>
        </w:tc>
        <w:tc>
          <w:tcPr>
            <w:tcW w:w="1130" w:type="dxa"/>
            <w:vAlign w:val="center"/>
          </w:tcPr>
          <w:p w:rsidR="00282731" w:rsidRDefault="00846392">
            <w:pPr>
              <w:jc w:val="center"/>
            </w:pPr>
            <w:r>
              <w:rPr>
                <w:rFonts w:ascii="宋体" w:hAnsi="宋体"/>
                <w:color w:val="000000"/>
                <w:kern w:val="0"/>
                <w:szCs w:val="21"/>
              </w:rPr>
              <w:t>34.39%</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811093"/>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81109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282731" w:rsidRDefault="00846392">
      <w:pPr>
        <w:spacing w:before="29" w:line="288" w:lineRule="auto"/>
        <w:ind w:firstLineChars="200" w:firstLine="480"/>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rsidR="00282731" w:rsidRDefault="00846392">
      <w:pPr>
        <w:spacing w:before="29" w:line="288" w:lineRule="auto"/>
        <w:ind w:firstLineChars="200" w:firstLine="480"/>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rsidR="00282731" w:rsidRDefault="00846392">
      <w:pPr>
        <w:spacing w:before="29" w:line="288" w:lineRule="auto"/>
        <w:ind w:firstLineChars="200" w:firstLine="480"/>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rsidR="00282731" w:rsidRDefault="00846392">
      <w:pPr>
        <w:spacing w:before="29" w:line="288" w:lineRule="auto"/>
        <w:ind w:firstLineChars="200" w:firstLine="480"/>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rsidR="00282731" w:rsidRDefault="00846392">
      <w:pPr>
        <w:spacing w:before="29" w:line="288" w:lineRule="auto"/>
        <w:ind w:firstLineChars="200" w:firstLine="480"/>
        <w:rPr>
          <w:color w:val="000000"/>
          <w:sz w:val="24"/>
        </w:rPr>
      </w:pPr>
      <w:r>
        <w:rPr>
          <w:color w:val="000000"/>
          <w:sz w:val="24"/>
        </w:rPr>
        <w:t>5</w:t>
      </w:r>
      <w:r>
        <w:rPr>
          <w:color w:val="000000"/>
          <w:sz w:val="24"/>
        </w:rPr>
        <w:t>、关于申请募集注册交银施罗德沪港深价值精选灵活配置混合型证券投资基金的法律意见书；</w:t>
      </w:r>
      <w:r>
        <w:rPr>
          <w:color w:val="000000"/>
          <w:sz w:val="24"/>
        </w:rPr>
        <w:t xml:space="preserve"> </w:t>
      </w:r>
    </w:p>
    <w:p w:rsidR="00282731" w:rsidRDefault="0084639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82731" w:rsidRDefault="0084639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、报告期内交银施罗德沪港深价值精选灵活配置混合型证券投资基金在指定报刊上各项公告的原稿。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109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109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282731" w:rsidRDefault="0084639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B5" w:rsidRDefault="005D20B5">
      <w:r>
        <w:separator/>
      </w:r>
    </w:p>
  </w:endnote>
  <w:endnote w:type="continuationSeparator" w:id="0">
    <w:p w:rsidR="005D20B5" w:rsidRDefault="005D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82A54">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82A54">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B5" w:rsidRDefault="005D20B5">
      <w:r>
        <w:separator/>
      </w:r>
    </w:p>
  </w:footnote>
  <w:footnote w:type="continuationSeparator" w:id="0">
    <w:p w:rsidR="005D20B5" w:rsidRDefault="005D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交银施罗德沪港深价值精选灵活配置混合型证券投资基金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731"/>
    <w:rsid w:val="00282A54"/>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392"/>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BF12-4E48-4D88-A13C-55FF1CB1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50</Pages>
  <Words>6264</Words>
  <Characters>35705</Characters>
  <Application>Microsoft Office Word</Application>
  <DocSecurity>0</DocSecurity>
  <Lines>297</Lines>
  <Paragraphs>83</Paragraphs>
  <ScaleCrop>false</ScaleCrop>
  <Company/>
  <LinksUpToDate>false</LinksUpToDate>
  <CharactersWithSpaces>41886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3272</cp:revision>
  <cp:lastPrinted>2007-07-19T00:46:00Z</cp:lastPrinted>
  <dcterms:created xsi:type="dcterms:W3CDTF">2013-08-19T07:44:00Z</dcterms:created>
  <dcterms:modified xsi:type="dcterms:W3CDTF">2019-08-27T07:10:00Z</dcterms:modified>
</cp:coreProperties>
</file>