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交银施罗德信用添利债券证券投资基金（</w:t>
      </w:r>
      <w:r w:rsidRPr="005312D8">
        <w:rPr>
          <w:b/>
          <w:sz w:val="36"/>
          <w:szCs w:val="36"/>
        </w:rPr>
        <w:t>LOF</w:t>
      </w:r>
      <w:r w:rsidRPr="005312D8">
        <w:rPr>
          <w:b/>
          <w:sz w:val="36"/>
          <w:szCs w:val="36"/>
        </w:rPr>
        <w:t>）</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794501"/>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794502"/>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DB23F2" w:rsidRDefault="00FA0DFA">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DB23F2" w:rsidRDefault="00FA0DFA">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B23F2" w:rsidRDefault="00FA0DFA">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DB23F2" w:rsidRDefault="00FA0DFA">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DB23F2" w:rsidRDefault="00FA0DFA">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0527A9"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794501" w:history="1">
        <w:r w:rsidR="000527A9" w:rsidRPr="00C471C6">
          <w:rPr>
            <w:rStyle w:val="a8"/>
            <w:b/>
            <w:bCs/>
            <w:noProof/>
          </w:rPr>
          <w:t xml:space="preserve">§1  </w:t>
        </w:r>
        <w:r w:rsidR="000527A9" w:rsidRPr="00C471C6">
          <w:rPr>
            <w:rStyle w:val="a8"/>
            <w:rFonts w:hint="eastAsia"/>
            <w:b/>
            <w:bCs/>
            <w:noProof/>
          </w:rPr>
          <w:t>重要提示及目录</w:t>
        </w:r>
        <w:r w:rsidR="000527A9">
          <w:rPr>
            <w:noProof/>
            <w:webHidden/>
          </w:rPr>
          <w:tab/>
        </w:r>
        <w:r w:rsidR="000527A9">
          <w:rPr>
            <w:noProof/>
            <w:webHidden/>
          </w:rPr>
          <w:fldChar w:fldCharType="begin"/>
        </w:r>
        <w:r w:rsidR="000527A9">
          <w:rPr>
            <w:noProof/>
            <w:webHidden/>
          </w:rPr>
          <w:instrText xml:space="preserve"> PAGEREF _Toc17794501 \h </w:instrText>
        </w:r>
        <w:r w:rsidR="000527A9">
          <w:rPr>
            <w:noProof/>
            <w:webHidden/>
          </w:rPr>
        </w:r>
        <w:r w:rsidR="000527A9">
          <w:rPr>
            <w:noProof/>
            <w:webHidden/>
          </w:rPr>
          <w:fldChar w:fldCharType="separate"/>
        </w:r>
        <w:r w:rsidR="000527A9">
          <w:rPr>
            <w:noProof/>
            <w:webHidden/>
          </w:rPr>
          <w:t>2</w:t>
        </w:r>
        <w:r w:rsidR="000527A9">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02" w:history="1">
        <w:r w:rsidRPr="00C471C6">
          <w:rPr>
            <w:rStyle w:val="a8"/>
            <w:noProof/>
          </w:rPr>
          <w:t xml:space="preserve">1.1 </w:t>
        </w:r>
        <w:r w:rsidRPr="00C471C6">
          <w:rPr>
            <w:rStyle w:val="a8"/>
            <w:rFonts w:hint="eastAsia"/>
            <w:noProof/>
          </w:rPr>
          <w:t>重要提示</w:t>
        </w:r>
        <w:r>
          <w:rPr>
            <w:noProof/>
            <w:webHidden/>
          </w:rPr>
          <w:tab/>
        </w:r>
        <w:r>
          <w:rPr>
            <w:noProof/>
            <w:webHidden/>
          </w:rPr>
          <w:fldChar w:fldCharType="begin"/>
        </w:r>
        <w:r>
          <w:rPr>
            <w:noProof/>
            <w:webHidden/>
          </w:rPr>
          <w:instrText xml:space="preserve"> PAGEREF _Toc17794502 \h </w:instrText>
        </w:r>
        <w:r>
          <w:rPr>
            <w:noProof/>
            <w:webHidden/>
          </w:rPr>
        </w:r>
        <w:r>
          <w:rPr>
            <w:noProof/>
            <w:webHidden/>
          </w:rPr>
          <w:fldChar w:fldCharType="separate"/>
        </w:r>
        <w:r>
          <w:rPr>
            <w:noProof/>
            <w:webHidden/>
          </w:rPr>
          <w:t>2</w:t>
        </w:r>
        <w:r>
          <w:rPr>
            <w:noProof/>
            <w:webHidden/>
          </w:rPr>
          <w:fldChar w:fldCharType="end"/>
        </w:r>
      </w:hyperlink>
    </w:p>
    <w:p w:rsidR="000527A9" w:rsidRDefault="000527A9">
      <w:pPr>
        <w:pStyle w:val="11"/>
        <w:rPr>
          <w:rFonts w:asciiTheme="minorHAnsi" w:eastAsiaTheme="minorEastAsia" w:hAnsiTheme="minorHAnsi" w:cstheme="minorBidi"/>
          <w:noProof/>
          <w:szCs w:val="22"/>
        </w:rPr>
      </w:pPr>
      <w:hyperlink w:anchor="_Toc17794503" w:history="1">
        <w:r w:rsidRPr="00C471C6">
          <w:rPr>
            <w:rStyle w:val="a8"/>
            <w:b/>
            <w:bCs/>
            <w:noProof/>
          </w:rPr>
          <w:t xml:space="preserve">§2  </w:t>
        </w:r>
        <w:r w:rsidRPr="00C471C6">
          <w:rPr>
            <w:rStyle w:val="a8"/>
            <w:rFonts w:hint="eastAsia"/>
            <w:b/>
            <w:bCs/>
            <w:noProof/>
          </w:rPr>
          <w:t>基金简介</w:t>
        </w:r>
        <w:r>
          <w:rPr>
            <w:noProof/>
            <w:webHidden/>
          </w:rPr>
          <w:tab/>
        </w:r>
        <w:r>
          <w:rPr>
            <w:noProof/>
            <w:webHidden/>
          </w:rPr>
          <w:fldChar w:fldCharType="begin"/>
        </w:r>
        <w:r>
          <w:rPr>
            <w:noProof/>
            <w:webHidden/>
          </w:rPr>
          <w:instrText xml:space="preserve"> PAGEREF _Toc17794503 \h </w:instrText>
        </w:r>
        <w:r>
          <w:rPr>
            <w:noProof/>
            <w:webHidden/>
          </w:rPr>
        </w:r>
        <w:r>
          <w:rPr>
            <w:noProof/>
            <w:webHidden/>
          </w:rPr>
          <w:fldChar w:fldCharType="separate"/>
        </w:r>
        <w:r>
          <w:rPr>
            <w:noProof/>
            <w:webHidden/>
          </w:rPr>
          <w:t>5</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04" w:history="1">
        <w:r w:rsidRPr="00C471C6">
          <w:rPr>
            <w:rStyle w:val="a8"/>
            <w:noProof/>
          </w:rPr>
          <w:t>2.1</w:t>
        </w:r>
        <w:r>
          <w:rPr>
            <w:rFonts w:asciiTheme="minorHAnsi" w:eastAsiaTheme="minorEastAsia" w:hAnsiTheme="minorHAnsi" w:cstheme="minorBidi"/>
            <w:noProof/>
            <w:kern w:val="2"/>
            <w:szCs w:val="22"/>
          </w:rPr>
          <w:tab/>
        </w:r>
        <w:r w:rsidRPr="00C471C6">
          <w:rPr>
            <w:rStyle w:val="a8"/>
            <w:rFonts w:hint="eastAsia"/>
            <w:noProof/>
          </w:rPr>
          <w:t>基金基本情况</w:t>
        </w:r>
        <w:r>
          <w:rPr>
            <w:noProof/>
            <w:webHidden/>
          </w:rPr>
          <w:tab/>
        </w:r>
        <w:r>
          <w:rPr>
            <w:noProof/>
            <w:webHidden/>
          </w:rPr>
          <w:fldChar w:fldCharType="begin"/>
        </w:r>
        <w:r>
          <w:rPr>
            <w:noProof/>
            <w:webHidden/>
          </w:rPr>
          <w:instrText xml:space="preserve"> PAGEREF _Toc17794504 \h </w:instrText>
        </w:r>
        <w:r>
          <w:rPr>
            <w:noProof/>
            <w:webHidden/>
          </w:rPr>
        </w:r>
        <w:r>
          <w:rPr>
            <w:noProof/>
            <w:webHidden/>
          </w:rPr>
          <w:fldChar w:fldCharType="separate"/>
        </w:r>
        <w:r>
          <w:rPr>
            <w:noProof/>
            <w:webHidden/>
          </w:rPr>
          <w:t>5</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05" w:history="1">
        <w:r w:rsidRPr="00C471C6">
          <w:rPr>
            <w:rStyle w:val="a8"/>
            <w:noProof/>
          </w:rPr>
          <w:t xml:space="preserve">2.2 </w:t>
        </w:r>
        <w:r w:rsidRPr="00C471C6">
          <w:rPr>
            <w:rStyle w:val="a8"/>
            <w:rFonts w:hint="eastAsia"/>
            <w:noProof/>
          </w:rPr>
          <w:t>基金产品说明</w:t>
        </w:r>
        <w:r>
          <w:rPr>
            <w:noProof/>
            <w:webHidden/>
          </w:rPr>
          <w:tab/>
        </w:r>
        <w:r>
          <w:rPr>
            <w:noProof/>
            <w:webHidden/>
          </w:rPr>
          <w:fldChar w:fldCharType="begin"/>
        </w:r>
        <w:r>
          <w:rPr>
            <w:noProof/>
            <w:webHidden/>
          </w:rPr>
          <w:instrText xml:space="preserve"> PAGEREF _Toc17794505 \h </w:instrText>
        </w:r>
        <w:r>
          <w:rPr>
            <w:noProof/>
            <w:webHidden/>
          </w:rPr>
        </w:r>
        <w:r>
          <w:rPr>
            <w:noProof/>
            <w:webHidden/>
          </w:rPr>
          <w:fldChar w:fldCharType="separate"/>
        </w:r>
        <w:r>
          <w:rPr>
            <w:noProof/>
            <w:webHidden/>
          </w:rPr>
          <w:t>5</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06" w:history="1">
        <w:r w:rsidRPr="00C471C6">
          <w:rPr>
            <w:rStyle w:val="a8"/>
            <w:noProof/>
          </w:rPr>
          <w:t xml:space="preserve">2.3 </w:t>
        </w:r>
        <w:r w:rsidRPr="00C471C6">
          <w:rPr>
            <w:rStyle w:val="a8"/>
            <w:rFonts w:hint="eastAsia"/>
            <w:noProof/>
          </w:rPr>
          <w:t>基金管理人和基金托管人</w:t>
        </w:r>
        <w:r>
          <w:rPr>
            <w:noProof/>
            <w:webHidden/>
          </w:rPr>
          <w:tab/>
        </w:r>
        <w:r>
          <w:rPr>
            <w:noProof/>
            <w:webHidden/>
          </w:rPr>
          <w:fldChar w:fldCharType="begin"/>
        </w:r>
        <w:r>
          <w:rPr>
            <w:noProof/>
            <w:webHidden/>
          </w:rPr>
          <w:instrText xml:space="preserve"> PAGEREF _Toc17794506 \h </w:instrText>
        </w:r>
        <w:r>
          <w:rPr>
            <w:noProof/>
            <w:webHidden/>
          </w:rPr>
        </w:r>
        <w:r>
          <w:rPr>
            <w:noProof/>
            <w:webHidden/>
          </w:rPr>
          <w:fldChar w:fldCharType="separate"/>
        </w:r>
        <w:r>
          <w:rPr>
            <w:noProof/>
            <w:webHidden/>
          </w:rPr>
          <w:t>6</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07" w:history="1">
        <w:r w:rsidRPr="00C471C6">
          <w:rPr>
            <w:rStyle w:val="a8"/>
            <w:noProof/>
          </w:rPr>
          <w:t xml:space="preserve">2.4 </w:t>
        </w:r>
        <w:r w:rsidRPr="00C471C6">
          <w:rPr>
            <w:rStyle w:val="a8"/>
            <w:rFonts w:hint="eastAsia"/>
            <w:noProof/>
          </w:rPr>
          <w:t>信息披露方式</w:t>
        </w:r>
        <w:r>
          <w:rPr>
            <w:noProof/>
            <w:webHidden/>
          </w:rPr>
          <w:tab/>
        </w:r>
        <w:r>
          <w:rPr>
            <w:noProof/>
            <w:webHidden/>
          </w:rPr>
          <w:fldChar w:fldCharType="begin"/>
        </w:r>
        <w:r>
          <w:rPr>
            <w:noProof/>
            <w:webHidden/>
          </w:rPr>
          <w:instrText xml:space="preserve"> PAGEREF _Toc17794507 \h </w:instrText>
        </w:r>
        <w:r>
          <w:rPr>
            <w:noProof/>
            <w:webHidden/>
          </w:rPr>
        </w:r>
        <w:r>
          <w:rPr>
            <w:noProof/>
            <w:webHidden/>
          </w:rPr>
          <w:fldChar w:fldCharType="separate"/>
        </w:r>
        <w:r>
          <w:rPr>
            <w:noProof/>
            <w:webHidden/>
          </w:rPr>
          <w:t>6</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08" w:history="1">
        <w:r w:rsidRPr="00C471C6">
          <w:rPr>
            <w:rStyle w:val="a8"/>
            <w:noProof/>
          </w:rPr>
          <w:t xml:space="preserve">2.5 </w:t>
        </w:r>
        <w:r w:rsidRPr="00C471C6">
          <w:rPr>
            <w:rStyle w:val="a8"/>
            <w:rFonts w:hint="eastAsia"/>
            <w:noProof/>
          </w:rPr>
          <w:t>其他相关资料</w:t>
        </w:r>
        <w:r>
          <w:rPr>
            <w:noProof/>
            <w:webHidden/>
          </w:rPr>
          <w:tab/>
        </w:r>
        <w:r>
          <w:rPr>
            <w:noProof/>
            <w:webHidden/>
          </w:rPr>
          <w:fldChar w:fldCharType="begin"/>
        </w:r>
        <w:r>
          <w:rPr>
            <w:noProof/>
            <w:webHidden/>
          </w:rPr>
          <w:instrText xml:space="preserve"> PAGEREF _Toc17794508 \h </w:instrText>
        </w:r>
        <w:r>
          <w:rPr>
            <w:noProof/>
            <w:webHidden/>
          </w:rPr>
        </w:r>
        <w:r>
          <w:rPr>
            <w:noProof/>
            <w:webHidden/>
          </w:rPr>
          <w:fldChar w:fldCharType="separate"/>
        </w:r>
        <w:r>
          <w:rPr>
            <w:noProof/>
            <w:webHidden/>
          </w:rPr>
          <w:t>6</w:t>
        </w:r>
        <w:r>
          <w:rPr>
            <w:noProof/>
            <w:webHidden/>
          </w:rPr>
          <w:fldChar w:fldCharType="end"/>
        </w:r>
      </w:hyperlink>
    </w:p>
    <w:p w:rsidR="000527A9" w:rsidRDefault="000527A9">
      <w:pPr>
        <w:pStyle w:val="11"/>
        <w:rPr>
          <w:rFonts w:asciiTheme="minorHAnsi" w:eastAsiaTheme="minorEastAsia" w:hAnsiTheme="minorHAnsi" w:cstheme="minorBidi"/>
          <w:noProof/>
          <w:szCs w:val="22"/>
        </w:rPr>
      </w:pPr>
      <w:hyperlink w:anchor="_Toc17794509" w:history="1">
        <w:r w:rsidRPr="00C471C6">
          <w:rPr>
            <w:rStyle w:val="a8"/>
            <w:b/>
            <w:bCs/>
            <w:noProof/>
          </w:rPr>
          <w:t xml:space="preserve">§3  </w:t>
        </w:r>
        <w:r w:rsidRPr="00C471C6">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_Toc17794509 \h </w:instrText>
        </w:r>
        <w:r>
          <w:rPr>
            <w:noProof/>
            <w:webHidden/>
          </w:rPr>
        </w:r>
        <w:r>
          <w:rPr>
            <w:noProof/>
            <w:webHidden/>
          </w:rPr>
          <w:fldChar w:fldCharType="separate"/>
        </w:r>
        <w:r>
          <w:rPr>
            <w:noProof/>
            <w:webHidden/>
          </w:rPr>
          <w:t>7</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10" w:history="1">
        <w:r w:rsidRPr="00C471C6">
          <w:rPr>
            <w:rStyle w:val="a8"/>
            <w:noProof/>
          </w:rPr>
          <w:t xml:space="preserve">3.1 </w:t>
        </w:r>
        <w:r w:rsidRPr="00C471C6">
          <w:rPr>
            <w:rStyle w:val="a8"/>
            <w:rFonts w:hint="eastAsia"/>
            <w:noProof/>
          </w:rPr>
          <w:t>主要会计数据和财务指标</w:t>
        </w:r>
        <w:r>
          <w:rPr>
            <w:noProof/>
            <w:webHidden/>
          </w:rPr>
          <w:tab/>
        </w:r>
        <w:r>
          <w:rPr>
            <w:noProof/>
            <w:webHidden/>
          </w:rPr>
          <w:fldChar w:fldCharType="begin"/>
        </w:r>
        <w:r>
          <w:rPr>
            <w:noProof/>
            <w:webHidden/>
          </w:rPr>
          <w:instrText xml:space="preserve"> PAGEREF _Toc17794510 \h </w:instrText>
        </w:r>
        <w:r>
          <w:rPr>
            <w:noProof/>
            <w:webHidden/>
          </w:rPr>
        </w:r>
        <w:r>
          <w:rPr>
            <w:noProof/>
            <w:webHidden/>
          </w:rPr>
          <w:fldChar w:fldCharType="separate"/>
        </w:r>
        <w:r>
          <w:rPr>
            <w:noProof/>
            <w:webHidden/>
          </w:rPr>
          <w:t>7</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11" w:history="1">
        <w:r w:rsidRPr="00C471C6">
          <w:rPr>
            <w:rStyle w:val="a8"/>
            <w:noProof/>
          </w:rPr>
          <w:t xml:space="preserve">3.2 </w:t>
        </w:r>
        <w:r w:rsidRPr="00C471C6">
          <w:rPr>
            <w:rStyle w:val="a8"/>
            <w:rFonts w:hint="eastAsia"/>
            <w:noProof/>
          </w:rPr>
          <w:t>基金净值表现</w:t>
        </w:r>
        <w:r>
          <w:rPr>
            <w:noProof/>
            <w:webHidden/>
          </w:rPr>
          <w:tab/>
        </w:r>
        <w:r>
          <w:rPr>
            <w:noProof/>
            <w:webHidden/>
          </w:rPr>
          <w:fldChar w:fldCharType="begin"/>
        </w:r>
        <w:r>
          <w:rPr>
            <w:noProof/>
            <w:webHidden/>
          </w:rPr>
          <w:instrText xml:space="preserve"> PAGEREF _Toc17794511 \h </w:instrText>
        </w:r>
        <w:r>
          <w:rPr>
            <w:noProof/>
            <w:webHidden/>
          </w:rPr>
        </w:r>
        <w:r>
          <w:rPr>
            <w:noProof/>
            <w:webHidden/>
          </w:rPr>
          <w:fldChar w:fldCharType="separate"/>
        </w:r>
        <w:r>
          <w:rPr>
            <w:noProof/>
            <w:webHidden/>
          </w:rPr>
          <w:t>7</w:t>
        </w:r>
        <w:r>
          <w:rPr>
            <w:noProof/>
            <w:webHidden/>
          </w:rPr>
          <w:fldChar w:fldCharType="end"/>
        </w:r>
      </w:hyperlink>
    </w:p>
    <w:p w:rsidR="000527A9" w:rsidRDefault="000527A9">
      <w:pPr>
        <w:pStyle w:val="11"/>
        <w:rPr>
          <w:rFonts w:asciiTheme="minorHAnsi" w:eastAsiaTheme="minorEastAsia" w:hAnsiTheme="minorHAnsi" w:cstheme="minorBidi"/>
          <w:noProof/>
          <w:szCs w:val="22"/>
        </w:rPr>
      </w:pPr>
      <w:hyperlink w:anchor="_Toc17794512" w:history="1">
        <w:r w:rsidRPr="00C471C6">
          <w:rPr>
            <w:rStyle w:val="a8"/>
            <w:b/>
            <w:bCs/>
            <w:noProof/>
          </w:rPr>
          <w:t xml:space="preserve">§4  </w:t>
        </w:r>
        <w:r w:rsidRPr="00C471C6">
          <w:rPr>
            <w:rStyle w:val="a8"/>
            <w:rFonts w:hint="eastAsia"/>
            <w:b/>
            <w:bCs/>
            <w:noProof/>
          </w:rPr>
          <w:t>管理人报告</w:t>
        </w:r>
        <w:r>
          <w:rPr>
            <w:noProof/>
            <w:webHidden/>
          </w:rPr>
          <w:tab/>
        </w:r>
        <w:r>
          <w:rPr>
            <w:noProof/>
            <w:webHidden/>
          </w:rPr>
          <w:fldChar w:fldCharType="begin"/>
        </w:r>
        <w:r>
          <w:rPr>
            <w:noProof/>
            <w:webHidden/>
          </w:rPr>
          <w:instrText xml:space="preserve"> PAGEREF _Toc17794512 \h </w:instrText>
        </w:r>
        <w:r>
          <w:rPr>
            <w:noProof/>
            <w:webHidden/>
          </w:rPr>
        </w:r>
        <w:r>
          <w:rPr>
            <w:noProof/>
            <w:webHidden/>
          </w:rPr>
          <w:fldChar w:fldCharType="separate"/>
        </w:r>
        <w:r>
          <w:rPr>
            <w:noProof/>
            <w:webHidden/>
          </w:rPr>
          <w:t>9</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13" w:history="1">
        <w:r w:rsidRPr="00C471C6">
          <w:rPr>
            <w:rStyle w:val="a8"/>
            <w:noProof/>
          </w:rPr>
          <w:t xml:space="preserve">4.1 </w:t>
        </w:r>
        <w:r w:rsidRPr="00C471C6">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_Toc17794513 \h </w:instrText>
        </w:r>
        <w:r>
          <w:rPr>
            <w:noProof/>
            <w:webHidden/>
          </w:rPr>
        </w:r>
        <w:r>
          <w:rPr>
            <w:noProof/>
            <w:webHidden/>
          </w:rPr>
          <w:fldChar w:fldCharType="separate"/>
        </w:r>
        <w:r>
          <w:rPr>
            <w:noProof/>
            <w:webHidden/>
          </w:rPr>
          <w:t>9</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14" w:history="1">
        <w:r w:rsidRPr="00C471C6">
          <w:rPr>
            <w:rStyle w:val="a8"/>
            <w:noProof/>
          </w:rPr>
          <w:t xml:space="preserve">4.2 </w:t>
        </w:r>
        <w:r w:rsidRPr="00C471C6">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_Toc17794514 \h </w:instrText>
        </w:r>
        <w:r>
          <w:rPr>
            <w:noProof/>
            <w:webHidden/>
          </w:rPr>
        </w:r>
        <w:r>
          <w:rPr>
            <w:noProof/>
            <w:webHidden/>
          </w:rPr>
          <w:fldChar w:fldCharType="separate"/>
        </w:r>
        <w:r>
          <w:rPr>
            <w:noProof/>
            <w:webHidden/>
          </w:rPr>
          <w:t>10</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15" w:history="1">
        <w:r w:rsidRPr="00C471C6">
          <w:rPr>
            <w:rStyle w:val="a8"/>
            <w:noProof/>
          </w:rPr>
          <w:t xml:space="preserve">4.3 </w:t>
        </w:r>
        <w:r w:rsidRPr="00C471C6">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_Toc17794515 \h </w:instrText>
        </w:r>
        <w:r>
          <w:rPr>
            <w:noProof/>
            <w:webHidden/>
          </w:rPr>
        </w:r>
        <w:r>
          <w:rPr>
            <w:noProof/>
            <w:webHidden/>
          </w:rPr>
          <w:fldChar w:fldCharType="separate"/>
        </w:r>
        <w:r>
          <w:rPr>
            <w:noProof/>
            <w:webHidden/>
          </w:rPr>
          <w:t>11</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16" w:history="1">
        <w:r w:rsidRPr="00C471C6">
          <w:rPr>
            <w:rStyle w:val="a8"/>
            <w:noProof/>
          </w:rPr>
          <w:t xml:space="preserve">4.4 </w:t>
        </w:r>
        <w:r w:rsidRPr="00C471C6">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_Toc17794516 \h </w:instrText>
        </w:r>
        <w:r>
          <w:rPr>
            <w:noProof/>
            <w:webHidden/>
          </w:rPr>
        </w:r>
        <w:r>
          <w:rPr>
            <w:noProof/>
            <w:webHidden/>
          </w:rPr>
          <w:fldChar w:fldCharType="separate"/>
        </w:r>
        <w:r>
          <w:rPr>
            <w:noProof/>
            <w:webHidden/>
          </w:rPr>
          <w:t>11</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17" w:history="1">
        <w:r w:rsidRPr="00C471C6">
          <w:rPr>
            <w:rStyle w:val="a8"/>
            <w:noProof/>
          </w:rPr>
          <w:t xml:space="preserve">4.5 </w:t>
        </w:r>
        <w:r w:rsidRPr="00C471C6">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_Toc17794517 \h </w:instrText>
        </w:r>
        <w:r>
          <w:rPr>
            <w:noProof/>
            <w:webHidden/>
          </w:rPr>
        </w:r>
        <w:r>
          <w:rPr>
            <w:noProof/>
            <w:webHidden/>
          </w:rPr>
          <w:fldChar w:fldCharType="separate"/>
        </w:r>
        <w:r>
          <w:rPr>
            <w:noProof/>
            <w:webHidden/>
          </w:rPr>
          <w:t>12</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18" w:history="1">
        <w:r w:rsidRPr="00C471C6">
          <w:rPr>
            <w:rStyle w:val="a8"/>
            <w:noProof/>
          </w:rPr>
          <w:t xml:space="preserve">4.6 </w:t>
        </w:r>
        <w:r w:rsidRPr="00C471C6">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_Toc17794518 \h </w:instrText>
        </w:r>
        <w:r>
          <w:rPr>
            <w:noProof/>
            <w:webHidden/>
          </w:rPr>
        </w:r>
        <w:r>
          <w:rPr>
            <w:noProof/>
            <w:webHidden/>
          </w:rPr>
          <w:fldChar w:fldCharType="separate"/>
        </w:r>
        <w:r>
          <w:rPr>
            <w:noProof/>
            <w:webHidden/>
          </w:rPr>
          <w:t>12</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19" w:history="1">
        <w:r w:rsidRPr="00C471C6">
          <w:rPr>
            <w:rStyle w:val="a8"/>
            <w:noProof/>
          </w:rPr>
          <w:t xml:space="preserve">4.7 </w:t>
        </w:r>
        <w:r w:rsidRPr="00C471C6">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_Toc17794519 \h </w:instrText>
        </w:r>
        <w:r>
          <w:rPr>
            <w:noProof/>
            <w:webHidden/>
          </w:rPr>
        </w:r>
        <w:r>
          <w:rPr>
            <w:noProof/>
            <w:webHidden/>
          </w:rPr>
          <w:fldChar w:fldCharType="separate"/>
        </w:r>
        <w:r>
          <w:rPr>
            <w:noProof/>
            <w:webHidden/>
          </w:rPr>
          <w:t>13</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20" w:history="1">
        <w:r w:rsidRPr="00C471C6">
          <w:rPr>
            <w:rStyle w:val="a8"/>
            <w:noProof/>
          </w:rPr>
          <w:t xml:space="preserve">4.8 </w:t>
        </w:r>
        <w:r w:rsidRPr="00C471C6">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_Toc17794520 \h </w:instrText>
        </w:r>
        <w:r>
          <w:rPr>
            <w:noProof/>
            <w:webHidden/>
          </w:rPr>
        </w:r>
        <w:r>
          <w:rPr>
            <w:noProof/>
            <w:webHidden/>
          </w:rPr>
          <w:fldChar w:fldCharType="separate"/>
        </w:r>
        <w:r>
          <w:rPr>
            <w:noProof/>
            <w:webHidden/>
          </w:rPr>
          <w:t>13</w:t>
        </w:r>
        <w:r>
          <w:rPr>
            <w:noProof/>
            <w:webHidden/>
          </w:rPr>
          <w:fldChar w:fldCharType="end"/>
        </w:r>
      </w:hyperlink>
    </w:p>
    <w:p w:rsidR="000527A9" w:rsidRDefault="000527A9">
      <w:pPr>
        <w:pStyle w:val="11"/>
        <w:rPr>
          <w:rFonts w:asciiTheme="minorHAnsi" w:eastAsiaTheme="minorEastAsia" w:hAnsiTheme="minorHAnsi" w:cstheme="minorBidi"/>
          <w:noProof/>
          <w:szCs w:val="22"/>
        </w:rPr>
      </w:pPr>
      <w:hyperlink w:anchor="_Toc17794521" w:history="1">
        <w:r w:rsidRPr="00C471C6">
          <w:rPr>
            <w:rStyle w:val="a8"/>
            <w:b/>
            <w:bCs/>
            <w:noProof/>
          </w:rPr>
          <w:t xml:space="preserve">§5  </w:t>
        </w:r>
        <w:r w:rsidRPr="00C471C6">
          <w:rPr>
            <w:rStyle w:val="a8"/>
            <w:rFonts w:hint="eastAsia"/>
            <w:b/>
            <w:bCs/>
            <w:noProof/>
          </w:rPr>
          <w:t>托管人报告</w:t>
        </w:r>
        <w:r>
          <w:rPr>
            <w:noProof/>
            <w:webHidden/>
          </w:rPr>
          <w:tab/>
        </w:r>
        <w:r>
          <w:rPr>
            <w:noProof/>
            <w:webHidden/>
          </w:rPr>
          <w:fldChar w:fldCharType="begin"/>
        </w:r>
        <w:r>
          <w:rPr>
            <w:noProof/>
            <w:webHidden/>
          </w:rPr>
          <w:instrText xml:space="preserve"> PAGEREF _Toc17794521 \h </w:instrText>
        </w:r>
        <w:r>
          <w:rPr>
            <w:noProof/>
            <w:webHidden/>
          </w:rPr>
        </w:r>
        <w:r>
          <w:rPr>
            <w:noProof/>
            <w:webHidden/>
          </w:rPr>
          <w:fldChar w:fldCharType="separate"/>
        </w:r>
        <w:r>
          <w:rPr>
            <w:noProof/>
            <w:webHidden/>
          </w:rPr>
          <w:t>13</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22" w:history="1">
        <w:r w:rsidRPr="00C471C6">
          <w:rPr>
            <w:rStyle w:val="a8"/>
            <w:noProof/>
          </w:rPr>
          <w:t xml:space="preserve">5.1 </w:t>
        </w:r>
        <w:r w:rsidRPr="00C471C6">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_Toc17794522 \h </w:instrText>
        </w:r>
        <w:r>
          <w:rPr>
            <w:noProof/>
            <w:webHidden/>
          </w:rPr>
        </w:r>
        <w:r>
          <w:rPr>
            <w:noProof/>
            <w:webHidden/>
          </w:rPr>
          <w:fldChar w:fldCharType="separate"/>
        </w:r>
        <w:r>
          <w:rPr>
            <w:noProof/>
            <w:webHidden/>
          </w:rPr>
          <w:t>13</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23" w:history="1">
        <w:r w:rsidRPr="00C471C6">
          <w:rPr>
            <w:rStyle w:val="a8"/>
            <w:noProof/>
          </w:rPr>
          <w:t xml:space="preserve">5.2 </w:t>
        </w:r>
        <w:r w:rsidRPr="00C471C6">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_Toc17794523 \h </w:instrText>
        </w:r>
        <w:r>
          <w:rPr>
            <w:noProof/>
            <w:webHidden/>
          </w:rPr>
        </w:r>
        <w:r>
          <w:rPr>
            <w:noProof/>
            <w:webHidden/>
          </w:rPr>
          <w:fldChar w:fldCharType="separate"/>
        </w:r>
        <w:r>
          <w:rPr>
            <w:noProof/>
            <w:webHidden/>
          </w:rPr>
          <w:t>13</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24" w:history="1">
        <w:r w:rsidRPr="00C471C6">
          <w:rPr>
            <w:rStyle w:val="a8"/>
            <w:noProof/>
          </w:rPr>
          <w:t xml:space="preserve">5.3 </w:t>
        </w:r>
        <w:r w:rsidRPr="00C471C6">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_Toc17794524 \h </w:instrText>
        </w:r>
        <w:r>
          <w:rPr>
            <w:noProof/>
            <w:webHidden/>
          </w:rPr>
        </w:r>
        <w:r>
          <w:rPr>
            <w:noProof/>
            <w:webHidden/>
          </w:rPr>
          <w:fldChar w:fldCharType="separate"/>
        </w:r>
        <w:r>
          <w:rPr>
            <w:noProof/>
            <w:webHidden/>
          </w:rPr>
          <w:t>13</w:t>
        </w:r>
        <w:r>
          <w:rPr>
            <w:noProof/>
            <w:webHidden/>
          </w:rPr>
          <w:fldChar w:fldCharType="end"/>
        </w:r>
      </w:hyperlink>
    </w:p>
    <w:p w:rsidR="000527A9" w:rsidRDefault="000527A9">
      <w:pPr>
        <w:pStyle w:val="11"/>
        <w:tabs>
          <w:tab w:val="left" w:pos="840"/>
        </w:tabs>
        <w:rPr>
          <w:rFonts w:asciiTheme="minorHAnsi" w:eastAsiaTheme="minorEastAsia" w:hAnsiTheme="minorHAnsi" w:cstheme="minorBidi"/>
          <w:noProof/>
          <w:szCs w:val="22"/>
        </w:rPr>
      </w:pPr>
      <w:hyperlink w:anchor="_Toc17794525" w:history="1">
        <w:r w:rsidRPr="00C471C6">
          <w:rPr>
            <w:rStyle w:val="a8"/>
            <w:b/>
            <w:bCs/>
            <w:noProof/>
          </w:rPr>
          <w:t>§6</w:t>
        </w:r>
        <w:r>
          <w:rPr>
            <w:rFonts w:asciiTheme="minorHAnsi" w:eastAsiaTheme="minorEastAsia" w:hAnsiTheme="minorHAnsi" w:cstheme="minorBidi"/>
            <w:noProof/>
            <w:szCs w:val="22"/>
          </w:rPr>
          <w:tab/>
        </w:r>
        <w:r w:rsidRPr="00C471C6">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_Toc17794525 \h </w:instrText>
        </w:r>
        <w:r>
          <w:rPr>
            <w:noProof/>
            <w:webHidden/>
          </w:rPr>
        </w:r>
        <w:r>
          <w:rPr>
            <w:noProof/>
            <w:webHidden/>
          </w:rPr>
          <w:fldChar w:fldCharType="separate"/>
        </w:r>
        <w:r>
          <w:rPr>
            <w:noProof/>
            <w:webHidden/>
          </w:rPr>
          <w:t>13</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26" w:history="1">
        <w:r w:rsidRPr="00C471C6">
          <w:rPr>
            <w:rStyle w:val="a8"/>
            <w:noProof/>
          </w:rPr>
          <w:t xml:space="preserve">6.1 </w:t>
        </w:r>
        <w:r w:rsidRPr="00C471C6">
          <w:rPr>
            <w:rStyle w:val="a8"/>
            <w:rFonts w:hint="eastAsia"/>
            <w:noProof/>
          </w:rPr>
          <w:t>资产负债表</w:t>
        </w:r>
        <w:r>
          <w:rPr>
            <w:noProof/>
            <w:webHidden/>
          </w:rPr>
          <w:tab/>
        </w:r>
        <w:r>
          <w:rPr>
            <w:noProof/>
            <w:webHidden/>
          </w:rPr>
          <w:fldChar w:fldCharType="begin"/>
        </w:r>
        <w:r>
          <w:rPr>
            <w:noProof/>
            <w:webHidden/>
          </w:rPr>
          <w:instrText xml:space="preserve"> PAGEREF _Toc17794526 \h </w:instrText>
        </w:r>
        <w:r>
          <w:rPr>
            <w:noProof/>
            <w:webHidden/>
          </w:rPr>
        </w:r>
        <w:r>
          <w:rPr>
            <w:noProof/>
            <w:webHidden/>
          </w:rPr>
          <w:fldChar w:fldCharType="separate"/>
        </w:r>
        <w:r>
          <w:rPr>
            <w:noProof/>
            <w:webHidden/>
          </w:rPr>
          <w:t>13</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27" w:history="1">
        <w:r w:rsidRPr="00C471C6">
          <w:rPr>
            <w:rStyle w:val="a8"/>
            <w:noProof/>
          </w:rPr>
          <w:t xml:space="preserve">6.2 </w:t>
        </w:r>
        <w:r w:rsidRPr="00C471C6">
          <w:rPr>
            <w:rStyle w:val="a8"/>
            <w:rFonts w:hint="eastAsia"/>
            <w:noProof/>
          </w:rPr>
          <w:t>利润表</w:t>
        </w:r>
        <w:r>
          <w:rPr>
            <w:noProof/>
            <w:webHidden/>
          </w:rPr>
          <w:tab/>
        </w:r>
        <w:r>
          <w:rPr>
            <w:noProof/>
            <w:webHidden/>
          </w:rPr>
          <w:fldChar w:fldCharType="begin"/>
        </w:r>
        <w:r>
          <w:rPr>
            <w:noProof/>
            <w:webHidden/>
          </w:rPr>
          <w:instrText xml:space="preserve"> PAGEREF _Toc17794527 \h </w:instrText>
        </w:r>
        <w:r>
          <w:rPr>
            <w:noProof/>
            <w:webHidden/>
          </w:rPr>
        </w:r>
        <w:r>
          <w:rPr>
            <w:noProof/>
            <w:webHidden/>
          </w:rPr>
          <w:fldChar w:fldCharType="separate"/>
        </w:r>
        <w:r>
          <w:rPr>
            <w:noProof/>
            <w:webHidden/>
          </w:rPr>
          <w:t>15</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28" w:history="1">
        <w:r w:rsidRPr="00C471C6">
          <w:rPr>
            <w:rStyle w:val="a8"/>
            <w:noProof/>
          </w:rPr>
          <w:t xml:space="preserve">6.3 </w:t>
        </w:r>
        <w:r w:rsidRPr="00C471C6">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_Toc17794528 \h </w:instrText>
        </w:r>
        <w:r>
          <w:rPr>
            <w:noProof/>
            <w:webHidden/>
          </w:rPr>
        </w:r>
        <w:r>
          <w:rPr>
            <w:noProof/>
            <w:webHidden/>
          </w:rPr>
          <w:fldChar w:fldCharType="separate"/>
        </w:r>
        <w:r>
          <w:rPr>
            <w:noProof/>
            <w:webHidden/>
          </w:rPr>
          <w:t>16</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29" w:history="1">
        <w:r w:rsidRPr="00C471C6">
          <w:rPr>
            <w:rStyle w:val="a8"/>
            <w:noProof/>
          </w:rPr>
          <w:t xml:space="preserve">6.4 </w:t>
        </w:r>
        <w:r w:rsidRPr="00C471C6">
          <w:rPr>
            <w:rStyle w:val="a8"/>
            <w:rFonts w:hint="eastAsia"/>
            <w:noProof/>
          </w:rPr>
          <w:t>报表附注</w:t>
        </w:r>
        <w:r>
          <w:rPr>
            <w:noProof/>
            <w:webHidden/>
          </w:rPr>
          <w:tab/>
        </w:r>
        <w:r>
          <w:rPr>
            <w:noProof/>
            <w:webHidden/>
          </w:rPr>
          <w:fldChar w:fldCharType="begin"/>
        </w:r>
        <w:r>
          <w:rPr>
            <w:noProof/>
            <w:webHidden/>
          </w:rPr>
          <w:instrText xml:space="preserve"> PAGEREF _Toc17794529 \h </w:instrText>
        </w:r>
        <w:r>
          <w:rPr>
            <w:noProof/>
            <w:webHidden/>
          </w:rPr>
        </w:r>
        <w:r>
          <w:rPr>
            <w:noProof/>
            <w:webHidden/>
          </w:rPr>
          <w:fldChar w:fldCharType="separate"/>
        </w:r>
        <w:r>
          <w:rPr>
            <w:noProof/>
            <w:webHidden/>
          </w:rPr>
          <w:t>18</w:t>
        </w:r>
        <w:r>
          <w:rPr>
            <w:noProof/>
            <w:webHidden/>
          </w:rPr>
          <w:fldChar w:fldCharType="end"/>
        </w:r>
      </w:hyperlink>
    </w:p>
    <w:p w:rsidR="000527A9" w:rsidRDefault="000527A9">
      <w:pPr>
        <w:pStyle w:val="11"/>
        <w:rPr>
          <w:rFonts w:asciiTheme="minorHAnsi" w:eastAsiaTheme="minorEastAsia" w:hAnsiTheme="minorHAnsi" w:cstheme="minorBidi"/>
          <w:noProof/>
          <w:szCs w:val="22"/>
        </w:rPr>
      </w:pPr>
      <w:hyperlink w:anchor="_Toc17794530" w:history="1">
        <w:r w:rsidRPr="00C471C6">
          <w:rPr>
            <w:rStyle w:val="a8"/>
            <w:b/>
            <w:bCs/>
            <w:noProof/>
          </w:rPr>
          <w:t xml:space="preserve">§7  </w:t>
        </w:r>
        <w:r w:rsidRPr="00C471C6">
          <w:rPr>
            <w:rStyle w:val="a8"/>
            <w:rFonts w:hint="eastAsia"/>
            <w:b/>
            <w:bCs/>
            <w:noProof/>
          </w:rPr>
          <w:t>投资组合报告</w:t>
        </w:r>
        <w:r>
          <w:rPr>
            <w:noProof/>
            <w:webHidden/>
          </w:rPr>
          <w:tab/>
        </w:r>
        <w:r>
          <w:rPr>
            <w:noProof/>
            <w:webHidden/>
          </w:rPr>
          <w:fldChar w:fldCharType="begin"/>
        </w:r>
        <w:r>
          <w:rPr>
            <w:noProof/>
            <w:webHidden/>
          </w:rPr>
          <w:instrText xml:space="preserve"> PAGEREF _Toc17794530 \h </w:instrText>
        </w:r>
        <w:r>
          <w:rPr>
            <w:noProof/>
            <w:webHidden/>
          </w:rPr>
        </w:r>
        <w:r>
          <w:rPr>
            <w:noProof/>
            <w:webHidden/>
          </w:rPr>
          <w:fldChar w:fldCharType="separate"/>
        </w:r>
        <w:r>
          <w:rPr>
            <w:noProof/>
            <w:webHidden/>
          </w:rPr>
          <w:t>36</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31" w:history="1">
        <w:r w:rsidRPr="00C471C6">
          <w:rPr>
            <w:rStyle w:val="a8"/>
            <w:noProof/>
          </w:rPr>
          <w:t xml:space="preserve">7.1 </w:t>
        </w:r>
        <w:r w:rsidRPr="00C471C6">
          <w:rPr>
            <w:rStyle w:val="a8"/>
            <w:rFonts w:hint="eastAsia"/>
            <w:noProof/>
          </w:rPr>
          <w:t>期末基金资产组合情况</w:t>
        </w:r>
        <w:r>
          <w:rPr>
            <w:noProof/>
            <w:webHidden/>
          </w:rPr>
          <w:tab/>
        </w:r>
        <w:r>
          <w:rPr>
            <w:noProof/>
            <w:webHidden/>
          </w:rPr>
          <w:fldChar w:fldCharType="begin"/>
        </w:r>
        <w:r>
          <w:rPr>
            <w:noProof/>
            <w:webHidden/>
          </w:rPr>
          <w:instrText xml:space="preserve"> PAGEREF _Toc17794531 \h </w:instrText>
        </w:r>
        <w:r>
          <w:rPr>
            <w:noProof/>
            <w:webHidden/>
          </w:rPr>
        </w:r>
        <w:r>
          <w:rPr>
            <w:noProof/>
            <w:webHidden/>
          </w:rPr>
          <w:fldChar w:fldCharType="separate"/>
        </w:r>
        <w:r>
          <w:rPr>
            <w:noProof/>
            <w:webHidden/>
          </w:rPr>
          <w:t>36</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32" w:history="1">
        <w:r w:rsidRPr="00C471C6">
          <w:rPr>
            <w:rStyle w:val="a8"/>
            <w:noProof/>
          </w:rPr>
          <w:t xml:space="preserve">7.2 </w:t>
        </w:r>
        <w:r w:rsidRPr="00C471C6">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_Toc17794532 \h </w:instrText>
        </w:r>
        <w:r>
          <w:rPr>
            <w:noProof/>
            <w:webHidden/>
          </w:rPr>
        </w:r>
        <w:r>
          <w:rPr>
            <w:noProof/>
            <w:webHidden/>
          </w:rPr>
          <w:fldChar w:fldCharType="separate"/>
        </w:r>
        <w:r>
          <w:rPr>
            <w:noProof/>
            <w:webHidden/>
          </w:rPr>
          <w:t>36</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35" w:history="1">
        <w:r w:rsidRPr="00C471C6">
          <w:rPr>
            <w:rStyle w:val="a8"/>
            <w:noProof/>
          </w:rPr>
          <w:t xml:space="preserve">7.3 </w:t>
        </w:r>
        <w:r w:rsidRPr="00C471C6">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_Toc17794535 \h </w:instrText>
        </w:r>
        <w:r>
          <w:rPr>
            <w:noProof/>
            <w:webHidden/>
          </w:rPr>
        </w:r>
        <w:r>
          <w:rPr>
            <w:noProof/>
            <w:webHidden/>
          </w:rPr>
          <w:fldChar w:fldCharType="separate"/>
        </w:r>
        <w:r>
          <w:rPr>
            <w:noProof/>
            <w:webHidden/>
          </w:rPr>
          <w:t>36</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36" w:history="1">
        <w:r w:rsidRPr="00C471C6">
          <w:rPr>
            <w:rStyle w:val="a8"/>
            <w:noProof/>
          </w:rPr>
          <w:t>7.4</w:t>
        </w:r>
        <w:r w:rsidRPr="00C471C6">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_Toc17794536 \h </w:instrText>
        </w:r>
        <w:r>
          <w:rPr>
            <w:noProof/>
            <w:webHidden/>
          </w:rPr>
        </w:r>
        <w:r>
          <w:rPr>
            <w:noProof/>
            <w:webHidden/>
          </w:rPr>
          <w:fldChar w:fldCharType="separate"/>
        </w:r>
        <w:r>
          <w:rPr>
            <w:noProof/>
            <w:webHidden/>
          </w:rPr>
          <w:t>37</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37" w:history="1">
        <w:r w:rsidRPr="00C471C6">
          <w:rPr>
            <w:rStyle w:val="a8"/>
            <w:noProof/>
          </w:rPr>
          <w:t xml:space="preserve">7.5 </w:t>
        </w:r>
        <w:r w:rsidRPr="00C471C6">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_Toc17794537 \h </w:instrText>
        </w:r>
        <w:r>
          <w:rPr>
            <w:noProof/>
            <w:webHidden/>
          </w:rPr>
        </w:r>
        <w:r>
          <w:rPr>
            <w:noProof/>
            <w:webHidden/>
          </w:rPr>
          <w:fldChar w:fldCharType="separate"/>
        </w:r>
        <w:r>
          <w:rPr>
            <w:noProof/>
            <w:webHidden/>
          </w:rPr>
          <w:t>37</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38" w:history="1">
        <w:r w:rsidRPr="00C471C6">
          <w:rPr>
            <w:rStyle w:val="a8"/>
            <w:noProof/>
          </w:rPr>
          <w:t>7.6</w:t>
        </w:r>
        <w:r w:rsidRPr="00C471C6">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_Toc17794538 \h </w:instrText>
        </w:r>
        <w:r>
          <w:rPr>
            <w:noProof/>
            <w:webHidden/>
          </w:rPr>
        </w:r>
        <w:r>
          <w:rPr>
            <w:noProof/>
            <w:webHidden/>
          </w:rPr>
          <w:fldChar w:fldCharType="separate"/>
        </w:r>
        <w:r>
          <w:rPr>
            <w:noProof/>
            <w:webHidden/>
          </w:rPr>
          <w:t>37</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39" w:history="1">
        <w:r w:rsidRPr="00C471C6">
          <w:rPr>
            <w:rStyle w:val="a8"/>
            <w:noProof/>
          </w:rPr>
          <w:t xml:space="preserve">7.7 </w:t>
        </w:r>
        <w:r w:rsidRPr="00C471C6">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_Toc17794539 \h </w:instrText>
        </w:r>
        <w:r>
          <w:rPr>
            <w:noProof/>
            <w:webHidden/>
          </w:rPr>
        </w:r>
        <w:r>
          <w:rPr>
            <w:noProof/>
            <w:webHidden/>
          </w:rPr>
          <w:fldChar w:fldCharType="separate"/>
        </w:r>
        <w:r>
          <w:rPr>
            <w:noProof/>
            <w:webHidden/>
          </w:rPr>
          <w:t>37</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40" w:history="1">
        <w:r w:rsidRPr="00C471C6">
          <w:rPr>
            <w:rStyle w:val="a8"/>
            <w:noProof/>
          </w:rPr>
          <w:t xml:space="preserve">7.8 </w:t>
        </w:r>
        <w:r w:rsidRPr="00C471C6">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_Toc17794540 \h </w:instrText>
        </w:r>
        <w:r>
          <w:rPr>
            <w:noProof/>
            <w:webHidden/>
          </w:rPr>
        </w:r>
        <w:r>
          <w:rPr>
            <w:noProof/>
            <w:webHidden/>
          </w:rPr>
          <w:fldChar w:fldCharType="separate"/>
        </w:r>
        <w:r>
          <w:rPr>
            <w:noProof/>
            <w:webHidden/>
          </w:rPr>
          <w:t>37</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41" w:history="1">
        <w:r w:rsidRPr="00C471C6">
          <w:rPr>
            <w:rStyle w:val="a8"/>
            <w:noProof/>
          </w:rPr>
          <w:t xml:space="preserve">7.9 </w:t>
        </w:r>
        <w:r w:rsidRPr="00C471C6">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_Toc17794541 \h </w:instrText>
        </w:r>
        <w:r>
          <w:rPr>
            <w:noProof/>
            <w:webHidden/>
          </w:rPr>
        </w:r>
        <w:r>
          <w:rPr>
            <w:noProof/>
            <w:webHidden/>
          </w:rPr>
          <w:fldChar w:fldCharType="separate"/>
        </w:r>
        <w:r>
          <w:rPr>
            <w:noProof/>
            <w:webHidden/>
          </w:rPr>
          <w:t>38</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42" w:history="1">
        <w:r w:rsidRPr="00C471C6">
          <w:rPr>
            <w:rStyle w:val="a8"/>
            <w:noProof/>
          </w:rPr>
          <w:t xml:space="preserve">7.10 </w:t>
        </w:r>
        <w:r w:rsidRPr="00C471C6">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_Toc17794542 \h </w:instrText>
        </w:r>
        <w:r>
          <w:rPr>
            <w:noProof/>
            <w:webHidden/>
          </w:rPr>
        </w:r>
        <w:r>
          <w:rPr>
            <w:noProof/>
            <w:webHidden/>
          </w:rPr>
          <w:fldChar w:fldCharType="separate"/>
        </w:r>
        <w:r>
          <w:rPr>
            <w:noProof/>
            <w:webHidden/>
          </w:rPr>
          <w:t>38</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43" w:history="1">
        <w:r w:rsidRPr="00C471C6">
          <w:rPr>
            <w:rStyle w:val="a8"/>
            <w:noProof/>
          </w:rPr>
          <w:t>7.11</w:t>
        </w:r>
        <w:r w:rsidRPr="00C471C6">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_Toc17794543 \h </w:instrText>
        </w:r>
        <w:r>
          <w:rPr>
            <w:noProof/>
            <w:webHidden/>
          </w:rPr>
        </w:r>
        <w:r>
          <w:rPr>
            <w:noProof/>
            <w:webHidden/>
          </w:rPr>
          <w:fldChar w:fldCharType="separate"/>
        </w:r>
        <w:r>
          <w:rPr>
            <w:noProof/>
            <w:webHidden/>
          </w:rPr>
          <w:t>38</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44" w:history="1">
        <w:r w:rsidRPr="00C471C6">
          <w:rPr>
            <w:rStyle w:val="a8"/>
            <w:noProof/>
          </w:rPr>
          <w:t xml:space="preserve">7.12 </w:t>
        </w:r>
        <w:r w:rsidRPr="00C471C6">
          <w:rPr>
            <w:rStyle w:val="a8"/>
            <w:rFonts w:hint="eastAsia"/>
            <w:noProof/>
          </w:rPr>
          <w:t>投资组合报告附注</w:t>
        </w:r>
        <w:r>
          <w:rPr>
            <w:noProof/>
            <w:webHidden/>
          </w:rPr>
          <w:tab/>
        </w:r>
        <w:r>
          <w:rPr>
            <w:noProof/>
            <w:webHidden/>
          </w:rPr>
          <w:fldChar w:fldCharType="begin"/>
        </w:r>
        <w:r>
          <w:rPr>
            <w:noProof/>
            <w:webHidden/>
          </w:rPr>
          <w:instrText xml:space="preserve"> PAGEREF _Toc17794544 \h </w:instrText>
        </w:r>
        <w:r>
          <w:rPr>
            <w:noProof/>
            <w:webHidden/>
          </w:rPr>
        </w:r>
        <w:r>
          <w:rPr>
            <w:noProof/>
            <w:webHidden/>
          </w:rPr>
          <w:fldChar w:fldCharType="separate"/>
        </w:r>
        <w:r>
          <w:rPr>
            <w:noProof/>
            <w:webHidden/>
          </w:rPr>
          <w:t>38</w:t>
        </w:r>
        <w:r>
          <w:rPr>
            <w:noProof/>
            <w:webHidden/>
          </w:rPr>
          <w:fldChar w:fldCharType="end"/>
        </w:r>
      </w:hyperlink>
    </w:p>
    <w:p w:rsidR="000527A9" w:rsidRDefault="000527A9">
      <w:pPr>
        <w:pStyle w:val="11"/>
        <w:rPr>
          <w:rFonts w:asciiTheme="minorHAnsi" w:eastAsiaTheme="minorEastAsia" w:hAnsiTheme="minorHAnsi" w:cstheme="minorBidi"/>
          <w:noProof/>
          <w:szCs w:val="22"/>
        </w:rPr>
      </w:pPr>
      <w:hyperlink w:anchor="_Toc17794545" w:history="1">
        <w:r w:rsidRPr="00C471C6">
          <w:rPr>
            <w:rStyle w:val="a8"/>
            <w:b/>
            <w:bCs/>
            <w:noProof/>
          </w:rPr>
          <w:t xml:space="preserve">§8  </w:t>
        </w:r>
        <w:r w:rsidRPr="00C471C6">
          <w:rPr>
            <w:rStyle w:val="a8"/>
            <w:rFonts w:hint="eastAsia"/>
            <w:b/>
            <w:bCs/>
            <w:noProof/>
          </w:rPr>
          <w:t>基金份额持有人信息</w:t>
        </w:r>
        <w:r>
          <w:rPr>
            <w:noProof/>
            <w:webHidden/>
          </w:rPr>
          <w:tab/>
        </w:r>
        <w:r>
          <w:rPr>
            <w:noProof/>
            <w:webHidden/>
          </w:rPr>
          <w:fldChar w:fldCharType="begin"/>
        </w:r>
        <w:r>
          <w:rPr>
            <w:noProof/>
            <w:webHidden/>
          </w:rPr>
          <w:instrText xml:space="preserve"> PAGEREF _Toc17794545 \h </w:instrText>
        </w:r>
        <w:r>
          <w:rPr>
            <w:noProof/>
            <w:webHidden/>
          </w:rPr>
        </w:r>
        <w:r>
          <w:rPr>
            <w:noProof/>
            <w:webHidden/>
          </w:rPr>
          <w:fldChar w:fldCharType="separate"/>
        </w:r>
        <w:r>
          <w:rPr>
            <w:noProof/>
            <w:webHidden/>
          </w:rPr>
          <w:t>39</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46" w:history="1">
        <w:r w:rsidRPr="00C471C6">
          <w:rPr>
            <w:rStyle w:val="a8"/>
            <w:noProof/>
          </w:rPr>
          <w:t xml:space="preserve">8.1 </w:t>
        </w:r>
        <w:r w:rsidRPr="00C471C6">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_Toc17794546 \h </w:instrText>
        </w:r>
        <w:r>
          <w:rPr>
            <w:noProof/>
            <w:webHidden/>
          </w:rPr>
        </w:r>
        <w:r>
          <w:rPr>
            <w:noProof/>
            <w:webHidden/>
          </w:rPr>
          <w:fldChar w:fldCharType="separate"/>
        </w:r>
        <w:r>
          <w:rPr>
            <w:noProof/>
            <w:webHidden/>
          </w:rPr>
          <w:t>39</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47" w:history="1">
        <w:r w:rsidRPr="00C471C6">
          <w:rPr>
            <w:rStyle w:val="a8"/>
            <w:noProof/>
          </w:rPr>
          <w:t xml:space="preserve">8.2 </w:t>
        </w:r>
        <w:r w:rsidRPr="00C471C6">
          <w:rPr>
            <w:rStyle w:val="a8"/>
            <w:rFonts w:hint="eastAsia"/>
            <w:noProof/>
          </w:rPr>
          <w:t>期末上市基金前十名持有人</w:t>
        </w:r>
        <w:r>
          <w:rPr>
            <w:noProof/>
            <w:webHidden/>
          </w:rPr>
          <w:tab/>
        </w:r>
        <w:r>
          <w:rPr>
            <w:noProof/>
            <w:webHidden/>
          </w:rPr>
          <w:fldChar w:fldCharType="begin"/>
        </w:r>
        <w:r>
          <w:rPr>
            <w:noProof/>
            <w:webHidden/>
          </w:rPr>
          <w:instrText xml:space="preserve"> PAGEREF _Toc17794547 \h </w:instrText>
        </w:r>
        <w:r>
          <w:rPr>
            <w:noProof/>
            <w:webHidden/>
          </w:rPr>
        </w:r>
        <w:r>
          <w:rPr>
            <w:noProof/>
            <w:webHidden/>
          </w:rPr>
          <w:fldChar w:fldCharType="separate"/>
        </w:r>
        <w:r>
          <w:rPr>
            <w:noProof/>
            <w:webHidden/>
          </w:rPr>
          <w:t>39</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48" w:history="1">
        <w:r w:rsidRPr="00C471C6">
          <w:rPr>
            <w:rStyle w:val="a8"/>
            <w:noProof/>
          </w:rPr>
          <w:t xml:space="preserve">8.3 </w:t>
        </w:r>
        <w:r w:rsidRPr="00C471C6">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_Toc17794548 \h </w:instrText>
        </w:r>
        <w:r>
          <w:rPr>
            <w:noProof/>
            <w:webHidden/>
          </w:rPr>
        </w:r>
        <w:r>
          <w:rPr>
            <w:noProof/>
            <w:webHidden/>
          </w:rPr>
          <w:fldChar w:fldCharType="separate"/>
        </w:r>
        <w:r>
          <w:rPr>
            <w:noProof/>
            <w:webHidden/>
          </w:rPr>
          <w:t>40</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49" w:history="1">
        <w:r w:rsidRPr="00C471C6">
          <w:rPr>
            <w:rStyle w:val="a8"/>
            <w:noProof/>
          </w:rPr>
          <w:t>8.4</w:t>
        </w:r>
        <w:r w:rsidRPr="00C471C6">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_Toc17794549 \h </w:instrText>
        </w:r>
        <w:r>
          <w:rPr>
            <w:noProof/>
            <w:webHidden/>
          </w:rPr>
        </w:r>
        <w:r>
          <w:rPr>
            <w:noProof/>
            <w:webHidden/>
          </w:rPr>
          <w:fldChar w:fldCharType="separate"/>
        </w:r>
        <w:r>
          <w:rPr>
            <w:noProof/>
            <w:webHidden/>
          </w:rPr>
          <w:t>40</w:t>
        </w:r>
        <w:r>
          <w:rPr>
            <w:noProof/>
            <w:webHidden/>
          </w:rPr>
          <w:fldChar w:fldCharType="end"/>
        </w:r>
      </w:hyperlink>
    </w:p>
    <w:p w:rsidR="000527A9" w:rsidRDefault="000527A9">
      <w:pPr>
        <w:pStyle w:val="11"/>
        <w:rPr>
          <w:rFonts w:asciiTheme="minorHAnsi" w:eastAsiaTheme="minorEastAsia" w:hAnsiTheme="minorHAnsi" w:cstheme="minorBidi"/>
          <w:noProof/>
          <w:szCs w:val="22"/>
        </w:rPr>
      </w:pPr>
      <w:hyperlink w:anchor="_Toc17794550" w:history="1">
        <w:r w:rsidRPr="00C471C6">
          <w:rPr>
            <w:rStyle w:val="a8"/>
            <w:b/>
            <w:bCs/>
            <w:noProof/>
          </w:rPr>
          <w:t>§9</w:t>
        </w:r>
        <w:r w:rsidRPr="00C471C6">
          <w:rPr>
            <w:rStyle w:val="a8"/>
            <w:rFonts w:hint="eastAsia"/>
            <w:b/>
            <w:bCs/>
            <w:noProof/>
          </w:rPr>
          <w:t>开放式基金份额变动</w:t>
        </w:r>
        <w:r>
          <w:rPr>
            <w:noProof/>
            <w:webHidden/>
          </w:rPr>
          <w:tab/>
        </w:r>
        <w:r>
          <w:rPr>
            <w:noProof/>
            <w:webHidden/>
          </w:rPr>
          <w:fldChar w:fldCharType="begin"/>
        </w:r>
        <w:r>
          <w:rPr>
            <w:noProof/>
            <w:webHidden/>
          </w:rPr>
          <w:instrText xml:space="preserve"> PAGEREF _Toc17794550 \h </w:instrText>
        </w:r>
        <w:r>
          <w:rPr>
            <w:noProof/>
            <w:webHidden/>
          </w:rPr>
        </w:r>
        <w:r>
          <w:rPr>
            <w:noProof/>
            <w:webHidden/>
          </w:rPr>
          <w:fldChar w:fldCharType="separate"/>
        </w:r>
        <w:r>
          <w:rPr>
            <w:noProof/>
            <w:webHidden/>
          </w:rPr>
          <w:t>40</w:t>
        </w:r>
        <w:r>
          <w:rPr>
            <w:noProof/>
            <w:webHidden/>
          </w:rPr>
          <w:fldChar w:fldCharType="end"/>
        </w:r>
      </w:hyperlink>
    </w:p>
    <w:p w:rsidR="000527A9" w:rsidRDefault="000527A9">
      <w:pPr>
        <w:pStyle w:val="11"/>
        <w:rPr>
          <w:rFonts w:asciiTheme="minorHAnsi" w:eastAsiaTheme="minorEastAsia" w:hAnsiTheme="minorHAnsi" w:cstheme="minorBidi"/>
          <w:noProof/>
          <w:szCs w:val="22"/>
        </w:rPr>
      </w:pPr>
      <w:hyperlink w:anchor="_Toc17794551" w:history="1">
        <w:r w:rsidRPr="00C471C6">
          <w:rPr>
            <w:rStyle w:val="a8"/>
            <w:b/>
            <w:bCs/>
            <w:noProof/>
          </w:rPr>
          <w:t xml:space="preserve">§10  </w:t>
        </w:r>
        <w:r w:rsidRPr="00C471C6">
          <w:rPr>
            <w:rStyle w:val="a8"/>
            <w:rFonts w:hint="eastAsia"/>
            <w:b/>
            <w:bCs/>
            <w:noProof/>
          </w:rPr>
          <w:t>重大事件揭示</w:t>
        </w:r>
        <w:r>
          <w:rPr>
            <w:noProof/>
            <w:webHidden/>
          </w:rPr>
          <w:tab/>
        </w:r>
        <w:r>
          <w:rPr>
            <w:noProof/>
            <w:webHidden/>
          </w:rPr>
          <w:fldChar w:fldCharType="begin"/>
        </w:r>
        <w:r>
          <w:rPr>
            <w:noProof/>
            <w:webHidden/>
          </w:rPr>
          <w:instrText xml:space="preserve"> PAGEREF _Toc17794551 \h </w:instrText>
        </w:r>
        <w:r>
          <w:rPr>
            <w:noProof/>
            <w:webHidden/>
          </w:rPr>
        </w:r>
        <w:r>
          <w:rPr>
            <w:noProof/>
            <w:webHidden/>
          </w:rPr>
          <w:fldChar w:fldCharType="separate"/>
        </w:r>
        <w:r>
          <w:rPr>
            <w:noProof/>
            <w:webHidden/>
          </w:rPr>
          <w:t>41</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52" w:history="1">
        <w:r w:rsidRPr="00C471C6">
          <w:rPr>
            <w:rStyle w:val="a8"/>
            <w:noProof/>
          </w:rPr>
          <w:t>10.1</w:t>
        </w:r>
        <w:r w:rsidRPr="00C471C6">
          <w:rPr>
            <w:rStyle w:val="a8"/>
            <w:rFonts w:hint="eastAsia"/>
            <w:noProof/>
          </w:rPr>
          <w:t>基金份额持有人大会决议</w:t>
        </w:r>
        <w:r>
          <w:rPr>
            <w:noProof/>
            <w:webHidden/>
          </w:rPr>
          <w:tab/>
        </w:r>
        <w:r>
          <w:rPr>
            <w:noProof/>
            <w:webHidden/>
          </w:rPr>
          <w:fldChar w:fldCharType="begin"/>
        </w:r>
        <w:r>
          <w:rPr>
            <w:noProof/>
            <w:webHidden/>
          </w:rPr>
          <w:instrText xml:space="preserve"> PAGEREF _Toc17794552 \h </w:instrText>
        </w:r>
        <w:r>
          <w:rPr>
            <w:noProof/>
            <w:webHidden/>
          </w:rPr>
        </w:r>
        <w:r>
          <w:rPr>
            <w:noProof/>
            <w:webHidden/>
          </w:rPr>
          <w:fldChar w:fldCharType="separate"/>
        </w:r>
        <w:r>
          <w:rPr>
            <w:noProof/>
            <w:webHidden/>
          </w:rPr>
          <w:t>41</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53" w:history="1">
        <w:r w:rsidRPr="00C471C6">
          <w:rPr>
            <w:rStyle w:val="a8"/>
            <w:noProof/>
          </w:rPr>
          <w:t>10.2</w:t>
        </w:r>
        <w:r w:rsidRPr="00C471C6">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_Toc17794553 \h </w:instrText>
        </w:r>
        <w:r>
          <w:rPr>
            <w:noProof/>
            <w:webHidden/>
          </w:rPr>
        </w:r>
        <w:r>
          <w:rPr>
            <w:noProof/>
            <w:webHidden/>
          </w:rPr>
          <w:fldChar w:fldCharType="separate"/>
        </w:r>
        <w:r>
          <w:rPr>
            <w:noProof/>
            <w:webHidden/>
          </w:rPr>
          <w:t>41</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54" w:history="1">
        <w:r w:rsidRPr="00C471C6">
          <w:rPr>
            <w:rStyle w:val="a8"/>
            <w:noProof/>
          </w:rPr>
          <w:t>10.3</w:t>
        </w:r>
        <w:r w:rsidRPr="00C471C6">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_Toc17794554 \h </w:instrText>
        </w:r>
        <w:r>
          <w:rPr>
            <w:noProof/>
            <w:webHidden/>
          </w:rPr>
        </w:r>
        <w:r>
          <w:rPr>
            <w:noProof/>
            <w:webHidden/>
          </w:rPr>
          <w:fldChar w:fldCharType="separate"/>
        </w:r>
        <w:r>
          <w:rPr>
            <w:noProof/>
            <w:webHidden/>
          </w:rPr>
          <w:t>41</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55" w:history="1">
        <w:r w:rsidRPr="00C471C6">
          <w:rPr>
            <w:rStyle w:val="a8"/>
            <w:noProof/>
          </w:rPr>
          <w:t>10.4</w:t>
        </w:r>
        <w:r w:rsidRPr="00C471C6">
          <w:rPr>
            <w:rStyle w:val="a8"/>
            <w:rFonts w:hint="eastAsia"/>
            <w:noProof/>
          </w:rPr>
          <w:t>基金投资策略的改变</w:t>
        </w:r>
        <w:r>
          <w:rPr>
            <w:noProof/>
            <w:webHidden/>
          </w:rPr>
          <w:tab/>
        </w:r>
        <w:r>
          <w:rPr>
            <w:noProof/>
            <w:webHidden/>
          </w:rPr>
          <w:fldChar w:fldCharType="begin"/>
        </w:r>
        <w:r>
          <w:rPr>
            <w:noProof/>
            <w:webHidden/>
          </w:rPr>
          <w:instrText xml:space="preserve"> PAGEREF _Toc17794555 \h </w:instrText>
        </w:r>
        <w:r>
          <w:rPr>
            <w:noProof/>
            <w:webHidden/>
          </w:rPr>
        </w:r>
        <w:r>
          <w:rPr>
            <w:noProof/>
            <w:webHidden/>
          </w:rPr>
          <w:fldChar w:fldCharType="separate"/>
        </w:r>
        <w:r>
          <w:rPr>
            <w:noProof/>
            <w:webHidden/>
          </w:rPr>
          <w:t>41</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56" w:history="1">
        <w:r w:rsidRPr="00C471C6">
          <w:rPr>
            <w:rStyle w:val="a8"/>
            <w:noProof/>
          </w:rPr>
          <w:t>10.5</w:t>
        </w:r>
        <w:r w:rsidRPr="00C471C6">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_Toc17794556 \h </w:instrText>
        </w:r>
        <w:r>
          <w:rPr>
            <w:noProof/>
            <w:webHidden/>
          </w:rPr>
        </w:r>
        <w:r>
          <w:rPr>
            <w:noProof/>
            <w:webHidden/>
          </w:rPr>
          <w:fldChar w:fldCharType="separate"/>
        </w:r>
        <w:r>
          <w:rPr>
            <w:noProof/>
            <w:webHidden/>
          </w:rPr>
          <w:t>41</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57" w:history="1">
        <w:r w:rsidRPr="00C471C6">
          <w:rPr>
            <w:rStyle w:val="a8"/>
            <w:noProof/>
          </w:rPr>
          <w:t>10.6</w:t>
        </w:r>
        <w:r w:rsidRPr="00C471C6">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_Toc17794557 \h </w:instrText>
        </w:r>
        <w:r>
          <w:rPr>
            <w:noProof/>
            <w:webHidden/>
          </w:rPr>
        </w:r>
        <w:r>
          <w:rPr>
            <w:noProof/>
            <w:webHidden/>
          </w:rPr>
          <w:fldChar w:fldCharType="separate"/>
        </w:r>
        <w:r>
          <w:rPr>
            <w:noProof/>
            <w:webHidden/>
          </w:rPr>
          <w:t>41</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58" w:history="1">
        <w:r w:rsidRPr="00C471C6">
          <w:rPr>
            <w:rStyle w:val="a8"/>
            <w:noProof/>
          </w:rPr>
          <w:t>10.7</w:t>
        </w:r>
        <w:r w:rsidRPr="00C471C6">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_Toc17794558 \h </w:instrText>
        </w:r>
        <w:r>
          <w:rPr>
            <w:noProof/>
            <w:webHidden/>
          </w:rPr>
        </w:r>
        <w:r>
          <w:rPr>
            <w:noProof/>
            <w:webHidden/>
          </w:rPr>
          <w:fldChar w:fldCharType="separate"/>
        </w:r>
        <w:r>
          <w:rPr>
            <w:noProof/>
            <w:webHidden/>
          </w:rPr>
          <w:t>41</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59" w:history="1">
        <w:r w:rsidRPr="00C471C6">
          <w:rPr>
            <w:rStyle w:val="a8"/>
            <w:noProof/>
          </w:rPr>
          <w:t>10.8</w:t>
        </w:r>
        <w:r w:rsidRPr="00C471C6">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_Toc17794559 \h </w:instrText>
        </w:r>
        <w:r>
          <w:rPr>
            <w:noProof/>
            <w:webHidden/>
          </w:rPr>
        </w:r>
        <w:r>
          <w:rPr>
            <w:noProof/>
            <w:webHidden/>
          </w:rPr>
          <w:fldChar w:fldCharType="separate"/>
        </w:r>
        <w:r>
          <w:rPr>
            <w:noProof/>
            <w:webHidden/>
          </w:rPr>
          <w:t>42</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60" w:history="1">
        <w:r w:rsidRPr="00C471C6">
          <w:rPr>
            <w:rStyle w:val="a8"/>
            <w:noProof/>
          </w:rPr>
          <w:t xml:space="preserve">10.8.2 </w:t>
        </w:r>
        <w:r w:rsidRPr="00C471C6">
          <w:rPr>
            <w:rStyle w:val="a8"/>
            <w:rFonts w:hint="eastAsia"/>
            <w:noProof/>
          </w:rPr>
          <w:t>基金租用证券公司交易单元进行其他证券投资的情况</w:t>
        </w:r>
        <w:r>
          <w:rPr>
            <w:noProof/>
            <w:webHidden/>
          </w:rPr>
          <w:tab/>
        </w:r>
        <w:r>
          <w:rPr>
            <w:noProof/>
            <w:webHidden/>
          </w:rPr>
          <w:fldChar w:fldCharType="begin"/>
        </w:r>
        <w:r>
          <w:rPr>
            <w:noProof/>
            <w:webHidden/>
          </w:rPr>
          <w:instrText xml:space="preserve"> PAGEREF _Toc17794560 \h </w:instrText>
        </w:r>
        <w:r>
          <w:rPr>
            <w:noProof/>
            <w:webHidden/>
          </w:rPr>
        </w:r>
        <w:r>
          <w:rPr>
            <w:noProof/>
            <w:webHidden/>
          </w:rPr>
          <w:fldChar w:fldCharType="separate"/>
        </w:r>
        <w:r>
          <w:rPr>
            <w:noProof/>
            <w:webHidden/>
          </w:rPr>
          <w:t>42</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61" w:history="1">
        <w:r w:rsidRPr="00C471C6">
          <w:rPr>
            <w:rStyle w:val="a8"/>
            <w:noProof/>
          </w:rPr>
          <w:t xml:space="preserve">10.9 </w:t>
        </w:r>
        <w:r w:rsidRPr="00C471C6">
          <w:rPr>
            <w:rStyle w:val="a8"/>
            <w:rFonts w:hint="eastAsia"/>
            <w:noProof/>
          </w:rPr>
          <w:t>其他重大事件</w:t>
        </w:r>
        <w:r>
          <w:rPr>
            <w:noProof/>
            <w:webHidden/>
          </w:rPr>
          <w:tab/>
        </w:r>
        <w:r>
          <w:rPr>
            <w:noProof/>
            <w:webHidden/>
          </w:rPr>
          <w:fldChar w:fldCharType="begin"/>
        </w:r>
        <w:r>
          <w:rPr>
            <w:noProof/>
            <w:webHidden/>
          </w:rPr>
          <w:instrText xml:space="preserve"> PAGEREF _Toc17794561 \h </w:instrText>
        </w:r>
        <w:r>
          <w:rPr>
            <w:noProof/>
            <w:webHidden/>
          </w:rPr>
        </w:r>
        <w:r>
          <w:rPr>
            <w:noProof/>
            <w:webHidden/>
          </w:rPr>
          <w:fldChar w:fldCharType="separate"/>
        </w:r>
        <w:r>
          <w:rPr>
            <w:noProof/>
            <w:webHidden/>
          </w:rPr>
          <w:t>43</w:t>
        </w:r>
        <w:r>
          <w:rPr>
            <w:noProof/>
            <w:webHidden/>
          </w:rPr>
          <w:fldChar w:fldCharType="end"/>
        </w:r>
      </w:hyperlink>
    </w:p>
    <w:p w:rsidR="000527A9" w:rsidRDefault="00095424">
      <w:pPr>
        <w:pStyle w:val="11"/>
        <w:rPr>
          <w:rFonts w:asciiTheme="minorHAnsi" w:eastAsiaTheme="minorEastAsia" w:hAnsiTheme="minorHAnsi" w:cstheme="minorBidi"/>
          <w:noProof/>
          <w:szCs w:val="22"/>
        </w:rPr>
      </w:pPr>
      <w:r w:rsidRPr="00095424">
        <w:rPr>
          <w:rStyle w:val="a8"/>
          <w:noProof/>
        </w:rPr>
        <w:t>§</w:t>
      </w:r>
      <w:bookmarkStart w:id="3" w:name="_GoBack"/>
      <w:bookmarkEnd w:id="3"/>
      <w:r w:rsidR="000527A9" w:rsidRPr="00C471C6">
        <w:rPr>
          <w:rStyle w:val="a8"/>
          <w:noProof/>
        </w:rPr>
        <w:fldChar w:fldCharType="begin"/>
      </w:r>
      <w:r w:rsidR="000527A9" w:rsidRPr="00C471C6">
        <w:rPr>
          <w:rStyle w:val="a8"/>
          <w:noProof/>
        </w:rPr>
        <w:instrText xml:space="preserve"> </w:instrText>
      </w:r>
      <w:r w:rsidR="000527A9">
        <w:rPr>
          <w:noProof/>
        </w:rPr>
        <w:instrText>HYPERLINK \l "_Toc17794562"</w:instrText>
      </w:r>
      <w:r w:rsidR="000527A9" w:rsidRPr="00C471C6">
        <w:rPr>
          <w:rStyle w:val="a8"/>
          <w:noProof/>
        </w:rPr>
        <w:instrText xml:space="preserve"> </w:instrText>
      </w:r>
      <w:r w:rsidR="000527A9" w:rsidRPr="00C471C6">
        <w:rPr>
          <w:rStyle w:val="a8"/>
          <w:noProof/>
        </w:rPr>
      </w:r>
      <w:r w:rsidR="000527A9" w:rsidRPr="00C471C6">
        <w:rPr>
          <w:rStyle w:val="a8"/>
          <w:noProof/>
        </w:rPr>
        <w:fldChar w:fldCharType="separate"/>
      </w:r>
      <w:r w:rsidR="000527A9" w:rsidRPr="00C471C6">
        <w:rPr>
          <w:rStyle w:val="a8"/>
          <w:b/>
          <w:bCs/>
          <w:noProof/>
        </w:rPr>
        <w:t xml:space="preserve">11 </w:t>
      </w:r>
      <w:r w:rsidR="000527A9" w:rsidRPr="00C471C6">
        <w:rPr>
          <w:rStyle w:val="a8"/>
          <w:rFonts w:hint="eastAsia"/>
          <w:b/>
          <w:bCs/>
          <w:noProof/>
        </w:rPr>
        <w:t>影响投资者决策的其他重要信息</w:t>
      </w:r>
      <w:r w:rsidR="000527A9">
        <w:rPr>
          <w:noProof/>
          <w:webHidden/>
        </w:rPr>
        <w:tab/>
      </w:r>
      <w:r w:rsidR="000527A9">
        <w:rPr>
          <w:noProof/>
          <w:webHidden/>
        </w:rPr>
        <w:fldChar w:fldCharType="begin"/>
      </w:r>
      <w:r w:rsidR="000527A9">
        <w:rPr>
          <w:noProof/>
          <w:webHidden/>
        </w:rPr>
        <w:instrText xml:space="preserve"> PAGEREF _Toc17794562 \h </w:instrText>
      </w:r>
      <w:r w:rsidR="000527A9">
        <w:rPr>
          <w:noProof/>
          <w:webHidden/>
        </w:rPr>
      </w:r>
      <w:r w:rsidR="000527A9">
        <w:rPr>
          <w:noProof/>
          <w:webHidden/>
        </w:rPr>
        <w:fldChar w:fldCharType="separate"/>
      </w:r>
      <w:r w:rsidR="000527A9">
        <w:rPr>
          <w:noProof/>
          <w:webHidden/>
        </w:rPr>
        <w:t>44</w:t>
      </w:r>
      <w:r w:rsidR="000527A9">
        <w:rPr>
          <w:noProof/>
          <w:webHidden/>
        </w:rPr>
        <w:fldChar w:fldCharType="end"/>
      </w:r>
      <w:r w:rsidR="000527A9" w:rsidRPr="00C471C6">
        <w:rPr>
          <w:rStyle w:val="a8"/>
          <w:noProof/>
        </w:rPr>
        <w:fldChar w:fldCharType="end"/>
      </w:r>
    </w:p>
    <w:p w:rsidR="000527A9" w:rsidRDefault="000527A9">
      <w:pPr>
        <w:pStyle w:val="11"/>
        <w:rPr>
          <w:rFonts w:asciiTheme="minorHAnsi" w:eastAsiaTheme="minorEastAsia" w:hAnsiTheme="minorHAnsi" w:cstheme="minorBidi"/>
          <w:noProof/>
          <w:szCs w:val="22"/>
        </w:rPr>
      </w:pPr>
      <w:hyperlink w:anchor="_Toc17794563" w:history="1">
        <w:r w:rsidRPr="00C471C6">
          <w:rPr>
            <w:rStyle w:val="a8"/>
            <w:b/>
            <w:bCs/>
            <w:noProof/>
          </w:rPr>
          <w:t xml:space="preserve">§12  </w:t>
        </w:r>
        <w:r w:rsidRPr="00C471C6">
          <w:rPr>
            <w:rStyle w:val="a8"/>
            <w:rFonts w:hint="eastAsia"/>
            <w:b/>
            <w:bCs/>
            <w:noProof/>
          </w:rPr>
          <w:t>备查文件目录</w:t>
        </w:r>
        <w:r>
          <w:rPr>
            <w:noProof/>
            <w:webHidden/>
          </w:rPr>
          <w:tab/>
        </w:r>
        <w:r>
          <w:rPr>
            <w:noProof/>
            <w:webHidden/>
          </w:rPr>
          <w:fldChar w:fldCharType="begin"/>
        </w:r>
        <w:r>
          <w:rPr>
            <w:noProof/>
            <w:webHidden/>
          </w:rPr>
          <w:instrText xml:space="preserve"> PAGEREF _Toc17794563 \h </w:instrText>
        </w:r>
        <w:r>
          <w:rPr>
            <w:noProof/>
            <w:webHidden/>
          </w:rPr>
        </w:r>
        <w:r>
          <w:rPr>
            <w:noProof/>
            <w:webHidden/>
          </w:rPr>
          <w:fldChar w:fldCharType="separate"/>
        </w:r>
        <w:r>
          <w:rPr>
            <w:noProof/>
            <w:webHidden/>
          </w:rPr>
          <w:t>45</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64" w:history="1">
        <w:r w:rsidRPr="00C471C6">
          <w:rPr>
            <w:rStyle w:val="a8"/>
            <w:noProof/>
          </w:rPr>
          <w:t xml:space="preserve">12.1 </w:t>
        </w:r>
        <w:r w:rsidRPr="00C471C6">
          <w:rPr>
            <w:rStyle w:val="a8"/>
            <w:rFonts w:hint="eastAsia"/>
            <w:noProof/>
          </w:rPr>
          <w:t>备查文件目录</w:t>
        </w:r>
        <w:r>
          <w:rPr>
            <w:noProof/>
            <w:webHidden/>
          </w:rPr>
          <w:tab/>
        </w:r>
        <w:r>
          <w:rPr>
            <w:noProof/>
            <w:webHidden/>
          </w:rPr>
          <w:fldChar w:fldCharType="begin"/>
        </w:r>
        <w:r>
          <w:rPr>
            <w:noProof/>
            <w:webHidden/>
          </w:rPr>
          <w:instrText xml:space="preserve"> PAGEREF _Toc17794564 \h </w:instrText>
        </w:r>
        <w:r>
          <w:rPr>
            <w:noProof/>
            <w:webHidden/>
          </w:rPr>
        </w:r>
        <w:r>
          <w:rPr>
            <w:noProof/>
            <w:webHidden/>
          </w:rPr>
          <w:fldChar w:fldCharType="separate"/>
        </w:r>
        <w:r>
          <w:rPr>
            <w:noProof/>
            <w:webHidden/>
          </w:rPr>
          <w:t>45</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65" w:history="1">
        <w:r w:rsidRPr="00C471C6">
          <w:rPr>
            <w:rStyle w:val="a8"/>
            <w:noProof/>
          </w:rPr>
          <w:t xml:space="preserve">12.2 </w:t>
        </w:r>
        <w:r w:rsidRPr="00C471C6">
          <w:rPr>
            <w:rStyle w:val="a8"/>
            <w:rFonts w:hint="eastAsia"/>
            <w:noProof/>
          </w:rPr>
          <w:t>存放地点</w:t>
        </w:r>
        <w:r>
          <w:rPr>
            <w:noProof/>
            <w:webHidden/>
          </w:rPr>
          <w:tab/>
        </w:r>
        <w:r>
          <w:rPr>
            <w:noProof/>
            <w:webHidden/>
          </w:rPr>
          <w:fldChar w:fldCharType="begin"/>
        </w:r>
        <w:r>
          <w:rPr>
            <w:noProof/>
            <w:webHidden/>
          </w:rPr>
          <w:instrText xml:space="preserve"> PAGEREF _Toc17794565 \h </w:instrText>
        </w:r>
        <w:r>
          <w:rPr>
            <w:noProof/>
            <w:webHidden/>
          </w:rPr>
        </w:r>
        <w:r>
          <w:rPr>
            <w:noProof/>
            <w:webHidden/>
          </w:rPr>
          <w:fldChar w:fldCharType="separate"/>
        </w:r>
        <w:r>
          <w:rPr>
            <w:noProof/>
            <w:webHidden/>
          </w:rPr>
          <w:t>45</w:t>
        </w:r>
        <w:r>
          <w:rPr>
            <w:noProof/>
            <w:webHidden/>
          </w:rPr>
          <w:fldChar w:fldCharType="end"/>
        </w:r>
      </w:hyperlink>
    </w:p>
    <w:p w:rsidR="000527A9" w:rsidRDefault="000527A9" w:rsidP="000527A9">
      <w:pPr>
        <w:pStyle w:val="22"/>
        <w:rPr>
          <w:rFonts w:asciiTheme="minorHAnsi" w:eastAsiaTheme="minorEastAsia" w:hAnsiTheme="minorHAnsi" w:cstheme="minorBidi"/>
          <w:noProof/>
          <w:kern w:val="2"/>
          <w:szCs w:val="22"/>
        </w:rPr>
      </w:pPr>
      <w:hyperlink w:anchor="_Toc17794566" w:history="1">
        <w:r w:rsidRPr="00C471C6">
          <w:rPr>
            <w:rStyle w:val="a8"/>
            <w:noProof/>
          </w:rPr>
          <w:t xml:space="preserve">12.3 </w:t>
        </w:r>
        <w:r w:rsidRPr="00C471C6">
          <w:rPr>
            <w:rStyle w:val="a8"/>
            <w:rFonts w:hint="eastAsia"/>
            <w:noProof/>
          </w:rPr>
          <w:t>查阅方式</w:t>
        </w:r>
        <w:r>
          <w:rPr>
            <w:noProof/>
            <w:webHidden/>
          </w:rPr>
          <w:tab/>
        </w:r>
        <w:r>
          <w:rPr>
            <w:noProof/>
            <w:webHidden/>
          </w:rPr>
          <w:fldChar w:fldCharType="begin"/>
        </w:r>
        <w:r>
          <w:rPr>
            <w:noProof/>
            <w:webHidden/>
          </w:rPr>
          <w:instrText xml:space="preserve"> PAGEREF _Toc17794566 \h </w:instrText>
        </w:r>
        <w:r>
          <w:rPr>
            <w:noProof/>
            <w:webHidden/>
          </w:rPr>
        </w:r>
        <w:r>
          <w:rPr>
            <w:noProof/>
            <w:webHidden/>
          </w:rPr>
          <w:fldChar w:fldCharType="separate"/>
        </w:r>
        <w:r>
          <w:rPr>
            <w:noProof/>
            <w:webHidden/>
          </w:rPr>
          <w:t>45</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17794503"/>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17794504"/>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交银施罗德信用添利债券证券投资基金（</w:t>
            </w:r>
            <w:r w:rsidRPr="005312D8">
              <w:rPr>
                <w:sz w:val="24"/>
              </w:rPr>
              <w:t>LOF</w:t>
            </w:r>
            <w:r w:rsidRPr="005312D8">
              <w:rPr>
                <w:sz w:val="24"/>
              </w:rPr>
              <w:t>）</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交银信用添利债券（</w:t>
            </w:r>
            <w:r w:rsidRPr="005312D8">
              <w:rPr>
                <w:sz w:val="24"/>
              </w:rPr>
              <w:t>LOF</w:t>
            </w:r>
            <w:r w:rsidRPr="005312D8">
              <w:rPr>
                <w:sz w:val="24"/>
              </w:rPr>
              <w:t>）</w:t>
            </w:r>
          </w:p>
        </w:tc>
      </w:tr>
      <w:tr w:rsidR="00C30378" w:rsidRPr="005312D8" w:rsidTr="00C30378">
        <w:tc>
          <w:tcPr>
            <w:tcW w:w="3647" w:type="dxa"/>
          </w:tcPr>
          <w:p w:rsidR="00C30378" w:rsidRPr="005312D8" w:rsidRDefault="00C30378" w:rsidP="00C30378">
            <w:pPr>
              <w:spacing w:before="29" w:line="288" w:lineRule="auto"/>
              <w:rPr>
                <w:szCs w:val="21"/>
              </w:rPr>
            </w:pPr>
            <w:r w:rsidRPr="005312D8">
              <w:rPr>
                <w:rFonts w:hint="eastAsia"/>
                <w:sz w:val="24"/>
              </w:rPr>
              <w:t>场内简称</w:t>
            </w:r>
          </w:p>
        </w:tc>
        <w:tc>
          <w:tcPr>
            <w:tcW w:w="5351" w:type="dxa"/>
            <w:gridSpan w:val="2"/>
            <w:vAlign w:val="center"/>
          </w:tcPr>
          <w:p w:rsidR="00C30378" w:rsidRPr="005312D8" w:rsidRDefault="00C30378" w:rsidP="00C30378">
            <w:pPr>
              <w:spacing w:before="29" w:line="288" w:lineRule="auto"/>
              <w:jc w:val="center"/>
              <w:rPr>
                <w:sz w:val="24"/>
              </w:rPr>
            </w:pPr>
            <w:r w:rsidRPr="005312D8">
              <w:rPr>
                <w:rFonts w:hint="eastAsia"/>
                <w:sz w:val="24"/>
              </w:rPr>
              <w:t>交银添利</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164902</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164902(</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164903(</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上市契约型开放式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2011</w:t>
            </w:r>
            <w:r w:rsidRPr="005312D8">
              <w:rPr>
                <w:sz w:val="24"/>
              </w:rPr>
              <w:t>年</w:t>
            </w:r>
            <w:r w:rsidRPr="005312D8">
              <w:rPr>
                <w:sz w:val="24"/>
              </w:rPr>
              <w:t>1</w:t>
            </w:r>
            <w:r w:rsidRPr="005312D8">
              <w:rPr>
                <w:sz w:val="24"/>
              </w:rPr>
              <w:t>月</w:t>
            </w:r>
            <w:r w:rsidRPr="005312D8">
              <w:rPr>
                <w:sz w:val="24"/>
              </w:rPr>
              <w:t>27</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1,850,387,921.25</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基金份额上市的证券交易所</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深圳证券交易所</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上市日期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2011</w:t>
            </w:r>
            <w:r w:rsidRPr="005312D8">
              <w:rPr>
                <w:sz w:val="24"/>
              </w:rPr>
              <w:t>年</w:t>
            </w:r>
            <w:r w:rsidRPr="005312D8">
              <w:rPr>
                <w:sz w:val="24"/>
              </w:rPr>
              <w:t>4</w:t>
            </w:r>
            <w:r w:rsidRPr="005312D8">
              <w:rPr>
                <w:sz w:val="24"/>
              </w:rPr>
              <w:t>月</w:t>
            </w:r>
            <w:r w:rsidRPr="005312D8">
              <w:rPr>
                <w:sz w:val="24"/>
              </w:rPr>
              <w:t>20</w:t>
            </w:r>
            <w:r w:rsidRPr="005312D8">
              <w:rPr>
                <w:sz w:val="24"/>
              </w:rPr>
              <w:t>日</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注：根据本基金《基金合同》及《招募说明书》的相关规定，本基金在基金合同生效之日起三年</w:t>
      </w:r>
      <w:r w:rsidRPr="005312D8">
        <w:rPr>
          <w:kern w:val="0"/>
          <w:sz w:val="24"/>
        </w:rPr>
        <w:t>(</w:t>
      </w:r>
      <w:r w:rsidRPr="005312D8">
        <w:rPr>
          <w:kern w:val="0"/>
          <w:sz w:val="24"/>
        </w:rPr>
        <w:t>含三年</w:t>
      </w:r>
      <w:r w:rsidRPr="005312D8">
        <w:rPr>
          <w:kern w:val="0"/>
          <w:sz w:val="24"/>
        </w:rPr>
        <w:t>)</w:t>
      </w:r>
      <w:r w:rsidRPr="005312D8">
        <w:rPr>
          <w:kern w:val="0"/>
          <w:sz w:val="24"/>
        </w:rPr>
        <w:t>的期间内，采取封闭式运作，在深圳证券交易所上市交易，封闭期结束后转为上市开放式基金（</w:t>
      </w:r>
      <w:r w:rsidRPr="005312D8">
        <w:rPr>
          <w:kern w:val="0"/>
          <w:sz w:val="24"/>
        </w:rPr>
        <w:t>LOF</w:t>
      </w:r>
      <w:r w:rsidRPr="005312D8">
        <w:rPr>
          <w:kern w:val="0"/>
          <w:sz w:val="24"/>
        </w:rPr>
        <w:t>）。本基金封闭期自</w:t>
      </w:r>
      <w:r w:rsidRPr="005312D8">
        <w:rPr>
          <w:kern w:val="0"/>
          <w:sz w:val="24"/>
        </w:rPr>
        <w:t>2011</w:t>
      </w:r>
      <w:r w:rsidRPr="005312D8">
        <w:rPr>
          <w:kern w:val="0"/>
          <w:sz w:val="24"/>
        </w:rPr>
        <w:t>年</w:t>
      </w:r>
      <w:r w:rsidRPr="005312D8">
        <w:rPr>
          <w:kern w:val="0"/>
          <w:sz w:val="24"/>
        </w:rPr>
        <w:t>1</w:t>
      </w:r>
      <w:r w:rsidRPr="005312D8">
        <w:rPr>
          <w:kern w:val="0"/>
          <w:sz w:val="24"/>
        </w:rPr>
        <w:t>月</w:t>
      </w:r>
      <w:r w:rsidRPr="005312D8">
        <w:rPr>
          <w:kern w:val="0"/>
          <w:sz w:val="24"/>
        </w:rPr>
        <w:t>27</w:t>
      </w:r>
      <w:r w:rsidRPr="005312D8">
        <w:rPr>
          <w:kern w:val="0"/>
          <w:sz w:val="24"/>
        </w:rPr>
        <w:t>日</w:t>
      </w:r>
      <w:r w:rsidRPr="005312D8">
        <w:rPr>
          <w:kern w:val="0"/>
          <w:sz w:val="24"/>
        </w:rPr>
        <w:t>(</w:t>
      </w:r>
      <w:r w:rsidRPr="005312D8">
        <w:rPr>
          <w:kern w:val="0"/>
          <w:sz w:val="24"/>
        </w:rPr>
        <w:t>基金合同生效日</w:t>
      </w:r>
      <w:r w:rsidRPr="005312D8">
        <w:rPr>
          <w:kern w:val="0"/>
          <w:sz w:val="24"/>
        </w:rPr>
        <w:t>)</w:t>
      </w:r>
      <w:r w:rsidRPr="005312D8">
        <w:rPr>
          <w:kern w:val="0"/>
          <w:sz w:val="24"/>
        </w:rPr>
        <w:t>起至</w:t>
      </w:r>
      <w:r w:rsidRPr="005312D8">
        <w:rPr>
          <w:kern w:val="0"/>
          <w:sz w:val="24"/>
        </w:rPr>
        <w:t>2014</w:t>
      </w:r>
      <w:r w:rsidRPr="005312D8">
        <w:rPr>
          <w:kern w:val="0"/>
          <w:sz w:val="24"/>
        </w:rPr>
        <w:t>年</w:t>
      </w:r>
      <w:r w:rsidRPr="005312D8">
        <w:rPr>
          <w:kern w:val="0"/>
          <w:sz w:val="24"/>
        </w:rPr>
        <w:t>1</w:t>
      </w:r>
      <w:r w:rsidRPr="005312D8">
        <w:rPr>
          <w:kern w:val="0"/>
          <w:sz w:val="24"/>
        </w:rPr>
        <w:t>月</w:t>
      </w:r>
      <w:r w:rsidRPr="005312D8">
        <w:rPr>
          <w:kern w:val="0"/>
          <w:sz w:val="24"/>
        </w:rPr>
        <w:t>27</w:t>
      </w:r>
      <w:r w:rsidRPr="005312D8">
        <w:rPr>
          <w:kern w:val="0"/>
          <w:sz w:val="24"/>
        </w:rPr>
        <w:t>日止，自</w:t>
      </w:r>
      <w:r w:rsidRPr="005312D8">
        <w:rPr>
          <w:kern w:val="0"/>
          <w:sz w:val="24"/>
        </w:rPr>
        <w:t>2014</w:t>
      </w:r>
      <w:r w:rsidRPr="005312D8">
        <w:rPr>
          <w:kern w:val="0"/>
          <w:sz w:val="24"/>
        </w:rPr>
        <w:t>年</w:t>
      </w:r>
      <w:r w:rsidRPr="005312D8">
        <w:rPr>
          <w:kern w:val="0"/>
          <w:sz w:val="24"/>
        </w:rPr>
        <w:t>1</w:t>
      </w:r>
      <w:r w:rsidRPr="005312D8">
        <w:rPr>
          <w:kern w:val="0"/>
          <w:sz w:val="24"/>
        </w:rPr>
        <w:t>月</w:t>
      </w:r>
      <w:r w:rsidRPr="005312D8">
        <w:rPr>
          <w:kern w:val="0"/>
          <w:sz w:val="24"/>
        </w:rPr>
        <w:t>28</w:t>
      </w:r>
      <w:r w:rsidRPr="005312D8">
        <w:rPr>
          <w:kern w:val="0"/>
          <w:sz w:val="24"/>
        </w:rPr>
        <w:t>日起基金运作方式转为</w:t>
      </w:r>
      <w:r w:rsidRPr="005312D8">
        <w:rPr>
          <w:kern w:val="0"/>
          <w:sz w:val="24"/>
        </w:rPr>
        <w:t>“</w:t>
      </w:r>
      <w:r w:rsidRPr="005312D8">
        <w:rPr>
          <w:kern w:val="0"/>
          <w:sz w:val="24"/>
        </w:rPr>
        <w:t>上市契约型开放式</w:t>
      </w:r>
      <w:r w:rsidRPr="005312D8">
        <w:rPr>
          <w:kern w:val="0"/>
          <w:sz w:val="24"/>
        </w:rPr>
        <w:t>”</w:t>
      </w:r>
      <w:r w:rsidRPr="005312D8">
        <w:rPr>
          <w:kern w:val="0"/>
          <w:sz w:val="24"/>
        </w:rPr>
        <w:t>，并于同日起开放本基金的申购、赎回业务。本基金在募集期仅开通前端基金份额的认购，转为上市开放式基金（</w:t>
      </w:r>
      <w:r w:rsidRPr="005312D8">
        <w:rPr>
          <w:kern w:val="0"/>
          <w:sz w:val="24"/>
        </w:rPr>
        <w:t>LOF</w:t>
      </w:r>
      <w:r w:rsidRPr="005312D8">
        <w:rPr>
          <w:kern w:val="0"/>
          <w:sz w:val="24"/>
        </w:rPr>
        <w:t>）后同时开通前端基金份额和后端基金份额的申购和赎回。</w:t>
      </w:r>
    </w:p>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17794505"/>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w:t>
            </w:r>
            <w:r w:rsidRPr="005312D8">
              <w:rPr>
                <w:sz w:val="24"/>
              </w:rPr>
              <w:lastRenderedPageBreak/>
              <w:t>精选个券。同时，本基金也会关注股票一级市场、权证一级市场等其它相关市场存在的投资机会，力争实现基金总体风险收益特征保持不变前提下的基金资产增值最大化。</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lastRenderedPageBreak/>
              <w:t>业绩比较基准</w:t>
            </w:r>
          </w:p>
        </w:tc>
        <w:tc>
          <w:tcPr>
            <w:tcW w:w="6908" w:type="dxa"/>
            <w:vAlign w:val="center"/>
          </w:tcPr>
          <w:p w:rsidR="001548F9" w:rsidRPr="005312D8" w:rsidRDefault="001548F9" w:rsidP="0048308E">
            <w:pPr>
              <w:spacing w:before="29" w:line="288" w:lineRule="auto"/>
              <w:rPr>
                <w:sz w:val="24"/>
              </w:rPr>
            </w:pPr>
            <w:r w:rsidRPr="005312D8">
              <w:rPr>
                <w:sz w:val="24"/>
              </w:rPr>
              <w:t>80%×</w:t>
            </w:r>
            <w:r w:rsidRPr="005312D8">
              <w:rPr>
                <w:sz w:val="24"/>
              </w:rPr>
              <w:t>中债企业债总全价指数收益率</w:t>
            </w:r>
            <w:r w:rsidRPr="005312D8">
              <w:rPr>
                <w:sz w:val="24"/>
              </w:rPr>
              <w:t>+20%×</w:t>
            </w:r>
            <w:r w:rsidRPr="005312D8">
              <w:rPr>
                <w:sz w:val="24"/>
              </w:rPr>
              <w:t>中债国债总全价指数收益率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本基金是一只债券型基金，属于证券投资基金中中等风险的品种，其长期平均的预期收益和风险高于货币市场基金，低于混合型基金和股票型基金。</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17794506"/>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17794507"/>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17794508"/>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lastRenderedPageBreak/>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794509"/>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17794510"/>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33,858,002.54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26,069,699.01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0.0186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1.44%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2.26%</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389,806,649.69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0.211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2,253,766,976.29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1.218</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67.13%</w:t>
            </w:r>
          </w:p>
        </w:tc>
      </w:tr>
    </w:tbl>
    <w:bookmarkEnd w:id="15"/>
    <w:bookmarkEnd w:id="16"/>
    <w:p w:rsidR="00DB23F2" w:rsidRDefault="00FA0DF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17794511"/>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DB23F2">
        <w:tc>
          <w:tcPr>
            <w:tcW w:w="1497" w:type="dxa"/>
            <w:vAlign w:val="center"/>
          </w:tcPr>
          <w:p w:rsidR="00DB23F2" w:rsidRDefault="00FA0DFA">
            <w:pPr>
              <w:jc w:val="left"/>
            </w:pPr>
            <w:r>
              <w:rPr>
                <w:color w:val="000000"/>
                <w:sz w:val="24"/>
              </w:rPr>
              <w:t>过去一个月</w:t>
            </w:r>
          </w:p>
        </w:tc>
        <w:tc>
          <w:tcPr>
            <w:tcW w:w="1251" w:type="dxa"/>
            <w:vAlign w:val="center"/>
          </w:tcPr>
          <w:p w:rsidR="00DB23F2" w:rsidRDefault="00FA0DFA">
            <w:pPr>
              <w:jc w:val="center"/>
            </w:pPr>
            <w:r>
              <w:rPr>
                <w:color w:val="000000"/>
                <w:sz w:val="24"/>
              </w:rPr>
              <w:t>0.32%</w:t>
            </w:r>
          </w:p>
        </w:tc>
        <w:tc>
          <w:tcPr>
            <w:tcW w:w="1250" w:type="dxa"/>
            <w:vAlign w:val="center"/>
          </w:tcPr>
          <w:p w:rsidR="00DB23F2" w:rsidRDefault="00FA0DFA">
            <w:pPr>
              <w:jc w:val="center"/>
            </w:pPr>
            <w:r>
              <w:rPr>
                <w:color w:val="000000"/>
                <w:sz w:val="24"/>
              </w:rPr>
              <w:t>0.05%</w:t>
            </w:r>
          </w:p>
        </w:tc>
        <w:tc>
          <w:tcPr>
            <w:tcW w:w="1250" w:type="dxa"/>
            <w:vAlign w:val="center"/>
          </w:tcPr>
          <w:p w:rsidR="00DB23F2" w:rsidRDefault="00FA0DFA">
            <w:pPr>
              <w:jc w:val="center"/>
            </w:pPr>
            <w:r>
              <w:rPr>
                <w:color w:val="000000"/>
                <w:sz w:val="24"/>
              </w:rPr>
              <w:t>0.21%</w:t>
            </w:r>
          </w:p>
        </w:tc>
        <w:tc>
          <w:tcPr>
            <w:tcW w:w="1250" w:type="dxa"/>
            <w:vAlign w:val="center"/>
          </w:tcPr>
          <w:p w:rsidR="00DB23F2" w:rsidRDefault="00FA0DFA">
            <w:pPr>
              <w:jc w:val="center"/>
            </w:pPr>
            <w:r>
              <w:rPr>
                <w:color w:val="000000"/>
                <w:sz w:val="24"/>
              </w:rPr>
              <w:t>0.02%</w:t>
            </w:r>
          </w:p>
        </w:tc>
        <w:tc>
          <w:tcPr>
            <w:tcW w:w="1250" w:type="dxa"/>
            <w:vAlign w:val="center"/>
          </w:tcPr>
          <w:p w:rsidR="00DB23F2" w:rsidRDefault="00FA0DFA">
            <w:pPr>
              <w:jc w:val="center"/>
            </w:pPr>
            <w:r>
              <w:rPr>
                <w:color w:val="000000"/>
                <w:sz w:val="24"/>
              </w:rPr>
              <w:t>0.11%</w:t>
            </w:r>
          </w:p>
        </w:tc>
        <w:tc>
          <w:tcPr>
            <w:tcW w:w="1250" w:type="dxa"/>
            <w:vAlign w:val="center"/>
          </w:tcPr>
          <w:p w:rsidR="00DB23F2" w:rsidRDefault="00FA0DFA">
            <w:pPr>
              <w:jc w:val="center"/>
            </w:pPr>
            <w:r>
              <w:rPr>
                <w:color w:val="000000"/>
                <w:sz w:val="24"/>
              </w:rPr>
              <w:t>0.03%</w:t>
            </w:r>
          </w:p>
        </w:tc>
      </w:tr>
      <w:tr w:rsidR="00DB23F2">
        <w:tc>
          <w:tcPr>
            <w:tcW w:w="1497" w:type="dxa"/>
            <w:vAlign w:val="center"/>
          </w:tcPr>
          <w:p w:rsidR="00DB23F2" w:rsidRDefault="00FA0DFA">
            <w:pPr>
              <w:jc w:val="left"/>
            </w:pPr>
            <w:r>
              <w:rPr>
                <w:color w:val="000000"/>
                <w:sz w:val="24"/>
              </w:rPr>
              <w:lastRenderedPageBreak/>
              <w:t>过去三个月</w:t>
            </w:r>
          </w:p>
        </w:tc>
        <w:tc>
          <w:tcPr>
            <w:tcW w:w="1251" w:type="dxa"/>
            <w:vAlign w:val="center"/>
          </w:tcPr>
          <w:p w:rsidR="00DB23F2" w:rsidRDefault="00FA0DFA">
            <w:pPr>
              <w:jc w:val="center"/>
            </w:pPr>
            <w:r>
              <w:rPr>
                <w:color w:val="000000"/>
                <w:sz w:val="24"/>
              </w:rPr>
              <w:t>0.02%</w:t>
            </w:r>
          </w:p>
        </w:tc>
        <w:tc>
          <w:tcPr>
            <w:tcW w:w="1250" w:type="dxa"/>
            <w:vAlign w:val="center"/>
          </w:tcPr>
          <w:p w:rsidR="00DB23F2" w:rsidRDefault="00FA0DFA">
            <w:pPr>
              <w:jc w:val="center"/>
            </w:pPr>
            <w:r>
              <w:rPr>
                <w:color w:val="000000"/>
                <w:sz w:val="24"/>
              </w:rPr>
              <w:t>0.06%</w:t>
            </w:r>
          </w:p>
        </w:tc>
        <w:tc>
          <w:tcPr>
            <w:tcW w:w="1250" w:type="dxa"/>
            <w:vAlign w:val="center"/>
          </w:tcPr>
          <w:p w:rsidR="00DB23F2" w:rsidRDefault="00FA0DFA">
            <w:pPr>
              <w:jc w:val="center"/>
            </w:pPr>
            <w:r>
              <w:rPr>
                <w:color w:val="000000"/>
                <w:sz w:val="24"/>
              </w:rPr>
              <w:t>-0.31%</w:t>
            </w:r>
          </w:p>
        </w:tc>
        <w:tc>
          <w:tcPr>
            <w:tcW w:w="1250" w:type="dxa"/>
            <w:vAlign w:val="center"/>
          </w:tcPr>
          <w:p w:rsidR="00DB23F2" w:rsidRDefault="00FA0DFA">
            <w:pPr>
              <w:jc w:val="center"/>
            </w:pPr>
            <w:r>
              <w:rPr>
                <w:color w:val="000000"/>
                <w:sz w:val="24"/>
              </w:rPr>
              <w:t>0.06%</w:t>
            </w:r>
          </w:p>
        </w:tc>
        <w:tc>
          <w:tcPr>
            <w:tcW w:w="1250" w:type="dxa"/>
            <w:vAlign w:val="center"/>
          </w:tcPr>
          <w:p w:rsidR="00DB23F2" w:rsidRDefault="00FA0DFA">
            <w:pPr>
              <w:jc w:val="center"/>
            </w:pPr>
            <w:r>
              <w:rPr>
                <w:color w:val="000000"/>
                <w:sz w:val="24"/>
              </w:rPr>
              <w:t>0.33%</w:t>
            </w:r>
          </w:p>
        </w:tc>
        <w:tc>
          <w:tcPr>
            <w:tcW w:w="1250" w:type="dxa"/>
            <w:vAlign w:val="center"/>
          </w:tcPr>
          <w:p w:rsidR="00DB23F2" w:rsidRDefault="00FA0DFA">
            <w:pPr>
              <w:jc w:val="center"/>
            </w:pPr>
            <w:r>
              <w:rPr>
                <w:color w:val="000000"/>
                <w:sz w:val="24"/>
              </w:rPr>
              <w:t>0.00%</w:t>
            </w:r>
          </w:p>
        </w:tc>
      </w:tr>
      <w:tr w:rsidR="00DB23F2">
        <w:tc>
          <w:tcPr>
            <w:tcW w:w="1497" w:type="dxa"/>
            <w:vAlign w:val="center"/>
          </w:tcPr>
          <w:p w:rsidR="00DB23F2" w:rsidRDefault="00FA0DFA">
            <w:pPr>
              <w:jc w:val="left"/>
            </w:pPr>
            <w:r>
              <w:rPr>
                <w:color w:val="000000"/>
                <w:sz w:val="24"/>
              </w:rPr>
              <w:t>过去六个月</w:t>
            </w:r>
          </w:p>
        </w:tc>
        <w:tc>
          <w:tcPr>
            <w:tcW w:w="1251" w:type="dxa"/>
            <w:vAlign w:val="center"/>
          </w:tcPr>
          <w:p w:rsidR="00DB23F2" w:rsidRDefault="00FA0DFA">
            <w:pPr>
              <w:jc w:val="center"/>
            </w:pPr>
            <w:r>
              <w:rPr>
                <w:color w:val="000000"/>
                <w:sz w:val="24"/>
              </w:rPr>
              <w:t>2.26%</w:t>
            </w:r>
          </w:p>
        </w:tc>
        <w:tc>
          <w:tcPr>
            <w:tcW w:w="1250" w:type="dxa"/>
            <w:vAlign w:val="center"/>
          </w:tcPr>
          <w:p w:rsidR="00DB23F2" w:rsidRDefault="00FA0DFA">
            <w:pPr>
              <w:jc w:val="center"/>
            </w:pPr>
            <w:r>
              <w:rPr>
                <w:color w:val="000000"/>
                <w:sz w:val="24"/>
              </w:rPr>
              <w:t>0.09%</w:t>
            </w:r>
          </w:p>
        </w:tc>
        <w:tc>
          <w:tcPr>
            <w:tcW w:w="1250" w:type="dxa"/>
            <w:vAlign w:val="center"/>
          </w:tcPr>
          <w:p w:rsidR="00DB23F2" w:rsidRDefault="00FA0DFA">
            <w:pPr>
              <w:jc w:val="center"/>
            </w:pPr>
            <w:r>
              <w:rPr>
                <w:color w:val="000000"/>
                <w:sz w:val="24"/>
              </w:rPr>
              <w:t>0.26%</w:t>
            </w:r>
          </w:p>
        </w:tc>
        <w:tc>
          <w:tcPr>
            <w:tcW w:w="1250" w:type="dxa"/>
            <w:vAlign w:val="center"/>
          </w:tcPr>
          <w:p w:rsidR="00DB23F2" w:rsidRDefault="00FA0DFA">
            <w:pPr>
              <w:jc w:val="center"/>
            </w:pPr>
            <w:r>
              <w:rPr>
                <w:color w:val="000000"/>
                <w:sz w:val="24"/>
              </w:rPr>
              <w:t>0.06%</w:t>
            </w:r>
          </w:p>
        </w:tc>
        <w:tc>
          <w:tcPr>
            <w:tcW w:w="1250" w:type="dxa"/>
            <w:vAlign w:val="center"/>
          </w:tcPr>
          <w:p w:rsidR="00DB23F2" w:rsidRDefault="00FA0DFA">
            <w:pPr>
              <w:jc w:val="center"/>
            </w:pPr>
            <w:r>
              <w:rPr>
                <w:color w:val="000000"/>
                <w:sz w:val="24"/>
              </w:rPr>
              <w:t>2.00%</w:t>
            </w:r>
          </w:p>
        </w:tc>
        <w:tc>
          <w:tcPr>
            <w:tcW w:w="1250" w:type="dxa"/>
            <w:vAlign w:val="center"/>
          </w:tcPr>
          <w:p w:rsidR="00DB23F2" w:rsidRDefault="00FA0DFA">
            <w:pPr>
              <w:jc w:val="center"/>
            </w:pPr>
            <w:r>
              <w:rPr>
                <w:color w:val="000000"/>
                <w:sz w:val="24"/>
              </w:rPr>
              <w:t>0.03%</w:t>
            </w:r>
          </w:p>
        </w:tc>
      </w:tr>
      <w:tr w:rsidR="00DB23F2">
        <w:tc>
          <w:tcPr>
            <w:tcW w:w="1497" w:type="dxa"/>
            <w:vAlign w:val="center"/>
          </w:tcPr>
          <w:p w:rsidR="00DB23F2" w:rsidRDefault="00FA0DFA">
            <w:pPr>
              <w:jc w:val="left"/>
            </w:pPr>
            <w:r>
              <w:rPr>
                <w:color w:val="000000"/>
                <w:sz w:val="24"/>
              </w:rPr>
              <w:t>过去一年</w:t>
            </w:r>
          </w:p>
        </w:tc>
        <w:tc>
          <w:tcPr>
            <w:tcW w:w="1251" w:type="dxa"/>
            <w:vAlign w:val="center"/>
          </w:tcPr>
          <w:p w:rsidR="00DB23F2" w:rsidRDefault="00FA0DFA">
            <w:pPr>
              <w:jc w:val="center"/>
            </w:pPr>
            <w:r>
              <w:rPr>
                <w:color w:val="000000"/>
                <w:sz w:val="24"/>
              </w:rPr>
              <w:t>5.92%</w:t>
            </w:r>
          </w:p>
        </w:tc>
        <w:tc>
          <w:tcPr>
            <w:tcW w:w="1250" w:type="dxa"/>
            <w:vAlign w:val="center"/>
          </w:tcPr>
          <w:p w:rsidR="00DB23F2" w:rsidRDefault="00FA0DFA">
            <w:pPr>
              <w:jc w:val="center"/>
            </w:pPr>
            <w:r>
              <w:rPr>
                <w:color w:val="000000"/>
                <w:sz w:val="24"/>
              </w:rPr>
              <w:t>0.08%</w:t>
            </w:r>
          </w:p>
        </w:tc>
        <w:tc>
          <w:tcPr>
            <w:tcW w:w="1250" w:type="dxa"/>
            <w:vAlign w:val="center"/>
          </w:tcPr>
          <w:p w:rsidR="00DB23F2" w:rsidRDefault="00FA0DFA">
            <w:pPr>
              <w:jc w:val="center"/>
            </w:pPr>
            <w:r>
              <w:rPr>
                <w:color w:val="000000"/>
                <w:sz w:val="24"/>
              </w:rPr>
              <w:t>2.65%</w:t>
            </w:r>
          </w:p>
        </w:tc>
        <w:tc>
          <w:tcPr>
            <w:tcW w:w="1250" w:type="dxa"/>
            <w:vAlign w:val="center"/>
          </w:tcPr>
          <w:p w:rsidR="00DB23F2" w:rsidRDefault="00FA0DFA">
            <w:pPr>
              <w:jc w:val="center"/>
            </w:pPr>
            <w:r>
              <w:rPr>
                <w:color w:val="000000"/>
                <w:sz w:val="24"/>
              </w:rPr>
              <w:t>0.06%</w:t>
            </w:r>
          </w:p>
        </w:tc>
        <w:tc>
          <w:tcPr>
            <w:tcW w:w="1250" w:type="dxa"/>
            <w:vAlign w:val="center"/>
          </w:tcPr>
          <w:p w:rsidR="00DB23F2" w:rsidRDefault="00FA0DFA">
            <w:pPr>
              <w:jc w:val="center"/>
            </w:pPr>
            <w:r>
              <w:rPr>
                <w:color w:val="000000"/>
                <w:sz w:val="24"/>
              </w:rPr>
              <w:t>3.27%</w:t>
            </w:r>
          </w:p>
        </w:tc>
        <w:tc>
          <w:tcPr>
            <w:tcW w:w="1250" w:type="dxa"/>
            <w:vAlign w:val="center"/>
          </w:tcPr>
          <w:p w:rsidR="00DB23F2" w:rsidRDefault="00FA0DFA">
            <w:pPr>
              <w:jc w:val="center"/>
            </w:pPr>
            <w:r>
              <w:rPr>
                <w:color w:val="000000"/>
                <w:sz w:val="24"/>
              </w:rPr>
              <w:t>0.02%</w:t>
            </w:r>
          </w:p>
        </w:tc>
      </w:tr>
      <w:tr w:rsidR="00DB23F2">
        <w:tc>
          <w:tcPr>
            <w:tcW w:w="1497" w:type="dxa"/>
            <w:vAlign w:val="center"/>
          </w:tcPr>
          <w:p w:rsidR="00DB23F2" w:rsidRDefault="00FA0DFA">
            <w:pPr>
              <w:jc w:val="left"/>
            </w:pPr>
            <w:r>
              <w:rPr>
                <w:color w:val="000000"/>
                <w:sz w:val="24"/>
              </w:rPr>
              <w:t>过去三年</w:t>
            </w:r>
          </w:p>
        </w:tc>
        <w:tc>
          <w:tcPr>
            <w:tcW w:w="1251" w:type="dxa"/>
            <w:vAlign w:val="center"/>
          </w:tcPr>
          <w:p w:rsidR="00DB23F2" w:rsidRDefault="00FA0DFA">
            <w:pPr>
              <w:jc w:val="center"/>
            </w:pPr>
            <w:r>
              <w:rPr>
                <w:color w:val="000000"/>
                <w:sz w:val="24"/>
              </w:rPr>
              <w:t>12.16%</w:t>
            </w:r>
          </w:p>
        </w:tc>
        <w:tc>
          <w:tcPr>
            <w:tcW w:w="1250" w:type="dxa"/>
            <w:vAlign w:val="center"/>
          </w:tcPr>
          <w:p w:rsidR="00DB23F2" w:rsidRDefault="00FA0DFA">
            <w:pPr>
              <w:jc w:val="center"/>
            </w:pPr>
            <w:r>
              <w:rPr>
                <w:color w:val="000000"/>
                <w:sz w:val="24"/>
              </w:rPr>
              <w:t>0.08%</w:t>
            </w:r>
          </w:p>
        </w:tc>
        <w:tc>
          <w:tcPr>
            <w:tcW w:w="1250" w:type="dxa"/>
            <w:vAlign w:val="center"/>
          </w:tcPr>
          <w:p w:rsidR="00DB23F2" w:rsidRDefault="00FA0DFA">
            <w:pPr>
              <w:jc w:val="center"/>
            </w:pPr>
            <w:r>
              <w:rPr>
                <w:color w:val="000000"/>
                <w:sz w:val="24"/>
              </w:rPr>
              <w:t>-9.71%</w:t>
            </w:r>
          </w:p>
        </w:tc>
        <w:tc>
          <w:tcPr>
            <w:tcW w:w="1250" w:type="dxa"/>
            <w:vAlign w:val="center"/>
          </w:tcPr>
          <w:p w:rsidR="00DB23F2" w:rsidRDefault="00FA0DFA">
            <w:pPr>
              <w:jc w:val="center"/>
            </w:pPr>
            <w:r>
              <w:rPr>
                <w:color w:val="000000"/>
                <w:sz w:val="24"/>
              </w:rPr>
              <w:t>0.08%</w:t>
            </w:r>
          </w:p>
        </w:tc>
        <w:tc>
          <w:tcPr>
            <w:tcW w:w="1250" w:type="dxa"/>
            <w:vAlign w:val="center"/>
          </w:tcPr>
          <w:p w:rsidR="00DB23F2" w:rsidRDefault="00FA0DFA">
            <w:pPr>
              <w:jc w:val="center"/>
            </w:pPr>
            <w:r>
              <w:rPr>
                <w:color w:val="000000"/>
                <w:sz w:val="24"/>
              </w:rPr>
              <w:t>21.87%</w:t>
            </w:r>
          </w:p>
        </w:tc>
        <w:tc>
          <w:tcPr>
            <w:tcW w:w="1250" w:type="dxa"/>
            <w:vAlign w:val="center"/>
          </w:tcPr>
          <w:p w:rsidR="00DB23F2" w:rsidRDefault="00FA0DFA">
            <w:pPr>
              <w:jc w:val="center"/>
            </w:pPr>
            <w:r>
              <w:rPr>
                <w:color w:val="000000"/>
                <w:sz w:val="24"/>
              </w:rPr>
              <w:t>0.00%</w:t>
            </w:r>
          </w:p>
        </w:tc>
      </w:tr>
      <w:tr w:rsidR="00DB23F2">
        <w:tc>
          <w:tcPr>
            <w:tcW w:w="1497" w:type="dxa"/>
            <w:vAlign w:val="center"/>
          </w:tcPr>
          <w:p w:rsidR="00DB23F2" w:rsidRDefault="00FA0DFA">
            <w:pPr>
              <w:jc w:val="left"/>
            </w:pPr>
            <w:r>
              <w:rPr>
                <w:color w:val="000000"/>
                <w:sz w:val="24"/>
              </w:rPr>
              <w:t>自基金合同生效起至今</w:t>
            </w:r>
          </w:p>
        </w:tc>
        <w:tc>
          <w:tcPr>
            <w:tcW w:w="1251" w:type="dxa"/>
            <w:vAlign w:val="center"/>
          </w:tcPr>
          <w:p w:rsidR="00DB23F2" w:rsidRDefault="00FA0DFA">
            <w:pPr>
              <w:jc w:val="center"/>
            </w:pPr>
            <w:r>
              <w:rPr>
                <w:color w:val="000000"/>
                <w:sz w:val="24"/>
              </w:rPr>
              <w:t>67.13%</w:t>
            </w:r>
          </w:p>
        </w:tc>
        <w:tc>
          <w:tcPr>
            <w:tcW w:w="1250" w:type="dxa"/>
            <w:vAlign w:val="center"/>
          </w:tcPr>
          <w:p w:rsidR="00DB23F2" w:rsidRDefault="00FA0DFA">
            <w:pPr>
              <w:jc w:val="center"/>
            </w:pPr>
            <w:r>
              <w:rPr>
                <w:color w:val="000000"/>
                <w:sz w:val="24"/>
              </w:rPr>
              <w:t>0.23%</w:t>
            </w:r>
          </w:p>
        </w:tc>
        <w:tc>
          <w:tcPr>
            <w:tcW w:w="1250" w:type="dxa"/>
            <w:vAlign w:val="center"/>
          </w:tcPr>
          <w:p w:rsidR="00DB23F2" w:rsidRDefault="00FA0DFA">
            <w:pPr>
              <w:jc w:val="center"/>
            </w:pPr>
            <w:r>
              <w:rPr>
                <w:color w:val="000000"/>
                <w:sz w:val="24"/>
              </w:rPr>
              <w:t>-6.06%</w:t>
            </w:r>
          </w:p>
        </w:tc>
        <w:tc>
          <w:tcPr>
            <w:tcW w:w="1250" w:type="dxa"/>
            <w:vAlign w:val="center"/>
          </w:tcPr>
          <w:p w:rsidR="00DB23F2" w:rsidRDefault="00FA0DFA">
            <w:pPr>
              <w:jc w:val="center"/>
            </w:pPr>
            <w:r>
              <w:rPr>
                <w:color w:val="000000"/>
                <w:sz w:val="24"/>
              </w:rPr>
              <w:t>0.09%</w:t>
            </w:r>
          </w:p>
        </w:tc>
        <w:tc>
          <w:tcPr>
            <w:tcW w:w="1250" w:type="dxa"/>
            <w:vAlign w:val="center"/>
          </w:tcPr>
          <w:p w:rsidR="00DB23F2" w:rsidRDefault="00FA0DFA">
            <w:pPr>
              <w:jc w:val="center"/>
            </w:pPr>
            <w:r>
              <w:rPr>
                <w:color w:val="000000"/>
                <w:sz w:val="24"/>
              </w:rPr>
              <w:t>73.19%</w:t>
            </w:r>
          </w:p>
        </w:tc>
        <w:tc>
          <w:tcPr>
            <w:tcW w:w="1250" w:type="dxa"/>
            <w:vAlign w:val="center"/>
          </w:tcPr>
          <w:p w:rsidR="00DB23F2" w:rsidRDefault="00FA0DFA">
            <w:pPr>
              <w:jc w:val="center"/>
            </w:pPr>
            <w:r>
              <w:rPr>
                <w:color w:val="000000"/>
                <w:sz w:val="24"/>
              </w:rPr>
              <w:t>0.14%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w:t>
      </w:r>
      <w:r w:rsidRPr="005312D8">
        <w:rPr>
          <w:kern w:val="0"/>
          <w:sz w:val="24"/>
        </w:rPr>
        <w:t>80%×</w:t>
      </w:r>
      <w:r w:rsidRPr="005312D8">
        <w:rPr>
          <w:kern w:val="0"/>
          <w:sz w:val="24"/>
        </w:rPr>
        <w:t>中债企业债总全价指数收益率</w:t>
      </w:r>
      <w:r w:rsidRPr="005312D8">
        <w:rPr>
          <w:kern w:val="0"/>
          <w:sz w:val="24"/>
        </w:rPr>
        <w:t>+20%×</w:t>
      </w:r>
      <w:r w:rsidRPr="005312D8">
        <w:rPr>
          <w:kern w:val="0"/>
          <w:sz w:val="24"/>
        </w:rPr>
        <w:t>中债国债总全价指数收益率，每日进行再平衡过程。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交银施罗德信用添利债券证券投资基金（</w:t>
      </w:r>
      <w:r w:rsidRPr="005312D8">
        <w:rPr>
          <w:kern w:val="0"/>
          <w:sz w:val="24"/>
        </w:rPr>
        <w:t>LOF</w:t>
      </w:r>
      <w:r w:rsidRPr="005312D8">
        <w:rPr>
          <w:kern w:val="0"/>
          <w:sz w:val="24"/>
        </w:rPr>
        <w:t>）</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2011</w:t>
      </w:r>
      <w:r w:rsidR="001548F9" w:rsidRPr="005312D8">
        <w:rPr>
          <w:rFonts w:ascii="Times New Roman" w:hAnsi="Times New Roman"/>
          <w:sz w:val="24"/>
          <w:szCs w:val="24"/>
        </w:rPr>
        <w:t>年</w:t>
      </w:r>
      <w:r w:rsidR="001548F9" w:rsidRPr="005312D8">
        <w:rPr>
          <w:rFonts w:ascii="Times New Roman" w:hAnsi="Times New Roman"/>
          <w:sz w:val="24"/>
          <w:szCs w:val="24"/>
        </w:rPr>
        <w:t>1</w:t>
      </w:r>
      <w:r w:rsidR="001548F9" w:rsidRPr="005312D8">
        <w:rPr>
          <w:rFonts w:ascii="Times New Roman" w:hAnsi="Times New Roman"/>
          <w:sz w:val="24"/>
          <w:szCs w:val="24"/>
        </w:rPr>
        <w:t>月</w:t>
      </w:r>
      <w:r w:rsidR="001548F9" w:rsidRPr="005312D8">
        <w:rPr>
          <w:rFonts w:ascii="Times New Roman" w:hAnsi="Times New Roman"/>
          <w:sz w:val="24"/>
          <w:szCs w:val="24"/>
        </w:rPr>
        <w:t>27</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794512"/>
      <w:r w:rsidRPr="005312D8">
        <w:rPr>
          <w:b/>
          <w:bCs/>
          <w:szCs w:val="24"/>
          <w:lang w:val="en-US"/>
        </w:rPr>
        <w:lastRenderedPageBreak/>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17794513"/>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DB23F2" w:rsidRDefault="00FA0DF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DB23F2">
        <w:tc>
          <w:tcPr>
            <w:tcW w:w="851" w:type="dxa"/>
            <w:vAlign w:val="center"/>
          </w:tcPr>
          <w:p w:rsidR="00DB23F2" w:rsidRDefault="00FA0DFA">
            <w:pPr>
              <w:jc w:val="center"/>
            </w:pPr>
            <w:r>
              <w:rPr>
                <w:color w:val="000000"/>
                <w:sz w:val="24"/>
              </w:rPr>
              <w:t>唐赟</w:t>
            </w:r>
          </w:p>
        </w:tc>
        <w:tc>
          <w:tcPr>
            <w:tcW w:w="1417" w:type="dxa"/>
            <w:vAlign w:val="center"/>
          </w:tcPr>
          <w:p w:rsidR="00DB23F2" w:rsidRDefault="00FA0DFA">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、交银双利债券、交银双轮动债券、交银裕通纯债债券、交银安心收益债券、交银荣鑫灵活配置混合的基金经理</w:t>
            </w:r>
          </w:p>
        </w:tc>
        <w:tc>
          <w:tcPr>
            <w:tcW w:w="1418" w:type="dxa"/>
            <w:vAlign w:val="center"/>
          </w:tcPr>
          <w:p w:rsidR="00DB23F2" w:rsidRDefault="00FA0DFA">
            <w:pPr>
              <w:jc w:val="center"/>
            </w:pPr>
            <w:r>
              <w:rPr>
                <w:color w:val="000000"/>
                <w:sz w:val="24"/>
              </w:rPr>
              <w:t>2015-08-04</w:t>
            </w:r>
          </w:p>
        </w:tc>
        <w:tc>
          <w:tcPr>
            <w:tcW w:w="1417" w:type="dxa"/>
            <w:vAlign w:val="center"/>
          </w:tcPr>
          <w:p w:rsidR="00DB23F2" w:rsidRDefault="00FA0DFA">
            <w:pPr>
              <w:jc w:val="center"/>
            </w:pPr>
            <w:r>
              <w:rPr>
                <w:color w:val="000000"/>
                <w:sz w:val="24"/>
              </w:rPr>
              <w:t>-</w:t>
            </w:r>
          </w:p>
        </w:tc>
        <w:tc>
          <w:tcPr>
            <w:tcW w:w="833" w:type="dxa"/>
            <w:vAlign w:val="center"/>
          </w:tcPr>
          <w:p w:rsidR="00DB23F2" w:rsidRDefault="00FA0DFA">
            <w:pPr>
              <w:jc w:val="center"/>
            </w:pPr>
            <w:r>
              <w:rPr>
                <w:color w:val="000000"/>
                <w:sz w:val="24"/>
              </w:rPr>
              <w:t>9</w:t>
            </w:r>
            <w:r>
              <w:rPr>
                <w:color w:val="000000"/>
                <w:sz w:val="24"/>
              </w:rPr>
              <w:t>年</w:t>
            </w:r>
          </w:p>
        </w:tc>
        <w:tc>
          <w:tcPr>
            <w:tcW w:w="3062" w:type="dxa"/>
            <w:vAlign w:val="center"/>
          </w:tcPr>
          <w:p w:rsidR="00DB23F2" w:rsidRDefault="00FA0DFA">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r w:rsidR="00DB23F2">
        <w:tc>
          <w:tcPr>
            <w:tcW w:w="851" w:type="dxa"/>
            <w:vAlign w:val="center"/>
          </w:tcPr>
          <w:p w:rsidR="00DB23F2" w:rsidRDefault="00FA0DFA">
            <w:pPr>
              <w:jc w:val="center"/>
            </w:pPr>
            <w:r>
              <w:rPr>
                <w:color w:val="000000"/>
                <w:sz w:val="24"/>
              </w:rPr>
              <w:t>王艺伟</w:t>
            </w:r>
          </w:p>
        </w:tc>
        <w:tc>
          <w:tcPr>
            <w:tcW w:w="1417" w:type="dxa"/>
            <w:vAlign w:val="center"/>
          </w:tcPr>
          <w:p w:rsidR="00DB23F2" w:rsidRDefault="00FA0DFA">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w:t>
            </w:r>
            <w:r>
              <w:rPr>
                <w:color w:val="000000"/>
                <w:sz w:val="24"/>
              </w:rPr>
              <w:lastRenderedPageBreak/>
              <w:t>化回报债券、交银周期回报灵活配置混合、交银新回报灵活配置混合、交银多策略回报灵活配置混合、交银裕通纯债债券、交银荣鑫灵活配置混合、交银优选回报灵活配置混合、交银优择回报灵活配置混合、交银瑞鑫定期开放灵活配置混合、交银恒益灵活配置混合、交银安心收益债券、交银裕祥纯债债券、交银稳固收益债券的的基金经理助理</w:t>
            </w:r>
          </w:p>
        </w:tc>
        <w:tc>
          <w:tcPr>
            <w:tcW w:w="1418" w:type="dxa"/>
            <w:vAlign w:val="center"/>
          </w:tcPr>
          <w:p w:rsidR="00DB23F2" w:rsidRDefault="00FA0DFA">
            <w:pPr>
              <w:jc w:val="center"/>
            </w:pPr>
            <w:r>
              <w:rPr>
                <w:color w:val="000000"/>
                <w:sz w:val="24"/>
              </w:rPr>
              <w:lastRenderedPageBreak/>
              <w:t>2018-08-29</w:t>
            </w:r>
          </w:p>
        </w:tc>
        <w:tc>
          <w:tcPr>
            <w:tcW w:w="1417" w:type="dxa"/>
            <w:vAlign w:val="center"/>
          </w:tcPr>
          <w:p w:rsidR="00DB23F2" w:rsidRDefault="00FA0DFA">
            <w:pPr>
              <w:jc w:val="center"/>
            </w:pPr>
            <w:r>
              <w:rPr>
                <w:color w:val="000000"/>
                <w:sz w:val="24"/>
              </w:rPr>
              <w:t>-</w:t>
            </w:r>
          </w:p>
        </w:tc>
        <w:tc>
          <w:tcPr>
            <w:tcW w:w="833" w:type="dxa"/>
            <w:vAlign w:val="center"/>
          </w:tcPr>
          <w:p w:rsidR="00DB23F2" w:rsidRDefault="009F14C4">
            <w:pPr>
              <w:jc w:val="center"/>
            </w:pPr>
            <w:r>
              <w:rPr>
                <w:color w:val="000000"/>
                <w:sz w:val="24"/>
              </w:rPr>
              <w:t>7</w:t>
            </w:r>
            <w:r w:rsidR="00FA0DFA">
              <w:rPr>
                <w:color w:val="000000"/>
                <w:sz w:val="24"/>
              </w:rPr>
              <w:t>年</w:t>
            </w:r>
          </w:p>
        </w:tc>
        <w:tc>
          <w:tcPr>
            <w:tcW w:w="3062" w:type="dxa"/>
            <w:vAlign w:val="center"/>
          </w:tcPr>
          <w:p w:rsidR="00DB23F2" w:rsidRDefault="00FA0DFA">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DB23F2" w:rsidRDefault="00FA0DF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B23F2" w:rsidRDefault="00FA0DF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r w:rsidRPr="005312D8">
        <w:rPr>
          <w:kern w:val="0"/>
          <w:sz w:val="24"/>
        </w:rPr>
        <w:t xml:space="preserve"> </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17794514"/>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w:t>
      </w:r>
      <w:r w:rsidRPr="005312D8">
        <w:rPr>
          <w:color w:val="000000"/>
          <w:sz w:val="24"/>
        </w:rPr>
        <w:lastRenderedPageBreak/>
        <w:t>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17794515"/>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DB23F2" w:rsidRDefault="00FA0DF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B23F2" w:rsidRDefault="00FA0DF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B23F2" w:rsidRDefault="00FA0DF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17794516"/>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DB23F2" w:rsidRDefault="00FA0DFA">
      <w:pPr>
        <w:spacing w:before="29" w:line="288" w:lineRule="auto"/>
        <w:ind w:firstLineChars="200" w:firstLine="480"/>
        <w:rPr>
          <w:color w:val="000000"/>
          <w:sz w:val="24"/>
        </w:rPr>
      </w:pPr>
      <w:r>
        <w:rPr>
          <w:color w:val="000000"/>
          <w:sz w:val="24"/>
        </w:rPr>
        <w:t>本报告期内，</w:t>
      </w:r>
      <w:r>
        <w:rPr>
          <w:color w:val="000000"/>
          <w:sz w:val="24"/>
        </w:rPr>
        <w:t>2019</w:t>
      </w:r>
      <w:r>
        <w:rPr>
          <w:color w:val="000000"/>
          <w:sz w:val="24"/>
        </w:rPr>
        <w:t>年初在贸易战边际缓和，贷款和社融大幅放量，地方债发行较往年提前且发行力度较大以及股市阶段性上涨带来风险偏好提升等多重因素的作用之下，国内利率水平在震荡中小幅走高。二季度在经济基本面、海外事件及资金面等多重因素影响下，债券收益率逐步回落，短端下行幅度高于长端。五月随着季末来临，基金融资相对困难，银行间流动性中性分化，短久期债券收益率上行，信用传导机制受阻，信用利差明显走廓</w:t>
      </w:r>
      <w:r>
        <w:rPr>
          <w:color w:val="000000"/>
          <w:sz w:val="24"/>
        </w:rPr>
        <w:t xml:space="preserve"> </w:t>
      </w:r>
      <w:r>
        <w:rPr>
          <w:color w:val="000000"/>
          <w:sz w:val="24"/>
        </w:rPr>
        <w:t>。随着跨季资金面的宽松，短端收益率下行，中高等级信用债收益率也出现回落，但中低等级信用债成交依然不多。可转债方面，年初权益类资产明显上涨，</w:t>
      </w:r>
      <w:r>
        <w:rPr>
          <w:color w:val="000000"/>
          <w:sz w:val="24"/>
        </w:rPr>
        <w:lastRenderedPageBreak/>
        <w:t>带动转债指数明显上涨，二季度转债资产整体随权益类资产下跌而回落。</w:t>
      </w:r>
    </w:p>
    <w:p w:rsidR="00C02A8F" w:rsidRPr="005312D8" w:rsidRDefault="00C02A8F" w:rsidP="00035D71">
      <w:pPr>
        <w:spacing w:before="29" w:line="288" w:lineRule="auto"/>
        <w:ind w:firstLineChars="200" w:firstLine="480"/>
        <w:rPr>
          <w:color w:val="000000"/>
          <w:sz w:val="24"/>
        </w:rPr>
      </w:pPr>
      <w:r w:rsidRPr="005312D8">
        <w:rPr>
          <w:color w:val="000000"/>
          <w:sz w:val="24"/>
        </w:rPr>
        <w:t>在此环境下，我们在一季度降低了组合的杠杆和久期，以应对市场回调带来的组合净值回撤。五月后，我们判断货币政策将继续维持相对宽松水平，逐步把组合的杠杆久期调整至中性偏高水平。同时我们在报告期内适当增加了部分转债仓位，以大市值稳健型个券为主，以期增厚组合收益。</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17794517"/>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2019</w:t>
      </w:r>
      <w:r w:rsidRPr="005312D8">
        <w:rPr>
          <w:color w:val="000000"/>
          <w:sz w:val="24"/>
        </w:rPr>
        <w:t>年下半年，我们认为从经济基本面、货币政策以及海外利率环境等各方面因素看，对国内债市仍然偏利多。基本面上，目前地产融资明显趋严，在地产融资受限的前提下，宽信用的效果预计仍将较弱。货币政策方面，在今年海内外环境、政治博弈等因素高度不确定的前提下，叠加联储即将进入新的一轮降息，我们认为国内央行的货币政策至少短期内边际收紧的必要性不高。组合操作上，我们将维持中性久期配置，并通过把握宏观预期的变化进行长债波段操作以赚取超额收益。转债方面，我们将根据市场走势，在更明确的右侧信号之后，或是在转债类资产性价比更高的位置，适当增加一些转债仓位，以期增厚组合收益。</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17794518"/>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DB23F2" w:rsidRDefault="00FA0DF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B23F2" w:rsidRDefault="00FA0DF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17794519"/>
      <w:r w:rsidRPr="005312D8">
        <w:rPr>
          <w:rFonts w:ascii="Times New Roman" w:hAnsi="Times New Roman"/>
          <w:kern w:val="0"/>
          <w:szCs w:val="24"/>
        </w:rPr>
        <w:lastRenderedPageBreak/>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5312D8">
        <w:rPr>
          <w:color w:val="000000"/>
          <w:sz w:val="24"/>
        </w:rPr>
        <w:t>根据相关法律法规和基金合同要求，本基金本报告期内对本报告期可供分配利润进行了收益分配，具体情况参见</w:t>
      </w:r>
      <w:r w:rsidRPr="005312D8">
        <w:rPr>
          <w:color w:val="000000"/>
          <w:sz w:val="24"/>
        </w:rPr>
        <w:t>6.4.11</w:t>
      </w:r>
      <w:r w:rsidRPr="005312D8">
        <w:rPr>
          <w:color w:val="000000"/>
          <w:sz w:val="24"/>
        </w:rPr>
        <w:t>利润分配情况。</w:t>
      </w:r>
    </w:p>
    <w:p w:rsidR="0026225A" w:rsidRPr="005312D8" w:rsidRDefault="0026225A" w:rsidP="00035D71">
      <w:pPr>
        <w:spacing w:before="29" w:line="288" w:lineRule="auto"/>
        <w:ind w:firstLineChars="200" w:firstLine="480"/>
        <w:rPr>
          <w:rFonts w:hint="eastAsia"/>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9" w:name="_Toc17794520"/>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794521"/>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17794522"/>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2019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17794523"/>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17794524"/>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17794525"/>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17794526"/>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会计主体：交银施罗德信用添利债券证券投资基金（</w:t>
      </w:r>
      <w:r w:rsidRPr="005312D8">
        <w:rPr>
          <w:color w:val="000000"/>
          <w:sz w:val="24"/>
        </w:rPr>
        <w:t>LOF</w:t>
      </w:r>
      <w:r w:rsidRPr="005312D8">
        <w:rPr>
          <w:color w:val="000000"/>
          <w:sz w:val="24"/>
        </w:rPr>
        <w:t>）</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lastRenderedPageBreak/>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lastRenderedPageBreak/>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lastRenderedPageBreak/>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lastRenderedPageBreak/>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8,757,876.47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10,733,848.85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13,686,513.88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16,565,030.42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115,365.10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44,607.56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2,794,956,366.40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982,678,602.90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2,794,956,366.40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982,678,602.90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124,700,188.14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39,351,132.46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19,347,720.70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36,239.71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939.21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2,981,603,732.16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1,029,370,749.64</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592,000,000.00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94,500,000.00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41,010,474.02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10,205,987.79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73,238.35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2,512.35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1,142,243.55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494,277.35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380,747.84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164,759.13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12,655.85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9,449.34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795,485.57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669,745.24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418,848.17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-21,198.33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91,873,461.76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129,600.76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129,301.44</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727,836,755.87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106,154,834.31</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1,850,387,921.25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710,590,216.71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403,379,055.04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212,625,698.62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2,253,766,976.29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923,215,915.33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2,981,603,732.16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1,029,370,749.64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1.218</w:t>
      </w:r>
      <w:r w:rsidRPr="005312D8">
        <w:rPr>
          <w:kern w:val="0"/>
          <w:sz w:val="24"/>
        </w:rPr>
        <w:t>元，基金份额总额</w:t>
      </w:r>
      <w:r w:rsidRPr="005312D8">
        <w:rPr>
          <w:kern w:val="0"/>
          <w:sz w:val="24"/>
        </w:rPr>
        <w:t>1,850,387,921.25</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17794527"/>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交银施罗德信用添利债券证券投资基金（</w:t>
      </w:r>
      <w:r w:rsidRPr="005312D8">
        <w:rPr>
          <w:kern w:val="0"/>
          <w:sz w:val="24"/>
        </w:rPr>
        <w:t>LOF</w:t>
      </w:r>
      <w:r w:rsidRPr="005312D8">
        <w:rPr>
          <w:kern w:val="0"/>
          <w:sz w:val="24"/>
        </w:rPr>
        <w:t>）</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35,655,520.95</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7,163,509.22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34,918,201.09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4,401,240.77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247,020.58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35,921.11</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34,243,762.54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4,315,579.99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427,417.97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49,739.67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8,433,984.93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387,289.88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8,433,984.93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387,289.88</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lastRenderedPageBreak/>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-7,788,303.53</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2,354,805.65</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91,638.46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20,172.92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9,585,821.94</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1,359,283.55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5,356,638.85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611,618.87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1,785,546.34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203,872.96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44,153.07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16,949.29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2,134,507.57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337,219.35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2,134,507.57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337,219.35</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102,867.17</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14,794.62</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162,108.94</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174,828.46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26,069,699.01</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5,804,225.67</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26,069,699.01</w:t>
            </w:r>
          </w:p>
        </w:tc>
        <w:tc>
          <w:tcPr>
            <w:tcW w:w="2250" w:type="dxa"/>
            <w:vAlign w:val="bottom"/>
          </w:tcPr>
          <w:p w:rsidR="00AB6C76" w:rsidRPr="005312D8" w:rsidRDefault="00AB6C76" w:rsidP="00F329FA">
            <w:pPr>
              <w:jc w:val="right"/>
              <w:rPr>
                <w:b/>
                <w:color w:val="000000"/>
                <w:szCs w:val="21"/>
              </w:rPr>
            </w:pPr>
            <w:r w:rsidRPr="005312D8">
              <w:rPr>
                <w:b/>
                <w:color w:val="000000"/>
                <w:sz w:val="24"/>
              </w:rPr>
              <w:t>5,804,225.67</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17794528"/>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交银施罗德信用添利债券证券投资基金（</w:t>
      </w:r>
      <w:r w:rsidRPr="005312D8">
        <w:rPr>
          <w:kern w:val="0"/>
          <w:sz w:val="24"/>
        </w:rPr>
        <w:t>LOF</w:t>
      </w:r>
      <w:r w:rsidRPr="005312D8">
        <w:rPr>
          <w:kern w:val="0"/>
          <w:sz w:val="24"/>
        </w:rPr>
        <w:t>）</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710,590,216.71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212,625,698.62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923,215,915.33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26,069,699.01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26,069,699.01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w:t>
            </w:r>
            <w:r w:rsidRPr="005312D8">
              <w:rPr>
                <w:color w:val="000000"/>
                <w:sz w:val="24"/>
              </w:rPr>
              <w:lastRenderedPageBreak/>
              <w:t>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1,139,797,704.54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363,912,536.29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1,503,710,240.83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1,492,186,984.91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469,752,064.64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1,961,939,049.55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-352,389,280.37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-105,839,528.35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-458,228,808.72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-199,228,878.88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-199,228,878.88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1,850,387,921.25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403,379,055.04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2,253,766,976.29</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148,092,622.26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56,499,324.38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204,591,946.64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5,804,225.67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5,804,225.67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-13,694,904.43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-5,922,197.69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-19,617,102.12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37,459,764.44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14,933,503.91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52,393,268.35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-51,154,668.87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-20,855,701.60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-72,010,370.47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134,397,717.83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56,381,352.36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190,779,070.19</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17794529"/>
      <w:r w:rsidRPr="005312D8">
        <w:rPr>
          <w:rFonts w:ascii="Times New Roman" w:hAnsi="Times New Roman"/>
          <w:kern w:val="0"/>
          <w:szCs w:val="24"/>
        </w:rPr>
        <w:lastRenderedPageBreak/>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DB23F2" w:rsidRDefault="00FA0DFA">
      <w:pPr>
        <w:spacing w:before="29" w:line="288" w:lineRule="auto"/>
        <w:ind w:firstLineChars="200" w:firstLine="480"/>
        <w:rPr>
          <w:color w:val="000000"/>
          <w:sz w:val="24"/>
        </w:rPr>
      </w:pPr>
      <w:r>
        <w:rPr>
          <w:color w:val="000000"/>
          <w:sz w:val="24"/>
        </w:rPr>
        <w:t>交银施罗德信用添利债券证券投资基金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是由交银施罗德信用添利债券证券投资基金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根据《交银施罗德信用添利债券证券投资基金基金合同》的有关规定变更运作模式后而来。原基金经中国证券监督管理委员会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1601</w:t>
      </w:r>
      <w:r>
        <w:rPr>
          <w:color w:val="000000"/>
          <w:sz w:val="24"/>
        </w:rPr>
        <w:t>号《关于核准交银施罗德信用添利债券证券投资基金募集的批复》核准，由交银施罗德基金管理有限公司依照《中华人民共和国证券投资基金法》和《交银施罗德信用添利债券证券投资基金基金合同》负责公开募集。原基金为契约型基金，原基金在基金合同生效之日起三年</w:t>
      </w:r>
      <w:r>
        <w:rPr>
          <w:color w:val="000000"/>
          <w:sz w:val="24"/>
        </w:rPr>
        <w:t>(</w:t>
      </w:r>
      <w:r>
        <w:rPr>
          <w:color w:val="000000"/>
          <w:sz w:val="24"/>
        </w:rPr>
        <w:t>含三年</w:t>
      </w:r>
      <w:r>
        <w:rPr>
          <w:color w:val="000000"/>
          <w:sz w:val="24"/>
        </w:rPr>
        <w:t>)</w:t>
      </w:r>
      <w:r>
        <w:rPr>
          <w:color w:val="000000"/>
          <w:sz w:val="24"/>
        </w:rPr>
        <w:t>的期间</w:t>
      </w:r>
      <w:r>
        <w:rPr>
          <w:color w:val="000000"/>
          <w:sz w:val="24"/>
        </w:rPr>
        <w:t>(</w:t>
      </w:r>
      <w:r>
        <w:rPr>
          <w:color w:val="000000"/>
          <w:sz w:val="24"/>
        </w:rPr>
        <w:t>即自</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w:t>
      </w:r>
      <w:r>
        <w:rPr>
          <w:color w:val="000000"/>
          <w:sz w:val="24"/>
        </w:rPr>
        <w:t>(</w:t>
      </w:r>
      <w:r>
        <w:rPr>
          <w:color w:val="000000"/>
          <w:sz w:val="24"/>
        </w:rPr>
        <w:t>基金合同生效日</w:t>
      </w:r>
      <w:r>
        <w:rPr>
          <w:color w:val="000000"/>
          <w:sz w:val="24"/>
        </w:rPr>
        <w:t>)</w:t>
      </w:r>
      <w:r>
        <w:rPr>
          <w:color w:val="000000"/>
          <w:sz w:val="24"/>
        </w:rPr>
        <w:t>起至</w:t>
      </w:r>
      <w:r>
        <w:rPr>
          <w:color w:val="000000"/>
          <w:sz w:val="24"/>
        </w:rPr>
        <w:t>2014</w:t>
      </w:r>
      <w:r>
        <w:rPr>
          <w:color w:val="000000"/>
          <w:sz w:val="24"/>
        </w:rPr>
        <w:t>年</w:t>
      </w:r>
      <w:r>
        <w:rPr>
          <w:color w:val="000000"/>
          <w:sz w:val="24"/>
        </w:rPr>
        <w:t>1</w:t>
      </w:r>
      <w:r>
        <w:rPr>
          <w:color w:val="000000"/>
          <w:sz w:val="24"/>
        </w:rPr>
        <w:t>月</w:t>
      </w:r>
      <w:r>
        <w:rPr>
          <w:color w:val="000000"/>
          <w:sz w:val="24"/>
        </w:rPr>
        <w:t>27</w:t>
      </w:r>
      <w:r>
        <w:rPr>
          <w:color w:val="000000"/>
          <w:sz w:val="24"/>
        </w:rPr>
        <w:t>日止的期间</w:t>
      </w:r>
      <w:r>
        <w:rPr>
          <w:color w:val="000000"/>
          <w:sz w:val="24"/>
        </w:rPr>
        <w:t>)</w:t>
      </w:r>
      <w:r>
        <w:rPr>
          <w:color w:val="000000"/>
          <w:sz w:val="24"/>
        </w:rPr>
        <w:t>内，采取封闭式运作</w:t>
      </w:r>
      <w:r>
        <w:rPr>
          <w:color w:val="000000"/>
          <w:sz w:val="24"/>
        </w:rPr>
        <w:t>(</w:t>
      </w:r>
      <w:r>
        <w:rPr>
          <w:color w:val="000000"/>
          <w:sz w:val="24"/>
        </w:rPr>
        <w:t>按照基金合同的约定提前转换基金运作方式的除外</w:t>
      </w:r>
      <w:r>
        <w:rPr>
          <w:color w:val="000000"/>
          <w:sz w:val="24"/>
        </w:rPr>
        <w:t>)</w:t>
      </w:r>
      <w:r>
        <w:rPr>
          <w:color w:val="000000"/>
          <w:sz w:val="24"/>
        </w:rPr>
        <w:t>，在深圳证券交易所上市交易，封闭期满后转为上市开放式基金</w:t>
      </w:r>
      <w:r>
        <w:rPr>
          <w:color w:val="000000"/>
          <w:sz w:val="24"/>
        </w:rPr>
        <w:t>(LOF)</w:t>
      </w:r>
      <w:r>
        <w:rPr>
          <w:color w:val="000000"/>
          <w:sz w:val="24"/>
        </w:rPr>
        <w:t>。原基金首次设立募集不包括认购资金利息共募集资本人民币</w:t>
      </w:r>
      <w:r>
        <w:rPr>
          <w:color w:val="000000"/>
          <w:sz w:val="24"/>
        </w:rPr>
        <w:t>1,894,760,542.88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13</w:t>
      </w:r>
      <w:r>
        <w:rPr>
          <w:color w:val="000000"/>
          <w:sz w:val="24"/>
        </w:rPr>
        <w:t>号验资报告予以验证。经向中国证监会备案，《交银施罗德信用添利债券证券投资基金基金合同》于</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日正式生效，基金合同生效日的基金份额总额为</w:t>
      </w:r>
      <w:r>
        <w:rPr>
          <w:color w:val="000000"/>
          <w:sz w:val="24"/>
        </w:rPr>
        <w:t>1,895,085,749.23</w:t>
      </w:r>
      <w:r>
        <w:rPr>
          <w:color w:val="000000"/>
          <w:sz w:val="24"/>
        </w:rPr>
        <w:t>份，其中认购资金利息折合</w:t>
      </w:r>
      <w:r>
        <w:rPr>
          <w:color w:val="000000"/>
          <w:sz w:val="24"/>
        </w:rPr>
        <w:t>325,206.35</w:t>
      </w:r>
      <w:r>
        <w:rPr>
          <w:color w:val="000000"/>
          <w:sz w:val="24"/>
        </w:rPr>
        <w:t>份。本基金的基金管理人为交银施罗德基金管理有限公司，基金托管人为中国农业银行股份有限公司。</w:t>
      </w:r>
    </w:p>
    <w:p w:rsidR="00DB23F2" w:rsidRDefault="00FA0DFA">
      <w:pPr>
        <w:spacing w:before="29" w:line="288" w:lineRule="auto"/>
        <w:ind w:firstLineChars="200" w:firstLine="480"/>
        <w:rPr>
          <w:color w:val="000000"/>
          <w:sz w:val="24"/>
        </w:rPr>
      </w:pPr>
      <w:r>
        <w:rPr>
          <w:color w:val="000000"/>
          <w:sz w:val="24"/>
        </w:rPr>
        <w:t>根据《交银施罗德信用添利债券证券投资基金基金合同》和《交银施罗德基金管理有限公司关于交银施罗德信用添利债券证券投资基金转为上市开放式</w:t>
      </w:r>
      <w:r>
        <w:rPr>
          <w:color w:val="000000"/>
          <w:sz w:val="24"/>
        </w:rPr>
        <w:t>(LOF)</w:t>
      </w:r>
      <w:r>
        <w:rPr>
          <w:color w:val="000000"/>
          <w:sz w:val="24"/>
        </w:rPr>
        <w:t>运作暨开放日常申购、赎回业务并参与部分代销机构前端申购费率优惠活动的公告》的有关规定，本基金自</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日起基金运作方式转为</w:t>
      </w:r>
      <w:r>
        <w:rPr>
          <w:color w:val="000000"/>
          <w:sz w:val="24"/>
        </w:rPr>
        <w:t>“</w:t>
      </w:r>
      <w:r>
        <w:rPr>
          <w:color w:val="000000"/>
          <w:sz w:val="24"/>
        </w:rPr>
        <w:t>上市契约型开放式</w:t>
      </w:r>
      <w:r>
        <w:rPr>
          <w:color w:val="000000"/>
          <w:sz w:val="24"/>
        </w:rPr>
        <w:t>”</w:t>
      </w:r>
      <w:r>
        <w:rPr>
          <w:color w:val="000000"/>
          <w:sz w:val="24"/>
        </w:rPr>
        <w:t>，并于同日起开放本基金的申购、赎回业务。本基金转为上市开放式基金</w:t>
      </w:r>
      <w:r>
        <w:rPr>
          <w:color w:val="000000"/>
          <w:sz w:val="24"/>
        </w:rPr>
        <w:t>(LOF)</w:t>
      </w:r>
      <w:r>
        <w:rPr>
          <w:color w:val="000000"/>
          <w:sz w:val="24"/>
        </w:rPr>
        <w:t>后同时开通前端基金份额和后端基金份额的申购和赎回。</w:t>
      </w:r>
    </w:p>
    <w:p w:rsidR="00DB23F2" w:rsidRDefault="00FA0DFA">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117</w:t>
      </w:r>
      <w:r>
        <w:rPr>
          <w:color w:val="000000"/>
          <w:sz w:val="24"/>
        </w:rPr>
        <w:t>号文审核同意，原基金</w:t>
      </w:r>
      <w:r>
        <w:rPr>
          <w:color w:val="000000"/>
          <w:sz w:val="24"/>
        </w:rPr>
        <w:t>211,820,433.00</w:t>
      </w:r>
      <w:r>
        <w:rPr>
          <w:color w:val="000000"/>
          <w:sz w:val="24"/>
        </w:rPr>
        <w:t>份基金份额于</w:t>
      </w:r>
      <w:r>
        <w:rPr>
          <w:color w:val="000000"/>
          <w:sz w:val="24"/>
        </w:rPr>
        <w:t>2011</w:t>
      </w:r>
      <w:r>
        <w:rPr>
          <w:color w:val="000000"/>
          <w:sz w:val="24"/>
        </w:rPr>
        <w:t>年</w:t>
      </w:r>
      <w:r>
        <w:rPr>
          <w:color w:val="000000"/>
          <w:sz w:val="24"/>
        </w:rPr>
        <w:t>4</w:t>
      </w:r>
      <w:r>
        <w:rPr>
          <w:color w:val="000000"/>
          <w:sz w:val="24"/>
        </w:rPr>
        <w:t>月</w:t>
      </w:r>
      <w:r>
        <w:rPr>
          <w:color w:val="000000"/>
          <w:sz w:val="24"/>
        </w:rPr>
        <w:t>20</w:t>
      </w:r>
      <w:r>
        <w:rPr>
          <w:color w:val="000000"/>
          <w:sz w:val="24"/>
        </w:rPr>
        <w:t>日在深交所挂牌交易。未上市交易的基金份额托管在场外，基金份额持有人可通过跨系统转托管业务将其转至深交所场内后即可上市流通。本基金变更为上市开放式基金</w:t>
      </w:r>
      <w:r>
        <w:rPr>
          <w:color w:val="000000"/>
          <w:sz w:val="24"/>
        </w:rPr>
        <w:t>(LOF)</w:t>
      </w:r>
      <w:r>
        <w:rPr>
          <w:color w:val="000000"/>
          <w:sz w:val="24"/>
        </w:rPr>
        <w:t>后，上市交易的基金份额仍然登记在证券登记系统中并仍将在深圳证券交易所上市交易，未上市交易的份额仍然登记在基金登记系统中，其中前端收费模式的未上市交易的基金份额可通过跨系统转托管转入场内上市交易。</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信用添利债券证券投资基金基金合同》的有关规定，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w:t>
      </w:r>
      <w:r w:rsidRPr="005312D8">
        <w:rPr>
          <w:color w:val="000000"/>
          <w:sz w:val="24"/>
        </w:rPr>
        <w:lastRenderedPageBreak/>
        <w:t>的股票、因持有股票被派发的权证、因投资于分离交易可转债而产生的权证。本基金对债券等固定收益类资产的投资比例不低于基金资产的</w:t>
      </w:r>
      <w:r w:rsidRPr="005312D8">
        <w:rPr>
          <w:color w:val="000000"/>
          <w:sz w:val="24"/>
        </w:rPr>
        <w:t>80%</w:t>
      </w:r>
      <w:r w:rsidRPr="005312D8">
        <w:rPr>
          <w:color w:val="000000"/>
          <w:sz w:val="24"/>
        </w:rPr>
        <w:t>，其中对信用债券的投资比例不低于固定收益类资产的</w:t>
      </w:r>
      <w:r w:rsidRPr="005312D8">
        <w:rPr>
          <w:color w:val="000000"/>
          <w:sz w:val="24"/>
        </w:rPr>
        <w:t>80%</w:t>
      </w:r>
      <w:r w:rsidRPr="005312D8">
        <w:rPr>
          <w:color w:val="000000"/>
          <w:sz w:val="24"/>
        </w:rPr>
        <w:t>；对股票、权证等非固定收益类资产的投资比例不高于基金资产的</w:t>
      </w:r>
      <w:r w:rsidRPr="005312D8">
        <w:rPr>
          <w:color w:val="000000"/>
          <w:sz w:val="24"/>
        </w:rPr>
        <w:t>20%</w:t>
      </w:r>
      <w:r w:rsidRPr="005312D8">
        <w:rPr>
          <w:color w:val="000000"/>
          <w:sz w:val="24"/>
        </w:rPr>
        <w:t>；其中现金及到期日在一年以内的政府债券的投资比例合计不低于基金资产净值的</w:t>
      </w:r>
      <w:r w:rsidRPr="005312D8">
        <w:rPr>
          <w:color w:val="000000"/>
          <w:sz w:val="24"/>
        </w:rPr>
        <w:t>5%</w:t>
      </w:r>
      <w:r w:rsidRPr="005312D8">
        <w:rPr>
          <w:color w:val="000000"/>
          <w:sz w:val="24"/>
        </w:rPr>
        <w:t>。现金不包括结算备付金、存出保证金和应收申购款等。本基金的业绩比较基准为：</w:t>
      </w:r>
      <w:r w:rsidRPr="005312D8">
        <w:rPr>
          <w:color w:val="000000"/>
          <w:sz w:val="24"/>
        </w:rPr>
        <w:t>80%×</w:t>
      </w:r>
      <w:r w:rsidRPr="005312D8">
        <w:rPr>
          <w:color w:val="000000"/>
          <w:sz w:val="24"/>
        </w:rPr>
        <w:t>中债企业债总全价指数收益率＋</w:t>
      </w:r>
      <w:r w:rsidRPr="005312D8">
        <w:rPr>
          <w:color w:val="000000"/>
          <w:sz w:val="24"/>
        </w:rPr>
        <w:t>20%×</w:t>
      </w:r>
      <w:r w:rsidRPr="005312D8">
        <w:rPr>
          <w:color w:val="000000"/>
          <w:sz w:val="24"/>
        </w:rPr>
        <w:t>中债国债总全价指数收益率。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DB23F2" w:rsidRDefault="00FA0DFA">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颁布的《证券投资基金会计核算业务指引》、《交银施罗德信用添利债券证券投资基金（</w:t>
      </w:r>
      <w:r>
        <w:rPr>
          <w:color w:val="000000"/>
          <w:sz w:val="24"/>
        </w:rPr>
        <w:t>LOF</w:t>
      </w:r>
      <w:r>
        <w:rPr>
          <w:color w:val="000000"/>
          <w:sz w:val="24"/>
        </w:rPr>
        <w:t>）基金合同》和在财务报表附注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26225A" w:rsidRPr="005312D8" w:rsidRDefault="0026225A" w:rsidP="00035D71">
      <w:pPr>
        <w:spacing w:before="29" w:line="288" w:lineRule="auto"/>
        <w:ind w:firstLineChars="200" w:firstLine="480"/>
        <w:rPr>
          <w:rFonts w:hint="eastAsia"/>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DB23F2" w:rsidRDefault="00FA0DFA">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w:t>
      </w:r>
      <w:r>
        <w:rPr>
          <w:color w:val="000000"/>
          <w:sz w:val="24"/>
        </w:rPr>
        <w:lastRenderedPageBreak/>
        <w:t>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B23F2" w:rsidRDefault="00FA0DFA">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DB23F2" w:rsidRDefault="00FA0DFA">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DB23F2" w:rsidRDefault="00FA0DFA">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DB23F2" w:rsidRDefault="00FA0DFA">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DB23F2" w:rsidRDefault="00FA0DFA">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(5)</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lastRenderedPageBreak/>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8,757,876.47</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8,757,876.47</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1,000,439,186.77</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998,272,366.40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-2,166,820.37</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1,793,679,423.93</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1,796,684,000.00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3,004,576.07</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2,794,118,610.70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2,794,956,366.40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837,755.70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2,794,118,610.70</w:t>
            </w:r>
          </w:p>
        </w:tc>
        <w:tc>
          <w:tcPr>
            <w:tcW w:w="2264" w:type="dxa"/>
            <w:vAlign w:val="bottom"/>
          </w:tcPr>
          <w:p w:rsidR="00A8543B" w:rsidRPr="005312D8" w:rsidRDefault="00A8543B" w:rsidP="0048308E">
            <w:pPr>
              <w:spacing w:before="29" w:line="288" w:lineRule="auto"/>
              <w:jc w:val="right"/>
              <w:rPr>
                <w:sz w:val="24"/>
              </w:rPr>
            </w:pPr>
            <w:r w:rsidRPr="005312D8">
              <w:rPr>
                <w:sz w:val="24"/>
              </w:rPr>
              <w:t>2,794,956,366.40</w:t>
            </w:r>
          </w:p>
        </w:tc>
        <w:tc>
          <w:tcPr>
            <w:tcW w:w="2265" w:type="dxa"/>
            <w:vAlign w:val="bottom"/>
          </w:tcPr>
          <w:p w:rsidR="00A8543B" w:rsidRPr="005312D8" w:rsidRDefault="00A8543B" w:rsidP="0048308E">
            <w:pPr>
              <w:spacing w:before="29" w:line="288" w:lineRule="auto"/>
              <w:jc w:val="right"/>
              <w:rPr>
                <w:sz w:val="24"/>
              </w:rPr>
            </w:pPr>
            <w:r w:rsidRPr="005312D8">
              <w:rPr>
                <w:sz w:val="24"/>
              </w:rPr>
              <w:t>837,755.70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lastRenderedPageBreak/>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lastRenderedPageBreak/>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1,550.27</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6,158.90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39,343,371.39</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51.90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39,351,132.46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5312D8" w:rsidTr="00334691">
        <w:trPr>
          <w:trHeight w:val="330"/>
        </w:trPr>
        <w:tc>
          <w:tcPr>
            <w:tcW w:w="3609"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34691">
        <w:trPr>
          <w:trHeight w:val="325"/>
        </w:trPr>
        <w:tc>
          <w:tcPr>
            <w:tcW w:w="3609" w:type="dxa"/>
            <w:tcMar>
              <w:left w:w="0" w:type="dxa"/>
              <w:right w:w="0" w:type="dxa"/>
            </w:tcMar>
            <w:vAlign w:val="center"/>
          </w:tcPr>
          <w:p w:rsidR="001548F9" w:rsidRPr="005312D8" w:rsidRDefault="001548F9" w:rsidP="0048308E">
            <w:pPr>
              <w:spacing w:before="29" w:line="288" w:lineRule="auto"/>
              <w:rPr>
                <w:sz w:val="24"/>
              </w:rPr>
            </w:pPr>
            <w:r w:rsidRPr="005312D8">
              <w:rPr>
                <w:sz w:val="24"/>
              </w:rPr>
              <w:t>其他应收款</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50.00</w:t>
            </w:r>
          </w:p>
        </w:tc>
      </w:tr>
      <w:tr w:rsidR="001548F9" w:rsidRPr="005312D8" w:rsidTr="00334691">
        <w:trPr>
          <w:trHeight w:val="287"/>
        </w:trPr>
        <w:tc>
          <w:tcPr>
            <w:tcW w:w="3609" w:type="dxa"/>
            <w:tcMar>
              <w:left w:w="0" w:type="dxa"/>
              <w:right w:w="0" w:type="dxa"/>
            </w:tcMar>
            <w:vAlign w:val="center"/>
          </w:tcPr>
          <w:p w:rsidR="001548F9" w:rsidRPr="005312D8" w:rsidRDefault="001548F9" w:rsidP="0048308E">
            <w:pPr>
              <w:spacing w:before="29" w:line="288" w:lineRule="auto"/>
              <w:rPr>
                <w:sz w:val="24"/>
              </w:rPr>
            </w:pPr>
            <w:r w:rsidRPr="005312D8">
              <w:rPr>
                <w:sz w:val="24"/>
              </w:rPr>
              <w:t>待摊费用</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334691">
        <w:trPr>
          <w:trHeight w:val="330"/>
        </w:trPr>
        <w:tc>
          <w:tcPr>
            <w:tcW w:w="3609"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50.00</w:t>
            </w:r>
          </w:p>
        </w:tc>
      </w:tr>
    </w:tbl>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12,655.85</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12,655.85</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lastRenderedPageBreak/>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52.38</w:t>
            </w:r>
          </w:p>
        </w:tc>
      </w:tr>
      <w:tr w:rsidR="00DB23F2">
        <w:tc>
          <w:tcPr>
            <w:tcW w:w="3610" w:type="dxa"/>
            <w:vAlign w:val="center"/>
          </w:tcPr>
          <w:p w:rsidR="00DB23F2" w:rsidRDefault="00FA0DFA">
            <w:pPr>
              <w:jc w:val="left"/>
            </w:pPr>
            <w:r>
              <w:rPr>
                <w:sz w:val="24"/>
              </w:rPr>
              <w:t>预提信息披露费</w:t>
            </w:r>
          </w:p>
        </w:tc>
        <w:tc>
          <w:tcPr>
            <w:tcW w:w="5388" w:type="dxa"/>
            <w:vAlign w:val="center"/>
          </w:tcPr>
          <w:p w:rsidR="00DB23F2" w:rsidRDefault="00FA0DFA">
            <w:pPr>
              <w:jc w:val="right"/>
            </w:pPr>
            <w:r>
              <w:rPr>
                <w:sz w:val="24"/>
              </w:rPr>
              <w:t>57,767.18</w:t>
            </w:r>
          </w:p>
        </w:tc>
      </w:tr>
      <w:tr w:rsidR="00DB23F2">
        <w:tc>
          <w:tcPr>
            <w:tcW w:w="3610" w:type="dxa"/>
            <w:vAlign w:val="center"/>
          </w:tcPr>
          <w:p w:rsidR="00DB23F2" w:rsidRDefault="00FA0DFA">
            <w:pPr>
              <w:jc w:val="left"/>
            </w:pPr>
            <w:r>
              <w:rPr>
                <w:sz w:val="24"/>
              </w:rPr>
              <w:t>预提审计费</w:t>
            </w:r>
          </w:p>
        </w:tc>
        <w:tc>
          <w:tcPr>
            <w:tcW w:w="5388" w:type="dxa"/>
            <w:vAlign w:val="center"/>
          </w:tcPr>
          <w:p w:rsidR="00DB23F2" w:rsidRDefault="00FA0DFA">
            <w:pPr>
              <w:jc w:val="right"/>
            </w:pPr>
            <w:r>
              <w:rPr>
                <w:sz w:val="24"/>
              </w:rPr>
              <w:t>32,728.42</w:t>
            </w:r>
          </w:p>
        </w:tc>
      </w:tr>
      <w:tr w:rsidR="00DB23F2">
        <w:tc>
          <w:tcPr>
            <w:tcW w:w="3610" w:type="dxa"/>
            <w:vAlign w:val="center"/>
          </w:tcPr>
          <w:p w:rsidR="00DB23F2" w:rsidRDefault="00FA0DFA">
            <w:pPr>
              <w:jc w:val="left"/>
            </w:pPr>
            <w:r>
              <w:rPr>
                <w:sz w:val="24"/>
              </w:rPr>
              <w:t>预提上市年费</w:t>
            </w:r>
          </w:p>
        </w:tc>
        <w:tc>
          <w:tcPr>
            <w:tcW w:w="5388" w:type="dxa"/>
            <w:vAlign w:val="center"/>
          </w:tcPr>
          <w:p w:rsidR="00DB23F2" w:rsidRDefault="00FA0DFA">
            <w:pPr>
              <w:jc w:val="right"/>
            </w:pPr>
            <w:r>
              <w:rPr>
                <w:sz w:val="24"/>
              </w:rPr>
              <w:t>29,752.78</w:t>
            </w:r>
          </w:p>
        </w:tc>
      </w:tr>
      <w:tr w:rsidR="00DB23F2">
        <w:tc>
          <w:tcPr>
            <w:tcW w:w="3610" w:type="dxa"/>
            <w:vAlign w:val="center"/>
          </w:tcPr>
          <w:p w:rsidR="00DB23F2" w:rsidRDefault="00FA0DFA">
            <w:pPr>
              <w:jc w:val="left"/>
            </w:pPr>
            <w:r>
              <w:rPr>
                <w:sz w:val="24"/>
              </w:rPr>
              <w:t>预提账户维护费</w:t>
            </w:r>
          </w:p>
        </w:tc>
        <w:tc>
          <w:tcPr>
            <w:tcW w:w="5388" w:type="dxa"/>
            <w:vAlign w:val="center"/>
          </w:tcPr>
          <w:p w:rsidR="00DB23F2" w:rsidRDefault="00FA0DFA">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129,600.76</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710,590,216.71</w:t>
            </w:r>
          </w:p>
        </w:tc>
        <w:tc>
          <w:tcPr>
            <w:tcW w:w="3364" w:type="dxa"/>
            <w:vAlign w:val="center"/>
          </w:tcPr>
          <w:p w:rsidR="00FE7A92" w:rsidRPr="005312D8" w:rsidRDefault="00FE7A92" w:rsidP="00F51CBC">
            <w:pPr>
              <w:jc w:val="right"/>
              <w:rPr>
                <w:sz w:val="24"/>
              </w:rPr>
            </w:pPr>
            <w:r w:rsidRPr="005312D8">
              <w:rPr>
                <w:sz w:val="24"/>
              </w:rPr>
              <w:t>710,590,216.71</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1,492,186,984.91</w:t>
            </w:r>
          </w:p>
        </w:tc>
        <w:tc>
          <w:tcPr>
            <w:tcW w:w="3364" w:type="dxa"/>
            <w:vAlign w:val="center"/>
          </w:tcPr>
          <w:p w:rsidR="00FE7A92" w:rsidRPr="005312D8" w:rsidRDefault="00FE7A92" w:rsidP="00F51CBC">
            <w:pPr>
              <w:jc w:val="right"/>
              <w:rPr>
                <w:sz w:val="24"/>
              </w:rPr>
            </w:pPr>
            <w:r w:rsidRPr="005312D8">
              <w:rPr>
                <w:sz w:val="24"/>
              </w:rPr>
              <w:t>1,492,186,984.91</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-352,389,280.37</w:t>
            </w:r>
          </w:p>
        </w:tc>
        <w:tc>
          <w:tcPr>
            <w:tcW w:w="3364" w:type="dxa"/>
            <w:vAlign w:val="center"/>
          </w:tcPr>
          <w:p w:rsidR="00FE7A92" w:rsidRPr="005312D8" w:rsidRDefault="00FE7A92" w:rsidP="00F51CBC">
            <w:pPr>
              <w:jc w:val="right"/>
              <w:rPr>
                <w:sz w:val="24"/>
              </w:rPr>
            </w:pPr>
            <w:r w:rsidRPr="005312D8">
              <w:rPr>
                <w:sz w:val="24"/>
              </w:rPr>
              <w:t>-352,389,280.37</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1,850,387,921.25</w:t>
            </w:r>
          </w:p>
        </w:tc>
        <w:tc>
          <w:tcPr>
            <w:tcW w:w="3364" w:type="dxa"/>
            <w:vAlign w:val="center"/>
          </w:tcPr>
          <w:p w:rsidR="00FE7A92" w:rsidRPr="005312D8" w:rsidRDefault="00FE7A92" w:rsidP="00F51CBC">
            <w:pPr>
              <w:jc w:val="right"/>
              <w:rPr>
                <w:sz w:val="24"/>
              </w:rPr>
            </w:pPr>
            <w:r w:rsidRPr="005312D8">
              <w:rPr>
                <w:sz w:val="24"/>
              </w:rPr>
              <w:t>1,850,387,921.25</w:t>
            </w:r>
          </w:p>
        </w:tc>
      </w:tr>
    </w:tbl>
    <w:p w:rsidR="00DB23F2" w:rsidRDefault="00FA0DF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DB23F2" w:rsidRDefault="00FA0DFA" w:rsidP="0026225A">
      <w:pPr>
        <w:tabs>
          <w:tab w:val="left" w:pos="426"/>
        </w:tabs>
        <w:spacing w:before="29" w:line="288" w:lineRule="auto"/>
        <w:ind w:firstLineChars="200" w:firstLine="480"/>
        <w:jc w:val="left"/>
        <w:rPr>
          <w:kern w:val="0"/>
          <w:sz w:val="24"/>
        </w:rPr>
      </w:pPr>
      <w:r>
        <w:rPr>
          <w:kern w:val="0"/>
          <w:sz w:val="24"/>
        </w:rPr>
        <w:t>2</w:t>
      </w:r>
      <w:r>
        <w:rPr>
          <w:kern w:val="0"/>
          <w:sz w:val="24"/>
        </w:rPr>
        <w:t>、如果本报告期间发生转换出业务，则总赎回份额中包含该业务。</w:t>
      </w:r>
    </w:p>
    <w:p w:rsidR="00BC03D1" w:rsidRDefault="00FE7A92" w:rsidP="0026225A">
      <w:pPr>
        <w:tabs>
          <w:tab w:val="left" w:pos="426"/>
        </w:tabs>
        <w:spacing w:before="29" w:line="288" w:lineRule="auto"/>
        <w:ind w:firstLineChars="200" w:firstLine="480"/>
        <w:jc w:val="left"/>
        <w:rPr>
          <w:kern w:val="0"/>
          <w:sz w:val="24"/>
        </w:rPr>
      </w:pPr>
      <w:r w:rsidRPr="005312D8">
        <w:rPr>
          <w:kern w:val="0"/>
          <w:sz w:val="24"/>
        </w:rPr>
        <w:t>3</w:t>
      </w:r>
      <w:r w:rsidRPr="005312D8">
        <w:rPr>
          <w:kern w:val="0"/>
          <w:sz w:val="24"/>
        </w:rPr>
        <w:t>、截至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日止，本基金于深交所上市的基金份额为</w:t>
      </w:r>
      <w:r w:rsidRPr="005312D8">
        <w:rPr>
          <w:kern w:val="0"/>
          <w:sz w:val="24"/>
        </w:rPr>
        <w:t>1,432,556.00</w:t>
      </w:r>
      <w:r w:rsidRPr="005312D8">
        <w:rPr>
          <w:kern w:val="0"/>
          <w:sz w:val="24"/>
        </w:rPr>
        <w:t>份</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r w:rsidRPr="005312D8">
        <w:rPr>
          <w:kern w:val="0"/>
          <w:sz w:val="24"/>
        </w:rPr>
        <w:t>2,161,583.00</w:t>
      </w:r>
      <w:r w:rsidRPr="005312D8">
        <w:rPr>
          <w:kern w:val="0"/>
          <w:sz w:val="24"/>
        </w:rPr>
        <w:t>份</w:t>
      </w:r>
      <w:r w:rsidRPr="005312D8">
        <w:rPr>
          <w:kern w:val="0"/>
          <w:sz w:val="24"/>
        </w:rPr>
        <w:t>)</w:t>
      </w:r>
      <w:r w:rsidRPr="005312D8">
        <w:rPr>
          <w:kern w:val="0"/>
          <w:sz w:val="24"/>
        </w:rPr>
        <w:t>，托管在场外未上市交易的基金份额为</w:t>
      </w:r>
      <w:r w:rsidRPr="005312D8">
        <w:rPr>
          <w:kern w:val="0"/>
          <w:sz w:val="24"/>
        </w:rPr>
        <w:t>1,848,955,365.25</w:t>
      </w:r>
      <w:r w:rsidRPr="005312D8">
        <w:rPr>
          <w:kern w:val="0"/>
          <w:sz w:val="24"/>
        </w:rPr>
        <w:t>份</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r w:rsidRPr="005312D8">
        <w:rPr>
          <w:kern w:val="0"/>
          <w:sz w:val="24"/>
        </w:rPr>
        <w:t>132,236,134.83</w:t>
      </w:r>
      <w:r w:rsidRPr="005312D8">
        <w:rPr>
          <w:kern w:val="0"/>
          <w:sz w:val="24"/>
        </w:rPr>
        <w:t>份</w:t>
      </w:r>
      <w:r w:rsidRPr="005312D8">
        <w:rPr>
          <w:kern w:val="0"/>
          <w:sz w:val="24"/>
        </w:rPr>
        <w:t>)</w:t>
      </w:r>
      <w:r w:rsidRPr="005312D8">
        <w:rPr>
          <w:kern w:val="0"/>
          <w:sz w:val="24"/>
        </w:rPr>
        <w:t>。上市的基金份额登记在证券登记结算系统，可选择按市价流通或按基金份额净值申购或赎回；未上市的基金份额登记在注册登记系统，按基金份额净值申购或赎回。通过跨系统转登记可实现基金份额在两个系统之间的转换。</w:t>
      </w:r>
    </w:p>
    <w:p w:rsidR="0026225A" w:rsidRPr="005312D8" w:rsidRDefault="0026225A" w:rsidP="00FE7A92">
      <w:pPr>
        <w:tabs>
          <w:tab w:val="left" w:pos="426"/>
        </w:tabs>
        <w:spacing w:before="29" w:line="288" w:lineRule="auto"/>
        <w:jc w:val="left"/>
        <w:rPr>
          <w:rFonts w:hint="eastAsia"/>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207,502,788.56</w:t>
            </w:r>
          </w:p>
        </w:tc>
        <w:tc>
          <w:tcPr>
            <w:tcW w:w="2100" w:type="dxa"/>
            <w:vAlign w:val="center"/>
          </w:tcPr>
          <w:p w:rsidR="001548F9" w:rsidRPr="005312D8" w:rsidRDefault="001548F9" w:rsidP="0048308E">
            <w:pPr>
              <w:spacing w:before="29" w:line="288" w:lineRule="auto"/>
              <w:jc w:val="right"/>
              <w:rPr>
                <w:sz w:val="24"/>
              </w:rPr>
            </w:pPr>
            <w:r w:rsidRPr="005312D8">
              <w:rPr>
                <w:sz w:val="24"/>
              </w:rPr>
              <w:t>5,122,910.06</w:t>
            </w:r>
          </w:p>
        </w:tc>
        <w:tc>
          <w:tcPr>
            <w:tcW w:w="2100" w:type="dxa"/>
            <w:vAlign w:val="center"/>
          </w:tcPr>
          <w:p w:rsidR="001548F9" w:rsidRPr="005312D8" w:rsidRDefault="001548F9" w:rsidP="0048308E">
            <w:pPr>
              <w:spacing w:before="29" w:line="288" w:lineRule="auto"/>
              <w:jc w:val="right"/>
              <w:rPr>
                <w:sz w:val="24"/>
              </w:rPr>
            </w:pPr>
            <w:r w:rsidRPr="005312D8">
              <w:rPr>
                <w:sz w:val="24"/>
              </w:rPr>
              <w:t>212,625,698.62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33,858,002.54</w:t>
            </w:r>
          </w:p>
        </w:tc>
        <w:tc>
          <w:tcPr>
            <w:tcW w:w="2100" w:type="dxa"/>
            <w:vAlign w:val="center"/>
          </w:tcPr>
          <w:p w:rsidR="001548F9" w:rsidRPr="005312D8" w:rsidRDefault="001548F9" w:rsidP="0048308E">
            <w:pPr>
              <w:spacing w:before="29" w:line="288" w:lineRule="auto"/>
              <w:jc w:val="right"/>
              <w:rPr>
                <w:sz w:val="24"/>
              </w:rPr>
            </w:pPr>
            <w:r w:rsidRPr="005312D8">
              <w:rPr>
                <w:sz w:val="24"/>
              </w:rPr>
              <w:t>-7,788,303.53</w:t>
            </w:r>
          </w:p>
        </w:tc>
        <w:tc>
          <w:tcPr>
            <w:tcW w:w="2100" w:type="dxa"/>
            <w:vAlign w:val="center"/>
          </w:tcPr>
          <w:p w:rsidR="001548F9" w:rsidRPr="005312D8" w:rsidRDefault="001548F9" w:rsidP="0048308E">
            <w:pPr>
              <w:spacing w:before="29" w:line="288" w:lineRule="auto"/>
              <w:jc w:val="right"/>
              <w:rPr>
                <w:sz w:val="24"/>
              </w:rPr>
            </w:pPr>
            <w:r w:rsidRPr="005312D8">
              <w:rPr>
                <w:sz w:val="24"/>
              </w:rPr>
              <w:t>26,069,699.01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347,674,737.47</w:t>
            </w:r>
          </w:p>
        </w:tc>
        <w:tc>
          <w:tcPr>
            <w:tcW w:w="2100" w:type="dxa"/>
            <w:vAlign w:val="center"/>
          </w:tcPr>
          <w:p w:rsidR="001548F9" w:rsidRPr="005312D8" w:rsidRDefault="001548F9" w:rsidP="0048308E">
            <w:pPr>
              <w:spacing w:before="29" w:line="288" w:lineRule="auto"/>
              <w:jc w:val="right"/>
              <w:rPr>
                <w:sz w:val="24"/>
              </w:rPr>
            </w:pPr>
            <w:r w:rsidRPr="005312D8">
              <w:rPr>
                <w:sz w:val="24"/>
              </w:rPr>
              <w:t>16,237,798.82</w:t>
            </w:r>
          </w:p>
        </w:tc>
        <w:tc>
          <w:tcPr>
            <w:tcW w:w="2100" w:type="dxa"/>
            <w:vAlign w:val="center"/>
          </w:tcPr>
          <w:p w:rsidR="001548F9" w:rsidRPr="005312D8" w:rsidRDefault="001548F9" w:rsidP="0048308E">
            <w:pPr>
              <w:spacing w:before="29" w:line="288" w:lineRule="auto"/>
              <w:jc w:val="right"/>
              <w:rPr>
                <w:sz w:val="24"/>
              </w:rPr>
            </w:pPr>
            <w:r w:rsidRPr="005312D8">
              <w:rPr>
                <w:sz w:val="24"/>
              </w:rPr>
              <w:t>363,912,536.29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449,087,534.31</w:t>
            </w:r>
          </w:p>
        </w:tc>
        <w:tc>
          <w:tcPr>
            <w:tcW w:w="2100" w:type="dxa"/>
            <w:vAlign w:val="center"/>
          </w:tcPr>
          <w:p w:rsidR="001548F9" w:rsidRPr="005312D8" w:rsidRDefault="001548F9" w:rsidP="0048308E">
            <w:pPr>
              <w:spacing w:before="29" w:line="288" w:lineRule="auto"/>
              <w:jc w:val="right"/>
              <w:rPr>
                <w:sz w:val="24"/>
              </w:rPr>
            </w:pPr>
            <w:r w:rsidRPr="005312D8">
              <w:rPr>
                <w:sz w:val="24"/>
              </w:rPr>
              <w:t>20,664,530.33</w:t>
            </w:r>
          </w:p>
        </w:tc>
        <w:tc>
          <w:tcPr>
            <w:tcW w:w="2100" w:type="dxa"/>
            <w:vAlign w:val="center"/>
          </w:tcPr>
          <w:p w:rsidR="001548F9" w:rsidRPr="005312D8" w:rsidRDefault="001548F9" w:rsidP="0048308E">
            <w:pPr>
              <w:spacing w:before="29" w:line="288" w:lineRule="auto"/>
              <w:jc w:val="right"/>
              <w:rPr>
                <w:sz w:val="24"/>
              </w:rPr>
            </w:pPr>
            <w:r w:rsidRPr="005312D8">
              <w:rPr>
                <w:sz w:val="24"/>
              </w:rPr>
              <w:t>469,752,064.64</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-101,412,796.84</w:t>
            </w:r>
          </w:p>
        </w:tc>
        <w:tc>
          <w:tcPr>
            <w:tcW w:w="2100" w:type="dxa"/>
            <w:vAlign w:val="center"/>
          </w:tcPr>
          <w:p w:rsidR="001548F9" w:rsidRPr="005312D8" w:rsidRDefault="001548F9" w:rsidP="0048308E">
            <w:pPr>
              <w:spacing w:before="29" w:line="288" w:lineRule="auto"/>
              <w:jc w:val="right"/>
              <w:rPr>
                <w:sz w:val="24"/>
              </w:rPr>
            </w:pPr>
            <w:r w:rsidRPr="005312D8">
              <w:rPr>
                <w:sz w:val="24"/>
              </w:rPr>
              <w:t>-4,426,731.51</w:t>
            </w:r>
          </w:p>
        </w:tc>
        <w:tc>
          <w:tcPr>
            <w:tcW w:w="2100" w:type="dxa"/>
            <w:vAlign w:val="center"/>
          </w:tcPr>
          <w:p w:rsidR="001548F9" w:rsidRPr="005312D8" w:rsidRDefault="001548F9" w:rsidP="0048308E">
            <w:pPr>
              <w:spacing w:before="29" w:line="288" w:lineRule="auto"/>
              <w:jc w:val="right"/>
              <w:rPr>
                <w:sz w:val="24"/>
              </w:rPr>
            </w:pPr>
            <w:r w:rsidRPr="005312D8">
              <w:rPr>
                <w:sz w:val="24"/>
              </w:rPr>
              <w:t>-105,839,528.35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-199,228,878.88</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-199,228,878.88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389,806,649.69</w:t>
            </w:r>
          </w:p>
        </w:tc>
        <w:tc>
          <w:tcPr>
            <w:tcW w:w="2100" w:type="dxa"/>
            <w:vAlign w:val="center"/>
          </w:tcPr>
          <w:p w:rsidR="001548F9" w:rsidRPr="005312D8" w:rsidRDefault="001548F9" w:rsidP="0048308E">
            <w:pPr>
              <w:spacing w:before="29" w:line="288" w:lineRule="auto"/>
              <w:jc w:val="right"/>
              <w:rPr>
                <w:sz w:val="24"/>
              </w:rPr>
            </w:pPr>
            <w:r w:rsidRPr="005312D8">
              <w:rPr>
                <w:sz w:val="24"/>
              </w:rPr>
              <w:t>13,572,405.35</w:t>
            </w:r>
          </w:p>
        </w:tc>
        <w:tc>
          <w:tcPr>
            <w:tcW w:w="2100" w:type="dxa"/>
            <w:vAlign w:val="center"/>
          </w:tcPr>
          <w:p w:rsidR="001548F9" w:rsidRPr="005312D8" w:rsidRDefault="001548F9" w:rsidP="0048308E">
            <w:pPr>
              <w:spacing w:before="29" w:line="288" w:lineRule="auto"/>
              <w:jc w:val="right"/>
              <w:rPr>
                <w:sz w:val="24"/>
              </w:rPr>
            </w:pPr>
            <w:r w:rsidRPr="005312D8">
              <w:rPr>
                <w:sz w:val="24"/>
              </w:rPr>
              <w:t>403,379,055.04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82,920.45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128,880.64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35,219.49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247,020.58</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Default="007D33E1" w:rsidP="0048308E">
      <w:pPr>
        <w:tabs>
          <w:tab w:val="left" w:pos="426"/>
        </w:tabs>
        <w:spacing w:before="29" w:line="288" w:lineRule="auto"/>
        <w:jc w:val="left"/>
        <w:rPr>
          <w:kern w:val="0"/>
          <w:sz w:val="24"/>
        </w:rPr>
      </w:pPr>
      <w:r w:rsidRPr="005312D8">
        <w:rPr>
          <w:kern w:val="0"/>
          <w:sz w:val="24"/>
        </w:rPr>
        <w:t>本基金本报告期内无股票投资收益。</w:t>
      </w:r>
    </w:p>
    <w:p w:rsidR="0026225A" w:rsidRPr="005312D8" w:rsidRDefault="0026225A" w:rsidP="0048308E">
      <w:pPr>
        <w:tabs>
          <w:tab w:val="left" w:pos="426"/>
        </w:tabs>
        <w:spacing w:before="29" w:line="288" w:lineRule="auto"/>
        <w:jc w:val="left"/>
        <w:rPr>
          <w:rFonts w:hint="eastAsia"/>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1,989,757,043.04</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1,951,039,873.80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30,283,184.31</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8,433,984.93</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B93BFE">
      <w:pPr>
        <w:tabs>
          <w:tab w:val="left" w:pos="426"/>
        </w:tabs>
        <w:spacing w:before="29" w:line="288" w:lineRule="auto"/>
        <w:jc w:val="left"/>
        <w:rPr>
          <w:kern w:val="0"/>
          <w:sz w:val="24"/>
        </w:rPr>
      </w:pPr>
      <w:r w:rsidRPr="005312D8">
        <w:rPr>
          <w:kern w:val="0"/>
          <w:sz w:val="24"/>
        </w:rPr>
        <w:t>本基金本报告期内无股利收益。</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-7,788,303.53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-7,788,303.53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-7,788,303.53</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91,638.46</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91,638.46</w:t>
            </w:r>
          </w:p>
        </w:tc>
      </w:tr>
    </w:tbl>
    <w:p w:rsidR="00DB23F2" w:rsidRDefault="00FA0DFA">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26225A" w:rsidRDefault="00CF33BA" w:rsidP="00CF33BA">
      <w:pPr>
        <w:spacing w:beforeLines="50" w:before="156" w:line="360" w:lineRule="auto"/>
        <w:rPr>
          <w:rFonts w:eastAsiaTheme="minorEastAsia"/>
          <w:b/>
          <w:color w:val="000000" w:themeColor="text1"/>
          <w:sz w:val="24"/>
          <w:szCs w:val="21"/>
        </w:rPr>
      </w:pPr>
      <w:r w:rsidRPr="0026225A">
        <w:rPr>
          <w:rFonts w:eastAsiaTheme="minorEastAsia"/>
          <w:b/>
          <w:bCs/>
          <w:color w:val="000000" w:themeColor="text1"/>
          <w:kern w:val="0"/>
          <w:sz w:val="24"/>
          <w:szCs w:val="21"/>
        </w:rPr>
        <w:t xml:space="preserve">6.4.7.19 </w:t>
      </w:r>
      <w:r w:rsidRPr="0026225A">
        <w:rPr>
          <w:rFonts w:eastAsiaTheme="minorEastAsia"/>
          <w:b/>
          <w:color w:val="000000" w:themeColor="text1"/>
          <w:sz w:val="24"/>
          <w:szCs w:val="21"/>
        </w:rPr>
        <w:t>交易费用</w:t>
      </w:r>
    </w:p>
    <w:p w:rsidR="00CF33BA" w:rsidRPr="0026225A" w:rsidRDefault="00CF33BA" w:rsidP="00CF33BA">
      <w:pPr>
        <w:tabs>
          <w:tab w:val="left" w:pos="7200"/>
          <w:tab w:val="left" w:pos="8280"/>
        </w:tabs>
        <w:spacing w:line="360" w:lineRule="auto"/>
        <w:ind w:rightChars="-52" w:right="-109"/>
        <w:jc w:val="right"/>
        <w:rPr>
          <w:rFonts w:eastAsiaTheme="minorEastAsia"/>
          <w:color w:val="000000" w:themeColor="text1"/>
          <w:sz w:val="24"/>
          <w:szCs w:val="21"/>
        </w:rPr>
      </w:pPr>
      <w:r w:rsidRPr="0026225A">
        <w:rPr>
          <w:rFonts w:eastAsiaTheme="minorEastAsia" w:hint="eastAsia"/>
          <w:color w:val="000000" w:themeColor="text1"/>
          <w:sz w:val="24"/>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26225A"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26225A" w:rsidRDefault="00CF33BA" w:rsidP="00F51CBC">
            <w:pPr>
              <w:spacing w:line="360" w:lineRule="auto"/>
              <w:jc w:val="center"/>
              <w:rPr>
                <w:rFonts w:eastAsiaTheme="minorEastAsia"/>
                <w:color w:val="000000" w:themeColor="text1"/>
                <w:sz w:val="24"/>
                <w:szCs w:val="21"/>
              </w:rPr>
            </w:pPr>
            <w:r w:rsidRPr="0026225A">
              <w:rPr>
                <w:rFonts w:eastAsiaTheme="minorEastAsia" w:hint="eastAsia"/>
                <w:color w:val="000000" w:themeColor="text1"/>
                <w:sz w:val="24"/>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26225A" w:rsidRDefault="00CF33BA" w:rsidP="00F51CBC">
            <w:pPr>
              <w:spacing w:line="360" w:lineRule="auto"/>
              <w:jc w:val="center"/>
              <w:rPr>
                <w:rFonts w:eastAsiaTheme="minorEastAsia"/>
                <w:color w:val="000000" w:themeColor="text1"/>
                <w:sz w:val="24"/>
                <w:szCs w:val="21"/>
              </w:rPr>
            </w:pPr>
            <w:r w:rsidRPr="0026225A">
              <w:rPr>
                <w:rFonts w:eastAsiaTheme="minorEastAsia" w:hint="eastAsia"/>
                <w:color w:val="000000" w:themeColor="text1"/>
                <w:sz w:val="24"/>
                <w:szCs w:val="21"/>
              </w:rPr>
              <w:t>本期</w:t>
            </w:r>
          </w:p>
          <w:p w:rsidR="00CF33BA" w:rsidRPr="0026225A" w:rsidRDefault="00CF33BA" w:rsidP="00F51CBC">
            <w:pPr>
              <w:spacing w:line="360" w:lineRule="auto"/>
              <w:jc w:val="center"/>
              <w:rPr>
                <w:rFonts w:eastAsiaTheme="minorEastAsia"/>
                <w:color w:val="000000" w:themeColor="text1"/>
                <w:kern w:val="0"/>
                <w:sz w:val="24"/>
                <w:szCs w:val="21"/>
              </w:rPr>
            </w:pPr>
            <w:r w:rsidRPr="0026225A">
              <w:rPr>
                <w:rFonts w:eastAsiaTheme="minorEastAsia"/>
                <w:color w:val="000000" w:themeColor="text1"/>
                <w:sz w:val="24"/>
                <w:szCs w:val="21"/>
              </w:rPr>
              <w:t>2019</w:t>
            </w:r>
            <w:r w:rsidRPr="0026225A">
              <w:rPr>
                <w:rFonts w:eastAsiaTheme="minorEastAsia"/>
                <w:color w:val="000000" w:themeColor="text1"/>
                <w:sz w:val="24"/>
                <w:szCs w:val="21"/>
              </w:rPr>
              <w:t>年</w:t>
            </w:r>
            <w:r w:rsidRPr="0026225A">
              <w:rPr>
                <w:rFonts w:eastAsiaTheme="minorEastAsia"/>
                <w:color w:val="000000" w:themeColor="text1"/>
                <w:sz w:val="24"/>
                <w:szCs w:val="21"/>
              </w:rPr>
              <w:t>1</w:t>
            </w:r>
            <w:r w:rsidRPr="0026225A">
              <w:rPr>
                <w:rFonts w:eastAsiaTheme="minorEastAsia"/>
                <w:color w:val="000000" w:themeColor="text1"/>
                <w:sz w:val="24"/>
                <w:szCs w:val="21"/>
              </w:rPr>
              <w:t>月</w:t>
            </w:r>
            <w:r w:rsidRPr="0026225A">
              <w:rPr>
                <w:rFonts w:eastAsiaTheme="minorEastAsia"/>
                <w:color w:val="000000" w:themeColor="text1"/>
                <w:sz w:val="24"/>
                <w:szCs w:val="21"/>
              </w:rPr>
              <w:t>1</w:t>
            </w:r>
            <w:r w:rsidRPr="0026225A">
              <w:rPr>
                <w:rFonts w:eastAsiaTheme="minorEastAsia"/>
                <w:color w:val="000000" w:themeColor="text1"/>
                <w:sz w:val="24"/>
                <w:szCs w:val="21"/>
              </w:rPr>
              <w:t>日</w:t>
            </w:r>
            <w:r w:rsidRPr="0026225A">
              <w:rPr>
                <w:rFonts w:eastAsiaTheme="minorEastAsia" w:hint="eastAsia"/>
                <w:color w:val="000000" w:themeColor="text1"/>
                <w:sz w:val="24"/>
                <w:szCs w:val="21"/>
              </w:rPr>
              <w:t>至</w:t>
            </w:r>
            <w:r w:rsidRPr="0026225A">
              <w:rPr>
                <w:rFonts w:eastAsiaTheme="minorEastAsia"/>
                <w:color w:val="000000" w:themeColor="text1"/>
                <w:sz w:val="24"/>
                <w:szCs w:val="21"/>
              </w:rPr>
              <w:t>2019</w:t>
            </w:r>
            <w:r w:rsidRPr="0026225A">
              <w:rPr>
                <w:rFonts w:eastAsiaTheme="minorEastAsia"/>
                <w:color w:val="000000" w:themeColor="text1"/>
                <w:sz w:val="24"/>
                <w:szCs w:val="21"/>
              </w:rPr>
              <w:t>年</w:t>
            </w:r>
            <w:r w:rsidRPr="0026225A">
              <w:rPr>
                <w:rFonts w:eastAsiaTheme="minorEastAsia"/>
                <w:color w:val="000000" w:themeColor="text1"/>
                <w:sz w:val="24"/>
                <w:szCs w:val="21"/>
              </w:rPr>
              <w:t>6</w:t>
            </w:r>
            <w:r w:rsidRPr="0026225A">
              <w:rPr>
                <w:rFonts w:eastAsiaTheme="minorEastAsia"/>
                <w:color w:val="000000" w:themeColor="text1"/>
                <w:sz w:val="24"/>
                <w:szCs w:val="21"/>
              </w:rPr>
              <w:t>月</w:t>
            </w:r>
            <w:r w:rsidRPr="0026225A">
              <w:rPr>
                <w:rFonts w:eastAsiaTheme="minorEastAsia"/>
                <w:color w:val="000000" w:themeColor="text1"/>
                <w:sz w:val="24"/>
                <w:szCs w:val="21"/>
              </w:rPr>
              <w:t>30</w:t>
            </w:r>
            <w:r w:rsidRPr="0026225A">
              <w:rPr>
                <w:rFonts w:eastAsiaTheme="minorEastAsia"/>
                <w:color w:val="000000" w:themeColor="text1"/>
                <w:sz w:val="24"/>
                <w:szCs w:val="21"/>
              </w:rPr>
              <w:t>日</w:t>
            </w:r>
          </w:p>
        </w:tc>
      </w:tr>
      <w:tr w:rsidR="00CF33BA" w:rsidRPr="0026225A"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26225A" w:rsidRDefault="00CF33BA" w:rsidP="00F51CBC">
            <w:pPr>
              <w:spacing w:line="360" w:lineRule="auto"/>
              <w:rPr>
                <w:rFonts w:eastAsiaTheme="minorEastAsia"/>
                <w:color w:val="000000" w:themeColor="text1"/>
                <w:sz w:val="24"/>
                <w:szCs w:val="21"/>
              </w:rPr>
            </w:pPr>
            <w:r w:rsidRPr="0026225A">
              <w:rPr>
                <w:rFonts w:eastAsiaTheme="minorEastAsia" w:hint="eastAsia"/>
                <w:color w:val="000000" w:themeColor="text1"/>
                <w:sz w:val="24"/>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26225A" w:rsidRDefault="00CF33BA" w:rsidP="00F51CBC">
            <w:pPr>
              <w:spacing w:line="360" w:lineRule="auto"/>
              <w:jc w:val="right"/>
              <w:rPr>
                <w:rFonts w:eastAsiaTheme="minorEastAsia"/>
                <w:color w:val="000000" w:themeColor="text1"/>
                <w:sz w:val="24"/>
                <w:szCs w:val="21"/>
              </w:rPr>
            </w:pPr>
            <w:r w:rsidRPr="0026225A">
              <w:rPr>
                <w:rFonts w:eastAsiaTheme="minorEastAsia"/>
                <w:color w:val="000000" w:themeColor="text1"/>
                <w:sz w:val="24"/>
                <w:szCs w:val="21"/>
              </w:rPr>
              <w:t>20,078.07</w:t>
            </w:r>
          </w:p>
        </w:tc>
      </w:tr>
      <w:tr w:rsidR="00CF33BA" w:rsidRPr="0026225A"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26225A" w:rsidRDefault="00CF33BA" w:rsidP="00F51CBC">
            <w:pPr>
              <w:spacing w:line="360" w:lineRule="auto"/>
              <w:rPr>
                <w:rFonts w:eastAsiaTheme="minorEastAsia"/>
                <w:color w:val="000000" w:themeColor="text1"/>
                <w:sz w:val="24"/>
                <w:szCs w:val="21"/>
              </w:rPr>
            </w:pPr>
            <w:r w:rsidRPr="0026225A">
              <w:rPr>
                <w:rFonts w:eastAsiaTheme="minorEastAsia" w:hint="eastAsia"/>
                <w:color w:val="000000" w:themeColor="text1"/>
                <w:sz w:val="24"/>
                <w:szCs w:val="21"/>
              </w:rPr>
              <w:lastRenderedPageBreak/>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26225A" w:rsidRDefault="00CF33BA" w:rsidP="00F51CBC">
            <w:pPr>
              <w:spacing w:line="360" w:lineRule="auto"/>
              <w:jc w:val="right"/>
              <w:rPr>
                <w:rFonts w:eastAsiaTheme="minorEastAsia"/>
                <w:color w:val="000000" w:themeColor="text1"/>
                <w:sz w:val="24"/>
                <w:szCs w:val="21"/>
              </w:rPr>
            </w:pPr>
            <w:r w:rsidRPr="0026225A">
              <w:rPr>
                <w:rFonts w:eastAsiaTheme="minorEastAsia"/>
                <w:color w:val="000000" w:themeColor="text1"/>
                <w:sz w:val="24"/>
                <w:szCs w:val="21"/>
              </w:rPr>
              <w:t>24,075.00</w:t>
            </w:r>
          </w:p>
        </w:tc>
      </w:tr>
      <w:tr w:rsidR="00CF33BA" w:rsidRPr="0026225A"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26225A" w:rsidRDefault="00CF33BA" w:rsidP="00F51CBC">
            <w:pPr>
              <w:spacing w:line="360" w:lineRule="auto"/>
              <w:rPr>
                <w:rFonts w:eastAsiaTheme="minorEastAsia"/>
                <w:color w:val="000000" w:themeColor="text1"/>
                <w:sz w:val="24"/>
                <w:szCs w:val="21"/>
              </w:rPr>
            </w:pPr>
            <w:r w:rsidRPr="0026225A">
              <w:rPr>
                <w:rFonts w:eastAsiaTheme="minorEastAsia" w:hint="eastAsia"/>
                <w:color w:val="000000" w:themeColor="text1"/>
                <w:sz w:val="24"/>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26225A" w:rsidRDefault="00CF33BA" w:rsidP="00F51CBC">
            <w:pPr>
              <w:spacing w:line="360" w:lineRule="auto"/>
              <w:jc w:val="right"/>
              <w:rPr>
                <w:rFonts w:eastAsiaTheme="minorEastAsia"/>
                <w:color w:val="000000" w:themeColor="text1"/>
                <w:sz w:val="24"/>
                <w:szCs w:val="21"/>
              </w:rPr>
            </w:pPr>
            <w:r w:rsidRPr="0026225A">
              <w:rPr>
                <w:rFonts w:eastAsiaTheme="minorEastAsia"/>
                <w:color w:val="000000" w:themeColor="text1"/>
                <w:sz w:val="24"/>
                <w:szCs w:val="21"/>
              </w:rPr>
              <w:t>44,153.07</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32,728.42</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57,767.18</w:t>
            </w:r>
          </w:p>
        </w:tc>
      </w:tr>
      <w:tr w:rsidR="00DB23F2">
        <w:tc>
          <w:tcPr>
            <w:tcW w:w="3689" w:type="dxa"/>
            <w:vAlign w:val="center"/>
          </w:tcPr>
          <w:p w:rsidR="00DB23F2" w:rsidRDefault="00FA0DFA">
            <w:pPr>
              <w:jc w:val="left"/>
            </w:pPr>
            <w:r>
              <w:rPr>
                <w:sz w:val="24"/>
              </w:rPr>
              <w:t>银行费用</w:t>
            </w:r>
          </w:p>
        </w:tc>
        <w:tc>
          <w:tcPr>
            <w:tcW w:w="5309" w:type="dxa"/>
            <w:vAlign w:val="center"/>
          </w:tcPr>
          <w:p w:rsidR="00DB23F2" w:rsidRDefault="00FA0DFA">
            <w:pPr>
              <w:jc w:val="right"/>
            </w:pPr>
            <w:r>
              <w:rPr>
                <w:sz w:val="24"/>
              </w:rPr>
              <w:t>23,260.56</w:t>
            </w:r>
          </w:p>
        </w:tc>
      </w:tr>
      <w:tr w:rsidR="00DB23F2">
        <w:tc>
          <w:tcPr>
            <w:tcW w:w="3689" w:type="dxa"/>
            <w:vAlign w:val="center"/>
          </w:tcPr>
          <w:p w:rsidR="00DB23F2" w:rsidRDefault="00FA0DFA">
            <w:pPr>
              <w:jc w:val="left"/>
            </w:pPr>
            <w:r>
              <w:rPr>
                <w:sz w:val="24"/>
              </w:rPr>
              <w:t>债券账户费用</w:t>
            </w:r>
          </w:p>
        </w:tc>
        <w:tc>
          <w:tcPr>
            <w:tcW w:w="5309" w:type="dxa"/>
            <w:vAlign w:val="center"/>
          </w:tcPr>
          <w:p w:rsidR="00DB23F2" w:rsidRDefault="00FA0DFA">
            <w:pPr>
              <w:jc w:val="right"/>
            </w:pPr>
            <w:r>
              <w:rPr>
                <w:sz w:val="24"/>
              </w:rPr>
              <w:t>18,600.00</w:t>
            </w:r>
          </w:p>
        </w:tc>
      </w:tr>
      <w:tr w:rsidR="00DB23F2">
        <w:tc>
          <w:tcPr>
            <w:tcW w:w="3689" w:type="dxa"/>
            <w:vAlign w:val="center"/>
          </w:tcPr>
          <w:p w:rsidR="00DB23F2" w:rsidRDefault="00FA0DFA">
            <w:pPr>
              <w:jc w:val="left"/>
            </w:pPr>
            <w:r>
              <w:rPr>
                <w:sz w:val="24"/>
              </w:rPr>
              <w:t>上市年费</w:t>
            </w:r>
          </w:p>
        </w:tc>
        <w:tc>
          <w:tcPr>
            <w:tcW w:w="5309" w:type="dxa"/>
            <w:vAlign w:val="center"/>
          </w:tcPr>
          <w:p w:rsidR="00DB23F2" w:rsidRDefault="00FA0DFA">
            <w:pPr>
              <w:jc w:val="right"/>
            </w:pPr>
            <w:r>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162,108.94</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DB23F2">
        <w:tc>
          <w:tcPr>
            <w:tcW w:w="5219" w:type="dxa"/>
            <w:vAlign w:val="center"/>
          </w:tcPr>
          <w:p w:rsidR="00DB23F2" w:rsidRDefault="00FA0DFA">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DB23F2" w:rsidRDefault="00FA0DFA">
            <w:pPr>
              <w:jc w:val="left"/>
            </w:pPr>
            <w:r>
              <w:rPr>
                <w:color w:val="000000"/>
                <w:sz w:val="24"/>
              </w:rPr>
              <w:t>基金管理人、基金销售机构</w:t>
            </w:r>
          </w:p>
        </w:tc>
      </w:tr>
      <w:tr w:rsidR="00DB23F2">
        <w:tc>
          <w:tcPr>
            <w:tcW w:w="5219" w:type="dxa"/>
            <w:vAlign w:val="center"/>
          </w:tcPr>
          <w:p w:rsidR="00DB23F2" w:rsidRDefault="00FA0DF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DB23F2" w:rsidRDefault="00FA0DFA">
            <w:pPr>
              <w:jc w:val="left"/>
            </w:pPr>
            <w:r>
              <w:rPr>
                <w:color w:val="000000"/>
                <w:sz w:val="24"/>
              </w:rPr>
              <w:t>基金托管人、基金销售机构</w:t>
            </w:r>
          </w:p>
        </w:tc>
      </w:tr>
      <w:tr w:rsidR="00DB23F2">
        <w:tc>
          <w:tcPr>
            <w:tcW w:w="5219" w:type="dxa"/>
            <w:vAlign w:val="center"/>
          </w:tcPr>
          <w:p w:rsidR="00DB23F2" w:rsidRDefault="00FA0DF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B23F2" w:rsidRDefault="00FA0DFA">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5,356,638.85</w:t>
            </w:r>
          </w:p>
        </w:tc>
        <w:tc>
          <w:tcPr>
            <w:tcW w:w="2656" w:type="dxa"/>
            <w:vAlign w:val="center"/>
          </w:tcPr>
          <w:p w:rsidR="00C657FD" w:rsidRPr="005312D8" w:rsidRDefault="00C657FD" w:rsidP="00D25134">
            <w:pPr>
              <w:spacing w:before="29" w:line="288" w:lineRule="auto"/>
              <w:jc w:val="right"/>
              <w:rPr>
                <w:sz w:val="24"/>
              </w:rPr>
            </w:pPr>
            <w:r w:rsidRPr="005312D8">
              <w:rPr>
                <w:sz w:val="24"/>
              </w:rPr>
              <w:t>611,618.87</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w:t>
            </w:r>
          </w:p>
        </w:tc>
        <w:tc>
          <w:tcPr>
            <w:tcW w:w="2656" w:type="dxa"/>
            <w:vAlign w:val="center"/>
          </w:tcPr>
          <w:p w:rsidR="00C657FD" w:rsidRPr="005312D8" w:rsidRDefault="00C657FD" w:rsidP="00D25134">
            <w:pPr>
              <w:spacing w:before="29" w:line="288" w:lineRule="auto"/>
              <w:jc w:val="right"/>
              <w:rPr>
                <w:sz w:val="24"/>
              </w:rPr>
            </w:pPr>
            <w:r w:rsidRPr="005312D8">
              <w:rPr>
                <w:sz w:val="24"/>
              </w:rPr>
              <w:t>47,259.97</w:t>
            </w:r>
          </w:p>
        </w:tc>
      </w:tr>
    </w:tbl>
    <w:p w:rsidR="00DB23F2" w:rsidRDefault="00FA0DF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×0.60%÷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1,785,546.34</w:t>
            </w:r>
          </w:p>
        </w:tc>
        <w:tc>
          <w:tcPr>
            <w:tcW w:w="2656" w:type="dxa"/>
            <w:vAlign w:val="center"/>
          </w:tcPr>
          <w:p w:rsidR="00660F57" w:rsidRPr="005312D8" w:rsidRDefault="00660F57" w:rsidP="008D10B6">
            <w:pPr>
              <w:spacing w:before="29" w:line="288" w:lineRule="auto"/>
              <w:jc w:val="right"/>
              <w:rPr>
                <w:sz w:val="24"/>
              </w:rPr>
            </w:pPr>
            <w:r w:rsidRPr="005312D8">
              <w:rPr>
                <w:sz w:val="24"/>
              </w:rPr>
              <w:t>203,872.96</w:t>
            </w:r>
          </w:p>
        </w:tc>
      </w:tr>
    </w:tbl>
    <w:p w:rsidR="00DB23F2" w:rsidRDefault="00FA0DF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autoSpaceDE w:val="0"/>
        <w:autoSpaceDN w:val="0"/>
        <w:adjustRightInd w:val="0"/>
        <w:spacing w:before="29" w:line="288" w:lineRule="auto"/>
        <w:ind w:left="15" w:right="90"/>
        <w:jc w:val="right"/>
        <w:rPr>
          <w:color w:val="000000"/>
          <w:sz w:val="24"/>
        </w:rPr>
      </w:pPr>
      <w:r w:rsidRPr="005312D8">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312D8" w:rsidTr="002E041E">
        <w:tc>
          <w:tcPr>
            <w:tcW w:w="3060" w:type="dxa"/>
            <w:vAlign w:val="center"/>
          </w:tcPr>
          <w:p w:rsidR="001548F9" w:rsidRPr="005312D8" w:rsidRDefault="001548F9" w:rsidP="002E041E">
            <w:pPr>
              <w:pStyle w:val="ad"/>
              <w:spacing w:before="29" w:line="288" w:lineRule="auto"/>
              <w:jc w:val="center"/>
              <w:rPr>
                <w:color w:val="000000"/>
                <w:szCs w:val="24"/>
              </w:rPr>
            </w:pPr>
            <w:r w:rsidRPr="005312D8">
              <w:rPr>
                <w:color w:val="000000"/>
                <w:szCs w:val="24"/>
              </w:rPr>
              <w:t>项目</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本期</w:t>
            </w:r>
          </w:p>
          <w:p w:rsidR="001548F9" w:rsidRPr="005312D8" w:rsidRDefault="001548F9" w:rsidP="002E041E">
            <w:pPr>
              <w:widowControl/>
              <w:autoSpaceDE w:val="0"/>
              <w:autoSpaceDN w:val="0"/>
              <w:spacing w:before="29" w:line="288" w:lineRule="auto"/>
              <w:ind w:right="-15"/>
              <w:jc w:val="center"/>
              <w:textAlignment w:val="bottom"/>
              <w:rPr>
                <w:color w:val="000000"/>
                <w:sz w:val="24"/>
              </w:rPr>
            </w:pPr>
            <w:r w:rsidRPr="005312D8">
              <w:rPr>
                <w:sz w:val="24"/>
              </w:rPr>
              <w:lastRenderedPageBreak/>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lastRenderedPageBreak/>
              <w:t>上年度可比期间</w:t>
            </w:r>
          </w:p>
          <w:p w:rsidR="001548F9" w:rsidRPr="005312D8" w:rsidRDefault="001548F9" w:rsidP="002E041E">
            <w:pPr>
              <w:widowControl/>
              <w:autoSpaceDE w:val="0"/>
              <w:autoSpaceDN w:val="0"/>
              <w:spacing w:before="29" w:line="288" w:lineRule="auto"/>
              <w:ind w:right="-15"/>
              <w:jc w:val="center"/>
              <w:textAlignment w:val="bottom"/>
              <w:rPr>
                <w:color w:val="000000"/>
                <w:kern w:val="0"/>
                <w:sz w:val="24"/>
              </w:rPr>
            </w:pPr>
            <w:r w:rsidRPr="005312D8">
              <w:rPr>
                <w:color w:val="000000"/>
                <w:sz w:val="24"/>
              </w:rPr>
              <w:lastRenderedPageBreak/>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1548F9" w:rsidRPr="005312D8" w:rsidTr="00260BC7">
        <w:tc>
          <w:tcPr>
            <w:tcW w:w="3060" w:type="dxa"/>
            <w:vAlign w:val="center"/>
          </w:tcPr>
          <w:p w:rsidR="001548F9" w:rsidRPr="005312D8" w:rsidRDefault="00280D8B" w:rsidP="0048308E">
            <w:pPr>
              <w:pStyle w:val="ad"/>
              <w:spacing w:before="29" w:line="288" w:lineRule="auto"/>
              <w:rPr>
                <w:color w:val="000000"/>
                <w:szCs w:val="24"/>
              </w:rPr>
            </w:pPr>
            <w:r w:rsidRPr="005312D8">
              <w:rPr>
                <w:rFonts w:hint="eastAsia"/>
                <w:szCs w:val="24"/>
              </w:rPr>
              <w:lastRenderedPageBreak/>
              <w:t>报告</w:t>
            </w:r>
            <w:r w:rsidR="001548F9" w:rsidRPr="005312D8">
              <w:rPr>
                <w:szCs w:val="24"/>
              </w:rPr>
              <w:t>期初持有的基金份额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83,251,657.44</w:t>
            </w:r>
          </w:p>
        </w:tc>
        <w:tc>
          <w:tcPr>
            <w:tcW w:w="2970" w:type="dxa"/>
            <w:vAlign w:val="center"/>
          </w:tcPr>
          <w:p w:rsidR="001548F9" w:rsidRPr="005312D8" w:rsidRDefault="001548F9" w:rsidP="0048308E">
            <w:pPr>
              <w:spacing w:before="29" w:line="288" w:lineRule="auto"/>
              <w:jc w:val="right"/>
              <w:rPr>
                <w:sz w:val="24"/>
              </w:rPr>
            </w:pPr>
            <w:r w:rsidRPr="005312D8">
              <w:rPr>
                <w:sz w:val="24"/>
              </w:rPr>
              <w:t>73,528,676.47</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期间申购</w:t>
            </w:r>
            <w:r w:rsidR="001548F9" w:rsidRPr="005312D8">
              <w:rPr>
                <w:sz w:val="24"/>
              </w:rPr>
              <w:t>/</w:t>
            </w:r>
            <w:r w:rsidR="001548F9" w:rsidRPr="005312D8">
              <w:rPr>
                <w:sz w:val="24"/>
              </w:rPr>
              <w:t>买入总份额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期间因拆分变动份额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1548F9" w:rsidP="0048308E">
            <w:pPr>
              <w:spacing w:before="29" w:line="288" w:lineRule="auto"/>
              <w:rPr>
                <w:color w:val="000000"/>
                <w:sz w:val="24"/>
              </w:rPr>
            </w:pPr>
            <w:r w:rsidRPr="005312D8">
              <w:rPr>
                <w:sz w:val="24"/>
              </w:rPr>
              <w:t>减：</w:t>
            </w:r>
            <w:r w:rsidR="00C62C22" w:rsidRPr="005312D8">
              <w:rPr>
                <w:rFonts w:hint="eastAsia"/>
                <w:sz w:val="24"/>
              </w:rPr>
              <w:t>报告</w:t>
            </w:r>
            <w:r w:rsidRPr="005312D8">
              <w:rPr>
                <w:sz w:val="24"/>
              </w:rPr>
              <w:t>期间赎回</w:t>
            </w:r>
            <w:r w:rsidRPr="005312D8">
              <w:rPr>
                <w:sz w:val="24"/>
              </w:rPr>
              <w:t>/</w:t>
            </w:r>
            <w:r w:rsidRPr="005312D8">
              <w:rPr>
                <w:sz w:val="24"/>
              </w:rPr>
              <w:t>卖出总份额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83,251,657.44</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期末持有的基金份额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73,528,676.47</w:t>
            </w:r>
          </w:p>
        </w:tc>
      </w:tr>
      <w:tr w:rsidR="001548F9" w:rsidRPr="005312D8" w:rsidTr="00260BC7">
        <w:tc>
          <w:tcPr>
            <w:tcW w:w="3060" w:type="dxa"/>
            <w:vAlign w:val="center"/>
          </w:tcPr>
          <w:p w:rsidR="001548F9" w:rsidRPr="005312D8" w:rsidRDefault="00280D8B" w:rsidP="0048308E">
            <w:pPr>
              <w:spacing w:before="29" w:line="288" w:lineRule="auto"/>
              <w:rPr>
                <w:sz w:val="24"/>
              </w:rPr>
            </w:pPr>
            <w:r w:rsidRPr="005312D8">
              <w:rPr>
                <w:rFonts w:hint="eastAsia"/>
                <w:sz w:val="24"/>
              </w:rPr>
              <w:t>报告</w:t>
            </w:r>
            <w:r w:rsidR="001548F9" w:rsidRPr="005312D8">
              <w:rPr>
                <w:sz w:val="24"/>
              </w:rPr>
              <w:t>期末持有的基金份额</w:t>
            </w:r>
          </w:p>
          <w:p w:rsidR="001548F9" w:rsidRPr="005312D8" w:rsidRDefault="001548F9" w:rsidP="0048308E">
            <w:pPr>
              <w:spacing w:before="29" w:line="288" w:lineRule="auto"/>
              <w:rPr>
                <w:color w:val="000000"/>
                <w:sz w:val="24"/>
              </w:rPr>
            </w:pPr>
            <w:r w:rsidRPr="005312D8">
              <w:rPr>
                <w:sz w:val="24"/>
              </w:rPr>
              <w:t>占基金总份额比例</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54.71%</w:t>
            </w:r>
          </w:p>
        </w:tc>
      </w:tr>
    </w:tbl>
    <w:p w:rsidR="00DB23F2" w:rsidRDefault="00FA0DF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DB23F2" w:rsidRDefault="00FA0DFA" w:rsidP="0026225A">
      <w:pPr>
        <w:tabs>
          <w:tab w:val="left" w:pos="426"/>
        </w:tabs>
        <w:spacing w:before="29" w:line="288" w:lineRule="auto"/>
        <w:ind w:firstLineChars="200" w:firstLine="480"/>
        <w:jc w:val="left"/>
        <w:rPr>
          <w:kern w:val="0"/>
          <w:sz w:val="24"/>
        </w:rPr>
      </w:pPr>
      <w:r>
        <w:rPr>
          <w:kern w:val="0"/>
          <w:sz w:val="24"/>
        </w:rPr>
        <w:t>2</w:t>
      </w:r>
      <w:r>
        <w:rPr>
          <w:kern w:val="0"/>
          <w:sz w:val="24"/>
        </w:rPr>
        <w:t>、如果本报告期间发生转换出业务，则总赎回份额中包含该业务。</w:t>
      </w:r>
    </w:p>
    <w:p w:rsidR="001548F9" w:rsidRPr="005312D8" w:rsidRDefault="001548F9" w:rsidP="0026225A">
      <w:pPr>
        <w:tabs>
          <w:tab w:val="left" w:pos="426"/>
        </w:tabs>
        <w:spacing w:before="29" w:line="288" w:lineRule="auto"/>
        <w:ind w:firstLineChars="200" w:firstLine="480"/>
        <w:jc w:val="left"/>
        <w:rPr>
          <w:kern w:val="0"/>
          <w:sz w:val="24"/>
        </w:rPr>
      </w:pPr>
      <w:r w:rsidRPr="005312D8">
        <w:rPr>
          <w:kern w:val="0"/>
          <w:sz w:val="24"/>
        </w:rPr>
        <w:t>3</w:t>
      </w:r>
      <w:r w:rsidRPr="005312D8">
        <w:rPr>
          <w:kern w:val="0"/>
          <w:sz w:val="24"/>
        </w:rPr>
        <w:t>、基金管理人投资本基金适用的申购</w:t>
      </w:r>
      <w:r w:rsidRPr="005312D8">
        <w:rPr>
          <w:kern w:val="0"/>
          <w:sz w:val="24"/>
        </w:rPr>
        <w:t>/</w:t>
      </w:r>
      <w:r w:rsidRPr="005312D8">
        <w:rPr>
          <w:kern w:val="0"/>
          <w:sz w:val="24"/>
        </w:rPr>
        <w:t>赎回费率按照本基金招募说明书的规定执行。</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26225A" w:rsidRPr="005312D8" w:rsidRDefault="0026225A" w:rsidP="00933D06">
      <w:pPr>
        <w:tabs>
          <w:tab w:val="left" w:pos="426"/>
        </w:tabs>
        <w:spacing w:before="29" w:line="288" w:lineRule="auto"/>
        <w:jc w:val="left"/>
        <w:rPr>
          <w:rFonts w:hint="eastAsia"/>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DB23F2">
        <w:tc>
          <w:tcPr>
            <w:tcW w:w="2127" w:type="dxa"/>
            <w:vAlign w:val="center"/>
          </w:tcPr>
          <w:p w:rsidR="00DB23F2" w:rsidRDefault="00FA0DFA">
            <w:pPr>
              <w:jc w:val="left"/>
            </w:pPr>
            <w:r>
              <w:rPr>
                <w:sz w:val="24"/>
              </w:rPr>
              <w:t>中国农业银行股份有限公司</w:t>
            </w:r>
          </w:p>
        </w:tc>
        <w:tc>
          <w:tcPr>
            <w:tcW w:w="1842" w:type="dxa"/>
            <w:vAlign w:val="center"/>
          </w:tcPr>
          <w:p w:rsidR="00DB23F2" w:rsidRDefault="00FA0DFA">
            <w:pPr>
              <w:jc w:val="right"/>
            </w:pPr>
            <w:r>
              <w:rPr>
                <w:sz w:val="24"/>
              </w:rPr>
              <w:t>8,757,876.47</w:t>
            </w:r>
          </w:p>
        </w:tc>
        <w:tc>
          <w:tcPr>
            <w:tcW w:w="1560" w:type="dxa"/>
            <w:vAlign w:val="center"/>
          </w:tcPr>
          <w:p w:rsidR="00DB23F2" w:rsidRDefault="00FA0DFA">
            <w:pPr>
              <w:jc w:val="right"/>
            </w:pPr>
            <w:r>
              <w:rPr>
                <w:sz w:val="24"/>
              </w:rPr>
              <w:t>82,920.45</w:t>
            </w:r>
          </w:p>
        </w:tc>
        <w:tc>
          <w:tcPr>
            <w:tcW w:w="1842" w:type="dxa"/>
            <w:vAlign w:val="center"/>
          </w:tcPr>
          <w:p w:rsidR="00DB23F2" w:rsidRDefault="00FA0DFA">
            <w:pPr>
              <w:jc w:val="right"/>
            </w:pPr>
            <w:r>
              <w:rPr>
                <w:sz w:val="24"/>
              </w:rPr>
              <w:t>3,497,423.20</w:t>
            </w:r>
          </w:p>
        </w:tc>
        <w:tc>
          <w:tcPr>
            <w:tcW w:w="1627" w:type="dxa"/>
            <w:vAlign w:val="center"/>
          </w:tcPr>
          <w:p w:rsidR="00DB23F2" w:rsidRDefault="00FA0DFA">
            <w:pPr>
              <w:jc w:val="right"/>
            </w:pPr>
            <w:r>
              <w:rPr>
                <w:sz w:val="24"/>
              </w:rPr>
              <w:t>13,500.03</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Default="008D57A9" w:rsidP="0026225A">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26225A" w:rsidRPr="005312D8" w:rsidRDefault="0026225A" w:rsidP="008D57A9">
      <w:pPr>
        <w:widowControl/>
        <w:spacing w:line="360" w:lineRule="auto"/>
        <w:ind w:firstLineChars="200" w:firstLine="480"/>
        <w:rPr>
          <w:rFonts w:eastAsiaTheme="minorEastAsia" w:hint="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lastRenderedPageBreak/>
        <w:t xml:space="preserve">6.4.11 </w:t>
      </w:r>
      <w:r w:rsidRPr="005312D8">
        <w:rPr>
          <w:b/>
          <w:bCs/>
          <w:color w:val="000000"/>
          <w:sz w:val="24"/>
        </w:rPr>
        <w:t>利润分配情况</w:t>
      </w:r>
    </w:p>
    <w:p w:rsidR="004A03A2" w:rsidRPr="005312D8" w:rsidRDefault="004A03A2" w:rsidP="003E2C1C">
      <w:pPr>
        <w:autoSpaceDE w:val="0"/>
        <w:autoSpaceDN w:val="0"/>
        <w:adjustRightInd w:val="0"/>
        <w:spacing w:before="29" w:line="288" w:lineRule="auto"/>
        <w:ind w:left="15" w:right="210"/>
        <w:jc w:val="right"/>
        <w:rPr>
          <w:color w:val="000000"/>
          <w:sz w:val="24"/>
        </w:rPr>
      </w:pPr>
      <w:r w:rsidRPr="005312D8">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4A03A2" w:rsidRPr="005312D8" w:rsidTr="00F51CBC">
        <w:trPr>
          <w:trHeight w:val="1323"/>
          <w:jc w:val="center"/>
        </w:trPr>
        <w:tc>
          <w:tcPr>
            <w:tcW w:w="853" w:type="dxa"/>
            <w:vMerge w:val="restart"/>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序号</w:t>
            </w:r>
          </w:p>
        </w:tc>
        <w:tc>
          <w:tcPr>
            <w:tcW w:w="1216" w:type="dxa"/>
            <w:vMerge w:val="restart"/>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权益登记日</w:t>
            </w:r>
          </w:p>
        </w:tc>
        <w:tc>
          <w:tcPr>
            <w:tcW w:w="1478" w:type="dxa"/>
            <w:gridSpan w:val="2"/>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除息日</w:t>
            </w:r>
          </w:p>
        </w:tc>
        <w:tc>
          <w:tcPr>
            <w:tcW w:w="1171" w:type="dxa"/>
            <w:vMerge w:val="restart"/>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每</w:t>
            </w:r>
            <w:r w:rsidRPr="005312D8">
              <w:rPr>
                <w:color w:val="000000"/>
                <w:sz w:val="24"/>
              </w:rPr>
              <w:t>10</w:t>
            </w:r>
            <w:r w:rsidRPr="005312D8">
              <w:rPr>
                <w:color w:val="000000"/>
                <w:sz w:val="24"/>
              </w:rPr>
              <w:t>份基金份额分红数</w:t>
            </w:r>
          </w:p>
        </w:tc>
        <w:tc>
          <w:tcPr>
            <w:tcW w:w="1325" w:type="dxa"/>
            <w:vMerge w:val="restart"/>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现金形式发放总额</w:t>
            </w:r>
          </w:p>
        </w:tc>
        <w:tc>
          <w:tcPr>
            <w:tcW w:w="1325" w:type="dxa"/>
            <w:vMerge w:val="restart"/>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再投资形式发放总额</w:t>
            </w:r>
          </w:p>
        </w:tc>
        <w:tc>
          <w:tcPr>
            <w:tcW w:w="1325" w:type="dxa"/>
            <w:vMerge w:val="restart"/>
            <w:shd w:val="clear" w:color="auto" w:fill="auto"/>
            <w:vAlign w:val="center"/>
          </w:tcPr>
          <w:p w:rsidR="004A03A2" w:rsidRPr="005312D8" w:rsidRDefault="004A03A2" w:rsidP="002E53D2">
            <w:pPr>
              <w:spacing w:line="288" w:lineRule="auto"/>
              <w:jc w:val="center"/>
              <w:rPr>
                <w:color w:val="000000"/>
                <w:sz w:val="24"/>
              </w:rPr>
            </w:pPr>
            <w:r w:rsidRPr="005312D8">
              <w:rPr>
                <w:color w:val="000000"/>
                <w:sz w:val="24"/>
              </w:rPr>
              <w:t>利润分配合计</w:t>
            </w:r>
          </w:p>
        </w:tc>
        <w:tc>
          <w:tcPr>
            <w:tcW w:w="948" w:type="dxa"/>
            <w:vMerge w:val="restart"/>
            <w:shd w:val="clear" w:color="auto" w:fill="auto"/>
            <w:vAlign w:val="center"/>
          </w:tcPr>
          <w:p w:rsidR="004A03A2" w:rsidRPr="005312D8" w:rsidRDefault="004A03A2" w:rsidP="002E53D2">
            <w:pPr>
              <w:spacing w:line="288" w:lineRule="auto"/>
              <w:jc w:val="center"/>
              <w:rPr>
                <w:color w:val="000000"/>
                <w:sz w:val="24"/>
              </w:rPr>
            </w:pPr>
            <w:r w:rsidRPr="005312D8">
              <w:rPr>
                <w:color w:val="000000"/>
                <w:sz w:val="24"/>
              </w:rPr>
              <w:t>备注</w:t>
            </w:r>
          </w:p>
        </w:tc>
      </w:tr>
      <w:tr w:rsidR="004A03A2" w:rsidRPr="005312D8" w:rsidTr="00F51CBC">
        <w:trPr>
          <w:trHeight w:val="1323"/>
          <w:jc w:val="center"/>
        </w:trPr>
        <w:tc>
          <w:tcPr>
            <w:tcW w:w="853" w:type="dxa"/>
            <w:vMerge/>
            <w:shd w:val="clear" w:color="auto" w:fill="auto"/>
          </w:tcPr>
          <w:p w:rsidR="004A03A2" w:rsidRPr="005312D8" w:rsidRDefault="004A03A2" w:rsidP="00F51CBC">
            <w:pPr>
              <w:autoSpaceDE w:val="0"/>
              <w:autoSpaceDN w:val="0"/>
              <w:adjustRightInd w:val="0"/>
              <w:spacing w:before="29" w:line="360" w:lineRule="auto"/>
              <w:ind w:right="210"/>
              <w:jc w:val="left"/>
              <w:rPr>
                <w:color w:val="000000"/>
                <w:szCs w:val="21"/>
              </w:rPr>
            </w:pPr>
          </w:p>
        </w:tc>
        <w:tc>
          <w:tcPr>
            <w:tcW w:w="1216" w:type="dxa"/>
            <w:vMerge/>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p>
        </w:tc>
        <w:tc>
          <w:tcPr>
            <w:tcW w:w="739" w:type="dxa"/>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场内</w:t>
            </w:r>
            <w:hyperlink r:id="rId11" w:anchor="_{word_merger_special}{word_delete_s" w:history="1"/>
          </w:p>
          <w:p w:rsidR="004A03A2" w:rsidRPr="005312D8" w:rsidRDefault="002646F6" w:rsidP="002E53D2">
            <w:pPr>
              <w:autoSpaceDE w:val="0"/>
              <w:autoSpaceDN w:val="0"/>
              <w:adjustRightInd w:val="0"/>
              <w:spacing w:before="29" w:line="288" w:lineRule="auto"/>
              <w:ind w:right="210"/>
              <w:jc w:val="center"/>
              <w:rPr>
                <w:color w:val="000000"/>
                <w:sz w:val="24"/>
              </w:rPr>
            </w:pPr>
            <w:hyperlink r:id="rId12" w:anchor="_{word_merger_special}{word_delete_s" w:history="1"/>
          </w:p>
        </w:tc>
        <w:tc>
          <w:tcPr>
            <w:tcW w:w="739" w:type="dxa"/>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场外</w:t>
            </w:r>
            <w:hyperlink r:id="rId13" w:anchor="_{word_merger_special}{word_delete_s" w:history="1"/>
          </w:p>
          <w:p w:rsidR="004A03A2" w:rsidRPr="005312D8" w:rsidRDefault="002646F6" w:rsidP="002E53D2">
            <w:pPr>
              <w:autoSpaceDE w:val="0"/>
              <w:autoSpaceDN w:val="0"/>
              <w:adjustRightInd w:val="0"/>
              <w:spacing w:before="29" w:line="288" w:lineRule="auto"/>
              <w:ind w:right="210"/>
              <w:jc w:val="center"/>
              <w:rPr>
                <w:color w:val="000000"/>
                <w:sz w:val="24"/>
              </w:rPr>
            </w:pPr>
            <w:hyperlink r:id="rId14" w:anchor="_{word_merger_special}{word_delete_s" w:history="1"/>
          </w:p>
        </w:tc>
        <w:tc>
          <w:tcPr>
            <w:tcW w:w="1171" w:type="dxa"/>
            <w:vMerge/>
            <w:shd w:val="clear" w:color="auto" w:fill="auto"/>
            <w:vAlign w:val="center"/>
          </w:tcPr>
          <w:p w:rsidR="004A03A2" w:rsidRPr="005312D8" w:rsidRDefault="004A03A2" w:rsidP="00F51CBC">
            <w:pPr>
              <w:spacing w:line="360" w:lineRule="auto"/>
              <w:ind w:leftChars="50" w:left="105"/>
              <w:jc w:val="center"/>
              <w:rPr>
                <w:color w:val="000000"/>
                <w:szCs w:val="21"/>
              </w:rPr>
            </w:pPr>
          </w:p>
        </w:tc>
        <w:tc>
          <w:tcPr>
            <w:tcW w:w="1325" w:type="dxa"/>
            <w:vMerge/>
            <w:shd w:val="clear" w:color="auto" w:fill="auto"/>
            <w:vAlign w:val="center"/>
          </w:tcPr>
          <w:p w:rsidR="004A03A2" w:rsidRPr="005312D8" w:rsidRDefault="004A03A2" w:rsidP="00F51CBC">
            <w:pPr>
              <w:spacing w:line="360" w:lineRule="auto"/>
              <w:ind w:leftChars="50" w:left="105"/>
              <w:jc w:val="center"/>
              <w:rPr>
                <w:color w:val="000000"/>
                <w:szCs w:val="21"/>
                <w:lang w:val="en-AU"/>
              </w:rPr>
            </w:pPr>
          </w:p>
        </w:tc>
        <w:tc>
          <w:tcPr>
            <w:tcW w:w="1325" w:type="dxa"/>
            <w:vMerge/>
            <w:shd w:val="clear" w:color="auto" w:fill="auto"/>
            <w:vAlign w:val="center"/>
          </w:tcPr>
          <w:p w:rsidR="004A03A2" w:rsidRPr="005312D8" w:rsidRDefault="004A03A2" w:rsidP="00F51CBC">
            <w:pPr>
              <w:spacing w:line="360" w:lineRule="auto"/>
              <w:ind w:leftChars="50" w:left="105"/>
              <w:jc w:val="center"/>
              <w:rPr>
                <w:color w:val="000000"/>
                <w:szCs w:val="21"/>
                <w:lang w:val="en-AU"/>
              </w:rPr>
            </w:pPr>
          </w:p>
        </w:tc>
        <w:tc>
          <w:tcPr>
            <w:tcW w:w="1325" w:type="dxa"/>
            <w:vMerge/>
            <w:shd w:val="clear" w:color="auto" w:fill="auto"/>
            <w:vAlign w:val="center"/>
          </w:tcPr>
          <w:p w:rsidR="004A03A2" w:rsidRPr="005312D8" w:rsidRDefault="004A03A2" w:rsidP="00F51CBC">
            <w:pPr>
              <w:spacing w:line="360" w:lineRule="auto"/>
              <w:jc w:val="center"/>
              <w:rPr>
                <w:color w:val="000000"/>
                <w:szCs w:val="21"/>
                <w:lang w:val="en-AU"/>
              </w:rPr>
            </w:pPr>
          </w:p>
        </w:tc>
        <w:tc>
          <w:tcPr>
            <w:tcW w:w="948" w:type="dxa"/>
            <w:vMerge/>
            <w:shd w:val="clear" w:color="auto" w:fill="auto"/>
            <w:vAlign w:val="center"/>
          </w:tcPr>
          <w:p w:rsidR="004A03A2" w:rsidRPr="005312D8" w:rsidRDefault="004A03A2" w:rsidP="00F51CBC">
            <w:pPr>
              <w:spacing w:line="360" w:lineRule="auto"/>
              <w:jc w:val="center"/>
              <w:rPr>
                <w:color w:val="000000"/>
                <w:szCs w:val="21"/>
                <w:lang w:val="en-AU"/>
              </w:rPr>
            </w:pPr>
          </w:p>
        </w:tc>
      </w:tr>
      <w:tr w:rsidR="00DB23F2">
        <w:trPr>
          <w:jc w:val="center"/>
        </w:trPr>
        <w:tc>
          <w:tcPr>
            <w:tcW w:w="853" w:type="dxa"/>
            <w:vAlign w:val="center"/>
          </w:tcPr>
          <w:p w:rsidR="00DB23F2" w:rsidRDefault="00FA0DFA">
            <w:pPr>
              <w:jc w:val="center"/>
            </w:pPr>
            <w:r>
              <w:rPr>
                <w:sz w:val="24"/>
              </w:rPr>
              <w:t>1</w:t>
            </w:r>
          </w:p>
        </w:tc>
        <w:tc>
          <w:tcPr>
            <w:tcW w:w="1216" w:type="dxa"/>
            <w:vAlign w:val="center"/>
          </w:tcPr>
          <w:p w:rsidR="00DB23F2" w:rsidRDefault="00FA0DFA">
            <w:pPr>
              <w:jc w:val="center"/>
            </w:pPr>
            <w:r>
              <w:rPr>
                <w:sz w:val="24"/>
              </w:rPr>
              <w:t>2019-04-25</w:t>
            </w:r>
          </w:p>
        </w:tc>
        <w:tc>
          <w:tcPr>
            <w:tcW w:w="739" w:type="dxa"/>
            <w:vAlign w:val="center"/>
          </w:tcPr>
          <w:p w:rsidR="00DB23F2" w:rsidRDefault="00FA0DFA">
            <w:pPr>
              <w:jc w:val="center"/>
            </w:pPr>
            <w:r>
              <w:rPr>
                <w:sz w:val="24"/>
              </w:rPr>
              <w:t>2019-04-26</w:t>
            </w:r>
          </w:p>
        </w:tc>
        <w:tc>
          <w:tcPr>
            <w:tcW w:w="739" w:type="dxa"/>
            <w:vAlign w:val="center"/>
          </w:tcPr>
          <w:p w:rsidR="00DB23F2" w:rsidRDefault="00FA0DFA">
            <w:pPr>
              <w:jc w:val="center"/>
            </w:pPr>
            <w:r>
              <w:rPr>
                <w:sz w:val="24"/>
              </w:rPr>
              <w:t>2019-04-25</w:t>
            </w:r>
          </w:p>
        </w:tc>
        <w:tc>
          <w:tcPr>
            <w:tcW w:w="1171" w:type="dxa"/>
            <w:vAlign w:val="center"/>
          </w:tcPr>
          <w:p w:rsidR="00DB23F2" w:rsidRDefault="00FA0DFA">
            <w:pPr>
              <w:jc w:val="right"/>
            </w:pPr>
            <w:r>
              <w:rPr>
                <w:sz w:val="24"/>
              </w:rPr>
              <w:t>0.600</w:t>
            </w:r>
          </w:p>
        </w:tc>
        <w:tc>
          <w:tcPr>
            <w:tcW w:w="1325" w:type="dxa"/>
            <w:vAlign w:val="center"/>
          </w:tcPr>
          <w:p w:rsidR="00DB23F2" w:rsidRDefault="00FA0DFA">
            <w:pPr>
              <w:jc w:val="right"/>
            </w:pPr>
            <w:r>
              <w:rPr>
                <w:sz w:val="24"/>
              </w:rPr>
              <w:t>105,850,674.83</w:t>
            </w:r>
          </w:p>
        </w:tc>
        <w:tc>
          <w:tcPr>
            <w:tcW w:w="1325" w:type="dxa"/>
            <w:vAlign w:val="center"/>
          </w:tcPr>
          <w:p w:rsidR="00DB23F2" w:rsidRDefault="00FA0DFA">
            <w:pPr>
              <w:jc w:val="right"/>
            </w:pPr>
            <w:r>
              <w:rPr>
                <w:sz w:val="24"/>
              </w:rPr>
              <w:t>882,817.03</w:t>
            </w:r>
          </w:p>
        </w:tc>
        <w:tc>
          <w:tcPr>
            <w:tcW w:w="1325" w:type="dxa"/>
            <w:vAlign w:val="center"/>
          </w:tcPr>
          <w:p w:rsidR="00DB23F2" w:rsidRDefault="00FA0DFA">
            <w:pPr>
              <w:jc w:val="right"/>
            </w:pPr>
            <w:r>
              <w:rPr>
                <w:sz w:val="24"/>
              </w:rPr>
              <w:t>106,733,491.86</w:t>
            </w:r>
          </w:p>
        </w:tc>
        <w:tc>
          <w:tcPr>
            <w:tcW w:w="948" w:type="dxa"/>
            <w:vAlign w:val="center"/>
          </w:tcPr>
          <w:p w:rsidR="00DB23F2" w:rsidRDefault="00FA0DFA">
            <w:pPr>
              <w:jc w:val="left"/>
            </w:pPr>
            <w:r>
              <w:rPr>
                <w:sz w:val="24"/>
              </w:rPr>
              <w:t>-</w:t>
            </w:r>
          </w:p>
        </w:tc>
      </w:tr>
      <w:tr w:rsidR="00DB23F2">
        <w:trPr>
          <w:jc w:val="center"/>
        </w:trPr>
        <w:tc>
          <w:tcPr>
            <w:tcW w:w="853" w:type="dxa"/>
            <w:vAlign w:val="center"/>
          </w:tcPr>
          <w:p w:rsidR="00DB23F2" w:rsidRDefault="00FA0DFA">
            <w:pPr>
              <w:jc w:val="center"/>
            </w:pPr>
            <w:r>
              <w:rPr>
                <w:sz w:val="24"/>
              </w:rPr>
              <w:t>2</w:t>
            </w:r>
          </w:p>
        </w:tc>
        <w:tc>
          <w:tcPr>
            <w:tcW w:w="1216" w:type="dxa"/>
            <w:vAlign w:val="center"/>
          </w:tcPr>
          <w:p w:rsidR="00DB23F2" w:rsidRDefault="00FA0DFA">
            <w:pPr>
              <w:jc w:val="center"/>
            </w:pPr>
            <w:r>
              <w:rPr>
                <w:sz w:val="24"/>
              </w:rPr>
              <w:t>2019-06-27</w:t>
            </w:r>
          </w:p>
        </w:tc>
        <w:tc>
          <w:tcPr>
            <w:tcW w:w="739" w:type="dxa"/>
            <w:vAlign w:val="center"/>
          </w:tcPr>
          <w:p w:rsidR="00DB23F2" w:rsidRDefault="00FA0DFA">
            <w:pPr>
              <w:jc w:val="center"/>
            </w:pPr>
            <w:r>
              <w:rPr>
                <w:sz w:val="24"/>
              </w:rPr>
              <w:t>2019-06-28</w:t>
            </w:r>
          </w:p>
        </w:tc>
        <w:tc>
          <w:tcPr>
            <w:tcW w:w="739" w:type="dxa"/>
            <w:vAlign w:val="center"/>
          </w:tcPr>
          <w:p w:rsidR="00DB23F2" w:rsidRDefault="00FA0DFA">
            <w:pPr>
              <w:jc w:val="center"/>
            </w:pPr>
            <w:r>
              <w:rPr>
                <w:sz w:val="24"/>
              </w:rPr>
              <w:t>2019-06-27</w:t>
            </w:r>
          </w:p>
        </w:tc>
        <w:tc>
          <w:tcPr>
            <w:tcW w:w="1171" w:type="dxa"/>
            <w:vAlign w:val="center"/>
          </w:tcPr>
          <w:p w:rsidR="00DB23F2" w:rsidRDefault="00FA0DFA">
            <w:pPr>
              <w:jc w:val="right"/>
            </w:pPr>
            <w:r>
              <w:rPr>
                <w:sz w:val="24"/>
              </w:rPr>
              <w:t>0.500</w:t>
            </w:r>
          </w:p>
        </w:tc>
        <w:tc>
          <w:tcPr>
            <w:tcW w:w="1325" w:type="dxa"/>
            <w:vAlign w:val="center"/>
          </w:tcPr>
          <w:p w:rsidR="00DB23F2" w:rsidRDefault="00FA0DFA">
            <w:pPr>
              <w:jc w:val="right"/>
            </w:pPr>
            <w:r>
              <w:rPr>
                <w:sz w:val="24"/>
              </w:rPr>
              <w:t>91,873,461.76</w:t>
            </w:r>
          </w:p>
        </w:tc>
        <w:tc>
          <w:tcPr>
            <w:tcW w:w="1325" w:type="dxa"/>
            <w:vAlign w:val="center"/>
          </w:tcPr>
          <w:p w:rsidR="00DB23F2" w:rsidRDefault="00FA0DFA">
            <w:pPr>
              <w:jc w:val="right"/>
            </w:pPr>
            <w:r>
              <w:rPr>
                <w:sz w:val="24"/>
              </w:rPr>
              <w:t>621,925.26</w:t>
            </w:r>
          </w:p>
        </w:tc>
        <w:tc>
          <w:tcPr>
            <w:tcW w:w="1325" w:type="dxa"/>
            <w:vAlign w:val="center"/>
          </w:tcPr>
          <w:p w:rsidR="00DB23F2" w:rsidRDefault="00FA0DFA">
            <w:pPr>
              <w:jc w:val="right"/>
            </w:pPr>
            <w:r>
              <w:rPr>
                <w:sz w:val="24"/>
              </w:rPr>
              <w:t>92,495,387.02</w:t>
            </w:r>
          </w:p>
        </w:tc>
        <w:tc>
          <w:tcPr>
            <w:tcW w:w="948" w:type="dxa"/>
            <w:vAlign w:val="center"/>
          </w:tcPr>
          <w:p w:rsidR="00DB23F2" w:rsidRDefault="00FA0DFA">
            <w:pPr>
              <w:jc w:val="left"/>
            </w:pPr>
            <w:r>
              <w:rPr>
                <w:sz w:val="24"/>
              </w:rPr>
              <w:t>-</w:t>
            </w:r>
          </w:p>
        </w:tc>
      </w:tr>
      <w:tr w:rsidR="004A03A2" w:rsidRPr="005312D8" w:rsidTr="00F51CBC">
        <w:trPr>
          <w:jc w:val="center"/>
        </w:trPr>
        <w:tc>
          <w:tcPr>
            <w:tcW w:w="853" w:type="dxa"/>
            <w:shd w:val="clear" w:color="auto" w:fill="auto"/>
            <w:vAlign w:val="center"/>
          </w:tcPr>
          <w:p w:rsidR="004A03A2" w:rsidRPr="005312D8" w:rsidRDefault="004A03A2" w:rsidP="00D824F4">
            <w:pPr>
              <w:spacing w:before="29" w:line="288" w:lineRule="auto"/>
              <w:ind w:leftChars="50" w:left="105"/>
              <w:rPr>
                <w:sz w:val="24"/>
              </w:rPr>
            </w:pPr>
            <w:r w:rsidRPr="005312D8">
              <w:rPr>
                <w:sz w:val="24"/>
              </w:rPr>
              <w:t>合计</w:t>
            </w:r>
          </w:p>
        </w:tc>
        <w:tc>
          <w:tcPr>
            <w:tcW w:w="1216"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478" w:type="dxa"/>
            <w:gridSpan w:val="2"/>
            <w:shd w:val="clear" w:color="auto" w:fill="auto"/>
            <w:vAlign w:val="center"/>
          </w:tcPr>
          <w:p w:rsidR="004A03A2" w:rsidRPr="005312D8" w:rsidRDefault="004A03A2" w:rsidP="00D824F4">
            <w:pPr>
              <w:spacing w:before="29" w:line="288" w:lineRule="auto"/>
              <w:ind w:leftChars="50" w:left="105"/>
              <w:jc w:val="center"/>
              <w:rPr>
                <w:sz w:val="24"/>
              </w:rPr>
            </w:pPr>
          </w:p>
        </w:tc>
        <w:tc>
          <w:tcPr>
            <w:tcW w:w="1171" w:type="dxa"/>
            <w:shd w:val="clear" w:color="auto" w:fill="auto"/>
            <w:vAlign w:val="center"/>
          </w:tcPr>
          <w:p w:rsidR="004A03A2" w:rsidRPr="005312D8" w:rsidRDefault="004A03A2" w:rsidP="00D824F4">
            <w:pPr>
              <w:spacing w:before="29" w:line="288" w:lineRule="auto"/>
              <w:jc w:val="right"/>
              <w:rPr>
                <w:sz w:val="24"/>
              </w:rPr>
            </w:pPr>
            <w:r w:rsidRPr="005312D8">
              <w:rPr>
                <w:sz w:val="24"/>
              </w:rPr>
              <w:t>1.100</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197,724,136.59</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1,504,742.29</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199,228,878.88</w:t>
            </w:r>
          </w:p>
        </w:tc>
        <w:tc>
          <w:tcPr>
            <w:tcW w:w="948" w:type="dxa"/>
            <w:shd w:val="clear" w:color="auto" w:fill="auto"/>
            <w:vAlign w:val="center"/>
          </w:tcPr>
          <w:p w:rsidR="004A03A2" w:rsidRPr="005312D8" w:rsidRDefault="004A03A2" w:rsidP="00D824F4">
            <w:pPr>
              <w:spacing w:before="29" w:line="288" w:lineRule="auto"/>
              <w:rPr>
                <w:sz w:val="24"/>
              </w:rPr>
            </w:pPr>
            <w:r w:rsidRPr="005312D8">
              <w:rPr>
                <w:sz w:val="24"/>
              </w:rPr>
              <w:t>-</w:t>
            </w:r>
          </w:p>
        </w:tc>
      </w:tr>
    </w:tbl>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9173A4" w:rsidRPr="005312D8" w:rsidRDefault="009173A4" w:rsidP="009173A4">
      <w:pPr>
        <w:spacing w:before="29" w:line="288" w:lineRule="auto"/>
        <w:ind w:firstLineChars="200" w:firstLine="480"/>
        <w:rPr>
          <w:color w:val="000000"/>
          <w:sz w:val="24"/>
        </w:rPr>
      </w:pPr>
      <w:r w:rsidRPr="005312D8">
        <w:rPr>
          <w:color w:val="000000"/>
          <w:sz w:val="24"/>
        </w:rPr>
        <w:t>截至本报告期末</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日止，本基金从事证券交易所债券正回购交易形成的卖出回购证券款余额</w:t>
      </w:r>
      <w:r w:rsidR="0072282F">
        <w:rPr>
          <w:color w:val="000000"/>
          <w:sz w:val="24"/>
        </w:rPr>
        <w:t>592,000,000.</w:t>
      </w:r>
      <w:r w:rsidRPr="005312D8">
        <w:rPr>
          <w:color w:val="000000"/>
          <w:sz w:val="24"/>
        </w:rPr>
        <w:t>00</w:t>
      </w:r>
      <w:r w:rsidRPr="005312D8">
        <w:rPr>
          <w:color w:val="000000"/>
          <w:sz w:val="24"/>
        </w:rPr>
        <w:t>元，于</w:t>
      </w:r>
      <w:r w:rsidRPr="005312D8">
        <w:rPr>
          <w:color w:val="000000"/>
          <w:sz w:val="24"/>
        </w:rPr>
        <w:t>2019</w:t>
      </w:r>
      <w:r w:rsidRPr="005312D8">
        <w:rPr>
          <w:color w:val="000000"/>
          <w:sz w:val="24"/>
        </w:rPr>
        <w:t>年</w:t>
      </w:r>
      <w:r w:rsidRPr="005312D8">
        <w:rPr>
          <w:color w:val="000000"/>
          <w:sz w:val="24"/>
        </w:rPr>
        <w:t>7</w:t>
      </w:r>
      <w:r w:rsidRPr="005312D8">
        <w:rPr>
          <w:color w:val="000000"/>
          <w:sz w:val="24"/>
        </w:rPr>
        <w:t>月</w:t>
      </w:r>
      <w:r w:rsidRPr="005312D8">
        <w:rPr>
          <w:color w:val="000000"/>
          <w:sz w:val="24"/>
        </w:rPr>
        <w:t>1</w:t>
      </w:r>
      <w:r w:rsidRPr="005312D8">
        <w:rPr>
          <w:color w:val="000000"/>
          <w:sz w:val="24"/>
        </w:rPr>
        <w:t>日到期。该类交易要求本基金转入质押库的债券，按证券交易所规定的比例折算为标准券后，不低于债券回购交易的余额。</w:t>
      </w:r>
    </w:p>
    <w:p w:rsidR="00BD1E9F" w:rsidRPr="009173A4"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DB23F2" w:rsidRDefault="00FA0DFA">
      <w:pPr>
        <w:spacing w:before="29" w:line="288" w:lineRule="auto"/>
        <w:ind w:firstLineChars="200" w:firstLine="480"/>
        <w:rPr>
          <w:color w:val="000000"/>
          <w:sz w:val="24"/>
        </w:rPr>
      </w:pPr>
      <w:r>
        <w:rPr>
          <w:color w:val="000000"/>
          <w:sz w:val="24"/>
        </w:rPr>
        <w:t>本基金是一只债券型基金，在证券投资基金中属于中等风险的品种，其长期平均风险和预期收益高于货币市场基金，低于股票型基金和混合型基金。本基金的投资范围为具有良好流动性的金融工具，主要投资于固定收益类资产，包括国债、金融债、央行票据、地方政府债、企业债、公司债、短期融资券、可转换债券及可分离转债、资产支持</w:t>
      </w:r>
      <w:r>
        <w:rPr>
          <w:color w:val="000000"/>
          <w:sz w:val="24"/>
        </w:rPr>
        <w:lastRenderedPageBreak/>
        <w:t>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DB23F2" w:rsidRDefault="00FA0DFA">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B23F2" w:rsidRDefault="00FA0DFA">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DB23F2" w:rsidRDefault="00FA0DFA">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DB23F2" w:rsidRDefault="00FA0DF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6.4.13.2.1 </w:t>
      </w:r>
      <w:r w:rsidRPr="005312D8">
        <w:rPr>
          <w:b/>
          <w:color w:val="000000"/>
          <w:sz w:val="24"/>
        </w:rPr>
        <w:t>按短期信用评级列示的债券投资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1F4121">
        <w:tc>
          <w:tcPr>
            <w:tcW w:w="2552" w:type="dxa"/>
            <w:vAlign w:val="center"/>
          </w:tcPr>
          <w:p w:rsidR="001548F9" w:rsidRPr="005312D8" w:rsidRDefault="001548F9" w:rsidP="0048308E">
            <w:pPr>
              <w:spacing w:before="29" w:line="288" w:lineRule="auto"/>
              <w:jc w:val="center"/>
              <w:rPr>
                <w:sz w:val="24"/>
              </w:rPr>
            </w:pPr>
            <w:r w:rsidRPr="005312D8">
              <w:rPr>
                <w:sz w:val="24"/>
              </w:rPr>
              <w:t>短期信用评级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p>
        </w:tc>
        <w:tc>
          <w:tcPr>
            <w:tcW w:w="2841" w:type="dxa"/>
            <w:vAlign w:val="center"/>
          </w:tcPr>
          <w:p w:rsidR="001548F9" w:rsidRPr="005312D8" w:rsidRDefault="001548F9" w:rsidP="0048308E">
            <w:pPr>
              <w:spacing w:before="29" w:line="288" w:lineRule="auto"/>
              <w:jc w:val="right"/>
              <w:rPr>
                <w:sz w:val="24"/>
              </w:rPr>
            </w:pPr>
            <w:r w:rsidRPr="005312D8">
              <w:rPr>
                <w:sz w:val="24"/>
              </w:rPr>
              <w:t>90,710,000.00</w:t>
            </w:r>
          </w:p>
        </w:tc>
        <w:tc>
          <w:tcPr>
            <w:tcW w:w="3247" w:type="dxa"/>
            <w:vAlign w:val="center"/>
          </w:tcPr>
          <w:p w:rsidR="001548F9" w:rsidRPr="005312D8" w:rsidRDefault="001548F9" w:rsidP="0048308E">
            <w:pPr>
              <w:spacing w:before="29" w:line="288" w:lineRule="auto"/>
              <w:jc w:val="right"/>
              <w:rPr>
                <w:sz w:val="24"/>
              </w:rPr>
            </w:pPr>
            <w:r w:rsidRPr="005312D8">
              <w:rPr>
                <w:sz w:val="24"/>
              </w:rPr>
              <w:t>20,078,000.00</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970,049,856.40</w:t>
            </w:r>
          </w:p>
        </w:tc>
        <w:tc>
          <w:tcPr>
            <w:tcW w:w="3247" w:type="dxa"/>
            <w:vAlign w:val="center"/>
          </w:tcPr>
          <w:p w:rsidR="001548F9" w:rsidRPr="005312D8" w:rsidRDefault="001548F9" w:rsidP="0048308E">
            <w:pPr>
              <w:spacing w:before="29" w:line="288" w:lineRule="auto"/>
              <w:jc w:val="right"/>
              <w:rPr>
                <w:sz w:val="24"/>
              </w:rPr>
            </w:pPr>
            <w:r w:rsidRPr="005312D8">
              <w:rPr>
                <w:sz w:val="24"/>
              </w:rPr>
              <w:t>27,690,917.70</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1,060,759,856.40</w:t>
            </w:r>
          </w:p>
        </w:tc>
        <w:tc>
          <w:tcPr>
            <w:tcW w:w="3247" w:type="dxa"/>
            <w:vAlign w:val="center"/>
          </w:tcPr>
          <w:p w:rsidR="001548F9" w:rsidRPr="005312D8" w:rsidRDefault="001548F9" w:rsidP="0048308E">
            <w:pPr>
              <w:spacing w:before="29" w:line="288" w:lineRule="auto"/>
              <w:jc w:val="right"/>
              <w:rPr>
                <w:sz w:val="24"/>
              </w:rPr>
            </w:pPr>
            <w:r w:rsidRPr="005312D8">
              <w:rPr>
                <w:sz w:val="24"/>
              </w:rPr>
              <w:t>47,768,917.70</w:t>
            </w:r>
          </w:p>
        </w:tc>
      </w:tr>
    </w:tbl>
    <w:p w:rsidR="001548F9" w:rsidRDefault="001548F9" w:rsidP="0048308E">
      <w:pPr>
        <w:tabs>
          <w:tab w:val="left" w:pos="426"/>
        </w:tabs>
        <w:spacing w:before="29" w:line="288" w:lineRule="auto"/>
        <w:jc w:val="left"/>
        <w:rPr>
          <w:kern w:val="0"/>
          <w:sz w:val="24"/>
        </w:rPr>
      </w:pPr>
      <w:r w:rsidRPr="005312D8">
        <w:rPr>
          <w:kern w:val="0"/>
          <w:sz w:val="24"/>
        </w:rPr>
        <w:t>注：未评级部分为国债、政策性金融债和企业超短期融资券。</w:t>
      </w:r>
    </w:p>
    <w:p w:rsidR="0026225A" w:rsidRPr="005312D8" w:rsidRDefault="0026225A" w:rsidP="0048308E">
      <w:pPr>
        <w:tabs>
          <w:tab w:val="left" w:pos="426"/>
        </w:tabs>
        <w:spacing w:before="29" w:line="288" w:lineRule="auto"/>
        <w:jc w:val="left"/>
        <w:rPr>
          <w:rFonts w:hint="eastAsia"/>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6.4.13.2.2 </w:t>
      </w:r>
      <w:r w:rsidRPr="005312D8">
        <w:rPr>
          <w:b/>
          <w:color w:val="000000"/>
          <w:sz w:val="24"/>
        </w:rPr>
        <w:t>按长期信用评级列示的债券投资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A12F79">
        <w:tc>
          <w:tcPr>
            <w:tcW w:w="2552" w:type="dxa"/>
            <w:vAlign w:val="center"/>
          </w:tcPr>
          <w:p w:rsidR="001548F9" w:rsidRPr="005312D8" w:rsidRDefault="001548F9" w:rsidP="0048308E">
            <w:pPr>
              <w:spacing w:before="29" w:line="288" w:lineRule="auto"/>
              <w:jc w:val="center"/>
              <w:rPr>
                <w:sz w:val="24"/>
              </w:rPr>
            </w:pPr>
            <w:r w:rsidRPr="005312D8">
              <w:rPr>
                <w:sz w:val="24"/>
              </w:rPr>
              <w:t>长期信用评级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p>
        </w:tc>
        <w:tc>
          <w:tcPr>
            <w:tcW w:w="2841" w:type="dxa"/>
            <w:vAlign w:val="center"/>
          </w:tcPr>
          <w:p w:rsidR="001548F9" w:rsidRPr="005312D8" w:rsidRDefault="001548F9" w:rsidP="0048308E">
            <w:pPr>
              <w:spacing w:before="29" w:line="288" w:lineRule="auto"/>
              <w:jc w:val="right"/>
              <w:rPr>
                <w:sz w:val="24"/>
              </w:rPr>
            </w:pPr>
            <w:r w:rsidRPr="005312D8">
              <w:rPr>
                <w:sz w:val="24"/>
              </w:rPr>
              <w:t>871,780,200.00</w:t>
            </w:r>
          </w:p>
        </w:tc>
        <w:tc>
          <w:tcPr>
            <w:tcW w:w="3247" w:type="dxa"/>
            <w:vAlign w:val="center"/>
          </w:tcPr>
          <w:p w:rsidR="001548F9" w:rsidRPr="005312D8" w:rsidRDefault="001548F9" w:rsidP="0048308E">
            <w:pPr>
              <w:spacing w:before="29" w:line="288" w:lineRule="auto"/>
              <w:jc w:val="right"/>
              <w:rPr>
                <w:sz w:val="24"/>
              </w:rPr>
            </w:pPr>
            <w:r w:rsidRPr="005312D8">
              <w:rPr>
                <w:sz w:val="24"/>
              </w:rPr>
              <w:t>551,432,000.00</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698,193,577.00</w:t>
            </w:r>
          </w:p>
        </w:tc>
        <w:tc>
          <w:tcPr>
            <w:tcW w:w="3247" w:type="dxa"/>
            <w:vAlign w:val="center"/>
          </w:tcPr>
          <w:p w:rsidR="001548F9" w:rsidRPr="005312D8" w:rsidRDefault="001548F9" w:rsidP="0048308E">
            <w:pPr>
              <w:spacing w:before="29" w:line="288" w:lineRule="auto"/>
              <w:jc w:val="right"/>
              <w:rPr>
                <w:sz w:val="24"/>
              </w:rPr>
            </w:pPr>
            <w:r w:rsidRPr="005312D8">
              <w:rPr>
                <w:sz w:val="24"/>
              </w:rPr>
              <w:t>340,640,025.20</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164,222,733.00</w:t>
            </w:r>
          </w:p>
        </w:tc>
        <w:tc>
          <w:tcPr>
            <w:tcW w:w="3247" w:type="dxa"/>
            <w:vAlign w:val="center"/>
          </w:tcPr>
          <w:p w:rsidR="001548F9" w:rsidRPr="005312D8" w:rsidRDefault="001548F9" w:rsidP="0048308E">
            <w:pPr>
              <w:spacing w:before="29" w:line="288" w:lineRule="auto"/>
              <w:jc w:val="right"/>
              <w:rPr>
                <w:sz w:val="24"/>
              </w:rPr>
            </w:pPr>
            <w:r w:rsidRPr="005312D8">
              <w:rPr>
                <w:sz w:val="24"/>
              </w:rPr>
              <w:t>42,837,660.00</w:t>
            </w:r>
          </w:p>
        </w:tc>
      </w:tr>
      <w:tr w:rsidR="001548F9" w:rsidRPr="005312D8" w:rsidTr="00A12F79">
        <w:tc>
          <w:tcPr>
            <w:tcW w:w="2552" w:type="dxa"/>
            <w:vAlign w:val="center"/>
          </w:tcPr>
          <w:p w:rsidR="001548F9" w:rsidRPr="005312D8" w:rsidRDefault="001548F9" w:rsidP="0048308E">
            <w:pPr>
              <w:spacing w:before="29" w:line="288" w:lineRule="auto"/>
              <w:rPr>
                <w:kern w:val="0"/>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1,734,196,510.00</w:t>
            </w:r>
          </w:p>
        </w:tc>
        <w:tc>
          <w:tcPr>
            <w:tcW w:w="3247" w:type="dxa"/>
            <w:vAlign w:val="center"/>
          </w:tcPr>
          <w:p w:rsidR="001548F9" w:rsidRPr="005312D8" w:rsidRDefault="001548F9" w:rsidP="0048308E">
            <w:pPr>
              <w:spacing w:before="29" w:line="288" w:lineRule="auto"/>
              <w:jc w:val="right"/>
              <w:rPr>
                <w:sz w:val="24"/>
              </w:rPr>
            </w:pPr>
            <w:r w:rsidRPr="005312D8">
              <w:rPr>
                <w:sz w:val="24"/>
              </w:rPr>
              <w:t>934,909,685.20</w:t>
            </w:r>
          </w:p>
        </w:tc>
      </w:tr>
    </w:tbl>
    <w:p w:rsidR="001548F9" w:rsidRDefault="001548F9" w:rsidP="0048308E">
      <w:pPr>
        <w:tabs>
          <w:tab w:val="left" w:pos="426"/>
        </w:tabs>
        <w:spacing w:before="29" w:line="288" w:lineRule="auto"/>
        <w:jc w:val="left"/>
        <w:rPr>
          <w:kern w:val="0"/>
          <w:sz w:val="24"/>
        </w:rPr>
      </w:pPr>
      <w:r w:rsidRPr="005312D8">
        <w:rPr>
          <w:kern w:val="0"/>
          <w:sz w:val="24"/>
        </w:rPr>
        <w:t>注：未评级部分为国债和政策性金融债。</w:t>
      </w:r>
    </w:p>
    <w:p w:rsidR="0026225A" w:rsidRPr="005312D8" w:rsidRDefault="0026225A" w:rsidP="0048308E">
      <w:pPr>
        <w:tabs>
          <w:tab w:val="left" w:pos="426"/>
        </w:tabs>
        <w:spacing w:before="29" w:line="288" w:lineRule="auto"/>
        <w:jc w:val="left"/>
        <w:rPr>
          <w:rFonts w:hint="eastAsia"/>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DB23F2" w:rsidRDefault="00FA0DFA">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B23F2" w:rsidRDefault="00FA0DFA">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B23F2" w:rsidRDefault="00FA0DFA">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日，除卖出回购金融资产款余额中有</w:t>
      </w:r>
      <w:r>
        <w:rPr>
          <w:color w:val="000000"/>
          <w:sz w:val="24"/>
        </w:rPr>
        <w:t>592,000,000.00</w:t>
      </w:r>
      <w:r>
        <w:rPr>
          <w:color w:val="000000"/>
          <w:sz w:val="24"/>
        </w:rPr>
        <w:t>元将在一个月以内到期且计息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无固定到期日且不计息，因此账面余额约为未折现的合约到期现金流量。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lastRenderedPageBreak/>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DB23F2" w:rsidRDefault="00FA0DF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B23F2" w:rsidRDefault="00FA0DF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DB23F2" w:rsidRDefault="00FA0DF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DB23F2" w:rsidRDefault="00FA0DF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DB23F2" w:rsidRDefault="00FA0DF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lastRenderedPageBreak/>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DB23F2" w:rsidRDefault="00FA0DFA">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B23F2" w:rsidRDefault="00FA0DFA">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本基金主要投资于交易所及银行间市场交易的固定收益品种，因此存在相应的利率风险。</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DB23F2">
        <w:tc>
          <w:tcPr>
            <w:tcW w:w="1740" w:type="dxa"/>
            <w:vAlign w:val="center"/>
          </w:tcPr>
          <w:p w:rsidR="00DB23F2" w:rsidRDefault="00FA0DFA">
            <w:pPr>
              <w:jc w:val="left"/>
            </w:pPr>
            <w:r>
              <w:rPr>
                <w:color w:val="000000"/>
                <w:sz w:val="18"/>
                <w:szCs w:val="18"/>
              </w:rPr>
              <w:t>银行存款</w:t>
            </w:r>
          </w:p>
        </w:tc>
        <w:tc>
          <w:tcPr>
            <w:tcW w:w="1559" w:type="dxa"/>
            <w:vAlign w:val="center"/>
          </w:tcPr>
          <w:p w:rsidR="00DB23F2" w:rsidRDefault="00FA0DFA">
            <w:pPr>
              <w:jc w:val="left"/>
            </w:pPr>
            <w:r>
              <w:rPr>
                <w:color w:val="000000"/>
                <w:sz w:val="18"/>
                <w:szCs w:val="18"/>
              </w:rPr>
              <w:t>8,757,876.47</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left"/>
            </w:pPr>
            <w:r>
              <w:rPr>
                <w:color w:val="000000"/>
                <w:sz w:val="18"/>
                <w:szCs w:val="18"/>
              </w:rPr>
              <w:t>-</w:t>
            </w:r>
          </w:p>
        </w:tc>
        <w:tc>
          <w:tcPr>
            <w:tcW w:w="1446" w:type="dxa"/>
            <w:vAlign w:val="center"/>
          </w:tcPr>
          <w:p w:rsidR="00DB23F2" w:rsidRDefault="00FA0DFA">
            <w:pPr>
              <w:jc w:val="left"/>
            </w:pPr>
            <w:r>
              <w:rPr>
                <w:color w:val="000000"/>
                <w:sz w:val="18"/>
                <w:szCs w:val="18"/>
              </w:rPr>
              <w:t>8,757,876.47</w:t>
            </w:r>
          </w:p>
        </w:tc>
      </w:tr>
      <w:tr w:rsidR="00DB23F2">
        <w:tc>
          <w:tcPr>
            <w:tcW w:w="1740" w:type="dxa"/>
            <w:vAlign w:val="center"/>
          </w:tcPr>
          <w:p w:rsidR="00DB23F2" w:rsidRDefault="00FA0DFA">
            <w:pPr>
              <w:jc w:val="left"/>
            </w:pPr>
            <w:r>
              <w:rPr>
                <w:color w:val="000000"/>
                <w:sz w:val="18"/>
                <w:szCs w:val="18"/>
              </w:rPr>
              <w:t>结算备付金</w:t>
            </w:r>
          </w:p>
        </w:tc>
        <w:tc>
          <w:tcPr>
            <w:tcW w:w="1559" w:type="dxa"/>
            <w:vAlign w:val="center"/>
          </w:tcPr>
          <w:p w:rsidR="00DB23F2" w:rsidRDefault="00FA0DFA">
            <w:pPr>
              <w:jc w:val="left"/>
            </w:pPr>
            <w:r>
              <w:rPr>
                <w:color w:val="000000"/>
                <w:sz w:val="18"/>
                <w:szCs w:val="18"/>
              </w:rPr>
              <w:t>13,686,513.88</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left"/>
            </w:pPr>
            <w:r>
              <w:rPr>
                <w:color w:val="000000"/>
                <w:sz w:val="18"/>
                <w:szCs w:val="18"/>
              </w:rPr>
              <w:t>-</w:t>
            </w:r>
          </w:p>
        </w:tc>
        <w:tc>
          <w:tcPr>
            <w:tcW w:w="1446" w:type="dxa"/>
            <w:vAlign w:val="center"/>
          </w:tcPr>
          <w:p w:rsidR="00DB23F2" w:rsidRDefault="00FA0DFA">
            <w:pPr>
              <w:jc w:val="left"/>
            </w:pPr>
            <w:r>
              <w:rPr>
                <w:color w:val="000000"/>
                <w:sz w:val="18"/>
                <w:szCs w:val="18"/>
              </w:rPr>
              <w:t>13,686,513.88</w:t>
            </w:r>
          </w:p>
        </w:tc>
      </w:tr>
      <w:tr w:rsidR="00DB23F2">
        <w:tc>
          <w:tcPr>
            <w:tcW w:w="1740" w:type="dxa"/>
            <w:vAlign w:val="center"/>
          </w:tcPr>
          <w:p w:rsidR="00DB23F2" w:rsidRDefault="00FA0DFA">
            <w:pPr>
              <w:jc w:val="left"/>
            </w:pPr>
            <w:r>
              <w:rPr>
                <w:color w:val="000000"/>
                <w:sz w:val="18"/>
                <w:szCs w:val="18"/>
              </w:rPr>
              <w:t>存出保证金</w:t>
            </w:r>
          </w:p>
        </w:tc>
        <w:tc>
          <w:tcPr>
            <w:tcW w:w="1559" w:type="dxa"/>
            <w:vAlign w:val="center"/>
          </w:tcPr>
          <w:p w:rsidR="00DB23F2" w:rsidRDefault="00FA0DFA">
            <w:pPr>
              <w:jc w:val="left"/>
            </w:pPr>
            <w:r>
              <w:rPr>
                <w:color w:val="000000"/>
                <w:sz w:val="18"/>
                <w:szCs w:val="18"/>
              </w:rPr>
              <w:t>115,365.10</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left"/>
            </w:pPr>
            <w:r>
              <w:rPr>
                <w:color w:val="000000"/>
                <w:sz w:val="18"/>
                <w:szCs w:val="18"/>
              </w:rPr>
              <w:t>-</w:t>
            </w:r>
          </w:p>
        </w:tc>
        <w:tc>
          <w:tcPr>
            <w:tcW w:w="1446" w:type="dxa"/>
            <w:vAlign w:val="center"/>
          </w:tcPr>
          <w:p w:rsidR="00DB23F2" w:rsidRDefault="00FA0DFA">
            <w:pPr>
              <w:jc w:val="left"/>
            </w:pPr>
            <w:r>
              <w:rPr>
                <w:color w:val="000000"/>
                <w:sz w:val="18"/>
                <w:szCs w:val="18"/>
              </w:rPr>
              <w:t>115,365.10</w:t>
            </w:r>
          </w:p>
        </w:tc>
      </w:tr>
      <w:tr w:rsidR="00DB23F2">
        <w:tc>
          <w:tcPr>
            <w:tcW w:w="1740" w:type="dxa"/>
            <w:vAlign w:val="center"/>
          </w:tcPr>
          <w:p w:rsidR="00DB23F2" w:rsidRDefault="00FA0DFA">
            <w:pPr>
              <w:jc w:val="left"/>
            </w:pPr>
            <w:r>
              <w:rPr>
                <w:color w:val="000000"/>
                <w:sz w:val="18"/>
                <w:szCs w:val="18"/>
              </w:rPr>
              <w:t>交易性金融资产</w:t>
            </w:r>
          </w:p>
        </w:tc>
        <w:tc>
          <w:tcPr>
            <w:tcW w:w="1559" w:type="dxa"/>
            <w:vAlign w:val="center"/>
          </w:tcPr>
          <w:p w:rsidR="00DB23F2" w:rsidRDefault="00FA0DFA">
            <w:pPr>
              <w:jc w:val="left"/>
            </w:pPr>
            <w:r>
              <w:rPr>
                <w:color w:val="000000"/>
                <w:sz w:val="18"/>
                <w:szCs w:val="18"/>
              </w:rPr>
              <w:t>1,373,429,589.40</w:t>
            </w:r>
          </w:p>
        </w:tc>
        <w:tc>
          <w:tcPr>
            <w:tcW w:w="1473" w:type="dxa"/>
            <w:vAlign w:val="center"/>
          </w:tcPr>
          <w:p w:rsidR="00DB23F2" w:rsidRDefault="00FA0DFA">
            <w:pPr>
              <w:jc w:val="left"/>
            </w:pPr>
            <w:r>
              <w:rPr>
                <w:color w:val="000000"/>
                <w:sz w:val="18"/>
                <w:szCs w:val="18"/>
              </w:rPr>
              <w:t>1,037,178,641.60</w:t>
            </w:r>
          </w:p>
        </w:tc>
        <w:tc>
          <w:tcPr>
            <w:tcW w:w="1221" w:type="dxa"/>
            <w:vAlign w:val="center"/>
          </w:tcPr>
          <w:p w:rsidR="00DB23F2" w:rsidRDefault="00FA0DFA">
            <w:pPr>
              <w:jc w:val="left"/>
            </w:pPr>
            <w:r>
              <w:rPr>
                <w:color w:val="000000"/>
                <w:sz w:val="18"/>
                <w:szCs w:val="18"/>
              </w:rPr>
              <w:t>384,348,135.40</w:t>
            </w:r>
          </w:p>
        </w:tc>
        <w:tc>
          <w:tcPr>
            <w:tcW w:w="1559" w:type="dxa"/>
            <w:vAlign w:val="center"/>
          </w:tcPr>
          <w:p w:rsidR="00DB23F2" w:rsidRDefault="00FA0DFA">
            <w:pPr>
              <w:jc w:val="left"/>
            </w:pPr>
            <w:r>
              <w:rPr>
                <w:color w:val="000000"/>
                <w:sz w:val="18"/>
                <w:szCs w:val="18"/>
              </w:rPr>
              <w:t>-</w:t>
            </w:r>
          </w:p>
        </w:tc>
        <w:tc>
          <w:tcPr>
            <w:tcW w:w="1446" w:type="dxa"/>
            <w:vAlign w:val="center"/>
          </w:tcPr>
          <w:p w:rsidR="00DB23F2" w:rsidRDefault="00FA0DFA">
            <w:pPr>
              <w:jc w:val="left"/>
            </w:pPr>
            <w:r>
              <w:rPr>
                <w:color w:val="000000"/>
                <w:sz w:val="18"/>
                <w:szCs w:val="18"/>
              </w:rPr>
              <w:t>2,794,956,366.40</w:t>
            </w:r>
          </w:p>
        </w:tc>
      </w:tr>
      <w:tr w:rsidR="00DB23F2">
        <w:tc>
          <w:tcPr>
            <w:tcW w:w="1740" w:type="dxa"/>
            <w:vAlign w:val="center"/>
          </w:tcPr>
          <w:p w:rsidR="00DB23F2" w:rsidRDefault="00FA0DFA">
            <w:pPr>
              <w:jc w:val="left"/>
            </w:pPr>
            <w:r>
              <w:rPr>
                <w:color w:val="000000"/>
                <w:sz w:val="18"/>
                <w:szCs w:val="18"/>
              </w:rPr>
              <w:t>应收证券清算款</w:t>
            </w:r>
          </w:p>
        </w:tc>
        <w:tc>
          <w:tcPr>
            <w:tcW w:w="1559" w:type="dxa"/>
            <w:vAlign w:val="center"/>
          </w:tcPr>
          <w:p w:rsidR="00DB23F2" w:rsidRDefault="00FA0DFA">
            <w:pPr>
              <w:jc w:val="left"/>
            </w:pPr>
            <w:r>
              <w:rPr>
                <w:color w:val="000000"/>
                <w:sz w:val="18"/>
                <w:szCs w:val="18"/>
              </w:rPr>
              <w:t>-</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left"/>
            </w:pPr>
            <w:r>
              <w:rPr>
                <w:color w:val="000000"/>
                <w:sz w:val="18"/>
                <w:szCs w:val="18"/>
              </w:rPr>
              <w:t>124,700,188.14</w:t>
            </w:r>
          </w:p>
        </w:tc>
        <w:tc>
          <w:tcPr>
            <w:tcW w:w="1446" w:type="dxa"/>
            <w:vAlign w:val="center"/>
          </w:tcPr>
          <w:p w:rsidR="00DB23F2" w:rsidRDefault="00FA0DFA">
            <w:pPr>
              <w:jc w:val="left"/>
            </w:pPr>
            <w:r>
              <w:rPr>
                <w:color w:val="000000"/>
                <w:sz w:val="18"/>
                <w:szCs w:val="18"/>
              </w:rPr>
              <w:t>124,700,188.14</w:t>
            </w:r>
          </w:p>
        </w:tc>
      </w:tr>
      <w:tr w:rsidR="00DB23F2">
        <w:tc>
          <w:tcPr>
            <w:tcW w:w="1740" w:type="dxa"/>
            <w:vAlign w:val="center"/>
          </w:tcPr>
          <w:p w:rsidR="00DB23F2" w:rsidRDefault="00FA0DFA">
            <w:pPr>
              <w:jc w:val="left"/>
            </w:pPr>
            <w:r>
              <w:rPr>
                <w:color w:val="000000"/>
                <w:sz w:val="18"/>
                <w:szCs w:val="18"/>
              </w:rPr>
              <w:t>应收利息</w:t>
            </w:r>
          </w:p>
        </w:tc>
        <w:tc>
          <w:tcPr>
            <w:tcW w:w="1559" w:type="dxa"/>
            <w:vAlign w:val="center"/>
          </w:tcPr>
          <w:p w:rsidR="00DB23F2" w:rsidRDefault="00FA0DFA">
            <w:pPr>
              <w:jc w:val="left"/>
            </w:pPr>
            <w:r>
              <w:rPr>
                <w:color w:val="000000"/>
                <w:sz w:val="18"/>
                <w:szCs w:val="18"/>
              </w:rPr>
              <w:t>-</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left"/>
            </w:pPr>
            <w:r>
              <w:rPr>
                <w:color w:val="000000"/>
                <w:sz w:val="18"/>
                <w:szCs w:val="18"/>
              </w:rPr>
              <w:t>39,351,132.46</w:t>
            </w:r>
          </w:p>
        </w:tc>
        <w:tc>
          <w:tcPr>
            <w:tcW w:w="1446" w:type="dxa"/>
            <w:vAlign w:val="center"/>
          </w:tcPr>
          <w:p w:rsidR="00DB23F2" w:rsidRDefault="00FA0DFA">
            <w:pPr>
              <w:jc w:val="left"/>
            </w:pPr>
            <w:r>
              <w:rPr>
                <w:color w:val="000000"/>
                <w:sz w:val="18"/>
                <w:szCs w:val="18"/>
              </w:rPr>
              <w:t>39,351,132.46</w:t>
            </w:r>
          </w:p>
        </w:tc>
      </w:tr>
      <w:tr w:rsidR="00DB23F2">
        <w:tc>
          <w:tcPr>
            <w:tcW w:w="1740" w:type="dxa"/>
            <w:vAlign w:val="center"/>
          </w:tcPr>
          <w:p w:rsidR="00DB23F2" w:rsidRDefault="00FA0DFA">
            <w:pPr>
              <w:jc w:val="left"/>
            </w:pPr>
            <w:r>
              <w:rPr>
                <w:color w:val="000000"/>
                <w:sz w:val="18"/>
                <w:szCs w:val="18"/>
              </w:rPr>
              <w:t>应收申购款</w:t>
            </w:r>
          </w:p>
        </w:tc>
        <w:tc>
          <w:tcPr>
            <w:tcW w:w="1559" w:type="dxa"/>
            <w:vAlign w:val="center"/>
          </w:tcPr>
          <w:p w:rsidR="00DB23F2" w:rsidRDefault="00FA0DFA">
            <w:pPr>
              <w:jc w:val="left"/>
            </w:pPr>
            <w:r>
              <w:rPr>
                <w:color w:val="000000"/>
                <w:sz w:val="18"/>
                <w:szCs w:val="18"/>
              </w:rPr>
              <w:t>-</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left"/>
            </w:pPr>
            <w:r>
              <w:rPr>
                <w:color w:val="000000"/>
                <w:sz w:val="18"/>
                <w:szCs w:val="18"/>
              </w:rPr>
              <w:t>36,239.71</w:t>
            </w:r>
          </w:p>
        </w:tc>
        <w:tc>
          <w:tcPr>
            <w:tcW w:w="1446" w:type="dxa"/>
            <w:vAlign w:val="center"/>
          </w:tcPr>
          <w:p w:rsidR="00DB23F2" w:rsidRDefault="00FA0DFA">
            <w:pPr>
              <w:jc w:val="left"/>
            </w:pPr>
            <w:r>
              <w:rPr>
                <w:color w:val="000000"/>
                <w:sz w:val="18"/>
                <w:szCs w:val="18"/>
              </w:rPr>
              <w:t>36,239.71</w:t>
            </w:r>
          </w:p>
        </w:tc>
      </w:tr>
      <w:tr w:rsidR="00DB23F2">
        <w:tc>
          <w:tcPr>
            <w:tcW w:w="1740" w:type="dxa"/>
            <w:vAlign w:val="center"/>
          </w:tcPr>
          <w:p w:rsidR="00DB23F2" w:rsidRDefault="00FA0DFA">
            <w:pPr>
              <w:jc w:val="left"/>
            </w:pPr>
            <w:r>
              <w:rPr>
                <w:color w:val="000000"/>
                <w:sz w:val="18"/>
                <w:szCs w:val="18"/>
              </w:rPr>
              <w:t>其他资产</w:t>
            </w:r>
          </w:p>
        </w:tc>
        <w:tc>
          <w:tcPr>
            <w:tcW w:w="1559" w:type="dxa"/>
            <w:vAlign w:val="center"/>
          </w:tcPr>
          <w:p w:rsidR="00DB23F2" w:rsidRDefault="00FA0DFA">
            <w:pPr>
              <w:jc w:val="left"/>
            </w:pPr>
            <w:r>
              <w:rPr>
                <w:color w:val="000000"/>
                <w:sz w:val="18"/>
                <w:szCs w:val="18"/>
              </w:rPr>
              <w:t>-</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left"/>
            </w:pPr>
            <w:r>
              <w:rPr>
                <w:color w:val="000000"/>
                <w:sz w:val="18"/>
                <w:szCs w:val="18"/>
              </w:rPr>
              <w:t>50.00</w:t>
            </w:r>
          </w:p>
        </w:tc>
        <w:tc>
          <w:tcPr>
            <w:tcW w:w="1446" w:type="dxa"/>
            <w:vAlign w:val="center"/>
          </w:tcPr>
          <w:p w:rsidR="00DB23F2" w:rsidRDefault="00FA0DFA">
            <w:pPr>
              <w:jc w:val="left"/>
            </w:pPr>
            <w:r>
              <w:rPr>
                <w:color w:val="000000"/>
                <w:sz w:val="18"/>
                <w:szCs w:val="18"/>
              </w:rPr>
              <w:t>50.00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1,395,989,344.85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1,037,178,641.60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384,348,135.40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164,087,610.31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2,981,603,732.16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DB23F2">
        <w:tc>
          <w:tcPr>
            <w:tcW w:w="1740" w:type="dxa"/>
            <w:vAlign w:val="center"/>
          </w:tcPr>
          <w:p w:rsidR="00DB23F2" w:rsidRDefault="00FA0DFA">
            <w:pPr>
              <w:jc w:val="left"/>
            </w:pPr>
            <w:r>
              <w:rPr>
                <w:color w:val="000000"/>
                <w:sz w:val="18"/>
                <w:szCs w:val="18"/>
              </w:rPr>
              <w:t>卖出回购金融资产款</w:t>
            </w:r>
          </w:p>
        </w:tc>
        <w:tc>
          <w:tcPr>
            <w:tcW w:w="1559" w:type="dxa"/>
            <w:vAlign w:val="center"/>
          </w:tcPr>
          <w:p w:rsidR="00DB23F2" w:rsidRDefault="00FA0DFA">
            <w:pPr>
              <w:jc w:val="left"/>
            </w:pPr>
            <w:r>
              <w:rPr>
                <w:color w:val="000000"/>
                <w:sz w:val="18"/>
                <w:szCs w:val="18"/>
              </w:rPr>
              <w:t>592,000,000.00</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left"/>
            </w:pPr>
            <w:r>
              <w:rPr>
                <w:color w:val="000000"/>
                <w:sz w:val="18"/>
                <w:szCs w:val="18"/>
              </w:rPr>
              <w:t>-</w:t>
            </w:r>
          </w:p>
        </w:tc>
        <w:tc>
          <w:tcPr>
            <w:tcW w:w="1446" w:type="dxa"/>
            <w:vAlign w:val="center"/>
          </w:tcPr>
          <w:p w:rsidR="00DB23F2" w:rsidRDefault="00FA0DFA">
            <w:pPr>
              <w:jc w:val="left"/>
            </w:pPr>
            <w:r>
              <w:rPr>
                <w:color w:val="000000"/>
                <w:sz w:val="18"/>
                <w:szCs w:val="18"/>
              </w:rPr>
              <w:t>592,000,000.00</w:t>
            </w:r>
          </w:p>
        </w:tc>
      </w:tr>
      <w:tr w:rsidR="00DB23F2">
        <w:tc>
          <w:tcPr>
            <w:tcW w:w="1740" w:type="dxa"/>
            <w:vAlign w:val="center"/>
          </w:tcPr>
          <w:p w:rsidR="00DB23F2" w:rsidRDefault="00FA0DFA">
            <w:pPr>
              <w:jc w:val="left"/>
            </w:pPr>
            <w:r>
              <w:rPr>
                <w:color w:val="000000"/>
                <w:sz w:val="18"/>
                <w:szCs w:val="18"/>
              </w:rPr>
              <w:t>应付证券清算款</w:t>
            </w:r>
          </w:p>
        </w:tc>
        <w:tc>
          <w:tcPr>
            <w:tcW w:w="1559" w:type="dxa"/>
            <w:vAlign w:val="center"/>
          </w:tcPr>
          <w:p w:rsidR="00DB23F2" w:rsidRDefault="00FA0DFA">
            <w:pPr>
              <w:jc w:val="left"/>
            </w:pPr>
            <w:r>
              <w:rPr>
                <w:color w:val="000000"/>
                <w:sz w:val="18"/>
                <w:szCs w:val="18"/>
              </w:rPr>
              <w:t>-</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left"/>
            </w:pPr>
            <w:r>
              <w:rPr>
                <w:color w:val="000000"/>
                <w:sz w:val="18"/>
                <w:szCs w:val="18"/>
              </w:rPr>
              <w:t>41,010,474.02</w:t>
            </w:r>
          </w:p>
        </w:tc>
        <w:tc>
          <w:tcPr>
            <w:tcW w:w="1446" w:type="dxa"/>
            <w:vAlign w:val="center"/>
          </w:tcPr>
          <w:p w:rsidR="00DB23F2" w:rsidRDefault="00FA0DFA">
            <w:pPr>
              <w:jc w:val="left"/>
            </w:pPr>
            <w:r>
              <w:rPr>
                <w:color w:val="000000"/>
                <w:sz w:val="18"/>
                <w:szCs w:val="18"/>
              </w:rPr>
              <w:t>41,010,474.02</w:t>
            </w:r>
          </w:p>
        </w:tc>
      </w:tr>
      <w:tr w:rsidR="00DB23F2">
        <w:tc>
          <w:tcPr>
            <w:tcW w:w="1740" w:type="dxa"/>
            <w:vAlign w:val="center"/>
          </w:tcPr>
          <w:p w:rsidR="00DB23F2" w:rsidRDefault="00FA0DFA">
            <w:pPr>
              <w:jc w:val="left"/>
            </w:pPr>
            <w:r>
              <w:rPr>
                <w:color w:val="000000"/>
                <w:sz w:val="18"/>
                <w:szCs w:val="18"/>
              </w:rPr>
              <w:t>应付赎回款</w:t>
            </w:r>
          </w:p>
        </w:tc>
        <w:tc>
          <w:tcPr>
            <w:tcW w:w="1559" w:type="dxa"/>
            <w:vAlign w:val="center"/>
          </w:tcPr>
          <w:p w:rsidR="00DB23F2" w:rsidRDefault="00FA0DFA">
            <w:pPr>
              <w:jc w:val="left"/>
            </w:pPr>
            <w:r>
              <w:rPr>
                <w:color w:val="000000"/>
                <w:sz w:val="18"/>
                <w:szCs w:val="18"/>
              </w:rPr>
              <w:t>-</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left"/>
            </w:pPr>
            <w:r>
              <w:rPr>
                <w:color w:val="000000"/>
                <w:sz w:val="18"/>
                <w:szCs w:val="18"/>
              </w:rPr>
              <w:t>73,238.35</w:t>
            </w:r>
          </w:p>
        </w:tc>
        <w:tc>
          <w:tcPr>
            <w:tcW w:w="1446" w:type="dxa"/>
            <w:vAlign w:val="center"/>
          </w:tcPr>
          <w:p w:rsidR="00DB23F2" w:rsidRDefault="00FA0DFA">
            <w:pPr>
              <w:jc w:val="left"/>
            </w:pPr>
            <w:r>
              <w:rPr>
                <w:color w:val="000000"/>
                <w:sz w:val="18"/>
                <w:szCs w:val="18"/>
              </w:rPr>
              <w:t>73,238.35</w:t>
            </w:r>
          </w:p>
        </w:tc>
      </w:tr>
      <w:tr w:rsidR="00DB23F2">
        <w:tc>
          <w:tcPr>
            <w:tcW w:w="1740" w:type="dxa"/>
            <w:vAlign w:val="center"/>
          </w:tcPr>
          <w:p w:rsidR="00DB23F2" w:rsidRDefault="00FA0DFA">
            <w:pPr>
              <w:jc w:val="left"/>
            </w:pPr>
            <w:r>
              <w:rPr>
                <w:color w:val="000000"/>
                <w:sz w:val="18"/>
                <w:szCs w:val="18"/>
              </w:rPr>
              <w:lastRenderedPageBreak/>
              <w:t>应付管理人报酬</w:t>
            </w:r>
          </w:p>
        </w:tc>
        <w:tc>
          <w:tcPr>
            <w:tcW w:w="1559" w:type="dxa"/>
            <w:vAlign w:val="center"/>
          </w:tcPr>
          <w:p w:rsidR="00DB23F2" w:rsidRDefault="00FA0DFA">
            <w:pPr>
              <w:jc w:val="left"/>
            </w:pPr>
            <w:r>
              <w:rPr>
                <w:color w:val="000000"/>
                <w:sz w:val="18"/>
                <w:szCs w:val="18"/>
              </w:rPr>
              <w:t>-</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left"/>
            </w:pPr>
            <w:r>
              <w:rPr>
                <w:color w:val="000000"/>
                <w:sz w:val="18"/>
                <w:szCs w:val="18"/>
              </w:rPr>
              <w:t>1,142,243.55</w:t>
            </w:r>
          </w:p>
        </w:tc>
        <w:tc>
          <w:tcPr>
            <w:tcW w:w="1446" w:type="dxa"/>
            <w:vAlign w:val="center"/>
          </w:tcPr>
          <w:p w:rsidR="00DB23F2" w:rsidRDefault="00FA0DFA">
            <w:pPr>
              <w:jc w:val="left"/>
            </w:pPr>
            <w:r>
              <w:rPr>
                <w:color w:val="000000"/>
                <w:sz w:val="18"/>
                <w:szCs w:val="18"/>
              </w:rPr>
              <w:t>1,142,243.55</w:t>
            </w:r>
          </w:p>
        </w:tc>
      </w:tr>
      <w:tr w:rsidR="00DB23F2">
        <w:tc>
          <w:tcPr>
            <w:tcW w:w="1740" w:type="dxa"/>
            <w:vAlign w:val="center"/>
          </w:tcPr>
          <w:p w:rsidR="00DB23F2" w:rsidRDefault="00FA0DFA">
            <w:pPr>
              <w:jc w:val="left"/>
            </w:pPr>
            <w:r>
              <w:rPr>
                <w:color w:val="000000"/>
                <w:sz w:val="18"/>
                <w:szCs w:val="18"/>
              </w:rPr>
              <w:t>应付托管费</w:t>
            </w:r>
          </w:p>
        </w:tc>
        <w:tc>
          <w:tcPr>
            <w:tcW w:w="1559" w:type="dxa"/>
            <w:vAlign w:val="center"/>
          </w:tcPr>
          <w:p w:rsidR="00DB23F2" w:rsidRDefault="00FA0DFA">
            <w:pPr>
              <w:jc w:val="left"/>
            </w:pPr>
            <w:r>
              <w:rPr>
                <w:color w:val="000000"/>
                <w:sz w:val="18"/>
                <w:szCs w:val="18"/>
              </w:rPr>
              <w:t>-</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left"/>
            </w:pPr>
            <w:r>
              <w:rPr>
                <w:color w:val="000000"/>
                <w:sz w:val="18"/>
                <w:szCs w:val="18"/>
              </w:rPr>
              <w:t>380,747.84</w:t>
            </w:r>
          </w:p>
        </w:tc>
        <w:tc>
          <w:tcPr>
            <w:tcW w:w="1446" w:type="dxa"/>
            <w:vAlign w:val="center"/>
          </w:tcPr>
          <w:p w:rsidR="00DB23F2" w:rsidRDefault="00FA0DFA">
            <w:pPr>
              <w:jc w:val="left"/>
            </w:pPr>
            <w:r>
              <w:rPr>
                <w:color w:val="000000"/>
                <w:sz w:val="18"/>
                <w:szCs w:val="18"/>
              </w:rPr>
              <w:t>380,747.84</w:t>
            </w:r>
          </w:p>
        </w:tc>
      </w:tr>
      <w:tr w:rsidR="00DB23F2">
        <w:tc>
          <w:tcPr>
            <w:tcW w:w="1740" w:type="dxa"/>
            <w:vAlign w:val="center"/>
          </w:tcPr>
          <w:p w:rsidR="00DB23F2" w:rsidRDefault="00FA0DFA">
            <w:pPr>
              <w:jc w:val="left"/>
            </w:pPr>
            <w:r>
              <w:rPr>
                <w:color w:val="000000"/>
                <w:sz w:val="18"/>
                <w:szCs w:val="18"/>
              </w:rPr>
              <w:t>应付交易费用</w:t>
            </w:r>
          </w:p>
        </w:tc>
        <w:tc>
          <w:tcPr>
            <w:tcW w:w="1559" w:type="dxa"/>
            <w:vAlign w:val="center"/>
          </w:tcPr>
          <w:p w:rsidR="00DB23F2" w:rsidRDefault="00FA0DFA">
            <w:pPr>
              <w:jc w:val="left"/>
            </w:pPr>
            <w:r>
              <w:rPr>
                <w:color w:val="000000"/>
                <w:sz w:val="18"/>
                <w:szCs w:val="18"/>
              </w:rPr>
              <w:t>-</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left"/>
            </w:pPr>
            <w:r>
              <w:rPr>
                <w:color w:val="000000"/>
                <w:sz w:val="18"/>
                <w:szCs w:val="18"/>
              </w:rPr>
              <w:t>12,655.85</w:t>
            </w:r>
          </w:p>
        </w:tc>
        <w:tc>
          <w:tcPr>
            <w:tcW w:w="1446" w:type="dxa"/>
            <w:vAlign w:val="center"/>
          </w:tcPr>
          <w:p w:rsidR="00DB23F2" w:rsidRDefault="00FA0DFA">
            <w:pPr>
              <w:jc w:val="left"/>
            </w:pPr>
            <w:r>
              <w:rPr>
                <w:color w:val="000000"/>
                <w:sz w:val="18"/>
                <w:szCs w:val="18"/>
              </w:rPr>
              <w:t>12,655.85</w:t>
            </w:r>
          </w:p>
        </w:tc>
      </w:tr>
      <w:tr w:rsidR="00DB23F2">
        <w:tc>
          <w:tcPr>
            <w:tcW w:w="1740" w:type="dxa"/>
            <w:vAlign w:val="center"/>
          </w:tcPr>
          <w:p w:rsidR="00DB23F2" w:rsidRDefault="00FA0DFA">
            <w:pPr>
              <w:jc w:val="left"/>
            </w:pPr>
            <w:r>
              <w:rPr>
                <w:color w:val="000000"/>
                <w:sz w:val="18"/>
                <w:szCs w:val="18"/>
              </w:rPr>
              <w:t>应交税费</w:t>
            </w:r>
          </w:p>
        </w:tc>
        <w:tc>
          <w:tcPr>
            <w:tcW w:w="1559" w:type="dxa"/>
            <w:vAlign w:val="center"/>
          </w:tcPr>
          <w:p w:rsidR="00DB23F2" w:rsidRDefault="00FA0DFA">
            <w:pPr>
              <w:jc w:val="left"/>
            </w:pPr>
            <w:r>
              <w:rPr>
                <w:color w:val="000000"/>
                <w:sz w:val="18"/>
                <w:szCs w:val="18"/>
              </w:rPr>
              <w:t>-</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left"/>
            </w:pPr>
            <w:r>
              <w:rPr>
                <w:color w:val="000000"/>
                <w:sz w:val="18"/>
                <w:szCs w:val="18"/>
              </w:rPr>
              <w:t>795,485.57</w:t>
            </w:r>
          </w:p>
        </w:tc>
        <w:tc>
          <w:tcPr>
            <w:tcW w:w="1446" w:type="dxa"/>
            <w:vAlign w:val="center"/>
          </w:tcPr>
          <w:p w:rsidR="00DB23F2" w:rsidRDefault="00FA0DFA">
            <w:pPr>
              <w:jc w:val="left"/>
            </w:pPr>
            <w:r>
              <w:rPr>
                <w:color w:val="000000"/>
                <w:sz w:val="18"/>
                <w:szCs w:val="18"/>
              </w:rPr>
              <w:t>795,485.57</w:t>
            </w:r>
          </w:p>
        </w:tc>
      </w:tr>
      <w:tr w:rsidR="00DB23F2">
        <w:tc>
          <w:tcPr>
            <w:tcW w:w="1740" w:type="dxa"/>
            <w:vAlign w:val="center"/>
          </w:tcPr>
          <w:p w:rsidR="00DB23F2" w:rsidRDefault="00FA0DFA">
            <w:pPr>
              <w:jc w:val="left"/>
            </w:pPr>
            <w:r>
              <w:rPr>
                <w:color w:val="000000"/>
                <w:sz w:val="18"/>
                <w:szCs w:val="18"/>
              </w:rPr>
              <w:t>应付利息</w:t>
            </w:r>
          </w:p>
        </w:tc>
        <w:tc>
          <w:tcPr>
            <w:tcW w:w="1559" w:type="dxa"/>
            <w:vAlign w:val="center"/>
          </w:tcPr>
          <w:p w:rsidR="00DB23F2" w:rsidRDefault="00FA0DFA">
            <w:pPr>
              <w:jc w:val="left"/>
            </w:pPr>
            <w:r>
              <w:rPr>
                <w:color w:val="000000"/>
                <w:sz w:val="18"/>
                <w:szCs w:val="18"/>
              </w:rPr>
              <w:t>-</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left"/>
            </w:pPr>
            <w:r>
              <w:rPr>
                <w:color w:val="000000"/>
                <w:sz w:val="18"/>
                <w:szCs w:val="18"/>
              </w:rPr>
              <w:t>418,848.17</w:t>
            </w:r>
          </w:p>
        </w:tc>
        <w:tc>
          <w:tcPr>
            <w:tcW w:w="1446" w:type="dxa"/>
            <w:vAlign w:val="center"/>
          </w:tcPr>
          <w:p w:rsidR="00DB23F2" w:rsidRDefault="00FA0DFA">
            <w:pPr>
              <w:jc w:val="left"/>
            </w:pPr>
            <w:r>
              <w:rPr>
                <w:color w:val="000000"/>
                <w:sz w:val="18"/>
                <w:szCs w:val="18"/>
              </w:rPr>
              <w:t>418,848.17</w:t>
            </w:r>
          </w:p>
        </w:tc>
      </w:tr>
      <w:tr w:rsidR="00DB23F2">
        <w:tc>
          <w:tcPr>
            <w:tcW w:w="1740" w:type="dxa"/>
            <w:vAlign w:val="center"/>
          </w:tcPr>
          <w:p w:rsidR="00DB23F2" w:rsidRDefault="00FA0DFA">
            <w:pPr>
              <w:jc w:val="left"/>
            </w:pPr>
            <w:r>
              <w:rPr>
                <w:color w:val="000000"/>
                <w:sz w:val="18"/>
                <w:szCs w:val="18"/>
              </w:rPr>
              <w:t>应付利润</w:t>
            </w:r>
          </w:p>
        </w:tc>
        <w:tc>
          <w:tcPr>
            <w:tcW w:w="1559" w:type="dxa"/>
            <w:vAlign w:val="center"/>
          </w:tcPr>
          <w:p w:rsidR="00DB23F2" w:rsidRDefault="00FA0DFA">
            <w:pPr>
              <w:jc w:val="left"/>
            </w:pPr>
            <w:r>
              <w:rPr>
                <w:color w:val="000000"/>
                <w:sz w:val="18"/>
                <w:szCs w:val="18"/>
              </w:rPr>
              <w:t>-</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left"/>
            </w:pPr>
            <w:r>
              <w:rPr>
                <w:color w:val="000000"/>
                <w:sz w:val="18"/>
                <w:szCs w:val="18"/>
              </w:rPr>
              <w:t>91,873,461.76</w:t>
            </w:r>
          </w:p>
        </w:tc>
        <w:tc>
          <w:tcPr>
            <w:tcW w:w="1446" w:type="dxa"/>
            <w:vAlign w:val="center"/>
          </w:tcPr>
          <w:p w:rsidR="00DB23F2" w:rsidRDefault="00FA0DFA">
            <w:pPr>
              <w:jc w:val="left"/>
            </w:pPr>
            <w:r>
              <w:rPr>
                <w:color w:val="000000"/>
                <w:sz w:val="18"/>
                <w:szCs w:val="18"/>
              </w:rPr>
              <w:t>91,873,461.76</w:t>
            </w:r>
          </w:p>
        </w:tc>
      </w:tr>
      <w:tr w:rsidR="00DB23F2">
        <w:tc>
          <w:tcPr>
            <w:tcW w:w="1740" w:type="dxa"/>
            <w:vAlign w:val="center"/>
          </w:tcPr>
          <w:p w:rsidR="00DB23F2" w:rsidRDefault="00FA0DFA">
            <w:pPr>
              <w:jc w:val="left"/>
            </w:pPr>
            <w:r>
              <w:rPr>
                <w:color w:val="000000"/>
                <w:sz w:val="18"/>
                <w:szCs w:val="18"/>
              </w:rPr>
              <w:t>其他负债</w:t>
            </w:r>
          </w:p>
        </w:tc>
        <w:tc>
          <w:tcPr>
            <w:tcW w:w="1559" w:type="dxa"/>
            <w:vAlign w:val="center"/>
          </w:tcPr>
          <w:p w:rsidR="00DB23F2" w:rsidRDefault="00FA0DFA">
            <w:pPr>
              <w:jc w:val="left"/>
            </w:pPr>
            <w:r>
              <w:rPr>
                <w:color w:val="000000"/>
                <w:sz w:val="18"/>
                <w:szCs w:val="18"/>
              </w:rPr>
              <w:t>-</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left"/>
            </w:pPr>
            <w:r>
              <w:rPr>
                <w:color w:val="000000"/>
                <w:sz w:val="18"/>
                <w:szCs w:val="18"/>
              </w:rPr>
              <w:t>129,600.76</w:t>
            </w:r>
          </w:p>
        </w:tc>
        <w:tc>
          <w:tcPr>
            <w:tcW w:w="1446" w:type="dxa"/>
            <w:vAlign w:val="center"/>
          </w:tcPr>
          <w:p w:rsidR="00DB23F2" w:rsidRDefault="00FA0DFA">
            <w:pPr>
              <w:jc w:val="left"/>
            </w:pPr>
            <w:r>
              <w:rPr>
                <w:color w:val="000000"/>
                <w:sz w:val="18"/>
                <w:szCs w:val="18"/>
              </w:rPr>
              <w:t>129,600.76</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592,000,000.00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135,836,755.87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727,836,755.87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803,989,344.85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1,037,178,641.60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384,348,135.40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28,250,854.44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2,253,766,976.29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DB23F2">
        <w:tc>
          <w:tcPr>
            <w:tcW w:w="1740" w:type="dxa"/>
            <w:vAlign w:val="center"/>
          </w:tcPr>
          <w:p w:rsidR="00DB23F2" w:rsidRDefault="00FA0DFA">
            <w:pPr>
              <w:jc w:val="left"/>
            </w:pPr>
            <w:r>
              <w:rPr>
                <w:color w:val="000000"/>
                <w:sz w:val="18"/>
                <w:szCs w:val="18"/>
              </w:rPr>
              <w:t>银行存款</w:t>
            </w:r>
          </w:p>
        </w:tc>
        <w:tc>
          <w:tcPr>
            <w:tcW w:w="1559" w:type="dxa"/>
            <w:vAlign w:val="center"/>
          </w:tcPr>
          <w:p w:rsidR="00DB23F2" w:rsidRDefault="00FA0DFA">
            <w:pPr>
              <w:jc w:val="left"/>
            </w:pPr>
            <w:r>
              <w:rPr>
                <w:color w:val="000000"/>
                <w:sz w:val="18"/>
                <w:szCs w:val="18"/>
              </w:rPr>
              <w:t>10,733,848.85</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left"/>
            </w:pPr>
            <w:r>
              <w:rPr>
                <w:color w:val="000000"/>
                <w:sz w:val="18"/>
                <w:szCs w:val="18"/>
              </w:rPr>
              <w:t>-</w:t>
            </w:r>
          </w:p>
        </w:tc>
        <w:tc>
          <w:tcPr>
            <w:tcW w:w="1446" w:type="dxa"/>
            <w:vAlign w:val="center"/>
          </w:tcPr>
          <w:p w:rsidR="00DB23F2" w:rsidRDefault="00FA0DFA">
            <w:pPr>
              <w:jc w:val="left"/>
            </w:pPr>
            <w:r>
              <w:rPr>
                <w:color w:val="000000"/>
                <w:sz w:val="18"/>
                <w:szCs w:val="18"/>
              </w:rPr>
              <w:t>10,733,848.85</w:t>
            </w:r>
          </w:p>
        </w:tc>
      </w:tr>
      <w:tr w:rsidR="00DB23F2">
        <w:tc>
          <w:tcPr>
            <w:tcW w:w="1740" w:type="dxa"/>
            <w:vAlign w:val="center"/>
          </w:tcPr>
          <w:p w:rsidR="00DB23F2" w:rsidRDefault="00FA0DFA">
            <w:pPr>
              <w:jc w:val="left"/>
            </w:pPr>
            <w:r>
              <w:rPr>
                <w:color w:val="000000"/>
                <w:sz w:val="18"/>
                <w:szCs w:val="18"/>
              </w:rPr>
              <w:t>结算备付金</w:t>
            </w:r>
          </w:p>
        </w:tc>
        <w:tc>
          <w:tcPr>
            <w:tcW w:w="1559" w:type="dxa"/>
            <w:vAlign w:val="center"/>
          </w:tcPr>
          <w:p w:rsidR="00DB23F2" w:rsidRDefault="00FA0DFA">
            <w:pPr>
              <w:jc w:val="left"/>
            </w:pPr>
            <w:r>
              <w:rPr>
                <w:color w:val="000000"/>
                <w:sz w:val="18"/>
                <w:szCs w:val="18"/>
              </w:rPr>
              <w:t>16,565,030.42</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left"/>
            </w:pPr>
            <w:r>
              <w:rPr>
                <w:color w:val="000000"/>
                <w:sz w:val="18"/>
                <w:szCs w:val="18"/>
              </w:rPr>
              <w:t>-</w:t>
            </w:r>
          </w:p>
        </w:tc>
        <w:tc>
          <w:tcPr>
            <w:tcW w:w="1446" w:type="dxa"/>
            <w:vAlign w:val="center"/>
          </w:tcPr>
          <w:p w:rsidR="00DB23F2" w:rsidRDefault="00FA0DFA">
            <w:pPr>
              <w:jc w:val="left"/>
            </w:pPr>
            <w:r>
              <w:rPr>
                <w:color w:val="000000"/>
                <w:sz w:val="18"/>
                <w:szCs w:val="18"/>
              </w:rPr>
              <w:t>16,565,030.42</w:t>
            </w:r>
          </w:p>
        </w:tc>
      </w:tr>
      <w:tr w:rsidR="00DB23F2">
        <w:tc>
          <w:tcPr>
            <w:tcW w:w="1740" w:type="dxa"/>
            <w:vAlign w:val="center"/>
          </w:tcPr>
          <w:p w:rsidR="00DB23F2" w:rsidRDefault="00FA0DFA">
            <w:pPr>
              <w:jc w:val="left"/>
            </w:pPr>
            <w:r>
              <w:rPr>
                <w:color w:val="000000"/>
                <w:sz w:val="18"/>
                <w:szCs w:val="18"/>
              </w:rPr>
              <w:t>存出保证金</w:t>
            </w:r>
          </w:p>
        </w:tc>
        <w:tc>
          <w:tcPr>
            <w:tcW w:w="1559" w:type="dxa"/>
            <w:vAlign w:val="center"/>
          </w:tcPr>
          <w:p w:rsidR="00DB23F2" w:rsidRDefault="00FA0DFA">
            <w:pPr>
              <w:jc w:val="left"/>
            </w:pPr>
            <w:r>
              <w:rPr>
                <w:color w:val="000000"/>
                <w:sz w:val="18"/>
                <w:szCs w:val="18"/>
              </w:rPr>
              <w:t>44,607.56</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left"/>
            </w:pPr>
            <w:r>
              <w:rPr>
                <w:color w:val="000000"/>
                <w:sz w:val="18"/>
                <w:szCs w:val="18"/>
              </w:rPr>
              <w:t>-</w:t>
            </w:r>
          </w:p>
        </w:tc>
        <w:tc>
          <w:tcPr>
            <w:tcW w:w="1446" w:type="dxa"/>
            <w:vAlign w:val="center"/>
          </w:tcPr>
          <w:p w:rsidR="00DB23F2" w:rsidRDefault="00FA0DFA">
            <w:pPr>
              <w:jc w:val="left"/>
            </w:pPr>
            <w:r>
              <w:rPr>
                <w:color w:val="000000"/>
                <w:sz w:val="18"/>
                <w:szCs w:val="18"/>
              </w:rPr>
              <w:t>44,607.56</w:t>
            </w:r>
          </w:p>
        </w:tc>
      </w:tr>
      <w:tr w:rsidR="00DB23F2">
        <w:tc>
          <w:tcPr>
            <w:tcW w:w="1740" w:type="dxa"/>
            <w:vAlign w:val="center"/>
          </w:tcPr>
          <w:p w:rsidR="00DB23F2" w:rsidRDefault="00FA0DFA">
            <w:pPr>
              <w:jc w:val="left"/>
            </w:pPr>
            <w:r>
              <w:rPr>
                <w:color w:val="000000"/>
                <w:sz w:val="18"/>
                <w:szCs w:val="18"/>
              </w:rPr>
              <w:t>交易性金融资产</w:t>
            </w:r>
          </w:p>
        </w:tc>
        <w:tc>
          <w:tcPr>
            <w:tcW w:w="1559" w:type="dxa"/>
            <w:vAlign w:val="center"/>
          </w:tcPr>
          <w:p w:rsidR="00DB23F2" w:rsidRDefault="00FA0DFA">
            <w:pPr>
              <w:jc w:val="left"/>
            </w:pPr>
            <w:r>
              <w:rPr>
                <w:color w:val="000000"/>
                <w:sz w:val="18"/>
                <w:szCs w:val="18"/>
              </w:rPr>
              <w:t>110,554,577.70</w:t>
            </w:r>
          </w:p>
        </w:tc>
        <w:tc>
          <w:tcPr>
            <w:tcW w:w="1473" w:type="dxa"/>
            <w:vAlign w:val="center"/>
          </w:tcPr>
          <w:p w:rsidR="00DB23F2" w:rsidRDefault="00FA0DFA">
            <w:pPr>
              <w:jc w:val="left"/>
            </w:pPr>
            <w:r>
              <w:rPr>
                <w:color w:val="000000"/>
                <w:sz w:val="18"/>
                <w:szCs w:val="18"/>
              </w:rPr>
              <w:t>851,728,025.20</w:t>
            </w:r>
          </w:p>
        </w:tc>
        <w:tc>
          <w:tcPr>
            <w:tcW w:w="1221" w:type="dxa"/>
            <w:vAlign w:val="center"/>
          </w:tcPr>
          <w:p w:rsidR="00DB23F2" w:rsidRDefault="00FA0DFA">
            <w:pPr>
              <w:jc w:val="left"/>
            </w:pPr>
            <w:r>
              <w:rPr>
                <w:color w:val="000000"/>
                <w:sz w:val="18"/>
                <w:szCs w:val="18"/>
              </w:rPr>
              <w:t>20,396,000.00</w:t>
            </w:r>
          </w:p>
        </w:tc>
        <w:tc>
          <w:tcPr>
            <w:tcW w:w="1559" w:type="dxa"/>
            <w:vAlign w:val="center"/>
          </w:tcPr>
          <w:p w:rsidR="00DB23F2" w:rsidRDefault="00FA0DFA">
            <w:pPr>
              <w:jc w:val="left"/>
            </w:pPr>
            <w:r>
              <w:rPr>
                <w:color w:val="000000"/>
                <w:sz w:val="18"/>
                <w:szCs w:val="18"/>
              </w:rPr>
              <w:t>-</w:t>
            </w:r>
          </w:p>
        </w:tc>
        <w:tc>
          <w:tcPr>
            <w:tcW w:w="1446" w:type="dxa"/>
            <w:vAlign w:val="center"/>
          </w:tcPr>
          <w:p w:rsidR="00DB23F2" w:rsidRDefault="00FA0DFA">
            <w:pPr>
              <w:jc w:val="left"/>
            </w:pPr>
            <w:r>
              <w:rPr>
                <w:color w:val="000000"/>
                <w:sz w:val="18"/>
                <w:szCs w:val="18"/>
              </w:rPr>
              <w:t>982,678,602.90</w:t>
            </w:r>
          </w:p>
        </w:tc>
      </w:tr>
      <w:tr w:rsidR="00DB23F2">
        <w:tc>
          <w:tcPr>
            <w:tcW w:w="1740" w:type="dxa"/>
            <w:vAlign w:val="center"/>
          </w:tcPr>
          <w:p w:rsidR="00DB23F2" w:rsidRDefault="00FA0DFA">
            <w:pPr>
              <w:jc w:val="left"/>
            </w:pPr>
            <w:r>
              <w:rPr>
                <w:color w:val="000000"/>
                <w:sz w:val="18"/>
                <w:szCs w:val="18"/>
              </w:rPr>
              <w:t>应收利息</w:t>
            </w:r>
          </w:p>
        </w:tc>
        <w:tc>
          <w:tcPr>
            <w:tcW w:w="1559" w:type="dxa"/>
            <w:vAlign w:val="center"/>
          </w:tcPr>
          <w:p w:rsidR="00DB23F2" w:rsidRDefault="00FA0DFA">
            <w:pPr>
              <w:jc w:val="left"/>
            </w:pPr>
            <w:r>
              <w:rPr>
                <w:color w:val="000000"/>
                <w:sz w:val="18"/>
                <w:szCs w:val="18"/>
              </w:rPr>
              <w:t>-</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left"/>
            </w:pPr>
            <w:r>
              <w:rPr>
                <w:color w:val="000000"/>
                <w:sz w:val="18"/>
                <w:szCs w:val="18"/>
              </w:rPr>
              <w:t>19,347,720.70</w:t>
            </w:r>
          </w:p>
        </w:tc>
        <w:tc>
          <w:tcPr>
            <w:tcW w:w="1446" w:type="dxa"/>
            <w:vAlign w:val="center"/>
          </w:tcPr>
          <w:p w:rsidR="00DB23F2" w:rsidRDefault="00FA0DFA">
            <w:pPr>
              <w:jc w:val="left"/>
            </w:pPr>
            <w:r>
              <w:rPr>
                <w:color w:val="000000"/>
                <w:sz w:val="18"/>
                <w:szCs w:val="18"/>
              </w:rPr>
              <w:t>19,347,720.70</w:t>
            </w:r>
          </w:p>
        </w:tc>
      </w:tr>
      <w:tr w:rsidR="00DB23F2">
        <w:tc>
          <w:tcPr>
            <w:tcW w:w="1740" w:type="dxa"/>
            <w:vAlign w:val="center"/>
          </w:tcPr>
          <w:p w:rsidR="00DB23F2" w:rsidRDefault="00FA0DFA">
            <w:pPr>
              <w:jc w:val="left"/>
            </w:pPr>
            <w:r>
              <w:rPr>
                <w:color w:val="000000"/>
                <w:sz w:val="18"/>
                <w:szCs w:val="18"/>
              </w:rPr>
              <w:t>应收申购款</w:t>
            </w:r>
          </w:p>
        </w:tc>
        <w:tc>
          <w:tcPr>
            <w:tcW w:w="1559" w:type="dxa"/>
            <w:vAlign w:val="center"/>
          </w:tcPr>
          <w:p w:rsidR="00DB23F2" w:rsidRDefault="00FA0DFA">
            <w:pPr>
              <w:jc w:val="left"/>
            </w:pPr>
            <w:r>
              <w:rPr>
                <w:color w:val="000000"/>
                <w:sz w:val="18"/>
                <w:szCs w:val="18"/>
              </w:rPr>
              <w:t>-</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left"/>
            </w:pPr>
            <w:r>
              <w:rPr>
                <w:color w:val="000000"/>
                <w:sz w:val="18"/>
                <w:szCs w:val="18"/>
              </w:rPr>
              <w:t>939.21</w:t>
            </w:r>
          </w:p>
        </w:tc>
        <w:tc>
          <w:tcPr>
            <w:tcW w:w="1446" w:type="dxa"/>
            <w:vAlign w:val="center"/>
          </w:tcPr>
          <w:p w:rsidR="00DB23F2" w:rsidRDefault="00FA0DFA">
            <w:pPr>
              <w:jc w:val="left"/>
            </w:pPr>
            <w:r>
              <w:rPr>
                <w:color w:val="000000"/>
                <w:sz w:val="18"/>
                <w:szCs w:val="18"/>
              </w:rPr>
              <w:t>939.21</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137,898,064.53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851,728,025.20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20,396,000.00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19,348,659.91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1,029,370,749.64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DB23F2">
        <w:tc>
          <w:tcPr>
            <w:tcW w:w="1740" w:type="dxa"/>
            <w:vAlign w:val="center"/>
          </w:tcPr>
          <w:p w:rsidR="00DB23F2" w:rsidRDefault="00FA0DFA">
            <w:pPr>
              <w:jc w:val="left"/>
            </w:pPr>
            <w:r>
              <w:rPr>
                <w:color w:val="000000"/>
                <w:sz w:val="18"/>
                <w:szCs w:val="18"/>
              </w:rPr>
              <w:t>卖出回购金融资产款</w:t>
            </w:r>
          </w:p>
        </w:tc>
        <w:tc>
          <w:tcPr>
            <w:tcW w:w="1559" w:type="dxa"/>
            <w:vAlign w:val="center"/>
          </w:tcPr>
          <w:p w:rsidR="00DB23F2" w:rsidRDefault="00FA0DFA">
            <w:pPr>
              <w:jc w:val="left"/>
            </w:pPr>
            <w:r>
              <w:rPr>
                <w:color w:val="000000"/>
                <w:sz w:val="18"/>
                <w:szCs w:val="18"/>
              </w:rPr>
              <w:t>94,500,000.00</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center"/>
            </w:pPr>
            <w:r>
              <w:rPr>
                <w:color w:val="000000"/>
                <w:sz w:val="18"/>
                <w:szCs w:val="18"/>
              </w:rPr>
              <w:t>-</w:t>
            </w:r>
          </w:p>
        </w:tc>
        <w:tc>
          <w:tcPr>
            <w:tcW w:w="1446" w:type="dxa"/>
            <w:vAlign w:val="center"/>
          </w:tcPr>
          <w:p w:rsidR="00DB23F2" w:rsidRDefault="00FA0DFA">
            <w:pPr>
              <w:jc w:val="left"/>
            </w:pPr>
            <w:r>
              <w:rPr>
                <w:color w:val="000000"/>
                <w:sz w:val="18"/>
                <w:szCs w:val="18"/>
              </w:rPr>
              <w:t>94,500,000.00</w:t>
            </w:r>
          </w:p>
        </w:tc>
      </w:tr>
      <w:tr w:rsidR="00DB23F2">
        <w:tc>
          <w:tcPr>
            <w:tcW w:w="1740" w:type="dxa"/>
            <w:vAlign w:val="center"/>
          </w:tcPr>
          <w:p w:rsidR="00DB23F2" w:rsidRDefault="00FA0DFA">
            <w:pPr>
              <w:jc w:val="left"/>
            </w:pPr>
            <w:r>
              <w:rPr>
                <w:color w:val="000000"/>
                <w:sz w:val="18"/>
                <w:szCs w:val="18"/>
              </w:rPr>
              <w:t>应付证券清算款</w:t>
            </w:r>
          </w:p>
        </w:tc>
        <w:tc>
          <w:tcPr>
            <w:tcW w:w="1559" w:type="dxa"/>
            <w:vAlign w:val="center"/>
          </w:tcPr>
          <w:p w:rsidR="00DB23F2" w:rsidRDefault="00FA0DFA">
            <w:pPr>
              <w:jc w:val="left"/>
            </w:pPr>
            <w:r>
              <w:rPr>
                <w:color w:val="000000"/>
                <w:sz w:val="18"/>
                <w:szCs w:val="18"/>
              </w:rPr>
              <w:t>-</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center"/>
            </w:pPr>
            <w:r>
              <w:rPr>
                <w:color w:val="000000"/>
                <w:sz w:val="18"/>
                <w:szCs w:val="18"/>
              </w:rPr>
              <w:t>10,205,987.79</w:t>
            </w:r>
          </w:p>
        </w:tc>
        <w:tc>
          <w:tcPr>
            <w:tcW w:w="1446" w:type="dxa"/>
            <w:vAlign w:val="center"/>
          </w:tcPr>
          <w:p w:rsidR="00DB23F2" w:rsidRDefault="00FA0DFA">
            <w:pPr>
              <w:jc w:val="left"/>
            </w:pPr>
            <w:r>
              <w:rPr>
                <w:color w:val="000000"/>
                <w:sz w:val="18"/>
                <w:szCs w:val="18"/>
              </w:rPr>
              <w:t>10,205,987.79</w:t>
            </w:r>
          </w:p>
        </w:tc>
      </w:tr>
      <w:tr w:rsidR="00DB23F2">
        <w:tc>
          <w:tcPr>
            <w:tcW w:w="1740" w:type="dxa"/>
            <w:vAlign w:val="center"/>
          </w:tcPr>
          <w:p w:rsidR="00DB23F2" w:rsidRDefault="00FA0DFA">
            <w:pPr>
              <w:jc w:val="left"/>
            </w:pPr>
            <w:r>
              <w:rPr>
                <w:color w:val="000000"/>
                <w:sz w:val="18"/>
                <w:szCs w:val="18"/>
              </w:rPr>
              <w:t>应付赎回款</w:t>
            </w:r>
          </w:p>
        </w:tc>
        <w:tc>
          <w:tcPr>
            <w:tcW w:w="1559" w:type="dxa"/>
            <w:vAlign w:val="center"/>
          </w:tcPr>
          <w:p w:rsidR="00DB23F2" w:rsidRDefault="00FA0DFA">
            <w:pPr>
              <w:jc w:val="left"/>
            </w:pPr>
            <w:r>
              <w:rPr>
                <w:color w:val="000000"/>
                <w:sz w:val="18"/>
                <w:szCs w:val="18"/>
              </w:rPr>
              <w:t>-</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center"/>
            </w:pPr>
            <w:r>
              <w:rPr>
                <w:color w:val="000000"/>
                <w:sz w:val="18"/>
                <w:szCs w:val="18"/>
              </w:rPr>
              <w:t>2,512.35</w:t>
            </w:r>
          </w:p>
        </w:tc>
        <w:tc>
          <w:tcPr>
            <w:tcW w:w="1446" w:type="dxa"/>
            <w:vAlign w:val="center"/>
          </w:tcPr>
          <w:p w:rsidR="00DB23F2" w:rsidRDefault="00FA0DFA">
            <w:pPr>
              <w:jc w:val="left"/>
            </w:pPr>
            <w:r>
              <w:rPr>
                <w:color w:val="000000"/>
                <w:sz w:val="18"/>
                <w:szCs w:val="18"/>
              </w:rPr>
              <w:t>2,512.35</w:t>
            </w:r>
          </w:p>
        </w:tc>
      </w:tr>
      <w:tr w:rsidR="00DB23F2">
        <w:tc>
          <w:tcPr>
            <w:tcW w:w="1740" w:type="dxa"/>
            <w:vAlign w:val="center"/>
          </w:tcPr>
          <w:p w:rsidR="00DB23F2" w:rsidRDefault="00FA0DFA">
            <w:pPr>
              <w:jc w:val="left"/>
            </w:pPr>
            <w:r>
              <w:rPr>
                <w:color w:val="000000"/>
                <w:sz w:val="18"/>
                <w:szCs w:val="18"/>
              </w:rPr>
              <w:t>应付管理人报酬</w:t>
            </w:r>
          </w:p>
        </w:tc>
        <w:tc>
          <w:tcPr>
            <w:tcW w:w="1559" w:type="dxa"/>
            <w:vAlign w:val="center"/>
          </w:tcPr>
          <w:p w:rsidR="00DB23F2" w:rsidRDefault="00FA0DFA">
            <w:pPr>
              <w:jc w:val="left"/>
            </w:pPr>
            <w:r>
              <w:rPr>
                <w:color w:val="000000"/>
                <w:sz w:val="18"/>
                <w:szCs w:val="18"/>
              </w:rPr>
              <w:t>-</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center"/>
            </w:pPr>
            <w:r>
              <w:rPr>
                <w:color w:val="000000"/>
                <w:sz w:val="18"/>
                <w:szCs w:val="18"/>
              </w:rPr>
              <w:t>494,277.35</w:t>
            </w:r>
          </w:p>
        </w:tc>
        <w:tc>
          <w:tcPr>
            <w:tcW w:w="1446" w:type="dxa"/>
            <w:vAlign w:val="center"/>
          </w:tcPr>
          <w:p w:rsidR="00DB23F2" w:rsidRDefault="00FA0DFA">
            <w:pPr>
              <w:jc w:val="left"/>
            </w:pPr>
            <w:r>
              <w:rPr>
                <w:color w:val="000000"/>
                <w:sz w:val="18"/>
                <w:szCs w:val="18"/>
              </w:rPr>
              <w:t>494,277.35</w:t>
            </w:r>
          </w:p>
        </w:tc>
      </w:tr>
      <w:tr w:rsidR="00DB23F2">
        <w:tc>
          <w:tcPr>
            <w:tcW w:w="1740" w:type="dxa"/>
            <w:vAlign w:val="center"/>
          </w:tcPr>
          <w:p w:rsidR="00DB23F2" w:rsidRDefault="00FA0DFA">
            <w:pPr>
              <w:jc w:val="left"/>
            </w:pPr>
            <w:r>
              <w:rPr>
                <w:color w:val="000000"/>
                <w:sz w:val="18"/>
                <w:szCs w:val="18"/>
              </w:rPr>
              <w:t>应付托管费</w:t>
            </w:r>
          </w:p>
        </w:tc>
        <w:tc>
          <w:tcPr>
            <w:tcW w:w="1559" w:type="dxa"/>
            <w:vAlign w:val="center"/>
          </w:tcPr>
          <w:p w:rsidR="00DB23F2" w:rsidRDefault="00FA0DFA">
            <w:pPr>
              <w:jc w:val="left"/>
            </w:pPr>
            <w:r>
              <w:rPr>
                <w:color w:val="000000"/>
                <w:sz w:val="18"/>
                <w:szCs w:val="18"/>
              </w:rPr>
              <w:t>-</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center"/>
            </w:pPr>
            <w:r>
              <w:rPr>
                <w:color w:val="000000"/>
                <w:sz w:val="18"/>
                <w:szCs w:val="18"/>
              </w:rPr>
              <w:t>164,759.13</w:t>
            </w:r>
          </w:p>
        </w:tc>
        <w:tc>
          <w:tcPr>
            <w:tcW w:w="1446" w:type="dxa"/>
            <w:vAlign w:val="center"/>
          </w:tcPr>
          <w:p w:rsidR="00DB23F2" w:rsidRDefault="00FA0DFA">
            <w:pPr>
              <w:jc w:val="left"/>
            </w:pPr>
            <w:r>
              <w:rPr>
                <w:color w:val="000000"/>
                <w:sz w:val="18"/>
                <w:szCs w:val="18"/>
              </w:rPr>
              <w:t>164,759.13</w:t>
            </w:r>
          </w:p>
        </w:tc>
      </w:tr>
      <w:tr w:rsidR="00DB23F2">
        <w:tc>
          <w:tcPr>
            <w:tcW w:w="1740" w:type="dxa"/>
            <w:vAlign w:val="center"/>
          </w:tcPr>
          <w:p w:rsidR="00DB23F2" w:rsidRDefault="00FA0DFA">
            <w:pPr>
              <w:jc w:val="left"/>
            </w:pPr>
            <w:r>
              <w:rPr>
                <w:color w:val="000000"/>
                <w:sz w:val="18"/>
                <w:szCs w:val="18"/>
              </w:rPr>
              <w:t>应付交易费用</w:t>
            </w:r>
          </w:p>
        </w:tc>
        <w:tc>
          <w:tcPr>
            <w:tcW w:w="1559" w:type="dxa"/>
            <w:vAlign w:val="center"/>
          </w:tcPr>
          <w:p w:rsidR="00DB23F2" w:rsidRDefault="00FA0DFA">
            <w:pPr>
              <w:jc w:val="left"/>
            </w:pPr>
            <w:r>
              <w:rPr>
                <w:color w:val="000000"/>
                <w:sz w:val="18"/>
                <w:szCs w:val="18"/>
              </w:rPr>
              <w:t>-</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center"/>
            </w:pPr>
            <w:r>
              <w:rPr>
                <w:color w:val="000000"/>
                <w:sz w:val="18"/>
                <w:szCs w:val="18"/>
              </w:rPr>
              <w:t>9,449.34</w:t>
            </w:r>
          </w:p>
        </w:tc>
        <w:tc>
          <w:tcPr>
            <w:tcW w:w="1446" w:type="dxa"/>
            <w:vAlign w:val="center"/>
          </w:tcPr>
          <w:p w:rsidR="00DB23F2" w:rsidRDefault="00FA0DFA">
            <w:pPr>
              <w:jc w:val="left"/>
            </w:pPr>
            <w:r>
              <w:rPr>
                <w:color w:val="000000"/>
                <w:sz w:val="18"/>
                <w:szCs w:val="18"/>
              </w:rPr>
              <w:t>9,449.34</w:t>
            </w:r>
          </w:p>
        </w:tc>
      </w:tr>
      <w:tr w:rsidR="00DB23F2">
        <w:tc>
          <w:tcPr>
            <w:tcW w:w="1740" w:type="dxa"/>
            <w:vAlign w:val="center"/>
          </w:tcPr>
          <w:p w:rsidR="00DB23F2" w:rsidRDefault="00FA0DFA">
            <w:pPr>
              <w:jc w:val="left"/>
            </w:pPr>
            <w:r>
              <w:rPr>
                <w:color w:val="000000"/>
                <w:sz w:val="18"/>
                <w:szCs w:val="18"/>
              </w:rPr>
              <w:t>应交税费</w:t>
            </w:r>
          </w:p>
        </w:tc>
        <w:tc>
          <w:tcPr>
            <w:tcW w:w="1559" w:type="dxa"/>
            <w:vAlign w:val="center"/>
          </w:tcPr>
          <w:p w:rsidR="00DB23F2" w:rsidRDefault="00FA0DFA">
            <w:pPr>
              <w:jc w:val="left"/>
            </w:pPr>
            <w:r>
              <w:rPr>
                <w:color w:val="000000"/>
                <w:sz w:val="18"/>
                <w:szCs w:val="18"/>
              </w:rPr>
              <w:t>-</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center"/>
            </w:pPr>
            <w:r>
              <w:rPr>
                <w:color w:val="000000"/>
                <w:sz w:val="18"/>
                <w:szCs w:val="18"/>
              </w:rPr>
              <w:t>669,745.24</w:t>
            </w:r>
          </w:p>
        </w:tc>
        <w:tc>
          <w:tcPr>
            <w:tcW w:w="1446" w:type="dxa"/>
            <w:vAlign w:val="center"/>
          </w:tcPr>
          <w:p w:rsidR="00DB23F2" w:rsidRDefault="00FA0DFA">
            <w:pPr>
              <w:jc w:val="left"/>
            </w:pPr>
            <w:r>
              <w:rPr>
                <w:color w:val="000000"/>
                <w:sz w:val="18"/>
                <w:szCs w:val="18"/>
              </w:rPr>
              <w:t>669,745.24</w:t>
            </w:r>
          </w:p>
        </w:tc>
      </w:tr>
      <w:tr w:rsidR="00DB23F2">
        <w:tc>
          <w:tcPr>
            <w:tcW w:w="1740" w:type="dxa"/>
            <w:vAlign w:val="center"/>
          </w:tcPr>
          <w:p w:rsidR="00DB23F2" w:rsidRDefault="00FA0DFA">
            <w:pPr>
              <w:jc w:val="left"/>
            </w:pPr>
            <w:r>
              <w:rPr>
                <w:color w:val="000000"/>
                <w:sz w:val="18"/>
                <w:szCs w:val="18"/>
              </w:rPr>
              <w:t>应付利息</w:t>
            </w:r>
          </w:p>
        </w:tc>
        <w:tc>
          <w:tcPr>
            <w:tcW w:w="1559" w:type="dxa"/>
            <w:vAlign w:val="center"/>
          </w:tcPr>
          <w:p w:rsidR="00DB23F2" w:rsidRDefault="00FA0DFA">
            <w:pPr>
              <w:jc w:val="left"/>
            </w:pPr>
            <w:r>
              <w:rPr>
                <w:color w:val="000000"/>
                <w:sz w:val="18"/>
                <w:szCs w:val="18"/>
              </w:rPr>
              <w:t>-</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center"/>
            </w:pPr>
            <w:r>
              <w:rPr>
                <w:color w:val="000000"/>
                <w:sz w:val="18"/>
                <w:szCs w:val="18"/>
              </w:rPr>
              <w:t>-21,198.33</w:t>
            </w:r>
          </w:p>
        </w:tc>
        <w:tc>
          <w:tcPr>
            <w:tcW w:w="1446" w:type="dxa"/>
            <w:vAlign w:val="center"/>
          </w:tcPr>
          <w:p w:rsidR="00DB23F2" w:rsidRDefault="00FA0DFA">
            <w:pPr>
              <w:jc w:val="left"/>
            </w:pPr>
            <w:r>
              <w:rPr>
                <w:color w:val="000000"/>
                <w:sz w:val="18"/>
                <w:szCs w:val="18"/>
              </w:rPr>
              <w:t>-21,198.33</w:t>
            </w:r>
          </w:p>
        </w:tc>
      </w:tr>
      <w:tr w:rsidR="00DB23F2">
        <w:tc>
          <w:tcPr>
            <w:tcW w:w="1740" w:type="dxa"/>
            <w:vAlign w:val="center"/>
          </w:tcPr>
          <w:p w:rsidR="00DB23F2" w:rsidRDefault="00FA0DFA">
            <w:pPr>
              <w:jc w:val="left"/>
            </w:pPr>
            <w:r>
              <w:rPr>
                <w:color w:val="000000"/>
                <w:sz w:val="18"/>
                <w:szCs w:val="18"/>
              </w:rPr>
              <w:t>其他负债</w:t>
            </w:r>
          </w:p>
        </w:tc>
        <w:tc>
          <w:tcPr>
            <w:tcW w:w="1559" w:type="dxa"/>
            <w:vAlign w:val="center"/>
          </w:tcPr>
          <w:p w:rsidR="00DB23F2" w:rsidRDefault="00FA0DFA">
            <w:pPr>
              <w:jc w:val="left"/>
            </w:pPr>
            <w:r>
              <w:rPr>
                <w:color w:val="000000"/>
                <w:sz w:val="18"/>
                <w:szCs w:val="18"/>
              </w:rPr>
              <w:t>-</w:t>
            </w:r>
          </w:p>
        </w:tc>
        <w:tc>
          <w:tcPr>
            <w:tcW w:w="1473" w:type="dxa"/>
            <w:vAlign w:val="center"/>
          </w:tcPr>
          <w:p w:rsidR="00DB23F2" w:rsidRDefault="00FA0DFA">
            <w:pPr>
              <w:jc w:val="left"/>
            </w:pPr>
            <w:r>
              <w:rPr>
                <w:color w:val="000000"/>
                <w:sz w:val="18"/>
                <w:szCs w:val="18"/>
              </w:rPr>
              <w:t>-</w:t>
            </w:r>
          </w:p>
        </w:tc>
        <w:tc>
          <w:tcPr>
            <w:tcW w:w="1221" w:type="dxa"/>
            <w:vAlign w:val="center"/>
          </w:tcPr>
          <w:p w:rsidR="00DB23F2" w:rsidRDefault="00FA0DFA">
            <w:pPr>
              <w:jc w:val="left"/>
            </w:pPr>
            <w:r>
              <w:rPr>
                <w:color w:val="000000"/>
                <w:sz w:val="18"/>
                <w:szCs w:val="18"/>
              </w:rPr>
              <w:t>-</w:t>
            </w:r>
          </w:p>
        </w:tc>
        <w:tc>
          <w:tcPr>
            <w:tcW w:w="1559" w:type="dxa"/>
            <w:vAlign w:val="center"/>
          </w:tcPr>
          <w:p w:rsidR="00DB23F2" w:rsidRDefault="00FA0DFA">
            <w:pPr>
              <w:jc w:val="center"/>
            </w:pPr>
            <w:r>
              <w:rPr>
                <w:color w:val="000000"/>
                <w:sz w:val="18"/>
                <w:szCs w:val="18"/>
              </w:rPr>
              <w:t>129,301.44</w:t>
            </w:r>
          </w:p>
        </w:tc>
        <w:tc>
          <w:tcPr>
            <w:tcW w:w="1446" w:type="dxa"/>
            <w:vAlign w:val="center"/>
          </w:tcPr>
          <w:p w:rsidR="00DB23F2" w:rsidRDefault="00FA0DFA">
            <w:pPr>
              <w:jc w:val="left"/>
            </w:pPr>
            <w:r>
              <w:rPr>
                <w:color w:val="000000"/>
                <w:sz w:val="18"/>
                <w:szCs w:val="18"/>
              </w:rPr>
              <w:t>129,301.44</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lastRenderedPageBreak/>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94,500,000.00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11,654,834.31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106,154,834.31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43,398,064.53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851,728,025.20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20,396,000.00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7,693,825.60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923,215,915.33</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DB23F2">
        <w:tc>
          <w:tcPr>
            <w:tcW w:w="851" w:type="dxa"/>
            <w:vAlign w:val="center"/>
          </w:tcPr>
          <w:p w:rsidR="00DB23F2" w:rsidRDefault="00FA0DFA">
            <w:pPr>
              <w:jc w:val="left"/>
            </w:pPr>
            <w:r>
              <w:rPr>
                <w:color w:val="000000"/>
                <w:sz w:val="24"/>
              </w:rPr>
              <w:t>假设</w:t>
            </w:r>
          </w:p>
        </w:tc>
        <w:tc>
          <w:tcPr>
            <w:tcW w:w="8147" w:type="dxa"/>
            <w:gridSpan w:val="3"/>
            <w:vAlign w:val="center"/>
          </w:tcPr>
          <w:p w:rsidR="00DB23F2" w:rsidRDefault="00FA0DFA">
            <w:pPr>
              <w:jc w:val="left"/>
            </w:pPr>
            <w:r>
              <w:rPr>
                <w:color w:val="000000"/>
                <w:sz w:val="24"/>
              </w:rPr>
              <w:t>除市场利率以外的其他市场变量保持不变</w:t>
            </w:r>
          </w:p>
        </w:tc>
      </w:tr>
      <w:tr w:rsidR="001548F9" w:rsidRPr="005312D8" w:rsidTr="00B72405">
        <w:tc>
          <w:tcPr>
            <w:tcW w:w="851" w:type="dxa"/>
            <w:vMerge w:val="restart"/>
            <w:vAlign w:val="center"/>
          </w:tcPr>
          <w:p w:rsidR="001548F9" w:rsidRPr="005312D8" w:rsidRDefault="001548F9" w:rsidP="0048308E">
            <w:pPr>
              <w:pStyle w:val="ad"/>
              <w:spacing w:before="29" w:line="288" w:lineRule="auto"/>
              <w:jc w:val="center"/>
              <w:rPr>
                <w:color w:val="000000"/>
                <w:szCs w:val="24"/>
              </w:rPr>
            </w:pPr>
            <w:r w:rsidRPr="005312D8">
              <w:rPr>
                <w:bCs/>
                <w:color w:val="000000"/>
                <w:szCs w:val="24"/>
              </w:rPr>
              <w:t>分析</w:t>
            </w:r>
          </w:p>
        </w:tc>
        <w:tc>
          <w:tcPr>
            <w:tcW w:w="2551" w:type="dxa"/>
            <w:vMerge w:val="restart"/>
            <w:vAlign w:val="center"/>
          </w:tcPr>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5598" w:type="dxa"/>
            <w:gridSpan w:val="2"/>
            <w:vAlign w:val="center"/>
          </w:tcPr>
          <w:p w:rsidR="001548F9" w:rsidRPr="005312D8" w:rsidRDefault="001548F9" w:rsidP="0048308E">
            <w:pPr>
              <w:spacing w:before="29" w:line="288" w:lineRule="auto"/>
              <w:jc w:val="center"/>
              <w:rPr>
                <w:color w:val="000000"/>
                <w:sz w:val="24"/>
              </w:rPr>
            </w:pPr>
            <w:r w:rsidRPr="005312D8">
              <w:rPr>
                <w:color w:val="000000"/>
                <w:sz w:val="24"/>
              </w:rPr>
              <w:t>对资产负债表日基金资产净值的</w:t>
            </w:r>
          </w:p>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1548F9" w:rsidRPr="005312D8" w:rsidTr="00B72405">
        <w:tc>
          <w:tcPr>
            <w:tcW w:w="851" w:type="dxa"/>
            <w:vMerge/>
            <w:vAlign w:val="center"/>
          </w:tcPr>
          <w:p w:rsidR="001548F9" w:rsidRPr="005312D8" w:rsidRDefault="001548F9" w:rsidP="0048308E">
            <w:pPr>
              <w:widowControl/>
              <w:spacing w:before="29" w:line="288" w:lineRule="auto"/>
              <w:jc w:val="left"/>
              <w:rPr>
                <w:color w:val="000000"/>
                <w:sz w:val="24"/>
              </w:rPr>
            </w:pPr>
          </w:p>
        </w:tc>
        <w:tc>
          <w:tcPr>
            <w:tcW w:w="2551" w:type="dxa"/>
            <w:vMerge/>
            <w:vAlign w:val="center"/>
          </w:tcPr>
          <w:p w:rsidR="001548F9" w:rsidRPr="005312D8" w:rsidRDefault="001548F9" w:rsidP="0048308E">
            <w:pPr>
              <w:widowControl/>
              <w:spacing w:before="29" w:line="288" w:lineRule="auto"/>
              <w:jc w:val="left"/>
              <w:rPr>
                <w:color w:val="000000"/>
                <w:kern w:val="0"/>
                <w:sz w:val="24"/>
              </w:rPr>
            </w:pPr>
          </w:p>
        </w:tc>
        <w:tc>
          <w:tcPr>
            <w:tcW w:w="2694" w:type="dxa"/>
            <w:vAlign w:val="center"/>
          </w:tcPr>
          <w:p w:rsidR="001548F9" w:rsidRPr="005312D8" w:rsidRDefault="001548F9" w:rsidP="00035D71">
            <w:pPr>
              <w:spacing w:before="29" w:line="288" w:lineRule="auto"/>
              <w:ind w:firstLineChars="350" w:firstLine="840"/>
              <w:rPr>
                <w:color w:val="000000"/>
                <w:sz w:val="24"/>
              </w:rPr>
            </w:pPr>
            <w:r w:rsidRPr="005312D8">
              <w:rPr>
                <w:color w:val="000000"/>
                <w:sz w:val="24"/>
              </w:rPr>
              <w:t>本期末</w:t>
            </w:r>
          </w:p>
          <w:p w:rsidR="001548F9" w:rsidRPr="005312D8" w:rsidRDefault="009428AD" w:rsidP="0048308E">
            <w:pPr>
              <w:spacing w:before="29" w:line="288" w:lineRule="auto"/>
              <w:jc w:val="center"/>
              <w:rPr>
                <w:bCs/>
                <w:color w:val="000000"/>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04"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上年度末</w:t>
            </w:r>
          </w:p>
          <w:p w:rsidR="001548F9" w:rsidRPr="005312D8" w:rsidRDefault="006F5125"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DB23F2">
        <w:tc>
          <w:tcPr>
            <w:tcW w:w="852" w:type="dxa"/>
            <w:vMerge/>
          </w:tcPr>
          <w:p w:rsidR="00DB23F2" w:rsidRDefault="00DB23F2"/>
        </w:tc>
        <w:tc>
          <w:tcPr>
            <w:tcW w:w="2550" w:type="dxa"/>
            <w:vAlign w:val="center"/>
          </w:tcPr>
          <w:p w:rsidR="00DB23F2" w:rsidRDefault="00FA0DFA">
            <w:pPr>
              <w:jc w:val="left"/>
            </w:pPr>
            <w:r>
              <w:rPr>
                <w:color w:val="000000"/>
                <w:sz w:val="24"/>
              </w:rPr>
              <w:t>市场利率上升</w:t>
            </w:r>
            <w:r>
              <w:rPr>
                <w:color w:val="000000"/>
                <w:sz w:val="24"/>
              </w:rPr>
              <w:t>25</w:t>
            </w:r>
            <w:r>
              <w:rPr>
                <w:color w:val="000000"/>
                <w:sz w:val="24"/>
              </w:rPr>
              <w:t>个基点</w:t>
            </w:r>
          </w:p>
        </w:tc>
        <w:tc>
          <w:tcPr>
            <w:tcW w:w="2693" w:type="dxa"/>
            <w:vAlign w:val="center"/>
          </w:tcPr>
          <w:p w:rsidR="00DB23F2" w:rsidRDefault="00FA0DFA">
            <w:pPr>
              <w:jc w:val="right"/>
            </w:pPr>
            <w:r>
              <w:rPr>
                <w:color w:val="000000"/>
                <w:sz w:val="24"/>
              </w:rPr>
              <w:t>减少约</w:t>
            </w:r>
            <w:r>
              <w:rPr>
                <w:color w:val="000000"/>
                <w:sz w:val="24"/>
              </w:rPr>
              <w:t>1,112</w:t>
            </w:r>
          </w:p>
        </w:tc>
        <w:tc>
          <w:tcPr>
            <w:tcW w:w="2903" w:type="dxa"/>
            <w:vAlign w:val="center"/>
          </w:tcPr>
          <w:p w:rsidR="00DB23F2" w:rsidRDefault="00FA0DFA">
            <w:pPr>
              <w:jc w:val="right"/>
            </w:pPr>
            <w:r>
              <w:rPr>
                <w:color w:val="000000"/>
                <w:sz w:val="24"/>
              </w:rPr>
              <w:t>减少约</w:t>
            </w:r>
            <w:r>
              <w:rPr>
                <w:color w:val="000000"/>
                <w:sz w:val="24"/>
              </w:rPr>
              <w:t>593</w:t>
            </w:r>
          </w:p>
        </w:tc>
      </w:tr>
      <w:tr w:rsidR="00DB23F2">
        <w:tc>
          <w:tcPr>
            <w:tcW w:w="852" w:type="dxa"/>
            <w:vMerge/>
          </w:tcPr>
          <w:p w:rsidR="00DB23F2" w:rsidRDefault="00DB23F2"/>
        </w:tc>
        <w:tc>
          <w:tcPr>
            <w:tcW w:w="2550" w:type="dxa"/>
            <w:vAlign w:val="center"/>
          </w:tcPr>
          <w:p w:rsidR="00DB23F2" w:rsidRDefault="00FA0DFA">
            <w:pPr>
              <w:jc w:val="left"/>
            </w:pPr>
            <w:r>
              <w:rPr>
                <w:color w:val="000000"/>
                <w:sz w:val="24"/>
              </w:rPr>
              <w:t>市场利率下降</w:t>
            </w:r>
            <w:r>
              <w:rPr>
                <w:color w:val="000000"/>
                <w:sz w:val="24"/>
              </w:rPr>
              <w:t>25</w:t>
            </w:r>
            <w:r>
              <w:rPr>
                <w:color w:val="000000"/>
                <w:sz w:val="24"/>
              </w:rPr>
              <w:t>个基点</w:t>
            </w:r>
          </w:p>
        </w:tc>
        <w:tc>
          <w:tcPr>
            <w:tcW w:w="2693" w:type="dxa"/>
            <w:vAlign w:val="center"/>
          </w:tcPr>
          <w:p w:rsidR="00DB23F2" w:rsidRDefault="00FA0DFA">
            <w:pPr>
              <w:jc w:val="right"/>
            </w:pPr>
            <w:r>
              <w:rPr>
                <w:color w:val="000000"/>
                <w:sz w:val="24"/>
              </w:rPr>
              <w:t>增加约</w:t>
            </w:r>
            <w:r>
              <w:rPr>
                <w:color w:val="000000"/>
                <w:sz w:val="24"/>
              </w:rPr>
              <w:t>1,126</w:t>
            </w:r>
          </w:p>
        </w:tc>
        <w:tc>
          <w:tcPr>
            <w:tcW w:w="2903" w:type="dxa"/>
            <w:vAlign w:val="center"/>
          </w:tcPr>
          <w:p w:rsidR="00DB23F2" w:rsidRDefault="00FA0DFA">
            <w:pPr>
              <w:jc w:val="right"/>
            </w:pPr>
            <w:r>
              <w:rPr>
                <w:color w:val="000000"/>
                <w:sz w:val="24"/>
              </w:rPr>
              <w:t>增加约</w:t>
            </w:r>
            <w:r>
              <w:rPr>
                <w:color w:val="000000"/>
                <w:sz w:val="24"/>
              </w:rPr>
              <w:t>599</w:t>
            </w:r>
          </w:p>
        </w:tc>
      </w:tr>
    </w:tbl>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DB23F2" w:rsidRDefault="00FA0DF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6.4.13.4.3.1 </w:t>
      </w:r>
      <w:r w:rsidRPr="005312D8">
        <w:rPr>
          <w:b/>
          <w:color w:val="000000"/>
          <w:sz w:val="24"/>
        </w:rPr>
        <w:t>其他价格风险的敏感性分析</w:t>
      </w:r>
    </w:p>
    <w:p w:rsidR="0027693F" w:rsidRPr="005312D8" w:rsidRDefault="00955FCB" w:rsidP="00E01AB2">
      <w:pPr>
        <w:tabs>
          <w:tab w:val="left" w:pos="426"/>
        </w:tabs>
        <w:spacing w:before="29" w:line="288" w:lineRule="auto"/>
        <w:jc w:val="left"/>
        <w:rPr>
          <w:kern w:val="0"/>
          <w:sz w:val="24"/>
        </w:rPr>
      </w:pPr>
      <w:r w:rsidRPr="005312D8">
        <w:rPr>
          <w:kern w:val="0"/>
          <w:sz w:val="24"/>
        </w:rPr>
        <w:lastRenderedPageBreak/>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日，本基金未持有交易性权益类投资</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w:t>
      </w:r>
      <w:r w:rsidRPr="005312D8">
        <w:rPr>
          <w:kern w:val="0"/>
          <w:sz w:val="24"/>
        </w:rPr>
        <w:t>)</w:t>
      </w:r>
      <w:r w:rsidRPr="005312D8">
        <w:rPr>
          <w:kern w:val="0"/>
          <w:sz w:val="24"/>
        </w:rPr>
        <w:t>，因此除市场利率和外汇汇率以外的市场价格因素的变动对于本基金资产净值无重大影响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794530"/>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794531"/>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2,794,956,366.40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93.74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2,794,956,366.40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93.74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22,444,390.35</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0.75</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164,202,975.41</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5.51</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2,981,603,732.16</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17794532"/>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17794533"/>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Default="001548F9" w:rsidP="0048308E">
      <w:pPr>
        <w:tabs>
          <w:tab w:val="left" w:pos="426"/>
        </w:tabs>
        <w:spacing w:before="29" w:line="288" w:lineRule="auto"/>
        <w:jc w:val="left"/>
        <w:rPr>
          <w:kern w:val="0"/>
          <w:sz w:val="24"/>
        </w:rPr>
      </w:pPr>
      <w:r w:rsidRPr="005312D8">
        <w:rPr>
          <w:kern w:val="0"/>
          <w:sz w:val="24"/>
        </w:rPr>
        <w:t>本基金本报告期末未持有股票。</w:t>
      </w:r>
    </w:p>
    <w:p w:rsidR="0026225A" w:rsidRPr="005312D8" w:rsidRDefault="0026225A" w:rsidP="0048308E">
      <w:pPr>
        <w:tabs>
          <w:tab w:val="left" w:pos="426"/>
        </w:tabs>
        <w:spacing w:before="29" w:line="288" w:lineRule="auto"/>
        <w:jc w:val="left"/>
        <w:rPr>
          <w:rFonts w:hint="eastAsia"/>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17794534"/>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17794535"/>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本基金本报告期末未持有股票。</w:t>
      </w:r>
    </w:p>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17794536"/>
      <w:r w:rsidRPr="005312D8">
        <w:rPr>
          <w:rFonts w:ascii="Times New Roman" w:hAnsi="Times New Roman"/>
          <w:kern w:val="0"/>
          <w:szCs w:val="24"/>
        </w:rPr>
        <w:lastRenderedPageBreak/>
        <w:t>7.4</w:t>
      </w:r>
      <w:bookmarkStart w:id="69" w:name="_Toc234814103"/>
      <w:r w:rsidRPr="005312D8">
        <w:rPr>
          <w:rFonts w:ascii="Times New Roman" w:hAnsi="Times New Roman"/>
          <w:kern w:val="0"/>
          <w:szCs w:val="24"/>
        </w:rPr>
        <w:t>报告期内股票投资组合的重大变动</w:t>
      </w:r>
      <w:bookmarkEnd w:id="68"/>
      <w:bookmarkEnd w:id="69"/>
    </w:p>
    <w:p w:rsidR="001548F9" w:rsidRDefault="001548F9" w:rsidP="0048308E">
      <w:pPr>
        <w:tabs>
          <w:tab w:val="left" w:pos="426"/>
        </w:tabs>
        <w:spacing w:before="29" w:line="288" w:lineRule="auto"/>
        <w:jc w:val="left"/>
        <w:rPr>
          <w:kern w:val="0"/>
          <w:sz w:val="24"/>
        </w:rPr>
      </w:pPr>
      <w:r w:rsidRPr="005312D8">
        <w:rPr>
          <w:kern w:val="0"/>
          <w:sz w:val="24"/>
        </w:rPr>
        <w:t>本基金本报告期内未持有股票。</w:t>
      </w:r>
    </w:p>
    <w:p w:rsidR="0026225A" w:rsidRPr="005312D8" w:rsidRDefault="0026225A" w:rsidP="0048308E">
      <w:pPr>
        <w:tabs>
          <w:tab w:val="left" w:pos="426"/>
        </w:tabs>
        <w:spacing w:before="29" w:line="288" w:lineRule="auto"/>
        <w:jc w:val="left"/>
        <w:rPr>
          <w:rFonts w:hint="eastAsia"/>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17794537"/>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17,494,733.00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0.78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294,863,856.40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13.08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294,863,856.40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13.08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779,386,500.00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34.58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912,624,000.00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40.49</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619,681,000.00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27.50</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170,906,277.00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7.58</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2,794,956,366.40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124.01</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17794538"/>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DB23F2">
        <w:tc>
          <w:tcPr>
            <w:tcW w:w="1320" w:type="dxa"/>
            <w:vAlign w:val="center"/>
          </w:tcPr>
          <w:p w:rsidR="00DB23F2" w:rsidRDefault="00FA0DFA">
            <w:pPr>
              <w:jc w:val="center"/>
            </w:pPr>
            <w:r>
              <w:rPr>
                <w:color w:val="000000"/>
                <w:sz w:val="24"/>
              </w:rPr>
              <w:t>1</w:t>
            </w:r>
          </w:p>
        </w:tc>
        <w:tc>
          <w:tcPr>
            <w:tcW w:w="1382" w:type="dxa"/>
            <w:vAlign w:val="center"/>
          </w:tcPr>
          <w:p w:rsidR="00DB23F2" w:rsidRDefault="00FA0DFA">
            <w:pPr>
              <w:jc w:val="center"/>
            </w:pPr>
            <w:r>
              <w:rPr>
                <w:color w:val="000000"/>
                <w:sz w:val="24"/>
              </w:rPr>
              <w:t>190205</w:t>
            </w:r>
          </w:p>
        </w:tc>
        <w:tc>
          <w:tcPr>
            <w:tcW w:w="1551" w:type="dxa"/>
            <w:vAlign w:val="center"/>
          </w:tcPr>
          <w:p w:rsidR="00DB23F2" w:rsidRDefault="00FA0DFA">
            <w:pPr>
              <w:jc w:val="center"/>
            </w:pPr>
            <w:r>
              <w:rPr>
                <w:color w:val="000000"/>
                <w:sz w:val="24"/>
              </w:rPr>
              <w:t>19</w:t>
            </w:r>
            <w:r>
              <w:rPr>
                <w:color w:val="000000"/>
                <w:sz w:val="24"/>
              </w:rPr>
              <w:t>国开</w:t>
            </w:r>
            <w:r>
              <w:rPr>
                <w:color w:val="000000"/>
                <w:sz w:val="24"/>
              </w:rPr>
              <w:t>05</w:t>
            </w:r>
          </w:p>
        </w:tc>
        <w:tc>
          <w:tcPr>
            <w:tcW w:w="1307" w:type="dxa"/>
            <w:vAlign w:val="center"/>
          </w:tcPr>
          <w:p w:rsidR="00DB23F2" w:rsidRDefault="00FA0DFA">
            <w:pPr>
              <w:jc w:val="right"/>
            </w:pPr>
            <w:r>
              <w:rPr>
                <w:color w:val="000000"/>
                <w:sz w:val="24"/>
              </w:rPr>
              <w:t>1,600,000</w:t>
            </w:r>
          </w:p>
        </w:tc>
        <w:tc>
          <w:tcPr>
            <w:tcW w:w="1737" w:type="dxa"/>
            <w:vAlign w:val="center"/>
          </w:tcPr>
          <w:p w:rsidR="00DB23F2" w:rsidRDefault="00FA0DFA">
            <w:pPr>
              <w:jc w:val="right"/>
            </w:pPr>
            <w:r>
              <w:rPr>
                <w:color w:val="000000"/>
                <w:sz w:val="24"/>
              </w:rPr>
              <w:t>156,720,000.00</w:t>
            </w:r>
          </w:p>
        </w:tc>
        <w:tc>
          <w:tcPr>
            <w:tcW w:w="1701" w:type="dxa"/>
            <w:vAlign w:val="center"/>
          </w:tcPr>
          <w:p w:rsidR="00DB23F2" w:rsidRDefault="00FA0DFA">
            <w:pPr>
              <w:jc w:val="right"/>
            </w:pPr>
            <w:r>
              <w:rPr>
                <w:color w:val="000000"/>
                <w:sz w:val="24"/>
              </w:rPr>
              <w:t>6.95</w:t>
            </w:r>
          </w:p>
        </w:tc>
      </w:tr>
      <w:tr w:rsidR="00DB23F2">
        <w:tc>
          <w:tcPr>
            <w:tcW w:w="1320" w:type="dxa"/>
            <w:vAlign w:val="center"/>
          </w:tcPr>
          <w:p w:rsidR="00DB23F2" w:rsidRDefault="00FA0DFA">
            <w:pPr>
              <w:jc w:val="center"/>
            </w:pPr>
            <w:r>
              <w:rPr>
                <w:color w:val="000000"/>
                <w:sz w:val="24"/>
              </w:rPr>
              <w:t>2</w:t>
            </w:r>
          </w:p>
        </w:tc>
        <w:tc>
          <w:tcPr>
            <w:tcW w:w="1382" w:type="dxa"/>
            <w:vAlign w:val="center"/>
          </w:tcPr>
          <w:p w:rsidR="00DB23F2" w:rsidRDefault="00FA0DFA">
            <w:pPr>
              <w:jc w:val="center"/>
            </w:pPr>
            <w:r>
              <w:rPr>
                <w:color w:val="000000"/>
                <w:sz w:val="24"/>
              </w:rPr>
              <w:t>108603</w:t>
            </w:r>
          </w:p>
        </w:tc>
        <w:tc>
          <w:tcPr>
            <w:tcW w:w="1551" w:type="dxa"/>
            <w:vAlign w:val="center"/>
          </w:tcPr>
          <w:p w:rsidR="00DB23F2" w:rsidRDefault="00FA0DFA">
            <w:pPr>
              <w:jc w:val="center"/>
            </w:pPr>
            <w:r>
              <w:rPr>
                <w:color w:val="000000"/>
                <w:sz w:val="24"/>
              </w:rPr>
              <w:t>国开</w:t>
            </w:r>
            <w:r>
              <w:rPr>
                <w:color w:val="000000"/>
                <w:sz w:val="24"/>
              </w:rPr>
              <w:t>1804</w:t>
            </w:r>
          </w:p>
        </w:tc>
        <w:tc>
          <w:tcPr>
            <w:tcW w:w="1307" w:type="dxa"/>
            <w:vAlign w:val="center"/>
          </w:tcPr>
          <w:p w:rsidR="00DB23F2" w:rsidRDefault="00FA0DFA">
            <w:pPr>
              <w:jc w:val="right"/>
            </w:pPr>
            <w:r>
              <w:rPr>
                <w:color w:val="000000"/>
                <w:sz w:val="24"/>
              </w:rPr>
              <w:t>1,080,940</w:t>
            </w:r>
          </w:p>
        </w:tc>
        <w:tc>
          <w:tcPr>
            <w:tcW w:w="1737" w:type="dxa"/>
            <w:vAlign w:val="center"/>
          </w:tcPr>
          <w:p w:rsidR="00DB23F2" w:rsidRDefault="00FA0DFA">
            <w:pPr>
              <w:jc w:val="right"/>
            </w:pPr>
            <w:r>
              <w:rPr>
                <w:color w:val="000000"/>
                <w:sz w:val="24"/>
              </w:rPr>
              <w:t>108,158,856.40</w:t>
            </w:r>
          </w:p>
        </w:tc>
        <w:tc>
          <w:tcPr>
            <w:tcW w:w="1701" w:type="dxa"/>
            <w:vAlign w:val="center"/>
          </w:tcPr>
          <w:p w:rsidR="00DB23F2" w:rsidRDefault="00FA0DFA">
            <w:pPr>
              <w:jc w:val="right"/>
            </w:pPr>
            <w:r>
              <w:rPr>
                <w:color w:val="000000"/>
                <w:sz w:val="24"/>
              </w:rPr>
              <w:t>4.80</w:t>
            </w:r>
          </w:p>
        </w:tc>
      </w:tr>
      <w:tr w:rsidR="00DB23F2">
        <w:tc>
          <w:tcPr>
            <w:tcW w:w="1320" w:type="dxa"/>
            <w:vAlign w:val="center"/>
          </w:tcPr>
          <w:p w:rsidR="00DB23F2" w:rsidRDefault="00FA0DFA">
            <w:pPr>
              <w:jc w:val="center"/>
            </w:pPr>
            <w:r>
              <w:rPr>
                <w:color w:val="000000"/>
                <w:sz w:val="24"/>
              </w:rPr>
              <w:t>3</w:t>
            </w:r>
          </w:p>
        </w:tc>
        <w:tc>
          <w:tcPr>
            <w:tcW w:w="1382" w:type="dxa"/>
            <w:vAlign w:val="center"/>
          </w:tcPr>
          <w:p w:rsidR="00DB23F2" w:rsidRDefault="00FA0DFA">
            <w:pPr>
              <w:jc w:val="center"/>
            </w:pPr>
            <w:r>
              <w:rPr>
                <w:color w:val="000000"/>
                <w:sz w:val="24"/>
              </w:rPr>
              <w:t>124532</w:t>
            </w:r>
          </w:p>
        </w:tc>
        <w:tc>
          <w:tcPr>
            <w:tcW w:w="1551" w:type="dxa"/>
            <w:vAlign w:val="center"/>
          </w:tcPr>
          <w:p w:rsidR="00DB23F2" w:rsidRDefault="00FA0DFA">
            <w:pPr>
              <w:jc w:val="center"/>
            </w:pPr>
            <w:r>
              <w:rPr>
                <w:color w:val="000000"/>
                <w:sz w:val="24"/>
              </w:rPr>
              <w:t>14</w:t>
            </w:r>
            <w:r>
              <w:rPr>
                <w:color w:val="000000"/>
                <w:sz w:val="24"/>
              </w:rPr>
              <w:t>甘公</w:t>
            </w:r>
            <w:r>
              <w:rPr>
                <w:color w:val="000000"/>
                <w:sz w:val="24"/>
              </w:rPr>
              <w:t>01</w:t>
            </w:r>
          </w:p>
        </w:tc>
        <w:tc>
          <w:tcPr>
            <w:tcW w:w="1307" w:type="dxa"/>
            <w:vAlign w:val="center"/>
          </w:tcPr>
          <w:p w:rsidR="00DB23F2" w:rsidRDefault="00FA0DFA">
            <w:pPr>
              <w:jc w:val="right"/>
            </w:pPr>
            <w:r>
              <w:rPr>
                <w:color w:val="000000"/>
                <w:sz w:val="24"/>
              </w:rPr>
              <w:t>800,000</w:t>
            </w:r>
          </w:p>
        </w:tc>
        <w:tc>
          <w:tcPr>
            <w:tcW w:w="1737" w:type="dxa"/>
            <w:vAlign w:val="center"/>
          </w:tcPr>
          <w:p w:rsidR="00DB23F2" w:rsidRDefault="00FA0DFA">
            <w:pPr>
              <w:jc w:val="right"/>
            </w:pPr>
            <w:r>
              <w:rPr>
                <w:color w:val="000000"/>
                <w:sz w:val="24"/>
              </w:rPr>
              <w:t>81,880,000.00</w:t>
            </w:r>
          </w:p>
        </w:tc>
        <w:tc>
          <w:tcPr>
            <w:tcW w:w="1701" w:type="dxa"/>
            <w:vAlign w:val="center"/>
          </w:tcPr>
          <w:p w:rsidR="00DB23F2" w:rsidRDefault="00FA0DFA">
            <w:pPr>
              <w:jc w:val="right"/>
            </w:pPr>
            <w:r>
              <w:rPr>
                <w:color w:val="000000"/>
                <w:sz w:val="24"/>
              </w:rPr>
              <w:t>3.63</w:t>
            </w:r>
          </w:p>
        </w:tc>
      </w:tr>
      <w:tr w:rsidR="00DB23F2">
        <w:tc>
          <w:tcPr>
            <w:tcW w:w="1320" w:type="dxa"/>
            <w:vAlign w:val="center"/>
          </w:tcPr>
          <w:p w:rsidR="00DB23F2" w:rsidRDefault="00FA0DFA">
            <w:pPr>
              <w:jc w:val="center"/>
            </w:pPr>
            <w:r>
              <w:rPr>
                <w:color w:val="000000"/>
                <w:sz w:val="24"/>
              </w:rPr>
              <w:t>4</w:t>
            </w:r>
          </w:p>
        </w:tc>
        <w:tc>
          <w:tcPr>
            <w:tcW w:w="1382" w:type="dxa"/>
            <w:vAlign w:val="center"/>
          </w:tcPr>
          <w:p w:rsidR="00DB23F2" w:rsidRDefault="00FA0DFA">
            <w:pPr>
              <w:jc w:val="center"/>
            </w:pPr>
            <w:r>
              <w:rPr>
                <w:color w:val="000000"/>
                <w:sz w:val="24"/>
              </w:rPr>
              <w:t>011900661</w:t>
            </w:r>
          </w:p>
        </w:tc>
        <w:tc>
          <w:tcPr>
            <w:tcW w:w="1551" w:type="dxa"/>
            <w:vAlign w:val="center"/>
          </w:tcPr>
          <w:p w:rsidR="00DB23F2" w:rsidRDefault="00FA0DFA">
            <w:pPr>
              <w:jc w:val="center"/>
            </w:pPr>
            <w:r>
              <w:rPr>
                <w:color w:val="000000"/>
                <w:sz w:val="24"/>
              </w:rPr>
              <w:t>19</w:t>
            </w:r>
            <w:r>
              <w:rPr>
                <w:color w:val="000000"/>
                <w:sz w:val="24"/>
              </w:rPr>
              <w:t>鲁信</w:t>
            </w:r>
            <w:r>
              <w:rPr>
                <w:color w:val="000000"/>
                <w:sz w:val="24"/>
              </w:rPr>
              <w:t>SCP001</w:t>
            </w:r>
          </w:p>
        </w:tc>
        <w:tc>
          <w:tcPr>
            <w:tcW w:w="1307" w:type="dxa"/>
            <w:vAlign w:val="center"/>
          </w:tcPr>
          <w:p w:rsidR="00DB23F2" w:rsidRDefault="00FA0DFA">
            <w:pPr>
              <w:jc w:val="right"/>
            </w:pPr>
            <w:r>
              <w:rPr>
                <w:color w:val="000000"/>
                <w:sz w:val="24"/>
              </w:rPr>
              <w:t>800,000</w:t>
            </w:r>
          </w:p>
        </w:tc>
        <w:tc>
          <w:tcPr>
            <w:tcW w:w="1737" w:type="dxa"/>
            <w:vAlign w:val="center"/>
          </w:tcPr>
          <w:p w:rsidR="00DB23F2" w:rsidRDefault="00FA0DFA">
            <w:pPr>
              <w:jc w:val="right"/>
            </w:pPr>
            <w:r>
              <w:rPr>
                <w:color w:val="000000"/>
                <w:sz w:val="24"/>
              </w:rPr>
              <w:t>80,184,000.00</w:t>
            </w:r>
          </w:p>
        </w:tc>
        <w:tc>
          <w:tcPr>
            <w:tcW w:w="1701" w:type="dxa"/>
            <w:vAlign w:val="center"/>
          </w:tcPr>
          <w:p w:rsidR="00DB23F2" w:rsidRDefault="00FA0DFA">
            <w:pPr>
              <w:jc w:val="right"/>
            </w:pPr>
            <w:r>
              <w:rPr>
                <w:color w:val="000000"/>
                <w:sz w:val="24"/>
              </w:rPr>
              <w:t>3.56</w:t>
            </w:r>
          </w:p>
        </w:tc>
      </w:tr>
      <w:tr w:rsidR="00DB23F2">
        <w:tc>
          <w:tcPr>
            <w:tcW w:w="1320" w:type="dxa"/>
            <w:vAlign w:val="center"/>
          </w:tcPr>
          <w:p w:rsidR="00DB23F2" w:rsidRDefault="00FA0DFA">
            <w:pPr>
              <w:jc w:val="center"/>
            </w:pPr>
            <w:r>
              <w:rPr>
                <w:color w:val="000000"/>
                <w:sz w:val="24"/>
              </w:rPr>
              <w:t>5</w:t>
            </w:r>
          </w:p>
        </w:tc>
        <w:tc>
          <w:tcPr>
            <w:tcW w:w="1382" w:type="dxa"/>
            <w:vAlign w:val="center"/>
          </w:tcPr>
          <w:p w:rsidR="00DB23F2" w:rsidRDefault="00FA0DFA">
            <w:pPr>
              <w:jc w:val="center"/>
            </w:pPr>
            <w:r>
              <w:rPr>
                <w:color w:val="000000"/>
                <w:sz w:val="24"/>
              </w:rPr>
              <w:t>011900703</w:t>
            </w:r>
          </w:p>
        </w:tc>
        <w:tc>
          <w:tcPr>
            <w:tcW w:w="1551" w:type="dxa"/>
            <w:vAlign w:val="center"/>
          </w:tcPr>
          <w:p w:rsidR="00DB23F2" w:rsidRDefault="00FA0DFA">
            <w:pPr>
              <w:jc w:val="center"/>
            </w:pPr>
            <w:r>
              <w:rPr>
                <w:color w:val="000000"/>
                <w:sz w:val="24"/>
              </w:rPr>
              <w:t>19</w:t>
            </w:r>
            <w:r>
              <w:rPr>
                <w:color w:val="000000"/>
                <w:sz w:val="24"/>
              </w:rPr>
              <w:t>鄂联投</w:t>
            </w:r>
            <w:r>
              <w:rPr>
                <w:color w:val="000000"/>
                <w:sz w:val="24"/>
              </w:rPr>
              <w:t>SCP001</w:t>
            </w:r>
          </w:p>
        </w:tc>
        <w:tc>
          <w:tcPr>
            <w:tcW w:w="1307" w:type="dxa"/>
            <w:vAlign w:val="center"/>
          </w:tcPr>
          <w:p w:rsidR="00DB23F2" w:rsidRDefault="00FA0DFA">
            <w:pPr>
              <w:jc w:val="right"/>
            </w:pPr>
            <w:r>
              <w:rPr>
                <w:color w:val="000000"/>
                <w:sz w:val="24"/>
              </w:rPr>
              <w:t>800,000</w:t>
            </w:r>
          </w:p>
        </w:tc>
        <w:tc>
          <w:tcPr>
            <w:tcW w:w="1737" w:type="dxa"/>
            <w:vAlign w:val="center"/>
          </w:tcPr>
          <w:p w:rsidR="00DB23F2" w:rsidRDefault="00FA0DFA">
            <w:pPr>
              <w:jc w:val="right"/>
            </w:pPr>
            <w:r>
              <w:rPr>
                <w:color w:val="000000"/>
                <w:sz w:val="24"/>
              </w:rPr>
              <w:t>80,152,000.00</w:t>
            </w:r>
          </w:p>
        </w:tc>
        <w:tc>
          <w:tcPr>
            <w:tcW w:w="1701" w:type="dxa"/>
            <w:vAlign w:val="center"/>
          </w:tcPr>
          <w:p w:rsidR="00DB23F2" w:rsidRDefault="00FA0DFA">
            <w:pPr>
              <w:jc w:val="right"/>
            </w:pPr>
            <w:r>
              <w:rPr>
                <w:color w:val="000000"/>
                <w:sz w:val="24"/>
              </w:rPr>
              <w:t>3.56</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17794539"/>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17794540"/>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17794541"/>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794542"/>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17794543"/>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17794544"/>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115,365.10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124,700,188.14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39,351,132.46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36,239.71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50.00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164,202,975.41</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5312D8" w:rsidTr="007C0A7F">
        <w:tc>
          <w:tcPr>
            <w:tcW w:w="191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82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75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794"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1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A636F9">
              <w:rPr>
                <w:rFonts w:hint="eastAsia"/>
                <w:color w:val="000000"/>
                <w:sz w:val="24"/>
              </w:rPr>
              <w:t>(</w:t>
            </w:r>
            <w:r w:rsidR="00A636F9">
              <w:rPr>
                <w:color w:val="000000"/>
                <w:sz w:val="24"/>
              </w:rPr>
              <w:t>%</w:t>
            </w:r>
            <w:r w:rsidR="00A636F9">
              <w:rPr>
                <w:rFonts w:hint="eastAsia"/>
                <w:color w:val="000000"/>
                <w:sz w:val="24"/>
              </w:rPr>
              <w:t>)</w:t>
            </w:r>
          </w:p>
        </w:tc>
      </w:tr>
      <w:tr w:rsidR="00DB23F2">
        <w:tc>
          <w:tcPr>
            <w:tcW w:w="1911" w:type="dxa"/>
            <w:vAlign w:val="center"/>
          </w:tcPr>
          <w:p w:rsidR="00DB23F2" w:rsidRDefault="00FA0DFA">
            <w:pPr>
              <w:jc w:val="center"/>
            </w:pPr>
            <w:r>
              <w:rPr>
                <w:color w:val="000000"/>
                <w:sz w:val="24"/>
              </w:rPr>
              <w:t>1</w:t>
            </w:r>
          </w:p>
        </w:tc>
        <w:tc>
          <w:tcPr>
            <w:tcW w:w="1828" w:type="dxa"/>
            <w:vAlign w:val="center"/>
          </w:tcPr>
          <w:p w:rsidR="00DB23F2" w:rsidRDefault="00FA0DFA">
            <w:pPr>
              <w:jc w:val="center"/>
            </w:pPr>
            <w:r>
              <w:rPr>
                <w:color w:val="000000"/>
                <w:sz w:val="24"/>
              </w:rPr>
              <w:t>128016</w:t>
            </w:r>
          </w:p>
        </w:tc>
        <w:tc>
          <w:tcPr>
            <w:tcW w:w="1752" w:type="dxa"/>
            <w:vAlign w:val="center"/>
          </w:tcPr>
          <w:p w:rsidR="00DB23F2" w:rsidRDefault="00FA0DFA">
            <w:pPr>
              <w:jc w:val="center"/>
            </w:pPr>
            <w:r>
              <w:rPr>
                <w:color w:val="000000"/>
                <w:sz w:val="24"/>
              </w:rPr>
              <w:t>雨虹转债</w:t>
            </w:r>
          </w:p>
        </w:tc>
        <w:tc>
          <w:tcPr>
            <w:tcW w:w="1794" w:type="dxa"/>
            <w:vAlign w:val="center"/>
          </w:tcPr>
          <w:p w:rsidR="00DB23F2" w:rsidRDefault="00FA0DFA">
            <w:pPr>
              <w:jc w:val="right"/>
            </w:pPr>
            <w:r>
              <w:rPr>
                <w:color w:val="000000"/>
                <w:sz w:val="24"/>
              </w:rPr>
              <w:t>14,781,000.00</w:t>
            </w:r>
          </w:p>
        </w:tc>
        <w:tc>
          <w:tcPr>
            <w:tcW w:w="1713" w:type="dxa"/>
            <w:vAlign w:val="center"/>
          </w:tcPr>
          <w:p w:rsidR="00DB23F2" w:rsidRDefault="00FA0DFA">
            <w:pPr>
              <w:jc w:val="right"/>
            </w:pPr>
            <w:r>
              <w:rPr>
                <w:color w:val="000000"/>
                <w:sz w:val="24"/>
              </w:rPr>
              <w:t>0.66</w:t>
            </w:r>
          </w:p>
        </w:tc>
      </w:tr>
      <w:tr w:rsidR="00DB23F2">
        <w:tc>
          <w:tcPr>
            <w:tcW w:w="1911" w:type="dxa"/>
            <w:vAlign w:val="center"/>
          </w:tcPr>
          <w:p w:rsidR="00DB23F2" w:rsidRDefault="00FA0DFA">
            <w:pPr>
              <w:jc w:val="center"/>
            </w:pPr>
            <w:r>
              <w:rPr>
                <w:color w:val="000000"/>
                <w:sz w:val="24"/>
              </w:rPr>
              <w:lastRenderedPageBreak/>
              <w:t>2</w:t>
            </w:r>
          </w:p>
        </w:tc>
        <w:tc>
          <w:tcPr>
            <w:tcW w:w="1828" w:type="dxa"/>
            <w:vAlign w:val="center"/>
          </w:tcPr>
          <w:p w:rsidR="00DB23F2" w:rsidRDefault="00FA0DFA">
            <w:pPr>
              <w:jc w:val="center"/>
            </w:pPr>
            <w:r>
              <w:rPr>
                <w:color w:val="000000"/>
                <w:sz w:val="24"/>
              </w:rPr>
              <w:t>128024</w:t>
            </w:r>
          </w:p>
        </w:tc>
        <w:tc>
          <w:tcPr>
            <w:tcW w:w="1752" w:type="dxa"/>
            <w:vAlign w:val="center"/>
          </w:tcPr>
          <w:p w:rsidR="00DB23F2" w:rsidRDefault="00FA0DFA">
            <w:pPr>
              <w:jc w:val="center"/>
            </w:pPr>
            <w:r>
              <w:rPr>
                <w:color w:val="000000"/>
                <w:sz w:val="24"/>
              </w:rPr>
              <w:t>宁行转债</w:t>
            </w:r>
          </w:p>
        </w:tc>
        <w:tc>
          <w:tcPr>
            <w:tcW w:w="1794" w:type="dxa"/>
            <w:vAlign w:val="center"/>
          </w:tcPr>
          <w:p w:rsidR="00DB23F2" w:rsidRDefault="00FA0DFA">
            <w:pPr>
              <w:jc w:val="right"/>
            </w:pPr>
            <w:r>
              <w:rPr>
                <w:color w:val="000000"/>
                <w:sz w:val="24"/>
              </w:rPr>
              <w:t>12,051,000.00</w:t>
            </w:r>
          </w:p>
        </w:tc>
        <w:tc>
          <w:tcPr>
            <w:tcW w:w="1713" w:type="dxa"/>
            <w:vAlign w:val="center"/>
          </w:tcPr>
          <w:p w:rsidR="00DB23F2" w:rsidRDefault="00FA0DFA">
            <w:pPr>
              <w:jc w:val="right"/>
            </w:pPr>
            <w:r>
              <w:rPr>
                <w:color w:val="000000"/>
                <w:sz w:val="24"/>
              </w:rPr>
              <w:t>0.53</w:t>
            </w:r>
          </w:p>
        </w:tc>
      </w:tr>
      <w:tr w:rsidR="00DB23F2">
        <w:tc>
          <w:tcPr>
            <w:tcW w:w="1911" w:type="dxa"/>
            <w:vAlign w:val="center"/>
          </w:tcPr>
          <w:p w:rsidR="00DB23F2" w:rsidRDefault="00FA0DFA">
            <w:pPr>
              <w:jc w:val="center"/>
            </w:pPr>
            <w:r>
              <w:rPr>
                <w:color w:val="000000"/>
                <w:sz w:val="24"/>
              </w:rPr>
              <w:t>3</w:t>
            </w:r>
          </w:p>
        </w:tc>
        <w:tc>
          <w:tcPr>
            <w:tcW w:w="1828" w:type="dxa"/>
            <w:vAlign w:val="center"/>
          </w:tcPr>
          <w:p w:rsidR="00DB23F2" w:rsidRDefault="00FA0DFA">
            <w:pPr>
              <w:jc w:val="center"/>
            </w:pPr>
            <w:r>
              <w:rPr>
                <w:color w:val="000000"/>
                <w:sz w:val="24"/>
              </w:rPr>
              <w:t>110040</w:t>
            </w:r>
          </w:p>
        </w:tc>
        <w:tc>
          <w:tcPr>
            <w:tcW w:w="1752" w:type="dxa"/>
            <w:vAlign w:val="center"/>
          </w:tcPr>
          <w:p w:rsidR="00DB23F2" w:rsidRDefault="00FA0DFA">
            <w:pPr>
              <w:jc w:val="center"/>
            </w:pPr>
            <w:r>
              <w:rPr>
                <w:color w:val="000000"/>
                <w:sz w:val="24"/>
              </w:rPr>
              <w:t>生益转债</w:t>
            </w:r>
          </w:p>
        </w:tc>
        <w:tc>
          <w:tcPr>
            <w:tcW w:w="1794" w:type="dxa"/>
            <w:vAlign w:val="center"/>
          </w:tcPr>
          <w:p w:rsidR="00DB23F2" w:rsidRDefault="00FA0DFA">
            <w:pPr>
              <w:jc w:val="right"/>
            </w:pPr>
            <w:r>
              <w:rPr>
                <w:color w:val="000000"/>
                <w:sz w:val="24"/>
              </w:rPr>
              <w:t>10,642,400.00</w:t>
            </w:r>
          </w:p>
        </w:tc>
        <w:tc>
          <w:tcPr>
            <w:tcW w:w="1713" w:type="dxa"/>
            <w:vAlign w:val="center"/>
          </w:tcPr>
          <w:p w:rsidR="00DB23F2" w:rsidRDefault="00FA0DFA">
            <w:pPr>
              <w:jc w:val="right"/>
            </w:pPr>
            <w:r>
              <w:rPr>
                <w:color w:val="000000"/>
                <w:sz w:val="24"/>
              </w:rPr>
              <w:t>0.47</w:t>
            </w:r>
          </w:p>
        </w:tc>
      </w:tr>
      <w:tr w:rsidR="00DB23F2">
        <w:tc>
          <w:tcPr>
            <w:tcW w:w="1911" w:type="dxa"/>
            <w:vAlign w:val="center"/>
          </w:tcPr>
          <w:p w:rsidR="00DB23F2" w:rsidRDefault="00FA0DFA">
            <w:pPr>
              <w:jc w:val="center"/>
            </w:pPr>
            <w:r>
              <w:rPr>
                <w:color w:val="000000"/>
                <w:sz w:val="24"/>
              </w:rPr>
              <w:t>4</w:t>
            </w:r>
          </w:p>
        </w:tc>
        <w:tc>
          <w:tcPr>
            <w:tcW w:w="1828" w:type="dxa"/>
            <w:vAlign w:val="center"/>
          </w:tcPr>
          <w:p w:rsidR="00DB23F2" w:rsidRDefault="00FA0DFA">
            <w:pPr>
              <w:jc w:val="center"/>
            </w:pPr>
            <w:r>
              <w:rPr>
                <w:color w:val="000000"/>
                <w:sz w:val="24"/>
              </w:rPr>
              <w:t>132013</w:t>
            </w:r>
          </w:p>
        </w:tc>
        <w:tc>
          <w:tcPr>
            <w:tcW w:w="1752" w:type="dxa"/>
            <w:vAlign w:val="center"/>
          </w:tcPr>
          <w:p w:rsidR="00DB23F2" w:rsidRDefault="00FA0DFA">
            <w:pPr>
              <w:jc w:val="center"/>
            </w:pPr>
            <w:r>
              <w:rPr>
                <w:color w:val="000000"/>
                <w:sz w:val="24"/>
              </w:rPr>
              <w:t>17</w:t>
            </w:r>
            <w:r>
              <w:rPr>
                <w:color w:val="000000"/>
                <w:sz w:val="24"/>
              </w:rPr>
              <w:t>宝武</w:t>
            </w:r>
            <w:r>
              <w:rPr>
                <w:color w:val="000000"/>
                <w:sz w:val="24"/>
              </w:rPr>
              <w:t>EB</w:t>
            </w:r>
          </w:p>
        </w:tc>
        <w:tc>
          <w:tcPr>
            <w:tcW w:w="1794" w:type="dxa"/>
            <w:vAlign w:val="center"/>
          </w:tcPr>
          <w:p w:rsidR="00DB23F2" w:rsidRDefault="00FA0DFA">
            <w:pPr>
              <w:jc w:val="right"/>
            </w:pPr>
            <w:r>
              <w:rPr>
                <w:color w:val="000000"/>
                <w:sz w:val="24"/>
              </w:rPr>
              <w:t>6,995,800.00</w:t>
            </w:r>
          </w:p>
        </w:tc>
        <w:tc>
          <w:tcPr>
            <w:tcW w:w="1713" w:type="dxa"/>
            <w:vAlign w:val="center"/>
          </w:tcPr>
          <w:p w:rsidR="00DB23F2" w:rsidRDefault="00FA0DFA">
            <w:pPr>
              <w:jc w:val="right"/>
            </w:pPr>
            <w:r>
              <w:rPr>
                <w:color w:val="000000"/>
                <w:sz w:val="24"/>
              </w:rPr>
              <w:t>0.31</w:t>
            </w:r>
          </w:p>
        </w:tc>
      </w:tr>
      <w:tr w:rsidR="00DB23F2">
        <w:tc>
          <w:tcPr>
            <w:tcW w:w="1911" w:type="dxa"/>
            <w:vAlign w:val="center"/>
          </w:tcPr>
          <w:p w:rsidR="00DB23F2" w:rsidRDefault="00FA0DFA">
            <w:pPr>
              <w:jc w:val="center"/>
            </w:pPr>
            <w:r>
              <w:rPr>
                <w:color w:val="000000"/>
                <w:sz w:val="24"/>
              </w:rPr>
              <w:t>5</w:t>
            </w:r>
          </w:p>
        </w:tc>
        <w:tc>
          <w:tcPr>
            <w:tcW w:w="1828" w:type="dxa"/>
            <w:vAlign w:val="center"/>
          </w:tcPr>
          <w:p w:rsidR="00DB23F2" w:rsidRDefault="00FA0DFA">
            <w:pPr>
              <w:jc w:val="center"/>
            </w:pPr>
            <w:r>
              <w:rPr>
                <w:color w:val="000000"/>
                <w:sz w:val="24"/>
              </w:rPr>
              <w:t>113008</w:t>
            </w:r>
          </w:p>
        </w:tc>
        <w:tc>
          <w:tcPr>
            <w:tcW w:w="1752" w:type="dxa"/>
            <w:vAlign w:val="center"/>
          </w:tcPr>
          <w:p w:rsidR="00DB23F2" w:rsidRDefault="00FA0DFA">
            <w:pPr>
              <w:jc w:val="center"/>
            </w:pPr>
            <w:r>
              <w:rPr>
                <w:color w:val="000000"/>
                <w:sz w:val="24"/>
              </w:rPr>
              <w:t>电气转债</w:t>
            </w:r>
          </w:p>
        </w:tc>
        <w:tc>
          <w:tcPr>
            <w:tcW w:w="1794" w:type="dxa"/>
            <w:vAlign w:val="center"/>
          </w:tcPr>
          <w:p w:rsidR="00DB23F2" w:rsidRDefault="00FA0DFA">
            <w:pPr>
              <w:jc w:val="right"/>
            </w:pPr>
            <w:r>
              <w:rPr>
                <w:color w:val="000000"/>
                <w:sz w:val="24"/>
              </w:rPr>
              <w:t>5,656,000.00</w:t>
            </w:r>
          </w:p>
        </w:tc>
        <w:tc>
          <w:tcPr>
            <w:tcW w:w="1713" w:type="dxa"/>
            <w:vAlign w:val="center"/>
          </w:tcPr>
          <w:p w:rsidR="00DB23F2" w:rsidRDefault="00FA0DFA">
            <w:pPr>
              <w:jc w:val="right"/>
            </w:pPr>
            <w:r>
              <w:rPr>
                <w:color w:val="000000"/>
                <w:sz w:val="24"/>
              </w:rPr>
              <w:t>0.25</w:t>
            </w:r>
          </w:p>
        </w:tc>
      </w:tr>
      <w:tr w:rsidR="00DB23F2">
        <w:tc>
          <w:tcPr>
            <w:tcW w:w="1911" w:type="dxa"/>
            <w:vAlign w:val="center"/>
          </w:tcPr>
          <w:p w:rsidR="00DB23F2" w:rsidRDefault="00FA0DFA">
            <w:pPr>
              <w:jc w:val="center"/>
            </w:pPr>
            <w:r>
              <w:rPr>
                <w:color w:val="000000"/>
                <w:sz w:val="24"/>
              </w:rPr>
              <w:t>6</w:t>
            </w:r>
          </w:p>
        </w:tc>
        <w:tc>
          <w:tcPr>
            <w:tcW w:w="1828" w:type="dxa"/>
            <w:vAlign w:val="center"/>
          </w:tcPr>
          <w:p w:rsidR="00DB23F2" w:rsidRDefault="00FA0DFA">
            <w:pPr>
              <w:jc w:val="center"/>
            </w:pPr>
            <w:r>
              <w:rPr>
                <w:color w:val="000000"/>
                <w:sz w:val="24"/>
              </w:rPr>
              <w:t>110034</w:t>
            </w:r>
          </w:p>
        </w:tc>
        <w:tc>
          <w:tcPr>
            <w:tcW w:w="1752" w:type="dxa"/>
            <w:vAlign w:val="center"/>
          </w:tcPr>
          <w:p w:rsidR="00DB23F2" w:rsidRDefault="00FA0DFA">
            <w:pPr>
              <w:jc w:val="center"/>
            </w:pPr>
            <w:r>
              <w:rPr>
                <w:color w:val="000000"/>
                <w:sz w:val="24"/>
              </w:rPr>
              <w:t>九州转债</w:t>
            </w:r>
          </w:p>
        </w:tc>
        <w:tc>
          <w:tcPr>
            <w:tcW w:w="1794" w:type="dxa"/>
            <w:vAlign w:val="center"/>
          </w:tcPr>
          <w:p w:rsidR="00DB23F2" w:rsidRDefault="00FA0DFA">
            <w:pPr>
              <w:jc w:val="right"/>
            </w:pPr>
            <w:r>
              <w:rPr>
                <w:color w:val="000000"/>
                <w:sz w:val="24"/>
              </w:rPr>
              <w:t>1,252,305.60</w:t>
            </w:r>
          </w:p>
        </w:tc>
        <w:tc>
          <w:tcPr>
            <w:tcW w:w="1713" w:type="dxa"/>
            <w:vAlign w:val="center"/>
          </w:tcPr>
          <w:p w:rsidR="00DB23F2" w:rsidRDefault="00FA0DFA">
            <w:pPr>
              <w:jc w:val="right"/>
            </w:pPr>
            <w:r>
              <w:rPr>
                <w:color w:val="000000"/>
                <w:sz w:val="24"/>
              </w:rPr>
              <w:t>0.06</w:t>
            </w:r>
          </w:p>
        </w:tc>
      </w:tr>
    </w:tbl>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本基金本报告期末未持有股票。</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794545"/>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17794546"/>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78"/>
        <w:gridCol w:w="1296"/>
        <w:gridCol w:w="1896"/>
        <w:gridCol w:w="1440"/>
        <w:gridCol w:w="1596"/>
        <w:gridCol w:w="1460"/>
      </w:tblGrid>
      <w:tr w:rsidR="00FA0DFA" w:rsidRPr="005312D8" w:rsidTr="00FA0DFA">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DB23F2" w:rsidRDefault="00FA0DFA">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FA0DFA" w:rsidRPr="005312D8" w:rsidTr="00FA0DF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B23F2" w:rsidRDefault="00DB23F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FA0DFA" w:rsidRPr="005312D8" w:rsidTr="00FA0DF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B23F2" w:rsidRDefault="00DB23F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FA0DFA" w:rsidRPr="005312D8" w:rsidTr="00FA0DFA">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DB23F2" w:rsidRDefault="00FA0DFA">
            <w:pPr>
              <w:jc w:val="center"/>
            </w:pPr>
            <w:r>
              <w:rPr>
                <w:bCs/>
                <w:color w:val="000000"/>
                <w:sz w:val="24"/>
              </w:rPr>
              <w:t>4,292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431,124.87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1,815,196,863.21</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98.10%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35,191,058.04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1.90%</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17794547"/>
      <w:r w:rsidRPr="005312D8">
        <w:rPr>
          <w:rFonts w:ascii="Times New Roman" w:hAnsi="Times New Roman"/>
          <w:kern w:val="0"/>
          <w:szCs w:val="24"/>
        </w:rPr>
        <w:t xml:space="preserve">8.2 </w:t>
      </w:r>
      <w:r w:rsidRPr="005312D8">
        <w:rPr>
          <w:rFonts w:ascii="Times New Roman" w:hAnsi="Times New Roman"/>
          <w:szCs w:val="24"/>
        </w:rPr>
        <w:t>期末上市基金前十名持有人</w:t>
      </w:r>
      <w:bookmarkEnd w:id="8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06"/>
        <w:gridCol w:w="2583"/>
        <w:gridCol w:w="2287"/>
        <w:gridCol w:w="3022"/>
      </w:tblGrid>
      <w:tr w:rsidR="006942C3" w:rsidRPr="005312D8" w:rsidTr="00BD08D2">
        <w:trPr>
          <w:trHeight w:val="1298"/>
        </w:trPr>
        <w:tc>
          <w:tcPr>
            <w:tcW w:w="1109" w:type="dxa"/>
            <w:vAlign w:val="center"/>
          </w:tcPr>
          <w:p w:rsidR="006942C3" w:rsidRPr="005312D8" w:rsidRDefault="006942C3" w:rsidP="0048308E">
            <w:pPr>
              <w:spacing w:before="29" w:line="288" w:lineRule="auto"/>
              <w:jc w:val="center"/>
              <w:rPr>
                <w:sz w:val="24"/>
              </w:rPr>
            </w:pPr>
            <w:r w:rsidRPr="005312D8">
              <w:rPr>
                <w:sz w:val="24"/>
              </w:rPr>
              <w:t>序号</w:t>
            </w:r>
          </w:p>
        </w:tc>
        <w:tc>
          <w:tcPr>
            <w:tcW w:w="2590" w:type="dxa"/>
            <w:vAlign w:val="center"/>
          </w:tcPr>
          <w:p w:rsidR="006942C3" w:rsidRPr="005312D8" w:rsidRDefault="006942C3" w:rsidP="0048308E">
            <w:pPr>
              <w:spacing w:before="29" w:line="288" w:lineRule="auto"/>
              <w:jc w:val="center"/>
              <w:rPr>
                <w:sz w:val="24"/>
              </w:rPr>
            </w:pPr>
            <w:r w:rsidRPr="005312D8">
              <w:rPr>
                <w:sz w:val="24"/>
              </w:rPr>
              <w:t>持有人名称</w:t>
            </w:r>
          </w:p>
        </w:tc>
        <w:tc>
          <w:tcPr>
            <w:tcW w:w="2293" w:type="dxa"/>
            <w:vAlign w:val="center"/>
          </w:tcPr>
          <w:p w:rsidR="006942C3" w:rsidRPr="005312D8" w:rsidRDefault="006942C3" w:rsidP="0048308E">
            <w:pPr>
              <w:spacing w:before="29" w:line="288" w:lineRule="auto"/>
              <w:jc w:val="center"/>
              <w:rPr>
                <w:sz w:val="24"/>
              </w:rPr>
            </w:pPr>
            <w:r w:rsidRPr="005312D8">
              <w:rPr>
                <w:sz w:val="24"/>
              </w:rPr>
              <w:t>持有份额（份）</w:t>
            </w:r>
          </w:p>
        </w:tc>
        <w:tc>
          <w:tcPr>
            <w:tcW w:w="3030" w:type="dxa"/>
            <w:vAlign w:val="center"/>
          </w:tcPr>
          <w:p w:rsidR="006942C3" w:rsidRPr="005312D8" w:rsidRDefault="006942C3" w:rsidP="0048308E">
            <w:pPr>
              <w:spacing w:before="29" w:line="288" w:lineRule="auto"/>
              <w:jc w:val="center"/>
              <w:rPr>
                <w:sz w:val="24"/>
              </w:rPr>
            </w:pPr>
            <w:r w:rsidRPr="005312D8">
              <w:rPr>
                <w:sz w:val="24"/>
              </w:rPr>
              <w:t>占上市总份额比例</w:t>
            </w:r>
            <w:r w:rsidR="00B7371A" w:rsidRPr="005312D8">
              <w:rPr>
                <w:color w:val="000000"/>
                <w:sz w:val="24"/>
              </w:rPr>
              <w:t>(%)</w:t>
            </w:r>
          </w:p>
        </w:tc>
      </w:tr>
      <w:tr w:rsidR="00DB23F2">
        <w:tc>
          <w:tcPr>
            <w:tcW w:w="1106" w:type="dxa"/>
            <w:vAlign w:val="center"/>
          </w:tcPr>
          <w:p w:rsidR="00DB23F2" w:rsidRDefault="00FA0DFA">
            <w:pPr>
              <w:jc w:val="center"/>
            </w:pPr>
            <w:r>
              <w:rPr>
                <w:color w:val="000000"/>
                <w:sz w:val="24"/>
              </w:rPr>
              <w:t>1</w:t>
            </w:r>
          </w:p>
        </w:tc>
        <w:tc>
          <w:tcPr>
            <w:tcW w:w="2583" w:type="dxa"/>
            <w:vAlign w:val="center"/>
          </w:tcPr>
          <w:p w:rsidR="00DB23F2" w:rsidRDefault="00FA0DFA">
            <w:pPr>
              <w:jc w:val="left"/>
            </w:pPr>
            <w:r>
              <w:rPr>
                <w:color w:val="000000"/>
                <w:sz w:val="24"/>
              </w:rPr>
              <w:t>中国铁路成都局集团有限公司企业年金计划－中国建设银行股份有限公司</w:t>
            </w:r>
          </w:p>
        </w:tc>
        <w:tc>
          <w:tcPr>
            <w:tcW w:w="2287" w:type="dxa"/>
            <w:vAlign w:val="center"/>
          </w:tcPr>
          <w:p w:rsidR="00DB23F2" w:rsidRDefault="00FA0DFA">
            <w:pPr>
              <w:jc w:val="right"/>
            </w:pPr>
            <w:r>
              <w:rPr>
                <w:color w:val="000000"/>
                <w:sz w:val="24"/>
              </w:rPr>
              <w:t>1,000,000.00</w:t>
            </w:r>
          </w:p>
        </w:tc>
        <w:tc>
          <w:tcPr>
            <w:tcW w:w="3022" w:type="dxa"/>
            <w:vAlign w:val="center"/>
          </w:tcPr>
          <w:p w:rsidR="00DB23F2" w:rsidRDefault="00FA0DFA">
            <w:pPr>
              <w:jc w:val="right"/>
            </w:pPr>
            <w:r>
              <w:rPr>
                <w:color w:val="000000"/>
                <w:sz w:val="24"/>
              </w:rPr>
              <w:t>69.81%</w:t>
            </w:r>
          </w:p>
        </w:tc>
      </w:tr>
      <w:tr w:rsidR="00DB23F2">
        <w:tc>
          <w:tcPr>
            <w:tcW w:w="1106" w:type="dxa"/>
            <w:vAlign w:val="center"/>
          </w:tcPr>
          <w:p w:rsidR="00DB23F2" w:rsidRDefault="00FA0DFA">
            <w:pPr>
              <w:jc w:val="center"/>
            </w:pPr>
            <w:r>
              <w:rPr>
                <w:color w:val="000000"/>
                <w:sz w:val="24"/>
              </w:rPr>
              <w:t>2</w:t>
            </w:r>
          </w:p>
        </w:tc>
        <w:tc>
          <w:tcPr>
            <w:tcW w:w="2583" w:type="dxa"/>
            <w:vAlign w:val="center"/>
          </w:tcPr>
          <w:p w:rsidR="00DB23F2" w:rsidRDefault="00FA0DFA">
            <w:pPr>
              <w:jc w:val="left"/>
            </w:pPr>
            <w:r>
              <w:rPr>
                <w:color w:val="000000"/>
                <w:sz w:val="24"/>
              </w:rPr>
              <w:t>王方</w:t>
            </w:r>
          </w:p>
        </w:tc>
        <w:tc>
          <w:tcPr>
            <w:tcW w:w="2287" w:type="dxa"/>
            <w:vAlign w:val="center"/>
          </w:tcPr>
          <w:p w:rsidR="00DB23F2" w:rsidRDefault="00FA0DFA">
            <w:pPr>
              <w:jc w:val="right"/>
            </w:pPr>
            <w:r>
              <w:rPr>
                <w:color w:val="000000"/>
                <w:sz w:val="24"/>
              </w:rPr>
              <w:t>61,300.00</w:t>
            </w:r>
          </w:p>
        </w:tc>
        <w:tc>
          <w:tcPr>
            <w:tcW w:w="3022" w:type="dxa"/>
            <w:vAlign w:val="center"/>
          </w:tcPr>
          <w:p w:rsidR="00DB23F2" w:rsidRDefault="00FA0DFA">
            <w:pPr>
              <w:jc w:val="right"/>
            </w:pPr>
            <w:r>
              <w:rPr>
                <w:color w:val="000000"/>
                <w:sz w:val="24"/>
              </w:rPr>
              <w:t>4.28%</w:t>
            </w:r>
          </w:p>
        </w:tc>
      </w:tr>
      <w:tr w:rsidR="00DB23F2">
        <w:tc>
          <w:tcPr>
            <w:tcW w:w="1106" w:type="dxa"/>
            <w:vAlign w:val="center"/>
          </w:tcPr>
          <w:p w:rsidR="00DB23F2" w:rsidRDefault="00FA0DFA">
            <w:pPr>
              <w:jc w:val="center"/>
            </w:pPr>
            <w:r>
              <w:rPr>
                <w:color w:val="000000"/>
                <w:sz w:val="24"/>
              </w:rPr>
              <w:lastRenderedPageBreak/>
              <w:t>3</w:t>
            </w:r>
          </w:p>
        </w:tc>
        <w:tc>
          <w:tcPr>
            <w:tcW w:w="2583" w:type="dxa"/>
            <w:vAlign w:val="center"/>
          </w:tcPr>
          <w:p w:rsidR="00DB23F2" w:rsidRDefault="00FA0DFA">
            <w:pPr>
              <w:jc w:val="left"/>
            </w:pPr>
            <w:r>
              <w:rPr>
                <w:color w:val="000000"/>
                <w:sz w:val="24"/>
              </w:rPr>
              <w:t>高德荣</w:t>
            </w:r>
          </w:p>
        </w:tc>
        <w:tc>
          <w:tcPr>
            <w:tcW w:w="2287" w:type="dxa"/>
            <w:vAlign w:val="center"/>
          </w:tcPr>
          <w:p w:rsidR="00DB23F2" w:rsidRDefault="00FA0DFA">
            <w:pPr>
              <w:jc w:val="right"/>
            </w:pPr>
            <w:r>
              <w:rPr>
                <w:color w:val="000000"/>
                <w:sz w:val="24"/>
              </w:rPr>
              <w:t>60,000.00</w:t>
            </w:r>
          </w:p>
        </w:tc>
        <w:tc>
          <w:tcPr>
            <w:tcW w:w="3022" w:type="dxa"/>
            <w:vAlign w:val="center"/>
          </w:tcPr>
          <w:p w:rsidR="00DB23F2" w:rsidRDefault="00FA0DFA">
            <w:pPr>
              <w:jc w:val="right"/>
            </w:pPr>
            <w:r>
              <w:rPr>
                <w:color w:val="000000"/>
                <w:sz w:val="24"/>
              </w:rPr>
              <w:t>4.19%</w:t>
            </w:r>
          </w:p>
        </w:tc>
      </w:tr>
      <w:tr w:rsidR="00DB23F2">
        <w:tc>
          <w:tcPr>
            <w:tcW w:w="1106" w:type="dxa"/>
            <w:vAlign w:val="center"/>
          </w:tcPr>
          <w:p w:rsidR="00DB23F2" w:rsidRDefault="00FA0DFA">
            <w:pPr>
              <w:jc w:val="center"/>
            </w:pPr>
            <w:r>
              <w:rPr>
                <w:color w:val="000000"/>
                <w:sz w:val="24"/>
              </w:rPr>
              <w:t>4</w:t>
            </w:r>
          </w:p>
        </w:tc>
        <w:tc>
          <w:tcPr>
            <w:tcW w:w="2583" w:type="dxa"/>
            <w:vAlign w:val="center"/>
          </w:tcPr>
          <w:p w:rsidR="00DB23F2" w:rsidRDefault="00FA0DFA">
            <w:pPr>
              <w:jc w:val="left"/>
            </w:pPr>
            <w:r>
              <w:rPr>
                <w:color w:val="000000"/>
                <w:sz w:val="24"/>
              </w:rPr>
              <w:t>韦红云</w:t>
            </w:r>
          </w:p>
        </w:tc>
        <w:tc>
          <w:tcPr>
            <w:tcW w:w="2287" w:type="dxa"/>
            <w:vAlign w:val="center"/>
          </w:tcPr>
          <w:p w:rsidR="00DB23F2" w:rsidRDefault="00FA0DFA">
            <w:pPr>
              <w:jc w:val="right"/>
            </w:pPr>
            <w:r>
              <w:rPr>
                <w:color w:val="000000"/>
                <w:sz w:val="24"/>
              </w:rPr>
              <w:t>49,900.00</w:t>
            </w:r>
          </w:p>
        </w:tc>
        <w:tc>
          <w:tcPr>
            <w:tcW w:w="3022" w:type="dxa"/>
            <w:vAlign w:val="center"/>
          </w:tcPr>
          <w:p w:rsidR="00DB23F2" w:rsidRDefault="00FA0DFA">
            <w:pPr>
              <w:jc w:val="right"/>
            </w:pPr>
            <w:r>
              <w:rPr>
                <w:color w:val="000000"/>
                <w:sz w:val="24"/>
              </w:rPr>
              <w:t>3.48%</w:t>
            </w:r>
          </w:p>
        </w:tc>
      </w:tr>
      <w:tr w:rsidR="00DB23F2">
        <w:tc>
          <w:tcPr>
            <w:tcW w:w="1106" w:type="dxa"/>
            <w:vAlign w:val="center"/>
          </w:tcPr>
          <w:p w:rsidR="00DB23F2" w:rsidRDefault="00FA0DFA">
            <w:pPr>
              <w:jc w:val="center"/>
            </w:pPr>
            <w:r>
              <w:rPr>
                <w:color w:val="000000"/>
                <w:sz w:val="24"/>
              </w:rPr>
              <w:t>5</w:t>
            </w:r>
          </w:p>
        </w:tc>
        <w:tc>
          <w:tcPr>
            <w:tcW w:w="2583" w:type="dxa"/>
            <w:vAlign w:val="center"/>
          </w:tcPr>
          <w:p w:rsidR="00DB23F2" w:rsidRDefault="00FA0DFA">
            <w:pPr>
              <w:jc w:val="left"/>
            </w:pPr>
            <w:r>
              <w:rPr>
                <w:color w:val="000000"/>
                <w:sz w:val="24"/>
              </w:rPr>
              <w:t>马学丰</w:t>
            </w:r>
          </w:p>
        </w:tc>
        <w:tc>
          <w:tcPr>
            <w:tcW w:w="2287" w:type="dxa"/>
            <w:vAlign w:val="center"/>
          </w:tcPr>
          <w:p w:rsidR="00DB23F2" w:rsidRDefault="00FA0DFA">
            <w:pPr>
              <w:jc w:val="right"/>
            </w:pPr>
            <w:r>
              <w:rPr>
                <w:color w:val="000000"/>
                <w:sz w:val="24"/>
              </w:rPr>
              <w:t>24,853.00</w:t>
            </w:r>
          </w:p>
        </w:tc>
        <w:tc>
          <w:tcPr>
            <w:tcW w:w="3022" w:type="dxa"/>
            <w:vAlign w:val="center"/>
          </w:tcPr>
          <w:p w:rsidR="00DB23F2" w:rsidRDefault="00FA0DFA">
            <w:pPr>
              <w:jc w:val="right"/>
            </w:pPr>
            <w:r>
              <w:rPr>
                <w:color w:val="000000"/>
                <w:sz w:val="24"/>
              </w:rPr>
              <w:t>1.73%</w:t>
            </w:r>
          </w:p>
        </w:tc>
      </w:tr>
      <w:tr w:rsidR="00DB23F2">
        <w:tc>
          <w:tcPr>
            <w:tcW w:w="1106" w:type="dxa"/>
            <w:vAlign w:val="center"/>
          </w:tcPr>
          <w:p w:rsidR="00DB23F2" w:rsidRDefault="00FA0DFA">
            <w:pPr>
              <w:jc w:val="center"/>
            </w:pPr>
            <w:r>
              <w:rPr>
                <w:color w:val="000000"/>
                <w:sz w:val="24"/>
              </w:rPr>
              <w:t>6</w:t>
            </w:r>
          </w:p>
        </w:tc>
        <w:tc>
          <w:tcPr>
            <w:tcW w:w="2583" w:type="dxa"/>
            <w:vAlign w:val="center"/>
          </w:tcPr>
          <w:p w:rsidR="00DB23F2" w:rsidRDefault="00FA0DFA">
            <w:pPr>
              <w:jc w:val="left"/>
            </w:pPr>
            <w:r>
              <w:rPr>
                <w:color w:val="000000"/>
                <w:sz w:val="24"/>
              </w:rPr>
              <w:t>李应文</w:t>
            </w:r>
          </w:p>
        </w:tc>
        <w:tc>
          <w:tcPr>
            <w:tcW w:w="2287" w:type="dxa"/>
            <w:vAlign w:val="center"/>
          </w:tcPr>
          <w:p w:rsidR="00DB23F2" w:rsidRDefault="00FA0DFA">
            <w:pPr>
              <w:jc w:val="right"/>
            </w:pPr>
            <w:r>
              <w:rPr>
                <w:color w:val="000000"/>
                <w:sz w:val="24"/>
              </w:rPr>
              <w:t>24,231.00</w:t>
            </w:r>
          </w:p>
        </w:tc>
        <w:tc>
          <w:tcPr>
            <w:tcW w:w="3022" w:type="dxa"/>
            <w:vAlign w:val="center"/>
          </w:tcPr>
          <w:p w:rsidR="00DB23F2" w:rsidRDefault="00FA0DFA">
            <w:pPr>
              <w:jc w:val="right"/>
            </w:pPr>
            <w:r>
              <w:rPr>
                <w:color w:val="000000"/>
                <w:sz w:val="24"/>
              </w:rPr>
              <w:t>1.69%</w:t>
            </w:r>
          </w:p>
        </w:tc>
      </w:tr>
      <w:tr w:rsidR="00DB23F2">
        <w:tc>
          <w:tcPr>
            <w:tcW w:w="1106" w:type="dxa"/>
            <w:vAlign w:val="center"/>
          </w:tcPr>
          <w:p w:rsidR="00DB23F2" w:rsidRDefault="00FA0DFA">
            <w:pPr>
              <w:jc w:val="center"/>
            </w:pPr>
            <w:r>
              <w:rPr>
                <w:color w:val="000000"/>
                <w:sz w:val="24"/>
              </w:rPr>
              <w:t>7</w:t>
            </w:r>
          </w:p>
        </w:tc>
        <w:tc>
          <w:tcPr>
            <w:tcW w:w="2583" w:type="dxa"/>
            <w:vAlign w:val="center"/>
          </w:tcPr>
          <w:p w:rsidR="00DB23F2" w:rsidRDefault="00FA0DFA">
            <w:pPr>
              <w:jc w:val="left"/>
            </w:pPr>
            <w:r>
              <w:rPr>
                <w:color w:val="000000"/>
                <w:sz w:val="24"/>
              </w:rPr>
              <w:t>许丽珍</w:t>
            </w:r>
          </w:p>
        </w:tc>
        <w:tc>
          <w:tcPr>
            <w:tcW w:w="2287" w:type="dxa"/>
            <w:vAlign w:val="center"/>
          </w:tcPr>
          <w:p w:rsidR="00DB23F2" w:rsidRDefault="00FA0DFA">
            <w:pPr>
              <w:jc w:val="right"/>
            </w:pPr>
            <w:r>
              <w:rPr>
                <w:color w:val="000000"/>
                <w:sz w:val="24"/>
              </w:rPr>
              <w:t>23,000.00</w:t>
            </w:r>
          </w:p>
        </w:tc>
        <w:tc>
          <w:tcPr>
            <w:tcW w:w="3022" w:type="dxa"/>
            <w:vAlign w:val="center"/>
          </w:tcPr>
          <w:p w:rsidR="00DB23F2" w:rsidRDefault="00FA0DFA">
            <w:pPr>
              <w:jc w:val="right"/>
            </w:pPr>
            <w:r>
              <w:rPr>
                <w:color w:val="000000"/>
                <w:sz w:val="24"/>
              </w:rPr>
              <w:t>1.61%</w:t>
            </w:r>
          </w:p>
        </w:tc>
      </w:tr>
      <w:tr w:rsidR="00DB23F2">
        <w:tc>
          <w:tcPr>
            <w:tcW w:w="1106" w:type="dxa"/>
            <w:vAlign w:val="center"/>
          </w:tcPr>
          <w:p w:rsidR="00DB23F2" w:rsidRDefault="00FA0DFA">
            <w:pPr>
              <w:jc w:val="center"/>
            </w:pPr>
            <w:r>
              <w:rPr>
                <w:color w:val="000000"/>
                <w:sz w:val="24"/>
              </w:rPr>
              <w:t>8</w:t>
            </w:r>
          </w:p>
        </w:tc>
        <w:tc>
          <w:tcPr>
            <w:tcW w:w="2583" w:type="dxa"/>
            <w:vAlign w:val="center"/>
          </w:tcPr>
          <w:p w:rsidR="00DB23F2" w:rsidRDefault="00FA0DFA">
            <w:pPr>
              <w:jc w:val="left"/>
            </w:pPr>
            <w:r>
              <w:rPr>
                <w:color w:val="000000"/>
                <w:sz w:val="24"/>
              </w:rPr>
              <w:t>张蓉</w:t>
            </w:r>
          </w:p>
        </w:tc>
        <w:tc>
          <w:tcPr>
            <w:tcW w:w="2287" w:type="dxa"/>
            <w:vAlign w:val="center"/>
          </w:tcPr>
          <w:p w:rsidR="00DB23F2" w:rsidRDefault="00FA0DFA">
            <w:pPr>
              <w:jc w:val="right"/>
            </w:pPr>
            <w:r>
              <w:rPr>
                <w:color w:val="000000"/>
                <w:sz w:val="24"/>
              </w:rPr>
              <w:t>20,000.00</w:t>
            </w:r>
          </w:p>
        </w:tc>
        <w:tc>
          <w:tcPr>
            <w:tcW w:w="3022" w:type="dxa"/>
            <w:vAlign w:val="center"/>
          </w:tcPr>
          <w:p w:rsidR="00DB23F2" w:rsidRDefault="00FA0DFA">
            <w:pPr>
              <w:jc w:val="right"/>
            </w:pPr>
            <w:r>
              <w:rPr>
                <w:color w:val="000000"/>
                <w:sz w:val="24"/>
              </w:rPr>
              <w:t>1.40%</w:t>
            </w:r>
          </w:p>
        </w:tc>
      </w:tr>
      <w:tr w:rsidR="00DB23F2">
        <w:tc>
          <w:tcPr>
            <w:tcW w:w="1106" w:type="dxa"/>
            <w:vAlign w:val="center"/>
          </w:tcPr>
          <w:p w:rsidR="00DB23F2" w:rsidRDefault="00FA0DFA">
            <w:pPr>
              <w:jc w:val="center"/>
            </w:pPr>
            <w:r>
              <w:rPr>
                <w:color w:val="000000"/>
                <w:sz w:val="24"/>
              </w:rPr>
              <w:t>9</w:t>
            </w:r>
          </w:p>
        </w:tc>
        <w:tc>
          <w:tcPr>
            <w:tcW w:w="2583" w:type="dxa"/>
            <w:vAlign w:val="center"/>
          </w:tcPr>
          <w:p w:rsidR="00DB23F2" w:rsidRDefault="00FA0DFA">
            <w:pPr>
              <w:jc w:val="left"/>
            </w:pPr>
            <w:r>
              <w:rPr>
                <w:color w:val="000000"/>
                <w:sz w:val="24"/>
              </w:rPr>
              <w:t>陈玉惠</w:t>
            </w:r>
          </w:p>
        </w:tc>
        <w:tc>
          <w:tcPr>
            <w:tcW w:w="2287" w:type="dxa"/>
            <w:vAlign w:val="center"/>
          </w:tcPr>
          <w:p w:rsidR="00DB23F2" w:rsidRDefault="00FA0DFA">
            <w:pPr>
              <w:jc w:val="right"/>
            </w:pPr>
            <w:r>
              <w:rPr>
                <w:color w:val="000000"/>
                <w:sz w:val="24"/>
              </w:rPr>
              <w:t>19,891.00</w:t>
            </w:r>
          </w:p>
        </w:tc>
        <w:tc>
          <w:tcPr>
            <w:tcW w:w="3022" w:type="dxa"/>
            <w:vAlign w:val="center"/>
          </w:tcPr>
          <w:p w:rsidR="00DB23F2" w:rsidRDefault="00FA0DFA">
            <w:pPr>
              <w:jc w:val="right"/>
            </w:pPr>
            <w:r>
              <w:rPr>
                <w:color w:val="000000"/>
                <w:sz w:val="24"/>
              </w:rPr>
              <w:t>1.39%</w:t>
            </w:r>
          </w:p>
        </w:tc>
      </w:tr>
      <w:tr w:rsidR="00DB23F2">
        <w:tc>
          <w:tcPr>
            <w:tcW w:w="1106" w:type="dxa"/>
            <w:vAlign w:val="center"/>
          </w:tcPr>
          <w:p w:rsidR="00DB23F2" w:rsidRDefault="00FA0DFA">
            <w:pPr>
              <w:jc w:val="center"/>
            </w:pPr>
            <w:r>
              <w:rPr>
                <w:color w:val="000000"/>
                <w:sz w:val="24"/>
              </w:rPr>
              <w:t>10</w:t>
            </w:r>
          </w:p>
        </w:tc>
        <w:tc>
          <w:tcPr>
            <w:tcW w:w="2583" w:type="dxa"/>
            <w:vAlign w:val="center"/>
          </w:tcPr>
          <w:p w:rsidR="00DB23F2" w:rsidRDefault="00FA0DFA">
            <w:pPr>
              <w:jc w:val="left"/>
            </w:pPr>
            <w:r>
              <w:rPr>
                <w:color w:val="000000"/>
                <w:sz w:val="24"/>
              </w:rPr>
              <w:t>谢心达</w:t>
            </w:r>
          </w:p>
        </w:tc>
        <w:tc>
          <w:tcPr>
            <w:tcW w:w="2287" w:type="dxa"/>
            <w:vAlign w:val="center"/>
          </w:tcPr>
          <w:p w:rsidR="00DB23F2" w:rsidRDefault="00FA0DFA">
            <w:pPr>
              <w:jc w:val="right"/>
            </w:pPr>
            <w:r>
              <w:rPr>
                <w:color w:val="000000"/>
                <w:sz w:val="24"/>
              </w:rPr>
              <w:t>15,262.00</w:t>
            </w:r>
          </w:p>
        </w:tc>
        <w:tc>
          <w:tcPr>
            <w:tcW w:w="3022" w:type="dxa"/>
            <w:vAlign w:val="center"/>
          </w:tcPr>
          <w:p w:rsidR="00DB23F2" w:rsidRDefault="00FA0DFA">
            <w:pPr>
              <w:jc w:val="right"/>
            </w:pPr>
            <w:r>
              <w:rPr>
                <w:color w:val="000000"/>
                <w:sz w:val="24"/>
              </w:rPr>
              <w:t>1.07%</w:t>
            </w:r>
          </w:p>
        </w:tc>
      </w:tr>
    </w:tbl>
    <w:p w:rsidR="006942C3" w:rsidRPr="005312D8" w:rsidRDefault="006942C3" w:rsidP="0048308E">
      <w:pPr>
        <w:tabs>
          <w:tab w:val="left" w:pos="426"/>
        </w:tabs>
        <w:spacing w:before="29" w:line="288" w:lineRule="auto"/>
        <w:jc w:val="left"/>
        <w:rPr>
          <w:kern w:val="0"/>
          <w:sz w:val="24"/>
        </w:rPr>
      </w:pPr>
      <w:r w:rsidRPr="005312D8">
        <w:rPr>
          <w:kern w:val="0"/>
          <w:sz w:val="24"/>
        </w:rPr>
        <w:t>注：持有人为场内持有人。</w:t>
      </w:r>
    </w:p>
    <w:p w:rsidR="00A70C04" w:rsidRPr="005312D8" w:rsidRDefault="00A70C04"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5" w:name="_Toc17794548"/>
      <w:r w:rsidRPr="005312D8">
        <w:rPr>
          <w:rFonts w:ascii="Times New Roman" w:hAnsi="Times New Roman"/>
          <w:kern w:val="0"/>
          <w:szCs w:val="24"/>
        </w:rPr>
        <w:t xml:space="preserve">8.3 </w:t>
      </w:r>
      <w:r w:rsidRPr="005312D8">
        <w:rPr>
          <w:rFonts w:ascii="Times New Roman" w:hAnsi="Times New Roman"/>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35,395.78</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6" w:name="_Toc17794549"/>
      <w:r w:rsidRPr="005312D8">
        <w:rPr>
          <w:rFonts w:ascii="Times New Roman" w:hAnsi="Times New Roman"/>
          <w:kern w:val="0"/>
          <w:szCs w:val="24"/>
        </w:rPr>
        <w:t>8.4</w:t>
      </w:r>
      <w:r w:rsidRPr="005312D8">
        <w:rPr>
          <w:rFonts w:ascii="Times New Roman" w:hAnsi="Times New Roman" w:hint="eastAsia"/>
          <w:kern w:val="0"/>
          <w:szCs w:val="24"/>
        </w:rPr>
        <w:t>期末基金管理人的从业人员持有本开放式基金份额总量区间的情况</w:t>
      </w:r>
      <w:bookmarkEnd w:id="8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17794550"/>
      <w:r w:rsidRPr="005312D8">
        <w:rPr>
          <w:b/>
          <w:bCs/>
          <w:szCs w:val="24"/>
          <w:lang w:val="en-US"/>
        </w:rPr>
        <w:t>§9</w:t>
      </w:r>
      <w:r w:rsidRPr="005312D8">
        <w:rPr>
          <w:b/>
          <w:bCs/>
          <w:szCs w:val="24"/>
          <w:lang w:val="en-US"/>
        </w:rPr>
        <w:t>开放式基金份额变动</w:t>
      </w:r>
      <w:bookmarkEnd w:id="87"/>
      <w:bookmarkEnd w:id="88"/>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2011</w:t>
            </w:r>
            <w:r w:rsidRPr="005312D8">
              <w:rPr>
                <w:sz w:val="24"/>
              </w:rPr>
              <w:t>年</w:t>
            </w:r>
            <w:r w:rsidRPr="005312D8">
              <w:rPr>
                <w:sz w:val="24"/>
              </w:rPr>
              <w:t>1</w:t>
            </w:r>
            <w:r w:rsidRPr="005312D8">
              <w:rPr>
                <w:sz w:val="24"/>
              </w:rPr>
              <w:t>月</w:t>
            </w:r>
            <w:r w:rsidRPr="005312D8">
              <w:rPr>
                <w:sz w:val="24"/>
              </w:rPr>
              <w:t>27</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1,895,085,749.23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710,590,216.71</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1,492,186,984.91</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lastRenderedPageBreak/>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352,389,280.37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1,850,387,921.25</w:t>
            </w:r>
          </w:p>
        </w:tc>
      </w:tr>
    </w:tbl>
    <w:p w:rsidR="00DB23F2" w:rsidRDefault="00FA0DF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17794551"/>
      <w:r w:rsidRPr="005312D8">
        <w:rPr>
          <w:b/>
          <w:bCs/>
          <w:szCs w:val="24"/>
          <w:lang w:val="en-US"/>
        </w:rPr>
        <w:t xml:space="preserve">§10  </w:t>
      </w:r>
      <w:r w:rsidRPr="005312D8">
        <w:rPr>
          <w:b/>
          <w:bCs/>
          <w:szCs w:val="24"/>
          <w:lang w:val="en-US"/>
        </w:rPr>
        <w:t>重大事件揭示</w:t>
      </w:r>
      <w:bookmarkEnd w:id="89"/>
      <w:bookmarkEnd w:id="90"/>
    </w:p>
    <w:p w:rsidR="00843462" w:rsidRPr="00843462" w:rsidRDefault="00843462" w:rsidP="00843462">
      <w:pPr>
        <w:pStyle w:val="20"/>
        <w:spacing w:before="29" w:after="0" w:line="288" w:lineRule="auto"/>
        <w:rPr>
          <w:rFonts w:ascii="Times New Roman" w:hAnsi="Times New Roman"/>
          <w:kern w:val="0"/>
          <w:szCs w:val="24"/>
        </w:rPr>
      </w:pPr>
      <w:bookmarkStart w:id="91" w:name="_Toc361324894"/>
      <w:bookmarkStart w:id="92" w:name="_Toc374438161"/>
      <w:bookmarkStart w:id="93" w:name="OLE_LINK49"/>
      <w:bookmarkStart w:id="94" w:name="OLE_LINK50"/>
      <w:bookmarkStart w:id="95" w:name="OLE_LINK72"/>
      <w:bookmarkStart w:id="96" w:name="OLE_LINK101"/>
      <w:bookmarkStart w:id="97" w:name="OLE_LINK102"/>
      <w:bookmarkStart w:id="98" w:name="OLE_LINK130"/>
      <w:bookmarkStart w:id="99" w:name="OLE_LINK143"/>
      <w:bookmarkStart w:id="100" w:name="OLE_LINK159"/>
      <w:bookmarkStart w:id="101" w:name="OLE_LINK170"/>
      <w:bookmarkStart w:id="102" w:name="_Toc17794552"/>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1"/>
      <w:bookmarkEnd w:id="92"/>
      <w:bookmarkEnd w:id="102"/>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3" w:name="_Toc361324895"/>
      <w:bookmarkStart w:id="104" w:name="_Toc374438162"/>
      <w:bookmarkStart w:id="105" w:name="_Toc17794553"/>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3"/>
      <w:bookmarkEnd w:id="104"/>
      <w:bookmarkEnd w:id="105"/>
    </w:p>
    <w:p w:rsidR="00DB23F2" w:rsidRDefault="00FA0DFA">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、基金托管人的基金托管部门的重大人事变动：本基金托管人中国农业银行股份有限公司于</w:t>
      </w:r>
      <w:r w:rsidRPr="00843462">
        <w:rPr>
          <w:kern w:val="0"/>
          <w:sz w:val="24"/>
        </w:rPr>
        <w:t>2019</w:t>
      </w:r>
      <w:r w:rsidRPr="00843462">
        <w:rPr>
          <w:kern w:val="0"/>
          <w:sz w:val="24"/>
        </w:rPr>
        <w:t>年</w:t>
      </w:r>
      <w:r w:rsidRPr="00843462">
        <w:rPr>
          <w:kern w:val="0"/>
          <w:sz w:val="24"/>
        </w:rPr>
        <w:t>1</w:t>
      </w:r>
      <w:r w:rsidRPr="00843462">
        <w:rPr>
          <w:kern w:val="0"/>
          <w:sz w:val="24"/>
        </w:rPr>
        <w:t>月免去史静欣托管业务部副总裁职务，</w:t>
      </w:r>
      <w:r w:rsidRPr="00843462">
        <w:rPr>
          <w:kern w:val="0"/>
          <w:sz w:val="24"/>
        </w:rPr>
        <w:t>2019</w:t>
      </w:r>
      <w:r w:rsidRPr="00843462">
        <w:rPr>
          <w:kern w:val="0"/>
          <w:sz w:val="24"/>
        </w:rPr>
        <w:t>年</w:t>
      </w:r>
      <w:r w:rsidRPr="00843462">
        <w:rPr>
          <w:kern w:val="0"/>
          <w:sz w:val="24"/>
        </w:rPr>
        <w:t>4</w:t>
      </w:r>
      <w:r w:rsidRPr="00843462">
        <w:rPr>
          <w:kern w:val="0"/>
          <w:sz w:val="24"/>
        </w:rPr>
        <w:t>月免去马曙光托管业务部总裁职务。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6" w:name="_Toc361324896"/>
      <w:bookmarkStart w:id="107" w:name="_Toc374438163"/>
      <w:bookmarkStart w:id="108" w:name="_Toc17794554"/>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361324897"/>
      <w:bookmarkStart w:id="110" w:name="_Toc374438164"/>
      <w:bookmarkStart w:id="111" w:name="_Toc17794555"/>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9"/>
      <w:bookmarkEnd w:id="110"/>
      <w:bookmarkEnd w:id="111"/>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17794556"/>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2"/>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3" w:name="_Toc409100466"/>
      <w:bookmarkStart w:id="114" w:name="_Toc409100103"/>
      <w:bookmarkStart w:id="115" w:name="_Toc17794557"/>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3"/>
      <w:bookmarkEnd w:id="114"/>
      <w:bookmarkEnd w:id="115"/>
    </w:p>
    <w:p w:rsidR="00843462" w:rsidRDefault="00843462" w:rsidP="00843462">
      <w:pPr>
        <w:tabs>
          <w:tab w:val="left" w:pos="426"/>
        </w:tabs>
        <w:spacing w:before="29" w:line="288" w:lineRule="auto"/>
        <w:jc w:val="left"/>
        <w:rPr>
          <w:kern w:val="0"/>
          <w:sz w:val="24"/>
        </w:rPr>
      </w:pPr>
      <w:bookmarkStart w:id="116"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7" w:name="_Toc409100104"/>
      <w:bookmarkStart w:id="118" w:name="_Toc409100467"/>
      <w:bookmarkStart w:id="119" w:name="_Toc361324899"/>
      <w:bookmarkStart w:id="120" w:name="_Toc17794558"/>
      <w:bookmarkEnd w:id="116"/>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7"/>
      <w:bookmarkEnd w:id="118"/>
      <w:bookmarkEnd w:id="119"/>
      <w:bookmarkEnd w:id="120"/>
    </w:p>
    <w:p w:rsidR="00DB23F2" w:rsidRDefault="00FA0DFA">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DB23F2" w:rsidRDefault="00FA0DFA">
      <w:pPr>
        <w:tabs>
          <w:tab w:val="left" w:pos="426"/>
        </w:tabs>
        <w:spacing w:before="29" w:line="288" w:lineRule="auto"/>
        <w:jc w:val="left"/>
        <w:rPr>
          <w:kern w:val="0"/>
          <w:sz w:val="24"/>
        </w:rPr>
      </w:pPr>
      <w:r>
        <w:rPr>
          <w:kern w:val="0"/>
          <w:sz w:val="24"/>
        </w:rPr>
        <w:t>基金管理人及其高级管理人员本报告期内未受监管部门稽查或处罚。</w:t>
      </w:r>
    </w:p>
    <w:p w:rsidR="00DB23F2" w:rsidRDefault="00FA0DFA">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lastRenderedPageBreak/>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1" w:name="_Toc361324900"/>
      <w:bookmarkStart w:id="122" w:name="_Toc409100468"/>
      <w:bookmarkStart w:id="123" w:name="_Toc409100105"/>
      <w:bookmarkStart w:id="124" w:name="_Toc17794559"/>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1"/>
      <w:bookmarkEnd w:id="122"/>
      <w:bookmarkEnd w:id="123"/>
      <w:bookmarkEnd w:id="124"/>
    </w:p>
    <w:p w:rsidR="00843462" w:rsidRPr="00843462" w:rsidRDefault="00843462" w:rsidP="00843462">
      <w:pPr>
        <w:tabs>
          <w:tab w:val="left" w:pos="426"/>
        </w:tabs>
        <w:spacing w:before="29" w:line="288" w:lineRule="auto"/>
        <w:jc w:val="left"/>
        <w:rPr>
          <w:b/>
          <w:kern w:val="0"/>
          <w:sz w:val="24"/>
        </w:rPr>
      </w:pPr>
      <w:bookmarkStart w:id="125" w:name="_Toc249760070"/>
      <w:r w:rsidRPr="00843462">
        <w:rPr>
          <w:b/>
          <w:kern w:val="0"/>
          <w:sz w:val="24"/>
        </w:rPr>
        <w:t>10.8.1</w:t>
      </w:r>
      <w:r w:rsidRPr="00843462">
        <w:rPr>
          <w:b/>
          <w:kern w:val="0"/>
          <w:sz w:val="24"/>
        </w:rPr>
        <w:t>基金租用证券公司交易单元进行股票投资及佣金支付情况</w:t>
      </w:r>
      <w:bookmarkEnd w:id="125"/>
    </w:p>
    <w:bookmarkEnd w:id="93"/>
    <w:bookmarkEnd w:id="94"/>
    <w:bookmarkEnd w:id="95"/>
    <w:bookmarkEnd w:id="96"/>
    <w:bookmarkEnd w:id="97"/>
    <w:bookmarkEnd w:id="98"/>
    <w:bookmarkEnd w:id="99"/>
    <w:bookmarkEnd w:id="100"/>
    <w:bookmarkEnd w:id="101"/>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6"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DB23F2">
        <w:tc>
          <w:tcPr>
            <w:tcW w:w="1560" w:type="dxa"/>
            <w:vAlign w:val="center"/>
          </w:tcPr>
          <w:p w:rsidR="00DB23F2" w:rsidRDefault="00FA0DFA">
            <w:pPr>
              <w:jc w:val="left"/>
            </w:pPr>
            <w:r>
              <w:rPr>
                <w:rFonts w:eastAsiaTheme="minorEastAsia"/>
                <w:sz w:val="24"/>
              </w:rPr>
              <w:t>光大证券股份有限公司</w:t>
            </w:r>
          </w:p>
        </w:tc>
        <w:tc>
          <w:tcPr>
            <w:tcW w:w="780" w:type="dxa"/>
            <w:vAlign w:val="center"/>
          </w:tcPr>
          <w:p w:rsidR="00DB23F2" w:rsidRDefault="00FA0DFA">
            <w:pPr>
              <w:jc w:val="right"/>
            </w:pPr>
            <w:r>
              <w:rPr>
                <w:rFonts w:eastAsiaTheme="minorEastAsia"/>
                <w:sz w:val="24"/>
              </w:rPr>
              <w:t>1</w:t>
            </w:r>
          </w:p>
        </w:tc>
        <w:tc>
          <w:tcPr>
            <w:tcW w:w="1800" w:type="dxa"/>
            <w:vAlign w:val="center"/>
          </w:tcPr>
          <w:p w:rsidR="00DB23F2" w:rsidRDefault="00FA0DFA">
            <w:pPr>
              <w:jc w:val="right"/>
            </w:pPr>
            <w:r>
              <w:rPr>
                <w:rFonts w:eastAsiaTheme="minorEastAsia"/>
                <w:sz w:val="24"/>
              </w:rPr>
              <w:t>-</w:t>
            </w:r>
          </w:p>
        </w:tc>
        <w:tc>
          <w:tcPr>
            <w:tcW w:w="1080" w:type="dxa"/>
            <w:vAlign w:val="center"/>
          </w:tcPr>
          <w:p w:rsidR="00DB23F2" w:rsidRDefault="00FA0DFA">
            <w:pPr>
              <w:jc w:val="right"/>
            </w:pPr>
            <w:r>
              <w:rPr>
                <w:rFonts w:eastAsiaTheme="minorEastAsia"/>
                <w:sz w:val="24"/>
              </w:rPr>
              <w:t>-</w:t>
            </w:r>
          </w:p>
        </w:tc>
        <w:tc>
          <w:tcPr>
            <w:tcW w:w="1620" w:type="dxa"/>
            <w:vAlign w:val="center"/>
          </w:tcPr>
          <w:p w:rsidR="00DB23F2" w:rsidRDefault="00FA0DFA">
            <w:pPr>
              <w:jc w:val="right"/>
            </w:pPr>
            <w:r>
              <w:rPr>
                <w:rFonts w:eastAsiaTheme="minorEastAsia"/>
                <w:sz w:val="24"/>
              </w:rPr>
              <w:t>-</w:t>
            </w:r>
          </w:p>
        </w:tc>
        <w:tc>
          <w:tcPr>
            <w:tcW w:w="1080" w:type="dxa"/>
            <w:vAlign w:val="center"/>
          </w:tcPr>
          <w:p w:rsidR="00DB23F2" w:rsidRDefault="00FA0DFA">
            <w:pPr>
              <w:jc w:val="right"/>
            </w:pPr>
            <w:r>
              <w:rPr>
                <w:rFonts w:eastAsiaTheme="minorEastAsia"/>
                <w:sz w:val="24"/>
              </w:rPr>
              <w:t>-</w:t>
            </w:r>
          </w:p>
        </w:tc>
        <w:tc>
          <w:tcPr>
            <w:tcW w:w="1080" w:type="dxa"/>
            <w:vAlign w:val="center"/>
          </w:tcPr>
          <w:p w:rsidR="00DB23F2" w:rsidRDefault="00FA0DFA">
            <w:pPr>
              <w:jc w:val="left"/>
            </w:pPr>
            <w:r>
              <w:rPr>
                <w:rFonts w:eastAsiaTheme="minorEastAsia"/>
                <w:sz w:val="24"/>
              </w:rPr>
              <w:t>-</w:t>
            </w:r>
          </w:p>
        </w:tc>
      </w:tr>
      <w:tr w:rsidR="00DB23F2">
        <w:tc>
          <w:tcPr>
            <w:tcW w:w="1560" w:type="dxa"/>
            <w:vAlign w:val="center"/>
          </w:tcPr>
          <w:p w:rsidR="00DB23F2" w:rsidRDefault="00FA0DFA">
            <w:pPr>
              <w:jc w:val="left"/>
            </w:pPr>
            <w:r>
              <w:rPr>
                <w:rFonts w:eastAsiaTheme="minorEastAsia"/>
                <w:sz w:val="24"/>
              </w:rPr>
              <w:t>招商证券股份有限公司</w:t>
            </w:r>
          </w:p>
        </w:tc>
        <w:tc>
          <w:tcPr>
            <w:tcW w:w="780" w:type="dxa"/>
            <w:vAlign w:val="center"/>
          </w:tcPr>
          <w:p w:rsidR="00DB23F2" w:rsidRDefault="00FA0DFA">
            <w:pPr>
              <w:jc w:val="right"/>
            </w:pPr>
            <w:r>
              <w:rPr>
                <w:rFonts w:eastAsiaTheme="minorEastAsia"/>
                <w:sz w:val="24"/>
              </w:rPr>
              <w:t>1</w:t>
            </w:r>
          </w:p>
        </w:tc>
        <w:tc>
          <w:tcPr>
            <w:tcW w:w="1800" w:type="dxa"/>
            <w:vAlign w:val="center"/>
          </w:tcPr>
          <w:p w:rsidR="00DB23F2" w:rsidRDefault="00FA0DFA">
            <w:pPr>
              <w:jc w:val="right"/>
            </w:pPr>
            <w:r>
              <w:rPr>
                <w:rFonts w:eastAsiaTheme="minorEastAsia"/>
                <w:sz w:val="24"/>
              </w:rPr>
              <w:t>-</w:t>
            </w:r>
          </w:p>
        </w:tc>
        <w:tc>
          <w:tcPr>
            <w:tcW w:w="1080" w:type="dxa"/>
            <w:vAlign w:val="center"/>
          </w:tcPr>
          <w:p w:rsidR="00DB23F2" w:rsidRDefault="00FA0DFA">
            <w:pPr>
              <w:jc w:val="right"/>
            </w:pPr>
            <w:r>
              <w:rPr>
                <w:rFonts w:eastAsiaTheme="minorEastAsia"/>
                <w:sz w:val="24"/>
              </w:rPr>
              <w:t>-</w:t>
            </w:r>
          </w:p>
        </w:tc>
        <w:tc>
          <w:tcPr>
            <w:tcW w:w="1620" w:type="dxa"/>
            <w:vAlign w:val="center"/>
          </w:tcPr>
          <w:p w:rsidR="00DB23F2" w:rsidRDefault="00FA0DFA">
            <w:pPr>
              <w:jc w:val="right"/>
            </w:pPr>
            <w:r>
              <w:rPr>
                <w:rFonts w:eastAsiaTheme="minorEastAsia"/>
                <w:sz w:val="24"/>
              </w:rPr>
              <w:t>-</w:t>
            </w:r>
          </w:p>
        </w:tc>
        <w:tc>
          <w:tcPr>
            <w:tcW w:w="1080" w:type="dxa"/>
            <w:vAlign w:val="center"/>
          </w:tcPr>
          <w:p w:rsidR="00DB23F2" w:rsidRDefault="00FA0DFA">
            <w:pPr>
              <w:jc w:val="right"/>
            </w:pPr>
            <w:r>
              <w:rPr>
                <w:rFonts w:eastAsiaTheme="minorEastAsia"/>
                <w:sz w:val="24"/>
              </w:rPr>
              <w:t>-</w:t>
            </w:r>
          </w:p>
        </w:tc>
        <w:tc>
          <w:tcPr>
            <w:tcW w:w="1080" w:type="dxa"/>
            <w:vAlign w:val="center"/>
          </w:tcPr>
          <w:p w:rsidR="00DB23F2" w:rsidRDefault="00FA0DFA">
            <w:pPr>
              <w:jc w:val="left"/>
            </w:pPr>
            <w:r>
              <w:rPr>
                <w:rFonts w:eastAsiaTheme="minorEastAsia"/>
                <w:sz w:val="24"/>
              </w:rPr>
              <w:t>-</w:t>
            </w:r>
          </w:p>
        </w:tc>
      </w:tr>
      <w:tr w:rsidR="00DB23F2">
        <w:tc>
          <w:tcPr>
            <w:tcW w:w="1560" w:type="dxa"/>
            <w:vAlign w:val="center"/>
          </w:tcPr>
          <w:p w:rsidR="00DB23F2" w:rsidRDefault="00FA0DFA">
            <w:pPr>
              <w:jc w:val="left"/>
            </w:pPr>
            <w:r>
              <w:rPr>
                <w:rFonts w:eastAsiaTheme="minorEastAsia"/>
                <w:sz w:val="24"/>
              </w:rPr>
              <w:t>西部证券股份有限公司</w:t>
            </w:r>
          </w:p>
        </w:tc>
        <w:tc>
          <w:tcPr>
            <w:tcW w:w="780" w:type="dxa"/>
            <w:vAlign w:val="center"/>
          </w:tcPr>
          <w:p w:rsidR="00DB23F2" w:rsidRDefault="00FA0DFA">
            <w:pPr>
              <w:jc w:val="right"/>
            </w:pPr>
            <w:r>
              <w:rPr>
                <w:rFonts w:eastAsiaTheme="minorEastAsia"/>
                <w:sz w:val="24"/>
              </w:rPr>
              <w:t>1</w:t>
            </w:r>
          </w:p>
        </w:tc>
        <w:tc>
          <w:tcPr>
            <w:tcW w:w="1800" w:type="dxa"/>
            <w:vAlign w:val="center"/>
          </w:tcPr>
          <w:p w:rsidR="00DB23F2" w:rsidRDefault="00FA0DFA">
            <w:pPr>
              <w:jc w:val="right"/>
            </w:pPr>
            <w:r>
              <w:rPr>
                <w:rFonts w:eastAsiaTheme="minorEastAsia"/>
                <w:sz w:val="24"/>
              </w:rPr>
              <w:t>-</w:t>
            </w:r>
          </w:p>
        </w:tc>
        <w:tc>
          <w:tcPr>
            <w:tcW w:w="1080" w:type="dxa"/>
            <w:vAlign w:val="center"/>
          </w:tcPr>
          <w:p w:rsidR="00DB23F2" w:rsidRDefault="00FA0DFA">
            <w:pPr>
              <w:jc w:val="right"/>
            </w:pPr>
            <w:r>
              <w:rPr>
                <w:rFonts w:eastAsiaTheme="minorEastAsia"/>
                <w:sz w:val="24"/>
              </w:rPr>
              <w:t>-</w:t>
            </w:r>
          </w:p>
        </w:tc>
        <w:tc>
          <w:tcPr>
            <w:tcW w:w="1620" w:type="dxa"/>
            <w:vAlign w:val="center"/>
          </w:tcPr>
          <w:p w:rsidR="00DB23F2" w:rsidRDefault="00FA0DFA">
            <w:pPr>
              <w:jc w:val="right"/>
            </w:pPr>
            <w:r>
              <w:rPr>
                <w:rFonts w:eastAsiaTheme="minorEastAsia"/>
                <w:sz w:val="24"/>
              </w:rPr>
              <w:t>-</w:t>
            </w:r>
          </w:p>
        </w:tc>
        <w:tc>
          <w:tcPr>
            <w:tcW w:w="1080" w:type="dxa"/>
            <w:vAlign w:val="center"/>
          </w:tcPr>
          <w:p w:rsidR="00DB23F2" w:rsidRDefault="00FA0DFA">
            <w:pPr>
              <w:jc w:val="right"/>
            </w:pPr>
            <w:r>
              <w:rPr>
                <w:rFonts w:eastAsiaTheme="minorEastAsia"/>
                <w:sz w:val="24"/>
              </w:rPr>
              <w:t>-</w:t>
            </w:r>
          </w:p>
        </w:tc>
        <w:tc>
          <w:tcPr>
            <w:tcW w:w="1080" w:type="dxa"/>
            <w:vAlign w:val="center"/>
          </w:tcPr>
          <w:p w:rsidR="00DB23F2" w:rsidRDefault="00FA0DFA">
            <w:pPr>
              <w:jc w:val="left"/>
            </w:pPr>
            <w:r>
              <w:rPr>
                <w:rFonts w:eastAsiaTheme="minorEastAsia"/>
                <w:sz w:val="24"/>
              </w:rPr>
              <w:t>-</w:t>
            </w:r>
          </w:p>
        </w:tc>
      </w:tr>
      <w:tr w:rsidR="00DB23F2">
        <w:tc>
          <w:tcPr>
            <w:tcW w:w="1560" w:type="dxa"/>
            <w:vAlign w:val="center"/>
          </w:tcPr>
          <w:p w:rsidR="00DB23F2" w:rsidRDefault="00FA0DFA">
            <w:pPr>
              <w:jc w:val="left"/>
            </w:pPr>
            <w:r>
              <w:rPr>
                <w:rFonts w:eastAsiaTheme="minorEastAsia"/>
                <w:sz w:val="24"/>
              </w:rPr>
              <w:t>长江证券股份有限公司</w:t>
            </w:r>
          </w:p>
        </w:tc>
        <w:tc>
          <w:tcPr>
            <w:tcW w:w="780" w:type="dxa"/>
            <w:vAlign w:val="center"/>
          </w:tcPr>
          <w:p w:rsidR="00DB23F2" w:rsidRDefault="00FA0DFA">
            <w:pPr>
              <w:jc w:val="right"/>
            </w:pPr>
            <w:r>
              <w:rPr>
                <w:rFonts w:eastAsiaTheme="minorEastAsia"/>
                <w:sz w:val="24"/>
              </w:rPr>
              <w:t>1</w:t>
            </w:r>
          </w:p>
        </w:tc>
        <w:tc>
          <w:tcPr>
            <w:tcW w:w="1800" w:type="dxa"/>
            <w:vAlign w:val="center"/>
          </w:tcPr>
          <w:p w:rsidR="00DB23F2" w:rsidRDefault="00FA0DFA">
            <w:pPr>
              <w:jc w:val="right"/>
            </w:pPr>
            <w:r>
              <w:rPr>
                <w:rFonts w:eastAsiaTheme="minorEastAsia"/>
                <w:sz w:val="24"/>
              </w:rPr>
              <w:t>-</w:t>
            </w:r>
          </w:p>
        </w:tc>
        <w:tc>
          <w:tcPr>
            <w:tcW w:w="1080" w:type="dxa"/>
            <w:vAlign w:val="center"/>
          </w:tcPr>
          <w:p w:rsidR="00DB23F2" w:rsidRDefault="00FA0DFA">
            <w:pPr>
              <w:jc w:val="right"/>
            </w:pPr>
            <w:r>
              <w:rPr>
                <w:rFonts w:eastAsiaTheme="minorEastAsia"/>
                <w:sz w:val="24"/>
              </w:rPr>
              <w:t>-</w:t>
            </w:r>
          </w:p>
        </w:tc>
        <w:tc>
          <w:tcPr>
            <w:tcW w:w="1620" w:type="dxa"/>
            <w:vAlign w:val="center"/>
          </w:tcPr>
          <w:p w:rsidR="00DB23F2" w:rsidRDefault="00FA0DFA">
            <w:pPr>
              <w:jc w:val="right"/>
            </w:pPr>
            <w:r>
              <w:rPr>
                <w:rFonts w:eastAsiaTheme="minorEastAsia"/>
                <w:sz w:val="24"/>
              </w:rPr>
              <w:t>-</w:t>
            </w:r>
          </w:p>
        </w:tc>
        <w:tc>
          <w:tcPr>
            <w:tcW w:w="1080" w:type="dxa"/>
            <w:vAlign w:val="center"/>
          </w:tcPr>
          <w:p w:rsidR="00DB23F2" w:rsidRDefault="00FA0DFA">
            <w:pPr>
              <w:jc w:val="right"/>
            </w:pPr>
            <w:r>
              <w:rPr>
                <w:rFonts w:eastAsiaTheme="minorEastAsia"/>
                <w:sz w:val="24"/>
              </w:rPr>
              <w:t>-</w:t>
            </w:r>
          </w:p>
        </w:tc>
        <w:tc>
          <w:tcPr>
            <w:tcW w:w="1080" w:type="dxa"/>
            <w:vAlign w:val="center"/>
          </w:tcPr>
          <w:p w:rsidR="00DB23F2" w:rsidRDefault="00FA0DFA">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7" w:name="_Toc249707408"/>
      <w:bookmarkStart w:id="128" w:name="_Toc17794560"/>
      <w:bookmarkEnd w:id="126"/>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28"/>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DB23F2">
        <w:tc>
          <w:tcPr>
            <w:tcW w:w="1560" w:type="dxa"/>
            <w:vAlign w:val="center"/>
          </w:tcPr>
          <w:p w:rsidR="00DB23F2" w:rsidRDefault="00FA0DFA">
            <w:pPr>
              <w:jc w:val="center"/>
            </w:pPr>
            <w:r>
              <w:rPr>
                <w:rFonts w:eastAsiaTheme="minorEastAsia"/>
                <w:sz w:val="24"/>
              </w:rPr>
              <w:t>光大证券股份有限公司</w:t>
            </w:r>
          </w:p>
        </w:tc>
        <w:tc>
          <w:tcPr>
            <w:tcW w:w="1320" w:type="dxa"/>
            <w:vAlign w:val="center"/>
          </w:tcPr>
          <w:p w:rsidR="00DB23F2" w:rsidRDefault="00FA0DFA">
            <w:pPr>
              <w:jc w:val="right"/>
            </w:pPr>
            <w:r>
              <w:rPr>
                <w:rFonts w:eastAsiaTheme="minorEastAsia"/>
                <w:sz w:val="24"/>
              </w:rPr>
              <w:t>586,845,720.47</w:t>
            </w:r>
          </w:p>
        </w:tc>
        <w:tc>
          <w:tcPr>
            <w:tcW w:w="1080" w:type="dxa"/>
            <w:vAlign w:val="center"/>
          </w:tcPr>
          <w:p w:rsidR="00DB23F2" w:rsidRDefault="00FA0DFA">
            <w:pPr>
              <w:jc w:val="right"/>
            </w:pPr>
            <w:r>
              <w:rPr>
                <w:rFonts w:eastAsiaTheme="minorEastAsia"/>
                <w:sz w:val="24"/>
              </w:rPr>
              <w:t>32.02%</w:t>
            </w:r>
          </w:p>
        </w:tc>
        <w:tc>
          <w:tcPr>
            <w:tcW w:w="1143" w:type="dxa"/>
            <w:vAlign w:val="center"/>
          </w:tcPr>
          <w:p w:rsidR="00DB23F2" w:rsidRDefault="00FA0DFA">
            <w:pPr>
              <w:jc w:val="right"/>
            </w:pPr>
            <w:r>
              <w:rPr>
                <w:rFonts w:eastAsiaTheme="minorEastAsia"/>
                <w:sz w:val="24"/>
              </w:rPr>
              <w:t>2,027,700,000.00</w:t>
            </w:r>
          </w:p>
        </w:tc>
        <w:tc>
          <w:tcPr>
            <w:tcW w:w="1197" w:type="dxa"/>
            <w:vAlign w:val="center"/>
          </w:tcPr>
          <w:p w:rsidR="00DB23F2" w:rsidRDefault="00FA0DFA">
            <w:pPr>
              <w:jc w:val="right"/>
            </w:pPr>
            <w:r>
              <w:rPr>
                <w:rFonts w:eastAsiaTheme="minorEastAsia"/>
                <w:sz w:val="24"/>
              </w:rPr>
              <w:t>11.35%</w:t>
            </w:r>
          </w:p>
        </w:tc>
        <w:tc>
          <w:tcPr>
            <w:tcW w:w="1497" w:type="dxa"/>
            <w:vAlign w:val="center"/>
          </w:tcPr>
          <w:p w:rsidR="00DB23F2" w:rsidRDefault="00FA0DFA">
            <w:pPr>
              <w:jc w:val="right"/>
            </w:pPr>
            <w:r>
              <w:rPr>
                <w:rFonts w:eastAsiaTheme="minorEastAsia"/>
                <w:sz w:val="24"/>
              </w:rPr>
              <w:t>-</w:t>
            </w:r>
          </w:p>
        </w:tc>
        <w:tc>
          <w:tcPr>
            <w:tcW w:w="1203" w:type="dxa"/>
            <w:vAlign w:val="center"/>
          </w:tcPr>
          <w:p w:rsidR="00DB23F2" w:rsidRDefault="00FA0DFA">
            <w:pPr>
              <w:jc w:val="right"/>
            </w:pPr>
            <w:r>
              <w:rPr>
                <w:rFonts w:eastAsiaTheme="minorEastAsia"/>
                <w:sz w:val="24"/>
              </w:rPr>
              <w:t>-</w:t>
            </w:r>
          </w:p>
        </w:tc>
      </w:tr>
      <w:tr w:rsidR="00DB23F2">
        <w:tc>
          <w:tcPr>
            <w:tcW w:w="1560" w:type="dxa"/>
            <w:vAlign w:val="center"/>
          </w:tcPr>
          <w:p w:rsidR="00DB23F2" w:rsidRDefault="00FA0DFA">
            <w:pPr>
              <w:jc w:val="center"/>
            </w:pPr>
            <w:r>
              <w:rPr>
                <w:rFonts w:eastAsiaTheme="minorEastAsia"/>
                <w:sz w:val="24"/>
              </w:rPr>
              <w:t>招商证券股份有限公司</w:t>
            </w:r>
          </w:p>
        </w:tc>
        <w:tc>
          <w:tcPr>
            <w:tcW w:w="1320" w:type="dxa"/>
            <w:vAlign w:val="center"/>
          </w:tcPr>
          <w:p w:rsidR="00DB23F2" w:rsidRDefault="00FA0DFA">
            <w:pPr>
              <w:jc w:val="right"/>
            </w:pPr>
            <w:r>
              <w:rPr>
                <w:rFonts w:eastAsiaTheme="minorEastAsia"/>
                <w:sz w:val="24"/>
              </w:rPr>
              <w:t>1,246,015,455.55</w:t>
            </w:r>
          </w:p>
        </w:tc>
        <w:tc>
          <w:tcPr>
            <w:tcW w:w="1080" w:type="dxa"/>
            <w:vAlign w:val="center"/>
          </w:tcPr>
          <w:p w:rsidR="00DB23F2" w:rsidRDefault="00FA0DFA">
            <w:pPr>
              <w:jc w:val="right"/>
            </w:pPr>
            <w:r>
              <w:rPr>
                <w:rFonts w:eastAsiaTheme="minorEastAsia"/>
                <w:sz w:val="24"/>
              </w:rPr>
              <w:t>67.98%</w:t>
            </w:r>
          </w:p>
        </w:tc>
        <w:tc>
          <w:tcPr>
            <w:tcW w:w="1143" w:type="dxa"/>
            <w:vAlign w:val="center"/>
          </w:tcPr>
          <w:p w:rsidR="00DB23F2" w:rsidRDefault="00FA0DFA">
            <w:pPr>
              <w:jc w:val="right"/>
            </w:pPr>
            <w:r>
              <w:rPr>
                <w:rFonts w:eastAsiaTheme="minorEastAsia"/>
                <w:sz w:val="24"/>
              </w:rPr>
              <w:t>15,833,500,000.00</w:t>
            </w:r>
          </w:p>
        </w:tc>
        <w:tc>
          <w:tcPr>
            <w:tcW w:w="1197" w:type="dxa"/>
            <w:vAlign w:val="center"/>
          </w:tcPr>
          <w:p w:rsidR="00DB23F2" w:rsidRDefault="00FA0DFA">
            <w:pPr>
              <w:jc w:val="right"/>
            </w:pPr>
            <w:r>
              <w:rPr>
                <w:rFonts w:eastAsiaTheme="minorEastAsia"/>
                <w:sz w:val="24"/>
              </w:rPr>
              <w:t>88.65%</w:t>
            </w:r>
          </w:p>
        </w:tc>
        <w:tc>
          <w:tcPr>
            <w:tcW w:w="1497" w:type="dxa"/>
            <w:vAlign w:val="center"/>
          </w:tcPr>
          <w:p w:rsidR="00DB23F2" w:rsidRDefault="00FA0DFA">
            <w:pPr>
              <w:jc w:val="right"/>
            </w:pPr>
            <w:r>
              <w:rPr>
                <w:rFonts w:eastAsiaTheme="minorEastAsia"/>
                <w:sz w:val="24"/>
              </w:rPr>
              <w:t>-</w:t>
            </w:r>
          </w:p>
        </w:tc>
        <w:tc>
          <w:tcPr>
            <w:tcW w:w="1203" w:type="dxa"/>
            <w:vAlign w:val="center"/>
          </w:tcPr>
          <w:p w:rsidR="00DB23F2" w:rsidRDefault="00FA0DFA">
            <w:pPr>
              <w:jc w:val="right"/>
            </w:pPr>
            <w:r>
              <w:rPr>
                <w:rFonts w:eastAsiaTheme="minorEastAsia"/>
                <w:sz w:val="24"/>
              </w:rPr>
              <w:t>-</w:t>
            </w:r>
          </w:p>
        </w:tc>
      </w:tr>
    </w:tbl>
    <w:p w:rsidR="00DB23F2" w:rsidRDefault="00FA0DF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009B55F4" w:rsidRPr="009B55F4">
        <w:rPr>
          <w:rFonts w:eastAsiaTheme="minorEastAsia" w:hint="eastAsia"/>
          <w:color w:val="000000" w:themeColor="text1"/>
          <w:sz w:val="24"/>
        </w:rPr>
        <w:t>1</w:t>
      </w:r>
      <w:r w:rsidR="009B55F4" w:rsidRPr="009B55F4">
        <w:rPr>
          <w:rFonts w:eastAsiaTheme="minorEastAsia" w:hint="eastAsia"/>
          <w:color w:val="000000" w:themeColor="text1"/>
          <w:sz w:val="24"/>
        </w:rPr>
        <w:t>、报告期内，本基金交易单元未发生变化；</w:t>
      </w:r>
    </w:p>
    <w:p w:rsidR="00DB23F2" w:rsidRDefault="00FA0DF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9" w:name="_Toc17794561"/>
      <w:r w:rsidRPr="005312D8">
        <w:rPr>
          <w:rFonts w:ascii="Times New Roman" w:hAnsi="Times New Roman"/>
          <w:szCs w:val="24"/>
        </w:rPr>
        <w:t xml:space="preserve">10.9 </w:t>
      </w:r>
      <w:r w:rsidRPr="005312D8">
        <w:rPr>
          <w:rFonts w:ascii="Times New Roman" w:hAnsi="Times New Roman"/>
          <w:kern w:val="0"/>
          <w:szCs w:val="24"/>
        </w:rPr>
        <w:t>其他重大事件</w:t>
      </w:r>
      <w:bookmarkEnd w:id="12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DB23F2">
        <w:tc>
          <w:tcPr>
            <w:tcW w:w="720" w:type="dxa"/>
            <w:vAlign w:val="center"/>
          </w:tcPr>
          <w:p w:rsidR="00DB23F2" w:rsidRDefault="00FA0DFA">
            <w:pPr>
              <w:jc w:val="center"/>
            </w:pPr>
            <w:r>
              <w:rPr>
                <w:color w:val="000000"/>
                <w:sz w:val="24"/>
              </w:rPr>
              <w:t>1</w:t>
            </w:r>
          </w:p>
        </w:tc>
        <w:tc>
          <w:tcPr>
            <w:tcW w:w="4319" w:type="dxa"/>
            <w:vAlign w:val="center"/>
          </w:tcPr>
          <w:p w:rsidR="00DB23F2" w:rsidRDefault="00FA0DFA">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DB23F2" w:rsidRDefault="00FA0DFA">
            <w:r>
              <w:rPr>
                <w:color w:val="000000"/>
                <w:sz w:val="24"/>
              </w:rPr>
              <w:t>中国证券报、上海证券报、证券时报</w:t>
            </w:r>
          </w:p>
        </w:tc>
        <w:tc>
          <w:tcPr>
            <w:tcW w:w="1440" w:type="dxa"/>
            <w:vAlign w:val="center"/>
          </w:tcPr>
          <w:p w:rsidR="00DB23F2" w:rsidRDefault="00FA0DFA">
            <w:pPr>
              <w:jc w:val="center"/>
            </w:pPr>
            <w:r>
              <w:rPr>
                <w:color w:val="000000"/>
                <w:sz w:val="24"/>
              </w:rPr>
              <w:t>2019-01-15</w:t>
            </w:r>
          </w:p>
        </w:tc>
      </w:tr>
      <w:tr w:rsidR="00DB23F2">
        <w:tc>
          <w:tcPr>
            <w:tcW w:w="720" w:type="dxa"/>
            <w:vAlign w:val="center"/>
          </w:tcPr>
          <w:p w:rsidR="00DB23F2" w:rsidRDefault="00FA0DFA">
            <w:pPr>
              <w:jc w:val="center"/>
            </w:pPr>
            <w:r>
              <w:rPr>
                <w:color w:val="000000"/>
                <w:sz w:val="24"/>
              </w:rPr>
              <w:t>2</w:t>
            </w:r>
          </w:p>
        </w:tc>
        <w:tc>
          <w:tcPr>
            <w:tcW w:w="4319" w:type="dxa"/>
            <w:vAlign w:val="center"/>
          </w:tcPr>
          <w:p w:rsidR="00DB23F2" w:rsidRDefault="00FA0DFA">
            <w:r>
              <w:rPr>
                <w:color w:val="000000"/>
                <w:sz w:val="24"/>
              </w:rPr>
              <w:t>交银施罗德信用添利债券证券投资基金（</w:t>
            </w:r>
            <w:r>
              <w:rPr>
                <w:color w:val="000000"/>
                <w:sz w:val="24"/>
              </w:rPr>
              <w:t>LOF</w:t>
            </w:r>
            <w:r>
              <w:rPr>
                <w:color w:val="000000"/>
                <w:sz w:val="24"/>
              </w:rPr>
              <w:t>）</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DB23F2" w:rsidRDefault="00FA0DFA">
            <w:r>
              <w:rPr>
                <w:color w:val="000000"/>
                <w:sz w:val="24"/>
              </w:rPr>
              <w:t>证券时报</w:t>
            </w:r>
          </w:p>
        </w:tc>
        <w:tc>
          <w:tcPr>
            <w:tcW w:w="1440" w:type="dxa"/>
            <w:vAlign w:val="center"/>
          </w:tcPr>
          <w:p w:rsidR="00DB23F2" w:rsidRDefault="00FA0DFA">
            <w:pPr>
              <w:jc w:val="center"/>
            </w:pPr>
            <w:r>
              <w:rPr>
                <w:color w:val="000000"/>
                <w:sz w:val="24"/>
              </w:rPr>
              <w:t>2019-01-21</w:t>
            </w:r>
          </w:p>
        </w:tc>
      </w:tr>
      <w:tr w:rsidR="00DB23F2">
        <w:tc>
          <w:tcPr>
            <w:tcW w:w="720" w:type="dxa"/>
            <w:vAlign w:val="center"/>
          </w:tcPr>
          <w:p w:rsidR="00DB23F2" w:rsidRDefault="00FA0DFA">
            <w:pPr>
              <w:jc w:val="center"/>
            </w:pPr>
            <w:r>
              <w:rPr>
                <w:color w:val="000000"/>
                <w:sz w:val="24"/>
              </w:rPr>
              <w:t>3</w:t>
            </w:r>
          </w:p>
        </w:tc>
        <w:tc>
          <w:tcPr>
            <w:tcW w:w="4319" w:type="dxa"/>
            <w:vAlign w:val="center"/>
          </w:tcPr>
          <w:p w:rsidR="00DB23F2" w:rsidRDefault="00FA0DFA">
            <w:r>
              <w:rPr>
                <w:color w:val="000000"/>
                <w:sz w:val="24"/>
              </w:rPr>
              <w:t>交银施罗德基金管理有限公司关于开展网上直销交易平台交易费率优惠活动的公告</w:t>
            </w:r>
          </w:p>
        </w:tc>
        <w:tc>
          <w:tcPr>
            <w:tcW w:w="2519" w:type="dxa"/>
            <w:vAlign w:val="center"/>
          </w:tcPr>
          <w:p w:rsidR="00DB23F2" w:rsidRDefault="00FA0DFA">
            <w:r>
              <w:rPr>
                <w:color w:val="000000"/>
                <w:sz w:val="24"/>
              </w:rPr>
              <w:t>中国证券报、上海证券报、证券时报</w:t>
            </w:r>
          </w:p>
        </w:tc>
        <w:tc>
          <w:tcPr>
            <w:tcW w:w="1440" w:type="dxa"/>
            <w:vAlign w:val="center"/>
          </w:tcPr>
          <w:p w:rsidR="00DB23F2" w:rsidRDefault="00FA0DFA">
            <w:pPr>
              <w:jc w:val="center"/>
            </w:pPr>
            <w:r>
              <w:rPr>
                <w:color w:val="000000"/>
                <w:sz w:val="24"/>
              </w:rPr>
              <w:t>2019-01-28</w:t>
            </w:r>
          </w:p>
        </w:tc>
      </w:tr>
      <w:tr w:rsidR="00DB23F2">
        <w:tc>
          <w:tcPr>
            <w:tcW w:w="720" w:type="dxa"/>
            <w:vAlign w:val="center"/>
          </w:tcPr>
          <w:p w:rsidR="00DB23F2" w:rsidRDefault="00FA0DFA">
            <w:pPr>
              <w:jc w:val="center"/>
            </w:pPr>
            <w:r>
              <w:rPr>
                <w:color w:val="000000"/>
                <w:sz w:val="24"/>
              </w:rPr>
              <w:t>4</w:t>
            </w:r>
          </w:p>
        </w:tc>
        <w:tc>
          <w:tcPr>
            <w:tcW w:w="4319" w:type="dxa"/>
            <w:vAlign w:val="center"/>
          </w:tcPr>
          <w:p w:rsidR="00DB23F2" w:rsidRDefault="00FA0DFA">
            <w:r>
              <w:rPr>
                <w:color w:val="000000"/>
                <w:sz w:val="24"/>
              </w:rPr>
              <w:t>交银施罗德基金管理有限公司关于暂停大泰金石基金销售有限公司办理相关销售业务的公告</w:t>
            </w:r>
          </w:p>
        </w:tc>
        <w:tc>
          <w:tcPr>
            <w:tcW w:w="2519" w:type="dxa"/>
            <w:vAlign w:val="center"/>
          </w:tcPr>
          <w:p w:rsidR="00DB23F2" w:rsidRDefault="00FA0DFA">
            <w:r>
              <w:rPr>
                <w:color w:val="000000"/>
                <w:sz w:val="24"/>
              </w:rPr>
              <w:t>中国证券报、上海证券报、证券时报</w:t>
            </w:r>
          </w:p>
        </w:tc>
        <w:tc>
          <w:tcPr>
            <w:tcW w:w="1440" w:type="dxa"/>
            <w:vAlign w:val="center"/>
          </w:tcPr>
          <w:p w:rsidR="00DB23F2" w:rsidRDefault="00FA0DFA">
            <w:pPr>
              <w:jc w:val="center"/>
            </w:pPr>
            <w:r>
              <w:rPr>
                <w:color w:val="000000"/>
                <w:sz w:val="24"/>
              </w:rPr>
              <w:t>2019-01-29</w:t>
            </w:r>
          </w:p>
        </w:tc>
      </w:tr>
      <w:tr w:rsidR="00DB23F2">
        <w:tc>
          <w:tcPr>
            <w:tcW w:w="720" w:type="dxa"/>
            <w:vAlign w:val="center"/>
          </w:tcPr>
          <w:p w:rsidR="00DB23F2" w:rsidRDefault="00FA0DFA">
            <w:pPr>
              <w:jc w:val="center"/>
            </w:pPr>
            <w:r>
              <w:rPr>
                <w:color w:val="000000"/>
                <w:sz w:val="24"/>
              </w:rPr>
              <w:t>5</w:t>
            </w:r>
          </w:p>
        </w:tc>
        <w:tc>
          <w:tcPr>
            <w:tcW w:w="4319" w:type="dxa"/>
            <w:vAlign w:val="center"/>
          </w:tcPr>
          <w:p w:rsidR="00DB23F2" w:rsidRDefault="00FA0DFA">
            <w:r>
              <w:rPr>
                <w:color w:val="000000"/>
                <w:sz w:val="24"/>
              </w:rPr>
              <w:t>交银施罗德基金管理有限公司关于总经理变更的公告</w:t>
            </w:r>
          </w:p>
        </w:tc>
        <w:tc>
          <w:tcPr>
            <w:tcW w:w="2519" w:type="dxa"/>
            <w:vAlign w:val="center"/>
          </w:tcPr>
          <w:p w:rsidR="00DB23F2" w:rsidRDefault="00FA0DFA">
            <w:r>
              <w:rPr>
                <w:color w:val="000000"/>
                <w:sz w:val="24"/>
              </w:rPr>
              <w:t>中国证券报、上海证券报、证券时报</w:t>
            </w:r>
          </w:p>
        </w:tc>
        <w:tc>
          <w:tcPr>
            <w:tcW w:w="1440" w:type="dxa"/>
            <w:vAlign w:val="center"/>
          </w:tcPr>
          <w:p w:rsidR="00DB23F2" w:rsidRDefault="00FA0DFA">
            <w:pPr>
              <w:jc w:val="center"/>
            </w:pPr>
            <w:r>
              <w:rPr>
                <w:color w:val="000000"/>
                <w:sz w:val="24"/>
              </w:rPr>
              <w:t>2019-02-28</w:t>
            </w:r>
          </w:p>
        </w:tc>
      </w:tr>
      <w:tr w:rsidR="00DB23F2">
        <w:tc>
          <w:tcPr>
            <w:tcW w:w="720" w:type="dxa"/>
            <w:vAlign w:val="center"/>
          </w:tcPr>
          <w:p w:rsidR="00DB23F2" w:rsidRDefault="00FA0DFA">
            <w:pPr>
              <w:jc w:val="center"/>
            </w:pPr>
            <w:r>
              <w:rPr>
                <w:color w:val="000000"/>
                <w:sz w:val="24"/>
              </w:rPr>
              <w:t>6</w:t>
            </w:r>
          </w:p>
        </w:tc>
        <w:tc>
          <w:tcPr>
            <w:tcW w:w="4319" w:type="dxa"/>
            <w:vAlign w:val="center"/>
          </w:tcPr>
          <w:p w:rsidR="00DB23F2" w:rsidRDefault="00FA0DFA">
            <w:r>
              <w:rPr>
                <w:color w:val="000000"/>
                <w:sz w:val="24"/>
              </w:rPr>
              <w:t>交银施罗德基金管理有限公司关于暂停苏州财路基金销售有限公司办理相关销售业务的公告</w:t>
            </w:r>
          </w:p>
        </w:tc>
        <w:tc>
          <w:tcPr>
            <w:tcW w:w="2519" w:type="dxa"/>
            <w:vAlign w:val="center"/>
          </w:tcPr>
          <w:p w:rsidR="00DB23F2" w:rsidRDefault="00FA0DFA">
            <w:r>
              <w:rPr>
                <w:color w:val="000000"/>
                <w:sz w:val="24"/>
              </w:rPr>
              <w:t>中国证券报、上海证券报、证券时报</w:t>
            </w:r>
          </w:p>
        </w:tc>
        <w:tc>
          <w:tcPr>
            <w:tcW w:w="1440" w:type="dxa"/>
            <w:vAlign w:val="center"/>
          </w:tcPr>
          <w:p w:rsidR="00DB23F2" w:rsidRDefault="00FA0DFA">
            <w:pPr>
              <w:jc w:val="center"/>
            </w:pPr>
            <w:r>
              <w:rPr>
                <w:color w:val="000000"/>
                <w:sz w:val="24"/>
              </w:rPr>
              <w:t>2019-03-07</w:t>
            </w:r>
          </w:p>
        </w:tc>
      </w:tr>
      <w:tr w:rsidR="00DB23F2">
        <w:tc>
          <w:tcPr>
            <w:tcW w:w="720" w:type="dxa"/>
            <w:vAlign w:val="center"/>
          </w:tcPr>
          <w:p w:rsidR="00DB23F2" w:rsidRDefault="00FA0DFA">
            <w:pPr>
              <w:jc w:val="center"/>
            </w:pPr>
            <w:r>
              <w:rPr>
                <w:color w:val="000000"/>
                <w:sz w:val="24"/>
              </w:rPr>
              <w:t>7</w:t>
            </w:r>
          </w:p>
        </w:tc>
        <w:tc>
          <w:tcPr>
            <w:tcW w:w="4319" w:type="dxa"/>
            <w:vAlign w:val="center"/>
          </w:tcPr>
          <w:p w:rsidR="00DB23F2" w:rsidRDefault="00FA0DFA">
            <w:r>
              <w:rPr>
                <w:color w:val="000000"/>
                <w:sz w:val="24"/>
              </w:rPr>
              <w:t>交银施罗德信用添利债券证券投资基金（</w:t>
            </w:r>
            <w:r>
              <w:rPr>
                <w:color w:val="000000"/>
                <w:sz w:val="24"/>
              </w:rPr>
              <w:t>LOF</w:t>
            </w:r>
            <w:r>
              <w:rPr>
                <w:color w:val="000000"/>
                <w:sz w:val="24"/>
              </w:rPr>
              <w:t>）（更新）招募说明书摘要（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DB23F2" w:rsidRDefault="00FA0DFA">
            <w:r>
              <w:rPr>
                <w:color w:val="000000"/>
                <w:sz w:val="24"/>
              </w:rPr>
              <w:t>证券时报</w:t>
            </w:r>
          </w:p>
        </w:tc>
        <w:tc>
          <w:tcPr>
            <w:tcW w:w="1440" w:type="dxa"/>
            <w:vAlign w:val="center"/>
          </w:tcPr>
          <w:p w:rsidR="00DB23F2" w:rsidRDefault="00FA0DFA">
            <w:pPr>
              <w:jc w:val="center"/>
            </w:pPr>
            <w:r>
              <w:rPr>
                <w:color w:val="000000"/>
                <w:sz w:val="24"/>
              </w:rPr>
              <w:t>2019-03-13</w:t>
            </w:r>
          </w:p>
        </w:tc>
      </w:tr>
      <w:tr w:rsidR="00DB23F2">
        <w:tc>
          <w:tcPr>
            <w:tcW w:w="720" w:type="dxa"/>
            <w:vAlign w:val="center"/>
          </w:tcPr>
          <w:p w:rsidR="00DB23F2" w:rsidRDefault="00FA0DFA">
            <w:pPr>
              <w:jc w:val="center"/>
            </w:pPr>
            <w:r>
              <w:rPr>
                <w:color w:val="000000"/>
                <w:sz w:val="24"/>
              </w:rPr>
              <w:t>8</w:t>
            </w:r>
          </w:p>
        </w:tc>
        <w:tc>
          <w:tcPr>
            <w:tcW w:w="4319" w:type="dxa"/>
            <w:vAlign w:val="center"/>
          </w:tcPr>
          <w:p w:rsidR="00DB23F2" w:rsidRDefault="00FA0DFA">
            <w:r>
              <w:rPr>
                <w:color w:val="000000"/>
                <w:sz w:val="24"/>
              </w:rPr>
              <w:t>交银施罗德信用添利债券证券投资基金（</w:t>
            </w:r>
            <w:r>
              <w:rPr>
                <w:color w:val="000000"/>
                <w:sz w:val="24"/>
              </w:rPr>
              <w:t>LOF</w:t>
            </w:r>
            <w:r>
              <w:rPr>
                <w:color w:val="000000"/>
                <w:sz w:val="24"/>
              </w:rPr>
              <w:t>）</w:t>
            </w:r>
            <w:r>
              <w:rPr>
                <w:color w:val="000000"/>
                <w:sz w:val="24"/>
              </w:rPr>
              <w:t>2018</w:t>
            </w:r>
            <w:r>
              <w:rPr>
                <w:color w:val="000000"/>
                <w:sz w:val="24"/>
              </w:rPr>
              <w:t>年年度报告摘要</w:t>
            </w:r>
          </w:p>
        </w:tc>
        <w:tc>
          <w:tcPr>
            <w:tcW w:w="2519" w:type="dxa"/>
            <w:vAlign w:val="center"/>
          </w:tcPr>
          <w:p w:rsidR="00DB23F2" w:rsidRDefault="00FA0DFA">
            <w:r>
              <w:rPr>
                <w:color w:val="000000"/>
                <w:sz w:val="24"/>
              </w:rPr>
              <w:t>证券时报</w:t>
            </w:r>
          </w:p>
        </w:tc>
        <w:tc>
          <w:tcPr>
            <w:tcW w:w="1440" w:type="dxa"/>
            <w:vAlign w:val="center"/>
          </w:tcPr>
          <w:p w:rsidR="00DB23F2" w:rsidRDefault="00FA0DFA">
            <w:pPr>
              <w:jc w:val="center"/>
            </w:pPr>
            <w:r>
              <w:rPr>
                <w:color w:val="000000"/>
                <w:sz w:val="24"/>
              </w:rPr>
              <w:t>2019-03-27</w:t>
            </w:r>
          </w:p>
        </w:tc>
      </w:tr>
      <w:tr w:rsidR="00DB23F2">
        <w:tc>
          <w:tcPr>
            <w:tcW w:w="720" w:type="dxa"/>
            <w:vAlign w:val="center"/>
          </w:tcPr>
          <w:p w:rsidR="00DB23F2" w:rsidRDefault="00FA0DFA">
            <w:pPr>
              <w:jc w:val="center"/>
            </w:pPr>
            <w:r>
              <w:rPr>
                <w:color w:val="000000"/>
                <w:sz w:val="24"/>
              </w:rPr>
              <w:t>9</w:t>
            </w:r>
          </w:p>
        </w:tc>
        <w:tc>
          <w:tcPr>
            <w:tcW w:w="4319" w:type="dxa"/>
            <w:vAlign w:val="center"/>
          </w:tcPr>
          <w:p w:rsidR="00DB23F2" w:rsidRDefault="00FA0DFA">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DB23F2" w:rsidRDefault="00FA0DFA">
            <w:r>
              <w:rPr>
                <w:color w:val="000000"/>
                <w:sz w:val="24"/>
              </w:rPr>
              <w:t>中国证券报、上海证券报、证券时报</w:t>
            </w:r>
          </w:p>
        </w:tc>
        <w:tc>
          <w:tcPr>
            <w:tcW w:w="1440" w:type="dxa"/>
            <w:vAlign w:val="center"/>
          </w:tcPr>
          <w:p w:rsidR="00DB23F2" w:rsidRDefault="00FA0DFA">
            <w:pPr>
              <w:jc w:val="center"/>
            </w:pPr>
            <w:r>
              <w:rPr>
                <w:color w:val="000000"/>
                <w:sz w:val="24"/>
              </w:rPr>
              <w:t>2019-04-01</w:t>
            </w:r>
          </w:p>
        </w:tc>
      </w:tr>
      <w:tr w:rsidR="00DB23F2">
        <w:tc>
          <w:tcPr>
            <w:tcW w:w="720" w:type="dxa"/>
            <w:vAlign w:val="center"/>
          </w:tcPr>
          <w:p w:rsidR="00DB23F2" w:rsidRDefault="00FA0DFA">
            <w:pPr>
              <w:jc w:val="center"/>
            </w:pPr>
            <w:r>
              <w:rPr>
                <w:color w:val="000000"/>
                <w:sz w:val="24"/>
              </w:rPr>
              <w:t>10</w:t>
            </w:r>
          </w:p>
        </w:tc>
        <w:tc>
          <w:tcPr>
            <w:tcW w:w="4319" w:type="dxa"/>
            <w:vAlign w:val="center"/>
          </w:tcPr>
          <w:p w:rsidR="00DB23F2" w:rsidRDefault="00FA0DFA">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DB23F2" w:rsidRDefault="00FA0DFA">
            <w:r>
              <w:rPr>
                <w:color w:val="000000"/>
                <w:sz w:val="24"/>
              </w:rPr>
              <w:t>中国证券报、上海证券报、证券时报</w:t>
            </w:r>
          </w:p>
        </w:tc>
        <w:tc>
          <w:tcPr>
            <w:tcW w:w="1440" w:type="dxa"/>
            <w:vAlign w:val="center"/>
          </w:tcPr>
          <w:p w:rsidR="00DB23F2" w:rsidRDefault="00FA0DFA">
            <w:pPr>
              <w:jc w:val="center"/>
            </w:pPr>
            <w:r>
              <w:rPr>
                <w:color w:val="000000"/>
                <w:sz w:val="24"/>
              </w:rPr>
              <w:t>2019-04-12</w:t>
            </w:r>
          </w:p>
        </w:tc>
      </w:tr>
      <w:tr w:rsidR="00DB23F2">
        <w:tc>
          <w:tcPr>
            <w:tcW w:w="720" w:type="dxa"/>
            <w:vAlign w:val="center"/>
          </w:tcPr>
          <w:p w:rsidR="00DB23F2" w:rsidRDefault="00FA0DFA">
            <w:pPr>
              <w:jc w:val="center"/>
            </w:pPr>
            <w:r>
              <w:rPr>
                <w:color w:val="000000"/>
                <w:sz w:val="24"/>
              </w:rPr>
              <w:t>11</w:t>
            </w:r>
          </w:p>
        </w:tc>
        <w:tc>
          <w:tcPr>
            <w:tcW w:w="4319" w:type="dxa"/>
            <w:vAlign w:val="center"/>
          </w:tcPr>
          <w:p w:rsidR="00DB23F2" w:rsidRDefault="00FA0DFA">
            <w:r>
              <w:rPr>
                <w:color w:val="000000"/>
                <w:sz w:val="24"/>
              </w:rPr>
              <w:t>交银施罗德基金管理有限公司关于取消纸质对账单寄送的公告</w:t>
            </w:r>
          </w:p>
        </w:tc>
        <w:tc>
          <w:tcPr>
            <w:tcW w:w="2519" w:type="dxa"/>
            <w:vAlign w:val="center"/>
          </w:tcPr>
          <w:p w:rsidR="00DB23F2" w:rsidRDefault="00FA0DFA">
            <w:r>
              <w:rPr>
                <w:color w:val="000000"/>
                <w:sz w:val="24"/>
              </w:rPr>
              <w:t>中国证券报、上海证券报、证券时报</w:t>
            </w:r>
          </w:p>
        </w:tc>
        <w:tc>
          <w:tcPr>
            <w:tcW w:w="1440" w:type="dxa"/>
            <w:vAlign w:val="center"/>
          </w:tcPr>
          <w:p w:rsidR="00DB23F2" w:rsidRDefault="00FA0DFA">
            <w:pPr>
              <w:jc w:val="center"/>
            </w:pPr>
            <w:r>
              <w:rPr>
                <w:color w:val="000000"/>
                <w:sz w:val="24"/>
              </w:rPr>
              <w:t>2019-04-12</w:t>
            </w:r>
          </w:p>
        </w:tc>
      </w:tr>
      <w:tr w:rsidR="00DB23F2">
        <w:tc>
          <w:tcPr>
            <w:tcW w:w="720" w:type="dxa"/>
            <w:vAlign w:val="center"/>
          </w:tcPr>
          <w:p w:rsidR="00DB23F2" w:rsidRDefault="00FA0DFA">
            <w:pPr>
              <w:jc w:val="center"/>
            </w:pPr>
            <w:r>
              <w:rPr>
                <w:color w:val="000000"/>
                <w:sz w:val="24"/>
              </w:rPr>
              <w:t>12</w:t>
            </w:r>
          </w:p>
        </w:tc>
        <w:tc>
          <w:tcPr>
            <w:tcW w:w="4319" w:type="dxa"/>
            <w:vAlign w:val="center"/>
          </w:tcPr>
          <w:p w:rsidR="00DB23F2" w:rsidRDefault="00FA0DFA">
            <w:r>
              <w:rPr>
                <w:color w:val="000000"/>
                <w:sz w:val="24"/>
              </w:rPr>
              <w:t>交银施罗德基金管理有限公司关于交银施罗德信用添利债券证券投资基金（</w:t>
            </w:r>
            <w:r>
              <w:rPr>
                <w:color w:val="000000"/>
                <w:sz w:val="24"/>
              </w:rPr>
              <w:t>LOF</w:t>
            </w:r>
            <w:r>
              <w:rPr>
                <w:color w:val="000000"/>
                <w:sz w:val="24"/>
              </w:rPr>
              <w:t>）暂停及恢复大额申购、定期定额投资业务的公告</w:t>
            </w:r>
          </w:p>
        </w:tc>
        <w:tc>
          <w:tcPr>
            <w:tcW w:w="2519" w:type="dxa"/>
            <w:vAlign w:val="center"/>
          </w:tcPr>
          <w:p w:rsidR="00DB23F2" w:rsidRDefault="00FA0DFA">
            <w:r>
              <w:rPr>
                <w:color w:val="000000"/>
                <w:sz w:val="24"/>
              </w:rPr>
              <w:t>证券时报</w:t>
            </w:r>
          </w:p>
        </w:tc>
        <w:tc>
          <w:tcPr>
            <w:tcW w:w="1440" w:type="dxa"/>
            <w:vAlign w:val="center"/>
          </w:tcPr>
          <w:p w:rsidR="00DB23F2" w:rsidRDefault="00FA0DFA">
            <w:pPr>
              <w:jc w:val="center"/>
            </w:pPr>
            <w:r>
              <w:rPr>
                <w:color w:val="000000"/>
                <w:sz w:val="24"/>
              </w:rPr>
              <w:t>2019-04-19</w:t>
            </w:r>
          </w:p>
        </w:tc>
      </w:tr>
      <w:tr w:rsidR="00DB23F2">
        <w:tc>
          <w:tcPr>
            <w:tcW w:w="720" w:type="dxa"/>
            <w:vAlign w:val="center"/>
          </w:tcPr>
          <w:p w:rsidR="00DB23F2" w:rsidRDefault="00FA0DFA">
            <w:pPr>
              <w:jc w:val="center"/>
            </w:pPr>
            <w:r>
              <w:rPr>
                <w:color w:val="000000"/>
                <w:sz w:val="24"/>
              </w:rPr>
              <w:t>13</w:t>
            </w:r>
          </w:p>
        </w:tc>
        <w:tc>
          <w:tcPr>
            <w:tcW w:w="4319" w:type="dxa"/>
            <w:vAlign w:val="center"/>
          </w:tcPr>
          <w:p w:rsidR="00DB23F2" w:rsidRDefault="00FA0DFA">
            <w:r>
              <w:rPr>
                <w:color w:val="000000"/>
                <w:sz w:val="24"/>
              </w:rPr>
              <w:t>交银施罗德信用添利债券证券投资基金（</w:t>
            </w:r>
            <w:r>
              <w:rPr>
                <w:color w:val="000000"/>
                <w:sz w:val="24"/>
              </w:rPr>
              <w:t>LOF</w:t>
            </w:r>
            <w:r>
              <w:rPr>
                <w:color w:val="000000"/>
                <w:sz w:val="24"/>
              </w:rPr>
              <w:t>）</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DB23F2" w:rsidRDefault="00FA0DFA">
            <w:r>
              <w:rPr>
                <w:color w:val="000000"/>
                <w:sz w:val="24"/>
              </w:rPr>
              <w:t>证券时报</w:t>
            </w:r>
          </w:p>
        </w:tc>
        <w:tc>
          <w:tcPr>
            <w:tcW w:w="1440" w:type="dxa"/>
            <w:vAlign w:val="center"/>
          </w:tcPr>
          <w:p w:rsidR="00DB23F2" w:rsidRDefault="00FA0DFA">
            <w:pPr>
              <w:jc w:val="center"/>
            </w:pPr>
            <w:r>
              <w:rPr>
                <w:color w:val="000000"/>
                <w:sz w:val="24"/>
              </w:rPr>
              <w:t>2019-04-20</w:t>
            </w:r>
          </w:p>
        </w:tc>
      </w:tr>
      <w:tr w:rsidR="00DB23F2">
        <w:tc>
          <w:tcPr>
            <w:tcW w:w="720" w:type="dxa"/>
            <w:vAlign w:val="center"/>
          </w:tcPr>
          <w:p w:rsidR="00DB23F2" w:rsidRDefault="00FA0DFA">
            <w:pPr>
              <w:jc w:val="center"/>
            </w:pPr>
            <w:r>
              <w:rPr>
                <w:color w:val="000000"/>
                <w:sz w:val="24"/>
              </w:rPr>
              <w:t>14</w:t>
            </w:r>
          </w:p>
        </w:tc>
        <w:tc>
          <w:tcPr>
            <w:tcW w:w="4319" w:type="dxa"/>
            <w:vAlign w:val="center"/>
          </w:tcPr>
          <w:p w:rsidR="00DB23F2" w:rsidRDefault="00FA0DFA">
            <w:r>
              <w:rPr>
                <w:color w:val="000000"/>
                <w:sz w:val="24"/>
              </w:rPr>
              <w:t>交银施罗德基金管理有限公司关于交银</w:t>
            </w:r>
            <w:r>
              <w:rPr>
                <w:color w:val="000000"/>
                <w:sz w:val="24"/>
              </w:rPr>
              <w:lastRenderedPageBreak/>
              <w:t>施罗德信用添利债券证券投资基金分红的公告</w:t>
            </w:r>
          </w:p>
        </w:tc>
        <w:tc>
          <w:tcPr>
            <w:tcW w:w="2519" w:type="dxa"/>
            <w:vAlign w:val="center"/>
          </w:tcPr>
          <w:p w:rsidR="00DB23F2" w:rsidRDefault="00FA0DFA">
            <w:r>
              <w:rPr>
                <w:color w:val="000000"/>
                <w:sz w:val="24"/>
              </w:rPr>
              <w:lastRenderedPageBreak/>
              <w:t>证券时报</w:t>
            </w:r>
          </w:p>
        </w:tc>
        <w:tc>
          <w:tcPr>
            <w:tcW w:w="1440" w:type="dxa"/>
            <w:vAlign w:val="center"/>
          </w:tcPr>
          <w:p w:rsidR="00DB23F2" w:rsidRDefault="00FA0DFA">
            <w:pPr>
              <w:jc w:val="center"/>
            </w:pPr>
            <w:r>
              <w:rPr>
                <w:color w:val="000000"/>
                <w:sz w:val="24"/>
              </w:rPr>
              <w:t>2019-04-23</w:t>
            </w:r>
          </w:p>
        </w:tc>
      </w:tr>
      <w:tr w:rsidR="00DB23F2">
        <w:tc>
          <w:tcPr>
            <w:tcW w:w="720" w:type="dxa"/>
            <w:vAlign w:val="center"/>
          </w:tcPr>
          <w:p w:rsidR="00DB23F2" w:rsidRDefault="00FA0DFA">
            <w:pPr>
              <w:jc w:val="center"/>
            </w:pPr>
            <w:r>
              <w:rPr>
                <w:color w:val="000000"/>
                <w:sz w:val="24"/>
              </w:rPr>
              <w:t>15</w:t>
            </w:r>
          </w:p>
        </w:tc>
        <w:tc>
          <w:tcPr>
            <w:tcW w:w="4319" w:type="dxa"/>
            <w:vAlign w:val="center"/>
          </w:tcPr>
          <w:p w:rsidR="00DB23F2" w:rsidRDefault="00FA0DFA">
            <w:r>
              <w:rPr>
                <w:color w:val="000000"/>
                <w:sz w:val="24"/>
              </w:rPr>
              <w:t>交银施罗德基金管理有限公司关于旗下部分基金参与中国民生银行股份有限公司基金前端申购（含定期定额投资）费率优惠活动的公告</w:t>
            </w:r>
          </w:p>
        </w:tc>
        <w:tc>
          <w:tcPr>
            <w:tcW w:w="2519" w:type="dxa"/>
            <w:vAlign w:val="center"/>
          </w:tcPr>
          <w:p w:rsidR="00DB23F2" w:rsidRDefault="00FA0DFA">
            <w:r>
              <w:rPr>
                <w:color w:val="000000"/>
                <w:sz w:val="24"/>
              </w:rPr>
              <w:t>中国证券报、上海证券报、证券时报</w:t>
            </w:r>
          </w:p>
        </w:tc>
        <w:tc>
          <w:tcPr>
            <w:tcW w:w="1440" w:type="dxa"/>
            <w:vAlign w:val="center"/>
          </w:tcPr>
          <w:p w:rsidR="00DB23F2" w:rsidRDefault="00FA0DFA">
            <w:pPr>
              <w:jc w:val="center"/>
            </w:pPr>
            <w:r>
              <w:rPr>
                <w:color w:val="000000"/>
                <w:sz w:val="24"/>
              </w:rPr>
              <w:t>2019-05-16</w:t>
            </w:r>
          </w:p>
        </w:tc>
      </w:tr>
      <w:tr w:rsidR="00DB23F2">
        <w:tc>
          <w:tcPr>
            <w:tcW w:w="720" w:type="dxa"/>
            <w:vAlign w:val="center"/>
          </w:tcPr>
          <w:p w:rsidR="00DB23F2" w:rsidRDefault="00FA0DFA">
            <w:pPr>
              <w:jc w:val="center"/>
            </w:pPr>
            <w:r>
              <w:rPr>
                <w:color w:val="000000"/>
                <w:sz w:val="24"/>
              </w:rPr>
              <w:t>16</w:t>
            </w:r>
          </w:p>
        </w:tc>
        <w:tc>
          <w:tcPr>
            <w:tcW w:w="4319" w:type="dxa"/>
            <w:vAlign w:val="center"/>
          </w:tcPr>
          <w:p w:rsidR="00DB23F2" w:rsidRDefault="00FA0DFA">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DB23F2" w:rsidRDefault="00FA0DFA">
            <w:r>
              <w:rPr>
                <w:color w:val="000000"/>
                <w:sz w:val="24"/>
              </w:rPr>
              <w:t>中国证券报、上海证券报、证券时报</w:t>
            </w:r>
          </w:p>
        </w:tc>
        <w:tc>
          <w:tcPr>
            <w:tcW w:w="1440" w:type="dxa"/>
            <w:vAlign w:val="center"/>
          </w:tcPr>
          <w:p w:rsidR="00DB23F2" w:rsidRDefault="00FA0DFA">
            <w:pPr>
              <w:jc w:val="center"/>
            </w:pPr>
            <w:r>
              <w:rPr>
                <w:color w:val="000000"/>
                <w:sz w:val="24"/>
              </w:rPr>
              <w:t>2019-05-23</w:t>
            </w:r>
          </w:p>
        </w:tc>
      </w:tr>
      <w:tr w:rsidR="00DB23F2">
        <w:tc>
          <w:tcPr>
            <w:tcW w:w="720" w:type="dxa"/>
            <w:vAlign w:val="center"/>
          </w:tcPr>
          <w:p w:rsidR="00DB23F2" w:rsidRDefault="00FA0DFA">
            <w:pPr>
              <w:jc w:val="center"/>
            </w:pPr>
            <w:r>
              <w:rPr>
                <w:color w:val="000000"/>
                <w:sz w:val="24"/>
              </w:rPr>
              <w:t>17</w:t>
            </w:r>
          </w:p>
        </w:tc>
        <w:tc>
          <w:tcPr>
            <w:tcW w:w="4319" w:type="dxa"/>
            <w:vAlign w:val="center"/>
          </w:tcPr>
          <w:p w:rsidR="00DB23F2" w:rsidRDefault="00FA0DFA">
            <w:r>
              <w:rPr>
                <w:color w:val="000000"/>
                <w:sz w:val="24"/>
              </w:rPr>
              <w:t>交银施罗德基金管理有限公司关于交银施罗德信用添利债券证券投资基金（</w:t>
            </w:r>
            <w:r>
              <w:rPr>
                <w:color w:val="000000"/>
                <w:sz w:val="24"/>
              </w:rPr>
              <w:t>LOF</w:t>
            </w:r>
            <w:r>
              <w:rPr>
                <w:color w:val="000000"/>
                <w:sz w:val="24"/>
              </w:rPr>
              <w:t>）暂停及恢复大额申购、定期定额投资业务的公告</w:t>
            </w:r>
          </w:p>
        </w:tc>
        <w:tc>
          <w:tcPr>
            <w:tcW w:w="2519" w:type="dxa"/>
            <w:vAlign w:val="center"/>
          </w:tcPr>
          <w:p w:rsidR="00DB23F2" w:rsidRDefault="00FA0DFA">
            <w:r>
              <w:rPr>
                <w:color w:val="000000"/>
                <w:sz w:val="24"/>
              </w:rPr>
              <w:t>证券时报</w:t>
            </w:r>
          </w:p>
        </w:tc>
        <w:tc>
          <w:tcPr>
            <w:tcW w:w="1440" w:type="dxa"/>
            <w:vAlign w:val="center"/>
          </w:tcPr>
          <w:p w:rsidR="00DB23F2" w:rsidRDefault="00FA0DFA">
            <w:pPr>
              <w:jc w:val="center"/>
            </w:pPr>
            <w:r>
              <w:rPr>
                <w:color w:val="000000"/>
                <w:sz w:val="24"/>
              </w:rPr>
              <w:t>2019-06-21</w:t>
            </w:r>
          </w:p>
        </w:tc>
      </w:tr>
      <w:tr w:rsidR="00DB23F2">
        <w:tc>
          <w:tcPr>
            <w:tcW w:w="720" w:type="dxa"/>
            <w:vAlign w:val="center"/>
          </w:tcPr>
          <w:p w:rsidR="00DB23F2" w:rsidRDefault="00FA0DFA">
            <w:pPr>
              <w:jc w:val="center"/>
            </w:pPr>
            <w:r>
              <w:rPr>
                <w:color w:val="000000"/>
                <w:sz w:val="24"/>
              </w:rPr>
              <w:t>18</w:t>
            </w:r>
          </w:p>
        </w:tc>
        <w:tc>
          <w:tcPr>
            <w:tcW w:w="4319" w:type="dxa"/>
            <w:vAlign w:val="center"/>
          </w:tcPr>
          <w:p w:rsidR="00DB23F2" w:rsidRDefault="00FA0DFA">
            <w:r>
              <w:rPr>
                <w:color w:val="000000"/>
                <w:sz w:val="24"/>
              </w:rPr>
              <w:t>交银施罗德基金管理有限公司关于交银施罗德信用添利债券证券投资基金分红的公告</w:t>
            </w:r>
          </w:p>
        </w:tc>
        <w:tc>
          <w:tcPr>
            <w:tcW w:w="2519" w:type="dxa"/>
            <w:vAlign w:val="center"/>
          </w:tcPr>
          <w:p w:rsidR="00DB23F2" w:rsidRDefault="00FA0DFA">
            <w:r>
              <w:rPr>
                <w:color w:val="000000"/>
                <w:sz w:val="24"/>
              </w:rPr>
              <w:t>证券时报</w:t>
            </w:r>
          </w:p>
        </w:tc>
        <w:tc>
          <w:tcPr>
            <w:tcW w:w="1440" w:type="dxa"/>
            <w:vAlign w:val="center"/>
          </w:tcPr>
          <w:p w:rsidR="00DB23F2" w:rsidRDefault="00FA0DFA">
            <w:pPr>
              <w:jc w:val="center"/>
            </w:pPr>
            <w:r>
              <w:rPr>
                <w:color w:val="000000"/>
                <w:sz w:val="24"/>
              </w:rPr>
              <w:t>2019-06-25</w:t>
            </w:r>
          </w:p>
        </w:tc>
      </w:tr>
    </w:tbl>
    <w:p w:rsidR="0039076D" w:rsidRPr="005312D8" w:rsidRDefault="0039076D" w:rsidP="0048308E">
      <w:pPr>
        <w:tabs>
          <w:tab w:val="left" w:pos="426"/>
        </w:tabs>
        <w:spacing w:before="29" w:line="288" w:lineRule="auto"/>
        <w:jc w:val="left"/>
        <w:rPr>
          <w:kern w:val="0"/>
          <w:sz w:val="24"/>
        </w:rPr>
      </w:pPr>
    </w:p>
    <w:p w:rsidR="00484419" w:rsidRPr="0026225A" w:rsidRDefault="00484419" w:rsidP="00273210">
      <w:pPr>
        <w:pStyle w:val="1"/>
        <w:keepNext/>
        <w:keepLines/>
        <w:widowControl w:val="0"/>
        <w:spacing w:beforeLines="100" w:before="312" w:afterLines="100" w:after="312" w:line="360" w:lineRule="auto"/>
        <w:jc w:val="center"/>
        <w:rPr>
          <w:rFonts w:eastAsiaTheme="minorEastAsia"/>
          <w:b/>
          <w:bCs/>
          <w:szCs w:val="21"/>
          <w:lang w:val="en-US"/>
        </w:rPr>
      </w:pPr>
      <w:bookmarkStart w:id="130" w:name="_Toc17794562"/>
      <w:r w:rsidRPr="0026225A">
        <w:rPr>
          <w:rFonts w:eastAsiaTheme="minorEastAsia"/>
          <w:b/>
          <w:bCs/>
          <w:szCs w:val="21"/>
          <w:lang w:val="en-US"/>
        </w:rPr>
        <w:t xml:space="preserve">11 </w:t>
      </w:r>
      <w:r w:rsidRPr="0026225A">
        <w:rPr>
          <w:rFonts w:eastAsiaTheme="minorEastAsia"/>
          <w:b/>
          <w:bCs/>
          <w:szCs w:val="21"/>
          <w:lang w:val="en-US"/>
        </w:rPr>
        <w:t>影响投资者决策的其他重要信息</w:t>
      </w:r>
      <w:bookmarkEnd w:id="130"/>
    </w:p>
    <w:p w:rsidR="00484419" w:rsidRPr="0026225A" w:rsidRDefault="00484419" w:rsidP="00484419">
      <w:pPr>
        <w:autoSpaceDE w:val="0"/>
        <w:autoSpaceDN w:val="0"/>
        <w:adjustRightInd w:val="0"/>
        <w:spacing w:line="360" w:lineRule="auto"/>
        <w:jc w:val="left"/>
        <w:rPr>
          <w:rFonts w:ascii="宋体" w:hAnsi="宋体"/>
          <w:b/>
          <w:bCs/>
          <w:color w:val="000000"/>
          <w:kern w:val="0"/>
          <w:sz w:val="24"/>
          <w:szCs w:val="21"/>
        </w:rPr>
      </w:pPr>
      <w:r w:rsidRPr="0026225A">
        <w:rPr>
          <w:rFonts w:ascii="宋体" w:hAnsi="宋体"/>
          <w:b/>
          <w:bCs/>
          <w:color w:val="000000"/>
          <w:kern w:val="0"/>
          <w:sz w:val="24"/>
          <w:szCs w:val="21"/>
        </w:rPr>
        <w:t>11.</w:t>
      </w:r>
      <w:r w:rsidRPr="0026225A">
        <w:rPr>
          <w:rFonts w:ascii="宋体" w:hAnsi="宋体" w:hint="eastAsia"/>
          <w:b/>
          <w:bCs/>
          <w:color w:val="000000"/>
          <w:kern w:val="0"/>
          <w:sz w:val="24"/>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26225A" w:rsidTr="00F51CBC">
        <w:tc>
          <w:tcPr>
            <w:tcW w:w="993" w:type="dxa"/>
            <w:vMerge w:val="restart"/>
            <w:vAlign w:val="center"/>
          </w:tcPr>
          <w:p w:rsidR="00484419" w:rsidRPr="0026225A" w:rsidRDefault="00484419" w:rsidP="00F51CBC">
            <w:pPr>
              <w:autoSpaceDE w:val="0"/>
              <w:autoSpaceDN w:val="0"/>
              <w:adjustRightInd w:val="0"/>
              <w:jc w:val="center"/>
              <w:rPr>
                <w:rFonts w:ascii="宋体" w:hAnsi="宋体"/>
                <w:b/>
                <w:bCs/>
                <w:color w:val="000000"/>
                <w:kern w:val="0"/>
                <w:sz w:val="24"/>
                <w:szCs w:val="21"/>
              </w:rPr>
            </w:pPr>
            <w:r w:rsidRPr="0026225A">
              <w:rPr>
                <w:rFonts w:ascii="宋体" w:hAnsi="宋体" w:hint="eastAsia"/>
                <w:color w:val="000000"/>
                <w:kern w:val="0"/>
                <w:sz w:val="24"/>
                <w:szCs w:val="21"/>
              </w:rPr>
              <w:t>投资者类别</w:t>
            </w:r>
            <w:r w:rsidRPr="0026225A">
              <w:rPr>
                <w:rFonts w:ascii="宋体" w:hAnsi="宋体"/>
                <w:color w:val="000000"/>
                <w:kern w:val="0"/>
                <w:sz w:val="24"/>
                <w:szCs w:val="21"/>
              </w:rPr>
              <w:t xml:space="preserve">  </w:t>
            </w:r>
          </w:p>
        </w:tc>
        <w:tc>
          <w:tcPr>
            <w:tcW w:w="5670" w:type="dxa"/>
            <w:gridSpan w:val="5"/>
            <w:vAlign w:val="center"/>
          </w:tcPr>
          <w:p w:rsidR="00484419" w:rsidRPr="0026225A" w:rsidRDefault="00484419" w:rsidP="00F51CBC">
            <w:pPr>
              <w:autoSpaceDE w:val="0"/>
              <w:autoSpaceDN w:val="0"/>
              <w:adjustRightInd w:val="0"/>
              <w:jc w:val="center"/>
              <w:rPr>
                <w:rFonts w:ascii="宋体" w:hAnsi="宋体"/>
                <w:b/>
                <w:bCs/>
                <w:color w:val="000000"/>
                <w:kern w:val="0"/>
                <w:sz w:val="24"/>
                <w:szCs w:val="21"/>
              </w:rPr>
            </w:pPr>
            <w:r w:rsidRPr="0026225A">
              <w:rPr>
                <w:rFonts w:ascii="宋体" w:hAnsi="宋体" w:hint="eastAsia"/>
                <w:color w:val="000000"/>
                <w:kern w:val="0"/>
                <w:sz w:val="24"/>
                <w:szCs w:val="21"/>
              </w:rPr>
              <w:t>报告期内持有基金份额变化情况</w:t>
            </w:r>
          </w:p>
        </w:tc>
        <w:tc>
          <w:tcPr>
            <w:tcW w:w="2549" w:type="dxa"/>
            <w:gridSpan w:val="2"/>
            <w:vAlign w:val="center"/>
          </w:tcPr>
          <w:p w:rsidR="00484419" w:rsidRPr="0026225A" w:rsidRDefault="00484419" w:rsidP="00F51CBC">
            <w:pPr>
              <w:autoSpaceDE w:val="0"/>
              <w:autoSpaceDN w:val="0"/>
              <w:adjustRightInd w:val="0"/>
              <w:jc w:val="center"/>
              <w:rPr>
                <w:rFonts w:ascii="宋体" w:hAnsi="宋体"/>
                <w:b/>
                <w:bCs/>
                <w:color w:val="000000"/>
                <w:kern w:val="0"/>
                <w:sz w:val="24"/>
                <w:szCs w:val="21"/>
              </w:rPr>
            </w:pPr>
            <w:r w:rsidRPr="0026225A">
              <w:rPr>
                <w:rFonts w:ascii="宋体" w:hAnsi="宋体" w:hint="eastAsia"/>
                <w:color w:val="000000"/>
                <w:kern w:val="0"/>
                <w:sz w:val="24"/>
                <w:szCs w:val="21"/>
              </w:rPr>
              <w:t>报告期末持有基金情况</w:t>
            </w:r>
          </w:p>
        </w:tc>
      </w:tr>
      <w:tr w:rsidR="00484419" w:rsidRPr="0026225A" w:rsidTr="00F51CBC">
        <w:tc>
          <w:tcPr>
            <w:tcW w:w="993" w:type="dxa"/>
            <w:vMerge/>
            <w:vAlign w:val="center"/>
          </w:tcPr>
          <w:p w:rsidR="00484419" w:rsidRPr="0026225A" w:rsidRDefault="00484419" w:rsidP="00F51CBC">
            <w:pPr>
              <w:autoSpaceDE w:val="0"/>
              <w:autoSpaceDN w:val="0"/>
              <w:adjustRightInd w:val="0"/>
              <w:jc w:val="center"/>
              <w:rPr>
                <w:rFonts w:ascii="宋体" w:hAnsi="宋体"/>
                <w:b/>
                <w:bCs/>
                <w:color w:val="000000"/>
                <w:kern w:val="0"/>
                <w:sz w:val="24"/>
                <w:szCs w:val="21"/>
              </w:rPr>
            </w:pPr>
          </w:p>
        </w:tc>
        <w:tc>
          <w:tcPr>
            <w:tcW w:w="992" w:type="dxa"/>
            <w:vAlign w:val="center"/>
          </w:tcPr>
          <w:p w:rsidR="00484419" w:rsidRPr="0026225A" w:rsidRDefault="00484419" w:rsidP="00F51CBC">
            <w:pPr>
              <w:autoSpaceDE w:val="0"/>
              <w:autoSpaceDN w:val="0"/>
              <w:adjustRightInd w:val="0"/>
              <w:jc w:val="center"/>
              <w:rPr>
                <w:rFonts w:ascii="宋体" w:hAnsi="宋体"/>
                <w:b/>
                <w:bCs/>
                <w:color w:val="000000"/>
                <w:kern w:val="0"/>
                <w:sz w:val="24"/>
                <w:szCs w:val="21"/>
              </w:rPr>
            </w:pPr>
            <w:r w:rsidRPr="0026225A">
              <w:rPr>
                <w:rFonts w:ascii="宋体" w:hAnsi="宋体" w:hint="eastAsia"/>
                <w:color w:val="000000"/>
                <w:kern w:val="0"/>
                <w:sz w:val="24"/>
                <w:szCs w:val="21"/>
              </w:rPr>
              <w:t>序号</w:t>
            </w:r>
          </w:p>
        </w:tc>
        <w:tc>
          <w:tcPr>
            <w:tcW w:w="1843" w:type="dxa"/>
            <w:vAlign w:val="center"/>
          </w:tcPr>
          <w:p w:rsidR="00484419" w:rsidRPr="0026225A" w:rsidRDefault="00484419" w:rsidP="00F51CBC">
            <w:pPr>
              <w:autoSpaceDE w:val="0"/>
              <w:autoSpaceDN w:val="0"/>
              <w:adjustRightInd w:val="0"/>
              <w:jc w:val="center"/>
              <w:rPr>
                <w:rFonts w:ascii="宋体" w:hAnsi="宋体"/>
                <w:b/>
                <w:bCs/>
                <w:color w:val="000000"/>
                <w:kern w:val="0"/>
                <w:sz w:val="24"/>
                <w:szCs w:val="21"/>
              </w:rPr>
            </w:pPr>
            <w:r w:rsidRPr="0026225A">
              <w:rPr>
                <w:rFonts w:ascii="宋体" w:hAnsi="宋体" w:hint="eastAsia"/>
                <w:color w:val="000000"/>
                <w:kern w:val="0"/>
                <w:sz w:val="24"/>
                <w:szCs w:val="21"/>
              </w:rPr>
              <w:t>持有基金份额比例达到或者超过20%的时间区间</w:t>
            </w:r>
          </w:p>
        </w:tc>
        <w:tc>
          <w:tcPr>
            <w:tcW w:w="851" w:type="dxa"/>
            <w:vAlign w:val="center"/>
          </w:tcPr>
          <w:p w:rsidR="00484419" w:rsidRPr="0026225A" w:rsidRDefault="00484419" w:rsidP="00F51CBC">
            <w:pPr>
              <w:widowControl/>
              <w:jc w:val="center"/>
              <w:rPr>
                <w:rFonts w:ascii="宋体" w:hAnsi="宋体"/>
                <w:b/>
                <w:bCs/>
                <w:color w:val="000000"/>
                <w:kern w:val="0"/>
                <w:sz w:val="24"/>
                <w:szCs w:val="21"/>
              </w:rPr>
            </w:pPr>
            <w:r w:rsidRPr="0026225A">
              <w:rPr>
                <w:rFonts w:ascii="宋体" w:hAnsi="宋体" w:hint="eastAsia"/>
                <w:color w:val="000000"/>
                <w:kern w:val="0"/>
                <w:sz w:val="24"/>
                <w:szCs w:val="21"/>
              </w:rPr>
              <w:t>期初份额</w:t>
            </w:r>
          </w:p>
        </w:tc>
        <w:tc>
          <w:tcPr>
            <w:tcW w:w="850" w:type="dxa"/>
            <w:vAlign w:val="center"/>
          </w:tcPr>
          <w:p w:rsidR="00484419" w:rsidRPr="0026225A" w:rsidRDefault="00484419" w:rsidP="00F51CBC">
            <w:pPr>
              <w:widowControl/>
              <w:jc w:val="center"/>
              <w:rPr>
                <w:rFonts w:ascii="宋体" w:hAnsi="宋体"/>
                <w:b/>
                <w:bCs/>
                <w:color w:val="000000"/>
                <w:kern w:val="0"/>
                <w:sz w:val="24"/>
                <w:szCs w:val="21"/>
              </w:rPr>
            </w:pPr>
            <w:r w:rsidRPr="0026225A">
              <w:rPr>
                <w:rFonts w:ascii="宋体" w:hAnsi="宋体" w:hint="eastAsia"/>
                <w:color w:val="000000"/>
                <w:kern w:val="0"/>
                <w:sz w:val="24"/>
                <w:szCs w:val="21"/>
              </w:rPr>
              <w:t>申购份额</w:t>
            </w:r>
          </w:p>
        </w:tc>
        <w:tc>
          <w:tcPr>
            <w:tcW w:w="1134" w:type="dxa"/>
            <w:vAlign w:val="center"/>
          </w:tcPr>
          <w:p w:rsidR="00484419" w:rsidRPr="0026225A" w:rsidRDefault="00484419" w:rsidP="00F51CBC">
            <w:pPr>
              <w:widowControl/>
              <w:jc w:val="center"/>
              <w:rPr>
                <w:rFonts w:ascii="宋体" w:hAnsi="宋体"/>
                <w:b/>
                <w:bCs/>
                <w:color w:val="000000"/>
                <w:kern w:val="0"/>
                <w:sz w:val="24"/>
                <w:szCs w:val="21"/>
              </w:rPr>
            </w:pPr>
            <w:r w:rsidRPr="0026225A">
              <w:rPr>
                <w:rFonts w:ascii="宋体" w:hAnsi="宋体" w:hint="eastAsia"/>
                <w:color w:val="000000"/>
                <w:kern w:val="0"/>
                <w:sz w:val="24"/>
                <w:szCs w:val="21"/>
              </w:rPr>
              <w:t>赎回份额</w:t>
            </w:r>
          </w:p>
        </w:tc>
        <w:tc>
          <w:tcPr>
            <w:tcW w:w="1419" w:type="dxa"/>
            <w:vAlign w:val="center"/>
          </w:tcPr>
          <w:p w:rsidR="00484419" w:rsidRPr="0026225A" w:rsidRDefault="00484419" w:rsidP="00F51CBC">
            <w:pPr>
              <w:autoSpaceDE w:val="0"/>
              <w:autoSpaceDN w:val="0"/>
              <w:adjustRightInd w:val="0"/>
              <w:jc w:val="center"/>
              <w:rPr>
                <w:rFonts w:ascii="宋体" w:hAnsi="宋体"/>
                <w:b/>
                <w:bCs/>
                <w:color w:val="000000"/>
                <w:kern w:val="0"/>
                <w:sz w:val="24"/>
                <w:szCs w:val="21"/>
              </w:rPr>
            </w:pPr>
            <w:r w:rsidRPr="0026225A">
              <w:rPr>
                <w:rFonts w:ascii="宋体" w:hAnsi="宋体" w:hint="eastAsia"/>
                <w:color w:val="000000"/>
                <w:kern w:val="0"/>
                <w:sz w:val="24"/>
                <w:szCs w:val="21"/>
              </w:rPr>
              <w:t>持有份额</w:t>
            </w:r>
          </w:p>
        </w:tc>
        <w:tc>
          <w:tcPr>
            <w:tcW w:w="1130" w:type="dxa"/>
            <w:vAlign w:val="center"/>
          </w:tcPr>
          <w:p w:rsidR="00484419" w:rsidRPr="0026225A" w:rsidRDefault="00484419" w:rsidP="00F51CBC">
            <w:pPr>
              <w:autoSpaceDE w:val="0"/>
              <w:autoSpaceDN w:val="0"/>
              <w:adjustRightInd w:val="0"/>
              <w:jc w:val="center"/>
              <w:rPr>
                <w:rFonts w:ascii="宋体" w:hAnsi="宋体"/>
                <w:b/>
                <w:bCs/>
                <w:color w:val="000000"/>
                <w:kern w:val="0"/>
                <w:sz w:val="24"/>
                <w:szCs w:val="21"/>
              </w:rPr>
            </w:pPr>
            <w:r w:rsidRPr="0026225A">
              <w:rPr>
                <w:rFonts w:ascii="宋体" w:hAnsi="宋体" w:hint="eastAsia"/>
                <w:color w:val="000000"/>
                <w:kern w:val="0"/>
                <w:sz w:val="24"/>
                <w:szCs w:val="21"/>
              </w:rPr>
              <w:t>份额占比</w:t>
            </w:r>
          </w:p>
        </w:tc>
      </w:tr>
      <w:tr w:rsidR="00DB23F2" w:rsidRPr="0026225A">
        <w:tc>
          <w:tcPr>
            <w:tcW w:w="993" w:type="dxa"/>
            <w:vMerge w:val="restart"/>
          </w:tcPr>
          <w:p w:rsidR="00DB23F2" w:rsidRPr="0026225A" w:rsidRDefault="00DB23F2">
            <w:pPr>
              <w:rPr>
                <w:sz w:val="24"/>
              </w:rPr>
            </w:pPr>
          </w:p>
          <w:p w:rsidR="00DB23F2" w:rsidRPr="0026225A" w:rsidRDefault="00FA0DFA">
            <w:pPr>
              <w:rPr>
                <w:sz w:val="24"/>
              </w:rPr>
            </w:pPr>
            <w:r w:rsidRPr="0026225A">
              <w:rPr>
                <w:rFonts w:ascii="宋体" w:hAnsi="宋体" w:hint="eastAsia"/>
                <w:bCs/>
                <w:color w:val="000000"/>
                <w:kern w:val="0"/>
                <w:sz w:val="24"/>
                <w:szCs w:val="21"/>
              </w:rPr>
              <w:t>机构</w:t>
            </w:r>
          </w:p>
        </w:tc>
        <w:tc>
          <w:tcPr>
            <w:tcW w:w="992" w:type="dxa"/>
            <w:vAlign w:val="center"/>
          </w:tcPr>
          <w:p w:rsidR="00DB23F2" w:rsidRPr="0026225A" w:rsidRDefault="00FA0DFA">
            <w:pPr>
              <w:jc w:val="center"/>
              <w:rPr>
                <w:sz w:val="24"/>
              </w:rPr>
            </w:pPr>
            <w:r w:rsidRPr="0026225A">
              <w:rPr>
                <w:rFonts w:ascii="宋体" w:hAnsi="宋体"/>
                <w:color w:val="000000"/>
                <w:kern w:val="0"/>
                <w:sz w:val="24"/>
                <w:szCs w:val="21"/>
              </w:rPr>
              <w:t>1</w:t>
            </w:r>
          </w:p>
        </w:tc>
        <w:tc>
          <w:tcPr>
            <w:tcW w:w="1843" w:type="dxa"/>
            <w:vAlign w:val="center"/>
          </w:tcPr>
          <w:p w:rsidR="00DB23F2" w:rsidRPr="0026225A" w:rsidRDefault="00FA0DFA">
            <w:pPr>
              <w:jc w:val="center"/>
              <w:rPr>
                <w:sz w:val="24"/>
              </w:rPr>
            </w:pPr>
            <w:r w:rsidRPr="0026225A">
              <w:rPr>
                <w:rFonts w:ascii="宋体" w:hAnsi="宋体"/>
                <w:color w:val="000000"/>
                <w:kern w:val="0"/>
                <w:sz w:val="24"/>
                <w:szCs w:val="21"/>
              </w:rPr>
              <w:t>2019/1/1-2019/6/30</w:t>
            </w:r>
          </w:p>
        </w:tc>
        <w:tc>
          <w:tcPr>
            <w:tcW w:w="851" w:type="dxa"/>
            <w:vAlign w:val="center"/>
          </w:tcPr>
          <w:p w:rsidR="00DB23F2" w:rsidRPr="0026225A" w:rsidRDefault="00FA0DFA">
            <w:pPr>
              <w:jc w:val="center"/>
              <w:rPr>
                <w:sz w:val="24"/>
              </w:rPr>
            </w:pPr>
            <w:r w:rsidRPr="0026225A">
              <w:rPr>
                <w:rFonts w:ascii="宋体" w:hAnsi="宋体"/>
                <w:color w:val="000000"/>
                <w:kern w:val="0"/>
                <w:sz w:val="24"/>
                <w:szCs w:val="21"/>
              </w:rPr>
              <w:t>-</w:t>
            </w:r>
          </w:p>
        </w:tc>
        <w:tc>
          <w:tcPr>
            <w:tcW w:w="850" w:type="dxa"/>
            <w:vAlign w:val="center"/>
          </w:tcPr>
          <w:p w:rsidR="00DB23F2" w:rsidRPr="0026225A" w:rsidRDefault="00FA0DFA">
            <w:pPr>
              <w:jc w:val="center"/>
              <w:rPr>
                <w:sz w:val="24"/>
              </w:rPr>
            </w:pPr>
            <w:r w:rsidRPr="0026225A">
              <w:rPr>
                <w:rFonts w:ascii="宋体" w:hAnsi="宋体"/>
                <w:color w:val="000000"/>
                <w:kern w:val="0"/>
                <w:sz w:val="24"/>
                <w:szCs w:val="21"/>
              </w:rPr>
              <w:t>377,073,152.34</w:t>
            </w:r>
          </w:p>
        </w:tc>
        <w:tc>
          <w:tcPr>
            <w:tcW w:w="1134" w:type="dxa"/>
            <w:vAlign w:val="center"/>
          </w:tcPr>
          <w:p w:rsidR="00DB23F2" w:rsidRPr="0026225A" w:rsidRDefault="00FA0DFA">
            <w:pPr>
              <w:jc w:val="center"/>
              <w:rPr>
                <w:sz w:val="24"/>
              </w:rPr>
            </w:pPr>
            <w:r w:rsidRPr="0026225A">
              <w:rPr>
                <w:rFonts w:ascii="宋体" w:hAnsi="宋体"/>
                <w:color w:val="000000"/>
                <w:kern w:val="0"/>
                <w:sz w:val="24"/>
                <w:szCs w:val="21"/>
              </w:rPr>
              <w:t>-</w:t>
            </w:r>
          </w:p>
        </w:tc>
        <w:tc>
          <w:tcPr>
            <w:tcW w:w="1419" w:type="dxa"/>
            <w:vAlign w:val="center"/>
          </w:tcPr>
          <w:p w:rsidR="00DB23F2" w:rsidRPr="0026225A" w:rsidRDefault="00FA0DFA">
            <w:pPr>
              <w:jc w:val="center"/>
              <w:rPr>
                <w:sz w:val="24"/>
              </w:rPr>
            </w:pPr>
            <w:r w:rsidRPr="0026225A">
              <w:rPr>
                <w:rFonts w:ascii="宋体" w:hAnsi="宋体"/>
                <w:color w:val="000000"/>
                <w:kern w:val="0"/>
                <w:sz w:val="24"/>
                <w:szCs w:val="21"/>
              </w:rPr>
              <w:t>377,073,152.34</w:t>
            </w:r>
          </w:p>
        </w:tc>
        <w:tc>
          <w:tcPr>
            <w:tcW w:w="1130" w:type="dxa"/>
            <w:vAlign w:val="center"/>
          </w:tcPr>
          <w:p w:rsidR="00DB23F2" w:rsidRPr="0026225A" w:rsidRDefault="00FA0DFA">
            <w:pPr>
              <w:jc w:val="center"/>
              <w:rPr>
                <w:sz w:val="24"/>
              </w:rPr>
            </w:pPr>
            <w:r w:rsidRPr="0026225A">
              <w:rPr>
                <w:rFonts w:ascii="宋体" w:hAnsi="宋体"/>
                <w:color w:val="000000"/>
                <w:kern w:val="0"/>
                <w:sz w:val="24"/>
                <w:szCs w:val="21"/>
              </w:rPr>
              <w:t>20.38%</w:t>
            </w:r>
          </w:p>
        </w:tc>
      </w:tr>
      <w:tr w:rsidR="00DB23F2" w:rsidRPr="0026225A">
        <w:tc>
          <w:tcPr>
            <w:tcW w:w="993" w:type="dxa"/>
            <w:vMerge/>
          </w:tcPr>
          <w:p w:rsidR="00DB23F2" w:rsidRPr="0026225A" w:rsidRDefault="00DB23F2">
            <w:pPr>
              <w:rPr>
                <w:sz w:val="24"/>
              </w:rPr>
            </w:pPr>
          </w:p>
        </w:tc>
        <w:tc>
          <w:tcPr>
            <w:tcW w:w="992" w:type="dxa"/>
            <w:vAlign w:val="center"/>
          </w:tcPr>
          <w:p w:rsidR="00DB23F2" w:rsidRPr="0026225A" w:rsidRDefault="00FA0DFA">
            <w:pPr>
              <w:jc w:val="center"/>
              <w:rPr>
                <w:sz w:val="24"/>
              </w:rPr>
            </w:pPr>
            <w:r w:rsidRPr="0026225A">
              <w:rPr>
                <w:rFonts w:ascii="宋体" w:hAnsi="宋体"/>
                <w:color w:val="000000"/>
                <w:kern w:val="0"/>
                <w:sz w:val="24"/>
                <w:szCs w:val="21"/>
              </w:rPr>
              <w:t>2</w:t>
            </w:r>
          </w:p>
        </w:tc>
        <w:tc>
          <w:tcPr>
            <w:tcW w:w="1843" w:type="dxa"/>
            <w:vAlign w:val="center"/>
          </w:tcPr>
          <w:p w:rsidR="00DB23F2" w:rsidRPr="0026225A" w:rsidRDefault="00FA0DFA">
            <w:pPr>
              <w:jc w:val="center"/>
              <w:rPr>
                <w:sz w:val="24"/>
              </w:rPr>
            </w:pPr>
            <w:r w:rsidRPr="0026225A">
              <w:rPr>
                <w:rFonts w:ascii="宋体" w:hAnsi="宋体"/>
                <w:color w:val="000000"/>
                <w:kern w:val="0"/>
                <w:sz w:val="24"/>
                <w:szCs w:val="21"/>
              </w:rPr>
              <w:t>2019/1/1-2019/6/30</w:t>
            </w:r>
          </w:p>
        </w:tc>
        <w:tc>
          <w:tcPr>
            <w:tcW w:w="851" w:type="dxa"/>
            <w:vAlign w:val="center"/>
          </w:tcPr>
          <w:p w:rsidR="00DB23F2" w:rsidRPr="0026225A" w:rsidRDefault="00FA0DFA">
            <w:pPr>
              <w:jc w:val="center"/>
              <w:rPr>
                <w:sz w:val="24"/>
              </w:rPr>
            </w:pPr>
            <w:r w:rsidRPr="0026225A">
              <w:rPr>
                <w:rFonts w:ascii="宋体" w:hAnsi="宋体"/>
                <w:color w:val="000000"/>
                <w:kern w:val="0"/>
                <w:sz w:val="24"/>
                <w:szCs w:val="21"/>
              </w:rPr>
              <w:t>209,035,517.80</w:t>
            </w:r>
          </w:p>
        </w:tc>
        <w:tc>
          <w:tcPr>
            <w:tcW w:w="850" w:type="dxa"/>
            <w:vAlign w:val="center"/>
          </w:tcPr>
          <w:p w:rsidR="00DB23F2" w:rsidRPr="0026225A" w:rsidRDefault="00FA0DFA">
            <w:pPr>
              <w:jc w:val="center"/>
              <w:rPr>
                <w:sz w:val="24"/>
              </w:rPr>
            </w:pPr>
            <w:r w:rsidRPr="0026225A">
              <w:rPr>
                <w:rFonts w:ascii="宋体" w:hAnsi="宋体"/>
                <w:color w:val="000000"/>
                <w:kern w:val="0"/>
                <w:sz w:val="24"/>
                <w:szCs w:val="21"/>
              </w:rPr>
              <w:t>103,173,809.52</w:t>
            </w:r>
          </w:p>
        </w:tc>
        <w:tc>
          <w:tcPr>
            <w:tcW w:w="1134" w:type="dxa"/>
            <w:vAlign w:val="center"/>
          </w:tcPr>
          <w:p w:rsidR="00DB23F2" w:rsidRPr="0026225A" w:rsidRDefault="00FA0DFA">
            <w:pPr>
              <w:jc w:val="center"/>
              <w:rPr>
                <w:sz w:val="24"/>
              </w:rPr>
            </w:pPr>
            <w:r w:rsidRPr="0026225A">
              <w:rPr>
                <w:rFonts w:ascii="宋体" w:hAnsi="宋体"/>
                <w:color w:val="000000"/>
                <w:kern w:val="0"/>
                <w:sz w:val="24"/>
                <w:szCs w:val="21"/>
              </w:rPr>
              <w:t>97,000,000.00</w:t>
            </w:r>
          </w:p>
        </w:tc>
        <w:tc>
          <w:tcPr>
            <w:tcW w:w="1419" w:type="dxa"/>
            <w:vAlign w:val="center"/>
          </w:tcPr>
          <w:p w:rsidR="00DB23F2" w:rsidRPr="0026225A" w:rsidRDefault="00FA0DFA">
            <w:pPr>
              <w:jc w:val="center"/>
              <w:rPr>
                <w:sz w:val="24"/>
              </w:rPr>
            </w:pPr>
            <w:r w:rsidRPr="0026225A">
              <w:rPr>
                <w:rFonts w:ascii="宋体" w:hAnsi="宋体"/>
                <w:color w:val="000000"/>
                <w:kern w:val="0"/>
                <w:sz w:val="24"/>
                <w:szCs w:val="21"/>
              </w:rPr>
              <w:t>215,209,327.32</w:t>
            </w:r>
          </w:p>
        </w:tc>
        <w:tc>
          <w:tcPr>
            <w:tcW w:w="1130" w:type="dxa"/>
            <w:vAlign w:val="center"/>
          </w:tcPr>
          <w:p w:rsidR="00DB23F2" w:rsidRPr="0026225A" w:rsidRDefault="00FA0DFA">
            <w:pPr>
              <w:jc w:val="center"/>
              <w:rPr>
                <w:sz w:val="24"/>
              </w:rPr>
            </w:pPr>
            <w:r w:rsidRPr="0026225A">
              <w:rPr>
                <w:rFonts w:ascii="宋体" w:hAnsi="宋体"/>
                <w:color w:val="000000"/>
                <w:kern w:val="0"/>
                <w:sz w:val="24"/>
                <w:szCs w:val="21"/>
              </w:rPr>
              <w:t>11.63%</w:t>
            </w:r>
          </w:p>
        </w:tc>
      </w:tr>
      <w:tr w:rsidR="00484419" w:rsidRPr="0026225A" w:rsidTr="00F51CBC">
        <w:tc>
          <w:tcPr>
            <w:tcW w:w="9212" w:type="dxa"/>
            <w:gridSpan w:val="8"/>
            <w:vAlign w:val="center"/>
          </w:tcPr>
          <w:p w:rsidR="00484419" w:rsidRPr="0026225A" w:rsidRDefault="00484419" w:rsidP="00F51CBC">
            <w:pPr>
              <w:autoSpaceDE w:val="0"/>
              <w:autoSpaceDN w:val="0"/>
              <w:adjustRightInd w:val="0"/>
              <w:jc w:val="center"/>
              <w:rPr>
                <w:rFonts w:ascii="宋体" w:hAnsi="宋体"/>
                <w:kern w:val="0"/>
                <w:sz w:val="24"/>
                <w:szCs w:val="21"/>
              </w:rPr>
            </w:pPr>
            <w:r w:rsidRPr="0026225A">
              <w:rPr>
                <w:rFonts w:ascii="宋体" w:hAnsi="宋体"/>
                <w:color w:val="000000"/>
                <w:kern w:val="0"/>
                <w:sz w:val="24"/>
                <w:szCs w:val="21"/>
              </w:rPr>
              <w:t>产品特有风险</w:t>
            </w:r>
          </w:p>
        </w:tc>
      </w:tr>
      <w:tr w:rsidR="00484419" w:rsidRPr="0026225A" w:rsidTr="00F51CBC">
        <w:tc>
          <w:tcPr>
            <w:tcW w:w="9212" w:type="dxa"/>
            <w:gridSpan w:val="8"/>
            <w:vAlign w:val="center"/>
          </w:tcPr>
          <w:p w:rsidR="00484419" w:rsidRPr="0026225A" w:rsidRDefault="00484419" w:rsidP="00F51CBC">
            <w:pPr>
              <w:autoSpaceDE w:val="0"/>
              <w:autoSpaceDN w:val="0"/>
              <w:adjustRightInd w:val="0"/>
              <w:jc w:val="left"/>
              <w:rPr>
                <w:rFonts w:ascii="宋体" w:hAnsi="宋体"/>
                <w:kern w:val="0"/>
                <w:sz w:val="24"/>
                <w:szCs w:val="21"/>
              </w:rPr>
            </w:pPr>
            <w:r w:rsidRPr="0026225A">
              <w:rPr>
                <w:rFonts w:ascii="宋体" w:hAnsi="宋体" w:hint="eastAsia"/>
                <w:kern w:val="0"/>
                <w:sz w:val="24"/>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1" w:name="_Toc225500055"/>
      <w:bookmarkStart w:id="132" w:name="_Toc17794563"/>
      <w:r w:rsidRPr="005312D8">
        <w:rPr>
          <w:b/>
          <w:bCs/>
          <w:szCs w:val="24"/>
          <w:lang w:val="en-US"/>
        </w:rPr>
        <w:lastRenderedPageBreak/>
        <w:t xml:space="preserve">§12  </w:t>
      </w:r>
      <w:r w:rsidRPr="005312D8">
        <w:rPr>
          <w:b/>
          <w:bCs/>
          <w:szCs w:val="24"/>
          <w:lang w:val="en-US"/>
        </w:rPr>
        <w:t>备查文件目录</w:t>
      </w:r>
      <w:bookmarkEnd w:id="131"/>
      <w:bookmarkEnd w:id="132"/>
    </w:p>
    <w:p w:rsidR="001548F9" w:rsidRPr="005312D8" w:rsidRDefault="001548F9" w:rsidP="0048308E">
      <w:pPr>
        <w:pStyle w:val="20"/>
        <w:spacing w:before="29" w:after="0" w:line="288" w:lineRule="auto"/>
        <w:rPr>
          <w:rFonts w:ascii="Times New Roman" w:hAnsi="Times New Roman"/>
          <w:kern w:val="0"/>
          <w:szCs w:val="24"/>
        </w:rPr>
      </w:pPr>
      <w:bookmarkStart w:id="133" w:name="_Toc17794564"/>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3"/>
    </w:p>
    <w:p w:rsidR="00DB23F2" w:rsidRDefault="00FA0DFA">
      <w:pPr>
        <w:spacing w:before="29" w:line="288" w:lineRule="auto"/>
        <w:ind w:firstLineChars="200" w:firstLine="480"/>
        <w:rPr>
          <w:color w:val="000000"/>
          <w:sz w:val="24"/>
        </w:rPr>
      </w:pPr>
      <w:r>
        <w:rPr>
          <w:color w:val="000000"/>
          <w:sz w:val="24"/>
        </w:rPr>
        <w:t>1</w:t>
      </w:r>
      <w:r>
        <w:rPr>
          <w:color w:val="000000"/>
          <w:sz w:val="24"/>
        </w:rPr>
        <w:t>、中国证监会核准交银施罗德信用添利债券证券投资基金募集的文件；</w:t>
      </w:r>
      <w:r>
        <w:rPr>
          <w:color w:val="000000"/>
          <w:sz w:val="24"/>
        </w:rPr>
        <w:t xml:space="preserve"> </w:t>
      </w:r>
    </w:p>
    <w:p w:rsidR="00DB23F2" w:rsidRDefault="00FA0DFA">
      <w:pPr>
        <w:spacing w:before="29" w:line="288" w:lineRule="auto"/>
        <w:ind w:firstLineChars="200" w:firstLine="480"/>
        <w:rPr>
          <w:color w:val="000000"/>
          <w:sz w:val="24"/>
        </w:rPr>
      </w:pPr>
      <w:r>
        <w:rPr>
          <w:color w:val="000000"/>
          <w:sz w:val="24"/>
        </w:rPr>
        <w:t>2</w:t>
      </w:r>
      <w:r>
        <w:rPr>
          <w:color w:val="000000"/>
          <w:sz w:val="24"/>
        </w:rPr>
        <w:t>、《交银施罗德信用添利债券证券投资基金基金合同》；</w:t>
      </w:r>
    </w:p>
    <w:p w:rsidR="00DB23F2" w:rsidRDefault="00FA0DFA">
      <w:pPr>
        <w:spacing w:before="29" w:line="288" w:lineRule="auto"/>
        <w:ind w:firstLineChars="200" w:firstLine="480"/>
        <w:rPr>
          <w:color w:val="000000"/>
          <w:sz w:val="24"/>
        </w:rPr>
      </w:pPr>
      <w:r>
        <w:rPr>
          <w:color w:val="000000"/>
          <w:sz w:val="24"/>
        </w:rPr>
        <w:t>3</w:t>
      </w:r>
      <w:r>
        <w:rPr>
          <w:color w:val="000000"/>
          <w:sz w:val="24"/>
        </w:rPr>
        <w:t>、《交银施罗德信用添利债券证券投资基金招募说明书》；</w:t>
      </w:r>
      <w:r>
        <w:rPr>
          <w:color w:val="000000"/>
          <w:sz w:val="24"/>
        </w:rPr>
        <w:t xml:space="preserve"> </w:t>
      </w:r>
    </w:p>
    <w:p w:rsidR="00DB23F2" w:rsidRDefault="00FA0DFA">
      <w:pPr>
        <w:spacing w:before="29" w:line="288" w:lineRule="auto"/>
        <w:ind w:firstLineChars="200" w:firstLine="480"/>
        <w:rPr>
          <w:color w:val="000000"/>
          <w:sz w:val="24"/>
        </w:rPr>
      </w:pPr>
      <w:r>
        <w:rPr>
          <w:color w:val="000000"/>
          <w:sz w:val="24"/>
        </w:rPr>
        <w:t>4</w:t>
      </w:r>
      <w:r>
        <w:rPr>
          <w:color w:val="000000"/>
          <w:sz w:val="24"/>
        </w:rPr>
        <w:t>、《交银施罗德信用添利债券证券投资基金托管协议》；</w:t>
      </w:r>
      <w:r>
        <w:rPr>
          <w:color w:val="000000"/>
          <w:sz w:val="24"/>
        </w:rPr>
        <w:t xml:space="preserve"> </w:t>
      </w:r>
    </w:p>
    <w:p w:rsidR="00DB23F2" w:rsidRDefault="00FA0DFA">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DB23F2" w:rsidRDefault="00FA0DFA">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DB23F2" w:rsidRDefault="00FA0DFA">
      <w:pPr>
        <w:spacing w:before="29" w:line="288" w:lineRule="auto"/>
        <w:ind w:firstLineChars="200" w:firstLine="480"/>
        <w:rPr>
          <w:color w:val="000000"/>
          <w:sz w:val="24"/>
        </w:rPr>
      </w:pPr>
      <w:r>
        <w:rPr>
          <w:color w:val="000000"/>
          <w:sz w:val="24"/>
        </w:rPr>
        <w:t>7</w:t>
      </w:r>
      <w:r>
        <w:rPr>
          <w:color w:val="000000"/>
          <w:sz w:val="24"/>
        </w:rPr>
        <w:t>、关于申请募集交银施罗德信用添利债券证券投资基金之法律意见书；</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、报告期内交银施罗德信用添利债券证券投资基金在指定报刊上各项公告的原稿。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17794565"/>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4"/>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5" w:name="_Toc17794566"/>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5"/>
    </w:p>
    <w:p w:rsidR="00DB23F2" w:rsidRDefault="00FA0DF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6F6" w:rsidRDefault="002646F6">
      <w:r>
        <w:separator/>
      </w:r>
    </w:p>
  </w:endnote>
  <w:endnote w:type="continuationSeparator" w:id="0">
    <w:p w:rsidR="002646F6" w:rsidRDefault="0026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95424">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95424">
      <w:rPr>
        <w:noProof/>
        <w:kern w:val="0"/>
        <w:szCs w:val="21"/>
      </w:rPr>
      <w:t>45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6F6" w:rsidRDefault="002646F6">
      <w:r>
        <w:separator/>
      </w:r>
    </w:p>
  </w:footnote>
  <w:footnote w:type="continuationSeparator" w:id="0">
    <w:p w:rsidR="002646F6" w:rsidRDefault="00264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交银施罗德信用添利债券证券投资基金（</w:t>
    </w:r>
    <w:r w:rsidRPr="00D3445F">
      <w:rPr>
        <w:rFonts w:eastAsiaTheme="minorEastAsia"/>
        <w:sz w:val="24"/>
      </w:rPr>
      <w:t>LOF</w:t>
    </w:r>
    <w:r w:rsidRPr="00D3445F">
      <w:rPr>
        <w:rFonts w:eastAsiaTheme="minorEastAsia"/>
        <w:sz w:val="24"/>
      </w:rPr>
      <w:t>）</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27A9"/>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424"/>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25A"/>
    <w:rsid w:val="00262985"/>
    <w:rsid w:val="00263075"/>
    <w:rsid w:val="00263BBD"/>
    <w:rsid w:val="002646F6"/>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82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3A4"/>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5F4"/>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4C4"/>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3F2"/>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0DFA"/>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0527A9"/>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Program%20Files%20(x86)/Netease/&#32593;&#26131;&#38378;&#30005;&#37038;/tmp/writemail(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Program%20Files%20(x86)/Netease/&#32593;&#26131;&#38378;&#30005;&#37038;/tmp/writemail(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Program%20Files%20(x86)/Netease/&#32593;&#26131;&#38378;&#30005;&#37038;/tmp/writemail(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Program%20Files%20(x86)/Netease/&#32593;&#26131;&#38378;&#30005;&#37038;/tmp/writemail(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488B1-449B-4C7A-B78E-A4D8F607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1</Pages>
  <Words>5766</Words>
  <Characters>32872</Characters>
  <Application>Microsoft Office Word</Application>
  <DocSecurity>0</DocSecurity>
  <Lines>273</Lines>
  <Paragraphs>77</Paragraphs>
  <ScaleCrop>false</ScaleCrop>
  <Company/>
  <LinksUpToDate>false</LinksUpToDate>
  <CharactersWithSpaces>38561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3279</cp:revision>
  <cp:lastPrinted>2007-07-19T00:46:00Z</cp:lastPrinted>
  <dcterms:created xsi:type="dcterms:W3CDTF">2013-08-19T07:44:00Z</dcterms:created>
  <dcterms:modified xsi:type="dcterms:W3CDTF">2019-08-27T02:35:00Z</dcterms:modified>
</cp:coreProperties>
</file>