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交银施罗德裕隆纯债债券型证券投资基金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基金托管人：中国邮政储蓄银行股份有限公司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中国邮政储蓄银行股份有限公司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交银裕隆纯债债券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519782</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519782</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2016</w:t>
            </w:r>
            <w:r w:rsidRPr="008A1551">
              <w:rPr>
                <w:sz w:val="24"/>
              </w:rPr>
              <w:t>年</w:t>
            </w:r>
            <w:r w:rsidRPr="008A1551">
              <w:rPr>
                <w:sz w:val="24"/>
              </w:rPr>
              <w:t>11</w:t>
            </w:r>
            <w:r w:rsidRPr="008A1551">
              <w:rPr>
                <w:sz w:val="24"/>
              </w:rPr>
              <w:t>月</w:t>
            </w:r>
            <w:r w:rsidRPr="008A1551">
              <w:rPr>
                <w:sz w:val="24"/>
              </w:rPr>
              <w:t>28</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中国邮政储蓄银行股份有限公司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671,135,249.18</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交银裕隆纯债债券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交银裕隆纯债债券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519782</w:t>
            </w:r>
          </w:p>
        </w:tc>
        <w:tc>
          <w:tcPr>
            <w:tcW w:w="2596" w:type="dxa"/>
            <w:vAlign w:val="center"/>
          </w:tcPr>
          <w:p w:rsidR="0073136C" w:rsidRPr="008A1551" w:rsidRDefault="0073136C" w:rsidP="009E1EA4">
            <w:pPr>
              <w:spacing w:before="29" w:line="288" w:lineRule="auto"/>
              <w:jc w:val="center"/>
              <w:rPr>
                <w:sz w:val="24"/>
              </w:rPr>
            </w:pPr>
            <w:r w:rsidRPr="008A1551">
              <w:rPr>
                <w:sz w:val="24"/>
              </w:rPr>
              <w:t>519783</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582,175,252.87</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88,959,996.31</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本基金在严格控制风险和保持资产流动性的基础上，通过积极主动的投资管理，力争持续稳定地实现超越业绩比较基准的投资回报。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中国邮政储蓄银行股份有限公司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田东辉</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010-68858113</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tiandonghui@psbc.com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95580</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010-68858120</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交银裕隆纯债债券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交银裕隆纯债债券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15,760,204.05</w:t>
            </w:r>
          </w:p>
        </w:tc>
        <w:tc>
          <w:tcPr>
            <w:tcW w:w="2558" w:type="dxa"/>
            <w:vAlign w:val="center"/>
          </w:tcPr>
          <w:p w:rsidR="001548F9" w:rsidRPr="008A1551" w:rsidRDefault="001548F9" w:rsidP="009E1EA4">
            <w:pPr>
              <w:spacing w:before="29" w:line="288" w:lineRule="auto"/>
              <w:jc w:val="right"/>
              <w:rPr>
                <w:sz w:val="24"/>
              </w:rPr>
            </w:pPr>
            <w:r w:rsidRPr="008A1551">
              <w:rPr>
                <w:sz w:val="24"/>
              </w:rPr>
              <w:t>1,875,266.73</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14,712,722.65</w:t>
            </w:r>
          </w:p>
        </w:tc>
        <w:tc>
          <w:tcPr>
            <w:tcW w:w="2558" w:type="dxa"/>
            <w:vAlign w:val="center"/>
          </w:tcPr>
          <w:p w:rsidR="001548F9" w:rsidRPr="008A1551" w:rsidRDefault="001548F9" w:rsidP="009E1EA4">
            <w:pPr>
              <w:spacing w:before="29" w:line="288" w:lineRule="auto"/>
              <w:jc w:val="right"/>
              <w:rPr>
                <w:sz w:val="24"/>
              </w:rPr>
            </w:pPr>
            <w:r w:rsidRPr="008A1551">
              <w:rPr>
                <w:sz w:val="24"/>
              </w:rPr>
              <w:t>1,518,239.72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0.0268</w:t>
            </w:r>
          </w:p>
        </w:tc>
        <w:tc>
          <w:tcPr>
            <w:tcW w:w="2558" w:type="dxa"/>
            <w:vAlign w:val="center"/>
          </w:tcPr>
          <w:p w:rsidR="001548F9" w:rsidRPr="008A1551" w:rsidRDefault="001548F9" w:rsidP="009E1EA4">
            <w:pPr>
              <w:spacing w:before="29" w:line="288" w:lineRule="auto"/>
              <w:jc w:val="right"/>
              <w:rPr>
                <w:sz w:val="24"/>
              </w:rPr>
            </w:pPr>
            <w:r w:rsidRPr="008A1551">
              <w:rPr>
                <w:sz w:val="24"/>
              </w:rPr>
              <w:t>0.0213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2.49%</w:t>
            </w:r>
          </w:p>
        </w:tc>
        <w:tc>
          <w:tcPr>
            <w:tcW w:w="2558" w:type="dxa"/>
            <w:vAlign w:val="center"/>
          </w:tcPr>
          <w:p w:rsidR="001548F9" w:rsidRPr="008A1551" w:rsidRDefault="001548F9" w:rsidP="009E1EA4">
            <w:pPr>
              <w:spacing w:before="29" w:line="288" w:lineRule="auto"/>
              <w:jc w:val="right"/>
              <w:rPr>
                <w:sz w:val="24"/>
              </w:rPr>
            </w:pPr>
            <w:r w:rsidRPr="008A1551">
              <w:rPr>
                <w:sz w:val="24"/>
              </w:rPr>
              <w:t>2.29%</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交银裕隆纯债债券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交银裕隆纯债债券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0.1239</w:t>
            </w:r>
          </w:p>
        </w:tc>
        <w:tc>
          <w:tcPr>
            <w:tcW w:w="2558" w:type="dxa"/>
            <w:vAlign w:val="center"/>
          </w:tcPr>
          <w:p w:rsidR="001548F9" w:rsidRPr="008A1551" w:rsidRDefault="001548F9" w:rsidP="009E1EA4">
            <w:pPr>
              <w:spacing w:before="29" w:line="288" w:lineRule="auto"/>
              <w:jc w:val="right"/>
              <w:rPr>
                <w:sz w:val="24"/>
              </w:rPr>
            </w:pPr>
            <w:r w:rsidRPr="008A1551">
              <w:rPr>
                <w:sz w:val="24"/>
              </w:rPr>
              <w:t>0.1199</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664,043,123.61</w:t>
            </w:r>
          </w:p>
        </w:tc>
        <w:tc>
          <w:tcPr>
            <w:tcW w:w="2558" w:type="dxa"/>
            <w:vAlign w:val="center"/>
          </w:tcPr>
          <w:p w:rsidR="001548F9" w:rsidRPr="008A1551" w:rsidRDefault="001548F9" w:rsidP="009E1EA4">
            <w:pPr>
              <w:spacing w:before="29" w:line="288" w:lineRule="auto"/>
              <w:jc w:val="right"/>
              <w:rPr>
                <w:sz w:val="24"/>
              </w:rPr>
            </w:pPr>
            <w:r w:rsidRPr="008A1551">
              <w:rPr>
                <w:sz w:val="24"/>
              </w:rPr>
              <w:t>101,112,227.49</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1.1406</w:t>
            </w:r>
          </w:p>
        </w:tc>
        <w:tc>
          <w:tcPr>
            <w:tcW w:w="2558" w:type="dxa"/>
            <w:vAlign w:val="center"/>
          </w:tcPr>
          <w:p w:rsidR="001548F9" w:rsidRPr="008A1551" w:rsidRDefault="001548F9" w:rsidP="009E1EA4">
            <w:pPr>
              <w:spacing w:before="29" w:line="288" w:lineRule="auto"/>
              <w:jc w:val="right"/>
              <w:rPr>
                <w:sz w:val="24"/>
              </w:rPr>
            </w:pPr>
            <w:r w:rsidRPr="008A1551">
              <w:rPr>
                <w:sz w:val="24"/>
              </w:rPr>
              <w:t>1.1366</w:t>
            </w:r>
          </w:p>
        </w:tc>
      </w:tr>
    </w:tbl>
    <w:p w:rsidR="00F9012A" w:rsidRDefault="00A001F9">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交银裕隆纯债债券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F9012A">
        <w:tc>
          <w:tcPr>
            <w:tcW w:w="0" w:type="auto"/>
            <w:vAlign w:val="center"/>
          </w:tcPr>
          <w:p w:rsidR="00F9012A" w:rsidRDefault="00A001F9">
            <w:pPr>
              <w:jc w:val="left"/>
            </w:pPr>
            <w:r>
              <w:rPr>
                <w:color w:val="000000"/>
                <w:sz w:val="24"/>
              </w:rPr>
              <w:t>过去一个月</w:t>
            </w:r>
          </w:p>
        </w:tc>
        <w:tc>
          <w:tcPr>
            <w:tcW w:w="0" w:type="auto"/>
            <w:vAlign w:val="center"/>
          </w:tcPr>
          <w:p w:rsidR="00F9012A" w:rsidRDefault="00A001F9">
            <w:pPr>
              <w:jc w:val="center"/>
            </w:pPr>
            <w:r>
              <w:rPr>
                <w:color w:val="000000"/>
                <w:sz w:val="24"/>
              </w:rPr>
              <w:t>0.23%</w:t>
            </w:r>
          </w:p>
        </w:tc>
        <w:tc>
          <w:tcPr>
            <w:tcW w:w="0" w:type="auto"/>
            <w:vAlign w:val="center"/>
          </w:tcPr>
          <w:p w:rsidR="00F9012A" w:rsidRDefault="00A001F9">
            <w:pPr>
              <w:jc w:val="center"/>
            </w:pPr>
            <w:r>
              <w:rPr>
                <w:color w:val="000000"/>
                <w:sz w:val="24"/>
              </w:rPr>
              <w:t>0.03%</w:t>
            </w:r>
          </w:p>
        </w:tc>
        <w:tc>
          <w:tcPr>
            <w:tcW w:w="0" w:type="auto"/>
            <w:vAlign w:val="center"/>
          </w:tcPr>
          <w:p w:rsidR="00F9012A" w:rsidRDefault="00A001F9">
            <w:pPr>
              <w:jc w:val="center"/>
            </w:pPr>
            <w:r>
              <w:rPr>
                <w:color w:val="000000"/>
                <w:sz w:val="24"/>
              </w:rPr>
              <w:t>0.28%</w:t>
            </w:r>
          </w:p>
        </w:tc>
        <w:tc>
          <w:tcPr>
            <w:tcW w:w="0" w:type="auto"/>
            <w:vAlign w:val="center"/>
          </w:tcPr>
          <w:p w:rsidR="00F9012A" w:rsidRDefault="00A001F9">
            <w:pPr>
              <w:jc w:val="center"/>
            </w:pPr>
            <w:r>
              <w:rPr>
                <w:color w:val="000000"/>
                <w:sz w:val="24"/>
              </w:rPr>
              <w:t>0.03%</w:t>
            </w:r>
          </w:p>
        </w:tc>
        <w:tc>
          <w:tcPr>
            <w:tcW w:w="0" w:type="auto"/>
            <w:vAlign w:val="center"/>
          </w:tcPr>
          <w:p w:rsidR="00F9012A" w:rsidRDefault="00A001F9">
            <w:pPr>
              <w:jc w:val="center"/>
            </w:pPr>
            <w:r>
              <w:rPr>
                <w:color w:val="000000"/>
                <w:sz w:val="24"/>
              </w:rPr>
              <w:t>-0.05%</w:t>
            </w:r>
          </w:p>
        </w:tc>
        <w:tc>
          <w:tcPr>
            <w:tcW w:w="0" w:type="auto"/>
            <w:vAlign w:val="center"/>
          </w:tcPr>
          <w:p w:rsidR="00F9012A" w:rsidRDefault="00A001F9">
            <w:pPr>
              <w:jc w:val="center"/>
            </w:pPr>
            <w:r>
              <w:rPr>
                <w:color w:val="000000"/>
                <w:sz w:val="24"/>
              </w:rPr>
              <w:t>0.00%</w:t>
            </w:r>
          </w:p>
        </w:tc>
      </w:tr>
      <w:tr w:rsidR="00F9012A">
        <w:tc>
          <w:tcPr>
            <w:tcW w:w="0" w:type="auto"/>
            <w:vAlign w:val="center"/>
          </w:tcPr>
          <w:p w:rsidR="00F9012A" w:rsidRDefault="00A001F9">
            <w:pPr>
              <w:jc w:val="left"/>
            </w:pPr>
            <w:r>
              <w:rPr>
                <w:color w:val="000000"/>
                <w:sz w:val="24"/>
              </w:rPr>
              <w:t>过去三个月</w:t>
            </w:r>
          </w:p>
        </w:tc>
        <w:tc>
          <w:tcPr>
            <w:tcW w:w="0" w:type="auto"/>
            <w:vAlign w:val="center"/>
          </w:tcPr>
          <w:p w:rsidR="00F9012A" w:rsidRDefault="00A001F9">
            <w:pPr>
              <w:jc w:val="center"/>
            </w:pPr>
            <w:r>
              <w:rPr>
                <w:color w:val="000000"/>
                <w:sz w:val="24"/>
              </w:rPr>
              <w:t>0.86%</w:t>
            </w:r>
          </w:p>
        </w:tc>
        <w:tc>
          <w:tcPr>
            <w:tcW w:w="0" w:type="auto"/>
            <w:vAlign w:val="center"/>
          </w:tcPr>
          <w:p w:rsidR="00F9012A" w:rsidRDefault="00A001F9">
            <w:pPr>
              <w:jc w:val="center"/>
            </w:pPr>
            <w:r>
              <w:rPr>
                <w:color w:val="000000"/>
                <w:sz w:val="24"/>
              </w:rPr>
              <w:t>0.04%</w:t>
            </w:r>
          </w:p>
        </w:tc>
        <w:tc>
          <w:tcPr>
            <w:tcW w:w="0" w:type="auto"/>
            <w:vAlign w:val="center"/>
          </w:tcPr>
          <w:p w:rsidR="00F9012A" w:rsidRDefault="00A001F9">
            <w:pPr>
              <w:jc w:val="center"/>
            </w:pPr>
            <w:r>
              <w:rPr>
                <w:color w:val="000000"/>
                <w:sz w:val="24"/>
              </w:rPr>
              <w:t>-0.23%</w:t>
            </w:r>
          </w:p>
        </w:tc>
        <w:tc>
          <w:tcPr>
            <w:tcW w:w="0" w:type="auto"/>
            <w:vAlign w:val="center"/>
          </w:tcPr>
          <w:p w:rsidR="00F9012A" w:rsidRDefault="00A001F9">
            <w:pPr>
              <w:jc w:val="center"/>
            </w:pPr>
            <w:r>
              <w:rPr>
                <w:color w:val="000000"/>
                <w:sz w:val="24"/>
              </w:rPr>
              <w:t>0.06%</w:t>
            </w:r>
          </w:p>
        </w:tc>
        <w:tc>
          <w:tcPr>
            <w:tcW w:w="0" w:type="auto"/>
            <w:vAlign w:val="center"/>
          </w:tcPr>
          <w:p w:rsidR="00F9012A" w:rsidRDefault="00A001F9">
            <w:pPr>
              <w:jc w:val="center"/>
            </w:pPr>
            <w:r>
              <w:rPr>
                <w:color w:val="000000"/>
                <w:sz w:val="24"/>
              </w:rPr>
              <w:t>1.09%</w:t>
            </w:r>
          </w:p>
        </w:tc>
        <w:tc>
          <w:tcPr>
            <w:tcW w:w="0" w:type="auto"/>
            <w:vAlign w:val="center"/>
          </w:tcPr>
          <w:p w:rsidR="00F9012A" w:rsidRDefault="00A001F9">
            <w:pPr>
              <w:jc w:val="center"/>
            </w:pPr>
            <w:r>
              <w:rPr>
                <w:color w:val="000000"/>
                <w:sz w:val="24"/>
              </w:rPr>
              <w:t>-0.02%</w:t>
            </w:r>
          </w:p>
        </w:tc>
      </w:tr>
      <w:tr w:rsidR="00F9012A">
        <w:tc>
          <w:tcPr>
            <w:tcW w:w="0" w:type="auto"/>
            <w:vAlign w:val="center"/>
          </w:tcPr>
          <w:p w:rsidR="00F9012A" w:rsidRDefault="00A001F9">
            <w:pPr>
              <w:jc w:val="left"/>
            </w:pPr>
            <w:r>
              <w:rPr>
                <w:color w:val="000000"/>
                <w:sz w:val="24"/>
              </w:rPr>
              <w:t>过去六个月</w:t>
            </w:r>
          </w:p>
        </w:tc>
        <w:tc>
          <w:tcPr>
            <w:tcW w:w="0" w:type="auto"/>
            <w:vAlign w:val="center"/>
          </w:tcPr>
          <w:p w:rsidR="00F9012A" w:rsidRDefault="00A001F9">
            <w:pPr>
              <w:jc w:val="center"/>
            </w:pPr>
            <w:r>
              <w:rPr>
                <w:color w:val="000000"/>
                <w:sz w:val="24"/>
              </w:rPr>
              <w:t>2.49%</w:t>
            </w:r>
          </w:p>
        </w:tc>
        <w:tc>
          <w:tcPr>
            <w:tcW w:w="0" w:type="auto"/>
            <w:vAlign w:val="center"/>
          </w:tcPr>
          <w:p w:rsidR="00F9012A" w:rsidRDefault="00A001F9">
            <w:pPr>
              <w:jc w:val="center"/>
            </w:pPr>
            <w:r>
              <w:rPr>
                <w:color w:val="000000"/>
                <w:sz w:val="24"/>
              </w:rPr>
              <w:t>0.04%</w:t>
            </w:r>
          </w:p>
        </w:tc>
        <w:tc>
          <w:tcPr>
            <w:tcW w:w="0" w:type="auto"/>
            <w:vAlign w:val="center"/>
          </w:tcPr>
          <w:p w:rsidR="00F9012A" w:rsidRDefault="00A001F9">
            <w:pPr>
              <w:jc w:val="center"/>
            </w:pPr>
            <w:r>
              <w:rPr>
                <w:color w:val="000000"/>
                <w:sz w:val="24"/>
              </w:rPr>
              <w:t>0.24%</w:t>
            </w:r>
          </w:p>
        </w:tc>
        <w:tc>
          <w:tcPr>
            <w:tcW w:w="0" w:type="auto"/>
            <w:vAlign w:val="center"/>
          </w:tcPr>
          <w:p w:rsidR="00F9012A" w:rsidRDefault="00A001F9">
            <w:pPr>
              <w:jc w:val="center"/>
            </w:pPr>
            <w:r>
              <w:rPr>
                <w:color w:val="000000"/>
                <w:sz w:val="24"/>
              </w:rPr>
              <w:t>0.06%</w:t>
            </w:r>
          </w:p>
        </w:tc>
        <w:tc>
          <w:tcPr>
            <w:tcW w:w="0" w:type="auto"/>
            <w:vAlign w:val="center"/>
          </w:tcPr>
          <w:p w:rsidR="00F9012A" w:rsidRDefault="00A001F9">
            <w:pPr>
              <w:jc w:val="center"/>
            </w:pPr>
            <w:r>
              <w:rPr>
                <w:color w:val="000000"/>
                <w:sz w:val="24"/>
              </w:rPr>
              <w:t>2.25%</w:t>
            </w:r>
          </w:p>
        </w:tc>
        <w:tc>
          <w:tcPr>
            <w:tcW w:w="0" w:type="auto"/>
            <w:vAlign w:val="center"/>
          </w:tcPr>
          <w:p w:rsidR="00F9012A" w:rsidRDefault="00A001F9">
            <w:pPr>
              <w:jc w:val="center"/>
            </w:pPr>
            <w:r>
              <w:rPr>
                <w:color w:val="000000"/>
                <w:sz w:val="24"/>
              </w:rPr>
              <w:t>-0.02%</w:t>
            </w:r>
          </w:p>
        </w:tc>
      </w:tr>
      <w:tr w:rsidR="00F9012A">
        <w:tc>
          <w:tcPr>
            <w:tcW w:w="0" w:type="auto"/>
            <w:vAlign w:val="center"/>
          </w:tcPr>
          <w:p w:rsidR="00F9012A" w:rsidRDefault="00A001F9">
            <w:pPr>
              <w:jc w:val="left"/>
            </w:pPr>
            <w:r>
              <w:rPr>
                <w:color w:val="000000"/>
                <w:sz w:val="24"/>
              </w:rPr>
              <w:t>过去一年</w:t>
            </w:r>
          </w:p>
        </w:tc>
        <w:tc>
          <w:tcPr>
            <w:tcW w:w="0" w:type="auto"/>
            <w:vAlign w:val="center"/>
          </w:tcPr>
          <w:p w:rsidR="00F9012A" w:rsidRDefault="00A001F9">
            <w:pPr>
              <w:jc w:val="center"/>
            </w:pPr>
            <w:r>
              <w:rPr>
                <w:color w:val="000000"/>
                <w:sz w:val="24"/>
              </w:rPr>
              <w:t>6.79%</w:t>
            </w:r>
          </w:p>
        </w:tc>
        <w:tc>
          <w:tcPr>
            <w:tcW w:w="0" w:type="auto"/>
            <w:vAlign w:val="center"/>
          </w:tcPr>
          <w:p w:rsidR="00F9012A" w:rsidRDefault="00A001F9">
            <w:pPr>
              <w:jc w:val="center"/>
            </w:pPr>
            <w:r>
              <w:rPr>
                <w:color w:val="000000"/>
                <w:sz w:val="24"/>
              </w:rPr>
              <w:t>0.04%</w:t>
            </w:r>
          </w:p>
        </w:tc>
        <w:tc>
          <w:tcPr>
            <w:tcW w:w="0" w:type="auto"/>
            <w:vAlign w:val="center"/>
          </w:tcPr>
          <w:p w:rsidR="00F9012A" w:rsidRDefault="00A001F9">
            <w:pPr>
              <w:jc w:val="center"/>
            </w:pPr>
            <w:r>
              <w:rPr>
                <w:color w:val="000000"/>
                <w:sz w:val="24"/>
              </w:rPr>
              <w:t>2.81%</w:t>
            </w:r>
          </w:p>
        </w:tc>
        <w:tc>
          <w:tcPr>
            <w:tcW w:w="0" w:type="auto"/>
            <w:vAlign w:val="center"/>
          </w:tcPr>
          <w:p w:rsidR="00F9012A" w:rsidRDefault="00A001F9">
            <w:pPr>
              <w:jc w:val="center"/>
            </w:pPr>
            <w:r>
              <w:rPr>
                <w:color w:val="000000"/>
                <w:sz w:val="24"/>
              </w:rPr>
              <w:t>0.06%</w:t>
            </w:r>
          </w:p>
        </w:tc>
        <w:tc>
          <w:tcPr>
            <w:tcW w:w="0" w:type="auto"/>
            <w:vAlign w:val="center"/>
          </w:tcPr>
          <w:p w:rsidR="00F9012A" w:rsidRDefault="00A001F9">
            <w:pPr>
              <w:jc w:val="center"/>
            </w:pPr>
            <w:r>
              <w:rPr>
                <w:color w:val="000000"/>
                <w:sz w:val="24"/>
              </w:rPr>
              <w:t>3.98%</w:t>
            </w:r>
          </w:p>
        </w:tc>
        <w:tc>
          <w:tcPr>
            <w:tcW w:w="0" w:type="auto"/>
            <w:vAlign w:val="center"/>
          </w:tcPr>
          <w:p w:rsidR="00F9012A" w:rsidRDefault="00A001F9">
            <w:pPr>
              <w:jc w:val="center"/>
            </w:pPr>
            <w:r>
              <w:rPr>
                <w:color w:val="000000"/>
                <w:sz w:val="24"/>
              </w:rPr>
              <w:t>-0.02%</w:t>
            </w:r>
          </w:p>
        </w:tc>
      </w:tr>
      <w:tr w:rsidR="00F9012A">
        <w:tc>
          <w:tcPr>
            <w:tcW w:w="0" w:type="auto"/>
            <w:vAlign w:val="center"/>
          </w:tcPr>
          <w:p w:rsidR="00F9012A" w:rsidRDefault="00A001F9">
            <w:pPr>
              <w:jc w:val="left"/>
            </w:pPr>
            <w:r>
              <w:rPr>
                <w:color w:val="000000"/>
                <w:sz w:val="24"/>
              </w:rPr>
              <w:t>自基金合同生效起至今</w:t>
            </w:r>
          </w:p>
        </w:tc>
        <w:tc>
          <w:tcPr>
            <w:tcW w:w="0" w:type="auto"/>
            <w:vAlign w:val="center"/>
          </w:tcPr>
          <w:p w:rsidR="00F9012A" w:rsidRDefault="00A001F9">
            <w:pPr>
              <w:jc w:val="center"/>
            </w:pPr>
            <w:r>
              <w:rPr>
                <w:color w:val="000000"/>
                <w:sz w:val="24"/>
              </w:rPr>
              <w:t>14.06%</w:t>
            </w:r>
          </w:p>
        </w:tc>
        <w:tc>
          <w:tcPr>
            <w:tcW w:w="0" w:type="auto"/>
            <w:vAlign w:val="center"/>
          </w:tcPr>
          <w:p w:rsidR="00F9012A" w:rsidRDefault="00A001F9">
            <w:pPr>
              <w:jc w:val="center"/>
            </w:pPr>
            <w:r>
              <w:rPr>
                <w:color w:val="000000"/>
                <w:sz w:val="24"/>
              </w:rPr>
              <w:t>0.04%</w:t>
            </w:r>
          </w:p>
        </w:tc>
        <w:tc>
          <w:tcPr>
            <w:tcW w:w="0" w:type="auto"/>
            <w:vAlign w:val="center"/>
          </w:tcPr>
          <w:p w:rsidR="00F9012A" w:rsidRDefault="00A001F9">
            <w:pPr>
              <w:jc w:val="center"/>
            </w:pPr>
            <w:r>
              <w:rPr>
                <w:color w:val="000000"/>
                <w:sz w:val="24"/>
              </w:rPr>
              <w:t>-0.28%</w:t>
            </w:r>
          </w:p>
        </w:tc>
        <w:tc>
          <w:tcPr>
            <w:tcW w:w="0" w:type="auto"/>
            <w:vAlign w:val="center"/>
          </w:tcPr>
          <w:p w:rsidR="00F9012A" w:rsidRDefault="00A001F9">
            <w:pPr>
              <w:jc w:val="center"/>
            </w:pPr>
            <w:r>
              <w:rPr>
                <w:color w:val="000000"/>
                <w:sz w:val="24"/>
              </w:rPr>
              <w:t>0.08%</w:t>
            </w:r>
          </w:p>
        </w:tc>
        <w:tc>
          <w:tcPr>
            <w:tcW w:w="0" w:type="auto"/>
            <w:vAlign w:val="center"/>
          </w:tcPr>
          <w:p w:rsidR="00F9012A" w:rsidRDefault="00A001F9">
            <w:pPr>
              <w:jc w:val="center"/>
            </w:pPr>
            <w:r>
              <w:rPr>
                <w:color w:val="000000"/>
                <w:sz w:val="24"/>
              </w:rPr>
              <w:t>14.34%</w:t>
            </w:r>
          </w:p>
        </w:tc>
        <w:tc>
          <w:tcPr>
            <w:tcW w:w="0" w:type="auto"/>
            <w:vAlign w:val="center"/>
          </w:tcPr>
          <w:p w:rsidR="00F9012A" w:rsidRDefault="00A001F9">
            <w:pPr>
              <w:jc w:val="center"/>
            </w:pPr>
            <w:r>
              <w:rPr>
                <w:color w:val="000000"/>
                <w:sz w:val="24"/>
              </w:rPr>
              <w:t>-0.04%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注：本基金业绩比较基准为中债综合全价指数。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交银裕隆纯债债券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F9012A">
        <w:tc>
          <w:tcPr>
            <w:tcW w:w="0" w:type="auto"/>
            <w:vAlign w:val="center"/>
          </w:tcPr>
          <w:p w:rsidR="00F9012A" w:rsidRDefault="00A001F9">
            <w:pPr>
              <w:jc w:val="left"/>
            </w:pPr>
            <w:r>
              <w:rPr>
                <w:color w:val="000000"/>
                <w:sz w:val="24"/>
              </w:rPr>
              <w:t>过去一个月</w:t>
            </w:r>
          </w:p>
        </w:tc>
        <w:tc>
          <w:tcPr>
            <w:tcW w:w="0" w:type="auto"/>
            <w:vAlign w:val="center"/>
          </w:tcPr>
          <w:p w:rsidR="00F9012A" w:rsidRDefault="00A001F9">
            <w:pPr>
              <w:jc w:val="center"/>
            </w:pPr>
            <w:r>
              <w:rPr>
                <w:color w:val="000000"/>
                <w:sz w:val="24"/>
              </w:rPr>
              <w:t>0.19%</w:t>
            </w:r>
          </w:p>
        </w:tc>
        <w:tc>
          <w:tcPr>
            <w:tcW w:w="0" w:type="auto"/>
            <w:vAlign w:val="center"/>
          </w:tcPr>
          <w:p w:rsidR="00F9012A" w:rsidRDefault="00A001F9">
            <w:pPr>
              <w:jc w:val="center"/>
            </w:pPr>
            <w:r>
              <w:rPr>
                <w:color w:val="000000"/>
                <w:sz w:val="24"/>
              </w:rPr>
              <w:t>0.03%</w:t>
            </w:r>
          </w:p>
        </w:tc>
        <w:tc>
          <w:tcPr>
            <w:tcW w:w="0" w:type="auto"/>
            <w:vAlign w:val="center"/>
          </w:tcPr>
          <w:p w:rsidR="00F9012A" w:rsidRDefault="00A001F9">
            <w:pPr>
              <w:jc w:val="center"/>
            </w:pPr>
            <w:r>
              <w:rPr>
                <w:color w:val="000000"/>
                <w:sz w:val="24"/>
              </w:rPr>
              <w:t>0.28%</w:t>
            </w:r>
          </w:p>
        </w:tc>
        <w:tc>
          <w:tcPr>
            <w:tcW w:w="0" w:type="auto"/>
            <w:vAlign w:val="center"/>
          </w:tcPr>
          <w:p w:rsidR="00F9012A" w:rsidRDefault="00A001F9">
            <w:pPr>
              <w:jc w:val="center"/>
            </w:pPr>
            <w:r>
              <w:rPr>
                <w:color w:val="000000"/>
                <w:sz w:val="24"/>
              </w:rPr>
              <w:t>0.03%</w:t>
            </w:r>
          </w:p>
        </w:tc>
        <w:tc>
          <w:tcPr>
            <w:tcW w:w="0" w:type="auto"/>
            <w:vAlign w:val="center"/>
          </w:tcPr>
          <w:p w:rsidR="00F9012A" w:rsidRDefault="00A001F9">
            <w:pPr>
              <w:jc w:val="center"/>
            </w:pPr>
            <w:r>
              <w:rPr>
                <w:color w:val="000000"/>
                <w:sz w:val="24"/>
              </w:rPr>
              <w:t>-0.09%</w:t>
            </w:r>
          </w:p>
        </w:tc>
        <w:tc>
          <w:tcPr>
            <w:tcW w:w="0" w:type="auto"/>
            <w:vAlign w:val="center"/>
          </w:tcPr>
          <w:p w:rsidR="00F9012A" w:rsidRDefault="00A001F9">
            <w:pPr>
              <w:jc w:val="center"/>
            </w:pPr>
            <w:r>
              <w:rPr>
                <w:color w:val="000000"/>
                <w:sz w:val="24"/>
              </w:rPr>
              <w:t>0.00%</w:t>
            </w:r>
          </w:p>
        </w:tc>
      </w:tr>
      <w:tr w:rsidR="00F9012A">
        <w:tc>
          <w:tcPr>
            <w:tcW w:w="0" w:type="auto"/>
            <w:vAlign w:val="center"/>
          </w:tcPr>
          <w:p w:rsidR="00F9012A" w:rsidRDefault="00A001F9">
            <w:pPr>
              <w:jc w:val="left"/>
            </w:pPr>
            <w:r>
              <w:rPr>
                <w:color w:val="000000"/>
                <w:sz w:val="24"/>
              </w:rPr>
              <w:t>过去三个月</w:t>
            </w:r>
          </w:p>
        </w:tc>
        <w:tc>
          <w:tcPr>
            <w:tcW w:w="0" w:type="auto"/>
            <w:vAlign w:val="center"/>
          </w:tcPr>
          <w:p w:rsidR="00F9012A" w:rsidRDefault="00A001F9">
            <w:pPr>
              <w:jc w:val="center"/>
            </w:pPr>
            <w:r>
              <w:rPr>
                <w:color w:val="000000"/>
                <w:sz w:val="24"/>
              </w:rPr>
              <w:t>0.76%</w:t>
            </w:r>
          </w:p>
        </w:tc>
        <w:tc>
          <w:tcPr>
            <w:tcW w:w="0" w:type="auto"/>
            <w:vAlign w:val="center"/>
          </w:tcPr>
          <w:p w:rsidR="00F9012A" w:rsidRDefault="00A001F9">
            <w:pPr>
              <w:jc w:val="center"/>
            </w:pPr>
            <w:r>
              <w:rPr>
                <w:color w:val="000000"/>
                <w:sz w:val="24"/>
              </w:rPr>
              <w:t>0.04%</w:t>
            </w:r>
          </w:p>
        </w:tc>
        <w:tc>
          <w:tcPr>
            <w:tcW w:w="0" w:type="auto"/>
            <w:vAlign w:val="center"/>
          </w:tcPr>
          <w:p w:rsidR="00F9012A" w:rsidRDefault="00A001F9">
            <w:pPr>
              <w:jc w:val="center"/>
            </w:pPr>
            <w:r>
              <w:rPr>
                <w:color w:val="000000"/>
                <w:sz w:val="24"/>
              </w:rPr>
              <w:t>-0.23%</w:t>
            </w:r>
          </w:p>
        </w:tc>
        <w:tc>
          <w:tcPr>
            <w:tcW w:w="0" w:type="auto"/>
            <w:vAlign w:val="center"/>
          </w:tcPr>
          <w:p w:rsidR="00F9012A" w:rsidRDefault="00A001F9">
            <w:pPr>
              <w:jc w:val="center"/>
            </w:pPr>
            <w:r>
              <w:rPr>
                <w:color w:val="000000"/>
                <w:sz w:val="24"/>
              </w:rPr>
              <w:t>0.06%</w:t>
            </w:r>
          </w:p>
        </w:tc>
        <w:tc>
          <w:tcPr>
            <w:tcW w:w="0" w:type="auto"/>
            <w:vAlign w:val="center"/>
          </w:tcPr>
          <w:p w:rsidR="00F9012A" w:rsidRDefault="00A001F9">
            <w:pPr>
              <w:jc w:val="center"/>
            </w:pPr>
            <w:r>
              <w:rPr>
                <w:color w:val="000000"/>
                <w:sz w:val="24"/>
              </w:rPr>
              <w:t>0.99%</w:t>
            </w:r>
          </w:p>
        </w:tc>
        <w:tc>
          <w:tcPr>
            <w:tcW w:w="0" w:type="auto"/>
            <w:vAlign w:val="center"/>
          </w:tcPr>
          <w:p w:rsidR="00F9012A" w:rsidRDefault="00A001F9">
            <w:pPr>
              <w:jc w:val="center"/>
            </w:pPr>
            <w:r>
              <w:rPr>
                <w:color w:val="000000"/>
                <w:sz w:val="24"/>
              </w:rPr>
              <w:t>-0.02%</w:t>
            </w:r>
          </w:p>
        </w:tc>
      </w:tr>
      <w:tr w:rsidR="00F9012A">
        <w:tc>
          <w:tcPr>
            <w:tcW w:w="0" w:type="auto"/>
            <w:vAlign w:val="center"/>
          </w:tcPr>
          <w:p w:rsidR="00F9012A" w:rsidRDefault="00A001F9">
            <w:pPr>
              <w:jc w:val="left"/>
            </w:pPr>
            <w:r>
              <w:rPr>
                <w:color w:val="000000"/>
                <w:sz w:val="24"/>
              </w:rPr>
              <w:t>过去六个月</w:t>
            </w:r>
          </w:p>
        </w:tc>
        <w:tc>
          <w:tcPr>
            <w:tcW w:w="0" w:type="auto"/>
            <w:vAlign w:val="center"/>
          </w:tcPr>
          <w:p w:rsidR="00F9012A" w:rsidRDefault="00A001F9">
            <w:pPr>
              <w:jc w:val="center"/>
            </w:pPr>
            <w:r>
              <w:rPr>
                <w:color w:val="000000"/>
                <w:sz w:val="24"/>
              </w:rPr>
              <w:t>2.29%</w:t>
            </w:r>
          </w:p>
        </w:tc>
        <w:tc>
          <w:tcPr>
            <w:tcW w:w="0" w:type="auto"/>
            <w:vAlign w:val="center"/>
          </w:tcPr>
          <w:p w:rsidR="00F9012A" w:rsidRDefault="00A001F9">
            <w:pPr>
              <w:jc w:val="center"/>
            </w:pPr>
            <w:r>
              <w:rPr>
                <w:color w:val="000000"/>
                <w:sz w:val="24"/>
              </w:rPr>
              <w:t>0.04%</w:t>
            </w:r>
          </w:p>
        </w:tc>
        <w:tc>
          <w:tcPr>
            <w:tcW w:w="0" w:type="auto"/>
            <w:vAlign w:val="center"/>
          </w:tcPr>
          <w:p w:rsidR="00F9012A" w:rsidRDefault="00A001F9">
            <w:pPr>
              <w:jc w:val="center"/>
            </w:pPr>
            <w:r>
              <w:rPr>
                <w:color w:val="000000"/>
                <w:sz w:val="24"/>
              </w:rPr>
              <w:t>0.24%</w:t>
            </w:r>
          </w:p>
        </w:tc>
        <w:tc>
          <w:tcPr>
            <w:tcW w:w="0" w:type="auto"/>
            <w:vAlign w:val="center"/>
          </w:tcPr>
          <w:p w:rsidR="00F9012A" w:rsidRDefault="00A001F9">
            <w:pPr>
              <w:jc w:val="center"/>
            </w:pPr>
            <w:r>
              <w:rPr>
                <w:color w:val="000000"/>
                <w:sz w:val="24"/>
              </w:rPr>
              <w:t>0.06%</w:t>
            </w:r>
          </w:p>
        </w:tc>
        <w:tc>
          <w:tcPr>
            <w:tcW w:w="0" w:type="auto"/>
            <w:vAlign w:val="center"/>
          </w:tcPr>
          <w:p w:rsidR="00F9012A" w:rsidRDefault="00A001F9">
            <w:pPr>
              <w:jc w:val="center"/>
            </w:pPr>
            <w:r>
              <w:rPr>
                <w:color w:val="000000"/>
                <w:sz w:val="24"/>
              </w:rPr>
              <w:t>2.05%</w:t>
            </w:r>
          </w:p>
        </w:tc>
        <w:tc>
          <w:tcPr>
            <w:tcW w:w="0" w:type="auto"/>
            <w:vAlign w:val="center"/>
          </w:tcPr>
          <w:p w:rsidR="00F9012A" w:rsidRDefault="00A001F9">
            <w:pPr>
              <w:jc w:val="center"/>
            </w:pPr>
            <w:r>
              <w:rPr>
                <w:color w:val="000000"/>
                <w:sz w:val="24"/>
              </w:rPr>
              <w:t>-0.02%</w:t>
            </w:r>
          </w:p>
        </w:tc>
      </w:tr>
      <w:tr w:rsidR="00F9012A">
        <w:tc>
          <w:tcPr>
            <w:tcW w:w="0" w:type="auto"/>
            <w:vAlign w:val="center"/>
          </w:tcPr>
          <w:p w:rsidR="00F9012A" w:rsidRDefault="00A001F9">
            <w:pPr>
              <w:jc w:val="left"/>
            </w:pPr>
            <w:r>
              <w:rPr>
                <w:color w:val="000000"/>
                <w:sz w:val="24"/>
              </w:rPr>
              <w:t>过去一年</w:t>
            </w:r>
          </w:p>
        </w:tc>
        <w:tc>
          <w:tcPr>
            <w:tcW w:w="0" w:type="auto"/>
            <w:vAlign w:val="center"/>
          </w:tcPr>
          <w:p w:rsidR="00F9012A" w:rsidRDefault="00A001F9">
            <w:pPr>
              <w:jc w:val="center"/>
            </w:pPr>
            <w:r>
              <w:rPr>
                <w:color w:val="000000"/>
                <w:sz w:val="24"/>
              </w:rPr>
              <w:t>6.60%</w:t>
            </w:r>
          </w:p>
        </w:tc>
        <w:tc>
          <w:tcPr>
            <w:tcW w:w="0" w:type="auto"/>
            <w:vAlign w:val="center"/>
          </w:tcPr>
          <w:p w:rsidR="00F9012A" w:rsidRDefault="00A001F9">
            <w:pPr>
              <w:jc w:val="center"/>
            </w:pPr>
            <w:r>
              <w:rPr>
                <w:color w:val="000000"/>
                <w:sz w:val="24"/>
              </w:rPr>
              <w:t>0.04%</w:t>
            </w:r>
          </w:p>
        </w:tc>
        <w:tc>
          <w:tcPr>
            <w:tcW w:w="0" w:type="auto"/>
            <w:vAlign w:val="center"/>
          </w:tcPr>
          <w:p w:rsidR="00F9012A" w:rsidRDefault="00A001F9">
            <w:pPr>
              <w:jc w:val="center"/>
            </w:pPr>
            <w:r>
              <w:rPr>
                <w:color w:val="000000"/>
                <w:sz w:val="24"/>
              </w:rPr>
              <w:t>2.81%</w:t>
            </w:r>
          </w:p>
        </w:tc>
        <w:tc>
          <w:tcPr>
            <w:tcW w:w="0" w:type="auto"/>
            <w:vAlign w:val="center"/>
          </w:tcPr>
          <w:p w:rsidR="00F9012A" w:rsidRDefault="00A001F9">
            <w:pPr>
              <w:jc w:val="center"/>
            </w:pPr>
            <w:r>
              <w:rPr>
                <w:color w:val="000000"/>
                <w:sz w:val="24"/>
              </w:rPr>
              <w:t>0.06%</w:t>
            </w:r>
          </w:p>
        </w:tc>
        <w:tc>
          <w:tcPr>
            <w:tcW w:w="0" w:type="auto"/>
            <w:vAlign w:val="center"/>
          </w:tcPr>
          <w:p w:rsidR="00F9012A" w:rsidRDefault="00A001F9">
            <w:pPr>
              <w:jc w:val="center"/>
            </w:pPr>
            <w:r>
              <w:rPr>
                <w:color w:val="000000"/>
                <w:sz w:val="24"/>
              </w:rPr>
              <w:t>3.79%</w:t>
            </w:r>
          </w:p>
        </w:tc>
        <w:tc>
          <w:tcPr>
            <w:tcW w:w="0" w:type="auto"/>
            <w:vAlign w:val="center"/>
          </w:tcPr>
          <w:p w:rsidR="00F9012A" w:rsidRDefault="00A001F9">
            <w:pPr>
              <w:jc w:val="center"/>
            </w:pPr>
            <w:r>
              <w:rPr>
                <w:color w:val="000000"/>
                <w:sz w:val="24"/>
              </w:rPr>
              <w:t>-0.02%</w:t>
            </w:r>
          </w:p>
        </w:tc>
      </w:tr>
      <w:tr w:rsidR="00F9012A">
        <w:tc>
          <w:tcPr>
            <w:tcW w:w="0" w:type="auto"/>
            <w:vAlign w:val="center"/>
          </w:tcPr>
          <w:p w:rsidR="00F9012A" w:rsidRDefault="00A001F9">
            <w:pPr>
              <w:jc w:val="left"/>
            </w:pPr>
            <w:r>
              <w:rPr>
                <w:color w:val="000000"/>
                <w:sz w:val="24"/>
              </w:rPr>
              <w:t>自基金合同生效起至今</w:t>
            </w:r>
          </w:p>
        </w:tc>
        <w:tc>
          <w:tcPr>
            <w:tcW w:w="0" w:type="auto"/>
            <w:vAlign w:val="center"/>
          </w:tcPr>
          <w:p w:rsidR="00F9012A" w:rsidRDefault="00A001F9">
            <w:pPr>
              <w:jc w:val="center"/>
            </w:pPr>
            <w:r>
              <w:rPr>
                <w:color w:val="000000"/>
                <w:sz w:val="24"/>
              </w:rPr>
              <w:t>13.66%</w:t>
            </w:r>
          </w:p>
        </w:tc>
        <w:tc>
          <w:tcPr>
            <w:tcW w:w="0" w:type="auto"/>
            <w:vAlign w:val="center"/>
          </w:tcPr>
          <w:p w:rsidR="00F9012A" w:rsidRDefault="00A001F9">
            <w:pPr>
              <w:jc w:val="center"/>
            </w:pPr>
            <w:r>
              <w:rPr>
                <w:color w:val="000000"/>
                <w:sz w:val="24"/>
              </w:rPr>
              <w:t>0.05%</w:t>
            </w:r>
          </w:p>
        </w:tc>
        <w:tc>
          <w:tcPr>
            <w:tcW w:w="0" w:type="auto"/>
            <w:vAlign w:val="center"/>
          </w:tcPr>
          <w:p w:rsidR="00F9012A" w:rsidRDefault="00A001F9">
            <w:pPr>
              <w:jc w:val="center"/>
            </w:pPr>
            <w:r>
              <w:rPr>
                <w:color w:val="000000"/>
                <w:sz w:val="24"/>
              </w:rPr>
              <w:t>-0.28%</w:t>
            </w:r>
          </w:p>
        </w:tc>
        <w:tc>
          <w:tcPr>
            <w:tcW w:w="0" w:type="auto"/>
            <w:vAlign w:val="center"/>
          </w:tcPr>
          <w:p w:rsidR="00F9012A" w:rsidRDefault="00A001F9">
            <w:pPr>
              <w:jc w:val="center"/>
            </w:pPr>
            <w:r>
              <w:rPr>
                <w:color w:val="000000"/>
                <w:sz w:val="24"/>
              </w:rPr>
              <w:t>0.08%</w:t>
            </w:r>
          </w:p>
        </w:tc>
        <w:tc>
          <w:tcPr>
            <w:tcW w:w="0" w:type="auto"/>
            <w:vAlign w:val="center"/>
          </w:tcPr>
          <w:p w:rsidR="00F9012A" w:rsidRDefault="00A001F9">
            <w:pPr>
              <w:jc w:val="center"/>
            </w:pPr>
            <w:r>
              <w:rPr>
                <w:color w:val="000000"/>
                <w:sz w:val="24"/>
              </w:rPr>
              <w:t>13.94%</w:t>
            </w:r>
          </w:p>
        </w:tc>
        <w:tc>
          <w:tcPr>
            <w:tcW w:w="0" w:type="auto"/>
            <w:vAlign w:val="center"/>
          </w:tcPr>
          <w:p w:rsidR="00F9012A" w:rsidRDefault="00A001F9">
            <w:pPr>
              <w:jc w:val="center"/>
            </w:pPr>
            <w:r>
              <w:rPr>
                <w:color w:val="000000"/>
                <w:sz w:val="24"/>
              </w:rPr>
              <w:t>-0.03%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注：本基金业绩比较基准为中债综合全价指数。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交银施罗德裕隆纯债债券型证券投资基金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2016</w:t>
      </w:r>
      <w:r w:rsidR="001548F9" w:rsidRPr="008A1551">
        <w:rPr>
          <w:rFonts w:ascii="Times New Roman" w:hAnsi="Times New Roman"/>
          <w:sz w:val="24"/>
          <w:szCs w:val="24"/>
        </w:rPr>
        <w:t>年</w:t>
      </w:r>
      <w:r w:rsidR="001548F9" w:rsidRPr="008A1551">
        <w:rPr>
          <w:rFonts w:ascii="Times New Roman" w:hAnsi="Times New Roman"/>
          <w:sz w:val="24"/>
          <w:szCs w:val="24"/>
        </w:rPr>
        <w:t>11</w:t>
      </w:r>
      <w:r w:rsidR="001548F9" w:rsidRPr="008A1551">
        <w:rPr>
          <w:rFonts w:ascii="Times New Roman" w:hAnsi="Times New Roman"/>
          <w:sz w:val="24"/>
          <w:szCs w:val="24"/>
        </w:rPr>
        <w:t>月</w:t>
      </w:r>
      <w:r w:rsidR="001548F9" w:rsidRPr="008A1551">
        <w:rPr>
          <w:rFonts w:ascii="Times New Roman" w:hAnsi="Times New Roman"/>
          <w:sz w:val="24"/>
          <w:szCs w:val="24"/>
        </w:rPr>
        <w:t>28</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交银裕隆纯债债券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交银裕隆纯债债券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F9012A" w:rsidRDefault="00A001F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F9012A">
        <w:tc>
          <w:tcPr>
            <w:tcW w:w="0" w:type="auto"/>
            <w:vAlign w:val="center"/>
          </w:tcPr>
          <w:p w:rsidR="00F9012A" w:rsidRDefault="00A001F9">
            <w:pPr>
              <w:jc w:val="center"/>
            </w:pPr>
            <w:r>
              <w:rPr>
                <w:color w:val="000000"/>
                <w:sz w:val="24"/>
              </w:rPr>
              <w:t>黄莹洁</w:t>
            </w:r>
          </w:p>
        </w:tc>
        <w:tc>
          <w:tcPr>
            <w:tcW w:w="0" w:type="auto"/>
            <w:vAlign w:val="center"/>
          </w:tcPr>
          <w:p w:rsidR="00F9012A" w:rsidRDefault="00A001F9">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0" w:type="auto"/>
            <w:vAlign w:val="center"/>
          </w:tcPr>
          <w:p w:rsidR="00F9012A" w:rsidRDefault="00A001F9">
            <w:pPr>
              <w:jc w:val="center"/>
            </w:pPr>
            <w:r>
              <w:rPr>
                <w:color w:val="000000"/>
                <w:sz w:val="24"/>
              </w:rPr>
              <w:t>2016-11-28</w:t>
            </w:r>
          </w:p>
        </w:tc>
        <w:tc>
          <w:tcPr>
            <w:tcW w:w="0" w:type="auto"/>
            <w:vAlign w:val="center"/>
          </w:tcPr>
          <w:p w:rsidR="00F9012A" w:rsidRDefault="00A001F9">
            <w:pPr>
              <w:jc w:val="center"/>
            </w:pPr>
            <w:r>
              <w:rPr>
                <w:color w:val="000000"/>
                <w:sz w:val="24"/>
              </w:rPr>
              <w:t>-</w:t>
            </w:r>
          </w:p>
        </w:tc>
        <w:tc>
          <w:tcPr>
            <w:tcW w:w="0" w:type="auto"/>
            <w:vAlign w:val="center"/>
          </w:tcPr>
          <w:p w:rsidR="00F9012A" w:rsidRDefault="00A001F9">
            <w:pPr>
              <w:jc w:val="center"/>
            </w:pPr>
            <w:r>
              <w:rPr>
                <w:color w:val="000000"/>
                <w:sz w:val="24"/>
              </w:rPr>
              <w:t>11</w:t>
            </w:r>
            <w:r>
              <w:rPr>
                <w:color w:val="000000"/>
                <w:sz w:val="24"/>
              </w:rPr>
              <w:t>年</w:t>
            </w:r>
          </w:p>
        </w:tc>
        <w:tc>
          <w:tcPr>
            <w:tcW w:w="0" w:type="auto"/>
            <w:vAlign w:val="center"/>
          </w:tcPr>
          <w:p w:rsidR="00F9012A" w:rsidRDefault="00A001F9">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F9012A">
        <w:tc>
          <w:tcPr>
            <w:tcW w:w="0" w:type="auto"/>
            <w:vAlign w:val="center"/>
          </w:tcPr>
          <w:p w:rsidR="00F9012A" w:rsidRDefault="00A001F9">
            <w:pPr>
              <w:jc w:val="center"/>
            </w:pPr>
            <w:r>
              <w:rPr>
                <w:color w:val="000000"/>
                <w:sz w:val="24"/>
              </w:rPr>
              <w:t>连端清</w:t>
            </w:r>
          </w:p>
        </w:tc>
        <w:tc>
          <w:tcPr>
            <w:tcW w:w="0" w:type="auto"/>
            <w:vAlign w:val="center"/>
          </w:tcPr>
          <w:p w:rsidR="00F9012A" w:rsidRDefault="00A001F9">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0" w:type="auto"/>
            <w:vAlign w:val="center"/>
          </w:tcPr>
          <w:p w:rsidR="00F9012A" w:rsidRDefault="00A001F9">
            <w:pPr>
              <w:jc w:val="center"/>
            </w:pPr>
            <w:r>
              <w:rPr>
                <w:color w:val="000000"/>
                <w:sz w:val="24"/>
              </w:rPr>
              <w:t>2016-11-28</w:t>
            </w:r>
          </w:p>
        </w:tc>
        <w:tc>
          <w:tcPr>
            <w:tcW w:w="0" w:type="auto"/>
            <w:vAlign w:val="center"/>
          </w:tcPr>
          <w:p w:rsidR="00F9012A" w:rsidRDefault="00A001F9">
            <w:pPr>
              <w:jc w:val="center"/>
            </w:pPr>
            <w:r>
              <w:rPr>
                <w:color w:val="000000"/>
                <w:sz w:val="24"/>
              </w:rPr>
              <w:t>-</w:t>
            </w:r>
          </w:p>
        </w:tc>
        <w:tc>
          <w:tcPr>
            <w:tcW w:w="0" w:type="auto"/>
            <w:vAlign w:val="center"/>
          </w:tcPr>
          <w:p w:rsidR="00F9012A" w:rsidRDefault="00A001F9">
            <w:pPr>
              <w:jc w:val="center"/>
            </w:pPr>
            <w:r>
              <w:rPr>
                <w:color w:val="000000"/>
                <w:sz w:val="24"/>
              </w:rPr>
              <w:t>6</w:t>
            </w:r>
            <w:r>
              <w:rPr>
                <w:color w:val="000000"/>
                <w:sz w:val="24"/>
              </w:rPr>
              <w:t>年</w:t>
            </w:r>
          </w:p>
        </w:tc>
        <w:tc>
          <w:tcPr>
            <w:tcW w:w="0" w:type="auto"/>
            <w:vAlign w:val="center"/>
          </w:tcPr>
          <w:p w:rsidR="00F9012A" w:rsidRDefault="00A001F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w:t>
            </w:r>
            <w:r>
              <w:rPr>
                <w:color w:val="000000"/>
                <w:sz w:val="24"/>
              </w:rPr>
              <w:t>基金经理。</w:t>
            </w:r>
          </w:p>
        </w:tc>
      </w:tr>
      <w:tr w:rsidR="00F9012A">
        <w:tc>
          <w:tcPr>
            <w:tcW w:w="0" w:type="auto"/>
            <w:vAlign w:val="center"/>
          </w:tcPr>
          <w:p w:rsidR="00F9012A" w:rsidRDefault="00A001F9">
            <w:pPr>
              <w:jc w:val="center"/>
            </w:pPr>
            <w:r>
              <w:rPr>
                <w:color w:val="000000"/>
                <w:sz w:val="24"/>
              </w:rPr>
              <w:t>季参平</w:t>
            </w:r>
          </w:p>
        </w:tc>
        <w:tc>
          <w:tcPr>
            <w:tcW w:w="0" w:type="auto"/>
            <w:vAlign w:val="center"/>
          </w:tcPr>
          <w:p w:rsidR="00F9012A" w:rsidRDefault="00A001F9">
            <w:pPr>
              <w:jc w:val="center"/>
            </w:pPr>
            <w:r>
              <w:rPr>
                <w:color w:val="000000"/>
                <w:sz w:val="24"/>
              </w:rPr>
              <w:t>交银货币、交银理财</w:t>
            </w:r>
            <w:r>
              <w:rPr>
                <w:color w:val="000000"/>
                <w:sz w:val="24"/>
              </w:rPr>
              <w:t>21</w:t>
            </w:r>
            <w:r>
              <w:rPr>
                <w:color w:val="000000"/>
                <w:sz w:val="24"/>
              </w:rPr>
              <w:t>天债券、交银理财</w:t>
            </w:r>
            <w:r>
              <w:rPr>
                <w:color w:val="000000"/>
                <w:sz w:val="24"/>
              </w:rPr>
              <w:t>60</w:t>
            </w:r>
            <w:r>
              <w:rPr>
                <w:color w:val="000000"/>
                <w:sz w:val="24"/>
              </w:rPr>
              <w:t>天债券、交银现金宝货币、交银活期通货币、交银天利宝货币、交银裕隆纯债债券、交银天鑫宝货币、交银天益宝货币、交银天运宝货币的基金经理助理</w:t>
            </w:r>
          </w:p>
        </w:tc>
        <w:tc>
          <w:tcPr>
            <w:tcW w:w="0" w:type="auto"/>
            <w:vAlign w:val="center"/>
          </w:tcPr>
          <w:p w:rsidR="00F9012A" w:rsidRDefault="00A001F9">
            <w:pPr>
              <w:jc w:val="center"/>
            </w:pPr>
            <w:r>
              <w:rPr>
                <w:color w:val="000000"/>
                <w:sz w:val="24"/>
              </w:rPr>
              <w:t>2017-09-19</w:t>
            </w:r>
          </w:p>
        </w:tc>
        <w:tc>
          <w:tcPr>
            <w:tcW w:w="0" w:type="auto"/>
            <w:vAlign w:val="center"/>
          </w:tcPr>
          <w:p w:rsidR="00F9012A" w:rsidRDefault="00A001F9">
            <w:pPr>
              <w:jc w:val="center"/>
            </w:pPr>
            <w:r>
              <w:rPr>
                <w:color w:val="000000"/>
                <w:sz w:val="24"/>
              </w:rPr>
              <w:t>-</w:t>
            </w:r>
          </w:p>
        </w:tc>
        <w:tc>
          <w:tcPr>
            <w:tcW w:w="0" w:type="auto"/>
            <w:vAlign w:val="center"/>
          </w:tcPr>
          <w:p w:rsidR="00F9012A" w:rsidRDefault="00A001F9">
            <w:pPr>
              <w:jc w:val="center"/>
            </w:pPr>
            <w:r>
              <w:rPr>
                <w:color w:val="000000"/>
                <w:sz w:val="24"/>
              </w:rPr>
              <w:t>7</w:t>
            </w:r>
            <w:r>
              <w:rPr>
                <w:color w:val="000000"/>
                <w:sz w:val="24"/>
              </w:rPr>
              <w:t>年</w:t>
            </w:r>
          </w:p>
        </w:tc>
        <w:tc>
          <w:tcPr>
            <w:tcW w:w="0" w:type="auto"/>
            <w:vAlign w:val="center"/>
          </w:tcPr>
          <w:p w:rsidR="00F9012A" w:rsidRDefault="00A001F9">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w:t>
            </w:r>
            <w:r>
              <w:rPr>
                <w:color w:val="000000"/>
                <w:sz w:val="24"/>
              </w:rPr>
              <w:t>2017</w:t>
            </w:r>
            <w:r>
              <w:rPr>
                <w:color w:val="000000"/>
                <w:sz w:val="24"/>
              </w:rPr>
              <w:t>年</w:t>
            </w:r>
            <w:r>
              <w:rPr>
                <w:color w:val="000000"/>
                <w:sz w:val="24"/>
              </w:rPr>
              <w:t>9</w:t>
            </w:r>
            <w:r>
              <w:rPr>
                <w:color w:val="000000"/>
                <w:sz w:val="24"/>
              </w:rPr>
              <w:t>月</w:t>
            </w:r>
            <w:r>
              <w:rPr>
                <w:color w:val="000000"/>
                <w:sz w:val="24"/>
              </w:rPr>
              <w:t>19</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w:t>
            </w:r>
            <w:r>
              <w:rPr>
                <w:color w:val="000000"/>
                <w:sz w:val="24"/>
              </w:rPr>
              <w:t>理助理。</w:t>
            </w:r>
            <w:r>
              <w:rPr>
                <w:color w:val="000000"/>
                <w:sz w:val="24"/>
              </w:rPr>
              <w:t>2017</w:t>
            </w:r>
            <w:r>
              <w:rPr>
                <w:color w:val="000000"/>
                <w:sz w:val="24"/>
              </w:rPr>
              <w:t>年</w:t>
            </w:r>
            <w:r>
              <w:rPr>
                <w:color w:val="000000"/>
                <w:sz w:val="24"/>
              </w:rPr>
              <w:t>9</w:t>
            </w:r>
            <w:r>
              <w:rPr>
                <w:color w:val="000000"/>
                <w:sz w:val="24"/>
              </w:rPr>
              <w:t>月</w:t>
            </w:r>
            <w:r>
              <w:rPr>
                <w:color w:val="000000"/>
                <w:sz w:val="24"/>
              </w:rPr>
              <w:t>19</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日担任交银施罗德瑞景定期开放灵活配置混合型证券投资基金的基金经理助理。</w:t>
            </w:r>
            <w:r>
              <w:rPr>
                <w:color w:val="000000"/>
                <w:sz w:val="24"/>
              </w:rPr>
              <w:t>2018</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日担任交银施罗德卓越回报灵活配置混合型证券投资基金的基金经理助理。</w:t>
            </w:r>
            <w:r>
              <w:rPr>
                <w:color w:val="000000"/>
                <w:sz w:val="24"/>
              </w:rPr>
              <w:t>2017</w:t>
            </w:r>
            <w:r>
              <w:rPr>
                <w:color w:val="000000"/>
                <w:sz w:val="24"/>
              </w:rPr>
              <w:t>年</w:t>
            </w:r>
            <w:r>
              <w:rPr>
                <w:color w:val="000000"/>
                <w:sz w:val="24"/>
              </w:rPr>
              <w:t>9</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26</w:t>
            </w:r>
            <w:r>
              <w:rPr>
                <w:color w:val="000000"/>
                <w:sz w:val="24"/>
              </w:rPr>
              <w:t>日担任交银施罗德瑞鑫定期开放灵活配置混合型证券投资基金的基金经理助理。</w:t>
            </w:r>
          </w:p>
        </w:tc>
      </w:tr>
    </w:tbl>
    <w:p w:rsidR="00F9012A" w:rsidRDefault="00A001F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9012A" w:rsidRDefault="00A001F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F9012A" w:rsidRDefault="00A001F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9012A" w:rsidRDefault="00A001F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9012A" w:rsidRDefault="00A001F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次，是投资组合因投资策略需要而发生同日反向交易，未发现不公平交易和利益输送的情况。本基金与本公司管理的其他投资组合在不同时间窗下（如日内、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F9012A" w:rsidRDefault="00A001F9">
      <w:pPr>
        <w:spacing w:before="29" w:line="288" w:lineRule="auto"/>
        <w:ind w:firstLineChars="200" w:firstLine="480"/>
        <w:rPr>
          <w:color w:val="000000"/>
          <w:sz w:val="24"/>
        </w:rPr>
      </w:pPr>
      <w:r>
        <w:rPr>
          <w:color w:val="000000"/>
          <w:sz w:val="24"/>
        </w:rPr>
        <w:t>本报告期内，国内产业经济数据下行和金融信贷数据企稳并存，中美贸易争端升级和进出口数据好于预期，金融市场在这些曲折矛盾中寻找均衡和增长。随着猪肉和蔬菜水果类价格的上涨，居民部门通胀水平从春节期间的</w:t>
      </w:r>
      <w:r>
        <w:rPr>
          <w:color w:val="000000"/>
          <w:sz w:val="24"/>
        </w:rPr>
        <w:t>1.50%</w:t>
      </w:r>
      <w:r>
        <w:rPr>
          <w:color w:val="000000"/>
          <w:sz w:val="24"/>
        </w:rPr>
        <w:t>攀升到五月的</w:t>
      </w:r>
      <w:r>
        <w:rPr>
          <w:color w:val="000000"/>
          <w:sz w:val="24"/>
        </w:rPr>
        <w:t>2.70%</w:t>
      </w:r>
      <w:r>
        <w:rPr>
          <w:color w:val="000000"/>
          <w:sz w:val="24"/>
        </w:rPr>
        <w:t>，通胀对货币政策和资产价格的影响值得关注。海外方面，中美贸易争端再起波澜、美伊关系紧张程度加剧，都为全球经济增长带来负面影响，也进一步打开了海外央行货币政策继续宽松的空间。美联储年内降息预期升至三次，海外债券收益率水平大幅下行：十年美债从</w:t>
      </w:r>
      <w:r>
        <w:rPr>
          <w:color w:val="000000"/>
          <w:sz w:val="24"/>
        </w:rPr>
        <w:t>2.66%</w:t>
      </w:r>
      <w:r>
        <w:rPr>
          <w:color w:val="000000"/>
          <w:sz w:val="24"/>
        </w:rPr>
        <w:t>的位置下行约</w:t>
      </w:r>
      <w:r>
        <w:rPr>
          <w:color w:val="000000"/>
          <w:sz w:val="24"/>
        </w:rPr>
        <w:t>63bps</w:t>
      </w:r>
      <w:r>
        <w:rPr>
          <w:color w:val="000000"/>
          <w:sz w:val="24"/>
        </w:rPr>
        <w:t>到</w:t>
      </w:r>
      <w:r>
        <w:rPr>
          <w:color w:val="000000"/>
          <w:sz w:val="24"/>
        </w:rPr>
        <w:t>2.03%</w:t>
      </w:r>
      <w:r>
        <w:rPr>
          <w:color w:val="000000"/>
          <w:sz w:val="24"/>
        </w:rPr>
        <w:t>附近</w:t>
      </w:r>
      <w:r>
        <w:rPr>
          <w:color w:val="000000"/>
          <w:sz w:val="24"/>
        </w:rPr>
        <w:t>。走弱的美元指数和美债收益率，降低了人民币贬值的压力，也为国内货币政策的操作打开了空间。央行货币政策方面，上半年经历了从一季度的相对偏宽松来对冲经济下行压力，到二季度的重提金融供给侧改革，央行对货币政策的态度出现了边际调整。整体来看，银行间隔夜利率</w:t>
      </w:r>
      <w:r>
        <w:rPr>
          <w:color w:val="000000"/>
          <w:sz w:val="24"/>
        </w:rPr>
        <w:t>30</w:t>
      </w:r>
      <w:r>
        <w:rPr>
          <w:color w:val="000000"/>
          <w:sz w:val="24"/>
        </w:rPr>
        <w:t>天移动平均数从年初的</w:t>
      </w:r>
      <w:r>
        <w:rPr>
          <w:color w:val="000000"/>
          <w:sz w:val="24"/>
        </w:rPr>
        <w:t>2.38%</w:t>
      </w:r>
      <w:r>
        <w:rPr>
          <w:color w:val="000000"/>
          <w:sz w:val="24"/>
        </w:rPr>
        <w:t>的高位走低至</w:t>
      </w:r>
      <w:r>
        <w:rPr>
          <w:color w:val="000000"/>
          <w:sz w:val="24"/>
        </w:rPr>
        <w:t>1.86%</w:t>
      </w:r>
      <w:r>
        <w:rPr>
          <w:color w:val="000000"/>
          <w:sz w:val="24"/>
        </w:rPr>
        <w:t>，下行幅度在</w:t>
      </w:r>
      <w:r>
        <w:rPr>
          <w:color w:val="000000"/>
          <w:sz w:val="24"/>
        </w:rPr>
        <w:t>52bps</w:t>
      </w:r>
      <w:r>
        <w:rPr>
          <w:color w:val="000000"/>
          <w:sz w:val="24"/>
        </w:rPr>
        <w:t>，七天和隔夜的利差也逐步走扩，显示出上半年整体的流动性宽裕态势。银行存单和存款市场收益率整体出现了比较大的回落。</w:t>
      </w:r>
      <w:r>
        <w:rPr>
          <w:color w:val="000000"/>
          <w:sz w:val="24"/>
        </w:rPr>
        <w:t>2019</w:t>
      </w:r>
      <w:r>
        <w:rPr>
          <w:color w:val="000000"/>
          <w:sz w:val="24"/>
        </w:rPr>
        <w:t>年上半年，十年期国债收益率小幅上行</w:t>
      </w:r>
      <w:r>
        <w:rPr>
          <w:color w:val="000000"/>
          <w:sz w:val="24"/>
        </w:rPr>
        <w:t>1BPS</w:t>
      </w:r>
      <w:r>
        <w:rPr>
          <w:color w:val="000000"/>
          <w:sz w:val="24"/>
        </w:rPr>
        <w:t>至</w:t>
      </w:r>
      <w:r>
        <w:rPr>
          <w:color w:val="000000"/>
          <w:sz w:val="24"/>
        </w:rPr>
        <w:t>3.23%</w:t>
      </w:r>
      <w:r>
        <w:rPr>
          <w:color w:val="000000"/>
          <w:sz w:val="24"/>
        </w:rPr>
        <w:t>，十年期国开</w:t>
      </w:r>
      <w:r>
        <w:rPr>
          <w:color w:val="000000"/>
          <w:sz w:val="24"/>
        </w:rPr>
        <w:t>债收益率上行</w:t>
      </w:r>
      <w:r>
        <w:rPr>
          <w:color w:val="000000"/>
          <w:sz w:val="24"/>
        </w:rPr>
        <w:t>10BPS</w:t>
      </w:r>
      <w:r>
        <w:rPr>
          <w:color w:val="000000"/>
          <w:sz w:val="24"/>
        </w:rPr>
        <w:t>至</w:t>
      </w:r>
      <w:r>
        <w:rPr>
          <w:color w:val="000000"/>
          <w:sz w:val="24"/>
        </w:rPr>
        <w:t>3.74%</w:t>
      </w:r>
      <w:r>
        <w:rPr>
          <w:color w:val="000000"/>
          <w:sz w:val="24"/>
        </w:rPr>
        <w:t>，三个月上海银行间拆借利率下行</w:t>
      </w:r>
      <w:r>
        <w:rPr>
          <w:color w:val="000000"/>
          <w:sz w:val="24"/>
        </w:rPr>
        <w:t>64bps</w:t>
      </w:r>
      <w:r>
        <w:rPr>
          <w:color w:val="000000"/>
          <w:sz w:val="24"/>
        </w:rPr>
        <w:t>到</w:t>
      </w:r>
      <w:r>
        <w:rPr>
          <w:color w:val="000000"/>
          <w:sz w:val="24"/>
        </w:rPr>
        <w:t>2.71%</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基金操作方面，从绝对收益率、期限利差和杠杆成本角度看，目前中短端仍是较好的选择，本基金以配置短久期的信用债为主，辅以合理杠杆水平来提高收益。</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2019</w:t>
      </w:r>
      <w:r w:rsidRPr="008A1551">
        <w:rPr>
          <w:color w:val="000000"/>
          <w:sz w:val="24"/>
        </w:rPr>
        <w:t>年下半年，我们将密切关注流动性宽松和信用风险收紧后债券和货币市场走势，警惕因中美贸易争端变化和通胀压力持续带来的货币政策边际变化，继续观察银行理财子公司的发展以及类货币型理财产品对行业生态的影响。我们认为，海外美联储的宽松预期有回调风险，市场对于中美贸易争端的判断将出现反复，货币政策预计会延续稳健宽松的状态，而财政政策或将会更加积极。组合操作方面，在保持组合流动性的前提下关注交易窗口，把握适度久期，同时特别关注信用风险。</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F9012A" w:rsidRDefault="00A001F9">
      <w:pPr>
        <w:spacing w:before="29" w:line="288" w:lineRule="auto"/>
        <w:ind w:firstLineChars="200" w:firstLine="480"/>
        <w:rPr>
          <w:color w:val="000000"/>
          <w:sz w:val="24"/>
        </w:rPr>
      </w:pPr>
      <w:r>
        <w:rPr>
          <w:color w:val="000000"/>
          <w:sz w:val="24"/>
        </w:rPr>
        <w:t>本基金管理人制定了健全</w:t>
      </w:r>
      <w:r>
        <w:rPr>
          <w:color w:val="000000"/>
          <w:sz w:val="24"/>
        </w:rPr>
        <w:t>、有效的估值政策和程序，经公司管理层批准后实行，并成立了估值委员会，估值委员会成员由研究部、基金运营部、风险管理部等人员和固定收益人员及基金经理组成。</w:t>
      </w:r>
    </w:p>
    <w:p w:rsidR="00F9012A" w:rsidRDefault="00A001F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本报告期内，中国邮政储蓄银行股份有限公司（以下称</w:t>
      </w:r>
      <w:r w:rsidRPr="008A1551">
        <w:rPr>
          <w:color w:val="000000"/>
          <w:sz w:val="24"/>
        </w:rPr>
        <w:t>“</w:t>
      </w:r>
      <w:r w:rsidRPr="008A1551">
        <w:rPr>
          <w:color w:val="000000"/>
          <w:sz w:val="24"/>
        </w:rPr>
        <w:t>本托管人</w:t>
      </w:r>
      <w:r w:rsidRPr="008A1551">
        <w:rPr>
          <w:color w:val="000000"/>
          <w:sz w:val="24"/>
        </w:rPr>
        <w:t>”</w:t>
      </w:r>
      <w:r w:rsidRPr="008A1551">
        <w:rPr>
          <w:color w:val="000000"/>
          <w:sz w:val="24"/>
        </w:rPr>
        <w:t>）在交银施罗德裕隆纯债债券型证券投资基金（以下称</w:t>
      </w:r>
      <w:r w:rsidRPr="008A1551">
        <w:rPr>
          <w:color w:val="000000"/>
          <w:sz w:val="24"/>
        </w:rPr>
        <w:t>“</w:t>
      </w:r>
      <w:r w:rsidRPr="008A1551">
        <w:rPr>
          <w:color w:val="000000"/>
          <w:sz w:val="24"/>
        </w:rPr>
        <w:t>本基金</w:t>
      </w:r>
      <w:r w:rsidRPr="008A1551">
        <w:rPr>
          <w:color w:val="000000"/>
          <w:sz w:val="24"/>
        </w:rPr>
        <w:t>”</w:t>
      </w:r>
      <w:r w:rsidRPr="008A1551">
        <w:rPr>
          <w:color w:val="000000"/>
          <w:sz w:val="24"/>
        </w:rPr>
        <w:t>）的托管过程中，严格遵守《证券投资基金法》及其他有关法律法规、基金合同和托管协议的有关规定，不存在损害基金份额持有人利益的行为，完全尽职尽责地履行了应尽的义务。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F9012A" w:rsidRDefault="00A001F9">
      <w:pPr>
        <w:spacing w:before="29" w:line="288" w:lineRule="auto"/>
        <w:ind w:firstLineChars="200" w:firstLine="480"/>
        <w:rPr>
          <w:color w:val="000000"/>
          <w:sz w:val="24"/>
        </w:rPr>
      </w:pPr>
      <w:r>
        <w:rPr>
          <w:color w:val="000000"/>
          <w:sz w:val="24"/>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本报告期内，本基金未进行利润分配。</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本报告中的财务指标、净值表现、收益分配情况、财务会计报告、投资组合报告等数据真实、准确和完整。</w:t>
      </w:r>
    </w:p>
    <w:p w:rsidR="00647A34" w:rsidRPr="008A1551" w:rsidRDefault="00647A34"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会计主体：交银施罗德裕隆纯债债券型证券投资基金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513,065.13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386,267.14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9,343.15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3,421.05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384.48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876,041,400.00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854,628,800.00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876,041,400.00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854,628,800.00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16,486,387.48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19,593,096.46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1,129,035.15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46,046.96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894,173,308.81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874,663,938.19</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128,039,735.98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244,301,313.54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464,736.10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31,119.52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184,718.62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159,904.20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61,572.85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53,301.39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33,220.42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13,521.87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22,132.94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29,261.20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94,411.94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87,697.96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20,259.31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172,847.21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97,169.55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129,349.22</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129,017,957.71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244,978,316.11</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671,135,249.18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565,840,343.99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94,020,101.92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63,845,278.09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765,155,351.10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629,685,622.08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894,173,308.81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874,663,938.19</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1.1406</w:t>
      </w:r>
      <w:r w:rsidRPr="008A1551">
        <w:rPr>
          <w:kern w:val="0"/>
          <w:sz w:val="24"/>
        </w:rPr>
        <w:t>元，</w:t>
      </w:r>
      <w:r w:rsidRPr="008A1551">
        <w:rPr>
          <w:kern w:val="0"/>
          <w:sz w:val="24"/>
        </w:rPr>
        <w:t>C</w:t>
      </w:r>
      <w:r w:rsidRPr="008A1551">
        <w:rPr>
          <w:kern w:val="0"/>
          <w:sz w:val="24"/>
        </w:rPr>
        <w:t>类基金份额净值</w:t>
      </w:r>
      <w:r w:rsidRPr="008A1551">
        <w:rPr>
          <w:kern w:val="0"/>
          <w:sz w:val="24"/>
        </w:rPr>
        <w:t>1.1366</w:t>
      </w:r>
      <w:r w:rsidRPr="008A1551">
        <w:rPr>
          <w:kern w:val="0"/>
          <w:sz w:val="24"/>
        </w:rPr>
        <w:t>元，基金份额总额</w:t>
      </w:r>
      <w:r w:rsidRPr="008A1551">
        <w:rPr>
          <w:kern w:val="0"/>
          <w:sz w:val="24"/>
        </w:rPr>
        <w:t>671,135,249.18</w:t>
      </w:r>
      <w:r w:rsidRPr="008A1551">
        <w:rPr>
          <w:kern w:val="0"/>
          <w:sz w:val="24"/>
        </w:rPr>
        <w:t>份，其中</w:t>
      </w:r>
      <w:r w:rsidRPr="008A1551">
        <w:rPr>
          <w:kern w:val="0"/>
          <w:sz w:val="24"/>
        </w:rPr>
        <w:t>A</w:t>
      </w:r>
      <w:r w:rsidRPr="008A1551">
        <w:rPr>
          <w:kern w:val="0"/>
          <w:sz w:val="24"/>
        </w:rPr>
        <w:t>类基金份额</w:t>
      </w:r>
      <w:r w:rsidRPr="008A1551">
        <w:rPr>
          <w:kern w:val="0"/>
          <w:sz w:val="24"/>
        </w:rPr>
        <w:t>582,175,252.87</w:t>
      </w:r>
      <w:r w:rsidRPr="008A1551">
        <w:rPr>
          <w:kern w:val="0"/>
          <w:sz w:val="24"/>
        </w:rPr>
        <w:t>份，</w:t>
      </w:r>
      <w:r w:rsidRPr="008A1551">
        <w:rPr>
          <w:kern w:val="0"/>
          <w:sz w:val="24"/>
        </w:rPr>
        <w:t>C</w:t>
      </w:r>
      <w:r w:rsidRPr="008A1551">
        <w:rPr>
          <w:kern w:val="0"/>
          <w:sz w:val="24"/>
        </w:rPr>
        <w:t>类基金份额</w:t>
      </w:r>
      <w:r w:rsidRPr="008A1551">
        <w:rPr>
          <w:kern w:val="0"/>
          <w:sz w:val="24"/>
        </w:rPr>
        <w:t>88,959,996.31</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交银施罗德裕隆纯债债券型证券投资基金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20,435,352.40</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22,512,811.82</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21,198,009.40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16,980,498.94</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17,941.12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6,352.73</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21,158,796.69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16,951,546.39</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21,271.59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22,599.82</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630,360.41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228,466.02</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630,360.41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228,466.02</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-1,404,508.41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5,303,565.07</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11,491.00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281.79</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4,204,390.03</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4,403,246.27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1,036,373.80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821,382.89</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345,457.90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273,794.31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157,317.86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64.15</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4,357.76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2,400.00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2,486,702.53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3,082,823.38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2,486,702.53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3,082,823.38</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68,060.22</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55,414.02</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106,119.96</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167,367.52</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16,230,962.37</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18,109,565.55</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16,230,962.37</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18,109,565.55</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交银施罗德裕隆纯债债券型证券投资基金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0"/>
        <w:gridCol w:w="2"/>
        <w:gridCol w:w="2147"/>
        <w:gridCol w:w="2"/>
        <w:gridCol w:w="2147"/>
        <w:gridCol w:w="2"/>
        <w:gridCol w:w="2148"/>
        <w:gridCol w:w="2"/>
      </w:tblGrid>
      <w:tr w:rsidR="001548F9" w:rsidRPr="008A1551" w:rsidTr="00402CC3">
        <w:tc>
          <w:tcPr>
            <w:tcW w:w="2552" w:type="dxa"/>
            <w:gridSpan w:val="2"/>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6"/>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gridSpan w:val="2"/>
            <w:vMerge/>
            <w:vAlign w:val="center"/>
          </w:tcPr>
          <w:p w:rsidR="001548F9" w:rsidRPr="008A1551" w:rsidRDefault="001548F9" w:rsidP="009E1EA4">
            <w:pPr>
              <w:widowControl/>
              <w:spacing w:before="29" w:line="288" w:lineRule="auto"/>
              <w:jc w:val="left"/>
              <w:rPr>
                <w:b/>
                <w:color w:val="000000"/>
                <w:sz w:val="24"/>
              </w:rPr>
            </w:pPr>
          </w:p>
        </w:tc>
        <w:tc>
          <w:tcPr>
            <w:tcW w:w="2149" w:type="dxa"/>
            <w:gridSpan w:val="2"/>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gridSpan w:val="2"/>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gridSpan w:val="2"/>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gridSpan w:val="2"/>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565,840,343.99</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63,845,278.09</w:t>
            </w:r>
          </w:p>
        </w:tc>
        <w:tc>
          <w:tcPr>
            <w:tcW w:w="2150"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629,685,622.08</w:t>
            </w:r>
          </w:p>
        </w:tc>
      </w:tr>
      <w:tr w:rsidR="001548F9" w:rsidRPr="008A1551" w:rsidTr="00402CC3">
        <w:tc>
          <w:tcPr>
            <w:tcW w:w="2552" w:type="dxa"/>
            <w:gridSpan w:val="2"/>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16,230,962.37</w:t>
            </w:r>
          </w:p>
        </w:tc>
        <w:tc>
          <w:tcPr>
            <w:tcW w:w="2150"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16,230,962.37</w:t>
            </w:r>
          </w:p>
        </w:tc>
      </w:tr>
      <w:tr w:rsidR="001548F9" w:rsidRPr="008A1551" w:rsidTr="00402CC3">
        <w:tc>
          <w:tcPr>
            <w:tcW w:w="2552" w:type="dxa"/>
            <w:gridSpan w:val="2"/>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105,294,905.19</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13,943,861.46</w:t>
            </w:r>
          </w:p>
        </w:tc>
        <w:tc>
          <w:tcPr>
            <w:tcW w:w="2150"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119,238,766.65</w:t>
            </w:r>
          </w:p>
        </w:tc>
      </w:tr>
      <w:tr w:rsidR="001548F9" w:rsidRPr="008A1551" w:rsidTr="00402CC3">
        <w:tc>
          <w:tcPr>
            <w:tcW w:w="2552" w:type="dxa"/>
            <w:gridSpan w:val="2"/>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669,384,976.22</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86,386,579.36</w:t>
            </w:r>
          </w:p>
        </w:tc>
        <w:tc>
          <w:tcPr>
            <w:tcW w:w="2150"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755,771,555.58</w:t>
            </w:r>
          </w:p>
        </w:tc>
      </w:tr>
      <w:tr w:rsidR="001548F9" w:rsidRPr="008A1551" w:rsidTr="00402CC3">
        <w:tc>
          <w:tcPr>
            <w:tcW w:w="2552" w:type="dxa"/>
            <w:gridSpan w:val="2"/>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-564,090,071.03</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-72,442,717.90</w:t>
            </w:r>
          </w:p>
        </w:tc>
        <w:tc>
          <w:tcPr>
            <w:tcW w:w="2150"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-636,532,788.93</w:t>
            </w:r>
          </w:p>
        </w:tc>
      </w:tr>
      <w:tr w:rsidR="001548F9" w:rsidRPr="008A1551" w:rsidTr="00402CC3">
        <w:tc>
          <w:tcPr>
            <w:tcW w:w="2552" w:type="dxa"/>
            <w:gridSpan w:val="2"/>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gridSpan w:val="2"/>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671,135,249.18</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94,020,101.92</w:t>
            </w:r>
          </w:p>
        </w:tc>
        <w:tc>
          <w:tcPr>
            <w:tcW w:w="2150"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765,155,351.10</w:t>
            </w:r>
          </w:p>
        </w:tc>
      </w:tr>
      <w:tr w:rsidR="001548F9" w:rsidRPr="008A1551" w:rsidTr="00402CC3">
        <w:trPr>
          <w:gridAfter w:val="1"/>
        </w:trPr>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6"/>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rPr>
          <w:gridAfter w:val="1"/>
        </w:trPr>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gridSpan w:val="2"/>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gridSpan w:val="2"/>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gridSpan w:val="2"/>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rPr>
          <w:gridAfter w:val="1"/>
        </w:trPr>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524,340,645.13</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17,606,193.86</w:t>
            </w:r>
          </w:p>
        </w:tc>
        <w:tc>
          <w:tcPr>
            <w:tcW w:w="2150"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541,946,838.99</w:t>
            </w:r>
          </w:p>
        </w:tc>
      </w:tr>
      <w:tr w:rsidR="001548F9" w:rsidRPr="008A1551" w:rsidTr="00402CC3">
        <w:trPr>
          <w:gridAfter w:val="1"/>
        </w:trPr>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18,109,565.55</w:t>
            </w:r>
          </w:p>
        </w:tc>
        <w:tc>
          <w:tcPr>
            <w:tcW w:w="2150"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18,109,565.55</w:t>
            </w:r>
          </w:p>
        </w:tc>
      </w:tr>
      <w:tr w:rsidR="001548F9" w:rsidRPr="008A1551" w:rsidTr="00402CC3">
        <w:trPr>
          <w:gridAfter w:val="1"/>
        </w:trPr>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391,816.91</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23,491.98</w:t>
            </w:r>
          </w:p>
        </w:tc>
        <w:tc>
          <w:tcPr>
            <w:tcW w:w="2150"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415,308.89</w:t>
            </w:r>
          </w:p>
        </w:tc>
      </w:tr>
      <w:tr w:rsidR="001548F9" w:rsidRPr="008A1551" w:rsidTr="00402CC3">
        <w:trPr>
          <w:gridAfter w:val="1"/>
        </w:trPr>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787,590.52</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47,517.94</w:t>
            </w:r>
          </w:p>
        </w:tc>
        <w:tc>
          <w:tcPr>
            <w:tcW w:w="2150"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835,108.46</w:t>
            </w:r>
          </w:p>
        </w:tc>
      </w:tr>
      <w:tr w:rsidR="001548F9" w:rsidRPr="008A1551" w:rsidTr="00402CC3">
        <w:trPr>
          <w:gridAfter w:val="1"/>
        </w:trPr>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-395,773.61</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-24,025.96</w:t>
            </w:r>
          </w:p>
        </w:tc>
        <w:tc>
          <w:tcPr>
            <w:tcW w:w="2150"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-419,799.57</w:t>
            </w:r>
          </w:p>
        </w:tc>
      </w:tr>
      <w:tr w:rsidR="001548F9" w:rsidRPr="008A1551" w:rsidTr="00402CC3">
        <w:trPr>
          <w:gridAfter w:val="1"/>
        </w:trPr>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rPr>
          <w:gridAfter w:val="1"/>
        </w:trPr>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524,732,462.04</w:t>
            </w:r>
          </w:p>
        </w:tc>
        <w:tc>
          <w:tcPr>
            <w:tcW w:w="2149"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35,739,251.39</w:t>
            </w:r>
          </w:p>
        </w:tc>
        <w:tc>
          <w:tcPr>
            <w:tcW w:w="2150" w:type="dxa"/>
            <w:gridSpan w:val="2"/>
            <w:vAlign w:val="center"/>
          </w:tcPr>
          <w:p w:rsidR="001548F9" w:rsidRPr="008A1551" w:rsidRDefault="001548F9" w:rsidP="009E1EA4">
            <w:pPr>
              <w:spacing w:before="29" w:line="288" w:lineRule="auto"/>
              <w:jc w:val="right"/>
              <w:rPr>
                <w:color w:val="000000"/>
                <w:sz w:val="24"/>
              </w:rPr>
            </w:pPr>
            <w:r w:rsidRPr="008A1551">
              <w:rPr>
                <w:color w:val="000000"/>
                <w:sz w:val="24"/>
              </w:rPr>
              <w:t>560,471,713.43</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负责人：谢卫，主管会计工作负责人：夏华龙，会计机构负责人：单江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F9012A" w:rsidRDefault="00A001F9">
      <w:pPr>
        <w:spacing w:before="29" w:line="288" w:lineRule="auto"/>
        <w:ind w:firstLineChars="200" w:firstLine="480"/>
        <w:rPr>
          <w:color w:val="000000"/>
          <w:sz w:val="24"/>
        </w:rPr>
      </w:pPr>
      <w:r>
        <w:rPr>
          <w:color w:val="000000"/>
          <w:sz w:val="24"/>
        </w:rPr>
        <w:t>交银施罗德裕隆纯债债券型证券投资基金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1814</w:t>
      </w:r>
      <w:r>
        <w:rPr>
          <w:color w:val="000000"/>
          <w:sz w:val="24"/>
        </w:rPr>
        <w:t>号《关于准予交银施罗德裕隆纯债债券型证券投资基金注册的批复》核准，由交银施罗德基金管理有限公司依照《中华人民共和国证券投资基金法》和《交银施罗德裕隆纯债债券型证券投资基金基金合同》负责公开募集。本基金为契约型开放式，存续期限不定，首次设立募集不包括认购资金利息共募集人民币</w:t>
      </w:r>
      <w:r>
        <w:rPr>
          <w:color w:val="000000"/>
          <w:sz w:val="24"/>
        </w:rPr>
        <w:t>200,007,482.88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w:t>
      </w:r>
      <w:r>
        <w:rPr>
          <w:color w:val="000000"/>
          <w:sz w:val="24"/>
        </w:rPr>
        <w:t>第</w:t>
      </w:r>
      <w:r>
        <w:rPr>
          <w:color w:val="000000"/>
          <w:sz w:val="24"/>
        </w:rPr>
        <w:t>1559</w:t>
      </w:r>
      <w:r>
        <w:rPr>
          <w:color w:val="000000"/>
          <w:sz w:val="24"/>
        </w:rPr>
        <w:t>号验资报告予以验证。经向中国证监会备案，《交银施罗德裕隆纯债债券型证券投资基金基金合同》于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日正式生效，基金合同生效日的基金份额总额为</w:t>
      </w:r>
      <w:r>
        <w:rPr>
          <w:color w:val="000000"/>
          <w:sz w:val="24"/>
        </w:rPr>
        <w:t>200,016,482.92</w:t>
      </w:r>
      <w:r>
        <w:rPr>
          <w:color w:val="000000"/>
          <w:sz w:val="24"/>
        </w:rPr>
        <w:t>份基金份额，其中认购资金利息折合</w:t>
      </w:r>
      <w:r>
        <w:rPr>
          <w:color w:val="000000"/>
          <w:sz w:val="24"/>
        </w:rPr>
        <w:t>9,000.04</w:t>
      </w:r>
      <w:r>
        <w:rPr>
          <w:color w:val="000000"/>
          <w:sz w:val="24"/>
        </w:rPr>
        <w:t>份基金份额。本基金的基金管理人为交银施罗德基金管理有限公司，基金托管人为中国邮政储蓄银行股份有限公司。</w:t>
      </w:r>
    </w:p>
    <w:p w:rsidR="00F9012A" w:rsidRDefault="00F9012A">
      <w:pPr>
        <w:spacing w:before="29" w:line="288" w:lineRule="auto"/>
        <w:ind w:firstLineChars="200" w:firstLine="480"/>
        <w:rPr>
          <w:color w:val="000000"/>
          <w:sz w:val="24"/>
        </w:rPr>
      </w:pPr>
    </w:p>
    <w:p w:rsidR="00F9012A" w:rsidRDefault="00A001F9">
      <w:pPr>
        <w:spacing w:before="29" w:line="288" w:lineRule="auto"/>
        <w:ind w:firstLineChars="200" w:firstLine="480"/>
        <w:rPr>
          <w:color w:val="000000"/>
          <w:sz w:val="24"/>
        </w:rPr>
      </w:pPr>
      <w:r>
        <w:rPr>
          <w:color w:val="000000"/>
          <w:sz w:val="24"/>
        </w:rPr>
        <w:t>根据《交银施罗德裕隆纯债债券型证券投资基金基金合同》和《交银施罗德裕隆纯债债券型证券投资基金招募说明书》，本基金根据认购</w:t>
      </w:r>
      <w:r>
        <w:rPr>
          <w:color w:val="000000"/>
          <w:sz w:val="24"/>
        </w:rPr>
        <w:t>/</w:t>
      </w:r>
      <w:r>
        <w:rPr>
          <w:color w:val="000000"/>
          <w:sz w:val="24"/>
        </w:rPr>
        <w:t>申购费用、赎回费用、销售服务费收取方式的不同</w:t>
      </w:r>
      <w:r>
        <w:rPr>
          <w:color w:val="000000"/>
          <w:sz w:val="24"/>
        </w:rPr>
        <w:t>，将基金份额分为不同的类别。在投资人认购</w:t>
      </w:r>
      <w:r>
        <w:rPr>
          <w:color w:val="000000"/>
          <w:sz w:val="24"/>
        </w:rPr>
        <w:t>/</w:t>
      </w:r>
      <w:r>
        <w:rPr>
          <w:color w:val="000000"/>
          <w:sz w:val="24"/>
        </w:rPr>
        <w:t>申购、赎回时收取认购</w:t>
      </w:r>
      <w:r>
        <w:rPr>
          <w:color w:val="000000"/>
          <w:sz w:val="24"/>
        </w:rPr>
        <w:t>/</w:t>
      </w:r>
      <w:r>
        <w:rPr>
          <w:color w:val="000000"/>
          <w:sz w:val="24"/>
        </w:rPr>
        <w:t>申购、赎回费用的，称为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F9012A" w:rsidRDefault="00F9012A">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裕隆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。本基金不投资于股票、权证等权益类资产，也不投资于可转换债券</w:t>
      </w:r>
      <w:r w:rsidRPr="008A1551">
        <w:rPr>
          <w:color w:val="000000"/>
          <w:sz w:val="24"/>
        </w:rPr>
        <w:t>(</w:t>
      </w:r>
      <w:r w:rsidRPr="008A1551">
        <w:rPr>
          <w:color w:val="000000"/>
          <w:sz w:val="24"/>
        </w:rPr>
        <w:t>可分离交易可转债的纯债部分除外</w:t>
      </w:r>
      <w:r w:rsidRPr="008A1551">
        <w:rPr>
          <w:color w:val="000000"/>
          <w:sz w:val="24"/>
        </w:rPr>
        <w:t>)</w:t>
      </w:r>
      <w:r w:rsidRPr="008A1551">
        <w:rPr>
          <w:color w:val="000000"/>
          <w:sz w:val="24"/>
        </w:rPr>
        <w:t>、可交换债券。如法律法规或监管机构以后允许基金投资其他品种，基金管理人在履行适当程序后，可以将其纳入投资范围。本基金的投资组合比例为：债券资产的比例不低于基金资产的</w:t>
      </w:r>
      <w:r w:rsidRPr="008A1551">
        <w:rPr>
          <w:color w:val="000000"/>
          <w:sz w:val="24"/>
        </w:rPr>
        <w:t>80%</w:t>
      </w:r>
      <w:r w:rsidRPr="008A1551">
        <w:rPr>
          <w:color w:val="000000"/>
          <w:sz w:val="24"/>
        </w:rPr>
        <w:t>，现金或到期日在一年以内的政府债券的投资比例合计不低于基金资产净值的</w:t>
      </w:r>
      <w:r w:rsidRPr="008A1551">
        <w:rPr>
          <w:color w:val="000000"/>
          <w:sz w:val="24"/>
        </w:rPr>
        <w:t>5%</w:t>
      </w:r>
      <w:r w:rsidRPr="008A1551">
        <w:rPr>
          <w:color w:val="000000"/>
          <w:sz w:val="24"/>
        </w:rPr>
        <w:t>，其中现金不包括结算备付金、存出保证金和应收申购款等。本基金的业绩比较基准为中债综合全价指数收益率。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F9012A" w:rsidRDefault="00A001F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颁布的《证券投资基金会计核算业务指引》、《交银施罗德裕隆纯债债券型证券投资基金基金合同》和在财务报表附注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F9012A" w:rsidRDefault="00F9012A">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本财务报表以持续经营为基础编制。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上半年度财务报表符合企业会计准则的要求，真实、完整地反映了本基金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F9012A" w:rsidRDefault="00A001F9">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w:t>
      </w:r>
      <w:r>
        <w:rPr>
          <w:color w:val="000000"/>
          <w:sz w:val="24"/>
        </w:rPr>
        <w:t>税</w:t>
      </w:r>
      <w:r>
        <w:rPr>
          <w:color w:val="000000"/>
          <w:sz w:val="24"/>
        </w:rPr>
        <w:t>[2017]90</w:t>
      </w:r>
      <w:r>
        <w:rPr>
          <w:color w:val="000000"/>
          <w:sz w:val="24"/>
        </w:rPr>
        <w:t>号《关于租入固定资产进项税额抵扣等增值税政策的通知》及其他相关财税法规和实务操作，主要税项列示如下：</w:t>
      </w:r>
    </w:p>
    <w:p w:rsidR="00F9012A" w:rsidRDefault="00F9012A">
      <w:pPr>
        <w:spacing w:before="29" w:line="288" w:lineRule="auto"/>
        <w:ind w:firstLineChars="200" w:firstLine="480"/>
        <w:rPr>
          <w:color w:val="000000"/>
          <w:sz w:val="24"/>
        </w:rPr>
      </w:pPr>
    </w:p>
    <w:p w:rsidR="00F9012A" w:rsidRDefault="00A001F9">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F9012A" w:rsidRDefault="00F9012A">
      <w:pPr>
        <w:spacing w:before="29" w:line="288" w:lineRule="auto"/>
        <w:ind w:firstLineChars="200" w:firstLine="480"/>
        <w:rPr>
          <w:color w:val="000000"/>
          <w:sz w:val="24"/>
        </w:rPr>
      </w:pPr>
    </w:p>
    <w:p w:rsidR="00F9012A" w:rsidRDefault="00A001F9">
      <w:pPr>
        <w:spacing w:before="29" w:line="288" w:lineRule="auto"/>
        <w:ind w:firstLineChars="200" w:firstLine="480"/>
        <w:rPr>
          <w:color w:val="000000"/>
          <w:sz w:val="24"/>
        </w:rPr>
      </w:pPr>
      <w:r>
        <w:rPr>
          <w:color w:val="000000"/>
          <w:sz w:val="24"/>
        </w:rPr>
        <w:t>对证券投资基金管理人运用基金买卖债券的转让</w:t>
      </w:r>
      <w:r>
        <w:rPr>
          <w:color w:val="000000"/>
          <w:sz w:val="24"/>
        </w:rPr>
        <w:t>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F9012A" w:rsidRDefault="00F9012A">
      <w:pPr>
        <w:spacing w:before="29" w:line="288" w:lineRule="auto"/>
        <w:ind w:firstLineChars="200" w:firstLine="480"/>
        <w:rPr>
          <w:color w:val="000000"/>
          <w:sz w:val="24"/>
        </w:rPr>
      </w:pPr>
    </w:p>
    <w:p w:rsidR="00F9012A" w:rsidRDefault="00A001F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F9012A" w:rsidRDefault="00F9012A">
      <w:pPr>
        <w:spacing w:before="29" w:line="288" w:lineRule="auto"/>
        <w:ind w:firstLineChars="200" w:firstLine="480"/>
        <w:rPr>
          <w:color w:val="000000"/>
          <w:sz w:val="24"/>
        </w:rPr>
      </w:pPr>
    </w:p>
    <w:p w:rsidR="00F9012A" w:rsidRDefault="00A001F9">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F9012A" w:rsidRDefault="00F9012A">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F9012A">
        <w:tc>
          <w:tcPr>
            <w:tcW w:w="0" w:type="auto"/>
            <w:vAlign w:val="center"/>
          </w:tcPr>
          <w:p w:rsidR="00F9012A" w:rsidRDefault="00A001F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0" w:type="auto"/>
            <w:vAlign w:val="center"/>
          </w:tcPr>
          <w:p w:rsidR="00F9012A" w:rsidRDefault="00A001F9">
            <w:pPr>
              <w:jc w:val="left"/>
            </w:pPr>
            <w:r>
              <w:rPr>
                <w:color w:val="000000"/>
                <w:sz w:val="24"/>
              </w:rPr>
              <w:t>基金管理人、基金销售机构</w:t>
            </w:r>
          </w:p>
        </w:tc>
      </w:tr>
      <w:tr w:rsidR="00F9012A">
        <w:tc>
          <w:tcPr>
            <w:tcW w:w="0" w:type="auto"/>
            <w:vAlign w:val="center"/>
          </w:tcPr>
          <w:p w:rsidR="00F9012A" w:rsidRDefault="00A001F9">
            <w:pPr>
              <w:jc w:val="left"/>
            </w:pPr>
            <w:r>
              <w:rPr>
                <w:color w:val="000000"/>
                <w:sz w:val="24"/>
              </w:rPr>
              <w:t>中国邮政储蓄银行股份有限公司</w:t>
            </w:r>
            <w:r>
              <w:rPr>
                <w:color w:val="000000"/>
                <w:sz w:val="24"/>
              </w:rPr>
              <w:t>(“</w:t>
            </w:r>
            <w:r>
              <w:rPr>
                <w:color w:val="000000"/>
                <w:sz w:val="24"/>
              </w:rPr>
              <w:t>邮储银行</w:t>
            </w:r>
            <w:r>
              <w:rPr>
                <w:color w:val="000000"/>
                <w:sz w:val="24"/>
              </w:rPr>
              <w:t>”)</w:t>
            </w:r>
          </w:p>
        </w:tc>
        <w:tc>
          <w:tcPr>
            <w:tcW w:w="0" w:type="auto"/>
            <w:vAlign w:val="center"/>
          </w:tcPr>
          <w:p w:rsidR="00F9012A" w:rsidRDefault="00A001F9">
            <w:pPr>
              <w:jc w:val="left"/>
            </w:pPr>
            <w:r>
              <w:rPr>
                <w:color w:val="000000"/>
                <w:sz w:val="24"/>
              </w:rPr>
              <w:t>基金托管人</w:t>
            </w:r>
          </w:p>
        </w:tc>
      </w:tr>
      <w:tr w:rsidR="00F9012A">
        <w:tc>
          <w:tcPr>
            <w:tcW w:w="0" w:type="auto"/>
            <w:vAlign w:val="center"/>
          </w:tcPr>
          <w:p w:rsidR="00F9012A" w:rsidRDefault="00A001F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0" w:type="auto"/>
            <w:vAlign w:val="center"/>
          </w:tcPr>
          <w:p w:rsidR="00F9012A" w:rsidRDefault="00A001F9">
            <w:pPr>
              <w:jc w:val="left"/>
            </w:pPr>
            <w:r>
              <w:rPr>
                <w:color w:val="000000"/>
                <w:sz w:val="24"/>
              </w:rPr>
              <w:t>基金管理人的股东</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1,036,373.80</w:t>
            </w:r>
          </w:p>
        </w:tc>
        <w:tc>
          <w:tcPr>
            <w:tcW w:w="2657" w:type="dxa"/>
            <w:vAlign w:val="center"/>
          </w:tcPr>
          <w:p w:rsidR="001548F9" w:rsidRPr="008A1551" w:rsidRDefault="001548F9" w:rsidP="009E1EA4">
            <w:pPr>
              <w:spacing w:before="29" w:line="288" w:lineRule="auto"/>
              <w:jc w:val="right"/>
              <w:rPr>
                <w:sz w:val="24"/>
              </w:rPr>
            </w:pPr>
            <w:r w:rsidRPr="008A1551">
              <w:rPr>
                <w:sz w:val="24"/>
              </w:rPr>
              <w:t>821,382.89</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56,294.17</w:t>
            </w:r>
          </w:p>
        </w:tc>
        <w:tc>
          <w:tcPr>
            <w:tcW w:w="2657" w:type="dxa"/>
            <w:vAlign w:val="center"/>
          </w:tcPr>
          <w:p w:rsidR="001548F9" w:rsidRPr="008A1551" w:rsidRDefault="001548F9" w:rsidP="009E1EA4">
            <w:pPr>
              <w:spacing w:before="29" w:line="288" w:lineRule="auto"/>
              <w:jc w:val="right"/>
              <w:rPr>
                <w:sz w:val="24"/>
              </w:rPr>
            </w:pPr>
            <w:r w:rsidRPr="008A1551">
              <w:rPr>
                <w:sz w:val="24"/>
              </w:rPr>
              <w:t>89.29</w:t>
            </w:r>
          </w:p>
        </w:tc>
      </w:tr>
    </w:tbl>
    <w:p w:rsidR="00F9012A" w:rsidRDefault="00A001F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×0.3%÷</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345,457.90</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273,794.31</w:t>
            </w:r>
          </w:p>
        </w:tc>
      </w:tr>
    </w:tbl>
    <w:p w:rsidR="00F9012A" w:rsidRDefault="00A001F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 xml:space="preserve">×0.1% ÷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交银裕隆纯债债券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交银裕隆纯债债券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F9012A">
        <w:tc>
          <w:tcPr>
            <w:tcW w:w="0" w:type="auto"/>
            <w:vAlign w:val="center"/>
          </w:tcPr>
          <w:p w:rsidR="00F9012A" w:rsidRDefault="00A001F9">
            <w:pPr>
              <w:jc w:val="left"/>
            </w:pPr>
            <w:r>
              <w:rPr>
                <w:sz w:val="24"/>
              </w:rPr>
              <w:t>交银施罗德基金公司</w:t>
            </w:r>
          </w:p>
        </w:tc>
        <w:tc>
          <w:tcPr>
            <w:tcW w:w="0" w:type="auto"/>
            <w:vAlign w:val="center"/>
          </w:tcPr>
          <w:p w:rsidR="00F9012A" w:rsidRDefault="00A001F9">
            <w:pPr>
              <w:jc w:val="right"/>
            </w:pPr>
            <w:r>
              <w:rPr>
                <w:sz w:val="24"/>
              </w:rPr>
              <w:t>-</w:t>
            </w:r>
          </w:p>
        </w:tc>
        <w:tc>
          <w:tcPr>
            <w:tcW w:w="0" w:type="auto"/>
            <w:vAlign w:val="center"/>
          </w:tcPr>
          <w:p w:rsidR="00F9012A" w:rsidRDefault="00A001F9">
            <w:pPr>
              <w:jc w:val="right"/>
            </w:pPr>
            <w:r>
              <w:rPr>
                <w:sz w:val="24"/>
              </w:rPr>
              <w:t>77,706.27</w:t>
            </w:r>
          </w:p>
        </w:tc>
        <w:tc>
          <w:tcPr>
            <w:tcW w:w="0" w:type="auto"/>
            <w:vAlign w:val="center"/>
          </w:tcPr>
          <w:p w:rsidR="00F9012A" w:rsidRDefault="00A001F9">
            <w:pPr>
              <w:jc w:val="right"/>
            </w:pPr>
            <w:r>
              <w:rPr>
                <w:sz w:val="24"/>
              </w:rPr>
              <w:t>77,706.27</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77,706.27</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77,706.27</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交银裕隆纯债债券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交银裕隆纯债债券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F9012A">
        <w:tc>
          <w:tcPr>
            <w:tcW w:w="0" w:type="auto"/>
            <w:vAlign w:val="center"/>
          </w:tcPr>
          <w:p w:rsidR="00F9012A" w:rsidRDefault="00A001F9">
            <w:pPr>
              <w:jc w:val="left"/>
            </w:pPr>
            <w:r>
              <w:rPr>
                <w:sz w:val="24"/>
              </w:rPr>
              <w:t>交银施罗德基金公司</w:t>
            </w:r>
          </w:p>
        </w:tc>
        <w:tc>
          <w:tcPr>
            <w:tcW w:w="0" w:type="auto"/>
            <w:vAlign w:val="center"/>
          </w:tcPr>
          <w:p w:rsidR="00F9012A" w:rsidRDefault="00A001F9">
            <w:pPr>
              <w:jc w:val="right"/>
            </w:pPr>
            <w:r>
              <w:rPr>
                <w:sz w:val="24"/>
              </w:rPr>
              <w:t>-</w:t>
            </w:r>
          </w:p>
        </w:tc>
        <w:tc>
          <w:tcPr>
            <w:tcW w:w="0" w:type="auto"/>
            <w:vAlign w:val="center"/>
          </w:tcPr>
          <w:p w:rsidR="00F9012A" w:rsidRDefault="00A001F9">
            <w:pPr>
              <w:jc w:val="right"/>
            </w:pPr>
            <w:r>
              <w:rPr>
                <w:sz w:val="24"/>
              </w:rPr>
              <w:t>5.43</w:t>
            </w:r>
          </w:p>
        </w:tc>
        <w:tc>
          <w:tcPr>
            <w:tcW w:w="0" w:type="auto"/>
            <w:vAlign w:val="center"/>
          </w:tcPr>
          <w:p w:rsidR="00F9012A" w:rsidRDefault="00A001F9">
            <w:pPr>
              <w:jc w:val="right"/>
            </w:pPr>
            <w:r>
              <w:rPr>
                <w:sz w:val="24"/>
              </w:rPr>
              <w:t>5.43</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5.43</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5.43</w:t>
            </w:r>
          </w:p>
        </w:tc>
      </w:tr>
    </w:tbl>
    <w:p w:rsidR="00F9012A" w:rsidRDefault="00A001F9">
      <w:pPr>
        <w:tabs>
          <w:tab w:val="left" w:pos="426"/>
        </w:tabs>
        <w:spacing w:before="29" w:line="288" w:lineRule="auto"/>
        <w:jc w:val="left"/>
        <w:rPr>
          <w:kern w:val="0"/>
          <w:sz w:val="24"/>
        </w:rPr>
      </w:pPr>
      <w:r>
        <w:rPr>
          <w:kern w:val="0"/>
          <w:sz w:val="24"/>
        </w:rPr>
        <w:t>注：</w:t>
      </w:r>
    </w:p>
    <w:p w:rsidR="00F9012A" w:rsidRDefault="00A001F9">
      <w:pPr>
        <w:tabs>
          <w:tab w:val="left" w:pos="426"/>
        </w:tabs>
        <w:spacing w:before="29" w:line="288" w:lineRule="auto"/>
        <w:jc w:val="left"/>
        <w:rPr>
          <w:kern w:val="0"/>
          <w:sz w:val="24"/>
        </w:rPr>
      </w:pPr>
      <w:r>
        <w:rPr>
          <w:kern w:val="0"/>
          <w:sz w:val="24"/>
        </w:rPr>
        <w:t>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1548F9" w:rsidRPr="008A1551" w:rsidTr="00F35FEF">
        <w:tc>
          <w:tcPr>
            <w:tcW w:w="9435" w:type="dxa"/>
            <w:gridSpan w:val="7"/>
            <w:vAlign w:val="center"/>
          </w:tcPr>
          <w:p w:rsidR="00822AF7" w:rsidRPr="008A1551" w:rsidRDefault="00822AF7" w:rsidP="00822AF7">
            <w:pPr>
              <w:widowControl/>
              <w:autoSpaceDE w:val="0"/>
              <w:autoSpaceDN w:val="0"/>
              <w:spacing w:before="29" w:line="288" w:lineRule="auto"/>
              <w:ind w:right="-15"/>
              <w:jc w:val="center"/>
              <w:textAlignment w:val="bottom"/>
              <w:rPr>
                <w:bCs/>
                <w:color w:val="000000"/>
                <w:sz w:val="24"/>
              </w:rPr>
            </w:pPr>
            <w:r w:rsidRPr="008A1551">
              <w:rPr>
                <w:bCs/>
                <w:color w:val="000000"/>
                <w:sz w:val="24"/>
              </w:rPr>
              <w:t>本期</w:t>
            </w:r>
          </w:p>
          <w:p w:rsidR="001548F9" w:rsidRPr="008A1551" w:rsidRDefault="00822AF7" w:rsidP="00822AF7">
            <w:pPr>
              <w:widowControl/>
              <w:autoSpaceDE w:val="0"/>
              <w:autoSpaceDN w:val="0"/>
              <w:spacing w:before="29" w:line="288" w:lineRule="auto"/>
              <w:ind w:right="-15"/>
              <w:jc w:val="center"/>
              <w:textAlignment w:val="bottom"/>
              <w:rPr>
                <w:bCs/>
                <w:color w:val="000000"/>
                <w:sz w:val="24"/>
              </w:rPr>
            </w:pPr>
            <w:r w:rsidRPr="008A1551">
              <w:rPr>
                <w:bCs/>
                <w:color w:val="000000"/>
                <w:sz w:val="24"/>
              </w:rPr>
              <w:t>2019</w:t>
            </w:r>
            <w:r w:rsidRPr="008A1551">
              <w:rPr>
                <w:bCs/>
                <w:color w:val="000000"/>
                <w:sz w:val="24"/>
              </w:rPr>
              <w:t>年</w:t>
            </w:r>
            <w:r w:rsidRPr="008A1551">
              <w:rPr>
                <w:bCs/>
                <w:color w:val="000000"/>
                <w:sz w:val="24"/>
              </w:rPr>
              <w:t>1</w:t>
            </w:r>
            <w:r w:rsidRPr="008A1551">
              <w:rPr>
                <w:bCs/>
                <w:color w:val="000000"/>
                <w:sz w:val="24"/>
              </w:rPr>
              <w:t>月</w:t>
            </w:r>
            <w:r w:rsidRPr="008A1551">
              <w:rPr>
                <w:bCs/>
                <w:color w:val="000000"/>
                <w:sz w:val="24"/>
              </w:rPr>
              <w:t>1</w:t>
            </w:r>
            <w:r w:rsidRPr="008A1551">
              <w:rPr>
                <w:bCs/>
                <w:color w:val="000000"/>
                <w:sz w:val="24"/>
              </w:rPr>
              <w:t>日至</w:t>
            </w:r>
            <w:r w:rsidRPr="008A1551">
              <w:rPr>
                <w:bCs/>
                <w:color w:val="000000"/>
                <w:sz w:val="24"/>
              </w:rPr>
              <w:t>2019</w:t>
            </w:r>
            <w:r w:rsidRPr="008A1551">
              <w:rPr>
                <w:bCs/>
                <w:color w:val="000000"/>
                <w:sz w:val="24"/>
              </w:rPr>
              <w:t>年</w:t>
            </w:r>
            <w:r w:rsidRPr="008A1551">
              <w:rPr>
                <w:bCs/>
                <w:color w:val="000000"/>
                <w:sz w:val="24"/>
              </w:rPr>
              <w:t>6</w:t>
            </w:r>
            <w:r w:rsidRPr="008A1551">
              <w:rPr>
                <w:bCs/>
                <w:color w:val="000000"/>
                <w:sz w:val="24"/>
              </w:rPr>
              <w:t>月</w:t>
            </w:r>
            <w:r w:rsidRPr="008A1551">
              <w:rPr>
                <w:bCs/>
                <w:color w:val="000000"/>
                <w:sz w:val="24"/>
              </w:rPr>
              <w:t>30</w:t>
            </w:r>
            <w:r w:rsidRPr="008A1551">
              <w:rPr>
                <w:bCs/>
                <w:color w:val="000000"/>
                <w:sz w:val="24"/>
              </w:rPr>
              <w:t>日</w:t>
            </w:r>
          </w:p>
        </w:tc>
      </w:tr>
      <w:tr w:rsidR="001548F9" w:rsidRPr="008A1551" w:rsidTr="00F35FEF">
        <w:tc>
          <w:tcPr>
            <w:tcW w:w="1422" w:type="dxa"/>
            <w:vMerge w:val="restart"/>
            <w:vAlign w:val="center"/>
          </w:tcPr>
          <w:p w:rsidR="001548F9" w:rsidRPr="008A1551" w:rsidRDefault="001548F9" w:rsidP="009E1EA4">
            <w:pPr>
              <w:spacing w:before="29" w:line="288" w:lineRule="auto"/>
              <w:jc w:val="center"/>
              <w:rPr>
                <w:bCs/>
                <w:color w:val="000000"/>
                <w:sz w:val="24"/>
              </w:rPr>
            </w:pPr>
            <w:r w:rsidRPr="008A1551">
              <w:rPr>
                <w:bCs/>
                <w:color w:val="000000"/>
                <w:sz w:val="24"/>
              </w:rPr>
              <w:t>银行间市场交易的各关联方名称</w:t>
            </w:r>
          </w:p>
        </w:tc>
        <w:tc>
          <w:tcPr>
            <w:tcW w:w="3078"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债券交易金额</w:t>
            </w:r>
          </w:p>
        </w:tc>
        <w:tc>
          <w:tcPr>
            <w:tcW w:w="2340"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基金逆回购</w:t>
            </w:r>
          </w:p>
        </w:tc>
        <w:tc>
          <w:tcPr>
            <w:tcW w:w="2595"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基金正回购</w:t>
            </w:r>
          </w:p>
        </w:tc>
      </w:tr>
      <w:tr w:rsidR="001548F9" w:rsidRPr="008A1551" w:rsidTr="00F35FEF">
        <w:tc>
          <w:tcPr>
            <w:tcW w:w="9435" w:type="dxa"/>
            <w:vMerge/>
            <w:vAlign w:val="center"/>
          </w:tcPr>
          <w:p w:rsidR="001548F9" w:rsidRPr="008A1551" w:rsidRDefault="001548F9" w:rsidP="009E1EA4">
            <w:pPr>
              <w:widowControl/>
              <w:spacing w:before="29" w:line="288" w:lineRule="auto"/>
              <w:jc w:val="left"/>
              <w:rPr>
                <w:bCs/>
                <w:color w:val="000000"/>
                <w:sz w:val="24"/>
              </w:rPr>
            </w:pPr>
          </w:p>
        </w:tc>
        <w:tc>
          <w:tcPr>
            <w:tcW w:w="1818"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基金买入</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基金卖出</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利息收入</w:t>
            </w:r>
          </w:p>
        </w:tc>
        <w:tc>
          <w:tcPr>
            <w:tcW w:w="1512"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3"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利息支出</w:t>
            </w:r>
          </w:p>
        </w:tc>
      </w:tr>
      <w:tr w:rsidR="00F9012A">
        <w:tc>
          <w:tcPr>
            <w:tcW w:w="0" w:type="auto"/>
            <w:vAlign w:val="center"/>
          </w:tcPr>
          <w:p w:rsidR="00F9012A" w:rsidRDefault="00A001F9">
            <w:pPr>
              <w:jc w:val="left"/>
            </w:pPr>
            <w:r>
              <w:rPr>
                <w:bCs/>
                <w:color w:val="000000"/>
                <w:sz w:val="24"/>
              </w:rPr>
              <w:t>邮储银行</w:t>
            </w:r>
          </w:p>
        </w:tc>
        <w:tc>
          <w:tcPr>
            <w:tcW w:w="0" w:type="auto"/>
            <w:vAlign w:val="center"/>
          </w:tcPr>
          <w:p w:rsidR="00F9012A" w:rsidRDefault="00A001F9">
            <w:pPr>
              <w:jc w:val="right"/>
            </w:pPr>
            <w:r>
              <w:rPr>
                <w:bCs/>
                <w:color w:val="000000"/>
                <w:sz w:val="24"/>
              </w:rPr>
              <w:t>-</w:t>
            </w:r>
          </w:p>
        </w:tc>
        <w:tc>
          <w:tcPr>
            <w:tcW w:w="0" w:type="auto"/>
            <w:vAlign w:val="center"/>
          </w:tcPr>
          <w:p w:rsidR="00F9012A" w:rsidRDefault="00A001F9">
            <w:pPr>
              <w:jc w:val="right"/>
            </w:pPr>
            <w:r>
              <w:rPr>
                <w:bCs/>
                <w:color w:val="000000"/>
                <w:sz w:val="24"/>
              </w:rPr>
              <w:t>-</w:t>
            </w:r>
          </w:p>
        </w:tc>
        <w:tc>
          <w:tcPr>
            <w:tcW w:w="0" w:type="auto"/>
            <w:vAlign w:val="center"/>
          </w:tcPr>
          <w:p w:rsidR="00F9012A" w:rsidRDefault="00A001F9">
            <w:pPr>
              <w:jc w:val="right"/>
            </w:pPr>
            <w:r>
              <w:rPr>
                <w:bCs/>
                <w:color w:val="000000"/>
                <w:sz w:val="24"/>
              </w:rPr>
              <w:t>-</w:t>
            </w:r>
          </w:p>
        </w:tc>
        <w:tc>
          <w:tcPr>
            <w:tcW w:w="0" w:type="auto"/>
            <w:vAlign w:val="center"/>
          </w:tcPr>
          <w:p w:rsidR="00F9012A" w:rsidRDefault="00A001F9">
            <w:pPr>
              <w:jc w:val="right"/>
            </w:pPr>
            <w:r>
              <w:rPr>
                <w:bCs/>
                <w:color w:val="000000"/>
                <w:sz w:val="24"/>
              </w:rPr>
              <w:t>-</w:t>
            </w:r>
          </w:p>
        </w:tc>
        <w:tc>
          <w:tcPr>
            <w:tcW w:w="0" w:type="auto"/>
            <w:vAlign w:val="center"/>
          </w:tcPr>
          <w:p w:rsidR="00F9012A" w:rsidRDefault="00A001F9">
            <w:pPr>
              <w:jc w:val="right"/>
            </w:pPr>
            <w:r>
              <w:rPr>
                <w:bCs/>
                <w:color w:val="000000"/>
                <w:sz w:val="24"/>
              </w:rPr>
              <w:t>30,086,000.00</w:t>
            </w:r>
          </w:p>
        </w:tc>
        <w:tc>
          <w:tcPr>
            <w:tcW w:w="0" w:type="auto"/>
            <w:vAlign w:val="center"/>
          </w:tcPr>
          <w:p w:rsidR="00F9012A" w:rsidRDefault="00A001F9">
            <w:pPr>
              <w:jc w:val="right"/>
            </w:pPr>
            <w:r>
              <w:rPr>
                <w:bCs/>
                <w:color w:val="000000"/>
                <w:sz w:val="24"/>
              </w:rPr>
              <w:t>6,429.34</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F9012A">
        <w:tc>
          <w:tcPr>
            <w:tcW w:w="0" w:type="auto"/>
            <w:vAlign w:val="center"/>
          </w:tcPr>
          <w:p w:rsidR="00F9012A" w:rsidRDefault="00A001F9">
            <w:pPr>
              <w:jc w:val="left"/>
            </w:pPr>
            <w:r>
              <w:rPr>
                <w:sz w:val="24"/>
              </w:rPr>
              <w:t>中国邮政储蓄银行股份有限公司</w:t>
            </w:r>
          </w:p>
        </w:tc>
        <w:tc>
          <w:tcPr>
            <w:tcW w:w="0" w:type="auto"/>
            <w:vAlign w:val="center"/>
          </w:tcPr>
          <w:p w:rsidR="00F9012A" w:rsidRDefault="00A001F9">
            <w:pPr>
              <w:jc w:val="right"/>
            </w:pPr>
            <w:r>
              <w:rPr>
                <w:sz w:val="24"/>
              </w:rPr>
              <w:t>513,065.13</w:t>
            </w:r>
          </w:p>
        </w:tc>
        <w:tc>
          <w:tcPr>
            <w:tcW w:w="0" w:type="auto"/>
            <w:vAlign w:val="center"/>
          </w:tcPr>
          <w:p w:rsidR="00F9012A" w:rsidRDefault="00A001F9">
            <w:pPr>
              <w:jc w:val="right"/>
            </w:pPr>
            <w:r>
              <w:rPr>
                <w:sz w:val="24"/>
              </w:rPr>
              <w:t>15,478.35</w:t>
            </w:r>
          </w:p>
        </w:tc>
        <w:tc>
          <w:tcPr>
            <w:tcW w:w="0" w:type="auto"/>
            <w:vAlign w:val="center"/>
          </w:tcPr>
          <w:p w:rsidR="00F9012A" w:rsidRDefault="00A001F9">
            <w:pPr>
              <w:jc w:val="right"/>
            </w:pPr>
            <w:r>
              <w:rPr>
                <w:sz w:val="24"/>
              </w:rPr>
              <w:t>554,703.05</w:t>
            </w:r>
          </w:p>
        </w:tc>
        <w:tc>
          <w:tcPr>
            <w:tcW w:w="0" w:type="auto"/>
            <w:vAlign w:val="center"/>
          </w:tcPr>
          <w:p w:rsidR="00F9012A" w:rsidRDefault="00A001F9">
            <w:pPr>
              <w:jc w:val="right"/>
            </w:pPr>
            <w:r>
              <w:rPr>
                <w:sz w:val="24"/>
              </w:rPr>
              <w:t>6,352.73</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A7746B">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日止，本基金从事银行间市场债券正回购交易形成的卖出回购证券款余额</w:t>
      </w:r>
      <w:r w:rsidRPr="008A1551">
        <w:rPr>
          <w:color w:val="000000"/>
          <w:sz w:val="24"/>
        </w:rPr>
        <w:t>128,039,735.98</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F9012A">
        <w:tc>
          <w:tcPr>
            <w:tcW w:w="0" w:type="auto"/>
            <w:vAlign w:val="center"/>
          </w:tcPr>
          <w:p w:rsidR="00F9012A" w:rsidRDefault="00A001F9">
            <w:pPr>
              <w:jc w:val="center"/>
            </w:pPr>
            <w:r>
              <w:rPr>
                <w:color w:val="000000"/>
                <w:kern w:val="0"/>
                <w:sz w:val="24"/>
              </w:rPr>
              <w:t>101753006</w:t>
            </w:r>
          </w:p>
        </w:tc>
        <w:tc>
          <w:tcPr>
            <w:tcW w:w="0" w:type="auto"/>
            <w:vAlign w:val="center"/>
          </w:tcPr>
          <w:p w:rsidR="00F9012A" w:rsidRDefault="00A001F9">
            <w:pPr>
              <w:jc w:val="center"/>
            </w:pPr>
            <w:r>
              <w:rPr>
                <w:color w:val="000000"/>
                <w:kern w:val="0"/>
                <w:sz w:val="24"/>
              </w:rPr>
              <w:t>17</w:t>
            </w:r>
            <w:r>
              <w:rPr>
                <w:color w:val="000000"/>
                <w:kern w:val="0"/>
                <w:sz w:val="24"/>
              </w:rPr>
              <w:t>金茂控股</w:t>
            </w:r>
            <w:r>
              <w:rPr>
                <w:color w:val="000000"/>
                <w:kern w:val="0"/>
                <w:sz w:val="24"/>
              </w:rPr>
              <w:t>MTN001</w:t>
            </w:r>
          </w:p>
        </w:tc>
        <w:tc>
          <w:tcPr>
            <w:tcW w:w="0" w:type="auto"/>
            <w:vAlign w:val="center"/>
          </w:tcPr>
          <w:p w:rsidR="00F9012A" w:rsidRDefault="00A001F9">
            <w:pPr>
              <w:jc w:val="center"/>
            </w:pPr>
            <w:r>
              <w:rPr>
                <w:color w:val="000000"/>
                <w:kern w:val="0"/>
                <w:sz w:val="24"/>
              </w:rPr>
              <w:t>2019-07-01</w:t>
            </w:r>
          </w:p>
        </w:tc>
        <w:tc>
          <w:tcPr>
            <w:tcW w:w="0" w:type="auto"/>
            <w:vAlign w:val="center"/>
          </w:tcPr>
          <w:p w:rsidR="00F9012A" w:rsidRDefault="00A001F9">
            <w:pPr>
              <w:jc w:val="right"/>
            </w:pPr>
            <w:r>
              <w:rPr>
                <w:color w:val="000000"/>
                <w:kern w:val="0"/>
                <w:sz w:val="24"/>
              </w:rPr>
              <w:t>101.17</w:t>
            </w:r>
          </w:p>
        </w:tc>
        <w:tc>
          <w:tcPr>
            <w:tcW w:w="0" w:type="auto"/>
            <w:vAlign w:val="center"/>
          </w:tcPr>
          <w:p w:rsidR="00F9012A" w:rsidRDefault="00A001F9">
            <w:pPr>
              <w:jc w:val="right"/>
            </w:pPr>
            <w:r>
              <w:rPr>
                <w:color w:val="000000"/>
                <w:kern w:val="0"/>
                <w:sz w:val="24"/>
              </w:rPr>
              <w:t>200,000</w:t>
            </w:r>
          </w:p>
        </w:tc>
        <w:tc>
          <w:tcPr>
            <w:tcW w:w="0" w:type="auto"/>
            <w:vAlign w:val="center"/>
          </w:tcPr>
          <w:p w:rsidR="00F9012A" w:rsidRDefault="00A001F9">
            <w:pPr>
              <w:jc w:val="right"/>
            </w:pPr>
            <w:r>
              <w:rPr>
                <w:color w:val="000000"/>
                <w:kern w:val="0"/>
                <w:sz w:val="24"/>
              </w:rPr>
              <w:t>20,234,000.00</w:t>
            </w:r>
          </w:p>
        </w:tc>
      </w:tr>
      <w:tr w:rsidR="00F9012A">
        <w:tc>
          <w:tcPr>
            <w:tcW w:w="0" w:type="auto"/>
            <w:vAlign w:val="center"/>
          </w:tcPr>
          <w:p w:rsidR="00F9012A" w:rsidRDefault="00A001F9">
            <w:pPr>
              <w:jc w:val="center"/>
            </w:pPr>
            <w:r>
              <w:rPr>
                <w:color w:val="000000"/>
                <w:kern w:val="0"/>
                <w:sz w:val="24"/>
              </w:rPr>
              <w:t>101760007</w:t>
            </w:r>
          </w:p>
        </w:tc>
        <w:tc>
          <w:tcPr>
            <w:tcW w:w="0" w:type="auto"/>
            <w:vAlign w:val="center"/>
          </w:tcPr>
          <w:p w:rsidR="00F9012A" w:rsidRDefault="00A001F9">
            <w:pPr>
              <w:jc w:val="center"/>
            </w:pPr>
            <w:r>
              <w:rPr>
                <w:color w:val="000000"/>
                <w:kern w:val="0"/>
                <w:sz w:val="24"/>
              </w:rPr>
              <w:t>17</w:t>
            </w:r>
            <w:r>
              <w:rPr>
                <w:color w:val="000000"/>
                <w:kern w:val="0"/>
                <w:sz w:val="24"/>
              </w:rPr>
              <w:t>象屿</w:t>
            </w:r>
            <w:r>
              <w:rPr>
                <w:color w:val="000000"/>
                <w:kern w:val="0"/>
                <w:sz w:val="24"/>
              </w:rPr>
              <w:t>MTN001</w:t>
            </w:r>
          </w:p>
        </w:tc>
        <w:tc>
          <w:tcPr>
            <w:tcW w:w="0" w:type="auto"/>
            <w:vAlign w:val="center"/>
          </w:tcPr>
          <w:p w:rsidR="00F9012A" w:rsidRDefault="00A001F9">
            <w:pPr>
              <w:jc w:val="center"/>
            </w:pPr>
            <w:r>
              <w:rPr>
                <w:color w:val="000000"/>
                <w:kern w:val="0"/>
                <w:sz w:val="24"/>
              </w:rPr>
              <w:t>2019-07-01</w:t>
            </w:r>
          </w:p>
        </w:tc>
        <w:tc>
          <w:tcPr>
            <w:tcW w:w="0" w:type="auto"/>
            <w:vAlign w:val="center"/>
          </w:tcPr>
          <w:p w:rsidR="00F9012A" w:rsidRDefault="00A001F9">
            <w:pPr>
              <w:jc w:val="right"/>
            </w:pPr>
            <w:r>
              <w:rPr>
                <w:color w:val="000000"/>
                <w:kern w:val="0"/>
                <w:sz w:val="24"/>
              </w:rPr>
              <w:t>101.29</w:t>
            </w:r>
          </w:p>
        </w:tc>
        <w:tc>
          <w:tcPr>
            <w:tcW w:w="0" w:type="auto"/>
            <w:vAlign w:val="center"/>
          </w:tcPr>
          <w:p w:rsidR="00F9012A" w:rsidRDefault="00A001F9">
            <w:pPr>
              <w:jc w:val="right"/>
            </w:pPr>
            <w:r>
              <w:rPr>
                <w:color w:val="000000"/>
                <w:kern w:val="0"/>
                <w:sz w:val="24"/>
              </w:rPr>
              <w:t>400,000</w:t>
            </w:r>
          </w:p>
        </w:tc>
        <w:tc>
          <w:tcPr>
            <w:tcW w:w="0" w:type="auto"/>
            <w:vAlign w:val="center"/>
          </w:tcPr>
          <w:p w:rsidR="00F9012A" w:rsidRDefault="00A001F9">
            <w:pPr>
              <w:jc w:val="right"/>
            </w:pPr>
            <w:r>
              <w:rPr>
                <w:color w:val="000000"/>
                <w:kern w:val="0"/>
                <w:sz w:val="24"/>
              </w:rPr>
              <w:t>40,516,000.00</w:t>
            </w:r>
          </w:p>
        </w:tc>
      </w:tr>
      <w:tr w:rsidR="00F9012A">
        <w:tc>
          <w:tcPr>
            <w:tcW w:w="0" w:type="auto"/>
            <w:vAlign w:val="center"/>
          </w:tcPr>
          <w:p w:rsidR="00F9012A" w:rsidRDefault="00A001F9">
            <w:pPr>
              <w:jc w:val="center"/>
            </w:pPr>
            <w:r>
              <w:rPr>
                <w:color w:val="000000"/>
                <w:kern w:val="0"/>
                <w:sz w:val="24"/>
              </w:rPr>
              <w:t>101800371</w:t>
            </w:r>
          </w:p>
        </w:tc>
        <w:tc>
          <w:tcPr>
            <w:tcW w:w="0" w:type="auto"/>
            <w:vAlign w:val="center"/>
          </w:tcPr>
          <w:p w:rsidR="00F9012A" w:rsidRDefault="00A001F9">
            <w:pPr>
              <w:jc w:val="center"/>
            </w:pPr>
            <w:r>
              <w:rPr>
                <w:color w:val="000000"/>
                <w:kern w:val="0"/>
                <w:sz w:val="24"/>
              </w:rPr>
              <w:t>18</w:t>
            </w:r>
            <w:r>
              <w:rPr>
                <w:color w:val="000000"/>
                <w:kern w:val="0"/>
                <w:sz w:val="24"/>
              </w:rPr>
              <w:t>中化工</w:t>
            </w:r>
            <w:r>
              <w:rPr>
                <w:color w:val="000000"/>
                <w:kern w:val="0"/>
                <w:sz w:val="24"/>
              </w:rPr>
              <w:t>MTN002</w:t>
            </w:r>
          </w:p>
        </w:tc>
        <w:tc>
          <w:tcPr>
            <w:tcW w:w="0" w:type="auto"/>
            <w:vAlign w:val="center"/>
          </w:tcPr>
          <w:p w:rsidR="00F9012A" w:rsidRDefault="00A001F9">
            <w:pPr>
              <w:jc w:val="center"/>
            </w:pPr>
            <w:r>
              <w:rPr>
                <w:color w:val="000000"/>
                <w:kern w:val="0"/>
                <w:sz w:val="24"/>
              </w:rPr>
              <w:t>2019-07-01</w:t>
            </w:r>
          </w:p>
        </w:tc>
        <w:tc>
          <w:tcPr>
            <w:tcW w:w="0" w:type="auto"/>
            <w:vAlign w:val="center"/>
          </w:tcPr>
          <w:p w:rsidR="00F9012A" w:rsidRDefault="00A001F9">
            <w:pPr>
              <w:jc w:val="right"/>
            </w:pPr>
            <w:r>
              <w:rPr>
                <w:color w:val="000000"/>
                <w:kern w:val="0"/>
                <w:sz w:val="24"/>
              </w:rPr>
              <w:t>102.53</w:t>
            </w:r>
          </w:p>
        </w:tc>
        <w:tc>
          <w:tcPr>
            <w:tcW w:w="0" w:type="auto"/>
            <w:vAlign w:val="center"/>
          </w:tcPr>
          <w:p w:rsidR="00F9012A" w:rsidRDefault="00A001F9">
            <w:pPr>
              <w:jc w:val="right"/>
            </w:pPr>
            <w:r>
              <w:rPr>
                <w:color w:val="000000"/>
                <w:kern w:val="0"/>
                <w:sz w:val="24"/>
              </w:rPr>
              <w:t>300,000</w:t>
            </w:r>
          </w:p>
        </w:tc>
        <w:tc>
          <w:tcPr>
            <w:tcW w:w="0" w:type="auto"/>
            <w:vAlign w:val="center"/>
          </w:tcPr>
          <w:p w:rsidR="00F9012A" w:rsidRDefault="00A001F9">
            <w:pPr>
              <w:jc w:val="right"/>
            </w:pPr>
            <w:r>
              <w:rPr>
                <w:color w:val="000000"/>
                <w:kern w:val="0"/>
                <w:sz w:val="24"/>
              </w:rPr>
              <w:t>30,759,000.00</w:t>
            </w:r>
          </w:p>
        </w:tc>
      </w:tr>
      <w:tr w:rsidR="00F9012A">
        <w:tc>
          <w:tcPr>
            <w:tcW w:w="0" w:type="auto"/>
            <w:vAlign w:val="center"/>
          </w:tcPr>
          <w:p w:rsidR="00F9012A" w:rsidRDefault="00A001F9">
            <w:pPr>
              <w:jc w:val="center"/>
            </w:pPr>
            <w:r>
              <w:rPr>
                <w:color w:val="000000"/>
                <w:kern w:val="0"/>
                <w:sz w:val="24"/>
              </w:rPr>
              <w:t>101800140</w:t>
            </w:r>
          </w:p>
        </w:tc>
        <w:tc>
          <w:tcPr>
            <w:tcW w:w="0" w:type="auto"/>
            <w:vAlign w:val="center"/>
          </w:tcPr>
          <w:p w:rsidR="00F9012A" w:rsidRDefault="00A001F9">
            <w:pPr>
              <w:jc w:val="center"/>
            </w:pPr>
            <w:r>
              <w:rPr>
                <w:color w:val="000000"/>
                <w:kern w:val="0"/>
                <w:sz w:val="24"/>
              </w:rPr>
              <w:t>18</w:t>
            </w:r>
            <w:r>
              <w:rPr>
                <w:color w:val="000000"/>
                <w:kern w:val="0"/>
                <w:sz w:val="24"/>
              </w:rPr>
              <w:t>赣高速</w:t>
            </w:r>
            <w:r>
              <w:rPr>
                <w:color w:val="000000"/>
                <w:kern w:val="0"/>
                <w:sz w:val="24"/>
              </w:rPr>
              <w:t>MTN001</w:t>
            </w:r>
          </w:p>
        </w:tc>
        <w:tc>
          <w:tcPr>
            <w:tcW w:w="0" w:type="auto"/>
            <w:vAlign w:val="center"/>
          </w:tcPr>
          <w:p w:rsidR="00F9012A" w:rsidRDefault="00A001F9">
            <w:pPr>
              <w:jc w:val="center"/>
            </w:pPr>
            <w:r>
              <w:rPr>
                <w:color w:val="000000"/>
                <w:kern w:val="0"/>
                <w:sz w:val="24"/>
              </w:rPr>
              <w:t>2019-07-01</w:t>
            </w:r>
          </w:p>
        </w:tc>
        <w:tc>
          <w:tcPr>
            <w:tcW w:w="0" w:type="auto"/>
            <w:vAlign w:val="center"/>
          </w:tcPr>
          <w:p w:rsidR="00F9012A" w:rsidRDefault="00A001F9">
            <w:pPr>
              <w:jc w:val="right"/>
            </w:pPr>
            <w:r>
              <w:rPr>
                <w:color w:val="000000"/>
                <w:kern w:val="0"/>
                <w:sz w:val="24"/>
              </w:rPr>
              <w:t>103.12</w:t>
            </w:r>
          </w:p>
        </w:tc>
        <w:tc>
          <w:tcPr>
            <w:tcW w:w="0" w:type="auto"/>
            <w:vAlign w:val="center"/>
          </w:tcPr>
          <w:p w:rsidR="00F9012A" w:rsidRDefault="00A001F9">
            <w:pPr>
              <w:jc w:val="right"/>
            </w:pPr>
            <w:r>
              <w:rPr>
                <w:color w:val="000000"/>
                <w:kern w:val="0"/>
                <w:sz w:val="24"/>
              </w:rPr>
              <w:t>300,000</w:t>
            </w:r>
          </w:p>
        </w:tc>
        <w:tc>
          <w:tcPr>
            <w:tcW w:w="0" w:type="auto"/>
            <w:vAlign w:val="center"/>
          </w:tcPr>
          <w:p w:rsidR="00F9012A" w:rsidRDefault="00A001F9">
            <w:pPr>
              <w:jc w:val="right"/>
            </w:pPr>
            <w:r>
              <w:rPr>
                <w:color w:val="000000"/>
                <w:kern w:val="0"/>
                <w:sz w:val="24"/>
              </w:rPr>
              <w:t>30,936,000.00</w:t>
            </w:r>
          </w:p>
        </w:tc>
      </w:tr>
      <w:tr w:rsidR="00F9012A">
        <w:tc>
          <w:tcPr>
            <w:tcW w:w="0" w:type="auto"/>
            <w:vAlign w:val="center"/>
          </w:tcPr>
          <w:p w:rsidR="00F9012A" w:rsidRDefault="00A001F9">
            <w:pPr>
              <w:jc w:val="center"/>
            </w:pPr>
            <w:r>
              <w:rPr>
                <w:color w:val="000000"/>
                <w:kern w:val="0"/>
                <w:sz w:val="24"/>
              </w:rPr>
              <w:t>101800226</w:t>
            </w:r>
          </w:p>
        </w:tc>
        <w:tc>
          <w:tcPr>
            <w:tcW w:w="0" w:type="auto"/>
            <w:vAlign w:val="center"/>
          </w:tcPr>
          <w:p w:rsidR="00F9012A" w:rsidRDefault="00A001F9">
            <w:pPr>
              <w:jc w:val="center"/>
            </w:pPr>
            <w:r>
              <w:rPr>
                <w:color w:val="000000"/>
                <w:kern w:val="0"/>
                <w:sz w:val="24"/>
              </w:rPr>
              <w:t>18</w:t>
            </w:r>
            <w:r>
              <w:rPr>
                <w:color w:val="000000"/>
                <w:kern w:val="0"/>
                <w:sz w:val="24"/>
              </w:rPr>
              <w:t>南通经开</w:t>
            </w:r>
            <w:r>
              <w:rPr>
                <w:color w:val="000000"/>
                <w:kern w:val="0"/>
                <w:sz w:val="24"/>
              </w:rPr>
              <w:t>MTN001</w:t>
            </w:r>
          </w:p>
        </w:tc>
        <w:tc>
          <w:tcPr>
            <w:tcW w:w="0" w:type="auto"/>
            <w:vAlign w:val="center"/>
          </w:tcPr>
          <w:p w:rsidR="00F9012A" w:rsidRDefault="00A001F9">
            <w:pPr>
              <w:jc w:val="center"/>
            </w:pPr>
            <w:r>
              <w:rPr>
                <w:color w:val="000000"/>
                <w:kern w:val="0"/>
                <w:sz w:val="24"/>
              </w:rPr>
              <w:t>2019-07-01</w:t>
            </w:r>
          </w:p>
        </w:tc>
        <w:tc>
          <w:tcPr>
            <w:tcW w:w="0" w:type="auto"/>
            <w:vAlign w:val="center"/>
          </w:tcPr>
          <w:p w:rsidR="00F9012A" w:rsidRDefault="00A001F9">
            <w:pPr>
              <w:jc w:val="right"/>
            </w:pPr>
            <w:r>
              <w:rPr>
                <w:color w:val="000000"/>
                <w:kern w:val="0"/>
                <w:sz w:val="24"/>
              </w:rPr>
              <w:t>108.26</w:t>
            </w:r>
          </w:p>
        </w:tc>
        <w:tc>
          <w:tcPr>
            <w:tcW w:w="0" w:type="auto"/>
            <w:vAlign w:val="center"/>
          </w:tcPr>
          <w:p w:rsidR="00F9012A" w:rsidRDefault="00A001F9">
            <w:pPr>
              <w:jc w:val="right"/>
            </w:pPr>
            <w:r>
              <w:rPr>
                <w:color w:val="000000"/>
                <w:kern w:val="0"/>
                <w:sz w:val="24"/>
              </w:rPr>
              <w:t>64,000</w:t>
            </w:r>
          </w:p>
        </w:tc>
        <w:tc>
          <w:tcPr>
            <w:tcW w:w="0" w:type="auto"/>
            <w:vAlign w:val="center"/>
          </w:tcPr>
          <w:p w:rsidR="00F9012A" w:rsidRDefault="00A001F9">
            <w:pPr>
              <w:jc w:val="right"/>
            </w:pPr>
            <w:r>
              <w:rPr>
                <w:color w:val="000000"/>
                <w:kern w:val="0"/>
                <w:sz w:val="24"/>
              </w:rPr>
              <w:t>6,928,640.00</w:t>
            </w:r>
          </w:p>
        </w:tc>
      </w:tr>
      <w:tr w:rsidR="00F9012A">
        <w:tc>
          <w:tcPr>
            <w:tcW w:w="0" w:type="auto"/>
            <w:vAlign w:val="center"/>
          </w:tcPr>
          <w:p w:rsidR="00F9012A" w:rsidRDefault="00A001F9">
            <w:pPr>
              <w:jc w:val="center"/>
            </w:pPr>
            <w:r>
              <w:rPr>
                <w:color w:val="000000"/>
                <w:kern w:val="0"/>
                <w:sz w:val="24"/>
              </w:rPr>
              <w:t>101800845</w:t>
            </w:r>
          </w:p>
        </w:tc>
        <w:tc>
          <w:tcPr>
            <w:tcW w:w="0" w:type="auto"/>
            <w:vAlign w:val="center"/>
          </w:tcPr>
          <w:p w:rsidR="00F9012A" w:rsidRDefault="00A001F9">
            <w:pPr>
              <w:jc w:val="center"/>
            </w:pPr>
            <w:r>
              <w:rPr>
                <w:color w:val="000000"/>
                <w:kern w:val="0"/>
                <w:sz w:val="24"/>
              </w:rPr>
              <w:t>18</w:t>
            </w:r>
            <w:r>
              <w:rPr>
                <w:color w:val="000000"/>
                <w:kern w:val="0"/>
                <w:sz w:val="24"/>
              </w:rPr>
              <w:t>上饶投资</w:t>
            </w:r>
            <w:r>
              <w:rPr>
                <w:color w:val="000000"/>
                <w:kern w:val="0"/>
                <w:sz w:val="24"/>
              </w:rPr>
              <w:t>MTN001</w:t>
            </w:r>
          </w:p>
        </w:tc>
        <w:tc>
          <w:tcPr>
            <w:tcW w:w="0" w:type="auto"/>
            <w:vAlign w:val="center"/>
          </w:tcPr>
          <w:p w:rsidR="00F9012A" w:rsidRDefault="00A001F9">
            <w:pPr>
              <w:jc w:val="center"/>
            </w:pPr>
            <w:r>
              <w:rPr>
                <w:color w:val="000000"/>
                <w:kern w:val="0"/>
                <w:sz w:val="24"/>
              </w:rPr>
              <w:t>2019-07-01</w:t>
            </w:r>
          </w:p>
        </w:tc>
        <w:tc>
          <w:tcPr>
            <w:tcW w:w="0" w:type="auto"/>
            <w:vAlign w:val="center"/>
          </w:tcPr>
          <w:p w:rsidR="00F9012A" w:rsidRDefault="00A001F9">
            <w:pPr>
              <w:jc w:val="right"/>
            </w:pPr>
            <w:r>
              <w:rPr>
                <w:color w:val="000000"/>
                <w:kern w:val="0"/>
                <w:sz w:val="24"/>
              </w:rPr>
              <w:t>102.89</w:t>
            </w:r>
          </w:p>
        </w:tc>
        <w:tc>
          <w:tcPr>
            <w:tcW w:w="0" w:type="auto"/>
            <w:vAlign w:val="center"/>
          </w:tcPr>
          <w:p w:rsidR="00F9012A" w:rsidRDefault="00A001F9">
            <w:pPr>
              <w:jc w:val="right"/>
            </w:pPr>
            <w:r>
              <w:rPr>
                <w:color w:val="000000"/>
                <w:kern w:val="0"/>
                <w:sz w:val="24"/>
              </w:rPr>
              <w:t>200,000</w:t>
            </w:r>
          </w:p>
        </w:tc>
        <w:tc>
          <w:tcPr>
            <w:tcW w:w="0" w:type="auto"/>
            <w:vAlign w:val="center"/>
          </w:tcPr>
          <w:p w:rsidR="00F9012A" w:rsidRDefault="00A001F9">
            <w:pPr>
              <w:jc w:val="right"/>
            </w:pPr>
            <w:r>
              <w:rPr>
                <w:color w:val="000000"/>
                <w:kern w:val="0"/>
                <w:sz w:val="24"/>
              </w:rPr>
              <w:t>20,578,000.00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1,464,000</w:t>
            </w:r>
          </w:p>
        </w:tc>
        <w:tc>
          <w:tcPr>
            <w:tcW w:w="1828" w:type="dxa"/>
            <w:vAlign w:val="center"/>
          </w:tcPr>
          <w:p w:rsidR="001548F9" w:rsidRPr="008A1551" w:rsidRDefault="001548F9" w:rsidP="009E1EA4">
            <w:pPr>
              <w:spacing w:before="29" w:line="288" w:lineRule="auto"/>
              <w:jc w:val="right"/>
              <w:rPr>
                <w:sz w:val="24"/>
              </w:rPr>
            </w:pPr>
            <w:r w:rsidRPr="008A1551">
              <w:rPr>
                <w:sz w:val="24"/>
              </w:rPr>
              <w:t>149,951,640.00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本基金本报告期末无从事交易所市场债券正回购交易形成的卖出回购证券款余额。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876,041,400.00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97.97</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876,041,400.00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97.97</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513,065.13</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0.06</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17,618,843.68</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1.97</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894,173,308.81</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A001F9" w:rsidRPr="008A1551" w:rsidRDefault="00A001F9" w:rsidP="009E1EA4">
      <w:pPr>
        <w:tabs>
          <w:tab w:val="left" w:pos="426"/>
        </w:tabs>
        <w:spacing w:before="29" w:line="288" w:lineRule="auto"/>
        <w:jc w:val="left"/>
        <w:rPr>
          <w:rFonts w:hint="eastAsia"/>
          <w:kern w:val="0"/>
          <w:sz w:val="24"/>
        </w:rPr>
      </w:pPr>
      <w:bookmarkStart w:id="62" w:name="_GoBack"/>
      <w:bookmarkEnd w:id="62"/>
    </w:p>
    <w:p w:rsidR="001548F9" w:rsidRPr="008A1551" w:rsidRDefault="001548F9" w:rsidP="009E1EA4">
      <w:pPr>
        <w:pStyle w:val="20"/>
        <w:spacing w:before="29" w:after="0" w:line="288" w:lineRule="auto"/>
        <w:rPr>
          <w:rFonts w:ascii="Times New Roman" w:hAnsi="Times New Roman"/>
          <w:kern w:val="0"/>
          <w:szCs w:val="24"/>
        </w:rPr>
      </w:pPr>
      <w:bookmarkStart w:id="63" w:name="_Toc331410105"/>
      <w:r w:rsidRPr="008A1551">
        <w:rPr>
          <w:rFonts w:ascii="Times New Roman" w:hAnsi="Times New Roman"/>
          <w:kern w:val="0"/>
          <w:szCs w:val="24"/>
        </w:rPr>
        <w:t>7.4</w:t>
      </w:r>
      <w:bookmarkStart w:id="64" w:name="_Toc234814103"/>
      <w:r w:rsidRPr="008A1551">
        <w:rPr>
          <w:rFonts w:ascii="Times New Roman" w:hAnsi="Times New Roman"/>
          <w:kern w:val="0"/>
          <w:szCs w:val="24"/>
        </w:rPr>
        <w:t>报告期内股票投资组合的重大变动</w:t>
      </w:r>
      <w:bookmarkEnd w:id="63"/>
      <w:bookmarkEnd w:id="64"/>
    </w:p>
    <w:p w:rsidR="001548F9"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B61A90" w:rsidRPr="00B61A90" w:rsidRDefault="00B61A90" w:rsidP="009E1EA4">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500,400.00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0.07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40,053,000.00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5.23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40,053,000.00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5.23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835,488,000.00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109.19</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876,041,400.00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114.49</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F9012A">
        <w:tc>
          <w:tcPr>
            <w:tcW w:w="0" w:type="auto"/>
            <w:vAlign w:val="center"/>
          </w:tcPr>
          <w:p w:rsidR="00F9012A" w:rsidRDefault="00A001F9">
            <w:pPr>
              <w:jc w:val="center"/>
            </w:pPr>
            <w:r>
              <w:rPr>
                <w:color w:val="000000"/>
                <w:sz w:val="24"/>
              </w:rPr>
              <w:t>1</w:t>
            </w:r>
          </w:p>
        </w:tc>
        <w:tc>
          <w:tcPr>
            <w:tcW w:w="0" w:type="auto"/>
            <w:vAlign w:val="center"/>
          </w:tcPr>
          <w:p w:rsidR="00F9012A" w:rsidRDefault="00A001F9">
            <w:pPr>
              <w:jc w:val="center"/>
            </w:pPr>
            <w:r>
              <w:rPr>
                <w:color w:val="000000"/>
                <w:sz w:val="24"/>
              </w:rPr>
              <w:t>101764041</w:t>
            </w:r>
          </w:p>
        </w:tc>
        <w:tc>
          <w:tcPr>
            <w:tcW w:w="0" w:type="auto"/>
            <w:vAlign w:val="center"/>
          </w:tcPr>
          <w:p w:rsidR="00F9012A" w:rsidRDefault="00A001F9">
            <w:pPr>
              <w:jc w:val="center"/>
            </w:pPr>
            <w:r>
              <w:rPr>
                <w:color w:val="000000"/>
                <w:sz w:val="24"/>
              </w:rPr>
              <w:t>17</w:t>
            </w:r>
            <w:r>
              <w:rPr>
                <w:color w:val="000000"/>
                <w:sz w:val="24"/>
              </w:rPr>
              <w:t>浦口城乡</w:t>
            </w:r>
            <w:r>
              <w:rPr>
                <w:color w:val="000000"/>
                <w:sz w:val="24"/>
              </w:rPr>
              <w:t>MTN001</w:t>
            </w:r>
          </w:p>
        </w:tc>
        <w:tc>
          <w:tcPr>
            <w:tcW w:w="0" w:type="auto"/>
            <w:vAlign w:val="center"/>
          </w:tcPr>
          <w:p w:rsidR="00F9012A" w:rsidRDefault="00A001F9">
            <w:pPr>
              <w:jc w:val="right"/>
            </w:pPr>
            <w:r>
              <w:rPr>
                <w:color w:val="000000"/>
                <w:sz w:val="24"/>
              </w:rPr>
              <w:t>600,000</w:t>
            </w:r>
          </w:p>
        </w:tc>
        <w:tc>
          <w:tcPr>
            <w:tcW w:w="0" w:type="auto"/>
            <w:vAlign w:val="center"/>
          </w:tcPr>
          <w:p w:rsidR="00F9012A" w:rsidRDefault="00A001F9">
            <w:pPr>
              <w:jc w:val="right"/>
            </w:pPr>
            <w:r>
              <w:rPr>
                <w:color w:val="000000"/>
                <w:sz w:val="24"/>
              </w:rPr>
              <w:t>61,338,000.00</w:t>
            </w:r>
          </w:p>
        </w:tc>
        <w:tc>
          <w:tcPr>
            <w:tcW w:w="0" w:type="auto"/>
            <w:vAlign w:val="center"/>
          </w:tcPr>
          <w:p w:rsidR="00F9012A" w:rsidRDefault="00A001F9">
            <w:pPr>
              <w:jc w:val="right"/>
            </w:pPr>
            <w:r>
              <w:rPr>
                <w:color w:val="000000"/>
                <w:sz w:val="24"/>
              </w:rPr>
              <w:t>8.02</w:t>
            </w:r>
          </w:p>
        </w:tc>
      </w:tr>
      <w:tr w:rsidR="00F9012A">
        <w:tc>
          <w:tcPr>
            <w:tcW w:w="0" w:type="auto"/>
            <w:vAlign w:val="center"/>
          </w:tcPr>
          <w:p w:rsidR="00F9012A" w:rsidRDefault="00A001F9">
            <w:pPr>
              <w:jc w:val="center"/>
            </w:pPr>
            <w:r>
              <w:rPr>
                <w:color w:val="000000"/>
                <w:sz w:val="24"/>
              </w:rPr>
              <w:t>2</w:t>
            </w:r>
          </w:p>
        </w:tc>
        <w:tc>
          <w:tcPr>
            <w:tcW w:w="0" w:type="auto"/>
            <w:vAlign w:val="center"/>
          </w:tcPr>
          <w:p w:rsidR="00F9012A" w:rsidRDefault="00A001F9">
            <w:pPr>
              <w:jc w:val="center"/>
            </w:pPr>
            <w:r>
              <w:rPr>
                <w:color w:val="000000"/>
                <w:sz w:val="24"/>
              </w:rPr>
              <w:t>101661014</w:t>
            </w:r>
          </w:p>
        </w:tc>
        <w:tc>
          <w:tcPr>
            <w:tcW w:w="0" w:type="auto"/>
            <w:vAlign w:val="center"/>
          </w:tcPr>
          <w:p w:rsidR="00F9012A" w:rsidRDefault="00A001F9">
            <w:pPr>
              <w:jc w:val="center"/>
            </w:pPr>
            <w:r>
              <w:rPr>
                <w:color w:val="000000"/>
                <w:sz w:val="24"/>
              </w:rPr>
              <w:t>16</w:t>
            </w:r>
            <w:r>
              <w:rPr>
                <w:color w:val="000000"/>
                <w:sz w:val="24"/>
              </w:rPr>
              <w:t>绵阳交通</w:t>
            </w:r>
            <w:r>
              <w:rPr>
                <w:color w:val="000000"/>
                <w:sz w:val="24"/>
              </w:rPr>
              <w:t>MTN001</w:t>
            </w:r>
          </w:p>
        </w:tc>
        <w:tc>
          <w:tcPr>
            <w:tcW w:w="0" w:type="auto"/>
            <w:vAlign w:val="center"/>
          </w:tcPr>
          <w:p w:rsidR="00F9012A" w:rsidRDefault="00A001F9">
            <w:pPr>
              <w:jc w:val="right"/>
            </w:pPr>
            <w:r>
              <w:rPr>
                <w:color w:val="000000"/>
                <w:sz w:val="24"/>
              </w:rPr>
              <w:t>500,000</w:t>
            </w:r>
          </w:p>
        </w:tc>
        <w:tc>
          <w:tcPr>
            <w:tcW w:w="0" w:type="auto"/>
            <w:vAlign w:val="center"/>
          </w:tcPr>
          <w:p w:rsidR="00F9012A" w:rsidRDefault="00A001F9">
            <w:pPr>
              <w:jc w:val="right"/>
            </w:pPr>
            <w:r>
              <w:rPr>
                <w:color w:val="000000"/>
                <w:sz w:val="24"/>
              </w:rPr>
              <w:t>49,935,000.00</w:t>
            </w:r>
          </w:p>
        </w:tc>
        <w:tc>
          <w:tcPr>
            <w:tcW w:w="0" w:type="auto"/>
            <w:vAlign w:val="center"/>
          </w:tcPr>
          <w:p w:rsidR="00F9012A" w:rsidRDefault="00A001F9">
            <w:pPr>
              <w:jc w:val="right"/>
            </w:pPr>
            <w:r>
              <w:rPr>
                <w:color w:val="000000"/>
                <w:sz w:val="24"/>
              </w:rPr>
              <w:t>6.53</w:t>
            </w:r>
          </w:p>
        </w:tc>
      </w:tr>
      <w:tr w:rsidR="00F9012A">
        <w:tc>
          <w:tcPr>
            <w:tcW w:w="0" w:type="auto"/>
            <w:vAlign w:val="center"/>
          </w:tcPr>
          <w:p w:rsidR="00F9012A" w:rsidRDefault="00A001F9">
            <w:pPr>
              <w:jc w:val="center"/>
            </w:pPr>
            <w:r>
              <w:rPr>
                <w:color w:val="000000"/>
                <w:sz w:val="24"/>
              </w:rPr>
              <w:t>3</w:t>
            </w:r>
          </w:p>
        </w:tc>
        <w:tc>
          <w:tcPr>
            <w:tcW w:w="0" w:type="auto"/>
            <w:vAlign w:val="center"/>
          </w:tcPr>
          <w:p w:rsidR="00F9012A" w:rsidRDefault="00A001F9">
            <w:pPr>
              <w:jc w:val="center"/>
            </w:pPr>
            <w:r>
              <w:rPr>
                <w:color w:val="000000"/>
                <w:sz w:val="24"/>
              </w:rPr>
              <w:t>101800285</w:t>
            </w:r>
          </w:p>
        </w:tc>
        <w:tc>
          <w:tcPr>
            <w:tcW w:w="0" w:type="auto"/>
            <w:vAlign w:val="center"/>
          </w:tcPr>
          <w:p w:rsidR="00F9012A" w:rsidRDefault="00A001F9">
            <w:pPr>
              <w:jc w:val="center"/>
            </w:pPr>
            <w:r>
              <w:rPr>
                <w:color w:val="000000"/>
                <w:sz w:val="24"/>
              </w:rPr>
              <w:t>18</w:t>
            </w:r>
            <w:r>
              <w:rPr>
                <w:color w:val="000000"/>
                <w:sz w:val="24"/>
              </w:rPr>
              <w:t>新余城建</w:t>
            </w:r>
            <w:r>
              <w:rPr>
                <w:color w:val="000000"/>
                <w:sz w:val="24"/>
              </w:rPr>
              <w:t>MTN001</w:t>
            </w:r>
          </w:p>
        </w:tc>
        <w:tc>
          <w:tcPr>
            <w:tcW w:w="0" w:type="auto"/>
            <w:vAlign w:val="center"/>
          </w:tcPr>
          <w:p w:rsidR="00F9012A" w:rsidRDefault="00A001F9">
            <w:pPr>
              <w:jc w:val="right"/>
            </w:pPr>
            <w:r>
              <w:rPr>
                <w:color w:val="000000"/>
                <w:sz w:val="24"/>
              </w:rPr>
              <w:t>400,000</w:t>
            </w:r>
          </w:p>
        </w:tc>
        <w:tc>
          <w:tcPr>
            <w:tcW w:w="0" w:type="auto"/>
            <w:vAlign w:val="center"/>
          </w:tcPr>
          <w:p w:rsidR="00F9012A" w:rsidRDefault="00A001F9">
            <w:pPr>
              <w:jc w:val="right"/>
            </w:pPr>
            <w:r>
              <w:rPr>
                <w:color w:val="000000"/>
                <w:sz w:val="24"/>
              </w:rPr>
              <w:t>41,572,000.00</w:t>
            </w:r>
          </w:p>
        </w:tc>
        <w:tc>
          <w:tcPr>
            <w:tcW w:w="0" w:type="auto"/>
            <w:vAlign w:val="center"/>
          </w:tcPr>
          <w:p w:rsidR="00F9012A" w:rsidRDefault="00A001F9">
            <w:pPr>
              <w:jc w:val="right"/>
            </w:pPr>
            <w:r>
              <w:rPr>
                <w:color w:val="000000"/>
                <w:sz w:val="24"/>
              </w:rPr>
              <w:t>5.43</w:t>
            </w:r>
          </w:p>
        </w:tc>
      </w:tr>
      <w:tr w:rsidR="00F9012A">
        <w:tc>
          <w:tcPr>
            <w:tcW w:w="0" w:type="auto"/>
            <w:vAlign w:val="center"/>
          </w:tcPr>
          <w:p w:rsidR="00F9012A" w:rsidRDefault="00A001F9">
            <w:pPr>
              <w:jc w:val="center"/>
            </w:pPr>
            <w:r>
              <w:rPr>
                <w:color w:val="000000"/>
                <w:sz w:val="24"/>
              </w:rPr>
              <w:t>4</w:t>
            </w:r>
          </w:p>
        </w:tc>
        <w:tc>
          <w:tcPr>
            <w:tcW w:w="0" w:type="auto"/>
            <w:vAlign w:val="center"/>
          </w:tcPr>
          <w:p w:rsidR="00F9012A" w:rsidRDefault="00A001F9">
            <w:pPr>
              <w:jc w:val="center"/>
            </w:pPr>
            <w:r>
              <w:rPr>
                <w:color w:val="000000"/>
                <w:sz w:val="24"/>
              </w:rPr>
              <w:t>101760007</w:t>
            </w:r>
          </w:p>
        </w:tc>
        <w:tc>
          <w:tcPr>
            <w:tcW w:w="0" w:type="auto"/>
            <w:vAlign w:val="center"/>
          </w:tcPr>
          <w:p w:rsidR="00F9012A" w:rsidRDefault="00A001F9">
            <w:pPr>
              <w:jc w:val="center"/>
            </w:pPr>
            <w:r>
              <w:rPr>
                <w:color w:val="000000"/>
                <w:sz w:val="24"/>
              </w:rPr>
              <w:t>17</w:t>
            </w:r>
            <w:r>
              <w:rPr>
                <w:color w:val="000000"/>
                <w:sz w:val="24"/>
              </w:rPr>
              <w:t>象屿</w:t>
            </w:r>
            <w:r>
              <w:rPr>
                <w:color w:val="000000"/>
                <w:sz w:val="24"/>
              </w:rPr>
              <w:t>MTN001</w:t>
            </w:r>
          </w:p>
        </w:tc>
        <w:tc>
          <w:tcPr>
            <w:tcW w:w="0" w:type="auto"/>
            <w:vAlign w:val="center"/>
          </w:tcPr>
          <w:p w:rsidR="00F9012A" w:rsidRDefault="00A001F9">
            <w:pPr>
              <w:jc w:val="right"/>
            </w:pPr>
            <w:r>
              <w:rPr>
                <w:color w:val="000000"/>
                <w:sz w:val="24"/>
              </w:rPr>
              <w:t>400,000</w:t>
            </w:r>
          </w:p>
        </w:tc>
        <w:tc>
          <w:tcPr>
            <w:tcW w:w="0" w:type="auto"/>
            <w:vAlign w:val="center"/>
          </w:tcPr>
          <w:p w:rsidR="00F9012A" w:rsidRDefault="00A001F9">
            <w:pPr>
              <w:jc w:val="right"/>
            </w:pPr>
            <w:r>
              <w:rPr>
                <w:color w:val="000000"/>
                <w:sz w:val="24"/>
              </w:rPr>
              <w:t>40,516,000.00</w:t>
            </w:r>
          </w:p>
        </w:tc>
        <w:tc>
          <w:tcPr>
            <w:tcW w:w="0" w:type="auto"/>
            <w:vAlign w:val="center"/>
          </w:tcPr>
          <w:p w:rsidR="00F9012A" w:rsidRDefault="00A001F9">
            <w:pPr>
              <w:jc w:val="right"/>
            </w:pPr>
            <w:r>
              <w:rPr>
                <w:color w:val="000000"/>
                <w:sz w:val="24"/>
              </w:rPr>
              <w:t>5.30</w:t>
            </w:r>
          </w:p>
        </w:tc>
      </w:tr>
      <w:tr w:rsidR="00F9012A">
        <w:tc>
          <w:tcPr>
            <w:tcW w:w="0" w:type="auto"/>
            <w:vAlign w:val="center"/>
          </w:tcPr>
          <w:p w:rsidR="00F9012A" w:rsidRDefault="00A001F9">
            <w:pPr>
              <w:jc w:val="center"/>
            </w:pPr>
            <w:r>
              <w:rPr>
                <w:color w:val="000000"/>
                <w:sz w:val="24"/>
              </w:rPr>
              <w:t>5</w:t>
            </w:r>
          </w:p>
        </w:tc>
        <w:tc>
          <w:tcPr>
            <w:tcW w:w="0" w:type="auto"/>
            <w:vAlign w:val="center"/>
          </w:tcPr>
          <w:p w:rsidR="00F9012A" w:rsidRDefault="00A001F9">
            <w:pPr>
              <w:jc w:val="center"/>
            </w:pPr>
            <w:r>
              <w:rPr>
                <w:color w:val="000000"/>
                <w:sz w:val="24"/>
              </w:rPr>
              <w:t>101652045</w:t>
            </w:r>
          </w:p>
        </w:tc>
        <w:tc>
          <w:tcPr>
            <w:tcW w:w="0" w:type="auto"/>
            <w:vAlign w:val="center"/>
          </w:tcPr>
          <w:p w:rsidR="00F9012A" w:rsidRDefault="00A001F9">
            <w:pPr>
              <w:jc w:val="center"/>
            </w:pPr>
            <w:r>
              <w:rPr>
                <w:color w:val="000000"/>
                <w:sz w:val="24"/>
              </w:rPr>
              <w:t>16</w:t>
            </w:r>
            <w:r>
              <w:rPr>
                <w:color w:val="000000"/>
                <w:sz w:val="24"/>
              </w:rPr>
              <w:t>许继</w:t>
            </w:r>
            <w:r>
              <w:rPr>
                <w:color w:val="000000"/>
                <w:sz w:val="24"/>
              </w:rPr>
              <w:t>MTN001</w:t>
            </w:r>
          </w:p>
        </w:tc>
        <w:tc>
          <w:tcPr>
            <w:tcW w:w="0" w:type="auto"/>
            <w:vAlign w:val="center"/>
          </w:tcPr>
          <w:p w:rsidR="00F9012A" w:rsidRDefault="00A001F9">
            <w:pPr>
              <w:jc w:val="right"/>
            </w:pPr>
            <w:r>
              <w:rPr>
                <w:color w:val="000000"/>
                <w:sz w:val="24"/>
              </w:rPr>
              <w:t>400,000</w:t>
            </w:r>
          </w:p>
        </w:tc>
        <w:tc>
          <w:tcPr>
            <w:tcW w:w="0" w:type="auto"/>
            <w:vAlign w:val="center"/>
          </w:tcPr>
          <w:p w:rsidR="00F9012A" w:rsidRDefault="00A001F9">
            <w:pPr>
              <w:jc w:val="right"/>
            </w:pPr>
            <w:r>
              <w:rPr>
                <w:color w:val="000000"/>
                <w:sz w:val="24"/>
              </w:rPr>
              <w:t>40,160,000.00</w:t>
            </w:r>
          </w:p>
        </w:tc>
        <w:tc>
          <w:tcPr>
            <w:tcW w:w="0" w:type="auto"/>
            <w:vAlign w:val="center"/>
          </w:tcPr>
          <w:p w:rsidR="00F9012A" w:rsidRDefault="00A001F9">
            <w:pPr>
              <w:jc w:val="right"/>
            </w:pPr>
            <w:r>
              <w:rPr>
                <w:color w:val="000000"/>
                <w:sz w:val="24"/>
              </w:rPr>
              <w:t>5.25</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3,421.05</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16,486,387.48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1,129,035.15</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17,618,843.68</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交银裕隆纯债债券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10,271</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56,681.46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517,028,211.18</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88.81%</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65,147,041.69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11.19%</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交银裕隆纯债债券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285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312,140.34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76,091,431.51</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85.53%</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12,868,564.80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14.47%</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10,556</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63,578.56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593,119,642.69</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88.38%</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78,015,606.49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11.62%</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交银裕隆纯债债券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41,199.65</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交银裕隆纯债债券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1,573.00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42,772.65</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交银裕隆纯债债券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交银裕隆纯债债券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交银裕隆纯债债券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交银裕隆纯债债券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bl>
    <w:p w:rsidR="00705EC3" w:rsidRPr="008A1551" w:rsidRDefault="00705EC3"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交银裕隆纯债债券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交银裕隆纯债债券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2016</w:t>
            </w:r>
            <w:r w:rsidRPr="008A1551">
              <w:rPr>
                <w:sz w:val="24"/>
              </w:rPr>
              <w:t>年</w:t>
            </w:r>
            <w:r w:rsidRPr="008A1551">
              <w:rPr>
                <w:sz w:val="24"/>
              </w:rPr>
              <w:t>11</w:t>
            </w:r>
            <w:r w:rsidRPr="008A1551">
              <w:rPr>
                <w:sz w:val="24"/>
              </w:rPr>
              <w:t>月</w:t>
            </w:r>
            <w:r w:rsidRPr="008A1551">
              <w:rPr>
                <w:sz w:val="24"/>
              </w:rPr>
              <w:t>28</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200,012,700.84</w:t>
            </w:r>
          </w:p>
        </w:tc>
        <w:tc>
          <w:tcPr>
            <w:tcW w:w="1615" w:type="pct"/>
            <w:vAlign w:val="center"/>
          </w:tcPr>
          <w:p w:rsidR="001548F9" w:rsidRPr="008A1551" w:rsidRDefault="001548F9" w:rsidP="009E1EA4">
            <w:pPr>
              <w:spacing w:before="29" w:line="288" w:lineRule="auto"/>
              <w:jc w:val="right"/>
              <w:rPr>
                <w:sz w:val="24"/>
              </w:rPr>
            </w:pPr>
            <w:r w:rsidRPr="008A1551">
              <w:rPr>
                <w:sz w:val="24"/>
              </w:rPr>
              <w:t>3,782.08</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530,090,316.69</w:t>
            </w:r>
          </w:p>
        </w:tc>
        <w:tc>
          <w:tcPr>
            <w:tcW w:w="1615" w:type="pct"/>
            <w:vAlign w:val="center"/>
          </w:tcPr>
          <w:p w:rsidR="001548F9" w:rsidRPr="008A1551" w:rsidRDefault="001548F9" w:rsidP="009E1EA4">
            <w:pPr>
              <w:spacing w:before="29" w:line="288" w:lineRule="auto"/>
              <w:jc w:val="right"/>
              <w:rPr>
                <w:sz w:val="24"/>
              </w:rPr>
            </w:pPr>
            <w:r w:rsidRPr="008A1551">
              <w:rPr>
                <w:sz w:val="24"/>
              </w:rPr>
              <w:t>35,750,027.30</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610,816,473.59</w:t>
            </w:r>
          </w:p>
        </w:tc>
        <w:tc>
          <w:tcPr>
            <w:tcW w:w="1615" w:type="pct"/>
            <w:vAlign w:val="center"/>
          </w:tcPr>
          <w:p w:rsidR="001548F9" w:rsidRPr="008A1551" w:rsidRDefault="001548F9" w:rsidP="009E1EA4">
            <w:pPr>
              <w:spacing w:before="29" w:line="288" w:lineRule="auto"/>
              <w:jc w:val="right"/>
              <w:rPr>
                <w:sz w:val="24"/>
              </w:rPr>
            </w:pPr>
            <w:r w:rsidRPr="008A1551">
              <w:rPr>
                <w:sz w:val="24"/>
              </w:rPr>
              <w:t>58,568,502.63</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558,731,537.41</w:t>
            </w:r>
          </w:p>
        </w:tc>
        <w:tc>
          <w:tcPr>
            <w:tcW w:w="1615" w:type="pct"/>
            <w:vAlign w:val="center"/>
          </w:tcPr>
          <w:p w:rsidR="001548F9" w:rsidRPr="008A1551" w:rsidRDefault="001548F9" w:rsidP="009E1EA4">
            <w:pPr>
              <w:spacing w:before="29" w:line="288" w:lineRule="auto"/>
              <w:jc w:val="right"/>
              <w:rPr>
                <w:sz w:val="24"/>
              </w:rPr>
            </w:pPr>
            <w:r w:rsidRPr="008A1551">
              <w:rPr>
                <w:sz w:val="24"/>
              </w:rPr>
              <w:t>5,358,533.62</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582,175,252.87</w:t>
            </w:r>
          </w:p>
        </w:tc>
        <w:tc>
          <w:tcPr>
            <w:tcW w:w="1615" w:type="pct"/>
            <w:vAlign w:val="center"/>
          </w:tcPr>
          <w:p w:rsidR="001548F9" w:rsidRPr="008A1551" w:rsidRDefault="001548F9" w:rsidP="009E1EA4">
            <w:pPr>
              <w:spacing w:before="29" w:line="288" w:lineRule="auto"/>
              <w:jc w:val="right"/>
              <w:rPr>
                <w:sz w:val="24"/>
              </w:rPr>
            </w:pPr>
            <w:r w:rsidRPr="008A1551">
              <w:rPr>
                <w:sz w:val="24"/>
              </w:rPr>
              <w:t>88,959,996.31</w:t>
            </w:r>
          </w:p>
        </w:tc>
      </w:tr>
    </w:tbl>
    <w:p w:rsidR="00F9012A" w:rsidRDefault="00A001F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F9012A" w:rsidRDefault="00A001F9">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F9012A" w:rsidRDefault="00A001F9">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F9012A" w:rsidRDefault="00A001F9">
      <w:pPr>
        <w:tabs>
          <w:tab w:val="left" w:pos="426"/>
        </w:tabs>
        <w:spacing w:before="29" w:line="288" w:lineRule="auto"/>
        <w:jc w:val="left"/>
        <w:rPr>
          <w:kern w:val="0"/>
          <w:sz w:val="24"/>
        </w:rPr>
      </w:pPr>
      <w:r>
        <w:rPr>
          <w:kern w:val="0"/>
          <w:sz w:val="24"/>
        </w:rPr>
        <w:t>基金管理人及其高级管理人员本报告期内未受监管部门稽查或处罚。</w:t>
      </w:r>
    </w:p>
    <w:p w:rsidR="00F9012A" w:rsidRDefault="00A001F9">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F9012A">
        <w:tc>
          <w:tcPr>
            <w:tcW w:w="0" w:type="auto"/>
            <w:vAlign w:val="center"/>
          </w:tcPr>
          <w:p w:rsidR="00F9012A" w:rsidRDefault="00A001F9">
            <w:pPr>
              <w:jc w:val="center"/>
            </w:pPr>
            <w:r>
              <w:rPr>
                <w:color w:val="000000"/>
                <w:sz w:val="24"/>
              </w:rPr>
              <w:t>海通证券股份有限公司</w:t>
            </w:r>
          </w:p>
        </w:tc>
        <w:tc>
          <w:tcPr>
            <w:tcW w:w="0" w:type="auto"/>
            <w:vAlign w:val="center"/>
          </w:tcPr>
          <w:p w:rsidR="00F9012A" w:rsidRDefault="00A001F9">
            <w:pPr>
              <w:jc w:val="center"/>
            </w:pPr>
            <w:r>
              <w:rPr>
                <w:color w:val="000000"/>
                <w:sz w:val="24"/>
              </w:rPr>
              <w:t>2</w:t>
            </w:r>
          </w:p>
        </w:tc>
        <w:tc>
          <w:tcPr>
            <w:tcW w:w="0" w:type="auto"/>
            <w:vAlign w:val="center"/>
          </w:tcPr>
          <w:p w:rsidR="00F9012A" w:rsidRDefault="00A001F9">
            <w:pPr>
              <w:jc w:val="right"/>
            </w:pPr>
            <w:r>
              <w:rPr>
                <w:color w:val="000000"/>
                <w:sz w:val="24"/>
              </w:rPr>
              <w:t>-</w:t>
            </w:r>
          </w:p>
        </w:tc>
        <w:tc>
          <w:tcPr>
            <w:tcW w:w="0" w:type="auto"/>
            <w:vAlign w:val="center"/>
          </w:tcPr>
          <w:p w:rsidR="00F9012A" w:rsidRDefault="00A001F9">
            <w:pPr>
              <w:jc w:val="right"/>
            </w:pPr>
            <w:r>
              <w:rPr>
                <w:color w:val="000000"/>
                <w:sz w:val="24"/>
              </w:rPr>
              <w:t>-</w:t>
            </w:r>
          </w:p>
        </w:tc>
        <w:tc>
          <w:tcPr>
            <w:tcW w:w="0" w:type="auto"/>
            <w:vAlign w:val="center"/>
          </w:tcPr>
          <w:p w:rsidR="00F9012A" w:rsidRDefault="00A001F9">
            <w:pPr>
              <w:jc w:val="right"/>
            </w:pPr>
            <w:r>
              <w:rPr>
                <w:color w:val="000000"/>
                <w:sz w:val="24"/>
              </w:rPr>
              <w:t>-</w:t>
            </w:r>
          </w:p>
        </w:tc>
        <w:tc>
          <w:tcPr>
            <w:tcW w:w="0" w:type="auto"/>
            <w:vAlign w:val="center"/>
          </w:tcPr>
          <w:p w:rsidR="00F9012A" w:rsidRDefault="00A001F9">
            <w:pPr>
              <w:jc w:val="right"/>
            </w:pPr>
            <w:r>
              <w:rPr>
                <w:color w:val="000000"/>
                <w:sz w:val="24"/>
              </w:rPr>
              <w:t>-</w:t>
            </w:r>
          </w:p>
        </w:tc>
        <w:tc>
          <w:tcPr>
            <w:tcW w:w="0" w:type="auto"/>
            <w:vAlign w:val="center"/>
          </w:tcPr>
          <w:p w:rsidR="00F9012A" w:rsidRDefault="00A001F9">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F9012A">
        <w:tc>
          <w:tcPr>
            <w:tcW w:w="0" w:type="auto"/>
            <w:vAlign w:val="center"/>
          </w:tcPr>
          <w:p w:rsidR="00F9012A" w:rsidRDefault="00A001F9">
            <w:r>
              <w:rPr>
                <w:sz w:val="24"/>
              </w:rPr>
              <w:t>海通证券股份有限公司</w:t>
            </w:r>
          </w:p>
        </w:tc>
        <w:tc>
          <w:tcPr>
            <w:tcW w:w="0" w:type="auto"/>
            <w:vAlign w:val="center"/>
          </w:tcPr>
          <w:p w:rsidR="00F9012A" w:rsidRDefault="00A001F9">
            <w:pPr>
              <w:jc w:val="right"/>
            </w:pPr>
            <w:r>
              <w:rPr>
                <w:sz w:val="24"/>
              </w:rPr>
              <w:t>23,622,908.02</w:t>
            </w:r>
          </w:p>
        </w:tc>
        <w:tc>
          <w:tcPr>
            <w:tcW w:w="0" w:type="auto"/>
            <w:vAlign w:val="center"/>
          </w:tcPr>
          <w:p w:rsidR="00F9012A" w:rsidRDefault="00A001F9">
            <w:pPr>
              <w:jc w:val="right"/>
            </w:pPr>
            <w:r>
              <w:rPr>
                <w:sz w:val="24"/>
              </w:rPr>
              <w:t>100.00%</w:t>
            </w:r>
          </w:p>
        </w:tc>
        <w:tc>
          <w:tcPr>
            <w:tcW w:w="0" w:type="auto"/>
            <w:vAlign w:val="center"/>
          </w:tcPr>
          <w:p w:rsidR="00F9012A" w:rsidRDefault="00A001F9">
            <w:pPr>
              <w:jc w:val="right"/>
            </w:pPr>
            <w:r>
              <w:rPr>
                <w:sz w:val="24"/>
              </w:rPr>
              <w:t>1,000,000.00</w:t>
            </w:r>
          </w:p>
        </w:tc>
        <w:tc>
          <w:tcPr>
            <w:tcW w:w="0" w:type="auto"/>
            <w:vAlign w:val="center"/>
          </w:tcPr>
          <w:p w:rsidR="00F9012A" w:rsidRDefault="00A001F9">
            <w:pPr>
              <w:jc w:val="right"/>
            </w:pPr>
            <w:r>
              <w:rPr>
                <w:sz w:val="24"/>
              </w:rPr>
              <w:t>100.00%</w:t>
            </w:r>
          </w:p>
        </w:tc>
        <w:tc>
          <w:tcPr>
            <w:tcW w:w="0" w:type="auto"/>
            <w:vAlign w:val="center"/>
          </w:tcPr>
          <w:p w:rsidR="00F9012A" w:rsidRDefault="00A001F9">
            <w:pPr>
              <w:jc w:val="right"/>
            </w:pPr>
            <w:r>
              <w:rPr>
                <w:sz w:val="24"/>
              </w:rPr>
              <w:t>-</w:t>
            </w:r>
          </w:p>
        </w:tc>
        <w:tc>
          <w:tcPr>
            <w:tcW w:w="0" w:type="auto"/>
            <w:vAlign w:val="center"/>
          </w:tcPr>
          <w:p w:rsidR="00F9012A" w:rsidRDefault="00A001F9">
            <w:pPr>
              <w:jc w:val="right"/>
            </w:pPr>
            <w:r>
              <w:rPr>
                <w:sz w:val="24"/>
              </w:rPr>
              <w:t>-</w:t>
            </w:r>
          </w:p>
        </w:tc>
      </w:tr>
    </w:tbl>
    <w:p w:rsidR="00F9012A" w:rsidRDefault="00A001F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F9012A" w:rsidRDefault="00A001F9">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A7746B">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F9012A">
        <w:tc>
          <w:tcPr>
            <w:tcW w:w="0" w:type="auto"/>
            <w:vMerge w:val="restart"/>
          </w:tcPr>
          <w:p w:rsidR="00F9012A" w:rsidRDefault="00F9012A"/>
          <w:p w:rsidR="00F9012A" w:rsidRDefault="00A001F9">
            <w:r>
              <w:rPr>
                <w:rFonts w:ascii="宋体" w:hAnsi="宋体" w:hint="eastAsia"/>
                <w:bCs/>
                <w:color w:val="000000"/>
                <w:kern w:val="0"/>
                <w:szCs w:val="21"/>
              </w:rPr>
              <w:t>机构</w:t>
            </w:r>
          </w:p>
        </w:tc>
        <w:tc>
          <w:tcPr>
            <w:tcW w:w="0" w:type="auto"/>
            <w:vAlign w:val="center"/>
          </w:tcPr>
          <w:p w:rsidR="00F9012A" w:rsidRDefault="00A001F9">
            <w:pPr>
              <w:jc w:val="center"/>
            </w:pPr>
            <w:r>
              <w:rPr>
                <w:rFonts w:ascii="宋体" w:hAnsi="宋体"/>
                <w:color w:val="000000"/>
                <w:kern w:val="0"/>
                <w:szCs w:val="21"/>
              </w:rPr>
              <w:t>1</w:t>
            </w:r>
          </w:p>
        </w:tc>
        <w:tc>
          <w:tcPr>
            <w:tcW w:w="0" w:type="auto"/>
            <w:vAlign w:val="center"/>
          </w:tcPr>
          <w:p w:rsidR="00F9012A" w:rsidRDefault="00A001F9">
            <w:pPr>
              <w:jc w:val="center"/>
            </w:pPr>
            <w:r>
              <w:rPr>
                <w:rFonts w:ascii="宋体" w:hAnsi="宋体"/>
                <w:color w:val="000000"/>
                <w:kern w:val="0"/>
                <w:szCs w:val="21"/>
              </w:rPr>
              <w:t>2019/1/1-2019/6/30</w:t>
            </w:r>
          </w:p>
        </w:tc>
        <w:tc>
          <w:tcPr>
            <w:tcW w:w="0" w:type="auto"/>
            <w:vAlign w:val="center"/>
          </w:tcPr>
          <w:p w:rsidR="00F9012A" w:rsidRDefault="00A001F9">
            <w:pPr>
              <w:jc w:val="center"/>
            </w:pPr>
            <w:r>
              <w:rPr>
                <w:rFonts w:ascii="宋体" w:hAnsi="宋体"/>
                <w:color w:val="000000"/>
                <w:kern w:val="0"/>
                <w:szCs w:val="21"/>
              </w:rPr>
              <w:t>-</w:t>
            </w:r>
          </w:p>
        </w:tc>
        <w:tc>
          <w:tcPr>
            <w:tcW w:w="0" w:type="auto"/>
            <w:vAlign w:val="center"/>
          </w:tcPr>
          <w:p w:rsidR="00F9012A" w:rsidRDefault="00A001F9">
            <w:pPr>
              <w:jc w:val="center"/>
            </w:pPr>
            <w:r>
              <w:rPr>
                <w:rFonts w:ascii="宋体" w:hAnsi="宋体"/>
                <w:color w:val="000000"/>
                <w:kern w:val="0"/>
                <w:szCs w:val="21"/>
              </w:rPr>
              <w:t>464,291,600.21</w:t>
            </w:r>
          </w:p>
        </w:tc>
        <w:tc>
          <w:tcPr>
            <w:tcW w:w="0" w:type="auto"/>
            <w:vAlign w:val="center"/>
          </w:tcPr>
          <w:p w:rsidR="00F9012A" w:rsidRDefault="00A001F9">
            <w:pPr>
              <w:jc w:val="center"/>
            </w:pPr>
            <w:r>
              <w:rPr>
                <w:rFonts w:ascii="宋体" w:hAnsi="宋体"/>
                <w:color w:val="000000"/>
                <w:kern w:val="0"/>
                <w:szCs w:val="21"/>
              </w:rPr>
              <w:t>-</w:t>
            </w:r>
          </w:p>
        </w:tc>
        <w:tc>
          <w:tcPr>
            <w:tcW w:w="0" w:type="auto"/>
            <w:vAlign w:val="center"/>
          </w:tcPr>
          <w:p w:rsidR="00F9012A" w:rsidRDefault="00A001F9">
            <w:pPr>
              <w:jc w:val="center"/>
            </w:pPr>
            <w:r>
              <w:rPr>
                <w:rFonts w:ascii="宋体" w:hAnsi="宋体"/>
                <w:color w:val="000000"/>
                <w:kern w:val="0"/>
                <w:szCs w:val="21"/>
              </w:rPr>
              <w:t>464,291,600.21</w:t>
            </w:r>
          </w:p>
        </w:tc>
        <w:tc>
          <w:tcPr>
            <w:tcW w:w="0" w:type="auto"/>
            <w:vAlign w:val="center"/>
          </w:tcPr>
          <w:p w:rsidR="00F9012A" w:rsidRDefault="00A001F9">
            <w:pPr>
              <w:jc w:val="center"/>
            </w:pPr>
            <w:r>
              <w:rPr>
                <w:rFonts w:ascii="宋体" w:hAnsi="宋体"/>
                <w:color w:val="000000"/>
                <w:kern w:val="0"/>
                <w:szCs w:val="21"/>
              </w:rPr>
              <w:t>69.18%</w:t>
            </w:r>
          </w:p>
        </w:tc>
      </w:tr>
      <w:tr w:rsidR="00F9012A">
        <w:tc>
          <w:tcPr>
            <w:tcW w:w="0" w:type="auto"/>
            <w:vMerge/>
          </w:tcPr>
          <w:p w:rsidR="00F9012A" w:rsidRDefault="00F9012A"/>
        </w:tc>
        <w:tc>
          <w:tcPr>
            <w:tcW w:w="0" w:type="auto"/>
            <w:vAlign w:val="center"/>
          </w:tcPr>
          <w:p w:rsidR="00F9012A" w:rsidRDefault="00A001F9">
            <w:pPr>
              <w:jc w:val="center"/>
            </w:pPr>
            <w:r>
              <w:rPr>
                <w:rFonts w:ascii="宋体" w:hAnsi="宋体"/>
                <w:color w:val="000000"/>
                <w:kern w:val="0"/>
                <w:szCs w:val="21"/>
              </w:rPr>
              <w:t>2</w:t>
            </w:r>
          </w:p>
        </w:tc>
        <w:tc>
          <w:tcPr>
            <w:tcW w:w="0" w:type="auto"/>
            <w:vAlign w:val="center"/>
          </w:tcPr>
          <w:p w:rsidR="00F9012A" w:rsidRDefault="00A001F9">
            <w:pPr>
              <w:jc w:val="center"/>
            </w:pPr>
            <w:r>
              <w:rPr>
                <w:rFonts w:ascii="宋体" w:hAnsi="宋体"/>
                <w:color w:val="000000"/>
                <w:kern w:val="0"/>
                <w:szCs w:val="21"/>
              </w:rPr>
              <w:t>2019/1/1-2019/6/30</w:t>
            </w:r>
          </w:p>
        </w:tc>
        <w:tc>
          <w:tcPr>
            <w:tcW w:w="0" w:type="auto"/>
            <w:vAlign w:val="center"/>
          </w:tcPr>
          <w:p w:rsidR="00F9012A" w:rsidRDefault="00A001F9">
            <w:pPr>
              <w:jc w:val="center"/>
            </w:pPr>
            <w:r>
              <w:rPr>
                <w:rFonts w:ascii="宋体" w:hAnsi="宋体"/>
                <w:color w:val="000000"/>
                <w:kern w:val="0"/>
                <w:szCs w:val="21"/>
              </w:rPr>
              <w:t>524,334,266.68</w:t>
            </w:r>
          </w:p>
        </w:tc>
        <w:tc>
          <w:tcPr>
            <w:tcW w:w="0" w:type="auto"/>
            <w:vAlign w:val="center"/>
          </w:tcPr>
          <w:p w:rsidR="00F9012A" w:rsidRDefault="00A001F9">
            <w:pPr>
              <w:jc w:val="center"/>
            </w:pPr>
            <w:r>
              <w:rPr>
                <w:rFonts w:ascii="宋体" w:hAnsi="宋体"/>
                <w:color w:val="000000"/>
                <w:kern w:val="0"/>
                <w:szCs w:val="21"/>
              </w:rPr>
              <w:t>-</w:t>
            </w:r>
          </w:p>
        </w:tc>
        <w:tc>
          <w:tcPr>
            <w:tcW w:w="0" w:type="auto"/>
            <w:vAlign w:val="center"/>
          </w:tcPr>
          <w:p w:rsidR="00F9012A" w:rsidRDefault="00A001F9">
            <w:pPr>
              <w:jc w:val="center"/>
            </w:pPr>
            <w:r>
              <w:rPr>
                <w:rFonts w:ascii="宋体" w:hAnsi="宋体"/>
                <w:color w:val="000000"/>
                <w:kern w:val="0"/>
                <w:szCs w:val="21"/>
              </w:rPr>
              <w:t>524,334,266.68</w:t>
            </w:r>
          </w:p>
        </w:tc>
        <w:tc>
          <w:tcPr>
            <w:tcW w:w="0" w:type="auto"/>
            <w:vAlign w:val="center"/>
          </w:tcPr>
          <w:p w:rsidR="00F9012A" w:rsidRDefault="00A001F9">
            <w:pPr>
              <w:jc w:val="center"/>
            </w:pPr>
            <w:r>
              <w:rPr>
                <w:rFonts w:ascii="宋体" w:hAnsi="宋体"/>
                <w:color w:val="000000"/>
                <w:kern w:val="0"/>
                <w:szCs w:val="21"/>
              </w:rPr>
              <w:t>-</w:t>
            </w:r>
          </w:p>
        </w:tc>
        <w:tc>
          <w:tcPr>
            <w:tcW w:w="0" w:type="auto"/>
            <w:vAlign w:val="center"/>
          </w:tcPr>
          <w:p w:rsidR="00F9012A" w:rsidRDefault="00A001F9">
            <w:pPr>
              <w:jc w:val="center"/>
            </w:pPr>
            <w:r>
              <w:rPr>
                <w:rFonts w:ascii="宋体" w:hAnsi="宋体"/>
                <w:color w:val="000000"/>
                <w:kern w:val="0"/>
                <w:szCs w:val="21"/>
              </w:rPr>
              <w:t>-</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000000" w:rsidRDefault="00A001F9"/>
    <w:sectPr w:rsidR="00000000"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B08" w:rsidRDefault="00356B08">
      <w:r>
        <w:separator/>
      </w:r>
    </w:p>
  </w:endnote>
  <w:endnote w:type="continuationSeparator" w:id="0">
    <w:p w:rsidR="00356B08" w:rsidRDefault="0035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881E36"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A7746B">
      <w:rPr>
        <w:noProof/>
        <w:kern w:val="0"/>
        <w:szCs w:val="21"/>
      </w:rPr>
      <w:t>32</w:t>
    </w:r>
    <w:r w:rsidR="00881E36">
      <w:rPr>
        <w:kern w:val="0"/>
        <w:szCs w:val="21"/>
      </w:rPr>
      <w:fldChar w:fldCharType="end"/>
    </w:r>
    <w:r>
      <w:rPr>
        <w:rFonts w:hint="eastAsia"/>
        <w:kern w:val="0"/>
        <w:szCs w:val="21"/>
      </w:rPr>
      <w:t>页共</w:t>
    </w:r>
    <w:r w:rsidR="00881E36">
      <w:rPr>
        <w:kern w:val="0"/>
        <w:szCs w:val="21"/>
      </w:rPr>
      <w:fldChar w:fldCharType="begin"/>
    </w:r>
    <w:r>
      <w:rPr>
        <w:kern w:val="0"/>
        <w:szCs w:val="21"/>
      </w:rPr>
      <w:instrText xml:space="preserve"> NUMPAGES </w:instrText>
    </w:r>
    <w:r w:rsidR="00881E36">
      <w:rPr>
        <w:kern w:val="0"/>
        <w:szCs w:val="21"/>
      </w:rPr>
      <w:fldChar w:fldCharType="separate"/>
    </w:r>
    <w:r w:rsidR="00A7746B">
      <w:rPr>
        <w:noProof/>
        <w:kern w:val="0"/>
        <w:szCs w:val="21"/>
      </w:rPr>
      <w:t>66</w:t>
    </w:r>
    <w:r w:rsidR="00881E3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B08" w:rsidRDefault="00356B08">
      <w:r>
        <w:separator/>
      </w:r>
    </w:p>
  </w:footnote>
  <w:footnote w:type="continuationSeparator" w:id="0">
    <w:p w:rsidR="00356B08" w:rsidRDefault="00356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交银施罗德裕隆纯债债券型证券投资基金</w:t>
    </w:r>
    <w:r w:rsidRPr="003B6CAA">
      <w:t>2019</w:t>
    </w:r>
    <w:r w:rsidRPr="003B6CAA">
      <w:t>年半年度报告</w:t>
    </w:r>
    <w:r w:rsidRPr="003B6CAA">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1F9"/>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A90"/>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12A"/>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86E03C7B-DE6D-479C-9811-CA271227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3052</Words>
  <Characters>17397</Characters>
  <Application>Microsoft Office Word</Application>
  <DocSecurity>0</DocSecurity>
  <Lines>144</Lines>
  <Paragraphs>40</Paragraphs>
  <ScaleCrop>false</ScaleCrop>
  <Company/>
  <LinksUpToDate>false</LinksUpToDate>
  <CharactersWithSpaces>20409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biz-chenkezhen</cp:lastModifiedBy>
  <cp:revision>664</cp:revision>
  <cp:lastPrinted>2007-07-19T00:46:00Z</cp:lastPrinted>
  <dcterms:created xsi:type="dcterms:W3CDTF">2013-08-19T07:43:00Z</dcterms:created>
  <dcterms:modified xsi:type="dcterms:W3CDTF">2019-08-23T08:06:00Z</dcterms:modified>
</cp:coreProperties>
</file>